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B1E4" w14:textId="77777777" w:rsidR="008D7DF2" w:rsidRPr="005E0A5F" w:rsidRDefault="008D7DF2" w:rsidP="008D7DF2">
      <w:pPr>
        <w:spacing w:after="0"/>
        <w:ind w:firstLine="6521"/>
        <w:jc w:val="both"/>
        <w:rPr>
          <w:rFonts w:ascii="Times New Roman" w:eastAsia="Calibri" w:hAnsi="Times New Roman" w:cs="Times New Roman"/>
          <w:bCs/>
          <w:noProof/>
          <w:sz w:val="24"/>
          <w:szCs w:val="24"/>
          <w:lang w:eastAsia="lt-LT"/>
        </w:rPr>
      </w:pPr>
      <w:r w:rsidRPr="005E0A5F">
        <w:rPr>
          <w:rFonts w:ascii="Times New Roman" w:eastAsia="Calibri" w:hAnsi="Times New Roman" w:cs="Times New Roman"/>
          <w:bCs/>
          <w:noProof/>
          <w:sz w:val="24"/>
          <w:szCs w:val="24"/>
          <w:lang w:eastAsia="lt-LT"/>
        </w:rPr>
        <w:t>TVIRTINU</w:t>
      </w:r>
    </w:p>
    <w:p w14:paraId="6931600D" w14:textId="77777777" w:rsidR="008D7DF2" w:rsidRPr="005E0A5F" w:rsidRDefault="008D7DF2" w:rsidP="008D7DF2">
      <w:pPr>
        <w:spacing w:after="0"/>
        <w:ind w:firstLine="6521"/>
        <w:rPr>
          <w:rFonts w:ascii="Times New Roman" w:eastAsia="Calibri" w:hAnsi="Times New Roman" w:cs="Times New Roman"/>
          <w:bCs/>
          <w:noProof/>
          <w:sz w:val="24"/>
          <w:szCs w:val="24"/>
          <w:lang w:eastAsia="lt-LT"/>
        </w:rPr>
      </w:pPr>
      <w:r w:rsidRPr="005E0A5F">
        <w:rPr>
          <w:rFonts w:ascii="Times New Roman" w:eastAsia="Calibri" w:hAnsi="Times New Roman" w:cs="Times New Roman"/>
          <w:bCs/>
          <w:noProof/>
          <w:sz w:val="24"/>
          <w:szCs w:val="24"/>
          <w:lang w:eastAsia="lt-LT"/>
        </w:rPr>
        <w:t>AB „Kauno energija“</w:t>
      </w:r>
    </w:p>
    <w:p w14:paraId="263EC5F7" w14:textId="5951BF98" w:rsidR="008D7DF2" w:rsidRPr="005E0A5F" w:rsidRDefault="00C1043A" w:rsidP="008D7DF2">
      <w:pPr>
        <w:spacing w:after="0"/>
        <w:ind w:left="3827" w:firstLine="2694"/>
        <w:rPr>
          <w:rFonts w:ascii="Times New Roman" w:eastAsia="Calibri" w:hAnsi="Times New Roman" w:cs="Times New Roman"/>
          <w:bCs/>
          <w:noProof/>
          <w:sz w:val="24"/>
          <w:szCs w:val="24"/>
          <w:lang w:eastAsia="lt-LT"/>
        </w:rPr>
      </w:pPr>
      <w:r>
        <w:rPr>
          <w:rFonts w:ascii="Times New Roman" w:eastAsia="Calibri" w:hAnsi="Times New Roman" w:cs="Times New Roman"/>
          <w:bCs/>
          <w:noProof/>
          <w:sz w:val="24"/>
          <w:szCs w:val="24"/>
          <w:lang w:eastAsia="lt-LT"/>
        </w:rPr>
        <w:t>Technikos</w:t>
      </w:r>
      <w:r w:rsidR="008D7DF2" w:rsidRPr="005E0A5F">
        <w:rPr>
          <w:rFonts w:ascii="Times New Roman" w:eastAsia="Calibri" w:hAnsi="Times New Roman" w:cs="Times New Roman"/>
          <w:bCs/>
          <w:noProof/>
          <w:sz w:val="24"/>
          <w:szCs w:val="24"/>
          <w:lang w:eastAsia="lt-LT"/>
        </w:rPr>
        <w:t xml:space="preserve"> direktorius</w:t>
      </w:r>
    </w:p>
    <w:p w14:paraId="513D5624" w14:textId="4663E97F" w:rsidR="008D7DF2" w:rsidRPr="005E0A5F" w:rsidRDefault="00C1043A" w:rsidP="008D7DF2">
      <w:pPr>
        <w:spacing w:after="0"/>
        <w:ind w:firstLine="6521"/>
        <w:rPr>
          <w:rFonts w:ascii="Times New Roman" w:eastAsia="Calibri" w:hAnsi="Times New Roman" w:cs="Times New Roman"/>
          <w:bCs/>
          <w:noProof/>
          <w:sz w:val="24"/>
          <w:szCs w:val="24"/>
          <w:lang w:eastAsia="lt-LT"/>
        </w:rPr>
      </w:pPr>
      <w:r>
        <w:rPr>
          <w:rFonts w:ascii="Times New Roman" w:eastAsia="Calibri" w:hAnsi="Times New Roman" w:cs="Times New Roman"/>
          <w:bCs/>
          <w:noProof/>
          <w:sz w:val="24"/>
          <w:szCs w:val="24"/>
          <w:lang w:eastAsia="lt-LT"/>
        </w:rPr>
        <w:t>Arvydas</w:t>
      </w:r>
      <w:r w:rsidR="008D7DF2" w:rsidRPr="005E0A5F">
        <w:rPr>
          <w:rFonts w:ascii="Times New Roman" w:eastAsia="Calibri" w:hAnsi="Times New Roman" w:cs="Times New Roman"/>
          <w:bCs/>
          <w:noProof/>
          <w:sz w:val="24"/>
          <w:szCs w:val="24"/>
          <w:lang w:eastAsia="lt-LT"/>
        </w:rPr>
        <w:t xml:space="preserve"> </w:t>
      </w:r>
      <w:r>
        <w:rPr>
          <w:rFonts w:ascii="Times New Roman" w:eastAsia="Calibri" w:hAnsi="Times New Roman" w:cs="Times New Roman"/>
          <w:bCs/>
          <w:noProof/>
          <w:sz w:val="24"/>
          <w:szCs w:val="24"/>
          <w:lang w:eastAsia="lt-LT"/>
        </w:rPr>
        <w:t>Kasputis</w:t>
      </w:r>
    </w:p>
    <w:p w14:paraId="391E92DF" w14:textId="77777777" w:rsidR="008D7DF2" w:rsidRPr="005E0A5F" w:rsidRDefault="008D7DF2" w:rsidP="008D7DF2">
      <w:pPr>
        <w:spacing w:after="0"/>
        <w:rPr>
          <w:rFonts w:ascii="Times New Roman" w:eastAsia="Calibri" w:hAnsi="Times New Roman" w:cs="Times New Roman"/>
          <w:bCs/>
          <w:noProof/>
          <w:sz w:val="24"/>
          <w:szCs w:val="24"/>
          <w:lang w:eastAsia="lt-LT"/>
        </w:rPr>
      </w:pPr>
    </w:p>
    <w:p w14:paraId="64F54F26" w14:textId="20786166" w:rsidR="008D7DF2" w:rsidRPr="005E0A5F" w:rsidRDefault="008D7DF2" w:rsidP="008D7DF2">
      <w:pPr>
        <w:spacing w:after="0"/>
        <w:ind w:firstLine="6521"/>
        <w:rPr>
          <w:rFonts w:ascii="Times New Roman" w:eastAsia="Calibri" w:hAnsi="Times New Roman" w:cs="Times New Roman"/>
          <w:bCs/>
          <w:noProof/>
          <w:sz w:val="24"/>
          <w:szCs w:val="24"/>
          <w:lang w:eastAsia="lt-LT"/>
        </w:rPr>
      </w:pPr>
      <w:r w:rsidRPr="005E0A5F">
        <w:rPr>
          <w:rFonts w:ascii="Times New Roman" w:eastAsia="Calibri" w:hAnsi="Times New Roman" w:cs="Times New Roman"/>
          <w:bCs/>
          <w:noProof/>
          <w:sz w:val="24"/>
          <w:szCs w:val="24"/>
          <w:lang w:eastAsia="lt-LT"/>
        </w:rPr>
        <w:t>202</w:t>
      </w:r>
      <w:r w:rsidR="00C1043A">
        <w:rPr>
          <w:rFonts w:ascii="Times New Roman" w:eastAsia="Calibri" w:hAnsi="Times New Roman" w:cs="Times New Roman"/>
          <w:bCs/>
          <w:noProof/>
          <w:sz w:val="24"/>
          <w:szCs w:val="24"/>
          <w:lang w:eastAsia="lt-LT"/>
        </w:rPr>
        <w:t>5</w:t>
      </w:r>
      <w:r w:rsidRPr="005E0A5F">
        <w:rPr>
          <w:rFonts w:ascii="Times New Roman" w:eastAsia="Calibri" w:hAnsi="Times New Roman" w:cs="Times New Roman"/>
          <w:bCs/>
          <w:noProof/>
          <w:sz w:val="24"/>
          <w:szCs w:val="24"/>
          <w:lang w:eastAsia="lt-LT"/>
        </w:rPr>
        <w:t xml:space="preserve"> m.</w:t>
      </w:r>
      <w:r w:rsidR="0086791E">
        <w:rPr>
          <w:rFonts w:ascii="Times New Roman" w:eastAsia="Calibri" w:hAnsi="Times New Roman" w:cs="Times New Roman"/>
          <w:bCs/>
          <w:noProof/>
          <w:sz w:val="24"/>
          <w:szCs w:val="24"/>
          <w:lang w:eastAsia="lt-LT"/>
        </w:rPr>
        <w:t xml:space="preserve">  </w:t>
      </w:r>
      <w:r w:rsidRPr="005E0A5F">
        <w:rPr>
          <w:rFonts w:ascii="Times New Roman" w:eastAsia="Calibri" w:hAnsi="Times New Roman" w:cs="Times New Roman"/>
          <w:bCs/>
          <w:noProof/>
          <w:sz w:val="24"/>
          <w:szCs w:val="24"/>
          <w:lang w:eastAsia="lt-LT"/>
        </w:rPr>
        <w:t xml:space="preserve"> </w:t>
      </w:r>
      <w:r w:rsidR="00CA33EB">
        <w:rPr>
          <w:rFonts w:ascii="Times New Roman" w:eastAsia="Calibri" w:hAnsi="Times New Roman" w:cs="Times New Roman"/>
          <w:bCs/>
          <w:noProof/>
          <w:sz w:val="24"/>
          <w:szCs w:val="24"/>
          <w:lang w:eastAsia="lt-LT"/>
        </w:rPr>
        <w:t>spalio</w:t>
      </w:r>
      <w:r w:rsidR="0086791E">
        <w:rPr>
          <w:rFonts w:ascii="Times New Roman" w:eastAsia="Calibri" w:hAnsi="Times New Roman" w:cs="Times New Roman"/>
          <w:bCs/>
          <w:noProof/>
          <w:sz w:val="24"/>
          <w:szCs w:val="24"/>
          <w:lang w:eastAsia="lt-LT"/>
        </w:rPr>
        <w:t xml:space="preserve"> mėn. </w:t>
      </w:r>
      <w:r w:rsidR="00CA33EB">
        <w:rPr>
          <w:rFonts w:ascii="Times New Roman" w:eastAsia="Calibri" w:hAnsi="Times New Roman" w:cs="Times New Roman"/>
          <w:bCs/>
          <w:noProof/>
          <w:sz w:val="24"/>
          <w:szCs w:val="24"/>
          <w:lang w:eastAsia="lt-LT"/>
        </w:rPr>
        <w:t xml:space="preserve"> </w:t>
      </w:r>
      <w:r w:rsidR="0065748E">
        <w:rPr>
          <w:rFonts w:ascii="Times New Roman" w:eastAsia="Calibri" w:hAnsi="Times New Roman" w:cs="Times New Roman"/>
          <w:bCs/>
          <w:noProof/>
          <w:sz w:val="24"/>
          <w:szCs w:val="24"/>
          <w:lang w:eastAsia="lt-LT"/>
        </w:rPr>
        <w:t xml:space="preserve"> </w:t>
      </w:r>
      <w:r w:rsidRPr="005E0A5F">
        <w:rPr>
          <w:rFonts w:ascii="Times New Roman" w:eastAsia="Calibri" w:hAnsi="Times New Roman" w:cs="Times New Roman"/>
          <w:bCs/>
          <w:noProof/>
          <w:sz w:val="24"/>
          <w:szCs w:val="24"/>
          <w:lang w:eastAsia="lt-LT"/>
        </w:rPr>
        <w:t>d.</w:t>
      </w:r>
    </w:p>
    <w:p w14:paraId="31EA525A" w14:textId="77777777" w:rsidR="008D7DF2" w:rsidRPr="005E0A5F" w:rsidRDefault="008D7DF2" w:rsidP="008D7DF2">
      <w:pPr>
        <w:spacing w:after="0"/>
        <w:ind w:left="1296" w:firstLine="1296"/>
        <w:rPr>
          <w:rFonts w:ascii="Times New Roman" w:hAnsi="Times New Roman" w:cs="Times New Roman"/>
          <w:bCs/>
          <w:noProof/>
          <w:sz w:val="24"/>
          <w:szCs w:val="24"/>
          <w:lang w:eastAsia="lt-LT"/>
        </w:rPr>
      </w:pPr>
    </w:p>
    <w:p w14:paraId="05660F9B" w14:textId="77777777" w:rsidR="008D7DF2" w:rsidRPr="005E0A5F" w:rsidRDefault="008D7DF2" w:rsidP="008D7DF2">
      <w:pPr>
        <w:spacing w:after="0"/>
        <w:rPr>
          <w:rFonts w:ascii="Times New Roman" w:eastAsia="Times New Roman" w:hAnsi="Times New Roman" w:cs="Times New Roman"/>
          <w:b/>
          <w:sz w:val="24"/>
          <w:szCs w:val="24"/>
          <w:lang w:eastAsia="lt-LT"/>
        </w:rPr>
      </w:pPr>
    </w:p>
    <w:p w14:paraId="377156AB" w14:textId="3525B1A3" w:rsidR="008D7DF2" w:rsidRPr="00A105F9" w:rsidRDefault="008D7DF2" w:rsidP="008D7DF2">
      <w:pPr>
        <w:spacing w:after="0"/>
        <w:jc w:val="center"/>
        <w:outlineLvl w:val="0"/>
        <w:rPr>
          <w:rFonts w:ascii="Times New Roman" w:eastAsia="Times New Roman" w:hAnsi="Times New Roman" w:cs="Times New Roman"/>
          <w:b/>
          <w:sz w:val="24"/>
          <w:szCs w:val="24"/>
          <w:lang w:eastAsia="lt-LT"/>
        </w:rPr>
      </w:pPr>
      <w:r w:rsidRPr="00A105F9">
        <w:rPr>
          <w:rFonts w:ascii="Times New Roman" w:eastAsia="Times New Roman" w:hAnsi="Times New Roman" w:cs="Times New Roman"/>
          <w:b/>
          <w:sz w:val="24"/>
          <w:szCs w:val="24"/>
          <w:lang w:eastAsia="lt-LT"/>
        </w:rPr>
        <w:t xml:space="preserve">ŠILUMOS TIEKIMO TINKLŲ </w:t>
      </w:r>
      <w:r w:rsidR="00DB6B22">
        <w:rPr>
          <w:rFonts w:ascii="Times New Roman" w:eastAsia="Times New Roman" w:hAnsi="Times New Roman" w:cs="Times New Roman"/>
          <w:b/>
          <w:sz w:val="24"/>
          <w:szCs w:val="24"/>
          <w:lang w:eastAsia="lt-LT"/>
        </w:rPr>
        <w:t>REMONTO</w:t>
      </w:r>
      <w:r>
        <w:rPr>
          <w:rFonts w:ascii="Times New Roman" w:eastAsia="Times New Roman" w:hAnsi="Times New Roman" w:cs="Times New Roman"/>
          <w:b/>
          <w:sz w:val="24"/>
          <w:szCs w:val="24"/>
          <w:lang w:eastAsia="lt-LT"/>
        </w:rPr>
        <w:t xml:space="preserve"> </w:t>
      </w:r>
      <w:r w:rsidRPr="00A105F9">
        <w:rPr>
          <w:rFonts w:ascii="Times New Roman" w:eastAsia="Times New Roman" w:hAnsi="Times New Roman" w:cs="Times New Roman"/>
          <w:b/>
          <w:sz w:val="24"/>
          <w:szCs w:val="24"/>
          <w:lang w:eastAsia="lt-LT"/>
        </w:rPr>
        <w:t>DARBŲ PIRKIMO</w:t>
      </w:r>
      <w:r w:rsidR="00DB6B22">
        <w:rPr>
          <w:rFonts w:ascii="Times New Roman" w:eastAsia="Times New Roman" w:hAnsi="Times New Roman" w:cs="Times New Roman"/>
          <w:b/>
          <w:sz w:val="24"/>
          <w:szCs w:val="24"/>
          <w:lang w:eastAsia="lt-LT"/>
        </w:rPr>
        <w:t xml:space="preserve"> KAUNO MIESTE, KAUNO RAJONE IR JURBARKO MIESTE</w:t>
      </w:r>
      <w:r w:rsidRPr="00A105F9">
        <w:rPr>
          <w:rFonts w:ascii="Times New Roman" w:eastAsia="Times New Roman" w:hAnsi="Times New Roman" w:cs="Times New Roman"/>
          <w:b/>
          <w:sz w:val="24"/>
          <w:szCs w:val="24"/>
          <w:lang w:eastAsia="lt-LT"/>
        </w:rPr>
        <w:t xml:space="preserve"> TECHNINĖ SPECIFIKACIJA</w:t>
      </w:r>
    </w:p>
    <w:p w14:paraId="1216C227" w14:textId="77777777" w:rsidR="008D7DF2" w:rsidRPr="005E0A5F" w:rsidRDefault="008D7DF2" w:rsidP="008D7DF2">
      <w:pPr>
        <w:spacing w:after="0"/>
        <w:rPr>
          <w:rFonts w:ascii="Times New Roman" w:eastAsia="Times New Roman" w:hAnsi="Times New Roman" w:cs="Times New Roman"/>
          <w:sz w:val="24"/>
          <w:szCs w:val="24"/>
          <w:lang w:eastAsia="lt-LT"/>
        </w:rPr>
      </w:pPr>
    </w:p>
    <w:p w14:paraId="0E231874" w14:textId="77777777" w:rsidR="008D7DF2" w:rsidRPr="005E0A5F" w:rsidRDefault="008D7DF2" w:rsidP="008D7DF2">
      <w:pPr>
        <w:tabs>
          <w:tab w:val="left" w:pos="5385"/>
        </w:tabs>
        <w:spacing w:after="0"/>
        <w:jc w:val="center"/>
        <w:rPr>
          <w:rFonts w:ascii="Times New Roman" w:eastAsia="Times New Roman" w:hAnsi="Times New Roman" w:cs="Times New Roman"/>
          <w:b/>
          <w:sz w:val="24"/>
          <w:szCs w:val="24"/>
          <w:lang w:eastAsia="lt-LT"/>
        </w:rPr>
      </w:pPr>
      <w:r w:rsidRPr="005E0A5F">
        <w:rPr>
          <w:rFonts w:ascii="Times New Roman" w:eastAsia="Times New Roman" w:hAnsi="Times New Roman" w:cs="Times New Roman"/>
          <w:b/>
          <w:sz w:val="24"/>
          <w:szCs w:val="24"/>
          <w:lang w:eastAsia="lt-LT"/>
        </w:rPr>
        <w:t>I. BENDROSIOS NUOSTATOS</w:t>
      </w:r>
    </w:p>
    <w:p w14:paraId="736DDC26" w14:textId="77777777" w:rsidR="008D7DF2" w:rsidRPr="005E0A5F" w:rsidRDefault="008D7DF2" w:rsidP="008D7DF2">
      <w:pPr>
        <w:tabs>
          <w:tab w:val="left" w:pos="5385"/>
        </w:tabs>
        <w:spacing w:after="0"/>
        <w:ind w:firstLine="567"/>
        <w:jc w:val="center"/>
        <w:rPr>
          <w:rFonts w:ascii="Times New Roman" w:eastAsia="Times New Roman" w:hAnsi="Times New Roman" w:cs="Times New Roman"/>
          <w:b/>
          <w:sz w:val="24"/>
          <w:szCs w:val="24"/>
          <w:lang w:eastAsia="lt-LT"/>
        </w:rPr>
      </w:pPr>
    </w:p>
    <w:p w14:paraId="58A39EFB" w14:textId="290F609D" w:rsidR="008D7DF2" w:rsidRPr="005E0A5F" w:rsidRDefault="008D7DF2" w:rsidP="008D7DF2">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 xml:space="preserve">AB ,,Kauno energija“ (toliau – Perkantysis subjektas) numato pirkti </w:t>
      </w:r>
      <w:bookmarkStart w:id="0" w:name="OLE_LINK6"/>
      <w:bookmarkStart w:id="1" w:name="OLE_LINK5"/>
      <w:r w:rsidRPr="005E0A5F">
        <w:rPr>
          <w:rFonts w:ascii="Times New Roman" w:eastAsia="Times New Roman" w:hAnsi="Times New Roman"/>
          <w:sz w:val="24"/>
          <w:szCs w:val="24"/>
        </w:rPr>
        <w:t xml:space="preserve">šilumos tiekimo tinklų </w:t>
      </w:r>
      <w:bookmarkEnd w:id="0"/>
      <w:bookmarkEnd w:id="1"/>
      <w:r w:rsidR="00DB6B22">
        <w:rPr>
          <w:rFonts w:ascii="Times New Roman" w:eastAsia="Times New Roman" w:hAnsi="Times New Roman"/>
          <w:sz w:val="24"/>
          <w:szCs w:val="24"/>
        </w:rPr>
        <w:t>remonto</w:t>
      </w:r>
      <w:r w:rsidRPr="005E0A5F">
        <w:rPr>
          <w:rFonts w:ascii="Times New Roman" w:eastAsia="Times New Roman" w:hAnsi="Times New Roman"/>
          <w:bCs/>
          <w:sz w:val="24"/>
          <w:szCs w:val="24"/>
        </w:rPr>
        <w:t xml:space="preserve"> darbus Kauno mieste</w:t>
      </w:r>
      <w:r w:rsidR="00B16F8B">
        <w:rPr>
          <w:rFonts w:ascii="Times New Roman" w:eastAsia="Times New Roman" w:hAnsi="Times New Roman"/>
          <w:bCs/>
          <w:sz w:val="24"/>
          <w:szCs w:val="24"/>
        </w:rPr>
        <w:t>,</w:t>
      </w:r>
      <w:r w:rsidRPr="005E0A5F">
        <w:rPr>
          <w:rFonts w:ascii="Times New Roman" w:eastAsia="Times New Roman" w:hAnsi="Times New Roman"/>
          <w:bCs/>
          <w:sz w:val="24"/>
          <w:szCs w:val="24"/>
        </w:rPr>
        <w:t xml:space="preserve"> Kauno rajone</w:t>
      </w:r>
      <w:r w:rsidR="00DB6B22">
        <w:rPr>
          <w:rFonts w:ascii="Times New Roman" w:eastAsia="Times New Roman" w:hAnsi="Times New Roman"/>
          <w:bCs/>
          <w:sz w:val="24"/>
          <w:szCs w:val="24"/>
        </w:rPr>
        <w:t xml:space="preserve"> ir Jurbarko mieste</w:t>
      </w:r>
      <w:r w:rsidRPr="005E0A5F">
        <w:rPr>
          <w:rFonts w:ascii="Times New Roman" w:eastAsia="Times New Roman" w:hAnsi="Times New Roman"/>
          <w:bCs/>
          <w:sz w:val="24"/>
          <w:szCs w:val="24"/>
        </w:rPr>
        <w:t xml:space="preserve"> (toliau – Darbai).</w:t>
      </w:r>
    </w:p>
    <w:p w14:paraId="1816E2B8" w14:textId="77777777" w:rsidR="008D7DF2" w:rsidRPr="005E0A5F" w:rsidRDefault="008D7DF2" w:rsidP="008D7DF2">
      <w:pPr>
        <w:pStyle w:val="ListParagraph"/>
        <w:numPr>
          <w:ilvl w:val="0"/>
          <w:numId w:val="1"/>
        </w:numPr>
        <w:tabs>
          <w:tab w:val="left" w:pos="993"/>
        </w:tabs>
        <w:spacing w:after="0" w:line="240" w:lineRule="auto"/>
        <w:ind w:left="0" w:firstLine="567"/>
        <w:jc w:val="both"/>
        <w:rPr>
          <w:rFonts w:ascii="Times New Roman" w:hAnsi="Times New Roman"/>
          <w:bCs/>
          <w:noProof/>
          <w:sz w:val="24"/>
          <w:szCs w:val="24"/>
          <w:lang w:eastAsia="lt-LT"/>
        </w:rPr>
      </w:pPr>
      <w:r w:rsidRPr="005E0A5F">
        <w:rPr>
          <w:rFonts w:ascii="Times New Roman" w:hAnsi="Times New Roman"/>
          <w:bCs/>
          <w:noProof/>
          <w:sz w:val="24"/>
          <w:szCs w:val="24"/>
          <w:lang w:eastAsia="lt-LT"/>
        </w:rPr>
        <w:t xml:space="preserve">Darbai operatyviai atliekami siekiant užtikrinti nepertraukiamą ir patikimą šilumos tiekimą bei technologinių nuostolių eliminavimą.  </w:t>
      </w:r>
    </w:p>
    <w:p w14:paraId="41047706" w14:textId="30124E3D" w:rsidR="008D7DF2" w:rsidRPr="005E0A5F" w:rsidRDefault="00CD54FE"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Remonto</w:t>
      </w:r>
      <w:r w:rsidR="008D7DF2" w:rsidRPr="005E0A5F">
        <w:rPr>
          <w:rFonts w:ascii="Times New Roman" w:eastAsia="Times New Roman" w:hAnsi="Times New Roman"/>
          <w:sz w:val="24"/>
          <w:szCs w:val="24"/>
          <w:lang w:eastAsia="lt-LT"/>
        </w:rPr>
        <w:t xml:space="preserve"> darbus atliekanti bendrovė (toliau – Tiekėjas) turės atlikti visus </w:t>
      </w:r>
      <w:r w:rsidR="008D7DF2" w:rsidRPr="005E0A5F">
        <w:rPr>
          <w:rFonts w:ascii="Times New Roman" w:eastAsia="Times New Roman" w:hAnsi="Times New Roman"/>
          <w:sz w:val="24"/>
          <w:szCs w:val="24"/>
        </w:rPr>
        <w:t>D</w:t>
      </w:r>
      <w:r w:rsidR="008D7DF2" w:rsidRPr="005E0A5F">
        <w:rPr>
          <w:rFonts w:ascii="Times New Roman" w:hAnsi="Times New Roman"/>
          <w:bCs/>
          <w:noProof/>
          <w:sz w:val="24"/>
          <w:szCs w:val="24"/>
          <w:lang w:eastAsia="lt-LT"/>
        </w:rPr>
        <w:t>arbus</w:t>
      </w:r>
      <w:r w:rsidR="008D7DF2" w:rsidRPr="005E0A5F">
        <w:rPr>
          <w:rFonts w:ascii="Times New Roman" w:eastAsia="Times New Roman" w:hAnsi="Times New Roman"/>
          <w:sz w:val="24"/>
          <w:szCs w:val="24"/>
          <w:lang w:eastAsia="lt-LT"/>
        </w:rPr>
        <w:t xml:space="preserve"> bei </w:t>
      </w:r>
      <w:r w:rsidR="008D7DF2" w:rsidRPr="002F5E8A">
        <w:rPr>
          <w:rFonts w:ascii="Times New Roman" w:eastAsia="Times New Roman" w:hAnsi="Times New Roman"/>
          <w:sz w:val="24"/>
          <w:szCs w:val="24"/>
          <w:lang w:eastAsia="lt-LT"/>
        </w:rPr>
        <w:t>priduoti 63 p.</w:t>
      </w:r>
      <w:r w:rsidR="008D7DF2" w:rsidRPr="005E0A5F">
        <w:rPr>
          <w:rFonts w:ascii="Times New Roman" w:eastAsia="Times New Roman" w:hAnsi="Times New Roman"/>
          <w:sz w:val="24"/>
          <w:szCs w:val="24"/>
          <w:lang w:eastAsia="lt-LT"/>
        </w:rPr>
        <w:t xml:space="preserve"> nurodytą privalomąją dokumentaciją.</w:t>
      </w:r>
    </w:p>
    <w:p w14:paraId="6356F446"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hAnsi="Times New Roman"/>
          <w:bCs/>
          <w:noProof/>
          <w:sz w:val="24"/>
          <w:szCs w:val="24"/>
          <w:lang w:eastAsia="lt-LT"/>
        </w:rPr>
        <w:t>Darbai</w:t>
      </w:r>
      <w:r w:rsidRPr="005E0A5F">
        <w:rPr>
          <w:rFonts w:ascii="Times New Roman" w:eastAsia="Times New Roman" w:hAnsi="Times New Roman"/>
          <w:sz w:val="24"/>
          <w:szCs w:val="24"/>
          <w:lang w:eastAsia="lt-LT"/>
        </w:rPr>
        <w:t xml:space="preserve"> bus vykdomi nustatant ir likviduojant šilumos tiekimo tinkluose eksploatacijos bei hidraulinių bandymų ar kitaip atsiradusius defektus. </w:t>
      </w:r>
    </w:p>
    <w:p w14:paraId="19E60C21"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Sutarties galiojimas </w:t>
      </w:r>
      <w:r w:rsidRPr="0046063F">
        <w:rPr>
          <w:rFonts w:ascii="Times New Roman" w:eastAsia="Times New Roman" w:hAnsi="Times New Roman"/>
          <w:sz w:val="24"/>
          <w:szCs w:val="24"/>
          <w:lang w:eastAsia="lt-LT"/>
        </w:rPr>
        <w:t>24 (dvidešimt keturi)</w:t>
      </w:r>
      <w:r w:rsidRPr="005E0A5F">
        <w:rPr>
          <w:rFonts w:ascii="Times New Roman" w:eastAsia="Times New Roman" w:hAnsi="Times New Roman"/>
          <w:sz w:val="24"/>
          <w:szCs w:val="24"/>
          <w:lang w:eastAsia="lt-LT"/>
        </w:rPr>
        <w:t xml:space="preserve"> mėn. </w:t>
      </w:r>
    </w:p>
    <w:p w14:paraId="296C1AA4"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Atliktų Darbų dokumentai turės būti sudaromi vadovaujantis viešojo pirkimo pasiūlyme nurodytais įkainiais ir įsipareigojimais. </w:t>
      </w:r>
    </w:p>
    <w:p w14:paraId="3346D873"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Tiekėjas turės atlikti Darbus vadovaujantis Šilumos tiekimo tinklų ir šilumos punktų įrengimo taisyklėmis (Lietuvos Respublikos ūkio ministro 2011 m. birželio 17 d. įsakymas Nr. 1-160), Įrenginių ir šilumos perdavimo tinklų šilumos izoliacijos įrengimo taisyklėmis (Lietuvos Respublikos ūkio ministro 2017 m. rugsėjo 18 d. įsakymas Nr. 1-245), Lietuvos Respublikos Statybos įstatymu (nauja redakcija nuo 2017 m. sausio 1 d., Nr. XII-2573) bei kitais norminiais dokumentais ir darbą su asbestu reglamentuojančiais reikalavimais. </w:t>
      </w:r>
    </w:p>
    <w:p w14:paraId="3FEA8992"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2F5E8A">
        <w:rPr>
          <w:rFonts w:ascii="Times New Roman" w:eastAsia="Times New Roman" w:hAnsi="Times New Roman"/>
          <w:sz w:val="24"/>
          <w:szCs w:val="24"/>
          <w:lang w:eastAsia="lt-LT"/>
        </w:rPr>
        <w:t>Visa 63 p.</w:t>
      </w:r>
      <w:r w:rsidRPr="005E0A5F">
        <w:rPr>
          <w:rFonts w:ascii="Times New Roman" w:eastAsia="Times New Roman" w:hAnsi="Times New Roman"/>
          <w:sz w:val="24"/>
          <w:szCs w:val="24"/>
          <w:lang w:eastAsia="lt-LT"/>
        </w:rPr>
        <w:t xml:space="preserve"> nurodyta privalomoji dokumentacija turi būti parengta ir suderinta vadovaujantis Lietuvos Respublikos Statybos įstatymu, statybos normomis, statybos techniniais reglamentais, priešgaisrinėmis ir higienos normomis bei kitais projektavimą ir statybą reglamentuojančiais normatyviniais dokumentais ir aktais.</w:t>
      </w:r>
    </w:p>
    <w:p w14:paraId="23AC7F0E" w14:textId="3503D211" w:rsidR="008D7DF2"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T</w:t>
      </w:r>
      <w:r>
        <w:rPr>
          <w:rFonts w:ascii="Times New Roman" w:eastAsia="Times New Roman" w:hAnsi="Times New Roman"/>
          <w:sz w:val="24"/>
          <w:szCs w:val="24"/>
          <w:lang w:eastAsia="lt-LT"/>
        </w:rPr>
        <w:t>ie</w:t>
      </w:r>
      <w:r w:rsidRPr="00583A61">
        <w:rPr>
          <w:rFonts w:ascii="Times New Roman" w:eastAsia="Times New Roman" w:hAnsi="Times New Roman"/>
          <w:sz w:val="24"/>
          <w:szCs w:val="24"/>
          <w:lang w:eastAsia="lt-LT"/>
        </w:rPr>
        <w:t xml:space="preserve">kėjas šildymo sezono metu privalės pradėti Darbus ne vėliau kaip </w:t>
      </w:r>
      <w:r w:rsidRPr="0065748E">
        <w:rPr>
          <w:rFonts w:ascii="Times New Roman" w:eastAsia="Times New Roman" w:hAnsi="Times New Roman"/>
          <w:sz w:val="24"/>
          <w:szCs w:val="24"/>
          <w:lang w:eastAsia="lt-LT"/>
        </w:rPr>
        <w:t xml:space="preserve">po </w:t>
      </w:r>
      <w:r w:rsidR="00CD54FE">
        <w:rPr>
          <w:rFonts w:ascii="Times New Roman" w:eastAsia="Times New Roman" w:hAnsi="Times New Roman"/>
          <w:sz w:val="24"/>
          <w:szCs w:val="24"/>
          <w:lang w:eastAsia="lt-LT"/>
        </w:rPr>
        <w:t>4</w:t>
      </w:r>
      <w:r w:rsidRPr="0065748E">
        <w:rPr>
          <w:rFonts w:ascii="Times New Roman" w:eastAsia="Times New Roman" w:hAnsi="Times New Roman"/>
          <w:sz w:val="24"/>
          <w:szCs w:val="24"/>
          <w:lang w:eastAsia="lt-LT"/>
        </w:rPr>
        <w:t xml:space="preserve"> (</w:t>
      </w:r>
      <w:r w:rsidR="00CD54FE">
        <w:rPr>
          <w:rFonts w:ascii="Times New Roman" w:eastAsia="Times New Roman" w:hAnsi="Times New Roman"/>
          <w:sz w:val="24"/>
          <w:szCs w:val="24"/>
          <w:lang w:eastAsia="lt-LT"/>
        </w:rPr>
        <w:t>keturių</w:t>
      </w:r>
      <w:r w:rsidRPr="0065748E">
        <w:rPr>
          <w:rFonts w:ascii="Times New Roman" w:eastAsia="Times New Roman" w:hAnsi="Times New Roman"/>
          <w:sz w:val="24"/>
          <w:szCs w:val="24"/>
          <w:lang w:eastAsia="lt-LT"/>
        </w:rPr>
        <w:t xml:space="preserve">) </w:t>
      </w:r>
      <w:r w:rsidR="00CD54FE">
        <w:rPr>
          <w:rFonts w:ascii="Times New Roman" w:eastAsia="Times New Roman" w:hAnsi="Times New Roman"/>
          <w:sz w:val="24"/>
          <w:szCs w:val="24"/>
          <w:lang w:eastAsia="lt-LT"/>
        </w:rPr>
        <w:t>dienų</w:t>
      </w:r>
      <w:r w:rsidRPr="00583A61">
        <w:rPr>
          <w:rFonts w:ascii="Times New Roman" w:eastAsia="Times New Roman" w:hAnsi="Times New Roman"/>
          <w:sz w:val="24"/>
          <w:szCs w:val="24"/>
          <w:lang w:eastAsia="lt-LT"/>
        </w:rPr>
        <w:t xml:space="preserve"> Kauno miesto</w:t>
      </w:r>
      <w:r w:rsidR="00CD54FE">
        <w:rPr>
          <w:rFonts w:ascii="Times New Roman" w:eastAsia="Times New Roman" w:hAnsi="Times New Roman"/>
          <w:sz w:val="24"/>
          <w:szCs w:val="24"/>
          <w:lang w:eastAsia="lt-LT"/>
        </w:rPr>
        <w:t>,</w:t>
      </w:r>
      <w:r w:rsidRPr="00583A61">
        <w:rPr>
          <w:rFonts w:ascii="Times New Roman" w:eastAsia="Times New Roman" w:hAnsi="Times New Roman"/>
          <w:sz w:val="24"/>
          <w:szCs w:val="24"/>
          <w:lang w:eastAsia="lt-LT"/>
        </w:rPr>
        <w:t xml:space="preserve"> Kauno rajono</w:t>
      </w:r>
      <w:r w:rsidR="00CD54FE">
        <w:rPr>
          <w:rFonts w:ascii="Times New Roman" w:eastAsia="Times New Roman" w:hAnsi="Times New Roman"/>
          <w:sz w:val="24"/>
          <w:szCs w:val="24"/>
          <w:lang w:eastAsia="lt-LT"/>
        </w:rPr>
        <w:t>, bei Jurbarko mieste</w:t>
      </w:r>
      <w:r w:rsidRPr="00583A61">
        <w:rPr>
          <w:rFonts w:ascii="Times New Roman" w:eastAsia="Times New Roman" w:hAnsi="Times New Roman"/>
          <w:sz w:val="24"/>
          <w:szCs w:val="24"/>
          <w:lang w:eastAsia="lt-LT"/>
        </w:rPr>
        <w:t xml:space="preserve"> šilumos tiekimo tinkluose nuo informacijos gavimo iš Perkančiojo subjekto telefonu ar kitomis informacinėmis priemonėmis (kontaktų sąrašas bus nurodytas sutartyje) bei operatyviai atlikti Darbus siekiant užtikrinti paslaugų tiekimą vartotojams. </w:t>
      </w:r>
    </w:p>
    <w:p w14:paraId="2B930DD6" w14:textId="6BAE70DF" w:rsidR="008D7DF2" w:rsidRPr="00314167"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w:t>
      </w:r>
      <w:r w:rsidRPr="00314167">
        <w:rPr>
          <w:rFonts w:ascii="Times New Roman" w:eastAsia="Times New Roman" w:hAnsi="Times New Roman"/>
          <w:sz w:val="24"/>
          <w:szCs w:val="24"/>
          <w:lang w:eastAsia="lt-LT"/>
        </w:rPr>
        <w:t xml:space="preserve">iekėjas nešildymo sezono metu privalės pradėti Darbus ne vėliau kaip po </w:t>
      </w:r>
      <w:r w:rsidR="00CD54FE">
        <w:rPr>
          <w:rFonts w:ascii="Times New Roman" w:eastAsia="Times New Roman" w:hAnsi="Times New Roman"/>
          <w:sz w:val="24"/>
          <w:szCs w:val="24"/>
          <w:lang w:eastAsia="lt-LT"/>
        </w:rPr>
        <w:t>7</w:t>
      </w:r>
      <w:r w:rsidRPr="0065748E">
        <w:rPr>
          <w:rFonts w:ascii="Times New Roman" w:eastAsia="Times New Roman" w:hAnsi="Times New Roman"/>
          <w:sz w:val="24"/>
          <w:szCs w:val="24"/>
          <w:lang w:eastAsia="lt-LT"/>
        </w:rPr>
        <w:t xml:space="preserve"> (</w:t>
      </w:r>
      <w:r w:rsidR="00CD54FE">
        <w:rPr>
          <w:rFonts w:ascii="Times New Roman" w:eastAsia="Times New Roman" w:hAnsi="Times New Roman"/>
          <w:sz w:val="24"/>
          <w:szCs w:val="24"/>
          <w:lang w:eastAsia="lt-LT"/>
        </w:rPr>
        <w:t>septynių</w:t>
      </w:r>
      <w:r w:rsidRPr="0065748E">
        <w:rPr>
          <w:rFonts w:ascii="Times New Roman" w:eastAsia="Times New Roman" w:hAnsi="Times New Roman"/>
          <w:sz w:val="24"/>
          <w:szCs w:val="24"/>
          <w:lang w:eastAsia="lt-LT"/>
        </w:rPr>
        <w:t>)</w:t>
      </w:r>
      <w:r w:rsidRPr="00314167">
        <w:rPr>
          <w:rFonts w:ascii="Times New Roman" w:eastAsia="Times New Roman" w:hAnsi="Times New Roman"/>
          <w:sz w:val="24"/>
          <w:szCs w:val="24"/>
          <w:lang w:eastAsia="lt-LT"/>
        </w:rPr>
        <w:t xml:space="preserve"> </w:t>
      </w:r>
      <w:r w:rsidR="00CD54FE">
        <w:rPr>
          <w:rFonts w:ascii="Times New Roman" w:eastAsia="Times New Roman" w:hAnsi="Times New Roman"/>
          <w:sz w:val="24"/>
          <w:szCs w:val="24"/>
          <w:lang w:eastAsia="lt-LT"/>
        </w:rPr>
        <w:t>dienų</w:t>
      </w:r>
      <w:r w:rsidRPr="00314167">
        <w:rPr>
          <w:rFonts w:ascii="Times New Roman" w:eastAsia="Times New Roman" w:hAnsi="Times New Roman"/>
          <w:sz w:val="24"/>
          <w:szCs w:val="24"/>
          <w:lang w:eastAsia="lt-LT"/>
        </w:rPr>
        <w:t xml:space="preserve"> Kauno miesto</w:t>
      </w:r>
      <w:r w:rsidR="00CD54FE">
        <w:rPr>
          <w:rFonts w:ascii="Times New Roman" w:eastAsia="Times New Roman" w:hAnsi="Times New Roman"/>
          <w:sz w:val="24"/>
          <w:szCs w:val="24"/>
          <w:lang w:eastAsia="lt-LT"/>
        </w:rPr>
        <w:t>,</w:t>
      </w:r>
      <w:r w:rsidRPr="00314167">
        <w:rPr>
          <w:rFonts w:ascii="Times New Roman" w:eastAsia="Times New Roman" w:hAnsi="Times New Roman"/>
          <w:sz w:val="24"/>
          <w:szCs w:val="24"/>
          <w:lang w:eastAsia="lt-LT"/>
        </w:rPr>
        <w:t xml:space="preserve"> Kauno rajono</w:t>
      </w:r>
      <w:r w:rsidR="00CD54FE">
        <w:rPr>
          <w:rFonts w:ascii="Times New Roman" w:eastAsia="Times New Roman" w:hAnsi="Times New Roman"/>
          <w:sz w:val="24"/>
          <w:szCs w:val="24"/>
          <w:lang w:eastAsia="lt-LT"/>
        </w:rPr>
        <w:t>, bei Jurbarko miesto</w:t>
      </w:r>
      <w:r w:rsidRPr="00314167">
        <w:rPr>
          <w:rFonts w:ascii="Times New Roman" w:eastAsia="Times New Roman" w:hAnsi="Times New Roman"/>
          <w:sz w:val="24"/>
          <w:szCs w:val="24"/>
          <w:lang w:eastAsia="lt-LT"/>
        </w:rPr>
        <w:t xml:space="preserve"> šilumos tiekimo tinkluose nuo informacijos gavimo iš Perkančiojo subjekto telefonu ar kitomis informacinėmis priemonėmis (kontaktų sąrašas bus nurodytas sutartyje) bei operatyviai atlikti Darbus siekiant užtikrinti paslaugų tiekimą vart</w:t>
      </w:r>
      <w:r w:rsidRPr="008E6FE6">
        <w:rPr>
          <w:rFonts w:ascii="Times New Roman" w:eastAsia="Times New Roman" w:hAnsi="Times New Roman"/>
          <w:sz w:val="24"/>
          <w:szCs w:val="24"/>
          <w:lang w:eastAsia="lt-LT"/>
        </w:rPr>
        <w:t>otojams</w:t>
      </w:r>
    </w:p>
    <w:p w14:paraId="438684BD"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Perkantysis subjektas Darbų atlikimui išduos statybvietės perdavimo – priėmimo aktą ir bendrąjį nurodymą Darbų atlikimo vietoje Tiekėjo atstovui. </w:t>
      </w:r>
    </w:p>
    <w:p w14:paraId="1A9F10C4"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Neardomąją siūlių kontrolę, pagal poreikį, atliks Tiekėjas ir aktu pateiks išvadas Perkančiajam subjektui. Numatomos neardomos kontrolės vietas parinks Perkantysis subjektas. Suvirinimo sujungimai, kurie nepatenka į hidraulinio bandymo planą, turi būti patikrintos 100 </w:t>
      </w:r>
      <w:r w:rsidRPr="00130ACD">
        <w:rPr>
          <w:rFonts w:ascii="Times New Roman" w:eastAsia="Times New Roman" w:hAnsi="Times New Roman"/>
          <w:sz w:val="24"/>
          <w:szCs w:val="24"/>
          <w:lang w:eastAsia="lt-LT"/>
        </w:rPr>
        <w:t>%</w:t>
      </w:r>
      <w:r w:rsidRPr="005E0A5F">
        <w:rPr>
          <w:rFonts w:ascii="Times New Roman" w:eastAsia="Times New Roman" w:hAnsi="Times New Roman"/>
          <w:sz w:val="24"/>
          <w:szCs w:val="24"/>
          <w:lang w:eastAsia="lt-LT"/>
        </w:rPr>
        <w:t xml:space="preserve"> neardomos kontrolės metodu.</w:t>
      </w:r>
    </w:p>
    <w:p w14:paraId="6352FB54" w14:textId="6C6B3ED4"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lastRenderedPageBreak/>
        <w:t>Tiekėjas iki Darbų pradžios ir atliekamų Darbų metu turės spręsti kylančius organizacinius klausimus susijusius su eismo apribojimu ir ženklų išstatymu važiuojamojoje kelio dalyje, atlikti kitus paruošiamuosius darbus (</w:t>
      </w:r>
      <w:r w:rsidRPr="005E0A5F">
        <w:rPr>
          <w:rFonts w:ascii="Times New Roman" w:hAnsi="Times New Roman"/>
          <w:sz w:val="24"/>
          <w:szCs w:val="24"/>
        </w:rPr>
        <w:t>aptverti darbų zoną, iškirsti želdinius (medžiai ir krūmai), nupjauti žolę</w:t>
      </w:r>
      <w:r w:rsidRPr="005E0A5F">
        <w:rPr>
          <w:rFonts w:ascii="Times New Roman" w:eastAsia="Times New Roman" w:hAnsi="Times New Roman"/>
          <w:sz w:val="24"/>
          <w:szCs w:val="24"/>
          <w:lang w:eastAsia="lt-LT"/>
        </w:rPr>
        <w:t xml:space="preserve">, utilizuoti esamas atliekas, </w:t>
      </w:r>
      <w:r w:rsidRPr="005E0A5F">
        <w:rPr>
          <w:rFonts w:ascii="Times New Roman" w:hAnsi="Times New Roman"/>
          <w:sz w:val="24"/>
          <w:szCs w:val="24"/>
        </w:rPr>
        <w:t>ir kt.)</w:t>
      </w:r>
      <w:r w:rsidRPr="005E0A5F">
        <w:rPr>
          <w:rFonts w:ascii="Times New Roman" w:eastAsia="Times New Roman" w:hAnsi="Times New Roman"/>
          <w:sz w:val="24"/>
          <w:szCs w:val="24"/>
          <w:lang w:eastAsia="lt-LT"/>
        </w:rPr>
        <w:t xml:space="preserve"> Kitų inžinerinių komunikacijų, trukdančių avarijų ir defektų šalinimo darbams, iškėlimo klausimus sprendžia Perkančioji organizacija Darbų atlikimo vietoje informuodama Tiekėjo atstovą.</w:t>
      </w:r>
      <w:r w:rsidR="00B9799D">
        <w:rPr>
          <w:rFonts w:ascii="Times New Roman" w:eastAsia="Times New Roman" w:hAnsi="Times New Roman"/>
          <w:sz w:val="24"/>
          <w:szCs w:val="24"/>
          <w:lang w:eastAsia="lt-LT"/>
        </w:rPr>
        <w:t xml:space="preserve"> </w:t>
      </w:r>
      <w:r w:rsidR="00B9799D" w:rsidRPr="008E6FE6">
        <w:rPr>
          <w:rFonts w:ascii="Times New Roman" w:eastAsia="Times New Roman" w:hAnsi="Times New Roman"/>
          <w:sz w:val="24"/>
          <w:szCs w:val="24"/>
          <w:lang w:eastAsia="lt-LT"/>
        </w:rPr>
        <w:t xml:space="preserve">Perkančiojo subjekto atstovas rūpinasi kitų inžinerinių komunikacijų atstovų iškvietimu vykdant </w:t>
      </w:r>
      <w:r w:rsidR="001A7D47">
        <w:rPr>
          <w:rFonts w:ascii="Times New Roman" w:eastAsia="Times New Roman" w:hAnsi="Times New Roman"/>
          <w:sz w:val="24"/>
          <w:szCs w:val="24"/>
          <w:lang w:eastAsia="lt-LT"/>
        </w:rPr>
        <w:t>Darbus</w:t>
      </w:r>
      <w:r w:rsidR="00B9799D" w:rsidRPr="008E6FE6">
        <w:rPr>
          <w:rFonts w:ascii="Times New Roman" w:eastAsia="Times New Roman" w:hAnsi="Times New Roman"/>
          <w:sz w:val="24"/>
          <w:szCs w:val="24"/>
          <w:lang w:eastAsia="lt-LT"/>
        </w:rPr>
        <w:t>.</w:t>
      </w:r>
    </w:p>
    <w:p w14:paraId="0180B457"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Ardomų dangų (asfalto, trinkelių, žalios vejos ir kt.) atstatymo darbus atliks Tiekėjas, kurių apimtys turės būti suderintos su Perkančiojo subjekto atstovu.</w:t>
      </w:r>
    </w:p>
    <w:p w14:paraId="41931385"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Darbų pavadinimą). Demontuoti vamzdžiai turi būti švarūs, supjaustyti ne daugiau kaip 6 m ilgio, pjaustant stačiu kampu, su pašalinta šilumos izoliacija. </w:t>
      </w:r>
    </w:p>
    <w:p w14:paraId="4260ABB6"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Visas susidariusias statybines atliekas (asfaltbetonio, betono, šiluminės izoliacijos ir kt.) Tiekėjas turės utilizuoti, gaunant dokumentus apie jų pridavimą.</w:t>
      </w:r>
    </w:p>
    <w:p w14:paraId="11A8349F" w14:textId="02A708BD" w:rsidR="008D7DF2" w:rsidRPr="0065748E"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 </w:t>
      </w:r>
      <w:r w:rsidRPr="0046063F">
        <w:rPr>
          <w:rFonts w:ascii="Times New Roman" w:eastAsia="Times New Roman" w:hAnsi="Times New Roman"/>
          <w:sz w:val="24"/>
          <w:szCs w:val="24"/>
          <w:lang w:eastAsia="lt-LT"/>
        </w:rPr>
        <w:t xml:space="preserve">Ne šildymo sezono metu Tiekėjas turi turėti galimybę vienu metu atlikti Darbus ne mažiau kaip </w:t>
      </w:r>
      <w:r w:rsidR="00CD54FE" w:rsidRPr="0046063F">
        <w:rPr>
          <w:rFonts w:ascii="Times New Roman" w:eastAsia="Times New Roman" w:hAnsi="Times New Roman"/>
          <w:sz w:val="24"/>
          <w:szCs w:val="24"/>
          <w:lang w:eastAsia="lt-LT"/>
        </w:rPr>
        <w:t>2</w:t>
      </w:r>
      <w:r w:rsidRPr="0046063F">
        <w:rPr>
          <w:rFonts w:ascii="Times New Roman" w:eastAsia="Times New Roman" w:hAnsi="Times New Roman"/>
          <w:sz w:val="24"/>
          <w:szCs w:val="24"/>
          <w:lang w:eastAsia="lt-LT"/>
        </w:rPr>
        <w:t xml:space="preserve"> (</w:t>
      </w:r>
      <w:r w:rsidR="00CD54FE" w:rsidRPr="0046063F">
        <w:rPr>
          <w:rFonts w:ascii="Times New Roman" w:eastAsia="Times New Roman" w:hAnsi="Times New Roman"/>
          <w:sz w:val="24"/>
          <w:szCs w:val="24"/>
          <w:lang w:eastAsia="lt-LT"/>
        </w:rPr>
        <w:t>dvejuose</w:t>
      </w:r>
      <w:r w:rsidRPr="0046063F">
        <w:rPr>
          <w:rFonts w:ascii="Times New Roman" w:eastAsia="Times New Roman" w:hAnsi="Times New Roman"/>
          <w:sz w:val="24"/>
          <w:szCs w:val="24"/>
          <w:lang w:eastAsia="lt-LT"/>
        </w:rPr>
        <w:t xml:space="preserve">) objektuose, o šildymo sezono metu </w:t>
      </w:r>
      <w:r w:rsidR="00CD54FE" w:rsidRPr="0046063F">
        <w:rPr>
          <w:rFonts w:ascii="Times New Roman" w:eastAsia="Times New Roman" w:hAnsi="Times New Roman"/>
          <w:sz w:val="24"/>
          <w:szCs w:val="24"/>
          <w:lang w:eastAsia="lt-LT"/>
        </w:rPr>
        <w:t>1</w:t>
      </w:r>
      <w:r w:rsidRPr="0046063F">
        <w:rPr>
          <w:rFonts w:ascii="Times New Roman" w:eastAsia="Times New Roman" w:hAnsi="Times New Roman"/>
          <w:sz w:val="24"/>
          <w:szCs w:val="24"/>
          <w:lang w:eastAsia="lt-LT"/>
        </w:rPr>
        <w:t xml:space="preserve"> (</w:t>
      </w:r>
      <w:r w:rsidR="00CD54FE" w:rsidRPr="0046063F">
        <w:rPr>
          <w:rFonts w:ascii="Times New Roman" w:eastAsia="Times New Roman" w:hAnsi="Times New Roman"/>
          <w:sz w:val="24"/>
          <w:szCs w:val="24"/>
          <w:lang w:eastAsia="lt-LT"/>
        </w:rPr>
        <w:t>viename</w:t>
      </w:r>
      <w:r w:rsidRPr="0046063F">
        <w:rPr>
          <w:rFonts w:ascii="Times New Roman" w:eastAsia="Times New Roman" w:hAnsi="Times New Roman"/>
          <w:sz w:val="24"/>
          <w:szCs w:val="24"/>
          <w:lang w:eastAsia="lt-LT"/>
        </w:rPr>
        <w:t>) objekt</w:t>
      </w:r>
      <w:r w:rsidR="00CD54FE" w:rsidRPr="0046063F">
        <w:rPr>
          <w:rFonts w:ascii="Times New Roman" w:eastAsia="Times New Roman" w:hAnsi="Times New Roman"/>
          <w:sz w:val="24"/>
          <w:szCs w:val="24"/>
          <w:lang w:eastAsia="lt-LT"/>
        </w:rPr>
        <w:t>e</w:t>
      </w:r>
      <w:r w:rsidRPr="0046063F">
        <w:rPr>
          <w:rFonts w:ascii="Times New Roman" w:eastAsia="Times New Roman" w:hAnsi="Times New Roman"/>
          <w:sz w:val="24"/>
          <w:szCs w:val="24"/>
          <w:lang w:eastAsia="lt-LT"/>
        </w:rPr>
        <w:t>.</w:t>
      </w:r>
    </w:p>
    <w:p w14:paraId="7CF76085" w14:textId="5BC8AF04"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 Darbai turės būti atlikti per Perkančiojo subjekto nustatytą termin</w:t>
      </w:r>
      <w:r w:rsidRPr="001A7D47">
        <w:rPr>
          <w:rFonts w:ascii="Times New Roman" w:eastAsia="Times New Roman" w:hAnsi="Times New Roman"/>
          <w:sz w:val="24"/>
          <w:szCs w:val="24"/>
          <w:lang w:eastAsia="lt-LT"/>
        </w:rPr>
        <w:t>ą</w:t>
      </w:r>
      <w:r w:rsidR="00141F89" w:rsidRPr="001A7D47">
        <w:rPr>
          <w:rFonts w:ascii="Times New Roman" w:eastAsia="Times New Roman" w:hAnsi="Times New Roman"/>
          <w:sz w:val="24"/>
          <w:szCs w:val="24"/>
          <w:lang w:eastAsia="lt-LT"/>
        </w:rPr>
        <w:t xml:space="preserve"> (standartinių defektų</w:t>
      </w:r>
      <w:r w:rsidR="009723EF" w:rsidRPr="001A7D47">
        <w:rPr>
          <w:rFonts w:ascii="Times New Roman" w:eastAsia="Times New Roman" w:hAnsi="Times New Roman"/>
          <w:sz w:val="24"/>
          <w:szCs w:val="24"/>
          <w:lang w:eastAsia="lt-LT"/>
        </w:rPr>
        <w:t xml:space="preserve"> (vamzdynai nuo DN</w:t>
      </w:r>
      <w:r w:rsidR="001A7D47" w:rsidRPr="001A7D47">
        <w:rPr>
          <w:rFonts w:ascii="Times New Roman" w:eastAsia="Times New Roman" w:hAnsi="Times New Roman"/>
          <w:sz w:val="24"/>
          <w:szCs w:val="24"/>
          <w:lang w:eastAsia="lt-LT"/>
        </w:rPr>
        <w:t>15</w:t>
      </w:r>
      <w:r w:rsidR="009723EF" w:rsidRPr="001A7D47">
        <w:rPr>
          <w:rFonts w:ascii="Times New Roman" w:eastAsia="Times New Roman" w:hAnsi="Times New Roman"/>
          <w:sz w:val="24"/>
          <w:szCs w:val="24"/>
          <w:lang w:eastAsia="lt-LT"/>
        </w:rPr>
        <w:t xml:space="preserve"> iki DN400)</w:t>
      </w:r>
      <w:r w:rsidR="00141F89" w:rsidRPr="001A7D47">
        <w:rPr>
          <w:rFonts w:ascii="Times New Roman" w:eastAsia="Times New Roman" w:hAnsi="Times New Roman"/>
          <w:sz w:val="24"/>
          <w:szCs w:val="24"/>
          <w:lang w:eastAsia="lt-LT"/>
        </w:rPr>
        <w:t xml:space="preserve"> šalinimas ne ilgiau </w:t>
      </w:r>
      <w:r w:rsidR="0046063F" w:rsidRPr="0046063F">
        <w:rPr>
          <w:rFonts w:ascii="Times New Roman" w:eastAsia="Times New Roman" w:hAnsi="Times New Roman"/>
          <w:sz w:val="24"/>
          <w:szCs w:val="24"/>
          <w:lang w:eastAsia="lt-LT"/>
        </w:rPr>
        <w:t>96</w:t>
      </w:r>
      <w:r w:rsidR="00141F89" w:rsidRPr="0046063F">
        <w:rPr>
          <w:rFonts w:ascii="Times New Roman" w:eastAsia="Times New Roman" w:hAnsi="Times New Roman"/>
          <w:sz w:val="24"/>
          <w:szCs w:val="24"/>
          <w:lang w:eastAsia="lt-LT"/>
        </w:rPr>
        <w:t xml:space="preserve"> valand</w:t>
      </w:r>
      <w:r w:rsidR="0046063F">
        <w:rPr>
          <w:rFonts w:ascii="Times New Roman" w:eastAsia="Times New Roman" w:hAnsi="Times New Roman"/>
          <w:sz w:val="24"/>
          <w:szCs w:val="24"/>
          <w:lang w:eastAsia="lt-LT"/>
        </w:rPr>
        <w:t>as</w:t>
      </w:r>
      <w:r w:rsidR="00141F89" w:rsidRPr="001A7D47">
        <w:rPr>
          <w:rFonts w:ascii="Times New Roman" w:eastAsia="Times New Roman" w:hAnsi="Times New Roman"/>
          <w:sz w:val="24"/>
          <w:szCs w:val="24"/>
          <w:lang w:eastAsia="lt-LT"/>
        </w:rPr>
        <w:t xml:space="preserve">, sudėtingų </w:t>
      </w:r>
      <w:r w:rsidR="0046063F">
        <w:rPr>
          <w:rFonts w:ascii="Times New Roman" w:eastAsia="Times New Roman" w:hAnsi="Times New Roman"/>
          <w:sz w:val="24"/>
          <w:szCs w:val="24"/>
          <w:lang w:eastAsia="lt-LT"/>
        </w:rPr>
        <w:t>remonto darbų</w:t>
      </w:r>
      <w:r w:rsidR="00141F89" w:rsidRPr="001A7D47">
        <w:rPr>
          <w:rFonts w:ascii="Times New Roman" w:eastAsia="Times New Roman" w:hAnsi="Times New Roman"/>
          <w:sz w:val="24"/>
          <w:szCs w:val="24"/>
          <w:lang w:eastAsia="lt-LT"/>
        </w:rPr>
        <w:t xml:space="preserve"> (didelio diametro magistraliniai vamzdynai</w:t>
      </w:r>
      <w:r w:rsidR="0017420F" w:rsidRPr="001A7D47">
        <w:rPr>
          <w:rFonts w:ascii="Times New Roman" w:eastAsia="Times New Roman" w:hAnsi="Times New Roman"/>
          <w:sz w:val="24"/>
          <w:szCs w:val="24"/>
          <w:lang w:eastAsia="lt-LT"/>
        </w:rPr>
        <w:t xml:space="preserve"> ≥DN400</w:t>
      </w:r>
      <w:r w:rsidR="00141F89" w:rsidRPr="001A7D47">
        <w:rPr>
          <w:rFonts w:ascii="Times New Roman" w:eastAsia="Times New Roman" w:hAnsi="Times New Roman"/>
          <w:sz w:val="24"/>
          <w:szCs w:val="24"/>
          <w:lang w:eastAsia="lt-LT"/>
        </w:rPr>
        <w:t>, defektai prie nejudamų atramų</w:t>
      </w:r>
      <w:r w:rsidR="001A7D47" w:rsidRPr="001A7D47">
        <w:rPr>
          <w:rFonts w:ascii="Times New Roman" w:eastAsia="Times New Roman" w:hAnsi="Times New Roman"/>
          <w:sz w:val="24"/>
          <w:szCs w:val="24"/>
          <w:lang w:eastAsia="lt-LT"/>
        </w:rPr>
        <w:t>, defektai prie statinio įvado, defektai statinių viduje kai vamzdynas paslėptas po plokštėmis ar užbetonuotas</w:t>
      </w:r>
      <w:r w:rsidR="00141F89" w:rsidRPr="001A7D47">
        <w:rPr>
          <w:rFonts w:ascii="Times New Roman" w:eastAsia="Times New Roman" w:hAnsi="Times New Roman"/>
          <w:sz w:val="24"/>
          <w:szCs w:val="24"/>
          <w:lang w:eastAsia="lt-LT"/>
        </w:rPr>
        <w:t xml:space="preserve"> ir kiti sudėtingi darbai) derinamas atskirai su Perkančiuoju subjektu</w:t>
      </w:r>
      <w:r w:rsidR="009723EF" w:rsidRPr="001A7D47">
        <w:rPr>
          <w:rFonts w:ascii="Times New Roman" w:eastAsia="Times New Roman" w:hAnsi="Times New Roman"/>
          <w:sz w:val="24"/>
          <w:szCs w:val="24"/>
          <w:lang w:eastAsia="lt-LT"/>
        </w:rPr>
        <w:t>, vertinant darbų kompleksiškumą</w:t>
      </w:r>
      <w:r w:rsidR="00141F89" w:rsidRPr="001A7D47">
        <w:rPr>
          <w:rFonts w:ascii="Times New Roman" w:eastAsia="Times New Roman" w:hAnsi="Times New Roman"/>
          <w:sz w:val="24"/>
          <w:szCs w:val="24"/>
          <w:lang w:eastAsia="lt-LT"/>
        </w:rPr>
        <w:t>)</w:t>
      </w:r>
      <w:r w:rsidRPr="001A7D47">
        <w:rPr>
          <w:rFonts w:ascii="Times New Roman" w:eastAsia="Times New Roman" w:hAnsi="Times New Roman"/>
          <w:sz w:val="24"/>
          <w:szCs w:val="24"/>
          <w:lang w:eastAsia="lt-LT"/>
        </w:rPr>
        <w:t>,</w:t>
      </w:r>
      <w:r w:rsidRPr="005E0A5F">
        <w:rPr>
          <w:rFonts w:ascii="Times New Roman" w:eastAsia="Times New Roman" w:hAnsi="Times New Roman"/>
          <w:sz w:val="24"/>
          <w:szCs w:val="24"/>
          <w:lang w:eastAsia="lt-LT"/>
        </w:rPr>
        <w:t xml:space="preserve"> atsižvelgiant į darbų sudėtingumą ir apimtis, išardytos ir Darbų metu Tiekėjo sugadintos dangos turės būti atstatytos nevėliau kaip per </w:t>
      </w:r>
      <w:r w:rsidRPr="0046063F">
        <w:rPr>
          <w:rFonts w:ascii="Times New Roman" w:eastAsia="Times New Roman" w:hAnsi="Times New Roman"/>
          <w:sz w:val="24"/>
          <w:szCs w:val="24"/>
          <w:lang w:eastAsia="lt-LT"/>
        </w:rPr>
        <w:t>14 kalendorinių dienų</w:t>
      </w:r>
      <w:r w:rsidR="009F7CCA" w:rsidRPr="0046063F">
        <w:rPr>
          <w:rFonts w:ascii="Times New Roman" w:eastAsia="Times New Roman" w:hAnsi="Times New Roman"/>
          <w:sz w:val="24"/>
          <w:szCs w:val="24"/>
          <w:lang w:eastAsia="lt-LT"/>
        </w:rPr>
        <w:t xml:space="preserve"> (ne šildymo sezono metu</w:t>
      </w:r>
      <w:r w:rsidR="009723EF" w:rsidRPr="0046063F">
        <w:rPr>
          <w:rFonts w:ascii="Times New Roman" w:eastAsia="Times New Roman" w:hAnsi="Times New Roman"/>
          <w:sz w:val="24"/>
          <w:szCs w:val="24"/>
          <w:lang w:eastAsia="lt-LT"/>
        </w:rPr>
        <w:t>, o šildymo sezono metu priklausomai nuo lauko temperatūros ir taikomos</w:t>
      </w:r>
      <w:r w:rsidR="009723EF" w:rsidRPr="009723EF">
        <w:rPr>
          <w:rFonts w:ascii="Times New Roman" w:eastAsia="Times New Roman" w:hAnsi="Times New Roman"/>
          <w:sz w:val="24"/>
          <w:szCs w:val="24"/>
          <w:lang w:eastAsia="lt-LT"/>
        </w:rPr>
        <w:t xml:space="preserve"> technologijos</w:t>
      </w:r>
      <w:r w:rsidR="009F7CCA" w:rsidRPr="009723EF">
        <w:rPr>
          <w:rFonts w:ascii="Times New Roman" w:eastAsia="Times New Roman" w:hAnsi="Times New Roman"/>
          <w:sz w:val="24"/>
          <w:szCs w:val="24"/>
          <w:lang w:eastAsia="lt-LT"/>
        </w:rPr>
        <w:t>)</w:t>
      </w:r>
      <w:r w:rsidRPr="009723EF">
        <w:rPr>
          <w:rFonts w:ascii="Times New Roman" w:eastAsia="Times New Roman" w:hAnsi="Times New Roman"/>
          <w:sz w:val="24"/>
          <w:szCs w:val="24"/>
          <w:lang w:eastAsia="lt-LT"/>
        </w:rPr>
        <w:t>,</w:t>
      </w:r>
      <w:r w:rsidRPr="005E0A5F">
        <w:rPr>
          <w:rFonts w:ascii="Times New Roman" w:eastAsia="Times New Roman" w:hAnsi="Times New Roman"/>
          <w:sz w:val="24"/>
          <w:szCs w:val="24"/>
          <w:lang w:eastAsia="lt-LT"/>
        </w:rPr>
        <w:t xml:space="preserve"> nuo Darbų pradžios objekte, kitu atveju (vėlavimas) bus vertinama kaip Darbų technologinis pažeidimas</w:t>
      </w:r>
      <w:r w:rsidR="00E00BC8">
        <w:rPr>
          <w:rFonts w:ascii="Times New Roman" w:eastAsia="Times New Roman" w:hAnsi="Times New Roman"/>
          <w:sz w:val="24"/>
          <w:szCs w:val="24"/>
          <w:lang w:eastAsia="lt-LT"/>
        </w:rPr>
        <w:t>, kurio kiekvienai vėlavimo dienai bus skaičiuojama sutartyje numatytomis nuobaudomis</w:t>
      </w:r>
      <w:r w:rsidRPr="005E0A5F">
        <w:rPr>
          <w:rFonts w:ascii="Times New Roman" w:eastAsia="Times New Roman" w:hAnsi="Times New Roman"/>
          <w:sz w:val="24"/>
          <w:szCs w:val="24"/>
          <w:lang w:eastAsia="lt-LT"/>
        </w:rPr>
        <w:t>.</w:t>
      </w:r>
    </w:p>
    <w:p w14:paraId="393EC754"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Medžiagas, reikalingas Darbams atlikti, pateiks Tiekėjas, išskyrus tuos atvejus, kai medžiagas Darbų atlikimui pateiks Perkantysis subjektas. Pateikiant Užsakymą, Perkantysis subjektas nurodys, kas privalės pateikti medžiagas Darbų atlikimui. </w:t>
      </w:r>
    </w:p>
    <w:p w14:paraId="3871A27B"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Esminės užduotys, kurias privalės atlikti Tiekėjas yra žemės kasimo ir vamzdynų keitimo darbai (tame tarpe vamzdynų demontavimo ir suvirinimo darbai). </w:t>
      </w:r>
    </w:p>
    <w:p w14:paraId="7A730EAA"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Vykdant Darbus Tiekėjo personalas privalės dėvėti specialiai pritaikytus darbo rūbus ir ryškiaspalves liemenes, ant kurių turi būti nurodytas Tiekėjo pavadinimas.</w:t>
      </w:r>
    </w:p>
    <w:p w14:paraId="2B0682A0"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bCs/>
          <w:sz w:val="24"/>
          <w:szCs w:val="24"/>
          <w:lang w:eastAsia="lt-LT"/>
        </w:rPr>
      </w:pPr>
      <w:r w:rsidRPr="005E0A5F">
        <w:rPr>
          <w:rFonts w:ascii="Times New Roman" w:eastAsia="Times New Roman" w:hAnsi="Times New Roman"/>
          <w:sz w:val="24"/>
          <w:szCs w:val="24"/>
          <w:lang w:eastAsia="lt-LT"/>
        </w:rPr>
        <w:t xml:space="preserve">Tiekėjas turės laikytis darbuotojų saugos ir sveikatos, gaisrinės saugos, higienos ir darbo tvarkos taisyklių bei atsakyti už darbuotojų saugą ir sveikatą iš Perkančiojo subjekto priimtoje darbo vietoje, zonoje, patalpoje. </w:t>
      </w:r>
    </w:p>
    <w:p w14:paraId="33CDF923"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bCs/>
          <w:sz w:val="24"/>
          <w:szCs w:val="24"/>
          <w:lang w:eastAsia="lt-LT"/>
        </w:rPr>
      </w:pPr>
      <w:r w:rsidRPr="005E0A5F">
        <w:rPr>
          <w:rFonts w:ascii="Times New Roman" w:eastAsia="Times New Roman" w:hAnsi="Times New Roman"/>
          <w:bCs/>
          <w:sz w:val="24"/>
          <w:szCs w:val="24"/>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7FDB725A"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Išardytos ir Darbų metu Tiekėjo sugadintos dangos turės būti atstatytos vadovaujantis Dėl leidimų atlikti kasinėjimo darbus Kauno miesto savivaldybės viešojo naudojimo teritorijoje, atitverti ją ar jos dalį arba apriboti eismą joje išdavimo tvarkos aprašu, patvirtintu 2022 m. lapkričio 22 d. Kauno miesto savivaldybės tarybos sprendimo Nr. T-549 aktualia redakcija Darbų vykdymo metu bei Kauno miesto savivaldybės Miesto tvarkymo skyriaus specialistų argumentuotais nurodymais. </w:t>
      </w:r>
    </w:p>
    <w:p w14:paraId="20BEE135"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Darbų vykdymo zona turės būti tvarkinga, nuolat valoma, gamybos atliekos išgabenamos į specialiai paruoštas vietas, utilizuojamos.</w:t>
      </w:r>
    </w:p>
    <w:p w14:paraId="55D26121" w14:textId="77777777" w:rsidR="008D7DF2" w:rsidRPr="005E0A5F" w:rsidRDefault="008D7DF2" w:rsidP="008D7DF2">
      <w:pPr>
        <w:spacing w:after="0"/>
        <w:ind w:firstLine="567"/>
        <w:jc w:val="both"/>
        <w:rPr>
          <w:rFonts w:ascii="Times New Roman" w:eastAsia="Times New Roman" w:hAnsi="Times New Roman" w:cs="Times New Roman"/>
          <w:sz w:val="24"/>
          <w:szCs w:val="24"/>
          <w:lang w:eastAsia="lt-LT"/>
        </w:rPr>
      </w:pPr>
    </w:p>
    <w:p w14:paraId="02E515A5" w14:textId="77777777" w:rsidR="008D7DF2" w:rsidRPr="005E0A5F" w:rsidRDefault="008D7DF2" w:rsidP="008D7DF2">
      <w:pPr>
        <w:spacing w:after="0"/>
        <w:ind w:firstLine="567"/>
        <w:jc w:val="center"/>
        <w:rPr>
          <w:rFonts w:ascii="Times New Roman" w:eastAsia="Times New Roman" w:hAnsi="Times New Roman" w:cs="Times New Roman"/>
          <w:b/>
          <w:sz w:val="24"/>
          <w:szCs w:val="24"/>
          <w:lang w:eastAsia="lt-LT"/>
        </w:rPr>
      </w:pPr>
      <w:r w:rsidRPr="005E0A5F">
        <w:rPr>
          <w:rFonts w:ascii="Times New Roman" w:eastAsia="Times New Roman" w:hAnsi="Times New Roman" w:cs="Times New Roman"/>
          <w:b/>
          <w:sz w:val="24"/>
          <w:szCs w:val="24"/>
          <w:lang w:eastAsia="lt-LT"/>
        </w:rPr>
        <w:lastRenderedPageBreak/>
        <w:t>II. PAGRINDINIAI TECHNINIAI RODIKLIAI</w:t>
      </w:r>
    </w:p>
    <w:p w14:paraId="297C0893" w14:textId="77777777" w:rsidR="008D7DF2" w:rsidRPr="005E0A5F" w:rsidRDefault="008D7DF2" w:rsidP="008D7DF2">
      <w:pPr>
        <w:spacing w:after="0"/>
        <w:ind w:firstLine="567"/>
        <w:jc w:val="both"/>
        <w:rPr>
          <w:rFonts w:ascii="Times New Roman" w:eastAsia="Times New Roman" w:hAnsi="Times New Roman" w:cs="Times New Roman"/>
          <w:b/>
          <w:sz w:val="24"/>
          <w:szCs w:val="24"/>
          <w:lang w:eastAsia="lt-LT"/>
        </w:rPr>
      </w:pPr>
    </w:p>
    <w:p w14:paraId="1661BAA3"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Vidutinė šilumos tiekimo tinklų vamzdynų nuo DN </w:t>
      </w:r>
      <w:r>
        <w:rPr>
          <w:rFonts w:ascii="Times New Roman" w:eastAsia="Times New Roman" w:hAnsi="Times New Roman"/>
          <w:sz w:val="24"/>
          <w:szCs w:val="24"/>
          <w:lang w:eastAsia="lt-LT"/>
        </w:rPr>
        <w:t>32</w:t>
      </w:r>
      <w:r w:rsidRPr="005E0A5F">
        <w:rPr>
          <w:rFonts w:ascii="Times New Roman" w:eastAsia="Times New Roman" w:hAnsi="Times New Roman"/>
          <w:sz w:val="24"/>
          <w:szCs w:val="24"/>
          <w:lang w:eastAsia="lt-LT"/>
        </w:rPr>
        <w:t xml:space="preserve"> iki DN 1000.</w:t>
      </w:r>
    </w:p>
    <w:p w14:paraId="3E41B16B"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Pagrindiniai šilumos tiekimo tinklų rodikliai: darbinis slėgis – 1,6 MPa, skaičiuotina temperatūra – 120 °C.</w:t>
      </w:r>
    </w:p>
    <w:p w14:paraId="7940242B" w14:textId="14D57D85"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Darbai bus atliekami Kauno miesto</w:t>
      </w:r>
      <w:r w:rsidR="00F5407A">
        <w:rPr>
          <w:rFonts w:ascii="Times New Roman" w:eastAsia="Times New Roman" w:hAnsi="Times New Roman"/>
          <w:sz w:val="24"/>
          <w:szCs w:val="24"/>
          <w:lang w:eastAsia="lt-LT"/>
        </w:rPr>
        <w:t>,</w:t>
      </w:r>
      <w:r w:rsidRPr="005E0A5F">
        <w:rPr>
          <w:rFonts w:ascii="Times New Roman" w:eastAsia="Times New Roman" w:hAnsi="Times New Roman"/>
          <w:sz w:val="24"/>
          <w:szCs w:val="24"/>
          <w:lang w:eastAsia="lt-LT"/>
        </w:rPr>
        <w:t xml:space="preserve"> Kauno rajono</w:t>
      </w:r>
      <w:r w:rsidR="00F5407A">
        <w:rPr>
          <w:rFonts w:ascii="Times New Roman" w:eastAsia="Times New Roman" w:hAnsi="Times New Roman"/>
          <w:sz w:val="24"/>
          <w:szCs w:val="24"/>
          <w:lang w:eastAsia="lt-LT"/>
        </w:rPr>
        <w:t xml:space="preserve"> ir Jurbarko miesto</w:t>
      </w:r>
      <w:r w:rsidRPr="005E0A5F">
        <w:rPr>
          <w:rFonts w:ascii="Times New Roman" w:eastAsia="Times New Roman" w:hAnsi="Times New Roman"/>
          <w:sz w:val="24"/>
          <w:szCs w:val="24"/>
          <w:lang w:eastAsia="lt-LT"/>
        </w:rPr>
        <w:t xml:space="preserve"> šilumos tiekimo tinkluose. </w:t>
      </w:r>
    </w:p>
    <w:p w14:paraId="2CB87EB5" w14:textId="77777777" w:rsidR="008D7DF2" w:rsidRPr="005E0A5F" w:rsidRDefault="008D7DF2" w:rsidP="008D7DF2">
      <w:pPr>
        <w:tabs>
          <w:tab w:val="left" w:pos="567"/>
          <w:tab w:val="left" w:pos="993"/>
        </w:tabs>
        <w:spacing w:after="0"/>
        <w:ind w:firstLine="567"/>
        <w:jc w:val="both"/>
        <w:rPr>
          <w:rFonts w:ascii="Times New Roman" w:eastAsia="Times New Roman" w:hAnsi="Times New Roman" w:cs="Times New Roman"/>
          <w:sz w:val="24"/>
          <w:szCs w:val="24"/>
          <w:lang w:eastAsia="lt-LT"/>
        </w:rPr>
      </w:pPr>
    </w:p>
    <w:p w14:paraId="3CE1AD9C" w14:textId="77777777" w:rsidR="008D7DF2" w:rsidRPr="005E0A5F" w:rsidRDefault="008D7DF2" w:rsidP="008D7DF2">
      <w:pPr>
        <w:tabs>
          <w:tab w:val="left" w:pos="709"/>
          <w:tab w:val="left" w:pos="1701"/>
        </w:tabs>
        <w:spacing w:after="0"/>
        <w:ind w:firstLine="567"/>
        <w:jc w:val="center"/>
        <w:rPr>
          <w:rFonts w:ascii="Times New Roman" w:hAnsi="Times New Roman" w:cs="Times New Roman"/>
          <w:b/>
          <w:caps/>
          <w:sz w:val="24"/>
          <w:szCs w:val="24"/>
        </w:rPr>
      </w:pPr>
      <w:r w:rsidRPr="005E0A5F">
        <w:rPr>
          <w:rFonts w:ascii="Times New Roman" w:eastAsia="Times New Roman" w:hAnsi="Times New Roman" w:cs="Times New Roman"/>
          <w:b/>
          <w:sz w:val="24"/>
          <w:szCs w:val="24"/>
          <w:lang w:eastAsia="lt-LT"/>
        </w:rPr>
        <w:t xml:space="preserve">III. </w:t>
      </w:r>
      <w:r w:rsidRPr="005E0A5F">
        <w:rPr>
          <w:rFonts w:ascii="Times New Roman" w:hAnsi="Times New Roman" w:cs="Times New Roman"/>
          <w:b/>
          <w:caps/>
          <w:sz w:val="24"/>
          <w:szCs w:val="24"/>
        </w:rPr>
        <w:t>Reikalavimai gaminiams, medžiagoms, technologijai</w:t>
      </w:r>
    </w:p>
    <w:p w14:paraId="38CE1AEE" w14:textId="77777777" w:rsidR="008D7DF2" w:rsidRPr="005E0A5F" w:rsidRDefault="008D7DF2" w:rsidP="008D7DF2">
      <w:pPr>
        <w:tabs>
          <w:tab w:val="left" w:pos="709"/>
          <w:tab w:val="left" w:pos="1701"/>
        </w:tabs>
        <w:spacing w:after="0"/>
        <w:ind w:firstLine="567"/>
        <w:jc w:val="both"/>
        <w:rPr>
          <w:rFonts w:ascii="Times New Roman" w:hAnsi="Times New Roman" w:cs="Times New Roman"/>
          <w:b/>
          <w:caps/>
          <w:sz w:val="24"/>
          <w:szCs w:val="24"/>
        </w:rPr>
      </w:pPr>
    </w:p>
    <w:p w14:paraId="55EBED75"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Reikalavimai šiluminei izoliacijai:</w:t>
      </w:r>
    </w:p>
    <w:p w14:paraId="570188E7" w14:textId="77777777" w:rsidR="008D7DF2" w:rsidRPr="005E0A5F" w:rsidRDefault="008D7DF2" w:rsidP="008D7DF2">
      <w:pPr>
        <w:pStyle w:val="ListParagraph"/>
        <w:numPr>
          <w:ilvl w:val="1"/>
          <w:numId w:val="1"/>
        </w:numPr>
        <w:tabs>
          <w:tab w:val="center" w:pos="-2268"/>
          <w:tab w:val="left" w:pos="0"/>
          <w:tab w:val="left" w:pos="709"/>
          <w:tab w:val="left" w:pos="1134"/>
        </w:tabs>
        <w:spacing w:after="0" w:line="240" w:lineRule="auto"/>
        <w:ind w:left="0" w:firstLine="567"/>
        <w:jc w:val="both"/>
        <w:rPr>
          <w:rFonts w:ascii="Times New Roman" w:eastAsiaTheme="minorHAnsi" w:hAnsi="Times New Roman"/>
          <w:b/>
          <w:sz w:val="24"/>
          <w:szCs w:val="24"/>
        </w:rPr>
      </w:pPr>
      <w:r w:rsidRPr="005E0A5F">
        <w:rPr>
          <w:rFonts w:ascii="Times New Roman" w:eastAsiaTheme="minorHAnsi" w:hAnsi="Times New Roman"/>
          <w:sz w:val="24"/>
          <w:szCs w:val="24"/>
        </w:rPr>
        <w:t xml:space="preserve">Šilumos izoliacijos konstrukcijose neturi būti medžiagų ir gaminių kuriuose yra asbesto. Izoliuojanti medžiaga: akmens vata su aliuminio folija. Skaičiuotinas šilumos laidumo koeficientas </w:t>
      </w:r>
      <w:r w:rsidRPr="005E0A5F">
        <w:sym w:font="Symbol" w:char="F06C"/>
      </w:r>
      <w:r w:rsidRPr="005E0A5F">
        <w:rPr>
          <w:rFonts w:ascii="Times New Roman" w:eastAsiaTheme="minorHAnsi" w:hAnsi="Times New Roman"/>
          <w:sz w:val="24"/>
          <w:szCs w:val="24"/>
        </w:rPr>
        <w:t xml:space="preserve"> ≤ 0,039 W/(m</w:t>
      </w:r>
      <w:r w:rsidRPr="005E0A5F">
        <w:rPr>
          <w:rFonts w:ascii="Times New Roman" w:eastAsiaTheme="minorHAnsi" w:hAnsi="Times New Roman"/>
          <w:sz w:val="24"/>
          <w:szCs w:val="24"/>
          <w:vertAlign w:val="superscript"/>
        </w:rPr>
        <w:t xml:space="preserve">. </w:t>
      </w:r>
      <w:r w:rsidRPr="005E0A5F">
        <w:rPr>
          <w:rFonts w:ascii="Times New Roman" w:eastAsiaTheme="minorHAnsi" w:hAnsi="Times New Roman"/>
          <w:sz w:val="24"/>
          <w:szCs w:val="24"/>
        </w:rPr>
        <w:t>K). Tankis ≥ 80 kg/m</w:t>
      </w:r>
      <w:r w:rsidRPr="005E0A5F">
        <w:rPr>
          <w:rFonts w:ascii="Times New Roman" w:eastAsiaTheme="minorHAnsi" w:hAnsi="Times New Roman"/>
          <w:sz w:val="24"/>
          <w:szCs w:val="24"/>
          <w:vertAlign w:val="superscript"/>
        </w:rPr>
        <w:t>3</w:t>
      </w:r>
      <w:r w:rsidRPr="005E0A5F">
        <w:rPr>
          <w:rFonts w:ascii="Times New Roman" w:eastAsiaTheme="minorHAnsi" w:hAnsi="Times New Roman"/>
          <w:sz w:val="24"/>
          <w:szCs w:val="24"/>
        </w:rPr>
        <w:t xml:space="preserve">. </w:t>
      </w:r>
    </w:p>
    <w:p w14:paraId="70EDF93B" w14:textId="77777777" w:rsidR="008D7DF2" w:rsidRPr="005E0A5F" w:rsidRDefault="008D7DF2" w:rsidP="008D7DF2">
      <w:pPr>
        <w:pStyle w:val="ListParagraph"/>
        <w:numPr>
          <w:ilvl w:val="1"/>
          <w:numId w:val="1"/>
        </w:numPr>
        <w:tabs>
          <w:tab w:val="center" w:pos="-2268"/>
          <w:tab w:val="left" w:pos="426"/>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Bendras šilumos izoliacijos sluoksnio storis nuo projektinio negali skirtis daugiau kaip 10 % į didėjimo pusę ir ne daugiau kaip 5 % į mažėjimo pusę.</w:t>
      </w:r>
    </w:p>
    <w:p w14:paraId="747F3B2D" w14:textId="77777777" w:rsidR="008D7DF2" w:rsidRPr="005E0A5F"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Atliekant horizontalių vamzdynų izoliavimą mineralinės vatos dembliais, izoliacinės medžiagos išilginė siūlė turi būti žemiau vamzdžio horizontalios ašies. Visos skersinės ir išilginės sujungimo siūlės turi būti suklijuotos lipnia juosta.</w:t>
      </w:r>
    </w:p>
    <w:p w14:paraId="500E192B" w14:textId="77777777" w:rsidR="008D7DF2" w:rsidRPr="005E0A5F"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Izoliacijos sluoksnis turi būti ne mažiau kaip dviejų sluoksnių su perdengimu arba galima naudoti kevalus. Izoliacijos sluoksnio išilginės ir skersinės siūlės privalo būti persidengiančios su kitais sluoksniais.</w:t>
      </w:r>
    </w:p>
    <w:p w14:paraId="47E86F25" w14:textId="77777777" w:rsidR="008D7DF2" w:rsidRPr="005E0A5F"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Izoliacinė medžiaga tvirtinama: austenitinio plieno 10 mm arba plastikine 13 mm pločio juosta kiekviename bėginiame metre – 4-riomis juostomis.</w:t>
      </w:r>
    </w:p>
    <w:p w14:paraId="3AFCC731" w14:textId="77777777" w:rsidR="008D7DF2" w:rsidRPr="005E0A5F"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Atliekant izoliacinės medžiagos tvirtinimą, negalima jos suspausti. Bendras izoliacijos storis turi nepakisti ir neturi atsirasti tarpų izoliacinėje medžiagoje.</w:t>
      </w:r>
    </w:p>
    <w:p w14:paraId="0E727A18" w14:textId="77777777" w:rsidR="008D7DF2" w:rsidRPr="005E0A5F"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Šilumos izoliacijos išilginės ir skersinės siūlės montažo metu sutankinamos.</w:t>
      </w:r>
    </w:p>
    <w:p w14:paraId="58C2B5A5" w14:textId="77777777" w:rsidR="008D7DF2" w:rsidRPr="005E0A5F"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Užbaigta šiluminė izoliacija turi išlaikyti objekto paviršiaus konfigūraciją.</w:t>
      </w:r>
    </w:p>
    <w:p w14:paraId="40BF6D5B" w14:textId="77777777" w:rsidR="008D7DF2" w:rsidRPr="005E0A5F"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Šilumos izoliacijos apsauginis sluoksnis – speciali armuota polietileninė plėvelė.</w:t>
      </w:r>
    </w:p>
    <w:p w14:paraId="0AD323EA" w14:textId="77777777" w:rsidR="008D7DF2" w:rsidRPr="005E0A5F"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 xml:space="preserve">Izoliacijos apsauginę dangą reikia montuoti taip, kad siūlės persidengtų vandens nutekėjimo kryptimi, apsauginė danga kiekviename bėginiame metre tvirtinama 3-mis juostomis. </w:t>
      </w:r>
    </w:p>
    <w:p w14:paraId="6115720A" w14:textId="77777777" w:rsidR="008D7DF2" w:rsidRPr="005E0A5F"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 xml:space="preserve">Visos išilginės siūlės horizontaliuose vamzdynuose privalo būti išdėstytos 45 </w:t>
      </w:r>
      <w:r w:rsidRPr="005E0A5F">
        <w:rPr>
          <w:rFonts w:ascii="Times New Roman" w:hAnsi="Times New Roman"/>
          <w:sz w:val="24"/>
          <w:szCs w:val="24"/>
        </w:rPr>
        <w:sym w:font="Symbol" w:char="F0B0"/>
      </w:r>
      <w:r w:rsidRPr="005E0A5F">
        <w:rPr>
          <w:rFonts w:ascii="Times New Roman" w:hAnsi="Times New Roman"/>
          <w:sz w:val="24"/>
          <w:szCs w:val="24"/>
        </w:rPr>
        <w:t xml:space="preserve"> kampu  žemiau horizontalios plokštumos, matuojant spindulį nuo vamzdžio vidurinio taško per vamzdžio ašinę liniją, tačiau dangos elementų siūlės turi būti perstumtos viena kitos atžvilgiu 20–50 mm.</w:t>
      </w:r>
    </w:p>
    <w:p w14:paraId="0EC4E604" w14:textId="77777777" w:rsidR="008D7DF2" w:rsidRPr="005E0A5F"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Uždaromoji armatūra izoliuojama akmens vatos dembliais su apsauginiu sluoksniu – stiklo audiniu.</w:t>
      </w:r>
    </w:p>
    <w:p w14:paraId="32B8EF03"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Reikalavimai antikorozinei dangai:</w:t>
      </w:r>
    </w:p>
    <w:p w14:paraId="7BB60B78" w14:textId="77777777" w:rsidR="008D7DF2" w:rsidRPr="005E0A5F"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 xml:space="preserve">Antikorozinio padengimo technologija, dangos tipas ir markė turi būti parinkta taip, kad atitiktų šiuos reikalavimus: </w:t>
      </w:r>
    </w:p>
    <w:p w14:paraId="11E30271" w14:textId="77777777" w:rsidR="008D7DF2" w:rsidRPr="005E0A5F" w:rsidRDefault="008D7DF2" w:rsidP="008D7DF2">
      <w:pPr>
        <w:pStyle w:val="ListParagraph"/>
        <w:numPr>
          <w:ilvl w:val="2"/>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 xml:space="preserve">temperatūra: + 40–150 </w:t>
      </w:r>
      <w:r w:rsidRPr="005E0A5F">
        <w:rPr>
          <w:rFonts w:ascii="Times New Roman" w:hAnsi="Times New Roman"/>
          <w:sz w:val="24"/>
          <w:szCs w:val="24"/>
        </w:rPr>
        <w:sym w:font="Symbol" w:char="F0B0"/>
      </w:r>
      <w:r w:rsidRPr="005E0A5F">
        <w:rPr>
          <w:rFonts w:ascii="Times New Roman" w:hAnsi="Times New Roman"/>
          <w:sz w:val="24"/>
          <w:szCs w:val="24"/>
        </w:rPr>
        <w:t>C;</w:t>
      </w:r>
    </w:p>
    <w:p w14:paraId="4CE168AA" w14:textId="77777777" w:rsidR="008D7DF2" w:rsidRPr="005E0A5F" w:rsidRDefault="008D7DF2" w:rsidP="008D7DF2">
      <w:pPr>
        <w:pStyle w:val="ListParagraph"/>
        <w:numPr>
          <w:ilvl w:val="2"/>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santykinė drėgmė: 50–100 proc.;</w:t>
      </w:r>
    </w:p>
    <w:p w14:paraId="7E7923C3" w14:textId="77777777" w:rsidR="008D7DF2" w:rsidRPr="005E0A5F" w:rsidRDefault="008D7DF2" w:rsidP="008D7DF2">
      <w:pPr>
        <w:pStyle w:val="ListParagraph"/>
        <w:numPr>
          <w:ilvl w:val="2"/>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keičiamų vamzdžių paviršiai ir sujungimo vietos turi būti nuvalytos iki metalinio blizgesio, pašalinant rūdis ir kitus nešvarumus, nuriebalintos nugruntuotos ir nudažytos. Tiekėjas pateikia peržiūrai Perkančiajam subjektui suderintas ir pasirašytas gamintojo siūlomas dažų sistemas ir procedūras, dokumentaciją pagal standartą LST EN ISO 12944-5 (naujausią galiojančią redakciją arba lygiavertį),</w:t>
      </w:r>
      <w:r w:rsidRPr="005E0A5F">
        <w:rPr>
          <w:rFonts w:ascii="Times New Roman" w:hAnsi="Times New Roman"/>
          <w:bCs/>
          <w:sz w:val="24"/>
          <w:szCs w:val="24"/>
        </w:rPr>
        <w:t xml:space="preserve"> prieš atliekant </w:t>
      </w:r>
      <w:r w:rsidRPr="005E0A5F">
        <w:rPr>
          <w:rFonts w:ascii="Times New Roman" w:hAnsi="Times New Roman"/>
          <w:sz w:val="24"/>
          <w:szCs w:val="24"/>
        </w:rPr>
        <w:t>antikorozinio padengimo</w:t>
      </w:r>
      <w:r w:rsidRPr="005E0A5F">
        <w:rPr>
          <w:rFonts w:ascii="Times New Roman" w:hAnsi="Times New Roman"/>
          <w:bCs/>
          <w:sz w:val="24"/>
          <w:szCs w:val="24"/>
        </w:rPr>
        <w:t xml:space="preserve"> darbus, bet</w:t>
      </w:r>
      <w:r w:rsidRPr="005E0A5F">
        <w:rPr>
          <w:rFonts w:ascii="Times New Roman" w:hAnsi="Times New Roman"/>
          <w:sz w:val="24"/>
          <w:szCs w:val="24"/>
        </w:rPr>
        <w:t xml:space="preserve"> ne vėliau kaip 15 darbo dienų </w:t>
      </w:r>
      <w:r w:rsidRPr="005E0A5F">
        <w:rPr>
          <w:rFonts w:ascii="Times New Roman" w:hAnsi="Times New Roman"/>
          <w:bCs/>
          <w:sz w:val="24"/>
          <w:szCs w:val="24"/>
        </w:rPr>
        <w:t xml:space="preserve"> po sutarties įsigaliojimo dienos.</w:t>
      </w:r>
    </w:p>
    <w:p w14:paraId="085DE029" w14:textId="77777777" w:rsidR="008D7DF2" w:rsidRPr="005E0A5F" w:rsidRDefault="008D7DF2" w:rsidP="008D7DF2">
      <w:pPr>
        <w:pStyle w:val="ListParagraph"/>
        <w:numPr>
          <w:ilvl w:val="2"/>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Tiekėjo darbuotojai atliekantys antikorozinio padengimo darbus, turi būti supažindinti su naudojama dažymo sistema ir procedūra bei jos dokumentacija.</w:t>
      </w:r>
      <w:bookmarkStart w:id="2" w:name="_Hlk124321526"/>
    </w:p>
    <w:p w14:paraId="146D432A" w14:textId="77777777" w:rsidR="008D7DF2" w:rsidRPr="005E0A5F" w:rsidRDefault="008D7DF2" w:rsidP="008D7DF2">
      <w:pPr>
        <w:pStyle w:val="ListParagraph"/>
        <w:numPr>
          <w:ilvl w:val="2"/>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lastRenderedPageBreak/>
        <w:t>Plieninių paviršių paruošimas:</w:t>
      </w:r>
    </w:p>
    <w:p w14:paraId="3EB65390" w14:textId="77777777" w:rsidR="008D7DF2" w:rsidRPr="005E0A5F" w:rsidRDefault="008D7DF2" w:rsidP="008D7DF2">
      <w:pPr>
        <w:pStyle w:val="ListParagraph"/>
        <w:numPr>
          <w:ilvl w:val="2"/>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Plieniniai paviršiai prieš dažant paruošiami pašalinant užterštumus nuo jo bei atitinkamai suteikiant paviršiui šiurkštumo. Standartinis paruošimo laipsnis priimtas Sa 2½ pagal standartą LST EN ISO 8501-1 (naujausią galiojančią redakciją arba lygiavertį).</w:t>
      </w:r>
    </w:p>
    <w:p w14:paraId="73B082B7" w14:textId="77777777" w:rsidR="008D7DF2" w:rsidRPr="005E0A5F" w:rsidRDefault="008D7DF2" w:rsidP="008D7DF2">
      <w:pPr>
        <w:pStyle w:val="ListParagraph"/>
        <w:numPr>
          <w:ilvl w:val="2"/>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Rūdžių surišėjais ruošti paviršių dažymui draudžiama, dažymas atliekamas ne žemesnėje kaip +5 ℃ temperatūroje ir esant santykinei drėgmei ne aukštesnei kaip 80-85%).</w:t>
      </w:r>
    </w:p>
    <w:p w14:paraId="5593AAA7" w14:textId="77777777" w:rsidR="008D7DF2" w:rsidRPr="005E0A5F" w:rsidRDefault="008D7DF2" w:rsidP="008D7DF2">
      <w:pPr>
        <w:pStyle w:val="ListParagraph"/>
        <w:numPr>
          <w:ilvl w:val="2"/>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Plieninių konstrukcijų paviršiaus švarumas reikalui esant gali būti patikrintas lipnios juostos metodu, nurodytu standarto ISO 8502-3 (naujausią galiojančią redakciją arba lygiavertį). Priimtinas lygis: 2 arba aukštesnis.</w:t>
      </w:r>
    </w:p>
    <w:p w14:paraId="1D06B265" w14:textId="77777777" w:rsidR="008D7DF2" w:rsidRPr="005E0A5F" w:rsidRDefault="008D7DF2" w:rsidP="008D7DF2">
      <w:pPr>
        <w:pStyle w:val="ListParagraph"/>
        <w:numPr>
          <w:ilvl w:val="2"/>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Draudžiama atlikti plieninių paviršių antikorozinį padengimą esant blogam orui, lyjant, esant rūkui, rasai.</w:t>
      </w:r>
    </w:p>
    <w:p w14:paraId="24F68B7C" w14:textId="77777777" w:rsidR="008D7DF2" w:rsidRPr="005E0A5F"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Times New Roman" w:hAnsi="Times New Roman"/>
          <w:sz w:val="24"/>
          <w:szCs w:val="24"/>
        </w:rPr>
      </w:pPr>
      <w:r w:rsidRPr="005E0A5F">
        <w:rPr>
          <w:rFonts w:ascii="Times New Roman" w:hAnsi="Times New Roman"/>
          <w:sz w:val="24"/>
          <w:szCs w:val="24"/>
        </w:rPr>
        <w:t>Plieninių paviršių dažymas:</w:t>
      </w:r>
    </w:p>
    <w:p w14:paraId="2151CFC4" w14:textId="77777777" w:rsidR="008D7DF2" w:rsidRPr="005E0A5F"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Times New Roman" w:hAnsi="Times New Roman"/>
          <w:sz w:val="24"/>
          <w:szCs w:val="24"/>
        </w:rPr>
      </w:pPr>
      <w:r w:rsidRPr="005E0A5F">
        <w:rPr>
          <w:rFonts w:ascii="Times New Roman" w:hAnsi="Times New Roman"/>
          <w:sz w:val="24"/>
          <w:szCs w:val="24"/>
        </w:rPr>
        <w:t>Reikalavimai plieninių paviršių antikorozinio padengimo darbams pagal standartą LST EN ISO 12944-7 (naujausią galiojančią redakciją arba lygiavertį).</w:t>
      </w:r>
    </w:p>
    <w:p w14:paraId="5A9C6320" w14:textId="77777777" w:rsidR="008D7DF2" w:rsidRPr="005E0A5F"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Times New Roman" w:hAnsi="Times New Roman"/>
          <w:sz w:val="24"/>
          <w:szCs w:val="24"/>
        </w:rPr>
      </w:pPr>
      <w:r w:rsidRPr="005E0A5F">
        <w:rPr>
          <w:rFonts w:ascii="Times New Roman" w:hAnsi="Times New Roman"/>
          <w:sz w:val="24"/>
          <w:szCs w:val="24"/>
        </w:rPr>
        <w:t>Tiekėjas privalo užtikrinti pakankamą dangos adheziją pagal standarto LST EN ISO-2409 (naujausią galiojančią redakciją arba lygiavertį) reikalavimus.</w:t>
      </w:r>
    </w:p>
    <w:p w14:paraId="3C93A30F" w14:textId="77777777" w:rsidR="008D7DF2" w:rsidRPr="005E0A5F"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Times New Roman" w:hAnsi="Times New Roman"/>
          <w:sz w:val="24"/>
          <w:szCs w:val="24"/>
        </w:rPr>
      </w:pPr>
      <w:r w:rsidRPr="005E0A5F">
        <w:rPr>
          <w:rFonts w:ascii="Times New Roman" w:hAnsi="Times New Roman"/>
          <w:sz w:val="24"/>
          <w:szCs w:val="24"/>
        </w:rPr>
        <w:t>Paruošti vamzdynų paviršiai dengiami dviem, skirtingos spalvos, antikorozinės dangos sluoksniais (gruntas ir dažai). Dažymo sistemos storis pasiekiamas didinant grunto, o ne dažo spalvos sluoksnį</w:t>
      </w:r>
      <w:bookmarkEnd w:id="2"/>
      <w:r w:rsidRPr="005E0A5F">
        <w:rPr>
          <w:rFonts w:ascii="Times New Roman" w:hAnsi="Times New Roman"/>
          <w:sz w:val="24"/>
          <w:szCs w:val="24"/>
        </w:rPr>
        <w:t>.</w:t>
      </w:r>
    </w:p>
    <w:p w14:paraId="06E34787" w14:textId="77777777" w:rsidR="008D7DF2" w:rsidRPr="005E0A5F" w:rsidRDefault="008D7DF2" w:rsidP="008D7DF2">
      <w:pPr>
        <w:pStyle w:val="ListParagraph"/>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Reikalavimai hidroizoliacijai:</w:t>
      </w:r>
    </w:p>
    <w:p w14:paraId="583BA7AF" w14:textId="77777777" w:rsidR="008D7DF2" w:rsidRPr="005E0A5F"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 xml:space="preserve">Šilumos tiekimo tinklų lovių perdangos siūles užtaisyti betonu su </w:t>
      </w:r>
      <w:r w:rsidRPr="005E0A5F">
        <w:rPr>
          <w:rFonts w:ascii="Times New Roman" w:hAnsi="Times New Roman"/>
          <w:sz w:val="24"/>
          <w:szCs w:val="24"/>
        </w:rPr>
        <w:sym w:font="Symbol" w:char="F0B3"/>
      </w:r>
      <w:r w:rsidRPr="005E0A5F">
        <w:rPr>
          <w:rFonts w:ascii="Times New Roman" w:hAnsi="Times New Roman"/>
          <w:sz w:val="24"/>
          <w:szCs w:val="24"/>
        </w:rPr>
        <w:t xml:space="preserve"> 0,03 proc. nuolydžiu į lovio kraštus, lovių sujungimą su nejudama atrama užtaisyti betonu, padarant ne didesnį kaip 45</w:t>
      </w:r>
      <w:r w:rsidRPr="005E0A5F">
        <w:rPr>
          <w:rFonts w:ascii="Times New Roman" w:hAnsi="Times New Roman"/>
          <w:sz w:val="24"/>
          <w:szCs w:val="24"/>
        </w:rPr>
        <w:sym w:font="Symbol" w:char="F0B0"/>
      </w:r>
      <w:r w:rsidRPr="005E0A5F">
        <w:rPr>
          <w:rFonts w:ascii="Times New Roman" w:hAnsi="Times New Roman"/>
          <w:sz w:val="24"/>
          <w:szCs w:val="24"/>
        </w:rPr>
        <w:t xml:space="preserve"> kampą.</w:t>
      </w:r>
    </w:p>
    <w:p w14:paraId="039CD3C6" w14:textId="77777777" w:rsidR="008D7DF2" w:rsidRPr="005E0A5F"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 xml:space="preserve">Hidroizoliacijos įrengimas iš išorės: prilydoma „Midos“ tipo danga dedant vieną sluoksnį, prieš tai paruošiant pagrindą, vadovaujantis naudojamos hidroizoliacinės dangos technologiniais reikalavimais (Lietuvos statybininkų asociacijos statybos taisyklės ST 121895674.06:2009 „Betonavimo darbai“). Danga ant kanalo vertikalių sienų turi būti užleista ne mažiau 20 cm, nuo sujungimo siūlės. Danga turi būti užleista ant šilumos kameros ar nejudamos atramos. Hidroizoliacinės dangos sujungimų vietos turi būti padengtos bitumine mastika. </w:t>
      </w:r>
      <w:bookmarkStart w:id="3" w:name="_Hlk124760348"/>
    </w:p>
    <w:p w14:paraId="3274F553" w14:textId="77777777" w:rsidR="008D7DF2" w:rsidRPr="005E0A5F" w:rsidRDefault="008D7DF2" w:rsidP="008D7DF2">
      <w:pPr>
        <w:pStyle w:val="ListParagraph"/>
        <w:numPr>
          <w:ilvl w:val="0"/>
          <w:numId w:val="1"/>
        </w:numPr>
        <w:tabs>
          <w:tab w:val="center" w:pos="-2268"/>
          <w:tab w:val="left" w:pos="709"/>
          <w:tab w:val="left" w:pos="1134"/>
        </w:tabs>
        <w:spacing w:after="0"/>
        <w:ind w:left="0" w:firstLine="567"/>
        <w:jc w:val="both"/>
        <w:rPr>
          <w:rFonts w:ascii="Times New Roman" w:hAnsi="Times New Roman"/>
          <w:sz w:val="24"/>
          <w:szCs w:val="24"/>
        </w:rPr>
      </w:pPr>
      <w:r w:rsidRPr="005E0A5F">
        <w:rPr>
          <w:rFonts w:ascii="Times New Roman" w:hAnsi="Times New Roman"/>
          <w:sz w:val="24"/>
          <w:szCs w:val="24"/>
        </w:rPr>
        <w:t>Reikalavimai suvirinimo darbams:</w:t>
      </w:r>
    </w:p>
    <w:p w14:paraId="4BF432F0"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bookmarkStart w:id="4" w:name="_Hlk124760211"/>
      <w:bookmarkEnd w:id="3"/>
      <w:r w:rsidRPr="005E0A5F">
        <w:rPr>
          <w:rFonts w:ascii="Times New Roman" w:hAnsi="Times New Roman"/>
          <w:sz w:val="24"/>
          <w:szCs w:val="24"/>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72530D75"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bookmarkStart w:id="5" w:name="_Hlk124760434"/>
      <w:bookmarkEnd w:id="4"/>
      <w:r w:rsidRPr="005E0A5F">
        <w:rPr>
          <w:rFonts w:ascii="Times New Roman" w:hAnsi="Times New Roman"/>
          <w:sz w:val="24"/>
          <w:szCs w:val="24"/>
        </w:rPr>
        <w:t>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būtų matoma kiekvieno suvirintojo darbų apimtis ir taip užtikrintas darbų atsekamumas.</w:t>
      </w:r>
    </w:p>
    <w:p w14:paraId="77382D66"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 xml:space="preserve">Suvirinimo procedūrų aprašas (toliau SPA) turi būti parengtas pagal LST EN ISO 15609-1 Metalinių medžiagų suvirinimo procedūrų aprašas ir patvirtinimas (naujausią galiojančią redakciją arba lygiavertį). Suvirinimo procedūrų aprašas. 1 dalis. Lankinis suvirinimas), visam suvirinimui. Visa informacija pateikiama </w:t>
      </w:r>
      <w:r w:rsidRPr="005E0A5F">
        <w:rPr>
          <w:rFonts w:ascii="Times New Roman" w:hAnsi="Times New Roman"/>
          <w:bCs/>
          <w:sz w:val="24"/>
          <w:szCs w:val="24"/>
        </w:rPr>
        <w:t>Perkančiajam subjektui dar prieš atliekant suvirinimo darbus, bet</w:t>
      </w:r>
      <w:r w:rsidRPr="005E0A5F">
        <w:rPr>
          <w:rFonts w:ascii="Times New Roman" w:hAnsi="Times New Roman"/>
          <w:sz w:val="24"/>
          <w:szCs w:val="24"/>
        </w:rPr>
        <w:t xml:space="preserve"> ne vėliau kaip 15 </w:t>
      </w:r>
      <w:r w:rsidRPr="005E0A5F">
        <w:rPr>
          <w:rFonts w:ascii="Times New Roman" w:hAnsi="Times New Roman"/>
          <w:bCs/>
          <w:sz w:val="24"/>
          <w:szCs w:val="24"/>
        </w:rPr>
        <w:t>po sutarties įsigaliojimo dienos.</w:t>
      </w:r>
      <w:r w:rsidRPr="005E0A5F">
        <w:rPr>
          <w:rFonts w:ascii="Times New Roman" w:hAnsi="Times New Roman"/>
          <w:sz w:val="24"/>
          <w:szCs w:val="24"/>
        </w:rPr>
        <w:t xml:space="preserve"> SPA kopijos privalo būti pas suvirintoją ir suvirinimas atliekamas pagal patvirtinto SPA techninius duomenis ir reikalavimus.</w:t>
      </w:r>
    </w:p>
    <w:p w14:paraId="41329179"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bookmarkStart w:id="6" w:name="_Hlk92968751"/>
      <w:r w:rsidRPr="005E0A5F">
        <w:rPr>
          <w:rFonts w:ascii="Times New Roman" w:hAnsi="Times New Roman"/>
          <w:sz w:val="24"/>
          <w:szCs w:val="24"/>
        </w:rPr>
        <w:lastRenderedPageBreak/>
        <w:t>Suvirinimo procedūros aprašo patvirtinimas (toliau SPPP). Numatytų suvirinimo procedūrų aprašų tinkamumas turi būti patikrintas suvirinimo procedūros kvalifikacijos pagrindu (pagal LST EN ISO 15614-1 Metalinių medžiagų suvirinimo procedūrų aprašas ir patvirtinimas (naujausią galiojančią redakciją arba lygiavertį). Suvirinimo procedūros bandymas. 1 dalis. Plieno lankinis ir dujinis suvirinimas, nikelio ir nikelio lydinių lankinis suvirinimas). Suvirinimo procedūros aprašo patvirtinimą turi atlikti notifikuotoji įstaiga arba pripažinta trečiosios šalies organizacija.</w:t>
      </w:r>
      <w:bookmarkEnd w:id="6"/>
    </w:p>
    <w:p w14:paraId="4C03ACB1"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Suvirinimo koordinavimas. Turi būti taikomi reikalavimai suvirinimo koordinavimui pagal LST EN ISO 14731 Suvirinimo koordinavimas. Užduotys ir atsakomybė (naujausią galiojančią redakciją arba lygiavertį).</w:t>
      </w:r>
    </w:p>
    <w:p w14:paraId="4404E50E"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bCs/>
          <w:sz w:val="24"/>
          <w:szCs w:val="24"/>
        </w:rPr>
        <w:t xml:space="preserve">Perkantysis subjektas </w:t>
      </w:r>
      <w:r w:rsidRPr="005E0A5F">
        <w:rPr>
          <w:rFonts w:ascii="Times New Roman" w:hAnsi="Times New Roman"/>
          <w:sz w:val="24"/>
          <w:szCs w:val="24"/>
        </w:rPr>
        <w:t xml:space="preserve">turi teisę pareikalauti iš Tiekėjo, kad suvirintojai suvirintų, o bekanalių vamzdynų movų montuotojai atliktų kontrolinius pavyzdžius, vykstant darbams ar prieš jų pradžią, dalyvaujant </w:t>
      </w:r>
      <w:r w:rsidRPr="005E0A5F">
        <w:rPr>
          <w:rFonts w:ascii="Times New Roman" w:hAnsi="Times New Roman"/>
          <w:bCs/>
          <w:sz w:val="24"/>
          <w:szCs w:val="24"/>
        </w:rPr>
        <w:t>Perkančiojo subjekto</w:t>
      </w:r>
      <w:r w:rsidRPr="005E0A5F">
        <w:rPr>
          <w:rFonts w:ascii="Times New Roman" w:hAnsi="Times New Roman"/>
          <w:sz w:val="24"/>
          <w:szCs w:val="24"/>
        </w:rPr>
        <w:t xml:space="preserve"> atstovams. Esant technologijos pažeidimams, </w:t>
      </w:r>
      <w:r w:rsidRPr="005E0A5F">
        <w:rPr>
          <w:rFonts w:ascii="Times New Roman" w:hAnsi="Times New Roman"/>
          <w:bCs/>
          <w:sz w:val="24"/>
          <w:szCs w:val="24"/>
        </w:rPr>
        <w:t>Perkantysis subjektas</w:t>
      </w:r>
      <w:r w:rsidRPr="005E0A5F">
        <w:rPr>
          <w:rFonts w:ascii="Times New Roman" w:hAnsi="Times New Roman"/>
          <w:sz w:val="24"/>
          <w:szCs w:val="24"/>
        </w:rPr>
        <w:t xml:space="preserve"> turi teisę sustabdyti Tiekėjo vykdomus darbus.</w:t>
      </w:r>
    </w:p>
    <w:p w14:paraId="0AD4335D" w14:textId="77777777" w:rsidR="008D7DF2" w:rsidRPr="000B52B2"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bCs/>
          <w:sz w:val="24"/>
          <w:szCs w:val="24"/>
        </w:rPr>
      </w:pPr>
      <w:r w:rsidRPr="005E0A5F">
        <w:rPr>
          <w:rFonts w:ascii="Times New Roman" w:hAnsi="Times New Roman"/>
          <w:sz w:val="24"/>
          <w:szCs w:val="24"/>
        </w:rPr>
        <w:t>Vamzdynų suvirinimas ir siūlių kontrolė atliekama pagal Lietuvos Respublikos standarto LST EN 13941+A1 7.5 p. reikalavimus (naujausią galiojančią redakciją arba lygiavertį).</w:t>
      </w:r>
    </w:p>
    <w:p w14:paraId="09C33222" w14:textId="77777777" w:rsidR="008D7DF2" w:rsidRPr="005E0A5F"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Times New Roman" w:hAnsi="Times New Roman"/>
          <w:bCs/>
          <w:sz w:val="24"/>
          <w:szCs w:val="24"/>
        </w:rPr>
      </w:pPr>
      <w:r w:rsidRPr="005E0A5F">
        <w:rPr>
          <w:rFonts w:ascii="Times New Roman" w:hAnsi="Times New Roman"/>
          <w:sz w:val="24"/>
          <w:szCs w:val="24"/>
        </w:rPr>
        <w:t xml:space="preserve">Prieš pradedant suvirinimo darbus Tiekėjas turi pateikti </w:t>
      </w:r>
      <w:r w:rsidRPr="005E0A5F">
        <w:rPr>
          <w:rFonts w:ascii="Times New Roman" w:hAnsi="Times New Roman"/>
          <w:bCs/>
          <w:sz w:val="24"/>
          <w:szCs w:val="24"/>
        </w:rPr>
        <w:t>Perkančiajam subjektui</w:t>
      </w:r>
      <w:r w:rsidRPr="005E0A5F">
        <w:rPr>
          <w:rFonts w:ascii="Times New Roman" w:hAnsi="Times New Roman"/>
          <w:sz w:val="24"/>
          <w:szCs w:val="24"/>
        </w:rPr>
        <w:t xml:space="preserve"> suderinimui tokią dokumentaciją:</w:t>
      </w:r>
    </w:p>
    <w:p w14:paraId="2066F06F"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Personalo kvalifikacinių pažymėjimų kopijas bei bendrus sąrašus.</w:t>
      </w:r>
    </w:p>
    <w:p w14:paraId="2822A100"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Suvirinimo darbus koordinuojančių, atliekančių ir kontroliuojančių darbuotojų kvalifikacinių pažymėjimų kopijos bei bendrus sąrašus.</w:t>
      </w:r>
    </w:p>
    <w:p w14:paraId="53874C33"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 xml:space="preserve">SPPP ir SPA kopijas </w:t>
      </w:r>
      <w:bookmarkStart w:id="7" w:name="_Hlk124769799"/>
      <w:r w:rsidRPr="005E0A5F">
        <w:rPr>
          <w:rFonts w:ascii="Times New Roman" w:hAnsi="Times New Roman"/>
          <w:sz w:val="24"/>
          <w:szCs w:val="24"/>
        </w:rPr>
        <w:t>bei bendrus sąrašus</w:t>
      </w:r>
      <w:bookmarkEnd w:id="7"/>
      <w:r w:rsidRPr="005E0A5F">
        <w:rPr>
          <w:rFonts w:ascii="Times New Roman" w:hAnsi="Times New Roman"/>
          <w:sz w:val="24"/>
          <w:szCs w:val="24"/>
        </w:rPr>
        <w:t>.</w:t>
      </w:r>
    </w:p>
    <w:p w14:paraId="08831A25"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Naudojamų medžiagų sertifikatus.</w:t>
      </w:r>
    </w:p>
    <w:p w14:paraId="288EBA36"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Suvirinimo medžiagų sertifikatus.</w:t>
      </w:r>
    </w:p>
    <w:p w14:paraId="068A6903" w14:textId="77777777" w:rsidR="008D7DF2" w:rsidRPr="005E0A5F" w:rsidRDefault="008D7DF2" w:rsidP="008D7DF2">
      <w:pPr>
        <w:pStyle w:val="ListParagraph"/>
        <w:numPr>
          <w:ilvl w:val="2"/>
          <w:numId w:val="1"/>
        </w:numPr>
        <w:tabs>
          <w:tab w:val="center" w:pos="-2268"/>
          <w:tab w:val="left" w:pos="1134"/>
          <w:tab w:val="left" w:pos="1418"/>
        </w:tabs>
        <w:spacing w:line="240" w:lineRule="auto"/>
        <w:ind w:left="0" w:firstLine="567"/>
        <w:jc w:val="both"/>
        <w:rPr>
          <w:rFonts w:ascii="Times New Roman" w:hAnsi="Times New Roman"/>
          <w:bCs/>
          <w:sz w:val="24"/>
          <w:szCs w:val="24"/>
        </w:rPr>
      </w:pPr>
      <w:r w:rsidRPr="005E0A5F">
        <w:rPr>
          <w:rFonts w:ascii="Times New Roman" w:hAnsi="Times New Roman"/>
          <w:sz w:val="24"/>
          <w:szCs w:val="24"/>
        </w:rPr>
        <w:t>Prieš suvirinimą turi būti atlikta:</w:t>
      </w:r>
    </w:p>
    <w:p w14:paraId="06EB3ED5" w14:textId="77777777" w:rsidR="008D7DF2" w:rsidRPr="005E0A5F" w:rsidRDefault="008D7DF2" w:rsidP="008D7DF2">
      <w:pPr>
        <w:pStyle w:val="ListParagraph"/>
        <w:numPr>
          <w:ilvl w:val="2"/>
          <w:numId w:val="1"/>
        </w:numPr>
        <w:tabs>
          <w:tab w:val="center" w:pos="-2268"/>
          <w:tab w:val="left" w:pos="1418"/>
        </w:tabs>
        <w:spacing w:line="240" w:lineRule="auto"/>
        <w:ind w:left="0" w:firstLine="567"/>
        <w:jc w:val="both"/>
        <w:rPr>
          <w:rFonts w:ascii="Times New Roman" w:hAnsi="Times New Roman"/>
          <w:bCs/>
          <w:sz w:val="24"/>
          <w:szCs w:val="24"/>
        </w:rPr>
      </w:pPr>
      <w:r w:rsidRPr="005E0A5F">
        <w:rPr>
          <w:rFonts w:ascii="Times New Roman" w:hAnsi="Times New Roman"/>
          <w:sz w:val="24"/>
          <w:szCs w:val="24"/>
        </w:rPr>
        <w:t>Naudojamų medžiagų identifikacija.</w:t>
      </w:r>
    </w:p>
    <w:p w14:paraId="09D62156" w14:textId="77777777" w:rsidR="008D7DF2" w:rsidRPr="005E0A5F" w:rsidRDefault="008D7DF2" w:rsidP="008D7DF2">
      <w:pPr>
        <w:pStyle w:val="ListParagraph"/>
        <w:numPr>
          <w:ilvl w:val="2"/>
          <w:numId w:val="1"/>
        </w:numPr>
        <w:tabs>
          <w:tab w:val="center" w:pos="-2268"/>
          <w:tab w:val="left" w:pos="1418"/>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Suvirinimo medžiagų identifikacija.</w:t>
      </w:r>
    </w:p>
    <w:p w14:paraId="76C99D4E" w14:textId="77777777" w:rsidR="008D7DF2" w:rsidRPr="005E0A5F" w:rsidRDefault="008D7DF2" w:rsidP="008D7DF2">
      <w:pPr>
        <w:pStyle w:val="ListParagraph"/>
        <w:numPr>
          <w:ilvl w:val="2"/>
          <w:numId w:val="1"/>
        </w:numPr>
        <w:tabs>
          <w:tab w:val="center" w:pos="-2268"/>
          <w:tab w:val="left" w:pos="1418"/>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Suvirinimo sąlygų patikrinimas.</w:t>
      </w:r>
    </w:p>
    <w:p w14:paraId="2FA4BAF7" w14:textId="77777777" w:rsidR="008D7DF2" w:rsidRPr="005E0A5F" w:rsidRDefault="008D7DF2" w:rsidP="008D7DF2">
      <w:pPr>
        <w:pStyle w:val="ListParagraph"/>
        <w:numPr>
          <w:ilvl w:val="2"/>
          <w:numId w:val="1"/>
        </w:numPr>
        <w:tabs>
          <w:tab w:val="center" w:pos="-2268"/>
          <w:tab w:val="left" w:pos="1418"/>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Suvirinimo medžiagų laikymo darbo vietoje patikrinimas.</w:t>
      </w:r>
    </w:p>
    <w:p w14:paraId="5DA5527F" w14:textId="5E714E58" w:rsidR="008D7DF2" w:rsidRPr="005E0A5F"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Suvirinimo sujungimų patikrinimą neardančiu metodu (toliau NDT) (rentgenografiniu</w:t>
      </w:r>
      <w:r w:rsidR="0065748E">
        <w:rPr>
          <w:rFonts w:ascii="Times New Roman" w:hAnsi="Times New Roman"/>
          <w:sz w:val="24"/>
          <w:szCs w:val="24"/>
        </w:rPr>
        <w:t>, ultragarsiniu</w:t>
      </w:r>
      <w:r w:rsidRPr="005E0A5F">
        <w:rPr>
          <w:rFonts w:ascii="Times New Roman" w:hAnsi="Times New Roman"/>
          <w:sz w:val="24"/>
          <w:szCs w:val="24"/>
        </w:rPr>
        <w:t xml:space="preserve"> arba kitu tūriniu lygiaverčiu bandymo būdu) tiekėjo sąskaita atliks akredituota laboratorija. Prieš atliekant NDT kontrolę Rangovas privalo iš anksto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 Apžiūrimoji suvirinimo siūlių kontrolė (toliau VT) atliekama Tiekėjo sąskaita, 100 % suvirinimo darbų apimtimi. Išrašoma, VT II kvalifikaciją turinčio darbuotojo, kokybę patvirtinanti ataskaita.</w:t>
      </w:r>
    </w:p>
    <w:p w14:paraId="2A5AB7E4" w14:textId="77777777" w:rsidR="008D7DF2" w:rsidRPr="005E0A5F"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Atlikus visus suvirinimo ir kontrolės darbus, Perkančiajam subjektui turės būti pateikta:</w:t>
      </w:r>
    </w:p>
    <w:p w14:paraId="754D72ED"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Personalo kvalifikacinių pažymėjimų kopijos bei bendri sąrašai.</w:t>
      </w:r>
    </w:p>
    <w:p w14:paraId="373EEAC7"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SPPP ir SPA kopijos bei bendri sąrašai.</w:t>
      </w:r>
    </w:p>
    <w:p w14:paraId="03C1B7BA"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Naudotų medžiagų sertifikatai.</w:t>
      </w:r>
    </w:p>
    <w:p w14:paraId="39B20F78"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Suvirinimui naudotų medžiagų sertifikatai.</w:t>
      </w:r>
    </w:p>
    <w:p w14:paraId="7F085192"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Siūlių VT ir NDT kontrolės originalios schemos, protokolai ir jų sąrašai.</w:t>
      </w:r>
    </w:p>
    <w:bookmarkEnd w:id="5"/>
    <w:p w14:paraId="7D2E4C37" w14:textId="77777777" w:rsidR="008D7DF2" w:rsidRPr="005E0A5F"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Specialūs medžiagoms keliami techniniai reikalavimai turi būti suprantami kaip minimalūs reikalavimai.</w:t>
      </w:r>
    </w:p>
    <w:p w14:paraId="742ED5AF" w14:textId="77777777" w:rsidR="008D7DF2" w:rsidRPr="005E0A5F"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Medžiagos:</w:t>
      </w:r>
    </w:p>
    <w:p w14:paraId="43C89695" w14:textId="77777777" w:rsidR="008D7DF2" w:rsidRPr="005E0A5F"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Plieno kokybė turi atitikti ne mažesnę P235GH markę, pagal Lietuvos Respublikos standartą LST EN 10217-2/A1 (naujausią galiojančią redakciją arba lygiavertį) arba LST EN 10217-5/A1 (naujausią galiojančią redakciją arba lygiavertį).</w:t>
      </w:r>
    </w:p>
    <w:p w14:paraId="01459D49" w14:textId="77777777" w:rsidR="008D7DF2" w:rsidRPr="005E0A5F"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Plienas turi būti ramaus stingimo.</w:t>
      </w:r>
    </w:p>
    <w:p w14:paraId="66AFB41D" w14:textId="77777777" w:rsidR="008D7DF2" w:rsidRPr="005E0A5F" w:rsidRDefault="008D7DF2" w:rsidP="008D7DF2">
      <w:pPr>
        <w:pStyle w:val="ListParagraph"/>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lastRenderedPageBreak/>
        <w:t>Reikalavimai uždaromajai armatūrai:</w:t>
      </w:r>
    </w:p>
    <w:p w14:paraId="7D9D9805" w14:textId="77777777" w:rsidR="008D7DF2" w:rsidRDefault="008D7DF2" w:rsidP="008D7DF2">
      <w:pPr>
        <w:pStyle w:val="ListParagraph"/>
        <w:numPr>
          <w:ilvl w:val="1"/>
          <w:numId w:val="1"/>
        </w:numPr>
        <w:spacing w:line="240" w:lineRule="auto"/>
        <w:ind w:left="0" w:firstLine="567"/>
        <w:jc w:val="both"/>
        <w:rPr>
          <w:rFonts w:ascii="Times New Roman" w:hAnsi="Times New Roman"/>
          <w:sz w:val="24"/>
          <w:szCs w:val="24"/>
        </w:rPr>
      </w:pPr>
      <w:r w:rsidRPr="005E0A5F">
        <w:rPr>
          <w:rFonts w:ascii="Times New Roman" w:hAnsi="Times New Roman"/>
          <w:sz w:val="24"/>
          <w:szCs w:val="24"/>
        </w:rPr>
        <w:t>Šilumos tiekimo tinklų uždaromoji armatūra (sklendės), plieninės, privirinamos, rutulinės, sumažinto pralaidumo (ne daugiau vienu skersmeniu), PN 25 bar, t ≥ 120 °C. Korpusas pagamintas iš anglinio plieno, rutulys ir kotas pagaminti iš nerūdijančio plieno (rutulio kiaurymė turi būti cilindro formos). Sandarumo klasė A, pagal ISO 5208:2017 (arba lygiaverčio) standartą iš abiejų srauto tekėjimo pusių. Sklendės, kurių DN ≥ 500 mm, turi būti su elektros pavaromis, o sklendės, kurių DN ≥ 250 iki DN 450 mm, turi būti su mechaniniais reduktoriais, palengvinančiais jų valdymą.</w:t>
      </w:r>
    </w:p>
    <w:p w14:paraId="1CACEE8D" w14:textId="78EE7314" w:rsidR="006451BF" w:rsidRPr="006451BF" w:rsidRDefault="006451BF" w:rsidP="00A73CFE">
      <w:pPr>
        <w:pStyle w:val="ListParagraph"/>
        <w:numPr>
          <w:ilvl w:val="1"/>
          <w:numId w:val="1"/>
        </w:numPr>
        <w:ind w:left="0" w:firstLine="567"/>
        <w:rPr>
          <w:rFonts w:ascii="Times New Roman" w:hAnsi="Times New Roman"/>
          <w:sz w:val="24"/>
          <w:szCs w:val="24"/>
        </w:rPr>
      </w:pPr>
      <w:r w:rsidRPr="006451BF">
        <w:rPr>
          <w:rFonts w:ascii="Times New Roman" w:hAnsi="Times New Roman"/>
          <w:sz w:val="24"/>
          <w:szCs w:val="24"/>
        </w:rPr>
        <w:t>Armatūra turi būti parenkama atsižvelgiant į rekomenduotinus tekančio fluido greičius ir neturi sukelti nepriimtino triukšmo bei neleistinų (viršijančių gamintojo rekomenduotinus) slėgio nuostolių</w:t>
      </w:r>
      <w:r w:rsidR="00A73CFE">
        <w:rPr>
          <w:rFonts w:ascii="Times New Roman" w:hAnsi="Times New Roman"/>
          <w:sz w:val="24"/>
          <w:szCs w:val="24"/>
        </w:rPr>
        <w:t>.</w:t>
      </w:r>
    </w:p>
    <w:p w14:paraId="73ADE009" w14:textId="4A286F64" w:rsidR="00CA0DA5" w:rsidRDefault="00A73CFE" w:rsidP="00A73CFE">
      <w:pPr>
        <w:pStyle w:val="ListParagraph"/>
        <w:numPr>
          <w:ilvl w:val="1"/>
          <w:numId w:val="1"/>
        </w:numPr>
        <w:ind w:left="0" w:firstLine="567"/>
        <w:rPr>
          <w:rFonts w:ascii="Times New Roman" w:hAnsi="Times New Roman"/>
          <w:sz w:val="24"/>
          <w:szCs w:val="24"/>
        </w:rPr>
      </w:pPr>
      <w:r w:rsidRPr="00A73CFE">
        <w:rPr>
          <w:rFonts w:ascii="Times New Roman" w:hAnsi="Times New Roman"/>
          <w:sz w:val="24"/>
          <w:szCs w:val="24"/>
        </w:rPr>
        <w:t>Uždaromoji armatūra termofikacinio vandens trakte turi būti naudojama tik rutulinė armatūra. Kito tipo armatūros naudojimas galimas tik suderinus su Perkančiuoju subjektu. Draudžiama parinkti ir montuoti tarpflanšinę peteliškės tipo uždaromąją ir reguliuojamąją armatūrą</w:t>
      </w:r>
      <w:r>
        <w:rPr>
          <w:rFonts w:ascii="Times New Roman" w:hAnsi="Times New Roman"/>
          <w:sz w:val="24"/>
          <w:szCs w:val="24"/>
        </w:rPr>
        <w:t>.</w:t>
      </w:r>
    </w:p>
    <w:p w14:paraId="2CC5661B" w14:textId="77777777" w:rsidR="00006BD5" w:rsidRPr="00006BD5" w:rsidRDefault="00006BD5" w:rsidP="00006BD5">
      <w:pPr>
        <w:pStyle w:val="ListParagraph"/>
        <w:numPr>
          <w:ilvl w:val="1"/>
          <w:numId w:val="1"/>
        </w:numPr>
        <w:ind w:left="0" w:firstLine="567"/>
        <w:rPr>
          <w:rFonts w:ascii="Times New Roman" w:hAnsi="Times New Roman"/>
          <w:sz w:val="24"/>
          <w:szCs w:val="24"/>
        </w:rPr>
      </w:pPr>
      <w:r w:rsidRPr="00006BD5">
        <w:rPr>
          <w:rFonts w:ascii="Times New Roman" w:hAnsi="Times New Roman"/>
          <w:sz w:val="24"/>
          <w:szCs w:val="24"/>
        </w:rPr>
        <w:t>Visa armatūra turi būti sertifikuota.</w:t>
      </w:r>
    </w:p>
    <w:p w14:paraId="7BFF7A19" w14:textId="77777777" w:rsidR="00ED7794" w:rsidRPr="00ED7794" w:rsidRDefault="00ED7794" w:rsidP="00ED7794">
      <w:pPr>
        <w:pStyle w:val="ListParagraph"/>
        <w:numPr>
          <w:ilvl w:val="1"/>
          <w:numId w:val="1"/>
        </w:numPr>
        <w:ind w:left="0" w:firstLine="567"/>
        <w:rPr>
          <w:rFonts w:ascii="Times New Roman" w:hAnsi="Times New Roman"/>
          <w:sz w:val="24"/>
          <w:szCs w:val="24"/>
        </w:rPr>
      </w:pPr>
      <w:r w:rsidRPr="00ED7794">
        <w:rPr>
          <w:rFonts w:ascii="Times New Roman" w:hAnsi="Times New Roman"/>
          <w:sz w:val="24"/>
          <w:szCs w:val="24"/>
        </w:rPr>
        <w:t>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flanšais arba gali būti įsukamos.</w:t>
      </w:r>
    </w:p>
    <w:p w14:paraId="21DDFB2B" w14:textId="77777777" w:rsidR="008D7DF2" w:rsidRPr="005E0A5F" w:rsidRDefault="008D7DF2" w:rsidP="008D7DF2">
      <w:pPr>
        <w:pStyle w:val="ListParagraph"/>
        <w:numPr>
          <w:ilvl w:val="0"/>
          <w:numId w:val="1"/>
        </w:numPr>
        <w:tabs>
          <w:tab w:val="left" w:pos="0"/>
          <w:tab w:val="left" w:pos="993"/>
          <w:tab w:val="left" w:pos="1134"/>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Reikalavimai pramoniniu būdu izoliuotiems šilumos tiekimo tinklų vamzdžiams</w:t>
      </w:r>
      <w:bookmarkStart w:id="8" w:name="_Toc530933695"/>
      <w:r w:rsidRPr="005E0A5F">
        <w:rPr>
          <w:rFonts w:ascii="Times New Roman" w:eastAsia="Times New Roman" w:hAnsi="Times New Roman"/>
          <w:sz w:val="24"/>
          <w:szCs w:val="24"/>
          <w:lang w:eastAsia="lt-LT"/>
        </w:rPr>
        <w:t>:</w:t>
      </w:r>
    </w:p>
    <w:bookmarkEnd w:id="8"/>
    <w:p w14:paraId="5BF96421" w14:textId="77777777" w:rsidR="008D7DF2" w:rsidRPr="005E0A5F" w:rsidRDefault="008D7DF2" w:rsidP="008D7DF2">
      <w:pPr>
        <w:pStyle w:val="ListParagraph"/>
        <w:numPr>
          <w:ilvl w:val="1"/>
          <w:numId w:val="1"/>
        </w:numPr>
        <w:tabs>
          <w:tab w:val="center" w:pos="-2268"/>
          <w:tab w:val="left" w:pos="0"/>
          <w:tab w:val="left" w:pos="709"/>
          <w:tab w:val="left" w:pos="993"/>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Izoliuoti vamzdžiai turi būti montuojami kaip požeminiai karšto vandens tiekimo vamzdžiai kartu su įmontuotais signaliniais laidais pratekėjimo nustatymui.</w:t>
      </w:r>
    </w:p>
    <w:p w14:paraId="09833915" w14:textId="77777777" w:rsidR="008D7DF2" w:rsidRPr="005E0A5F" w:rsidRDefault="008D7DF2" w:rsidP="008D7DF2">
      <w:pPr>
        <w:pStyle w:val="ListParagraph"/>
        <w:numPr>
          <w:ilvl w:val="0"/>
          <w:numId w:val="1"/>
        </w:numPr>
        <w:tabs>
          <w:tab w:val="center" w:pos="-2268"/>
          <w:tab w:val="left" w:pos="709"/>
          <w:tab w:val="left" w:pos="1134"/>
          <w:tab w:val="left" w:pos="1276"/>
        </w:tabs>
        <w:spacing w:line="240" w:lineRule="auto"/>
        <w:ind w:left="0" w:firstLine="567"/>
        <w:jc w:val="both"/>
        <w:rPr>
          <w:rFonts w:ascii="Times New Roman" w:hAnsi="Times New Roman"/>
          <w:sz w:val="24"/>
          <w:szCs w:val="24"/>
        </w:rPr>
      </w:pPr>
      <w:r w:rsidRPr="005E0A5F">
        <w:rPr>
          <w:rFonts w:ascii="Times New Roman" w:hAnsi="Times New Roman"/>
          <w:sz w:val="24"/>
          <w:szCs w:val="24"/>
        </w:rPr>
        <w:t>Pramoniniu būdu izoliuoti vamzdžiai kartu su atitinkama uždaromąja armatūra turi atitikti Lietuvos Respublikos standartus bei kitus reikalavimus:</w:t>
      </w:r>
    </w:p>
    <w:p w14:paraId="0A318E1C" w14:textId="77777777" w:rsidR="008D7DF2" w:rsidRPr="005E0A5F"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LST EN 253 Centralizuoto šilumos tiekimo vamzdžiai (naujausią galiojančią redakciją arba lygiavertį). Bekanalių karšto vandens tinklų iš anksto neardomai izoliuotos vamzdžių sistemos. Vamzdžio sąranka, sudaryta iš pagrindinio plieninio vamzdžio, šiluminės poliuretaninės izoliacijos ir išorinio polietileninio apvalkalo.</w:t>
      </w:r>
    </w:p>
    <w:p w14:paraId="2A25737B" w14:textId="77777777" w:rsidR="008D7DF2" w:rsidRPr="005E0A5F"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LST EN 488 Centralizuoto šilumos tiekimo vamzdžiai (naujausią galiojančią redakciją arba lygiavertį). Bekanalių karšto vandens tinklų iš anksto neardomai izoliuotų vamzdžių sistemos. Plieninių vamzdyno įvadų plieninių sklendžių sąrankos su poliuretanine šilumine izoliacija ir išoriniu polietileniniu apvalkalu.</w:t>
      </w:r>
    </w:p>
    <w:p w14:paraId="79CC0F12" w14:textId="77777777" w:rsidR="008D7DF2" w:rsidRPr="005E0A5F"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LST EN 489-1 Centralizuoto šilumos tiekimo vamzdžiai (naujausią galiojančią redakciją arba lygiavertį). Bekanalių karšto vandens tinklų iš anksto neardomai izoliuotos vamzdžių sistemos. Plieninių atšakinių vamzdžių jungčių sąrankos, poliuretaninė šiluminė izoliacija ir išorinis polietileninis apvalkalas.</w:t>
      </w:r>
    </w:p>
    <w:p w14:paraId="246B1A21" w14:textId="77777777" w:rsidR="008D7DF2" w:rsidRPr="005E0A5F" w:rsidRDefault="008D7DF2" w:rsidP="008D7DF2">
      <w:pPr>
        <w:pStyle w:val="ListParagraph"/>
        <w:numPr>
          <w:ilvl w:val="0"/>
          <w:numId w:val="1"/>
        </w:numPr>
        <w:tabs>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 xml:space="preserve">LST EN 13941-1; LST EN 13941-2 Centralizuoto šilumos tiekimo iš anksto neardomai izoliuotų vamzdžių sistemų projektavimas ir įrengimas (naujausias galiojančias redakcijas arba lygiaverčiai) </w:t>
      </w:r>
    </w:p>
    <w:p w14:paraId="3BD62FBE" w14:textId="77777777" w:rsidR="008D7DF2" w:rsidRPr="005E0A5F" w:rsidRDefault="008D7DF2" w:rsidP="008D7DF2">
      <w:pPr>
        <w:pStyle w:val="ListParagraph"/>
        <w:numPr>
          <w:ilvl w:val="0"/>
          <w:numId w:val="1"/>
        </w:numPr>
        <w:tabs>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Jungtys turi būti dvigubo sandarinimo su termiškai susitraukiančiu apvalkalu, kai vamzdyno sąlyginis skersmuo DN≤150. Kai vamzdyno sąlyginis skersmuo DN ≥ 200 – jungtys turi būti montuojamos, naudojant elektra virinamas (EW) movas.</w:t>
      </w:r>
    </w:p>
    <w:p w14:paraId="22F25801" w14:textId="77777777" w:rsidR="008D7DF2" w:rsidRPr="005E0A5F" w:rsidRDefault="008D7DF2" w:rsidP="008D7DF2">
      <w:pPr>
        <w:pStyle w:val="ListParagraph"/>
        <w:numPr>
          <w:ilvl w:val="0"/>
          <w:numId w:val="1"/>
        </w:numPr>
        <w:tabs>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 xml:space="preserve">Vamzdžių minimalus tarnavimo ilgaamžiškumas – 30 metų. </w:t>
      </w:r>
    </w:p>
    <w:p w14:paraId="4626D8E2" w14:textId="77777777" w:rsidR="008D7DF2" w:rsidRPr="005E0A5F" w:rsidRDefault="008D7DF2" w:rsidP="008D7DF2">
      <w:pPr>
        <w:pStyle w:val="ListParagraph"/>
        <w:numPr>
          <w:ilvl w:val="0"/>
          <w:numId w:val="1"/>
        </w:numPr>
        <w:tabs>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Vamzdžių galai privalo turėti apsauginius gaubtus.</w:t>
      </w:r>
    </w:p>
    <w:p w14:paraId="5B5B2A9F" w14:textId="77777777" w:rsidR="008D7DF2" w:rsidRPr="005E0A5F" w:rsidRDefault="008D7DF2" w:rsidP="008D7DF2">
      <w:pPr>
        <w:pStyle w:val="ListParagraph"/>
        <w:numPr>
          <w:ilvl w:val="0"/>
          <w:numId w:val="1"/>
        </w:numPr>
        <w:tabs>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Šilumos laidumo koeficiento maksimali reikšmė 0,027 W/m/K, esant 50 °C pagal Lietuvos Respublikos standartą LST EN 253 + A2  (naujausią galiojančią redakciją arba lygiavertį).</w:t>
      </w:r>
    </w:p>
    <w:p w14:paraId="537EEB67" w14:textId="77777777" w:rsidR="008D7DF2" w:rsidRPr="005E0A5F" w:rsidRDefault="008D7DF2" w:rsidP="008D7DF2">
      <w:pPr>
        <w:pStyle w:val="ListParagraph"/>
        <w:numPr>
          <w:ilvl w:val="0"/>
          <w:numId w:val="1"/>
        </w:numPr>
        <w:tabs>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Pramoniniu būdu izoliuoti vamzdžiai turi būti pagaminti iš plieninių vamzdžių, poliuretano putų izoliacijos kartu su neizoliuotais gedimų kontrolės sistemos variniais laidais ir išoriniu plastmasiniu apvalkalu. Medžiagos, sujungtos kartu, suformuoja kietą vienetą, atsparų kirpimui tarp plieninio vamzdžio ir išorinio apvalkalo min. 0,12 N / mm² ašine ir min. 0,2 N / mm² tangentine kryptim.</w:t>
      </w:r>
    </w:p>
    <w:p w14:paraId="4719BFDC" w14:textId="77777777" w:rsidR="008D7DF2" w:rsidRPr="005E0A5F" w:rsidRDefault="008D7DF2" w:rsidP="008D7DF2">
      <w:pPr>
        <w:pStyle w:val="ListParagraph"/>
        <w:numPr>
          <w:ilvl w:val="0"/>
          <w:numId w:val="1"/>
        </w:numPr>
        <w:tabs>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lastRenderedPageBreak/>
        <w:t xml:space="preserve">Pramoniniu būdu izoliuotų vamzdynų sistema gali būti naudojama esant pastoviai temperatūrai ne aukštesnei kaip 120 °C. </w:t>
      </w:r>
    </w:p>
    <w:p w14:paraId="41E234E9" w14:textId="77777777" w:rsidR="008D7DF2" w:rsidRPr="005E0A5F" w:rsidRDefault="008D7DF2" w:rsidP="008D7DF2">
      <w:pPr>
        <w:pStyle w:val="ListParagraph"/>
        <w:numPr>
          <w:ilvl w:val="0"/>
          <w:numId w:val="1"/>
        </w:numPr>
        <w:tabs>
          <w:tab w:val="left" w:pos="993"/>
          <w:tab w:val="left" w:pos="1134"/>
        </w:tabs>
        <w:spacing w:line="240" w:lineRule="auto"/>
        <w:ind w:left="0" w:firstLine="567"/>
        <w:jc w:val="both"/>
        <w:rPr>
          <w:rFonts w:ascii="Times New Roman" w:hAnsi="Times New Roman"/>
          <w:bCs/>
          <w:sz w:val="24"/>
          <w:szCs w:val="24"/>
        </w:rPr>
      </w:pPr>
      <w:r w:rsidRPr="005E0A5F">
        <w:rPr>
          <w:rFonts w:ascii="Times New Roman" w:hAnsi="Times New Roman"/>
          <w:sz w:val="24"/>
          <w:szCs w:val="24"/>
        </w:rPr>
        <w:t xml:space="preserve">Prieš pradėdamas Darbus, Tiekėjas privalės pateikti ir suderinti bekanalinių vamzdžių sistemos sandūrų movų montavimo instrukciją, vadovaujantis, siūlomos bekanalinių vamzdžių sistemos, gamintojo reikalavimais. Montavimo instrukcija turi būti suderinta su bekanalinių vamzdžių sistemos gamintoju ar jo atstovu, o movas montuojantys darbuotojai turi būti apmokyti atlikti movų įrengimo darbus pagal parengtą instrukciją. </w:t>
      </w:r>
      <w:r w:rsidRPr="005E0A5F">
        <w:rPr>
          <w:rFonts w:ascii="Times New Roman" w:hAnsi="Times New Roman"/>
          <w:bCs/>
          <w:sz w:val="24"/>
          <w:szCs w:val="24"/>
        </w:rPr>
        <w:t>Šilumos tiekimo tinklų (su priklausiniais) montavimo darbai turi būti atlikti vadovaujantis galiojančių normatyvinių statybos ir medžiagų gamintojo dokumentų reikalavimais, kad užtikrintų saugų ir patogų aptarnavimą bei eksploataciją. Šilumos tiekimo tinklų (su priklausiniais) montavimą gali vykdyti tik atestuotų darbų vadovų prižiūrimi montuotojai, turintys dokumentą, suteikiantį teisę šiuos darbus atlikti.</w:t>
      </w:r>
    </w:p>
    <w:p w14:paraId="1E14AE41" w14:textId="77777777" w:rsidR="008D7DF2" w:rsidRPr="005E0A5F" w:rsidRDefault="008D7DF2" w:rsidP="008D7DF2">
      <w:pPr>
        <w:pStyle w:val="ListParagraph"/>
        <w:numPr>
          <w:ilvl w:val="0"/>
          <w:numId w:val="1"/>
        </w:numPr>
        <w:tabs>
          <w:tab w:val="left" w:pos="1134"/>
        </w:tabs>
        <w:spacing w:line="240" w:lineRule="auto"/>
        <w:ind w:left="0" w:firstLine="567"/>
        <w:jc w:val="both"/>
        <w:rPr>
          <w:rFonts w:ascii="Times New Roman" w:hAnsi="Times New Roman"/>
          <w:bCs/>
          <w:sz w:val="24"/>
          <w:szCs w:val="24"/>
        </w:rPr>
      </w:pPr>
      <w:r w:rsidRPr="005E0A5F">
        <w:rPr>
          <w:rFonts w:ascii="Times New Roman" w:hAnsi="Times New Roman"/>
          <w:bCs/>
          <w:sz w:val="24"/>
          <w:szCs w:val="24"/>
        </w:rPr>
        <w:t>Suvirinimo darbus turi atlikti atestuotas suvirintojas, turintis leidimą tos kategorijos darbui. Prieš suvirinimą būtina patikrinti ar teisingai išcentruoti vamzdžiai, būtina patikrinti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užbaigtų paviršių. Užbaigtos siūlės turi būti patikrinamos VT metodu, o po to esant poreikiui arba nurodžius Perkančiajam subjektui kitu, gaminio standarto, reikalaujamu NDT metodu (rentgenografiniu arba tikrinimu ultragarsu būdais), surašant neardomos kontrolės protokolą. Patikrinimą turi atlikti akredituota laboratorija, turinti reikalingą įrangą. Suvirinimo siūlės turi būti ne mažiau kaip 10 cm atstumu nuo tvirtinimo detalių.</w:t>
      </w:r>
    </w:p>
    <w:p w14:paraId="1A6DC4C3" w14:textId="77777777" w:rsidR="008D7DF2" w:rsidRPr="005E0A5F" w:rsidRDefault="008D7DF2" w:rsidP="008D7DF2">
      <w:pPr>
        <w:pStyle w:val="ListParagraph"/>
        <w:numPr>
          <w:ilvl w:val="0"/>
          <w:numId w:val="1"/>
        </w:numPr>
        <w:tabs>
          <w:tab w:val="left" w:pos="1134"/>
        </w:tabs>
        <w:spacing w:line="240" w:lineRule="auto"/>
        <w:ind w:left="0" w:firstLine="567"/>
        <w:jc w:val="both"/>
        <w:rPr>
          <w:rFonts w:ascii="Times New Roman" w:hAnsi="Times New Roman"/>
          <w:bCs/>
          <w:sz w:val="24"/>
          <w:szCs w:val="24"/>
        </w:rPr>
      </w:pPr>
      <w:r w:rsidRPr="005E0A5F">
        <w:rPr>
          <w:rFonts w:ascii="Times New Roman" w:hAnsi="Times New Roman"/>
          <w:bCs/>
          <w:sz w:val="24"/>
          <w:szCs w:val="24"/>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00223BD2" w14:textId="77777777" w:rsidR="008D7DF2" w:rsidRPr="005E0A5F" w:rsidRDefault="008D7DF2" w:rsidP="008D7DF2">
      <w:pPr>
        <w:pStyle w:val="ListParagraph"/>
        <w:numPr>
          <w:ilvl w:val="0"/>
          <w:numId w:val="1"/>
        </w:numPr>
        <w:tabs>
          <w:tab w:val="left" w:pos="1134"/>
        </w:tabs>
        <w:spacing w:line="240" w:lineRule="auto"/>
        <w:ind w:left="0" w:firstLine="567"/>
        <w:jc w:val="both"/>
        <w:rPr>
          <w:rFonts w:ascii="Times New Roman" w:hAnsi="Times New Roman"/>
          <w:bCs/>
          <w:sz w:val="24"/>
          <w:szCs w:val="24"/>
        </w:rPr>
      </w:pPr>
      <w:r w:rsidRPr="005E0A5F">
        <w:rPr>
          <w:rFonts w:ascii="Times New Roman" w:hAnsi="Times New Roman"/>
          <w:bCs/>
          <w:sz w:val="24"/>
          <w:szCs w:val="24"/>
        </w:rPr>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14:paraId="3C5D85A3" w14:textId="77777777" w:rsidR="008D7DF2" w:rsidRPr="005E0A5F" w:rsidRDefault="008D7DF2" w:rsidP="008D7DF2">
      <w:pPr>
        <w:pStyle w:val="ListParagraph"/>
        <w:numPr>
          <w:ilvl w:val="0"/>
          <w:numId w:val="1"/>
        </w:numPr>
        <w:tabs>
          <w:tab w:val="left" w:pos="1134"/>
        </w:tabs>
        <w:spacing w:line="240" w:lineRule="auto"/>
        <w:ind w:left="0" w:firstLine="567"/>
        <w:jc w:val="both"/>
        <w:rPr>
          <w:rFonts w:ascii="Times New Roman" w:hAnsi="Times New Roman"/>
          <w:bCs/>
          <w:sz w:val="24"/>
          <w:szCs w:val="24"/>
        </w:rPr>
      </w:pPr>
      <w:r w:rsidRPr="005E0A5F">
        <w:rPr>
          <w:rFonts w:ascii="Times New Roman" w:hAnsi="Times New Roman"/>
          <w:bCs/>
          <w:sz w:val="24"/>
          <w:szCs w:val="24"/>
        </w:rPr>
        <w:t>Statybvietėje turi būti numatyta vieta pirminėms gaisro gesinimo priemonėms.</w:t>
      </w:r>
    </w:p>
    <w:p w14:paraId="6ADC8758" w14:textId="77777777" w:rsidR="008D7DF2" w:rsidRPr="005E0A5F" w:rsidRDefault="008D7DF2" w:rsidP="008D7DF2">
      <w:pPr>
        <w:pStyle w:val="ListParagraph"/>
        <w:numPr>
          <w:ilvl w:val="0"/>
          <w:numId w:val="1"/>
        </w:numPr>
        <w:tabs>
          <w:tab w:val="left" w:pos="1134"/>
        </w:tabs>
        <w:spacing w:line="240" w:lineRule="auto"/>
        <w:ind w:left="0" w:firstLine="567"/>
        <w:jc w:val="both"/>
        <w:rPr>
          <w:rFonts w:ascii="Times New Roman" w:hAnsi="Times New Roman"/>
          <w:bCs/>
          <w:sz w:val="24"/>
          <w:szCs w:val="24"/>
        </w:rPr>
      </w:pPr>
      <w:r w:rsidRPr="005E0A5F">
        <w:rPr>
          <w:rFonts w:ascii="Times New Roman" w:hAnsi="Times New Roman"/>
          <w:bCs/>
          <w:sz w:val="24"/>
          <w:szCs w:val="24"/>
        </w:rPr>
        <w:t>Už statomo ar remontuojamo objekto, statybininkų buitinių ir pagalbinių patalpų ir teritorijos priešgaisrinę saugą atsako Tiekėjas.</w:t>
      </w:r>
    </w:p>
    <w:p w14:paraId="3219C197" w14:textId="77777777" w:rsidR="003C311C" w:rsidRDefault="003C311C" w:rsidP="008D7DF2">
      <w:pPr>
        <w:pStyle w:val="ListParagraph"/>
        <w:tabs>
          <w:tab w:val="left" w:pos="567"/>
        </w:tabs>
        <w:spacing w:after="0" w:line="240" w:lineRule="auto"/>
        <w:ind w:left="0" w:firstLine="567"/>
        <w:jc w:val="center"/>
        <w:rPr>
          <w:rFonts w:ascii="Times New Roman" w:eastAsia="Times New Roman" w:hAnsi="Times New Roman"/>
          <w:b/>
          <w:sz w:val="24"/>
          <w:szCs w:val="24"/>
        </w:rPr>
      </w:pPr>
    </w:p>
    <w:p w14:paraId="448DEF7E" w14:textId="3DBDB6C7" w:rsidR="008D7DF2" w:rsidRPr="005E0A5F" w:rsidRDefault="008D7DF2" w:rsidP="008D7DF2">
      <w:pPr>
        <w:pStyle w:val="ListParagraph"/>
        <w:tabs>
          <w:tab w:val="left" w:pos="567"/>
        </w:tabs>
        <w:spacing w:after="0" w:line="240" w:lineRule="auto"/>
        <w:ind w:left="0" w:firstLine="567"/>
        <w:jc w:val="center"/>
        <w:rPr>
          <w:rFonts w:ascii="Times New Roman" w:eastAsia="Times New Roman" w:hAnsi="Times New Roman"/>
          <w:b/>
          <w:sz w:val="24"/>
          <w:szCs w:val="24"/>
        </w:rPr>
      </w:pPr>
      <w:r w:rsidRPr="005E0A5F">
        <w:rPr>
          <w:rFonts w:ascii="Times New Roman" w:eastAsia="Times New Roman" w:hAnsi="Times New Roman"/>
          <w:b/>
          <w:sz w:val="24"/>
          <w:szCs w:val="24"/>
        </w:rPr>
        <w:t>IV. GEDIMŲ KONTROLĖS SISTEMA</w:t>
      </w:r>
    </w:p>
    <w:p w14:paraId="1429918A" w14:textId="77777777" w:rsidR="008D7DF2" w:rsidRPr="005E0A5F" w:rsidRDefault="008D7DF2" w:rsidP="008D7DF2">
      <w:pPr>
        <w:pStyle w:val="ListParagraph"/>
        <w:tabs>
          <w:tab w:val="left" w:pos="567"/>
        </w:tabs>
        <w:spacing w:after="0" w:line="240" w:lineRule="auto"/>
        <w:ind w:left="0" w:firstLine="567"/>
        <w:jc w:val="both"/>
        <w:rPr>
          <w:rFonts w:ascii="Times New Roman" w:eastAsia="Times New Roman" w:hAnsi="Times New Roman"/>
          <w:b/>
          <w:sz w:val="24"/>
          <w:szCs w:val="24"/>
        </w:rPr>
      </w:pPr>
    </w:p>
    <w:p w14:paraId="19C109AA" w14:textId="77777777" w:rsidR="008D7DF2" w:rsidRPr="005E0A5F" w:rsidRDefault="008D7DF2" w:rsidP="008D7DF2">
      <w:pPr>
        <w:pStyle w:val="ListParagraph"/>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Gedimų kontrolės sistema (toliau – Sistema) turi atitikti Lietuvos Respublikos standarto LST EN 14419 (naujausią galiojančią redakciją arba lygiavertį) reikalavimus.</w:t>
      </w:r>
    </w:p>
    <w:p w14:paraId="1D9C90E2" w14:textId="77777777" w:rsidR="008D7DF2" w:rsidRPr="005E0A5F" w:rsidRDefault="008D7DF2" w:rsidP="008D7DF2">
      <w:pPr>
        <w:pStyle w:val="ListParagraph"/>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Sumontuota Sistema turi sudaryti galimybę kontroliuoti ilgalaikį izoliuotos centralizuoto šildymo sistemos veikimo vientisumą.</w:t>
      </w:r>
    </w:p>
    <w:p w14:paraId="1A6EE494" w14:textId="77777777" w:rsidR="008D7DF2" w:rsidRPr="005E0A5F" w:rsidRDefault="008D7DF2" w:rsidP="008D7DF2">
      <w:pPr>
        <w:pStyle w:val="ListParagraph"/>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Pristatomi i</w:t>
      </w:r>
      <w:bookmarkStart w:id="9" w:name="_Toc530933702"/>
      <w:r w:rsidRPr="005E0A5F">
        <w:rPr>
          <w:rFonts w:ascii="Times New Roman" w:eastAsia="Times New Roman" w:hAnsi="Times New Roman"/>
          <w:sz w:val="24"/>
          <w:szCs w:val="24"/>
        </w:rPr>
        <w:t>zoliuoti vamzdynų ir montuojami ŠK elemen</w:t>
      </w:r>
      <w:bookmarkEnd w:id="9"/>
      <w:r w:rsidRPr="005E0A5F">
        <w:rPr>
          <w:rFonts w:ascii="Times New Roman" w:eastAsia="Times New Roman" w:hAnsi="Times New Roman"/>
          <w:sz w:val="24"/>
          <w:szCs w:val="24"/>
        </w:rPr>
        <w:t>tai izoliaciniame (įskaitant ir akmens vatos) sluoksnyje turi turėti įmontuotus 2 (du) varinius 1,5 mm² skersmens laidus. Vienas jų nepadengtas, kitas alavuotas arba cinkuotas. Maksimali 100 m laido varža turi būti 1,2 Ω.</w:t>
      </w:r>
    </w:p>
    <w:p w14:paraId="2B43B744" w14:textId="77777777" w:rsidR="008D7DF2" w:rsidRPr="005E0A5F" w:rsidRDefault="008D7DF2" w:rsidP="008D7DF2">
      <w:pPr>
        <w:pStyle w:val="ListParagraph"/>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14:paraId="5FDA79B4" w14:textId="77777777" w:rsidR="008D7DF2" w:rsidRPr="005E0A5F" w:rsidRDefault="008D7DF2" w:rsidP="008D7DF2">
      <w:pPr>
        <w:pStyle w:val="ListParagraph"/>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lastRenderedPageBreak/>
        <w:t xml:space="preserve">Sistema turi būti aukštos varžos. Tiekėjas turi pateikti visas medžiagas ir įrankius būtinus teisingam laidų jungimui užtikrinti. Visi laidų sujungimai turi būti užspausti jungiamosiose įvorėse ir sulituoti. </w:t>
      </w:r>
    </w:p>
    <w:p w14:paraId="5B7BCB9A" w14:textId="77777777" w:rsidR="008D7DF2" w:rsidRPr="005E0A5F" w:rsidRDefault="008D7DF2" w:rsidP="008D7DF2">
      <w:pPr>
        <w:pStyle w:val="ListParagraph"/>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Turi būti atliktas 100 proc. signalinių laidų funkcinių charakteristikų patikrinimas gamybos metu po vamzdžių ir jų komponentų padengimo putomis.</w:t>
      </w:r>
    </w:p>
    <w:p w14:paraId="373EAB49" w14:textId="77777777" w:rsidR="008D7DF2" w:rsidRPr="005E0A5F" w:rsidRDefault="008D7DF2" w:rsidP="008D7DF2">
      <w:pPr>
        <w:pStyle w:val="ListParagraph"/>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w:t>
      </w:r>
    </w:p>
    <w:p w14:paraId="7A3DEF46" w14:textId="77777777" w:rsidR="008D7DF2" w:rsidRPr="005E0A5F" w:rsidRDefault="008D7DF2" w:rsidP="008D7DF2">
      <w:pPr>
        <w:pStyle w:val="ListParagraph"/>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Turi būti atlikta ir pateikta sumontuoto vamzdyno atkarpos gedimų kontrolės reflektograma bei jungčių patikrinimo aktas.</w:t>
      </w:r>
    </w:p>
    <w:p w14:paraId="351155E1" w14:textId="77777777" w:rsidR="008D7DF2" w:rsidRPr="005E0A5F" w:rsidRDefault="008D7DF2" w:rsidP="008D7DF2">
      <w:pPr>
        <w:pStyle w:val="ListParagraph"/>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Sistemos patikros laidai turi būti sumontuoti plastikinėse įmautėse su galimybe prijungti gedimų detektorių, suvesti prieinamoje vietoje hermetiškoje dėžutėje, kuri pritvirtinama ant šilumos kameros sienos.</w:t>
      </w:r>
    </w:p>
    <w:p w14:paraId="75185F8B" w14:textId="77777777" w:rsidR="008D7DF2" w:rsidRPr="005E0A5F" w:rsidRDefault="008D7DF2" w:rsidP="008D7DF2">
      <w:pPr>
        <w:pStyle w:val="ListParagraph"/>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Gedimų kontrolės reflektograma daroma dalyvaujant Perkančiojo subjekto atstovui.</w:t>
      </w:r>
    </w:p>
    <w:p w14:paraId="43164A49" w14:textId="77777777" w:rsidR="008D7DF2" w:rsidRPr="005E0A5F" w:rsidRDefault="008D7DF2" w:rsidP="008D7DF2">
      <w:pPr>
        <w:tabs>
          <w:tab w:val="left" w:pos="851"/>
        </w:tabs>
        <w:spacing w:after="0"/>
        <w:ind w:firstLine="567"/>
        <w:jc w:val="both"/>
        <w:rPr>
          <w:rFonts w:ascii="Times New Roman" w:eastAsia="Times New Roman" w:hAnsi="Times New Roman"/>
          <w:sz w:val="24"/>
          <w:szCs w:val="24"/>
        </w:rPr>
      </w:pPr>
    </w:p>
    <w:p w14:paraId="492CB6D9" w14:textId="77777777" w:rsidR="008D7DF2" w:rsidRPr="005E0A5F" w:rsidRDefault="008D7DF2" w:rsidP="008D7DF2">
      <w:pPr>
        <w:spacing w:after="0"/>
        <w:ind w:firstLine="567"/>
        <w:jc w:val="center"/>
        <w:rPr>
          <w:rFonts w:ascii="Times New Roman" w:hAnsi="Times New Roman" w:cs="Times New Roman"/>
          <w:b/>
          <w:sz w:val="24"/>
          <w:szCs w:val="24"/>
        </w:rPr>
      </w:pPr>
      <w:r w:rsidRPr="005E0A5F">
        <w:rPr>
          <w:rFonts w:ascii="Times New Roman" w:eastAsia="Times New Roman" w:hAnsi="Times New Roman" w:cs="Times New Roman"/>
          <w:b/>
          <w:sz w:val="24"/>
          <w:szCs w:val="24"/>
        </w:rPr>
        <w:t>V.</w:t>
      </w:r>
      <w:r w:rsidRPr="005E0A5F">
        <w:rPr>
          <w:rFonts w:ascii="Times New Roman" w:eastAsia="Times New Roman" w:hAnsi="Times New Roman" w:cs="Times New Roman"/>
          <w:sz w:val="24"/>
          <w:szCs w:val="24"/>
        </w:rPr>
        <w:t xml:space="preserve"> </w:t>
      </w:r>
      <w:r w:rsidRPr="005E0A5F">
        <w:rPr>
          <w:rFonts w:ascii="Times New Roman" w:hAnsi="Times New Roman" w:cs="Times New Roman"/>
          <w:b/>
          <w:sz w:val="24"/>
          <w:szCs w:val="24"/>
        </w:rPr>
        <w:t>TRANSPORTAVIMAS IR SANDĖLIAVIMAS</w:t>
      </w:r>
    </w:p>
    <w:p w14:paraId="536F84FD" w14:textId="77777777" w:rsidR="008D7DF2" w:rsidRPr="005E0A5F" w:rsidRDefault="008D7DF2" w:rsidP="008D7DF2">
      <w:pPr>
        <w:pStyle w:val="ListParagraph"/>
        <w:tabs>
          <w:tab w:val="left" w:pos="851"/>
        </w:tabs>
        <w:spacing w:after="0"/>
        <w:ind w:left="0" w:firstLine="567"/>
        <w:jc w:val="both"/>
        <w:rPr>
          <w:rFonts w:ascii="Times New Roman" w:eastAsia="Times New Roman" w:hAnsi="Times New Roman"/>
          <w:sz w:val="24"/>
          <w:szCs w:val="24"/>
        </w:rPr>
      </w:pPr>
    </w:p>
    <w:p w14:paraId="784DB5CC" w14:textId="77777777" w:rsidR="008D7DF2" w:rsidRPr="005E0A5F" w:rsidRDefault="008D7DF2" w:rsidP="008D7DF2">
      <w:pPr>
        <w:pStyle w:val="ListParagraph"/>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Visi vamzdžių ir jų fasoninių dalių sandėliavimo, pakrovimo ir iškrovimo darbai turės būti vykdomi užtikrinant jų paviršiaus ir galų nuožulų apsaugą nuo pažeidimo.</w:t>
      </w:r>
    </w:p>
    <w:p w14:paraId="584455C8" w14:textId="77777777" w:rsidR="008D7DF2" w:rsidRPr="005E0A5F" w:rsidRDefault="008D7DF2" w:rsidP="008D7DF2">
      <w:pPr>
        <w:pStyle w:val="ListParagraph"/>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Transportavimo metu būtina naudoti apsaugines priemones: plačias apkabas, tinkamas atramas ir kitas krovinio tvirtinimo ir apsaugos priemones</w:t>
      </w:r>
    </w:p>
    <w:p w14:paraId="509BD177" w14:textId="77777777" w:rsidR="008D7DF2" w:rsidRPr="005E0A5F" w:rsidRDefault="008D7DF2" w:rsidP="008D7DF2">
      <w:pPr>
        <w:tabs>
          <w:tab w:val="left" w:pos="851"/>
        </w:tabs>
        <w:spacing w:after="0"/>
        <w:ind w:firstLine="567"/>
        <w:jc w:val="both"/>
        <w:rPr>
          <w:rFonts w:ascii="Times New Roman" w:eastAsia="Times New Roman" w:hAnsi="Times New Roman"/>
          <w:sz w:val="24"/>
          <w:szCs w:val="24"/>
        </w:rPr>
      </w:pPr>
    </w:p>
    <w:p w14:paraId="04BFAD15" w14:textId="77777777" w:rsidR="008D7DF2" w:rsidRPr="005E0A5F" w:rsidRDefault="008D7DF2" w:rsidP="008D7DF2">
      <w:pPr>
        <w:spacing w:after="0"/>
        <w:ind w:firstLine="567"/>
        <w:jc w:val="center"/>
        <w:rPr>
          <w:rFonts w:ascii="Times New Roman" w:eastAsia="Calibri" w:hAnsi="Times New Roman" w:cs="Times New Roman"/>
          <w:b/>
          <w:bCs/>
          <w:caps/>
          <w:noProof/>
          <w:sz w:val="24"/>
          <w:szCs w:val="24"/>
          <w:lang w:eastAsia="lt-LT"/>
        </w:rPr>
      </w:pPr>
      <w:r w:rsidRPr="005E0A5F">
        <w:rPr>
          <w:rFonts w:ascii="Times New Roman" w:eastAsia="Calibri" w:hAnsi="Times New Roman" w:cs="Times New Roman"/>
          <w:b/>
          <w:bCs/>
          <w:caps/>
          <w:noProof/>
          <w:sz w:val="24"/>
          <w:szCs w:val="24"/>
          <w:lang w:eastAsia="lt-LT"/>
        </w:rPr>
        <w:t>VI. ReiKalavimai dokumentacijai</w:t>
      </w:r>
    </w:p>
    <w:p w14:paraId="485FB2DB" w14:textId="77777777" w:rsidR="008D7DF2" w:rsidRPr="005E0A5F" w:rsidRDefault="008D7DF2" w:rsidP="008D7DF2">
      <w:pPr>
        <w:tabs>
          <w:tab w:val="left" w:pos="851"/>
        </w:tabs>
        <w:spacing w:after="0"/>
        <w:ind w:firstLine="567"/>
        <w:jc w:val="both"/>
        <w:rPr>
          <w:rFonts w:ascii="Times New Roman" w:eastAsia="Times New Roman" w:hAnsi="Times New Roman"/>
          <w:sz w:val="24"/>
          <w:szCs w:val="24"/>
        </w:rPr>
      </w:pPr>
    </w:p>
    <w:p w14:paraId="1A5D4631" w14:textId="77777777" w:rsidR="008D7DF2" w:rsidRPr="005E0A5F" w:rsidRDefault="008D7DF2" w:rsidP="008D7DF2">
      <w:pPr>
        <w:pStyle w:val="ListParagraph"/>
        <w:numPr>
          <w:ilvl w:val="0"/>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Dokumentacija, Tiekėjo pateikiama atlikus Darbus:</w:t>
      </w:r>
      <w:r w:rsidRPr="005E0A5F">
        <w:rPr>
          <w:rFonts w:ascii="Times New Roman" w:hAnsi="Times New Roman"/>
          <w:sz w:val="24"/>
          <w:szCs w:val="24"/>
        </w:rPr>
        <w:t xml:space="preserve"> </w:t>
      </w:r>
    </w:p>
    <w:p w14:paraId="075A75FC"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Statybos teritorijų sutvarkymo pažymos (seniūnijos, objekto, sklypų savininko ir kt.).</w:t>
      </w:r>
    </w:p>
    <w:p w14:paraId="346CF028"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Grunto sutankinimo protokolai.</w:t>
      </w:r>
    </w:p>
    <w:p w14:paraId="5245FD6E"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Dangų (asfalto, trinkelių, žalios vejos ir kt.) atstatymo pažymos.</w:t>
      </w:r>
    </w:p>
    <w:p w14:paraId="62184910"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Suvirinimo darbų priežiūrą atliekančio personalo ir kvalifikacijos pažymėjimų kopijos bei bendras sąrašas.</w:t>
      </w:r>
    </w:p>
    <w:p w14:paraId="58B7DE6D"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SPPP ir SPA kopijos bei bendras sąrašas.</w:t>
      </w:r>
    </w:p>
    <w:p w14:paraId="20DCDFDB"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Suvirinimo medžiagų sertifikatai.</w:t>
      </w:r>
    </w:p>
    <w:p w14:paraId="54848962"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Suvirinimo siūlių išdėstymo schema.</w:t>
      </w:r>
    </w:p>
    <w:p w14:paraId="7B97509C"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Suvirinimo darbų žurnalas.</w:t>
      </w:r>
    </w:p>
    <w:p w14:paraId="76FC72F8"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Naudotų medžiagų atitikties dokumentai (sertifikatai, atitikties deklaracijos).</w:t>
      </w:r>
    </w:p>
    <w:p w14:paraId="4DD38F80"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 xml:space="preserve">Siūlių kontrolės neardančiais metodais protokolas. </w:t>
      </w:r>
    </w:p>
    <w:p w14:paraId="483501A2"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Izoliacinių movų išdėstymo schema.</w:t>
      </w:r>
    </w:p>
    <w:p w14:paraId="30FF7A3D" w14:textId="4D4943CF" w:rsidR="00AE2754" w:rsidRPr="00F5407A" w:rsidRDefault="008D7DF2" w:rsidP="00F5407A">
      <w:pPr>
        <w:pStyle w:val="ListParagraph"/>
        <w:numPr>
          <w:ilvl w:val="1"/>
          <w:numId w:val="1"/>
        </w:numPr>
        <w:tabs>
          <w:tab w:val="left" w:pos="851"/>
        </w:tabs>
        <w:spacing w:after="0"/>
        <w:ind w:left="567" w:firstLine="0"/>
        <w:jc w:val="both"/>
        <w:rPr>
          <w:rFonts w:ascii="Times New Roman" w:eastAsia="Times New Roman" w:hAnsi="Times New Roman"/>
          <w:sz w:val="24"/>
          <w:szCs w:val="24"/>
        </w:rPr>
      </w:pPr>
      <w:r w:rsidRPr="00F5407A">
        <w:rPr>
          <w:rFonts w:ascii="Times New Roman" w:hAnsi="Times New Roman"/>
          <w:sz w:val="24"/>
          <w:szCs w:val="24"/>
        </w:rPr>
        <w:t>Izoliacinių movų darbų žurnalas.</w:t>
      </w:r>
    </w:p>
    <w:p w14:paraId="0D00DE00"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Jungčių patikrinimo ir varžų matavimo aktas.</w:t>
      </w:r>
    </w:p>
    <w:p w14:paraId="75516D54"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Gedimų kontrolės reflektograma (pagal poreikį).</w:t>
      </w:r>
    </w:p>
    <w:p w14:paraId="4FDC2CB8"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Metalo laužo pridavimo aktai ir bendra suvestinė.</w:t>
      </w:r>
    </w:p>
    <w:p w14:paraId="4CAC7CC3"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Atliekų pridavimo aktai ir bendra suvestinė.</w:t>
      </w:r>
    </w:p>
    <w:p w14:paraId="103B3097"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Išpildomoji geodezinė nuotrauka (pagal poreikį).</w:t>
      </w:r>
    </w:p>
    <w:p w14:paraId="5CF5A575"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lastRenderedPageBreak/>
        <w:t>Darbų atlikimo kokybės kontrolės išvadų aktas.</w:t>
      </w:r>
    </w:p>
    <w:p w14:paraId="56D96E04" w14:textId="77777777" w:rsidR="008D7DF2" w:rsidRPr="005E0A5F" w:rsidRDefault="008D7DF2" w:rsidP="008D7DF2">
      <w:pPr>
        <w:pStyle w:val="ListParagraph"/>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Paslėptų darbų aktai:</w:t>
      </w:r>
    </w:p>
    <w:p w14:paraId="6E5E7A99" w14:textId="77777777" w:rsidR="008D7DF2" w:rsidRPr="005E0A5F" w:rsidRDefault="008D7DF2" w:rsidP="008D7DF2">
      <w:pPr>
        <w:pStyle w:val="ListParagraph"/>
        <w:numPr>
          <w:ilvl w:val="2"/>
          <w:numId w:val="1"/>
        </w:numPr>
        <w:tabs>
          <w:tab w:val="left" w:pos="851"/>
          <w:tab w:val="left" w:pos="1560"/>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vamzdžių vidaus išvalymo aktas;</w:t>
      </w:r>
    </w:p>
    <w:p w14:paraId="3992360B" w14:textId="77777777" w:rsidR="008D7DF2" w:rsidRPr="005E0A5F" w:rsidRDefault="008D7DF2" w:rsidP="008D7DF2">
      <w:pPr>
        <w:pStyle w:val="ListParagraph"/>
        <w:numPr>
          <w:ilvl w:val="2"/>
          <w:numId w:val="1"/>
        </w:numPr>
        <w:tabs>
          <w:tab w:val="left" w:pos="851"/>
          <w:tab w:val="left" w:pos="1560"/>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vamzdžių šilumos izoliacijos uždėjimo darbų atlikimo aktas;</w:t>
      </w:r>
    </w:p>
    <w:p w14:paraId="39302494" w14:textId="77777777" w:rsidR="008D7DF2" w:rsidRPr="005E0A5F" w:rsidRDefault="008D7DF2" w:rsidP="008D7DF2">
      <w:pPr>
        <w:pStyle w:val="ListParagraph"/>
        <w:numPr>
          <w:ilvl w:val="2"/>
          <w:numId w:val="1"/>
        </w:numPr>
        <w:tabs>
          <w:tab w:val="left" w:pos="851"/>
          <w:tab w:val="left" w:pos="1560"/>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kanalų ir kamerų hidroizoliacijos dengimo darbų atlikimo aktas;</w:t>
      </w:r>
    </w:p>
    <w:p w14:paraId="06F820C7" w14:textId="77777777" w:rsidR="008D7DF2" w:rsidRPr="005E0A5F" w:rsidRDefault="008D7DF2" w:rsidP="008D7DF2">
      <w:pPr>
        <w:pStyle w:val="ListParagraph"/>
        <w:numPr>
          <w:ilvl w:val="2"/>
          <w:numId w:val="1"/>
        </w:numPr>
        <w:tabs>
          <w:tab w:val="left" w:pos="851"/>
          <w:tab w:val="left" w:pos="1560"/>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antikorozinės dangos (dažymo) darbų atlikimo aktas;</w:t>
      </w:r>
    </w:p>
    <w:p w14:paraId="780E320E" w14:textId="77777777" w:rsidR="008D7DF2" w:rsidRPr="005E0A5F"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Atliekamų darbų fotofiksacija.</w:t>
      </w:r>
    </w:p>
    <w:p w14:paraId="53A33307" w14:textId="77777777" w:rsidR="008D7DF2" w:rsidRPr="005E0A5F"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 xml:space="preserve">Bendras nurodymas. </w:t>
      </w:r>
    </w:p>
    <w:p w14:paraId="36E97BC5" w14:textId="77777777" w:rsidR="008D7DF2" w:rsidRPr="005E0A5F"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Kita tinkamam Darbų užbaigimui ir įforminimui reikalinga dokumentacija.</w:t>
      </w:r>
    </w:p>
    <w:p w14:paraId="363E0172" w14:textId="77777777" w:rsidR="008D7DF2" w:rsidRPr="005E0A5F" w:rsidRDefault="008D7DF2" w:rsidP="008D7DF2">
      <w:pPr>
        <w:tabs>
          <w:tab w:val="left" w:pos="-1440"/>
          <w:tab w:val="left" w:pos="0"/>
          <w:tab w:val="left" w:pos="540"/>
        </w:tabs>
        <w:spacing w:after="0"/>
        <w:ind w:firstLine="567"/>
        <w:jc w:val="both"/>
        <w:outlineLvl w:val="0"/>
        <w:rPr>
          <w:rFonts w:ascii="Times New Roman" w:eastAsia="Calibri" w:hAnsi="Times New Roman" w:cs="Times New Roman"/>
          <w:b/>
          <w:bCs/>
          <w:noProof/>
          <w:sz w:val="24"/>
          <w:szCs w:val="24"/>
          <w:lang w:eastAsia="lt-LT"/>
        </w:rPr>
      </w:pPr>
    </w:p>
    <w:p w14:paraId="03CA33D5" w14:textId="3CC5A5FC" w:rsidR="008D7DF2" w:rsidRPr="00967959" w:rsidRDefault="008D7DF2" w:rsidP="008D7DF2">
      <w:pPr>
        <w:tabs>
          <w:tab w:val="left" w:pos="-1440"/>
          <w:tab w:val="left" w:pos="540"/>
        </w:tabs>
        <w:spacing w:after="0"/>
        <w:ind w:firstLine="567"/>
        <w:jc w:val="center"/>
        <w:outlineLvl w:val="0"/>
        <w:rPr>
          <w:rFonts w:ascii="Times New Roman" w:eastAsia="Calibri" w:hAnsi="Times New Roman" w:cs="Times New Roman"/>
          <w:b/>
          <w:bCs/>
          <w:noProof/>
          <w:sz w:val="24"/>
          <w:szCs w:val="24"/>
          <w:lang w:eastAsia="lt-LT"/>
        </w:rPr>
      </w:pPr>
      <w:r w:rsidRPr="00967959">
        <w:rPr>
          <w:rFonts w:ascii="Times New Roman" w:eastAsia="Calibri" w:hAnsi="Times New Roman" w:cs="Times New Roman"/>
          <w:b/>
          <w:bCs/>
          <w:noProof/>
          <w:sz w:val="24"/>
          <w:szCs w:val="24"/>
          <w:lang w:eastAsia="lt-LT"/>
        </w:rPr>
        <w:t xml:space="preserve">VII. HIDRAULINIS BANDYMAS </w:t>
      </w:r>
    </w:p>
    <w:p w14:paraId="7F331571" w14:textId="77777777" w:rsidR="008D7DF2" w:rsidRPr="00967959" w:rsidRDefault="008D7DF2" w:rsidP="008D7DF2">
      <w:pPr>
        <w:tabs>
          <w:tab w:val="left" w:pos="-1440"/>
          <w:tab w:val="left" w:pos="540"/>
        </w:tabs>
        <w:spacing w:after="0"/>
        <w:ind w:firstLine="567"/>
        <w:jc w:val="both"/>
        <w:rPr>
          <w:rFonts w:ascii="Times New Roman" w:eastAsia="Calibri" w:hAnsi="Times New Roman" w:cs="Times New Roman"/>
          <w:bCs/>
          <w:noProof/>
          <w:sz w:val="24"/>
          <w:szCs w:val="24"/>
          <w:lang w:eastAsia="lt-LT"/>
        </w:rPr>
      </w:pPr>
    </w:p>
    <w:p w14:paraId="6BEB11EF" w14:textId="00B6F9BB" w:rsidR="008D7DF2" w:rsidRPr="00716C23" w:rsidRDefault="008D7DF2" w:rsidP="00716C23">
      <w:pPr>
        <w:pStyle w:val="ListParagraph"/>
        <w:numPr>
          <w:ilvl w:val="0"/>
          <w:numId w:val="1"/>
        </w:numPr>
        <w:tabs>
          <w:tab w:val="left" w:pos="993"/>
          <w:tab w:val="left" w:pos="5385"/>
        </w:tabs>
        <w:spacing w:after="0"/>
        <w:ind w:left="0" w:firstLine="567"/>
        <w:jc w:val="both"/>
        <w:rPr>
          <w:rFonts w:ascii="Times New Roman" w:hAnsi="Times New Roman"/>
          <w:sz w:val="24"/>
          <w:szCs w:val="24"/>
        </w:rPr>
      </w:pPr>
      <w:bookmarkStart w:id="10" w:name="_Hlk124758047"/>
      <w:r w:rsidRPr="00967959">
        <w:rPr>
          <w:rFonts w:ascii="Times New Roman" w:eastAsia="Times New Roman" w:hAnsi="Times New Roman"/>
          <w:sz w:val="24"/>
          <w:szCs w:val="24"/>
          <w:lang w:eastAsia="lt-LT"/>
        </w:rPr>
        <w:t>Šilumos tiekimo tinklo vamzdynai turi būti išbandyti hidrauliškai. Bandomasis slėgis P</w:t>
      </w:r>
      <w:r w:rsidRPr="00967959">
        <w:rPr>
          <w:rFonts w:ascii="Times New Roman" w:eastAsia="Times New Roman" w:hAnsi="Times New Roman"/>
          <w:sz w:val="24"/>
          <w:szCs w:val="24"/>
          <w:vertAlign w:val="subscript"/>
          <w:lang w:eastAsia="lt-LT"/>
        </w:rPr>
        <w:t>band</w:t>
      </w:r>
      <w:r w:rsidRPr="00967959">
        <w:rPr>
          <w:rFonts w:ascii="Times New Roman" w:eastAsia="Times New Roman" w:hAnsi="Times New Roman"/>
          <w:sz w:val="24"/>
          <w:szCs w:val="24"/>
          <w:lang w:eastAsia="lt-LT"/>
        </w:rPr>
        <w:t>. = 1,25 P</w:t>
      </w:r>
      <w:r w:rsidRPr="00967959">
        <w:rPr>
          <w:rFonts w:ascii="Times New Roman" w:eastAsia="Times New Roman" w:hAnsi="Times New Roman"/>
          <w:sz w:val="24"/>
          <w:szCs w:val="24"/>
          <w:vertAlign w:val="subscript"/>
          <w:lang w:eastAsia="lt-LT"/>
        </w:rPr>
        <w:t>d</w:t>
      </w:r>
      <w:r w:rsidRPr="00967959">
        <w:rPr>
          <w:rFonts w:ascii="Times New Roman" w:eastAsia="Times New Roman" w:hAnsi="Times New Roman"/>
          <w:sz w:val="24"/>
          <w:szCs w:val="24"/>
          <w:lang w:eastAsia="lt-LT"/>
        </w:rPr>
        <w:t>., bet ne mažesnis 1,6 MPa. Hid</w:t>
      </w:r>
      <w:bookmarkEnd w:id="10"/>
      <w:r w:rsidR="00716C23">
        <w:rPr>
          <w:rFonts w:ascii="Times New Roman" w:eastAsia="Times New Roman" w:hAnsi="Times New Roman"/>
          <w:sz w:val="24"/>
          <w:szCs w:val="24"/>
          <w:lang w:eastAsia="lt-LT"/>
        </w:rPr>
        <w:t>raulinis stiprumo ir sandarumo bandymas virintinėms siūlėms bus atliekamas su planiniais šilumos tiekimo tinklo hidrauliniais bandymais.</w:t>
      </w:r>
    </w:p>
    <w:p w14:paraId="7001CDA5" w14:textId="77777777" w:rsidR="00716C23" w:rsidRPr="00716C23" w:rsidRDefault="00716C23" w:rsidP="00716C23">
      <w:pPr>
        <w:tabs>
          <w:tab w:val="left" w:pos="993"/>
          <w:tab w:val="left" w:pos="5385"/>
        </w:tabs>
        <w:spacing w:after="0"/>
        <w:ind w:left="709"/>
        <w:jc w:val="both"/>
        <w:rPr>
          <w:rFonts w:ascii="Times New Roman" w:hAnsi="Times New Roman"/>
          <w:sz w:val="24"/>
          <w:szCs w:val="24"/>
        </w:rPr>
      </w:pPr>
    </w:p>
    <w:p w14:paraId="341BEF01" w14:textId="77777777" w:rsidR="008D7DF2" w:rsidRPr="005E0A5F" w:rsidRDefault="008D7DF2" w:rsidP="008D7DF2">
      <w:pPr>
        <w:ind w:firstLine="567"/>
        <w:jc w:val="center"/>
        <w:rPr>
          <w:rFonts w:ascii="Times New Roman" w:eastAsia="Calibri" w:hAnsi="Times New Roman" w:cs="Times New Roman"/>
          <w:b/>
          <w:noProof/>
          <w:sz w:val="24"/>
          <w:szCs w:val="24"/>
          <w:shd w:val="clear" w:color="auto" w:fill="FFFFFF"/>
          <w:lang w:eastAsia="lt-LT"/>
        </w:rPr>
      </w:pPr>
      <w:r w:rsidRPr="005E0A5F">
        <w:rPr>
          <w:rFonts w:ascii="Times New Roman" w:eastAsia="Calibri" w:hAnsi="Times New Roman" w:cs="Times New Roman"/>
          <w:b/>
          <w:noProof/>
          <w:sz w:val="24"/>
          <w:szCs w:val="24"/>
          <w:shd w:val="clear" w:color="auto" w:fill="FFFFFF"/>
          <w:lang w:eastAsia="lt-LT"/>
        </w:rPr>
        <w:t>VIII. KITOS SĄLYGOS</w:t>
      </w:r>
    </w:p>
    <w:p w14:paraId="2EACCE42" w14:textId="77777777" w:rsidR="008D7DF2" w:rsidRPr="00F108FE" w:rsidRDefault="008D7DF2" w:rsidP="008D7DF2">
      <w:pPr>
        <w:pStyle w:val="ListParagraph"/>
        <w:numPr>
          <w:ilvl w:val="0"/>
          <w:numId w:val="1"/>
        </w:numPr>
        <w:tabs>
          <w:tab w:val="left" w:pos="0"/>
          <w:tab w:val="left" w:pos="567"/>
          <w:tab w:val="left" w:pos="993"/>
        </w:tabs>
        <w:ind w:left="0" w:firstLine="567"/>
        <w:jc w:val="both"/>
        <w:rPr>
          <w:rFonts w:ascii="Times New Roman" w:eastAsiaTheme="minorHAnsi" w:hAnsi="Times New Roman" w:cstheme="minorBidi"/>
          <w:sz w:val="24"/>
          <w:szCs w:val="24"/>
        </w:rPr>
      </w:pPr>
      <w:r w:rsidRPr="005E0A5F">
        <w:rPr>
          <w:rFonts w:ascii="Times New Roman" w:hAnsi="Times New Roman"/>
          <w:sz w:val="24"/>
          <w:szCs w:val="24"/>
        </w:rPr>
        <w:t>Tiekėjo darbuotojai darbo vietoje su savimi privalo turėti energetikos darbuotojo pažymėjimą.</w:t>
      </w:r>
      <w:bookmarkStart w:id="11" w:name="_Hlk124758652"/>
      <w:r w:rsidRPr="005E0A5F">
        <w:rPr>
          <w:rFonts w:ascii="Times New Roman" w:hAnsi="Times New Roman"/>
          <w:sz w:val="24"/>
          <w:szCs w:val="24"/>
        </w:rPr>
        <w:t xml:space="preserve"> </w:t>
      </w:r>
    </w:p>
    <w:p w14:paraId="514A22F7" w14:textId="405610E0" w:rsidR="00AE2754" w:rsidRPr="00F5407A" w:rsidRDefault="008D7DF2" w:rsidP="008313A1">
      <w:pPr>
        <w:pStyle w:val="ListParagraph"/>
        <w:numPr>
          <w:ilvl w:val="0"/>
          <w:numId w:val="1"/>
        </w:numPr>
        <w:tabs>
          <w:tab w:val="left" w:pos="0"/>
          <w:tab w:val="left" w:pos="567"/>
          <w:tab w:val="left" w:pos="993"/>
        </w:tabs>
        <w:ind w:left="0" w:firstLine="567"/>
        <w:jc w:val="both"/>
        <w:rPr>
          <w:rFonts w:ascii="Times New Roman" w:hAnsi="Times New Roman"/>
          <w:sz w:val="24"/>
          <w:szCs w:val="24"/>
        </w:rPr>
      </w:pPr>
      <w:r w:rsidRPr="00F5407A">
        <w:rPr>
          <w:rFonts w:ascii="Times New Roman" w:hAnsi="Times New Roman"/>
          <w:sz w:val="24"/>
          <w:szCs w:val="24"/>
        </w:rPr>
        <w:t>Iki Darbų pradžios Perkantysis subjektas Tiekėjui pateiks darbuotojų sąrašą, kurie bus paskirti Darbų vykdymui ir kontrolei, o Tiekėjas įsipareigoja vykdyti asmenų indentifikavimą statybvietėje.</w:t>
      </w:r>
    </w:p>
    <w:p w14:paraId="15706C66" w14:textId="77777777" w:rsidR="008D7DF2" w:rsidRPr="005E0A5F" w:rsidRDefault="008D7DF2" w:rsidP="008D7DF2">
      <w:pPr>
        <w:pStyle w:val="ListParagraph"/>
        <w:numPr>
          <w:ilvl w:val="0"/>
          <w:numId w:val="1"/>
        </w:numPr>
        <w:tabs>
          <w:tab w:val="left" w:pos="0"/>
          <w:tab w:val="left" w:pos="567"/>
          <w:tab w:val="left" w:pos="993"/>
        </w:tabs>
        <w:ind w:left="0" w:firstLine="567"/>
        <w:jc w:val="both"/>
        <w:rPr>
          <w:rFonts w:ascii="Times New Roman" w:eastAsiaTheme="minorHAnsi" w:hAnsi="Times New Roman" w:cstheme="minorBidi"/>
          <w:sz w:val="24"/>
          <w:szCs w:val="24"/>
        </w:rPr>
      </w:pPr>
      <w:r w:rsidRPr="005E0A5F">
        <w:rPr>
          <w:rFonts w:ascii="Times New Roman" w:hAnsi="Times New Roman"/>
          <w:sz w:val="24"/>
          <w:szCs w:val="24"/>
        </w:rPr>
        <w:t>Tiekėjas įsipareigoja užtikrinti naudojamų medžiagų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14FB3E14" w14:textId="77777777" w:rsidR="008D7DF2" w:rsidRPr="005E0A5F" w:rsidRDefault="008D7DF2" w:rsidP="008D7DF2">
      <w:pPr>
        <w:pStyle w:val="ListParagraph"/>
        <w:numPr>
          <w:ilvl w:val="0"/>
          <w:numId w:val="1"/>
        </w:numPr>
        <w:tabs>
          <w:tab w:val="left" w:pos="0"/>
          <w:tab w:val="left" w:pos="567"/>
          <w:tab w:val="left" w:pos="993"/>
        </w:tabs>
        <w:ind w:left="0" w:firstLine="567"/>
        <w:jc w:val="both"/>
        <w:rPr>
          <w:rFonts w:ascii="Times New Roman" w:eastAsiaTheme="minorHAnsi" w:hAnsi="Times New Roman" w:cstheme="minorBidi"/>
          <w:sz w:val="24"/>
          <w:szCs w:val="24"/>
        </w:rPr>
      </w:pPr>
      <w:r w:rsidRPr="005E0A5F">
        <w:rPr>
          <w:rFonts w:ascii="Times New Roman" w:hAnsi="Times New Roman"/>
          <w:sz w:val="24"/>
          <w:szCs w:val="24"/>
        </w:rPr>
        <w:t>Apie atliekamus Darbus Tiekėjas turės informuoti valstybines priežiūros institucijas ir esant poreikiui gauti visus reikiamus leidimus, kaip to reikalauja norminiai aktai, atlikti visus reikalingus Darbų kokybės patikrinimus, įforminti visą reikalingą dokumentaciją ir priduoti objektą valstybinėms institucijoms ir Užsakovo priėmimo komisijai (įskaitant ir statybos užbaigimo Darbų pridavimą).</w:t>
      </w:r>
      <w:bookmarkEnd w:id="11"/>
    </w:p>
    <w:p w14:paraId="05894183" w14:textId="77777777" w:rsidR="008D7DF2" w:rsidRPr="005E0A5F" w:rsidRDefault="008D7DF2" w:rsidP="008D7DF2">
      <w:pPr>
        <w:pStyle w:val="ListParagraph"/>
        <w:numPr>
          <w:ilvl w:val="0"/>
          <w:numId w:val="1"/>
        </w:numPr>
        <w:tabs>
          <w:tab w:val="left" w:pos="0"/>
          <w:tab w:val="left" w:pos="567"/>
          <w:tab w:val="left" w:pos="993"/>
          <w:tab w:val="left" w:pos="1134"/>
        </w:tabs>
        <w:ind w:left="0" w:firstLine="567"/>
        <w:jc w:val="both"/>
        <w:rPr>
          <w:rFonts w:ascii="Times New Roman" w:eastAsiaTheme="minorHAnsi" w:hAnsi="Times New Roman" w:cstheme="minorBidi"/>
          <w:sz w:val="24"/>
          <w:szCs w:val="24"/>
        </w:rPr>
      </w:pPr>
      <w:r w:rsidRPr="005E0A5F">
        <w:rPr>
          <w:rFonts w:ascii="Times New Roman" w:hAnsi="Times New Roman"/>
          <w:sz w:val="24"/>
          <w:szCs w:val="24"/>
        </w:rPr>
        <w:t xml:space="preserve">Užtikrinant kiekvieno mėnesio savalaikį dokumentacijos pateikimą buhalterinės apskaitos skyriui, Tiekėjas dokumentaciją (Pažymą apie atliktus darbus, Atliktų darbų aktą (MS Excel elektroninės skaičiuoklės ar kitos analogiškos elektroninės skaičiuoklės formatu), PVM sąskaitą-faktūrą), parengtą pagal Perkančiojo subjekto patvirtintas formas, už atliktus Darbus privalės pateikti iki kito mėnesio </w:t>
      </w:r>
      <w:r w:rsidRPr="005E0A5F">
        <w:rPr>
          <w:rFonts w:ascii="Times New Roman" w:hAnsi="Times New Roman"/>
          <w:bCs/>
          <w:sz w:val="24"/>
          <w:szCs w:val="24"/>
        </w:rPr>
        <w:t>3 (trečios) darbo dienos.</w:t>
      </w:r>
    </w:p>
    <w:p w14:paraId="7CE8C168" w14:textId="3D900AFC" w:rsidR="00B97A1E" w:rsidRPr="00C27A35" w:rsidRDefault="00B97A1E" w:rsidP="00C27A35"/>
    <w:sectPr w:rsidR="00B97A1E" w:rsidRPr="00C27A35" w:rsidSect="00AE2754">
      <w:headerReference w:type="default" r:id="rId12"/>
      <w:footerReference w:type="default" r:id="rId13"/>
      <w:pgSz w:w="11906" w:h="16838" w:code="9"/>
      <w:pgMar w:top="1701" w:right="567" w:bottom="1134" w:left="1418" w:header="567" w:footer="41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91E4" w14:textId="77777777" w:rsidR="0004371C" w:rsidRDefault="0004371C" w:rsidP="007E6C2C">
      <w:pPr>
        <w:spacing w:after="0" w:line="240" w:lineRule="auto"/>
      </w:pPr>
      <w:r>
        <w:separator/>
      </w:r>
    </w:p>
  </w:endnote>
  <w:endnote w:type="continuationSeparator" w:id="0">
    <w:p w14:paraId="7C690B68" w14:textId="77777777" w:rsidR="0004371C" w:rsidRDefault="0004371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BB3" w14:textId="13AEAB3C" w:rsidR="007E474A" w:rsidRPr="003E07C7" w:rsidRDefault="00B53CCA" w:rsidP="003E07C7">
    <w:pPr>
      <w:pStyle w:val="Footer"/>
    </w:pPr>
    <w:r>
      <w:rPr>
        <w:rFonts w:ascii="Arial" w:hAnsi="Arial" w:cs="Arial"/>
        <w:b/>
        <w:noProof/>
        <w:sz w:val="24"/>
        <w:szCs w:val="24"/>
      </w:rPr>
      <w:drawing>
        <wp:anchor distT="0" distB="0" distL="114300" distR="114300" simplePos="0" relativeHeight="251666432" behindDoc="1" locked="0" layoutInCell="1" allowOverlap="1" wp14:anchorId="1C16F54A" wp14:editId="35B088B6">
          <wp:simplePos x="0" y="0"/>
          <wp:positionH relativeFrom="column">
            <wp:posOffset>-890905</wp:posOffset>
          </wp:positionH>
          <wp:positionV relativeFrom="paragraph">
            <wp:posOffset>-1007745</wp:posOffset>
          </wp:positionV>
          <wp:extent cx="4467225" cy="1523895"/>
          <wp:effectExtent l="0" t="0" r="0" b="635"/>
          <wp:wrapNone/>
          <wp:docPr id="498424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2653" cy="15257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7C7">
      <w:rPr>
        <w:rFonts w:ascii="Arial" w:hAnsi="Arial" w:cs="Arial"/>
        <w:noProof/>
        <w:sz w:val="20"/>
        <w:szCs w:val="20"/>
      </w:rPr>
      <mc:AlternateContent>
        <mc:Choice Requires="wps">
          <w:drawing>
            <wp:anchor distT="0" distB="0" distL="114300" distR="114300" simplePos="0" relativeHeight="251665408" behindDoc="0" locked="0" layoutInCell="1" allowOverlap="1" wp14:anchorId="6CD60E0F" wp14:editId="252ED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68C714" id="Straight Connector 1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6438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7DE1F94C"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_x0000_s1028" type="#_x0000_t202" style="position:absolute;margin-left:307.05pt;margin-top:-20.15pt;width:206.1pt;height:35.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7DE1F94C"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A5A8" w14:textId="77777777" w:rsidR="0004371C" w:rsidRDefault="0004371C" w:rsidP="007E6C2C">
      <w:pPr>
        <w:spacing w:after="0" w:line="240" w:lineRule="auto"/>
      </w:pPr>
      <w:r>
        <w:separator/>
      </w:r>
    </w:p>
  </w:footnote>
  <w:footnote w:type="continuationSeparator" w:id="0">
    <w:p w14:paraId="7A102033" w14:textId="77777777" w:rsidR="0004371C" w:rsidRDefault="0004371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FB8A" w14:textId="1761A88C" w:rsidR="00E16D7B" w:rsidRDefault="003E07C7">
    <w:pPr>
      <w:pStyle w:val="Header"/>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37B30F22" wp14:editId="46F523D7">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3E21A378"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30F22" id="_x0000_t202" coordsize="21600,21600" o:spt="202" path="m,l,21600r21600,l21600,xe">
              <v:stroke joinstyle="miter"/>
              <v:path gradientshapeok="t" o:connecttype="rect"/>
            </v:shapetype>
            <v:shape id="Text Box 2" o:spid="_x0000_s1026" type="#_x0000_t202" style="position:absolute;margin-left:289.35pt;margin-top:9.6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" filled="f" stroked="f">
              <v:textbox>
                <w:txbxContent>
                  <w:p w14:paraId="3E21A378"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51B6478C" wp14:editId="104FD8AF">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33F5232"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478C" id="_x0000_s1027" type="#_x0000_t202" style="position:absolute;margin-left:392pt;margin-top:9.55pt;width:103pt;height: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" filled="f" stroked="f">
              <v:textbox>
                <w:txbxContent>
                  <w:p w14:paraId="033F5232"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v:textbox>
            </v:shape>
          </w:pict>
        </mc:Fallback>
      </mc:AlternateContent>
    </w:r>
  </w:p>
  <w:p w14:paraId="7DEBD683" w14:textId="188BD19D" w:rsidR="00E16D7B" w:rsidRDefault="003E07C7" w:rsidP="0092232C">
    <w:pPr>
      <w:pStyle w:val="Heade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8DB7E39" wp14:editId="59CFCEBC">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0511C9"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" strokecolor="#ffb300" strokeweight="1p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0865B49" wp14:editId="465F3973">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729941"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" strokecolor="#ffb300" strokeweight="1pt"/>
          </w:pict>
        </mc:Fallback>
      </mc:AlternateContent>
    </w:r>
    <w:r w:rsidR="00C40853">
      <w:rPr>
        <w:rFonts w:ascii="Arial" w:hAnsi="Arial" w:cs="Arial"/>
        <w:noProof/>
        <w:sz w:val="14"/>
        <w:szCs w:val="14"/>
      </w:rPr>
      <w:drawing>
        <wp:inline distT="0" distB="0" distL="0" distR="0" wp14:anchorId="371BA5BB" wp14:editId="5C47C414">
          <wp:extent cx="1481740" cy="354330"/>
          <wp:effectExtent l="0" t="0" r="4445" b="7620"/>
          <wp:docPr id="1487469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1AF1"/>
    <w:multiLevelType w:val="multilevel"/>
    <w:tmpl w:val="A1583212"/>
    <w:lvl w:ilvl="0">
      <w:start w:val="32"/>
      <w:numFmt w:val="decimal"/>
      <w:lvlText w:val="%1"/>
      <w:lvlJc w:val="left"/>
      <w:pPr>
        <w:ind w:left="600" w:hanging="600"/>
      </w:pPr>
      <w:rPr>
        <w:rFonts w:hint="default"/>
      </w:rPr>
    </w:lvl>
    <w:lvl w:ilvl="1">
      <w:start w:val="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A183B71"/>
    <w:multiLevelType w:val="multilevel"/>
    <w:tmpl w:val="0C6CD316"/>
    <w:lvl w:ilvl="0">
      <w:start w:val="1"/>
      <w:numFmt w:val="decimal"/>
      <w:lvlText w:val="%1."/>
      <w:lvlJc w:val="left"/>
      <w:pPr>
        <w:ind w:left="1579" w:hanging="870"/>
      </w:pPr>
      <w:rPr>
        <w:b w:val="0"/>
      </w:rPr>
    </w:lvl>
    <w:lvl w:ilvl="1">
      <w:start w:val="1"/>
      <w:numFmt w:val="decimal"/>
      <w:isLgl/>
      <w:lvlText w:val="%1.%2."/>
      <w:lvlJc w:val="left"/>
      <w:pPr>
        <w:ind w:left="2192" w:hanging="1200"/>
      </w:pPr>
      <w:rPr>
        <w:b w:val="0"/>
        <w:bCs/>
      </w:rPr>
    </w:lvl>
    <w:lvl w:ilvl="2">
      <w:start w:val="1"/>
      <w:numFmt w:val="decimal"/>
      <w:isLgl/>
      <w:lvlText w:val="%1.%2.%3."/>
      <w:lvlJc w:val="left"/>
      <w:pPr>
        <w:ind w:left="2334" w:hanging="1200"/>
      </w:pPr>
    </w:lvl>
    <w:lvl w:ilvl="3">
      <w:start w:val="1"/>
      <w:numFmt w:val="decimal"/>
      <w:isLgl/>
      <w:lvlText w:val="%1.%2.%3.%4."/>
      <w:lvlJc w:val="left"/>
      <w:pPr>
        <w:ind w:left="2334" w:hanging="1200"/>
      </w:pPr>
    </w:lvl>
    <w:lvl w:ilvl="4">
      <w:start w:val="1"/>
      <w:numFmt w:val="decimal"/>
      <w:isLgl/>
      <w:lvlText w:val="%1.%2.%3.%4.%5."/>
      <w:lvlJc w:val="left"/>
      <w:pPr>
        <w:ind w:left="2334" w:hanging="1200"/>
      </w:pPr>
    </w:lvl>
    <w:lvl w:ilvl="5">
      <w:start w:val="1"/>
      <w:numFmt w:val="decimal"/>
      <w:isLgl/>
      <w:lvlText w:val="%1.%2.%3.%4.%5.%6."/>
      <w:lvlJc w:val="left"/>
      <w:pPr>
        <w:ind w:left="2334" w:hanging="120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num w:numId="1" w16cid:durableId="1305425516">
    <w:abstractNumId w:val="1"/>
  </w:num>
  <w:num w:numId="2" w16cid:durableId="78238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6BD5"/>
    <w:rsid w:val="00014457"/>
    <w:rsid w:val="00032B6C"/>
    <w:rsid w:val="0004371C"/>
    <w:rsid w:val="00043DB2"/>
    <w:rsid w:val="000B52B2"/>
    <w:rsid w:val="000F0920"/>
    <w:rsid w:val="00117CBC"/>
    <w:rsid w:val="00121314"/>
    <w:rsid w:val="00130ACD"/>
    <w:rsid w:val="001330BA"/>
    <w:rsid w:val="00136279"/>
    <w:rsid w:val="00141F89"/>
    <w:rsid w:val="001574CE"/>
    <w:rsid w:val="0017420F"/>
    <w:rsid w:val="00177D9C"/>
    <w:rsid w:val="001A7D47"/>
    <w:rsid w:val="001B01D8"/>
    <w:rsid w:val="001B7A33"/>
    <w:rsid w:val="001E42D7"/>
    <w:rsid w:val="002615F2"/>
    <w:rsid w:val="002676D7"/>
    <w:rsid w:val="002874EE"/>
    <w:rsid w:val="00287748"/>
    <w:rsid w:val="002909C8"/>
    <w:rsid w:val="002945C0"/>
    <w:rsid w:val="002A54BB"/>
    <w:rsid w:val="002C1DE6"/>
    <w:rsid w:val="002D5F16"/>
    <w:rsid w:val="002E1066"/>
    <w:rsid w:val="003208A2"/>
    <w:rsid w:val="00321AFC"/>
    <w:rsid w:val="003931F9"/>
    <w:rsid w:val="003A1F19"/>
    <w:rsid w:val="003A54A8"/>
    <w:rsid w:val="003B3BE5"/>
    <w:rsid w:val="003C311C"/>
    <w:rsid w:val="003C3273"/>
    <w:rsid w:val="003C464D"/>
    <w:rsid w:val="003D55F4"/>
    <w:rsid w:val="003E07C7"/>
    <w:rsid w:val="003E131C"/>
    <w:rsid w:val="0046063F"/>
    <w:rsid w:val="00482005"/>
    <w:rsid w:val="004863B0"/>
    <w:rsid w:val="004B39BD"/>
    <w:rsid w:val="004C6011"/>
    <w:rsid w:val="004D3868"/>
    <w:rsid w:val="004D6ED9"/>
    <w:rsid w:val="004E41A6"/>
    <w:rsid w:val="00544C8D"/>
    <w:rsid w:val="00560B3E"/>
    <w:rsid w:val="00567670"/>
    <w:rsid w:val="00576DA6"/>
    <w:rsid w:val="005B485C"/>
    <w:rsid w:val="005D4089"/>
    <w:rsid w:val="00601929"/>
    <w:rsid w:val="00601CD1"/>
    <w:rsid w:val="00604FAF"/>
    <w:rsid w:val="00623238"/>
    <w:rsid w:val="00627DE6"/>
    <w:rsid w:val="006360E0"/>
    <w:rsid w:val="006451BF"/>
    <w:rsid w:val="00647AD7"/>
    <w:rsid w:val="0065748E"/>
    <w:rsid w:val="00666033"/>
    <w:rsid w:val="006B7307"/>
    <w:rsid w:val="006C0419"/>
    <w:rsid w:val="006C6DE4"/>
    <w:rsid w:val="006D4FB3"/>
    <w:rsid w:val="006E7B29"/>
    <w:rsid w:val="006F0759"/>
    <w:rsid w:val="006F1B79"/>
    <w:rsid w:val="00716C23"/>
    <w:rsid w:val="007313AD"/>
    <w:rsid w:val="00771D5E"/>
    <w:rsid w:val="007755D8"/>
    <w:rsid w:val="00775D02"/>
    <w:rsid w:val="007A0F1D"/>
    <w:rsid w:val="007A26BA"/>
    <w:rsid w:val="007A2A78"/>
    <w:rsid w:val="007B3143"/>
    <w:rsid w:val="007E1C8D"/>
    <w:rsid w:val="007E474A"/>
    <w:rsid w:val="007E6C2C"/>
    <w:rsid w:val="0086791E"/>
    <w:rsid w:val="0087525D"/>
    <w:rsid w:val="00886CDC"/>
    <w:rsid w:val="00887293"/>
    <w:rsid w:val="00893189"/>
    <w:rsid w:val="0089492A"/>
    <w:rsid w:val="008A4ACC"/>
    <w:rsid w:val="008B3BA0"/>
    <w:rsid w:val="008B41D0"/>
    <w:rsid w:val="008D7DF2"/>
    <w:rsid w:val="008E11D4"/>
    <w:rsid w:val="008E2576"/>
    <w:rsid w:val="008E6FE6"/>
    <w:rsid w:val="0092232C"/>
    <w:rsid w:val="00934201"/>
    <w:rsid w:val="00953469"/>
    <w:rsid w:val="009554CC"/>
    <w:rsid w:val="009723EF"/>
    <w:rsid w:val="009B4C63"/>
    <w:rsid w:val="009F7CCA"/>
    <w:rsid w:val="00A6201A"/>
    <w:rsid w:val="00A703CA"/>
    <w:rsid w:val="00A72F36"/>
    <w:rsid w:val="00A73CFE"/>
    <w:rsid w:val="00A83BCD"/>
    <w:rsid w:val="00A87DE5"/>
    <w:rsid w:val="00A96410"/>
    <w:rsid w:val="00AE24B1"/>
    <w:rsid w:val="00AE2754"/>
    <w:rsid w:val="00B141D4"/>
    <w:rsid w:val="00B16F8B"/>
    <w:rsid w:val="00B416D7"/>
    <w:rsid w:val="00B53CCA"/>
    <w:rsid w:val="00B57EEE"/>
    <w:rsid w:val="00B938AE"/>
    <w:rsid w:val="00B9799D"/>
    <w:rsid w:val="00B97A1E"/>
    <w:rsid w:val="00C1043A"/>
    <w:rsid w:val="00C108DA"/>
    <w:rsid w:val="00C27A35"/>
    <w:rsid w:val="00C35104"/>
    <w:rsid w:val="00C40853"/>
    <w:rsid w:val="00C46EE5"/>
    <w:rsid w:val="00C5401A"/>
    <w:rsid w:val="00C803BD"/>
    <w:rsid w:val="00C822A5"/>
    <w:rsid w:val="00C920C2"/>
    <w:rsid w:val="00CA0DA5"/>
    <w:rsid w:val="00CA167E"/>
    <w:rsid w:val="00CA33EB"/>
    <w:rsid w:val="00CB6293"/>
    <w:rsid w:val="00CB7834"/>
    <w:rsid w:val="00CD54FE"/>
    <w:rsid w:val="00D01BB0"/>
    <w:rsid w:val="00D27D81"/>
    <w:rsid w:val="00D54107"/>
    <w:rsid w:val="00D912AC"/>
    <w:rsid w:val="00DA71E6"/>
    <w:rsid w:val="00DB38D0"/>
    <w:rsid w:val="00DB6B22"/>
    <w:rsid w:val="00DC5088"/>
    <w:rsid w:val="00DD2160"/>
    <w:rsid w:val="00DE144F"/>
    <w:rsid w:val="00DE7D1D"/>
    <w:rsid w:val="00DF4051"/>
    <w:rsid w:val="00E00BC8"/>
    <w:rsid w:val="00E112D6"/>
    <w:rsid w:val="00E116FB"/>
    <w:rsid w:val="00E16D7B"/>
    <w:rsid w:val="00E22130"/>
    <w:rsid w:val="00E22733"/>
    <w:rsid w:val="00E266EC"/>
    <w:rsid w:val="00E30119"/>
    <w:rsid w:val="00E43054"/>
    <w:rsid w:val="00E449C3"/>
    <w:rsid w:val="00E550DF"/>
    <w:rsid w:val="00E85850"/>
    <w:rsid w:val="00E95C23"/>
    <w:rsid w:val="00E95C84"/>
    <w:rsid w:val="00EB5942"/>
    <w:rsid w:val="00ED7794"/>
    <w:rsid w:val="00EF79B0"/>
    <w:rsid w:val="00F032D5"/>
    <w:rsid w:val="00F2390B"/>
    <w:rsid w:val="00F5407A"/>
    <w:rsid w:val="00F55EF9"/>
    <w:rsid w:val="00F91722"/>
    <w:rsid w:val="00FA24B9"/>
    <w:rsid w:val="00FC27B1"/>
    <w:rsid w:val="00FC339F"/>
    <w:rsid w:val="00FC4A48"/>
    <w:rsid w:val="00FD517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AC0BFC7-5A8E-4A25-81C9-75CB5467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paragraph" w:styleId="ListParagraph">
    <w:name w:val="List Paragraph"/>
    <w:basedOn w:val="Normal"/>
    <w:uiPriority w:val="34"/>
    <w:qFormat/>
    <w:rsid w:val="008D7DF2"/>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130ACD"/>
    <w:rPr>
      <w:sz w:val="16"/>
      <w:szCs w:val="16"/>
    </w:rPr>
  </w:style>
  <w:style w:type="paragraph" w:styleId="CommentText">
    <w:name w:val="annotation text"/>
    <w:basedOn w:val="Normal"/>
    <w:link w:val="CommentTextChar"/>
    <w:uiPriority w:val="99"/>
    <w:unhideWhenUsed/>
    <w:rsid w:val="00130ACD"/>
    <w:pPr>
      <w:spacing w:line="240" w:lineRule="auto"/>
    </w:pPr>
    <w:rPr>
      <w:sz w:val="20"/>
      <w:szCs w:val="20"/>
    </w:rPr>
  </w:style>
  <w:style w:type="character" w:customStyle="1" w:styleId="CommentTextChar">
    <w:name w:val="Comment Text Char"/>
    <w:basedOn w:val="DefaultParagraphFont"/>
    <w:link w:val="CommentText"/>
    <w:uiPriority w:val="99"/>
    <w:rsid w:val="00130ACD"/>
    <w:rPr>
      <w:sz w:val="20"/>
      <w:szCs w:val="20"/>
    </w:rPr>
  </w:style>
  <w:style w:type="paragraph" w:styleId="CommentSubject">
    <w:name w:val="annotation subject"/>
    <w:basedOn w:val="CommentText"/>
    <w:next w:val="CommentText"/>
    <w:link w:val="CommentSubjectChar"/>
    <w:uiPriority w:val="99"/>
    <w:semiHidden/>
    <w:unhideWhenUsed/>
    <w:rsid w:val="00130ACD"/>
    <w:rPr>
      <w:b/>
      <w:bCs/>
    </w:rPr>
  </w:style>
  <w:style w:type="character" w:customStyle="1" w:styleId="CommentSubjectChar">
    <w:name w:val="Comment Subject Char"/>
    <w:basedOn w:val="CommentTextChar"/>
    <w:link w:val="CommentSubject"/>
    <w:uiPriority w:val="99"/>
    <w:semiHidden/>
    <w:rsid w:val="00130ACD"/>
    <w:rPr>
      <w:b/>
      <w:bCs/>
      <w:sz w:val="20"/>
      <w:szCs w:val="20"/>
    </w:rPr>
  </w:style>
  <w:style w:type="paragraph" w:styleId="Revision">
    <w:name w:val="Revision"/>
    <w:hidden/>
    <w:uiPriority w:val="99"/>
    <w:semiHidden/>
    <w:rsid w:val="009F7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ie xmlns="87e32d18-ccef-41c8-86f7-faf129bb690d" xsi:nil="true"/>
    <_dlc_DocId xmlns="01e38809-a863-468d-9648-3fe28c211b34">KE2019-1787647233-669</_dlc_DocId>
    <_dlc_DocIdUrl xmlns="01e38809-a863-468d-9648-3fe28c211b34">
      <Url>https://kaunoenergija.sharepoint.com/_layouts/15/DocIdRedir.aspx?ID=KE2019-1787647233-669</Url>
      <Description>KE2019-1787647233-669</Description>
    </_dlc_DocIdUrl>
    <Data xmlns="87e32d18-ccef-41c8-86f7-faf129bb690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14" ma:contentTypeDescription="Create a new document." ma:contentTypeScope="" ma:versionID="4e9daf55cef858b7e3af519d069af635">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3430331eea315a7965e65433fa6e4ab0"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ata" ma:index="24"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D0835-9B9A-48A1-B34B-26AA37234856}">
  <ds:schemaRefs>
    <ds:schemaRef ds:uri="http://schemas.microsoft.com/sharepoint/events"/>
  </ds:schemaRefs>
</ds:datastoreItem>
</file>

<file path=customXml/itemProps2.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3.xml><?xml version="1.0" encoding="utf-8"?>
<ds:datastoreItem xmlns:ds="http://schemas.openxmlformats.org/officeDocument/2006/customXml" ds:itemID="{85D15898-DB9C-44F4-9433-9E5CD234C580}">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customXml/itemProps4.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customXml/itemProps5.xml><?xml version="1.0" encoding="utf-8"?>
<ds:datastoreItem xmlns:ds="http://schemas.openxmlformats.org/officeDocument/2006/customXml" ds:itemID="{590BDB6F-AB20-474D-8B6B-8039F6B7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4509</Words>
  <Characters>25702</Characters>
  <Application>Microsoft Office Word</Application>
  <DocSecurity>0</DocSecurity>
  <Lines>214</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30151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Algirdas Trimbelis</cp:lastModifiedBy>
  <cp:revision>6</cp:revision>
  <cp:lastPrinted>2021-05-13T11:53:00Z</cp:lastPrinted>
  <dcterms:created xsi:type="dcterms:W3CDTF">2025-09-24T16:03:00Z</dcterms:created>
  <dcterms:modified xsi:type="dcterms:W3CDTF">2025-10-15T06:36:00Z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0x01010045ADCE70B1F67447826428D9167CB4EF</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