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pacing w:before="0" w:after="150"/>
        <w:ind w:hanging="360" w:left="720"/>
        <w:rPr>
          <w:rFonts w:ascii="Times New Roman" w:hAnsi="Times New Roman" w:cs="Times New Roman"/>
          <w:b/>
          <w:bCs/>
          <w:lang w:val="lt-LT"/>
        </w:rPr>
      </w:pPr>
      <w:r>
        <w:rPr>
          <w:rFonts w:cs="Times New Roman" w:ascii="Times New Roman" w:hAnsi="Times New Roman"/>
          <w:b/>
          <w:bCs/>
          <w:lang w:val="lt-LT"/>
        </w:rPr>
        <w:t>DĖL ATSAKYM</w:t>
      </w:r>
      <w:r>
        <w:rPr>
          <w:rFonts w:cs="Times New Roman" w:ascii="Times New Roman" w:hAnsi="Times New Roman"/>
          <w:b/>
          <w:bCs/>
          <w:lang w:val="lt-LT"/>
        </w:rPr>
        <w:t>Ų</w:t>
      </w:r>
      <w:r>
        <w:rPr>
          <w:rFonts w:cs="Times New Roman" w:ascii="Times New Roman" w:hAnsi="Times New Roman"/>
          <w:b/>
          <w:bCs/>
          <w:lang w:val="lt-LT"/>
        </w:rPr>
        <w:t xml:space="preserve"> Į KLAUSIM</w:t>
      </w:r>
      <w:r>
        <w:rPr>
          <w:rFonts w:cs="Times New Roman" w:ascii="Times New Roman" w:hAnsi="Times New Roman"/>
          <w:b/>
          <w:bCs/>
          <w:lang w:val="lt-LT"/>
        </w:rPr>
        <w:t>US</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
        <w:shd w:val="clear" w:color="auto" w:fill="FFFFFF"/>
        <w:spacing w:lineRule="auto" w:line="360"/>
        <w:ind w:firstLine="992"/>
        <w:jc w:val="both"/>
        <w:rPr>
          <w:rFonts w:ascii="Times New Roman" w:hAnsi="Times New Roman" w:cs="Times New Roman"/>
          <w:lang w:val="lt-LT"/>
        </w:rPr>
      </w:pPr>
      <w:r>
        <w:rPr>
          <w:rFonts w:cs="Times New Roman" w:ascii="Times New Roman" w:hAnsi="Times New Roman"/>
          <w:lang w:val="en-US"/>
        </w:rPr>
        <w:t>Higienos institut</w:t>
      </w:r>
      <w:r>
        <w:rPr>
          <w:rFonts w:cs="Times New Roman" w:ascii="Times New Roman" w:hAnsi="Times New Roman"/>
          <w:lang w:val="lt-LT"/>
        </w:rPr>
        <w:t>o</w:t>
      </w:r>
      <w:r>
        <w:rPr>
          <w:rFonts w:cs="Times New Roman" w:ascii="Times New Roman" w:hAnsi="Times New Roman"/>
          <w:lang w:val="en-US"/>
        </w:rPr>
        <w:t xml:space="preserve"> vie</w:t>
      </w:r>
      <w:r>
        <w:rPr>
          <w:rFonts w:cs="Times New Roman" w:ascii="Times New Roman" w:hAnsi="Times New Roman"/>
          <w:lang w:val="lt-LT"/>
        </w:rPr>
        <w:t>šojo pirkimo komisija</w:t>
      </w:r>
      <w:r>
        <w:rPr>
          <w:rFonts w:cs="Times New Roman" w:ascii="Times New Roman" w:hAnsi="Times New Roman"/>
          <w:lang w:val="en-US"/>
        </w:rPr>
        <w:t xml:space="preserve"> </w:t>
      </w:r>
      <w:r>
        <w:rPr>
          <w:rFonts w:cs="Times New Roman" w:ascii="Times New Roman" w:hAnsi="Times New Roman"/>
          <w:lang w:val="lt-LT"/>
        </w:rPr>
        <w:t>vykdydama pirkimą „</w:t>
      </w:r>
      <w:r>
        <w:rPr>
          <w:rFonts w:cs="Times New Roman" w:ascii="Times New Roman" w:hAnsi="Times New Roman"/>
          <w:lang w:val="lt-LT"/>
        </w:rPr>
        <w:t>Tyrimas ,,Stigmatizuojančios Lietuvos gyventojų nuostatos psichikos sveikatos srityje“</w:t>
      </w:r>
      <w:r>
        <w:rPr>
          <w:rFonts w:cs="Times New Roman" w:ascii="Times New Roman" w:hAnsi="Times New Roman"/>
          <w:lang w:val="lt-LT"/>
        </w:rPr>
        <w:t>“ pirkimą (ID. 4920450) gavo klausim</w:t>
      </w:r>
      <w:r>
        <w:rPr>
          <w:rFonts w:cs="Times New Roman" w:ascii="Times New Roman" w:hAnsi="Times New Roman"/>
          <w:lang w:val="lt-LT"/>
        </w:rPr>
        <w:t>us</w:t>
      </w:r>
      <w:r>
        <w:rPr>
          <w:rFonts w:cs="Times New Roman" w:ascii="Times New Roman" w:hAnsi="Times New Roman"/>
          <w:lang w:val="lt-LT"/>
        </w:rPr>
        <w:t xml:space="preserve"> iš tiekėj</w:t>
      </w:r>
      <w:r>
        <w:rPr>
          <w:rFonts w:cs="Times New Roman" w:ascii="Times New Roman" w:hAnsi="Times New Roman"/>
          <w:lang w:val="lt-LT"/>
        </w:rPr>
        <w:t>o</w:t>
      </w:r>
      <w:r>
        <w:rPr>
          <w:rFonts w:cs="Times New Roman" w:ascii="Times New Roman" w:hAnsi="Times New Roman"/>
          <w:lang w:val="lt-LT"/>
        </w:rPr>
        <w:t>. Higienos instituto viešojo pirkimo komisija išnagrinėjo gaut</w:t>
      </w:r>
      <w:r>
        <w:rPr>
          <w:rFonts w:cs="Times New Roman" w:ascii="Times New Roman" w:hAnsi="Times New Roman"/>
          <w:lang w:val="lt-LT"/>
        </w:rPr>
        <w:t>us</w:t>
      </w:r>
      <w:r>
        <w:rPr>
          <w:rFonts w:cs="Times New Roman" w:ascii="Times New Roman" w:hAnsi="Times New Roman"/>
          <w:lang w:val="lt-LT"/>
        </w:rPr>
        <w:t xml:space="preserve"> klausim</w:t>
      </w:r>
      <w:r>
        <w:rPr>
          <w:rFonts w:cs="Times New Roman" w:ascii="Times New Roman" w:hAnsi="Times New Roman"/>
          <w:lang w:val="lt-LT"/>
        </w:rPr>
        <w:t>us</w:t>
      </w:r>
      <w:r>
        <w:rPr>
          <w:rFonts w:cs="Times New Roman" w:ascii="Times New Roman" w:hAnsi="Times New Roman"/>
          <w:lang w:val="lt-LT"/>
        </w:rPr>
        <w:t xml:space="preserve"> ir pateikia atsakym</w:t>
      </w:r>
      <w:r>
        <w:rPr>
          <w:rFonts w:cs="Times New Roman" w:ascii="Times New Roman" w:hAnsi="Times New Roman"/>
          <w:lang w:val="lt-LT"/>
        </w:rPr>
        <w:t>us</w:t>
      </w:r>
      <w:r>
        <w:rPr>
          <w:rFonts w:cs="Times New Roman" w:ascii="Times New Roman" w:hAnsi="Times New Roman"/>
          <w:lang w:val="lt-LT"/>
        </w:rPr>
        <w:t>:</w:t>
      </w:r>
    </w:p>
    <w:p>
      <w:pPr>
        <w:pStyle w:val="Normal"/>
        <w:shd w:val="clear" w:color="auto" w:fill="FFFFFF"/>
        <w:spacing w:before="0" w:after="150"/>
        <w:ind w:hanging="360" w:left="720"/>
        <w:jc w:val="center"/>
        <w:rPr>
          <w:rFonts w:ascii="Times New Roman" w:hAnsi="Times New Roman" w:cs="Times New Roman"/>
          <w:sz w:val="28"/>
          <w:szCs w:val="28"/>
          <w:lang w:val="lt-LT"/>
        </w:rPr>
      </w:pPr>
      <w:r>
        <w:rPr>
          <w:rFonts w:cs="Times New Roman" w:ascii="Times New Roman" w:hAnsi="Times New Roman"/>
          <w:sz w:val="28"/>
          <w:szCs w:val="28"/>
          <w:lang w:val="lt-LT"/>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333333"/>
          <w:sz w:val="23"/>
          <w:szCs w:val="23"/>
          <w:shd w:fill="FFFFFF" w:val="clear"/>
        </w:rPr>
        <w:t> </w:t>
      </w:r>
      <w:r>
        <w:rPr>
          <w:rFonts w:cs="Calibri"/>
          <w:i/>
          <w:iCs/>
          <w:color w:val="333333"/>
          <w:sz w:val="23"/>
          <w:szCs w:val="23"/>
          <w:shd w:fill="FFFFFF" w:val="clear"/>
        </w:rPr>
        <w:t>Prašome patikslinti techninės specifikacijos II skyriaus 7.1. punktą - atsižvelgiant į tai, kad kiekybinis tyrimas jau atliktas, kokia tyrimo metodologija ir planas turi būti pateikti? Taip pat patikslinkite, ką reiškia 7.1. pateiktas sakinys ,,(per kiek laiko turės pateikti)“</w:t>
      </w:r>
      <w:r>
        <w:rPr>
          <w:rFonts w:cs="Calibri"/>
          <w:color w:val="333333"/>
          <w:sz w:val="23"/>
          <w:szCs w:val="23"/>
          <w:shd w:fill="FFFFFF" w:val="clear"/>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BodyText"/>
        <w:spacing w:lineRule="auto" w:line="360" w:before="0" w:after="140"/>
        <w:ind w:left="709"/>
        <w:jc w:val="both"/>
        <w:rPr>
          <w:rFonts w:ascii="Times New Roman" w:hAnsi="Times New Roman"/>
          <w:sz w:val="24"/>
          <w:szCs w:val="24"/>
        </w:rPr>
      </w:pPr>
      <w:r>
        <w:rPr>
          <w:rFonts w:ascii="Times New Roman" w:hAnsi="Times New Roman"/>
          <w:sz w:val="24"/>
          <w:szCs w:val="24"/>
          <w:lang w:val="lt-LT"/>
        </w:rPr>
        <w:t>Pirkimo sąlygų 2 priedo „Techninė specifikacija“ 7</w:t>
      </w:r>
      <w:r>
        <w:rPr>
          <w:rFonts w:ascii="Times New Roman" w:hAnsi="Times New Roman"/>
          <w:sz w:val="24"/>
          <w:szCs w:val="24"/>
          <w:lang w:val="lt-LT"/>
        </w:rPr>
        <w:t xml:space="preserve">.2. punkte nurodyta „metodologija ir tyrimo planas“ reiškia, kad tiekėjas turi parengti duomenų analizės ir kokybinių (fokusuotų grupių) tyrimo metodologiją, taip pat bendrą tyrimo įgyvendinimo planą su etapais, grafikais ir analizės principais. Kiekybinės apklausos metodikos rengti nereikia. </w:t>
      </w:r>
      <w:r>
        <w:rPr>
          <w:rFonts w:ascii="Times New Roman" w:hAnsi="Times New Roman"/>
          <w:sz w:val="24"/>
          <w:szCs w:val="24"/>
        </w:rPr>
        <w:t xml:space="preserve">Sakinys „(per kiek laiko turės pateikti)“ – techninė klaida, neturinti būti laikoma reikalavimu. </w:t>
      </w:r>
    </w:p>
    <w:p>
      <w:pPr>
        <w:pStyle w:val="BodyText"/>
        <w:spacing w:lineRule="auto" w:line="360" w:before="0" w:after="140"/>
        <w:ind w:left="709"/>
        <w:jc w:val="both"/>
        <w:rPr>
          <w:rFonts w:ascii="Times New Roman" w:hAnsi="Times New Roman"/>
          <w:sz w:val="24"/>
          <w:szCs w:val="24"/>
        </w:rPr>
      </w:pPr>
      <w:r>
        <w:rPr>
          <w:rFonts w:ascii="Times New Roman" w:hAnsi="Times New Roman"/>
          <w:sz w:val="24"/>
          <w:szCs w:val="24"/>
          <w:lang w:val="lt-LT"/>
        </w:rPr>
        <w:t>Prievolių įvykdymo terminai yra nurodytas Pirkimo sąlygų 2 priedo „Techninė specifikacija“ 14 punkte.</w:t>
      </w:r>
    </w:p>
    <w:p>
      <w:pPr>
        <w:pStyle w:val="BodyText"/>
        <w:spacing w:lineRule="auto" w:line="360" w:before="0" w:after="140"/>
        <w:ind w:left="709"/>
        <w:jc w:val="both"/>
        <w:rPr>
          <w:rFonts w:ascii="Times New Roman" w:hAnsi="Times New Roman"/>
          <w:lang w:val="lt-LT"/>
        </w:rPr>
      </w:pPr>
      <w:r>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333333"/>
          <w:sz w:val="23"/>
          <w:szCs w:val="23"/>
          <w:shd w:fill="FFFFFF" w:val="clear"/>
        </w:rPr>
        <w:t> </w:t>
      </w:r>
      <w:r>
        <w:rPr>
          <w:rFonts w:cs="Calibri"/>
          <w:i/>
          <w:iCs/>
          <w:color w:val="333333"/>
          <w:sz w:val="23"/>
          <w:szCs w:val="23"/>
          <w:shd w:fill="FFFFFF" w:val="clear"/>
        </w:rPr>
        <w:t>Ar galite patikslinti, kokiu pagrindu nereikalaujate specialistams pateikti aukštojo išsilavinimo patvirtinimo?</w:t>
      </w:r>
      <w:r>
        <w:rPr>
          <w:rFonts w:cs="Calibri"/>
          <w:color w:val="333333"/>
          <w:sz w:val="23"/>
          <w:szCs w:val="23"/>
          <w:shd w:fill="FFFFFF" w:val="clear"/>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NormalWeb"/>
        <w:widowControl/>
        <w:shd w:val="clear" w:color="auto" w:fill="FFFFFF"/>
        <w:suppressAutoHyphens w:val="true"/>
        <w:bidi w:val="0"/>
        <w:spacing w:lineRule="auto" w:line="360" w:beforeAutospacing="0" w:before="0" w:afterAutospacing="0" w:after="0"/>
        <w:ind w:hanging="0" w:left="720" w:right="0"/>
        <w:jc w:val="both"/>
        <w:rPr>
          <w:rFonts w:ascii="Times New Roman" w:hAnsi="Times New Roman"/>
          <w:sz w:val="24"/>
          <w:szCs w:val="24"/>
        </w:rPr>
      </w:pPr>
      <w:r>
        <w:rPr>
          <w:sz w:val="24"/>
          <w:szCs w:val="24"/>
          <w:lang w:val="lt-LT"/>
        </w:rPr>
        <w:t xml:space="preserve">Vadovaujantis 2017 m. birželio 29 d. Viešųjų pirkimų tarnybos direktoriaus įsakymų Nr. 1S-105 patvirtintos Tiekėjų kvalifikacijos reikalavimų metodikos 5 punkto nuostatomis </w:t>
      </w:r>
      <w:r>
        <w:rPr>
          <w:sz w:val="24"/>
          <w:szCs w:val="24"/>
          <w:lang w:val="lt-LT"/>
        </w:rPr>
        <w:t xml:space="preserve">perkančioji organizacija </w:t>
      </w:r>
      <w:r>
        <w:rPr>
          <w:sz w:val="24"/>
          <w:szCs w:val="24"/>
          <w:lang w:val="lt-LT"/>
        </w:rPr>
        <w:t>nustato, tik būtinus kvalifikacinius reikalavimus.</w:t>
      </w:r>
    </w:p>
    <w:p>
      <w:pPr>
        <w:pStyle w:val="NormalWeb"/>
        <w:widowControl/>
        <w:shd w:val="clear" w:color="auto" w:fill="FFFFFF"/>
        <w:suppressAutoHyphens w:val="true"/>
        <w:bidi w:val="0"/>
        <w:spacing w:lineRule="auto" w:line="360" w:beforeAutospacing="0" w:before="0" w:afterAutospacing="0" w:after="0"/>
        <w:ind w:hanging="0" w:left="720" w:right="0"/>
        <w:jc w:val="both"/>
        <w:rPr>
          <w:rFonts w:ascii="Times New Roman" w:hAnsi="Times New Roman"/>
          <w:lang w:val="lt-LT"/>
        </w:rPr>
      </w:pPr>
      <w:r>
        <w:rPr>
          <w:rFonts w:ascii="Times New Roman" w:hAnsi="Times New Roman"/>
          <w:sz w:val="24"/>
          <w:szCs w:val="24"/>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i/>
          <w:iCs/>
          <w:color w:val="333333"/>
          <w:sz w:val="23"/>
          <w:szCs w:val="23"/>
          <w:shd w:fill="FFFFFF" w:val="clear"/>
          <w:lang w:val="lt-LT"/>
        </w:rPr>
        <w:t>Ar galite patikslinti, kuo skiriasi kvalifikaciniuose reikalavimuose nurodyti "Specialistai" nuo pasiūlymo formoje pateiktų "Ekspertų"? Ar tai yra tie patys specialistai?</w:t>
      </w:r>
      <w:r>
        <w:rPr>
          <w:rFonts w:cs="Calibri"/>
          <w:color w:val="333333"/>
          <w:sz w:val="23"/>
          <w:szCs w:val="23"/>
          <w:shd w:fill="FFFFFF" w:val="clear"/>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BodyText"/>
        <w:spacing w:lineRule="auto" w:line="360" w:before="0" w:after="140"/>
        <w:ind w:left="709"/>
        <w:jc w:val="both"/>
        <w:rPr>
          <w:rFonts w:ascii="Times New Roman" w:hAnsi="Times New Roman"/>
          <w:lang w:val="lt-LT"/>
        </w:rPr>
      </w:pPr>
      <w:r>
        <w:rPr>
          <w:rFonts w:ascii="Times New Roman" w:hAnsi="Times New Roman"/>
          <w:lang w:val="lt-LT"/>
        </w:rPr>
        <w:t>Tai yra tie patys specialistai (ekspertai).</w:t>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333333"/>
          <w:sz w:val="23"/>
          <w:szCs w:val="23"/>
          <w:shd w:fill="FFFFFF" w:val="clear"/>
        </w:rPr>
        <w:t> </w:t>
      </w:r>
      <w:r>
        <w:rPr>
          <w:rFonts w:cs="Calibri"/>
          <w:i/>
          <w:iCs/>
          <w:color w:val="333333"/>
          <w:sz w:val="23"/>
          <w:szCs w:val="23"/>
          <w:shd w:fill="FFFFFF" w:val="clear"/>
        </w:rPr>
        <w:t>Ar galite patikslinti, ar tas pats asmuo gali užimti kelias pozicijas?</w:t>
      </w:r>
      <w:r>
        <w:rPr>
          <w:rFonts w:cs="Calibri"/>
          <w:color w:val="333333"/>
          <w:sz w:val="23"/>
          <w:szCs w:val="23"/>
          <w:shd w:fill="FFFFFF" w:val="clear"/>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NormalWeb"/>
        <w:widowControl/>
        <w:numPr>
          <w:ilvl w:val="0"/>
          <w:numId w:val="0"/>
        </w:numPr>
        <w:shd w:val="clear" w:color="auto" w:fill="FFFFFF"/>
        <w:tabs>
          <w:tab w:val="clear" w:pos="720"/>
          <w:tab w:val="left" w:pos="718" w:leader="none"/>
        </w:tabs>
        <w:suppressAutoHyphens w:val="true"/>
        <w:bidi w:val="0"/>
        <w:spacing w:lineRule="auto" w:line="360" w:beforeAutospacing="0" w:before="0" w:afterAutospacing="0" w:after="0"/>
        <w:ind w:hanging="0" w:left="720" w:right="0"/>
        <w:jc w:val="both"/>
        <w:rPr>
          <w:rFonts w:ascii="Times New Roman" w:hAnsi="Times New Roman"/>
          <w:sz w:val="24"/>
          <w:szCs w:val="24"/>
        </w:rPr>
      </w:pPr>
      <w:r>
        <w:rPr>
          <w:rFonts w:ascii="Times New Roman" w:hAnsi="Times New Roman"/>
          <w:sz w:val="24"/>
          <w:szCs w:val="24"/>
          <w:lang w:val="lt-LT"/>
        </w:rPr>
        <w:t>Pirkimo sąlygų 4 priedo „Tiekėjų kvalifikacijos reikalavimai ir reikalaujami kokybės bei aplinkos apsaugos vadybos sistemų standartai“ kvalifikacijos 21 punkte nustatyta, kad v</w:t>
      </w:r>
      <w:bookmarkStart w:id="0" w:name="_Toc196229592"/>
      <w:bookmarkStart w:id="1" w:name="_Ref38291223"/>
      <w:bookmarkStart w:id="2" w:name="_Ref38291334"/>
      <w:bookmarkStart w:id="3" w:name="_Ref38533412"/>
      <w:r>
        <w:rPr>
          <w:rFonts w:ascii="Times New Roman" w:hAnsi="Times New Roman"/>
          <w:sz w:val="24"/>
          <w:szCs w:val="24"/>
          <w:lang w:val="lt-LT"/>
        </w:rPr>
        <w:t>ienam asmeniui nėra ribojamas skirtingų specialistų pozicijų, kurioms jis siūlomas, skaičius.</w:t>
      </w:r>
      <w:bookmarkEnd w:id="0"/>
      <w:bookmarkEnd w:id="1"/>
      <w:bookmarkEnd w:id="2"/>
      <w:bookmarkEnd w:id="3"/>
      <w:r>
        <w:rPr>
          <w:rFonts w:ascii="Times New Roman" w:hAnsi="Times New Roman"/>
          <w:sz w:val="24"/>
          <w:szCs w:val="24"/>
          <w:lang w:val="lt-LT"/>
        </w:rPr>
        <w:t xml:space="preserve"> Ši nuostata įrašyta į pirkimo dokumentus,  vadovaujantis 2017 m. birželio 29 d. Viešųjų pirkimų tarnybos direktoriaus įsakymų Nr. 1S-105 patvirtintos Tiekėjų kvalifikacijos reikalavimų metodikos 21 punkto nuostatomis, kuriose nurodyta, kad Perkančioji organizacija negali riboti vienam asmeniui užimamų pozicijų kiekį.</w:t>
      </w:r>
    </w:p>
    <w:p>
      <w:pPr>
        <w:pStyle w:val="NormalWeb"/>
        <w:numPr>
          <w:ilvl w:val="0"/>
          <w:numId w:val="0"/>
        </w:numPr>
        <w:shd w:val="clear" w:color="auto" w:fill="FFFFFF"/>
        <w:spacing w:lineRule="auto" w:line="360" w:beforeAutospacing="0" w:before="0" w:afterAutospacing="0" w:after="0"/>
        <w:ind w:hanging="0" w:left="1080"/>
        <w:jc w:val="both"/>
        <w:rPr>
          <w:rFonts w:ascii="Times New Roman" w:hAnsi="Times New Roman" w:eastAsia="Calibri" w:cs="Times New Roman"/>
          <w:color w:val="auto"/>
          <w:sz w:val="20"/>
          <w:szCs w:val="20"/>
          <w:lang w:val="lt-LT"/>
        </w:rPr>
      </w:pPr>
      <w:r>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color w:val="333333"/>
          <w:sz w:val="23"/>
          <w:szCs w:val="23"/>
          <w:shd w:fill="FFFFFF" w:val="clear"/>
        </w:rPr>
        <w:t> </w:t>
      </w:r>
      <w:r>
        <w:rPr>
          <w:rFonts w:cs="Calibri"/>
          <w:i/>
          <w:iCs/>
          <w:color w:val="333333"/>
          <w:sz w:val="23"/>
          <w:szCs w:val="23"/>
          <w:shd w:fill="FFFFFF" w:val="clear"/>
        </w:rPr>
        <w:t>Ar galite patikslinti, kodėl pasiūlymo formoje 5 skiltyje (INFORMACIJA APIE TIEKĖJO SIŪLOMAS EKONOMIŠKAI NAUDINGIAUSIO PASIŪLYMO VERTINIMO REIKŠMES) nėra įtraukta "Ekspertas Nr.1" patirti</w:t>
      </w:r>
      <w:r>
        <w:rPr>
          <w:rFonts w:cs="Calibri"/>
          <w:color w:val="333333"/>
          <w:sz w:val="23"/>
          <w:szCs w:val="23"/>
          <w:shd w:fill="FFFFFF" w:val="clear"/>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BodyText"/>
        <w:spacing w:lineRule="auto" w:line="360" w:before="0" w:after="140"/>
        <w:ind w:left="709"/>
        <w:jc w:val="both"/>
        <w:rPr>
          <w:rFonts w:ascii="Times New Roman" w:hAnsi="Times New Roman"/>
          <w:lang w:val="lt-LT"/>
        </w:rPr>
      </w:pPr>
      <w:r>
        <w:rPr>
          <w:rFonts w:ascii="Times New Roman" w:hAnsi="Times New Roman"/>
          <w:lang w:val="lt-LT"/>
        </w:rPr>
        <w:t>Eksperto Nr. 1 patirtis nėra vertinama Pirkimo sąlygų 7 priede „Pasiūlymų vertinimo kriterijai ir sąlygos“, todėl jis nėra nurodytas Pirkimo sąlygų 6 priede „Pasiūlymo forma“.</w:t>
      </w:r>
    </w:p>
    <w:p>
      <w:pPr>
        <w:pStyle w:val="BodyText"/>
        <w:spacing w:lineRule="auto" w:line="360" w:before="0" w:after="140"/>
        <w:ind w:left="709"/>
        <w:jc w:val="both"/>
        <w:rPr>
          <w:rFonts w:ascii="Times New Roman" w:hAnsi="Times New Roman"/>
          <w:lang w:val="lt-LT"/>
        </w:rPr>
      </w:pPr>
      <w:r>
        <w:rPr/>
      </w:r>
    </w:p>
    <w:p>
      <w:pPr>
        <w:pStyle w:val="NormalWeb"/>
        <w:numPr>
          <w:ilvl w:val="0"/>
          <w:numId w:val="2"/>
        </w:numPr>
        <w:shd w:val="clear" w:color="auto" w:fill="FFFFFF"/>
        <w:spacing w:lineRule="auto" w:line="360" w:beforeAutospacing="0" w:before="0" w:afterAutospacing="0" w:after="0"/>
        <w:jc w:val="both"/>
        <w:rPr>
          <w:rFonts w:ascii="Times New Roman" w:hAnsi="Times New Roman"/>
        </w:rPr>
      </w:pPr>
      <w:r>
        <w:rPr>
          <w:b/>
          <w:bCs/>
          <w:lang w:val="lt-LT"/>
        </w:rPr>
        <w:t>Klausimas</w:t>
      </w:r>
    </w:p>
    <w:p>
      <w:pPr>
        <w:pStyle w:val="NormalWeb"/>
        <w:shd w:val="clear" w:color="auto" w:fill="FFFFFF"/>
        <w:spacing w:lineRule="auto" w:line="360" w:beforeAutospacing="0" w:before="0" w:afterAutospacing="0" w:after="0"/>
        <w:ind w:left="714"/>
        <w:jc w:val="both"/>
        <w:rPr>
          <w:rFonts w:ascii="Times New Roman" w:hAnsi="Times New Roman"/>
        </w:rPr>
      </w:pPr>
      <w:r>
        <w:rPr>
          <w:lang w:val="lt-LT"/>
        </w:rPr>
        <w:t>„</w:t>
      </w:r>
      <w:r>
        <w:rPr>
          <w:rFonts w:cs="Calibri"/>
          <w:i/>
          <w:iCs/>
          <w:color w:val="333333"/>
          <w:sz w:val="23"/>
          <w:szCs w:val="23"/>
          <w:shd w:fill="FFFFFF" w:val="clear"/>
          <w:lang w:val="lt-LT"/>
        </w:rPr>
        <w:t>Ar galite patikslinti, kodėl specialistams nėra keliami turinio išmanymo reikalavimai, tai yra specialistams nebūtina išmanyti psichikos sveikatos stigmos ir susijusių temų, kuri ir bus analizuojama šiuo tyrimu?</w:t>
      </w:r>
      <w:r>
        <w:rPr>
          <w:rFonts w:cs="Calibri"/>
          <w:color w:val="333333"/>
          <w:sz w:val="23"/>
          <w:szCs w:val="23"/>
          <w:shd w:fill="FFFFFF" w:val="clear"/>
          <w:lang w:val="lt-LT"/>
        </w:rPr>
        <w:t xml:space="preserve"> </w:t>
      </w:r>
      <w:r>
        <w:rPr>
          <w:rFonts w:cs="Calibri"/>
          <w:color w:val="333333"/>
          <w:sz w:val="23"/>
          <w:szCs w:val="23"/>
          <w:shd w:fill="FFFFFF" w:val="clear"/>
        </w:rPr>
        <w:t>“</w:t>
      </w:r>
    </w:p>
    <w:p>
      <w:pPr>
        <w:pStyle w:val="NormalWeb"/>
        <w:shd w:val="clear" w:color="auto" w:fill="FFFFFF"/>
        <w:spacing w:lineRule="auto" w:line="360" w:beforeAutospacing="0" w:before="0" w:afterAutospacing="0" w:after="0"/>
        <w:ind w:left="714"/>
        <w:jc w:val="both"/>
        <w:rPr>
          <w:rFonts w:ascii="Times New Roman" w:hAnsi="Times New Roman"/>
          <w:sz w:val="28"/>
          <w:szCs w:val="28"/>
        </w:rPr>
      </w:pPr>
      <w:r>
        <w:rPr>
          <w:sz w:val="28"/>
          <w:szCs w:val="28"/>
        </w:rPr>
      </w:r>
    </w:p>
    <w:p>
      <w:pPr>
        <w:pStyle w:val="NormalWeb"/>
        <w:numPr>
          <w:ilvl w:val="0"/>
          <w:numId w:val="1"/>
        </w:numPr>
        <w:shd w:val="clear" w:color="auto" w:fill="FFFFFF"/>
        <w:spacing w:lineRule="auto" w:line="360" w:beforeAutospacing="0" w:before="0" w:afterAutospacing="0" w:after="0"/>
        <w:jc w:val="both"/>
        <w:rPr>
          <w:rFonts w:ascii="Times New Roman" w:hAnsi="Times New Roman"/>
        </w:rPr>
      </w:pPr>
      <w:r>
        <w:rPr>
          <w:b/>
          <w:bCs/>
          <w:lang w:val="lt-LT"/>
        </w:rPr>
        <w:t>Atsakymas</w:t>
      </w:r>
    </w:p>
    <w:p>
      <w:pPr>
        <w:pStyle w:val="NormalWeb"/>
        <w:widowControl/>
        <w:shd w:val="clear" w:color="auto" w:fill="FFFFFF"/>
        <w:suppressAutoHyphens w:val="true"/>
        <w:bidi w:val="0"/>
        <w:spacing w:lineRule="auto" w:line="360" w:beforeAutospacing="0" w:before="0" w:afterAutospacing="0" w:after="0"/>
        <w:ind w:hanging="0" w:left="720" w:right="0"/>
        <w:jc w:val="both"/>
        <w:rPr/>
      </w:pPr>
      <w:r>
        <w:rPr>
          <w:sz w:val="24"/>
          <w:szCs w:val="24"/>
          <w:lang w:val="lt-LT"/>
        </w:rPr>
        <w:t>V</w:t>
      </w:r>
      <w:r>
        <w:rPr>
          <w:sz w:val="24"/>
          <w:szCs w:val="24"/>
          <w:lang w:val="lt-LT"/>
        </w:rPr>
        <w:t xml:space="preserve">adovaujantis 2017 m. birželio 29 d. Viešųjų pirkimų tarnybos direktoriaus įsakymų Nr. 1S-105 patvirtintos Tiekėjų kvalifikacijos reikalavimų metodikos </w:t>
      </w:r>
      <w:r>
        <w:rPr>
          <w:sz w:val="24"/>
          <w:szCs w:val="24"/>
          <w:lang w:val="lt-LT"/>
        </w:rPr>
        <w:t>5 punkto nuostatomis perkančioji organizacija nustato, tik būtinus kvalifikacinius reikalavimus.</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1"/>
      <w:numFmt w:val="decimal"/>
      <w:lvlText w:val="%1."/>
      <w:lvlJc w:val="left"/>
      <w:pPr>
        <w:tabs>
          <w:tab w:val="num" w:pos="0"/>
        </w:tabs>
        <w:ind w:left="1074" w:hanging="360"/>
      </w:pPr>
      <w:rPr/>
    </w:lvl>
    <w:lvl w:ilvl="1">
      <w:start w:val="1"/>
      <w:numFmt w:val="lowerLetter"/>
      <w:lvlText w:val="%2."/>
      <w:lvlJc w:val="left"/>
      <w:pPr>
        <w:tabs>
          <w:tab w:val="num" w:pos="0"/>
        </w:tabs>
        <w:ind w:left="1794" w:hanging="360"/>
      </w:pPr>
      <w:rPr/>
    </w:lvl>
    <w:lvl w:ilvl="2">
      <w:start w:val="1"/>
      <w:numFmt w:val="lowerRoman"/>
      <w:lvlText w:val="%3."/>
      <w:lvlJc w:val="right"/>
      <w:pPr>
        <w:tabs>
          <w:tab w:val="num" w:pos="0"/>
        </w:tabs>
        <w:ind w:left="2514" w:hanging="180"/>
      </w:pPr>
      <w:rPr/>
    </w:lvl>
    <w:lvl w:ilvl="3">
      <w:start w:val="1"/>
      <w:numFmt w:val="decimal"/>
      <w:lvlText w:val="%4."/>
      <w:lvlJc w:val="left"/>
      <w:pPr>
        <w:tabs>
          <w:tab w:val="num" w:pos="0"/>
        </w:tabs>
        <w:ind w:left="3234" w:hanging="360"/>
      </w:pPr>
      <w:rPr/>
    </w:lvl>
    <w:lvl w:ilvl="4">
      <w:start w:val="1"/>
      <w:numFmt w:val="lowerLetter"/>
      <w:lvlText w:val="%5."/>
      <w:lvlJc w:val="left"/>
      <w:pPr>
        <w:tabs>
          <w:tab w:val="num" w:pos="0"/>
        </w:tabs>
        <w:ind w:left="3954" w:hanging="360"/>
      </w:pPr>
      <w:rPr/>
    </w:lvl>
    <w:lvl w:ilvl="5">
      <w:start w:val="1"/>
      <w:numFmt w:val="lowerRoman"/>
      <w:lvlText w:val="%6."/>
      <w:lvlJc w:val="right"/>
      <w:pPr>
        <w:tabs>
          <w:tab w:val="num" w:pos="0"/>
        </w:tabs>
        <w:ind w:left="4674" w:hanging="180"/>
      </w:pPr>
      <w:rPr/>
    </w:lvl>
    <w:lvl w:ilvl="6">
      <w:start w:val="1"/>
      <w:numFmt w:val="decimal"/>
      <w:lvlText w:val="%7."/>
      <w:lvlJc w:val="left"/>
      <w:pPr>
        <w:tabs>
          <w:tab w:val="num" w:pos="0"/>
        </w:tabs>
        <w:ind w:left="5394" w:hanging="360"/>
      </w:pPr>
      <w:rPr/>
    </w:lvl>
    <w:lvl w:ilvl="7">
      <w:start w:val="1"/>
      <w:numFmt w:val="lowerLetter"/>
      <w:lvlText w:val="%8."/>
      <w:lvlJc w:val="left"/>
      <w:pPr>
        <w:tabs>
          <w:tab w:val="num" w:pos="0"/>
        </w:tabs>
        <w:ind w:left="6114" w:hanging="360"/>
      </w:pPr>
      <w:rPr/>
    </w:lvl>
    <w:lvl w:ilvl="8">
      <w:start w:val="1"/>
      <w:numFmt w:val="lowerRoman"/>
      <w:lvlText w:val="%9."/>
      <w:lvlJc w:val="right"/>
      <w:pPr>
        <w:tabs>
          <w:tab w:val="num" w:pos="0"/>
        </w:tabs>
        <w:ind w:left="6834"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n-US" w:eastAsia="en-US" w:bidi="ar-SA"/>
    </w:rPr>
  </w:style>
  <w:style w:type="paragraph" w:styleId="Heading2">
    <w:name w:val="Heading 2"/>
    <w:basedOn w:val="Normal"/>
    <w:next w:val="Normal"/>
    <w:qFormat/>
    <w:pPr>
      <w:keepNext w:val="true"/>
      <w:keepLines/>
      <w:spacing w:lineRule="auto" w:line="240" w:before="120" w:after="0"/>
      <w:outlineLvl w:val="1"/>
    </w:pPr>
    <w:rPr>
      <w:rFonts w:ascii="Calibri Light" w:hAnsi="Calibri Light" w:eastAsia="" w:cs="" w:asciiTheme="majorHAnsi" w:cstheme="majorBidi" w:eastAsiaTheme="majorEastAsia" w:hAnsiTheme="majorHAnsi"/>
      <w:color w:themeColor="accent2" w:val="ED7D31"/>
      <w:sz w:val="36"/>
      <w:szCs w:val="36"/>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336007"/>
    <w:rPr>
      <w:color w:val="0000FF"/>
      <w:u w:val="single"/>
    </w:rPr>
  </w:style>
  <w:style w:type="character" w:styleId="Apple-converted-space" w:customStyle="1">
    <w:name w:val="apple-converted-space"/>
    <w:basedOn w:val="DefaultParagraphFont"/>
    <w:qFormat/>
    <w:rsid w:val="00336007"/>
    <w:rPr/>
  </w:style>
  <w:style w:type="character" w:styleId="UnresolvedMention">
    <w:name w:val="Unresolved Mention"/>
    <w:basedOn w:val="DefaultParagraphFont"/>
    <w:uiPriority w:val="99"/>
    <w:semiHidden/>
    <w:unhideWhenUsed/>
    <w:qFormat/>
    <w:rsid w:val="00822fb7"/>
    <w:rPr>
      <w:color w:val="605E5C"/>
      <w:shd w:fill="E1DFDD" w:val="clear"/>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C10">
    <w:name w:val="c10"/>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336007"/>
    <w:pPr>
      <w:spacing w:beforeAutospacing="1" w:afterAutospacing="1"/>
    </w:pPr>
    <w:rPr>
      <w:rFonts w:ascii="Times New Roman" w:hAnsi="Times New Roman" w:eastAsia="Times New Roman" w:cs="Times New Roman"/>
      <w:lang w:eastAsia="en-GB"/>
    </w:rPr>
  </w:style>
  <w:style w:type="paragraph" w:styleId="P1" w:customStyle="1">
    <w:name w:val="p1"/>
    <w:basedOn w:val="Normal"/>
    <w:qFormat/>
    <w:rsid w:val="00336007"/>
    <w:pPr>
      <w:spacing w:beforeAutospacing="1" w:afterAutospacing="1"/>
    </w:pPr>
    <w:rPr>
      <w:rFonts w:ascii="Times New Roman" w:hAnsi="Times New Roman" w:eastAsia="Times New Roman" w:cs="Times New Roman"/>
      <w:lang w:eastAsia="en-G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133</TotalTime>
  <Application>LibreOffice/7.6.4.1$Windows_X86_64 LibreOffice_project/e19e193f88cd6c0525a17fb7a176ed8e6a3e2aa1</Application>
  <AppVersion>15.0000</AppVersion>
  <Pages>3</Pages>
  <Words>421</Words>
  <Characters>2954</Characters>
  <CharactersWithSpaces>3339</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2023-03-29T13:47:00Z</dcterms:created>
  <dc:creator>Ignas Stanislovaitis</dc:creator>
  <dc:description/>
  <dc:language>en-US</dc:language>
  <cp:lastModifiedBy/>
  <dcterms:modified xsi:type="dcterms:W3CDTF">2025-10-21T00:32:59Z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