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F5752" w14:textId="0B5D1387" w:rsidR="006D365D" w:rsidRPr="000C5306" w:rsidRDefault="006D365D" w:rsidP="002E1C27">
      <w:pPr>
        <w:spacing w:after="120" w:line="276" w:lineRule="auto"/>
        <w:jc w:val="right"/>
      </w:pPr>
    </w:p>
    <w:p w14:paraId="4BA59664" w14:textId="77777777" w:rsidR="006D365D" w:rsidRPr="000C5306" w:rsidRDefault="006D365D" w:rsidP="002E1C27">
      <w:pPr>
        <w:spacing w:after="120" w:line="276" w:lineRule="auto"/>
        <w:jc w:val="right"/>
      </w:pPr>
    </w:p>
    <w:p w14:paraId="2A875D9C" w14:textId="77777777" w:rsidR="00862F9B" w:rsidRPr="000C5306" w:rsidRDefault="00862F9B" w:rsidP="002E1C27">
      <w:pPr>
        <w:spacing w:after="120" w:line="276" w:lineRule="auto"/>
        <w:jc w:val="right"/>
      </w:pPr>
    </w:p>
    <w:p w14:paraId="261EF700" w14:textId="77777777" w:rsidR="00862F9B" w:rsidRPr="000C5306" w:rsidRDefault="00862F9B" w:rsidP="002E1C27">
      <w:pPr>
        <w:spacing w:after="120" w:line="276" w:lineRule="auto"/>
        <w:jc w:val="right"/>
      </w:pPr>
    </w:p>
    <w:p w14:paraId="0CF67FDD" w14:textId="77777777" w:rsidR="00862F9B" w:rsidRPr="000C5306" w:rsidRDefault="00862F9B" w:rsidP="002E1C27">
      <w:pPr>
        <w:spacing w:after="120" w:line="276" w:lineRule="auto"/>
        <w:jc w:val="right"/>
      </w:pPr>
    </w:p>
    <w:p w14:paraId="6793F1FD" w14:textId="77777777" w:rsidR="006D365D" w:rsidRPr="000C5306" w:rsidRDefault="006D365D" w:rsidP="002E1C27">
      <w:pPr>
        <w:spacing w:after="120" w:line="276" w:lineRule="auto"/>
        <w:jc w:val="right"/>
      </w:pPr>
    </w:p>
    <w:p w14:paraId="31B7534C" w14:textId="77777777" w:rsidR="006D365D" w:rsidRPr="000C5306" w:rsidRDefault="006D365D" w:rsidP="002E1C27">
      <w:pPr>
        <w:spacing w:after="120" w:line="276" w:lineRule="auto"/>
        <w:jc w:val="right"/>
      </w:pPr>
    </w:p>
    <w:p w14:paraId="61036306" w14:textId="77777777" w:rsidR="006D365D" w:rsidRPr="000C5306" w:rsidRDefault="006D365D" w:rsidP="002E1C27">
      <w:pPr>
        <w:spacing w:after="120" w:line="276" w:lineRule="auto"/>
        <w:jc w:val="right"/>
      </w:pPr>
    </w:p>
    <w:p w14:paraId="59FAC3E8" w14:textId="77777777" w:rsidR="006D365D" w:rsidRPr="000C5306" w:rsidRDefault="006D365D" w:rsidP="002E1C27">
      <w:pPr>
        <w:spacing w:after="120" w:line="276" w:lineRule="auto"/>
        <w:jc w:val="right"/>
      </w:pPr>
    </w:p>
    <w:p w14:paraId="043A7640" w14:textId="77777777" w:rsidR="006D365D" w:rsidRPr="000C5306" w:rsidRDefault="006D365D" w:rsidP="002E1C27">
      <w:pPr>
        <w:spacing w:after="120" w:line="276" w:lineRule="auto"/>
        <w:jc w:val="right"/>
      </w:pPr>
    </w:p>
    <w:p w14:paraId="51D715FE" w14:textId="77777777" w:rsidR="006D365D" w:rsidRPr="000C5306" w:rsidRDefault="006D365D" w:rsidP="002E1C27">
      <w:pPr>
        <w:spacing w:after="120" w:line="276" w:lineRule="auto"/>
        <w:jc w:val="right"/>
      </w:pPr>
    </w:p>
    <w:p w14:paraId="43739993" w14:textId="2FD8C2D6" w:rsidR="009B0A02" w:rsidRPr="000C5306" w:rsidRDefault="007060FD" w:rsidP="002E1C27">
      <w:pPr>
        <w:pBdr>
          <w:top w:val="single" w:sz="4" w:space="1" w:color="auto"/>
          <w:bottom w:val="single" w:sz="4" w:space="1" w:color="auto"/>
        </w:pBdr>
        <w:spacing w:after="120" w:line="276" w:lineRule="auto"/>
        <w:jc w:val="center"/>
        <w:rPr>
          <w:b/>
          <w:color w:val="632423" w:themeColor="accent2" w:themeShade="80"/>
          <w:spacing w:val="20"/>
        </w:rPr>
      </w:pPr>
      <w:r w:rsidRPr="000C5306">
        <w:rPr>
          <w:b/>
          <w:color w:val="632423" w:themeColor="accent2" w:themeShade="80"/>
          <w:spacing w:val="20"/>
        </w:rPr>
        <w:t xml:space="preserve">INVESTUOTOJO </w:t>
      </w:r>
      <w:r w:rsidR="00411FC2" w:rsidRPr="000C5306">
        <w:rPr>
          <w:b/>
          <w:color w:val="632423" w:themeColor="accent2" w:themeShade="80"/>
          <w:spacing w:val="20"/>
        </w:rPr>
        <w:t>ATRANKOS</w:t>
      </w:r>
    </w:p>
    <w:p w14:paraId="44D7703F" w14:textId="77777777" w:rsidR="00411FC2" w:rsidRPr="000C5306" w:rsidRDefault="00411FC2" w:rsidP="002E1C27">
      <w:pPr>
        <w:pBdr>
          <w:top w:val="single" w:sz="4" w:space="1" w:color="auto"/>
          <w:bottom w:val="single" w:sz="4" w:space="1" w:color="auto"/>
        </w:pBdr>
        <w:spacing w:after="120" w:line="276" w:lineRule="auto"/>
        <w:jc w:val="center"/>
        <w:rPr>
          <w:b/>
          <w:color w:val="632423" w:themeColor="accent2" w:themeShade="80"/>
          <w:spacing w:val="20"/>
        </w:rPr>
      </w:pPr>
      <w:r w:rsidRPr="000C5306">
        <w:rPr>
          <w:b/>
          <w:color w:val="632423" w:themeColor="accent2" w:themeShade="80"/>
          <w:spacing w:val="20"/>
        </w:rPr>
        <w:t>VIEŠOJO IR PRIVATAUS SEKTORIAUS PARTNERYSTĖS</w:t>
      </w:r>
    </w:p>
    <w:p w14:paraId="17FA048B" w14:textId="7FEDF68F" w:rsidR="009B0A02" w:rsidRPr="000C5306" w:rsidRDefault="00411FC2" w:rsidP="002E1C27">
      <w:pPr>
        <w:pBdr>
          <w:top w:val="single" w:sz="4" w:space="1" w:color="auto"/>
          <w:bottom w:val="single" w:sz="4" w:space="1" w:color="auto"/>
        </w:pBdr>
        <w:spacing w:after="120" w:line="276" w:lineRule="auto"/>
        <w:jc w:val="center"/>
        <w:rPr>
          <w:b/>
          <w:color w:val="632423" w:themeColor="accent2" w:themeShade="80"/>
          <w:spacing w:val="20"/>
        </w:rPr>
      </w:pPr>
      <w:r w:rsidRPr="000C5306">
        <w:rPr>
          <w:b/>
          <w:color w:val="632423" w:themeColor="accent2" w:themeShade="80"/>
          <w:spacing w:val="20"/>
        </w:rPr>
        <w:t xml:space="preserve">PROJEKTO </w:t>
      </w:r>
      <w:r w:rsidR="00BC4059">
        <w:rPr>
          <w:b/>
          <w:color w:val="632423" w:themeColor="accent2" w:themeShade="80"/>
          <w:spacing w:val="20"/>
        </w:rPr>
        <w:t>,,TELŠIŲ ŠILUMOS ŪKIO KONCESIJA“</w:t>
      </w:r>
      <w:r w:rsidR="009B0A02" w:rsidRPr="000C5306">
        <w:rPr>
          <w:b/>
          <w:color w:val="632423" w:themeColor="accent2" w:themeShade="80"/>
          <w:spacing w:val="20"/>
        </w:rPr>
        <w:t xml:space="preserve"> </w:t>
      </w:r>
      <w:r w:rsidRPr="000C5306">
        <w:rPr>
          <w:b/>
          <w:color w:val="632423" w:themeColor="accent2" w:themeShade="80"/>
          <w:spacing w:val="20"/>
        </w:rPr>
        <w:t>ĮGYVENDINIMUI</w:t>
      </w:r>
    </w:p>
    <w:p w14:paraId="6D8D124C" w14:textId="77777777" w:rsidR="009B0A02" w:rsidRPr="000C5306" w:rsidRDefault="00411FC2" w:rsidP="002E1C27">
      <w:pPr>
        <w:pBdr>
          <w:top w:val="single" w:sz="4" w:space="1" w:color="auto"/>
          <w:bottom w:val="single" w:sz="4" w:space="1" w:color="auto"/>
        </w:pBdr>
        <w:spacing w:after="120" w:line="276" w:lineRule="auto"/>
        <w:jc w:val="center"/>
        <w:rPr>
          <w:b/>
          <w:color w:val="632423" w:themeColor="accent2" w:themeShade="80"/>
          <w:spacing w:val="20"/>
        </w:rPr>
      </w:pPr>
      <w:r w:rsidRPr="000C5306">
        <w:rPr>
          <w:b/>
          <w:color w:val="632423" w:themeColor="accent2" w:themeShade="80"/>
          <w:spacing w:val="20"/>
        </w:rPr>
        <w:t xml:space="preserve">KONKURSO SUTEIKTI KONCESIJĄ </w:t>
      </w:r>
    </w:p>
    <w:p w14:paraId="5803EA97" w14:textId="77777777" w:rsidR="006D365D" w:rsidRPr="000C5306" w:rsidRDefault="009B0A02" w:rsidP="002E1C27">
      <w:pPr>
        <w:pBdr>
          <w:top w:val="single" w:sz="4" w:space="1" w:color="auto"/>
          <w:bottom w:val="single" w:sz="4" w:space="1" w:color="auto"/>
        </w:pBdr>
        <w:spacing w:after="120" w:line="276" w:lineRule="auto"/>
        <w:jc w:val="center"/>
        <w:rPr>
          <w:b/>
          <w:color w:val="632423" w:themeColor="accent2" w:themeShade="80"/>
          <w:spacing w:val="20"/>
        </w:rPr>
      </w:pPr>
      <w:r w:rsidRPr="000C5306">
        <w:rPr>
          <w:b/>
          <w:color w:val="632423" w:themeColor="accent2" w:themeShade="80"/>
          <w:spacing w:val="20"/>
        </w:rPr>
        <w:t>SĄLYGOS</w:t>
      </w:r>
    </w:p>
    <w:p w14:paraId="294B7BCC" w14:textId="77777777" w:rsidR="006D365D" w:rsidRPr="000C5306" w:rsidRDefault="006D365D" w:rsidP="002E1C27">
      <w:pPr>
        <w:spacing w:after="120" w:line="276" w:lineRule="auto"/>
        <w:rPr>
          <w:color w:val="943634" w:themeColor="accent2" w:themeShade="BF"/>
        </w:rPr>
      </w:pPr>
    </w:p>
    <w:p w14:paraId="4FD90BE3" w14:textId="77777777" w:rsidR="006D365D" w:rsidRPr="000C5306" w:rsidRDefault="006D365D" w:rsidP="002E1C27">
      <w:pPr>
        <w:spacing w:after="120" w:line="276" w:lineRule="auto"/>
      </w:pPr>
    </w:p>
    <w:p w14:paraId="54A9E7F1" w14:textId="77777777" w:rsidR="006D365D" w:rsidRPr="000C5306" w:rsidRDefault="006D365D" w:rsidP="002E1C27">
      <w:pPr>
        <w:spacing w:after="120" w:line="276" w:lineRule="auto"/>
      </w:pPr>
    </w:p>
    <w:p w14:paraId="1533F8A5" w14:textId="77777777" w:rsidR="006D365D" w:rsidRPr="000C5306" w:rsidRDefault="006D365D" w:rsidP="002E1C27">
      <w:pPr>
        <w:spacing w:after="120" w:line="276" w:lineRule="auto"/>
      </w:pPr>
    </w:p>
    <w:p w14:paraId="05D6A198" w14:textId="77777777" w:rsidR="006D365D" w:rsidRPr="000C5306" w:rsidRDefault="006D365D" w:rsidP="002E1C27">
      <w:pPr>
        <w:spacing w:after="120" w:line="276" w:lineRule="auto"/>
      </w:pPr>
    </w:p>
    <w:p w14:paraId="1601FAEB" w14:textId="77777777" w:rsidR="006D365D" w:rsidRPr="000C5306" w:rsidRDefault="006D365D" w:rsidP="002E1C27">
      <w:pPr>
        <w:spacing w:after="120" w:line="276" w:lineRule="auto"/>
      </w:pPr>
    </w:p>
    <w:p w14:paraId="6503D3C6" w14:textId="77777777" w:rsidR="006D365D" w:rsidRPr="000C5306" w:rsidRDefault="006D365D" w:rsidP="002E1C27">
      <w:pPr>
        <w:spacing w:after="120" w:line="276" w:lineRule="auto"/>
      </w:pPr>
    </w:p>
    <w:p w14:paraId="5EE03AEE" w14:textId="77777777" w:rsidR="002620E8" w:rsidRPr="000C5306" w:rsidRDefault="002620E8" w:rsidP="002E1C27">
      <w:pPr>
        <w:spacing w:after="120" w:line="276" w:lineRule="auto"/>
      </w:pPr>
    </w:p>
    <w:p w14:paraId="5B419ACB" w14:textId="77777777" w:rsidR="00862F9B" w:rsidRPr="000C5306" w:rsidRDefault="00862F9B" w:rsidP="002E1C27">
      <w:pPr>
        <w:spacing w:after="120" w:line="276" w:lineRule="auto"/>
      </w:pPr>
    </w:p>
    <w:p w14:paraId="3B0C61A0" w14:textId="77777777" w:rsidR="006D365D" w:rsidRPr="000C5306" w:rsidRDefault="006D365D" w:rsidP="002E1C27">
      <w:pPr>
        <w:spacing w:after="120" w:line="276" w:lineRule="auto"/>
      </w:pPr>
    </w:p>
    <w:p w14:paraId="650A1CF3" w14:textId="77777777" w:rsidR="006D365D" w:rsidRPr="000C5306" w:rsidRDefault="006D365D" w:rsidP="002E1C27">
      <w:pPr>
        <w:spacing w:after="120" w:line="276" w:lineRule="auto"/>
      </w:pPr>
    </w:p>
    <w:p w14:paraId="500590B6" w14:textId="77777777" w:rsidR="006D365D" w:rsidRPr="000C5306" w:rsidRDefault="006D365D" w:rsidP="002E1C27">
      <w:pPr>
        <w:spacing w:after="120" w:line="276" w:lineRule="auto"/>
      </w:pPr>
    </w:p>
    <w:p w14:paraId="4BE7A8DE" w14:textId="77777777" w:rsidR="006D365D" w:rsidRPr="00BC4059" w:rsidRDefault="006D365D" w:rsidP="002E1C27">
      <w:pPr>
        <w:spacing w:after="120" w:line="276" w:lineRule="auto"/>
      </w:pPr>
    </w:p>
    <w:p w14:paraId="11462465" w14:textId="0CE42E07" w:rsidR="006D365D" w:rsidRPr="00BC4059" w:rsidRDefault="00BC4059" w:rsidP="002E1C27">
      <w:pPr>
        <w:spacing w:after="120" w:line="276" w:lineRule="auto"/>
        <w:jc w:val="center"/>
      </w:pPr>
      <w:r w:rsidRPr="00BC4059">
        <w:t>2025 m.</w:t>
      </w:r>
    </w:p>
    <w:p w14:paraId="3CA0EBF0" w14:textId="64137E26" w:rsidR="008E1DCF" w:rsidRPr="00BC4059" w:rsidRDefault="00BC4059" w:rsidP="002E1C27">
      <w:pPr>
        <w:pStyle w:val="Turinioantrat"/>
        <w:spacing w:before="0" w:after="120"/>
        <w:jc w:val="center"/>
        <w:rPr>
          <w:rFonts w:ascii="Times New Roman" w:hAnsi="Times New Roman" w:cs="Times New Roman"/>
          <w:b w:val="0"/>
          <w:color w:val="auto"/>
          <w:sz w:val="24"/>
          <w:szCs w:val="24"/>
        </w:rPr>
      </w:pPr>
      <w:r w:rsidRPr="00BC4059">
        <w:rPr>
          <w:rFonts w:ascii="Times New Roman" w:hAnsi="Times New Roman" w:cs="Times New Roman"/>
          <w:b w:val="0"/>
          <w:color w:val="auto"/>
          <w:sz w:val="24"/>
          <w:szCs w:val="24"/>
        </w:rPr>
        <w:t>TELŠIAI</w:t>
      </w:r>
    </w:p>
    <w:sdt>
      <w:sdtPr>
        <w:rPr>
          <w:b/>
          <w:bCs/>
          <w:noProof/>
          <w:color w:val="632423" w:themeColor="accent2" w:themeShade="80"/>
        </w:rPr>
        <w:id w:val="1334649695"/>
        <w:docPartObj>
          <w:docPartGallery w:val="Table of Contents"/>
          <w:docPartUnique/>
        </w:docPartObj>
      </w:sdtPr>
      <w:sdtEndPr>
        <w:rPr>
          <w:b w:val="0"/>
          <w:bCs w:val="0"/>
          <w:color w:val="943634" w:themeColor="accent2" w:themeShade="BF"/>
        </w:rPr>
      </w:sdtEndPr>
      <w:sdtContent>
        <w:p w14:paraId="28E230EE" w14:textId="684F1336" w:rsidR="008E1DCF" w:rsidRPr="000C5306" w:rsidRDefault="008E1DCF" w:rsidP="009D700E">
          <w:pPr>
            <w:tabs>
              <w:tab w:val="left" w:pos="567"/>
              <w:tab w:val="left" w:pos="851"/>
            </w:tabs>
            <w:spacing w:after="120" w:line="276" w:lineRule="auto"/>
            <w:jc w:val="center"/>
            <w:rPr>
              <w:b/>
              <w:bCs/>
              <w:noProof/>
              <w:color w:val="632423" w:themeColor="accent2" w:themeShade="80"/>
            </w:rPr>
            <w:sectPr w:rsidR="008E1DCF" w:rsidRPr="000C5306" w:rsidSect="00A03C69">
              <w:headerReference w:type="default" r:id="rId19"/>
              <w:pgSz w:w="11906" w:h="16838" w:code="9"/>
              <w:pgMar w:top="1418" w:right="1134" w:bottom="1418" w:left="1134" w:header="567" w:footer="567" w:gutter="0"/>
              <w:cols w:space="708"/>
              <w:titlePg/>
              <w:docGrid w:linePitch="360"/>
            </w:sectPr>
          </w:pPr>
        </w:p>
        <w:p w14:paraId="4A9A454B" w14:textId="77777777" w:rsidR="009E2C62" w:rsidRPr="000C5306" w:rsidRDefault="009E2C62" w:rsidP="009D700E">
          <w:pPr>
            <w:pStyle w:val="Turinioantrat"/>
            <w:tabs>
              <w:tab w:val="left" w:pos="567"/>
              <w:tab w:val="left" w:pos="851"/>
            </w:tabs>
            <w:spacing w:before="0" w:after="120"/>
            <w:rPr>
              <w:rFonts w:ascii="Times New Roman" w:hAnsi="Times New Roman" w:cs="Times New Roman"/>
              <w:color w:val="632423" w:themeColor="accent2" w:themeShade="80"/>
              <w:sz w:val="24"/>
              <w:szCs w:val="24"/>
            </w:rPr>
          </w:pPr>
          <w:r w:rsidRPr="000C5306">
            <w:rPr>
              <w:rFonts w:ascii="Times New Roman" w:hAnsi="Times New Roman" w:cs="Times New Roman"/>
              <w:color w:val="632423" w:themeColor="accent2" w:themeShade="80"/>
              <w:sz w:val="24"/>
              <w:szCs w:val="24"/>
            </w:rPr>
            <w:lastRenderedPageBreak/>
            <w:t>TURINYS</w:t>
          </w:r>
        </w:p>
        <w:p w14:paraId="1B6127A3" w14:textId="77777777" w:rsidR="009E2C62" w:rsidRPr="000C5306" w:rsidRDefault="009E2C62" w:rsidP="009D700E">
          <w:pPr>
            <w:tabs>
              <w:tab w:val="left" w:pos="567"/>
              <w:tab w:val="left" w:pos="851"/>
            </w:tabs>
            <w:spacing w:after="120" w:line="276" w:lineRule="auto"/>
            <w:rPr>
              <w:color w:val="632423" w:themeColor="accent2" w:themeShade="80"/>
            </w:rPr>
          </w:pPr>
        </w:p>
        <w:p w14:paraId="0C430B5A" w14:textId="7035EC5B" w:rsidR="00E6151C" w:rsidRDefault="009E2C62">
          <w:pPr>
            <w:pStyle w:val="Turinys1"/>
            <w:rPr>
              <w:rFonts w:asciiTheme="minorHAnsi" w:eastAsiaTheme="minorEastAsia" w:hAnsiTheme="minorHAnsi" w:cstheme="minorBidi"/>
              <w:b w:val="0"/>
              <w:smallCaps w:val="0"/>
              <w:color w:val="auto"/>
              <w:kern w:val="2"/>
              <w:lang w:eastAsia="lt-LT"/>
              <w14:ligatures w14:val="standardContextual"/>
            </w:rPr>
          </w:pPr>
          <w:r w:rsidRPr="000C5306">
            <w:fldChar w:fldCharType="begin"/>
          </w:r>
          <w:r w:rsidRPr="000C5306">
            <w:instrText xml:space="preserve"> TOC \o "1-3" \h \z \u </w:instrText>
          </w:r>
          <w:r w:rsidRPr="000C5306">
            <w:fldChar w:fldCharType="separate"/>
          </w:r>
          <w:hyperlink w:anchor="_Toc206577261" w:history="1">
            <w:r w:rsidR="00E6151C" w:rsidRPr="00AF4C00">
              <w:rPr>
                <w:rStyle w:val="Hipersaitas"/>
              </w:rPr>
              <w:t>I.</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Informacija apie įgyvendinamą projektą</w:t>
            </w:r>
            <w:r w:rsidR="00E6151C">
              <w:rPr>
                <w:webHidden/>
              </w:rPr>
              <w:tab/>
            </w:r>
            <w:r w:rsidR="00E6151C">
              <w:rPr>
                <w:webHidden/>
              </w:rPr>
              <w:fldChar w:fldCharType="begin"/>
            </w:r>
            <w:r w:rsidR="00E6151C">
              <w:rPr>
                <w:webHidden/>
              </w:rPr>
              <w:instrText xml:space="preserve"> PAGEREF _Toc206577261 \h </w:instrText>
            </w:r>
            <w:r w:rsidR="00E6151C">
              <w:rPr>
                <w:webHidden/>
              </w:rPr>
            </w:r>
            <w:r w:rsidR="00E6151C">
              <w:rPr>
                <w:webHidden/>
              </w:rPr>
              <w:fldChar w:fldCharType="separate"/>
            </w:r>
            <w:r w:rsidR="00311509">
              <w:rPr>
                <w:webHidden/>
              </w:rPr>
              <w:t>4</w:t>
            </w:r>
            <w:r w:rsidR="00E6151C">
              <w:rPr>
                <w:webHidden/>
              </w:rPr>
              <w:fldChar w:fldCharType="end"/>
            </w:r>
          </w:hyperlink>
        </w:p>
        <w:p w14:paraId="031731DF" w14:textId="5F08A633"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62" w:history="1">
            <w:r w:rsidR="00E6151C" w:rsidRPr="00AF4C00">
              <w:rPr>
                <w:rStyle w:val="Hipersaitas"/>
              </w:rPr>
              <w:t>II.</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Bendrosios nuostatos</w:t>
            </w:r>
            <w:r w:rsidR="00E6151C">
              <w:rPr>
                <w:webHidden/>
              </w:rPr>
              <w:tab/>
            </w:r>
            <w:r w:rsidR="00E6151C">
              <w:rPr>
                <w:webHidden/>
              </w:rPr>
              <w:fldChar w:fldCharType="begin"/>
            </w:r>
            <w:r w:rsidR="00E6151C">
              <w:rPr>
                <w:webHidden/>
              </w:rPr>
              <w:instrText xml:space="preserve"> PAGEREF _Toc206577262 \h </w:instrText>
            </w:r>
            <w:r w:rsidR="00E6151C">
              <w:rPr>
                <w:webHidden/>
              </w:rPr>
            </w:r>
            <w:r w:rsidR="00E6151C">
              <w:rPr>
                <w:webHidden/>
              </w:rPr>
              <w:fldChar w:fldCharType="separate"/>
            </w:r>
            <w:r w:rsidR="00311509">
              <w:rPr>
                <w:webHidden/>
              </w:rPr>
              <w:t>8</w:t>
            </w:r>
            <w:r w:rsidR="00E6151C">
              <w:rPr>
                <w:webHidden/>
              </w:rPr>
              <w:fldChar w:fldCharType="end"/>
            </w:r>
          </w:hyperlink>
        </w:p>
        <w:p w14:paraId="2BE0F801" w14:textId="58A9EC06"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63" w:history="1">
            <w:r w:rsidR="00E6151C" w:rsidRPr="00AF4C00">
              <w:rPr>
                <w:rStyle w:val="Hipersaitas"/>
                <w:bCs/>
              </w:rPr>
              <w:t>1.</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Suteikiančioji institucija</w:t>
            </w:r>
            <w:r w:rsidR="00E6151C">
              <w:rPr>
                <w:webHidden/>
              </w:rPr>
              <w:tab/>
            </w:r>
            <w:r w:rsidR="00E6151C">
              <w:rPr>
                <w:webHidden/>
              </w:rPr>
              <w:fldChar w:fldCharType="begin"/>
            </w:r>
            <w:r w:rsidR="00E6151C">
              <w:rPr>
                <w:webHidden/>
              </w:rPr>
              <w:instrText xml:space="preserve"> PAGEREF _Toc206577263 \h </w:instrText>
            </w:r>
            <w:r w:rsidR="00E6151C">
              <w:rPr>
                <w:webHidden/>
              </w:rPr>
            </w:r>
            <w:r w:rsidR="00E6151C">
              <w:rPr>
                <w:webHidden/>
              </w:rPr>
              <w:fldChar w:fldCharType="separate"/>
            </w:r>
            <w:r w:rsidR="00311509">
              <w:rPr>
                <w:webHidden/>
              </w:rPr>
              <w:t>8</w:t>
            </w:r>
            <w:r w:rsidR="00E6151C">
              <w:rPr>
                <w:webHidden/>
              </w:rPr>
              <w:fldChar w:fldCharType="end"/>
            </w:r>
          </w:hyperlink>
        </w:p>
        <w:p w14:paraId="7096F67C" w14:textId="1F7A4EBF"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64" w:history="1">
            <w:r w:rsidR="00E6151C" w:rsidRPr="00AF4C00">
              <w:rPr>
                <w:rStyle w:val="Hipersaitas"/>
                <w:bCs/>
              </w:rPr>
              <w:t>2.</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Reikalavimai Projekto įgyvendinimui</w:t>
            </w:r>
            <w:r w:rsidR="00E6151C">
              <w:rPr>
                <w:webHidden/>
              </w:rPr>
              <w:tab/>
            </w:r>
            <w:r w:rsidR="00E6151C">
              <w:rPr>
                <w:webHidden/>
              </w:rPr>
              <w:fldChar w:fldCharType="begin"/>
            </w:r>
            <w:r w:rsidR="00E6151C">
              <w:rPr>
                <w:webHidden/>
              </w:rPr>
              <w:instrText xml:space="preserve"> PAGEREF _Toc206577264 \h </w:instrText>
            </w:r>
            <w:r w:rsidR="00E6151C">
              <w:rPr>
                <w:webHidden/>
              </w:rPr>
            </w:r>
            <w:r w:rsidR="00E6151C">
              <w:rPr>
                <w:webHidden/>
              </w:rPr>
              <w:fldChar w:fldCharType="separate"/>
            </w:r>
            <w:r w:rsidR="00311509">
              <w:rPr>
                <w:webHidden/>
              </w:rPr>
              <w:t>8</w:t>
            </w:r>
            <w:r w:rsidR="00E6151C">
              <w:rPr>
                <w:webHidden/>
              </w:rPr>
              <w:fldChar w:fldCharType="end"/>
            </w:r>
          </w:hyperlink>
        </w:p>
        <w:p w14:paraId="6A7AE5C3" w14:textId="543E46D0"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65" w:history="1">
            <w:r w:rsidR="00E6151C" w:rsidRPr="00AF4C00">
              <w:rPr>
                <w:rStyle w:val="Hipersaitas"/>
                <w:bCs/>
              </w:rPr>
              <w:t>3.</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Esminiai projekto įgyvendinimo reikalavimai</w:t>
            </w:r>
            <w:r w:rsidR="00E6151C">
              <w:rPr>
                <w:webHidden/>
              </w:rPr>
              <w:tab/>
            </w:r>
            <w:r w:rsidR="00E6151C">
              <w:rPr>
                <w:webHidden/>
              </w:rPr>
              <w:fldChar w:fldCharType="begin"/>
            </w:r>
            <w:r w:rsidR="00E6151C">
              <w:rPr>
                <w:webHidden/>
              </w:rPr>
              <w:instrText xml:space="preserve"> PAGEREF _Toc206577265 \h </w:instrText>
            </w:r>
            <w:r w:rsidR="00E6151C">
              <w:rPr>
                <w:webHidden/>
              </w:rPr>
            </w:r>
            <w:r w:rsidR="00E6151C">
              <w:rPr>
                <w:webHidden/>
              </w:rPr>
              <w:fldChar w:fldCharType="separate"/>
            </w:r>
            <w:r w:rsidR="00311509">
              <w:rPr>
                <w:webHidden/>
              </w:rPr>
              <w:t>8</w:t>
            </w:r>
            <w:r w:rsidR="00E6151C">
              <w:rPr>
                <w:webHidden/>
              </w:rPr>
              <w:fldChar w:fldCharType="end"/>
            </w:r>
          </w:hyperlink>
        </w:p>
        <w:p w14:paraId="07CD4747" w14:textId="5C623CF7"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66" w:history="1">
            <w:r w:rsidR="00E6151C" w:rsidRPr="00AF4C00">
              <w:rPr>
                <w:rStyle w:val="Hipersaitas"/>
                <w:bCs/>
              </w:rPr>
              <w:t>4.</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Informacija apie Investuotojo atranką</w:t>
            </w:r>
            <w:r w:rsidR="00E6151C">
              <w:rPr>
                <w:webHidden/>
              </w:rPr>
              <w:tab/>
            </w:r>
            <w:r w:rsidR="00E6151C">
              <w:rPr>
                <w:webHidden/>
              </w:rPr>
              <w:fldChar w:fldCharType="begin"/>
            </w:r>
            <w:r w:rsidR="00E6151C">
              <w:rPr>
                <w:webHidden/>
              </w:rPr>
              <w:instrText xml:space="preserve"> PAGEREF _Toc206577266 \h </w:instrText>
            </w:r>
            <w:r w:rsidR="00E6151C">
              <w:rPr>
                <w:webHidden/>
              </w:rPr>
            </w:r>
            <w:r w:rsidR="00E6151C">
              <w:rPr>
                <w:webHidden/>
              </w:rPr>
              <w:fldChar w:fldCharType="separate"/>
            </w:r>
            <w:r w:rsidR="00311509">
              <w:rPr>
                <w:webHidden/>
              </w:rPr>
              <w:t>9</w:t>
            </w:r>
            <w:r w:rsidR="00E6151C">
              <w:rPr>
                <w:webHidden/>
              </w:rPr>
              <w:fldChar w:fldCharType="end"/>
            </w:r>
          </w:hyperlink>
        </w:p>
        <w:p w14:paraId="693435AC" w14:textId="3ACAE60D"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67" w:history="1">
            <w:r w:rsidR="00E6151C" w:rsidRPr="00AF4C00">
              <w:rPr>
                <w:rStyle w:val="Hipersaitas"/>
                <w:bCs/>
              </w:rPr>
              <w:t>5.</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Sąlygų paaiškinimas ir tikslinimas</w:t>
            </w:r>
            <w:r w:rsidR="00E6151C">
              <w:rPr>
                <w:webHidden/>
              </w:rPr>
              <w:tab/>
            </w:r>
            <w:r w:rsidR="00E6151C">
              <w:rPr>
                <w:webHidden/>
              </w:rPr>
              <w:fldChar w:fldCharType="begin"/>
            </w:r>
            <w:r w:rsidR="00E6151C">
              <w:rPr>
                <w:webHidden/>
              </w:rPr>
              <w:instrText xml:space="preserve"> PAGEREF _Toc206577267 \h </w:instrText>
            </w:r>
            <w:r w:rsidR="00E6151C">
              <w:rPr>
                <w:webHidden/>
              </w:rPr>
            </w:r>
            <w:r w:rsidR="00E6151C">
              <w:rPr>
                <w:webHidden/>
              </w:rPr>
              <w:fldChar w:fldCharType="separate"/>
            </w:r>
            <w:r w:rsidR="00311509">
              <w:rPr>
                <w:webHidden/>
              </w:rPr>
              <w:t>9</w:t>
            </w:r>
            <w:r w:rsidR="00E6151C">
              <w:rPr>
                <w:webHidden/>
              </w:rPr>
              <w:fldChar w:fldCharType="end"/>
            </w:r>
          </w:hyperlink>
        </w:p>
        <w:p w14:paraId="12FC013F" w14:textId="2F65E951"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68" w:history="1">
            <w:r w:rsidR="00E6151C" w:rsidRPr="00AF4C00">
              <w:rPr>
                <w:rStyle w:val="Hipersaitas"/>
                <w:bCs/>
              </w:rPr>
              <w:t>6.</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Pažeistų teisių gynimo tvarka</w:t>
            </w:r>
            <w:r w:rsidR="00E6151C">
              <w:rPr>
                <w:webHidden/>
              </w:rPr>
              <w:tab/>
            </w:r>
            <w:r w:rsidR="00E6151C">
              <w:rPr>
                <w:webHidden/>
              </w:rPr>
              <w:fldChar w:fldCharType="begin"/>
            </w:r>
            <w:r w:rsidR="00E6151C">
              <w:rPr>
                <w:webHidden/>
              </w:rPr>
              <w:instrText xml:space="preserve"> PAGEREF _Toc206577268 \h </w:instrText>
            </w:r>
            <w:r w:rsidR="00E6151C">
              <w:rPr>
                <w:webHidden/>
              </w:rPr>
            </w:r>
            <w:r w:rsidR="00E6151C">
              <w:rPr>
                <w:webHidden/>
              </w:rPr>
              <w:fldChar w:fldCharType="separate"/>
            </w:r>
            <w:r w:rsidR="00311509">
              <w:rPr>
                <w:webHidden/>
              </w:rPr>
              <w:t>10</w:t>
            </w:r>
            <w:r w:rsidR="00E6151C">
              <w:rPr>
                <w:webHidden/>
              </w:rPr>
              <w:fldChar w:fldCharType="end"/>
            </w:r>
          </w:hyperlink>
        </w:p>
        <w:p w14:paraId="68C887BB" w14:textId="7035853D"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69" w:history="1">
            <w:r w:rsidR="00E6151C" w:rsidRPr="00AF4C00">
              <w:rPr>
                <w:rStyle w:val="Hipersaitas"/>
              </w:rPr>
              <w:t>III.</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Konkurso vykdymas</w:t>
            </w:r>
            <w:r w:rsidR="00E6151C">
              <w:rPr>
                <w:webHidden/>
              </w:rPr>
              <w:tab/>
            </w:r>
            <w:r w:rsidR="00E6151C">
              <w:rPr>
                <w:webHidden/>
              </w:rPr>
              <w:fldChar w:fldCharType="begin"/>
            </w:r>
            <w:r w:rsidR="00E6151C">
              <w:rPr>
                <w:webHidden/>
              </w:rPr>
              <w:instrText xml:space="preserve"> PAGEREF _Toc206577269 \h </w:instrText>
            </w:r>
            <w:r w:rsidR="00E6151C">
              <w:rPr>
                <w:webHidden/>
              </w:rPr>
            </w:r>
            <w:r w:rsidR="00E6151C">
              <w:rPr>
                <w:webHidden/>
              </w:rPr>
              <w:fldChar w:fldCharType="separate"/>
            </w:r>
            <w:r w:rsidR="00311509">
              <w:rPr>
                <w:webHidden/>
              </w:rPr>
              <w:t>10</w:t>
            </w:r>
            <w:r w:rsidR="00E6151C">
              <w:rPr>
                <w:webHidden/>
              </w:rPr>
              <w:fldChar w:fldCharType="end"/>
            </w:r>
          </w:hyperlink>
        </w:p>
        <w:p w14:paraId="700BF376" w14:textId="135846AC"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70" w:history="1">
            <w:r w:rsidR="00E6151C" w:rsidRPr="00AF4C00">
              <w:rPr>
                <w:rStyle w:val="Hipersaitas"/>
                <w:bCs/>
              </w:rPr>
              <w:t>7.</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Konkurso eiga ir orientacinis tvarkaraštis</w:t>
            </w:r>
            <w:r w:rsidR="00E6151C">
              <w:rPr>
                <w:webHidden/>
              </w:rPr>
              <w:tab/>
            </w:r>
            <w:r w:rsidR="00E6151C">
              <w:rPr>
                <w:webHidden/>
              </w:rPr>
              <w:fldChar w:fldCharType="begin"/>
            </w:r>
            <w:r w:rsidR="00E6151C">
              <w:rPr>
                <w:webHidden/>
              </w:rPr>
              <w:instrText xml:space="preserve"> PAGEREF _Toc206577270 \h </w:instrText>
            </w:r>
            <w:r w:rsidR="00E6151C">
              <w:rPr>
                <w:webHidden/>
              </w:rPr>
            </w:r>
            <w:r w:rsidR="00E6151C">
              <w:rPr>
                <w:webHidden/>
              </w:rPr>
              <w:fldChar w:fldCharType="separate"/>
            </w:r>
            <w:r w:rsidR="00311509">
              <w:rPr>
                <w:webHidden/>
              </w:rPr>
              <w:t>10</w:t>
            </w:r>
            <w:r w:rsidR="00E6151C">
              <w:rPr>
                <w:webHidden/>
              </w:rPr>
              <w:fldChar w:fldCharType="end"/>
            </w:r>
          </w:hyperlink>
        </w:p>
        <w:p w14:paraId="1587F09A" w14:textId="479C91D2"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71" w:history="1">
            <w:r w:rsidR="00E6151C" w:rsidRPr="00AF4C00">
              <w:rPr>
                <w:rStyle w:val="Hipersaitas"/>
                <w:bCs/>
              </w:rPr>
              <w:t>8.</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Paraiškos pateikimas</w:t>
            </w:r>
            <w:r w:rsidR="00E6151C">
              <w:rPr>
                <w:webHidden/>
              </w:rPr>
              <w:tab/>
            </w:r>
            <w:r w:rsidR="00E6151C">
              <w:rPr>
                <w:webHidden/>
              </w:rPr>
              <w:fldChar w:fldCharType="begin"/>
            </w:r>
            <w:r w:rsidR="00E6151C">
              <w:rPr>
                <w:webHidden/>
              </w:rPr>
              <w:instrText xml:space="preserve"> PAGEREF _Toc206577271 \h </w:instrText>
            </w:r>
            <w:r w:rsidR="00E6151C">
              <w:rPr>
                <w:webHidden/>
              </w:rPr>
            </w:r>
            <w:r w:rsidR="00E6151C">
              <w:rPr>
                <w:webHidden/>
              </w:rPr>
              <w:fldChar w:fldCharType="separate"/>
            </w:r>
            <w:r w:rsidR="00311509">
              <w:rPr>
                <w:webHidden/>
              </w:rPr>
              <w:t>12</w:t>
            </w:r>
            <w:r w:rsidR="00E6151C">
              <w:rPr>
                <w:webHidden/>
              </w:rPr>
              <w:fldChar w:fldCharType="end"/>
            </w:r>
          </w:hyperlink>
        </w:p>
        <w:p w14:paraId="1B260BCE" w14:textId="0BE86278"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72" w:history="1">
            <w:r w:rsidR="00E6151C" w:rsidRPr="00AF4C00">
              <w:rPr>
                <w:rStyle w:val="Hipersaitas"/>
              </w:rPr>
              <w:t>Subjektai, galintys pateikti paraišką</w:t>
            </w:r>
            <w:r w:rsidR="00E6151C">
              <w:rPr>
                <w:webHidden/>
              </w:rPr>
              <w:tab/>
            </w:r>
            <w:r w:rsidR="00E6151C">
              <w:rPr>
                <w:webHidden/>
              </w:rPr>
              <w:fldChar w:fldCharType="begin"/>
            </w:r>
            <w:r w:rsidR="00E6151C">
              <w:rPr>
                <w:webHidden/>
              </w:rPr>
              <w:instrText xml:space="preserve"> PAGEREF _Toc206577272 \h </w:instrText>
            </w:r>
            <w:r w:rsidR="00E6151C">
              <w:rPr>
                <w:webHidden/>
              </w:rPr>
            </w:r>
            <w:r w:rsidR="00E6151C">
              <w:rPr>
                <w:webHidden/>
              </w:rPr>
              <w:fldChar w:fldCharType="separate"/>
            </w:r>
            <w:r w:rsidR="00311509">
              <w:rPr>
                <w:webHidden/>
              </w:rPr>
              <w:t>12</w:t>
            </w:r>
            <w:r w:rsidR="00E6151C">
              <w:rPr>
                <w:webHidden/>
              </w:rPr>
              <w:fldChar w:fldCharType="end"/>
            </w:r>
          </w:hyperlink>
        </w:p>
        <w:p w14:paraId="1D9F98BB" w14:textId="0B79A3A7"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73" w:history="1">
            <w:r w:rsidR="00E6151C" w:rsidRPr="00AF4C00">
              <w:rPr>
                <w:rStyle w:val="Hipersaitas"/>
              </w:rPr>
              <w:t>Paraiškos turinys</w:t>
            </w:r>
            <w:r w:rsidR="00E6151C">
              <w:rPr>
                <w:webHidden/>
              </w:rPr>
              <w:tab/>
            </w:r>
            <w:r w:rsidR="00E6151C">
              <w:rPr>
                <w:webHidden/>
              </w:rPr>
              <w:fldChar w:fldCharType="begin"/>
            </w:r>
            <w:r w:rsidR="00E6151C">
              <w:rPr>
                <w:webHidden/>
              </w:rPr>
              <w:instrText xml:space="preserve"> PAGEREF _Toc206577273 \h </w:instrText>
            </w:r>
            <w:r w:rsidR="00E6151C">
              <w:rPr>
                <w:webHidden/>
              </w:rPr>
            </w:r>
            <w:r w:rsidR="00E6151C">
              <w:rPr>
                <w:webHidden/>
              </w:rPr>
              <w:fldChar w:fldCharType="separate"/>
            </w:r>
            <w:r w:rsidR="00311509">
              <w:rPr>
                <w:webHidden/>
              </w:rPr>
              <w:t>12</w:t>
            </w:r>
            <w:r w:rsidR="00E6151C">
              <w:rPr>
                <w:webHidden/>
              </w:rPr>
              <w:fldChar w:fldCharType="end"/>
            </w:r>
          </w:hyperlink>
        </w:p>
        <w:p w14:paraId="0EB30EEF" w14:textId="005D118C"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74" w:history="1">
            <w:r w:rsidR="00E6151C" w:rsidRPr="00AF4C00">
              <w:rPr>
                <w:rStyle w:val="Hipersaitas"/>
              </w:rPr>
              <w:t>Paraiškos pateikimo terminas</w:t>
            </w:r>
            <w:r w:rsidR="00E6151C">
              <w:rPr>
                <w:webHidden/>
              </w:rPr>
              <w:tab/>
            </w:r>
            <w:r w:rsidR="00E6151C">
              <w:rPr>
                <w:webHidden/>
              </w:rPr>
              <w:fldChar w:fldCharType="begin"/>
            </w:r>
            <w:r w:rsidR="00E6151C">
              <w:rPr>
                <w:webHidden/>
              </w:rPr>
              <w:instrText xml:space="preserve"> PAGEREF _Toc206577274 \h </w:instrText>
            </w:r>
            <w:r w:rsidR="00E6151C">
              <w:rPr>
                <w:webHidden/>
              </w:rPr>
            </w:r>
            <w:r w:rsidR="00E6151C">
              <w:rPr>
                <w:webHidden/>
              </w:rPr>
              <w:fldChar w:fldCharType="separate"/>
            </w:r>
            <w:r w:rsidR="00311509">
              <w:rPr>
                <w:webHidden/>
              </w:rPr>
              <w:t>12</w:t>
            </w:r>
            <w:r w:rsidR="00E6151C">
              <w:rPr>
                <w:webHidden/>
              </w:rPr>
              <w:fldChar w:fldCharType="end"/>
            </w:r>
          </w:hyperlink>
        </w:p>
        <w:p w14:paraId="0650A7DE" w14:textId="215C5FDA"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75" w:history="1">
            <w:r w:rsidR="00E6151C" w:rsidRPr="00AF4C00">
              <w:rPr>
                <w:rStyle w:val="Hipersaitas"/>
                <w:bCs/>
              </w:rPr>
              <w:t>9.</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Paraiškų, Kvalifikacijos vertinimas</w:t>
            </w:r>
            <w:r w:rsidR="00E6151C">
              <w:rPr>
                <w:webHidden/>
              </w:rPr>
              <w:tab/>
            </w:r>
            <w:r w:rsidR="00E6151C">
              <w:rPr>
                <w:webHidden/>
              </w:rPr>
              <w:fldChar w:fldCharType="begin"/>
            </w:r>
            <w:r w:rsidR="00E6151C">
              <w:rPr>
                <w:webHidden/>
              </w:rPr>
              <w:instrText xml:space="preserve"> PAGEREF _Toc206577275 \h </w:instrText>
            </w:r>
            <w:r w:rsidR="00E6151C">
              <w:rPr>
                <w:webHidden/>
              </w:rPr>
            </w:r>
            <w:r w:rsidR="00E6151C">
              <w:rPr>
                <w:webHidden/>
              </w:rPr>
              <w:fldChar w:fldCharType="separate"/>
            </w:r>
            <w:r w:rsidR="00311509">
              <w:rPr>
                <w:webHidden/>
              </w:rPr>
              <w:t>12</w:t>
            </w:r>
            <w:r w:rsidR="00E6151C">
              <w:rPr>
                <w:webHidden/>
              </w:rPr>
              <w:fldChar w:fldCharType="end"/>
            </w:r>
          </w:hyperlink>
        </w:p>
        <w:p w14:paraId="5F44963C" w14:textId="7E8037B3"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76" w:history="1">
            <w:r w:rsidR="00E6151C" w:rsidRPr="00AF4C00">
              <w:rPr>
                <w:rStyle w:val="Hipersaitas"/>
                <w:bCs/>
              </w:rPr>
              <w:t>10.</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Išsamaus pasiūlymo pateikimas</w:t>
            </w:r>
            <w:r w:rsidR="00E6151C">
              <w:rPr>
                <w:webHidden/>
              </w:rPr>
              <w:tab/>
            </w:r>
            <w:r w:rsidR="00E6151C">
              <w:rPr>
                <w:webHidden/>
              </w:rPr>
              <w:fldChar w:fldCharType="begin"/>
            </w:r>
            <w:r w:rsidR="00E6151C">
              <w:rPr>
                <w:webHidden/>
              </w:rPr>
              <w:instrText xml:space="preserve"> PAGEREF _Toc206577276 \h </w:instrText>
            </w:r>
            <w:r w:rsidR="00E6151C">
              <w:rPr>
                <w:webHidden/>
              </w:rPr>
            </w:r>
            <w:r w:rsidR="00E6151C">
              <w:rPr>
                <w:webHidden/>
              </w:rPr>
              <w:fldChar w:fldCharType="separate"/>
            </w:r>
            <w:r w:rsidR="00311509">
              <w:rPr>
                <w:webHidden/>
              </w:rPr>
              <w:t>13</w:t>
            </w:r>
            <w:r w:rsidR="00E6151C">
              <w:rPr>
                <w:webHidden/>
              </w:rPr>
              <w:fldChar w:fldCharType="end"/>
            </w:r>
          </w:hyperlink>
        </w:p>
        <w:p w14:paraId="65446A8A" w14:textId="65A14521"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77" w:history="1">
            <w:r w:rsidR="00E6151C" w:rsidRPr="00AF4C00">
              <w:rPr>
                <w:rStyle w:val="Hipersaitas"/>
              </w:rPr>
              <w:t>Išsamaus pasiūlymo turinys</w:t>
            </w:r>
            <w:r w:rsidR="00E6151C">
              <w:rPr>
                <w:webHidden/>
              </w:rPr>
              <w:tab/>
            </w:r>
            <w:r w:rsidR="00E6151C">
              <w:rPr>
                <w:webHidden/>
              </w:rPr>
              <w:fldChar w:fldCharType="begin"/>
            </w:r>
            <w:r w:rsidR="00E6151C">
              <w:rPr>
                <w:webHidden/>
              </w:rPr>
              <w:instrText xml:space="preserve"> PAGEREF _Toc206577277 \h </w:instrText>
            </w:r>
            <w:r w:rsidR="00E6151C">
              <w:rPr>
                <w:webHidden/>
              </w:rPr>
            </w:r>
            <w:r w:rsidR="00E6151C">
              <w:rPr>
                <w:webHidden/>
              </w:rPr>
              <w:fldChar w:fldCharType="separate"/>
            </w:r>
            <w:r w:rsidR="00311509">
              <w:rPr>
                <w:webHidden/>
              </w:rPr>
              <w:t>13</w:t>
            </w:r>
            <w:r w:rsidR="00E6151C">
              <w:rPr>
                <w:webHidden/>
              </w:rPr>
              <w:fldChar w:fldCharType="end"/>
            </w:r>
          </w:hyperlink>
        </w:p>
        <w:p w14:paraId="0CB81BCF" w14:textId="6BF95B50"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78" w:history="1">
            <w:r w:rsidR="00E6151C" w:rsidRPr="00AF4C00">
              <w:rPr>
                <w:rStyle w:val="Hipersaitas"/>
              </w:rPr>
              <w:t>pasiūlymo galiojimo užtikrinimas</w:t>
            </w:r>
            <w:r w:rsidR="00E6151C">
              <w:rPr>
                <w:webHidden/>
              </w:rPr>
              <w:tab/>
            </w:r>
            <w:r w:rsidR="00E6151C">
              <w:rPr>
                <w:webHidden/>
              </w:rPr>
              <w:fldChar w:fldCharType="begin"/>
            </w:r>
            <w:r w:rsidR="00E6151C">
              <w:rPr>
                <w:webHidden/>
              </w:rPr>
              <w:instrText xml:space="preserve"> PAGEREF _Toc206577278 \h </w:instrText>
            </w:r>
            <w:r w:rsidR="00E6151C">
              <w:rPr>
                <w:webHidden/>
              </w:rPr>
            </w:r>
            <w:r w:rsidR="00E6151C">
              <w:rPr>
                <w:webHidden/>
              </w:rPr>
              <w:fldChar w:fldCharType="separate"/>
            </w:r>
            <w:r w:rsidR="00311509">
              <w:rPr>
                <w:webHidden/>
              </w:rPr>
              <w:t>15</w:t>
            </w:r>
            <w:r w:rsidR="00E6151C">
              <w:rPr>
                <w:webHidden/>
              </w:rPr>
              <w:fldChar w:fldCharType="end"/>
            </w:r>
          </w:hyperlink>
        </w:p>
        <w:p w14:paraId="0E0F885A" w14:textId="6BECE73E"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79" w:history="1">
            <w:r w:rsidR="00E6151C" w:rsidRPr="00AF4C00">
              <w:rPr>
                <w:rStyle w:val="Hipersaitas"/>
              </w:rPr>
              <w:t>Išsamaus pasiūlymo pateikimo terminas</w:t>
            </w:r>
            <w:r w:rsidR="00E6151C">
              <w:rPr>
                <w:webHidden/>
              </w:rPr>
              <w:tab/>
            </w:r>
            <w:r w:rsidR="00E6151C">
              <w:rPr>
                <w:webHidden/>
              </w:rPr>
              <w:fldChar w:fldCharType="begin"/>
            </w:r>
            <w:r w:rsidR="00E6151C">
              <w:rPr>
                <w:webHidden/>
              </w:rPr>
              <w:instrText xml:space="preserve"> PAGEREF _Toc206577279 \h </w:instrText>
            </w:r>
            <w:r w:rsidR="00E6151C">
              <w:rPr>
                <w:webHidden/>
              </w:rPr>
            </w:r>
            <w:r w:rsidR="00E6151C">
              <w:rPr>
                <w:webHidden/>
              </w:rPr>
              <w:fldChar w:fldCharType="separate"/>
            </w:r>
            <w:r w:rsidR="00311509">
              <w:rPr>
                <w:webHidden/>
              </w:rPr>
              <w:t>16</w:t>
            </w:r>
            <w:r w:rsidR="00E6151C">
              <w:rPr>
                <w:webHidden/>
              </w:rPr>
              <w:fldChar w:fldCharType="end"/>
            </w:r>
          </w:hyperlink>
        </w:p>
        <w:p w14:paraId="04EEA85C" w14:textId="3AC4B52E"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80" w:history="1">
            <w:r w:rsidR="00E6151C" w:rsidRPr="00AF4C00">
              <w:rPr>
                <w:rStyle w:val="Hipersaitas"/>
              </w:rPr>
              <w:t>Išsamaus pasiūlymo galiojimo terminas</w:t>
            </w:r>
            <w:r w:rsidR="00E6151C">
              <w:rPr>
                <w:webHidden/>
              </w:rPr>
              <w:tab/>
            </w:r>
            <w:r w:rsidR="00E6151C">
              <w:rPr>
                <w:webHidden/>
              </w:rPr>
              <w:fldChar w:fldCharType="begin"/>
            </w:r>
            <w:r w:rsidR="00E6151C">
              <w:rPr>
                <w:webHidden/>
              </w:rPr>
              <w:instrText xml:space="preserve"> PAGEREF _Toc206577280 \h </w:instrText>
            </w:r>
            <w:r w:rsidR="00E6151C">
              <w:rPr>
                <w:webHidden/>
              </w:rPr>
            </w:r>
            <w:r w:rsidR="00E6151C">
              <w:rPr>
                <w:webHidden/>
              </w:rPr>
              <w:fldChar w:fldCharType="separate"/>
            </w:r>
            <w:r w:rsidR="00311509">
              <w:rPr>
                <w:webHidden/>
              </w:rPr>
              <w:t>16</w:t>
            </w:r>
            <w:r w:rsidR="00E6151C">
              <w:rPr>
                <w:webHidden/>
              </w:rPr>
              <w:fldChar w:fldCharType="end"/>
            </w:r>
          </w:hyperlink>
        </w:p>
        <w:p w14:paraId="52BD85B9" w14:textId="4A050557"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81" w:history="1">
            <w:r w:rsidR="00E6151C" w:rsidRPr="00AF4C00">
              <w:rPr>
                <w:rStyle w:val="Hipersaitas"/>
              </w:rPr>
              <w:t>Išsamaus pasiūlymo vertinimas</w:t>
            </w:r>
            <w:r w:rsidR="00E6151C">
              <w:rPr>
                <w:webHidden/>
              </w:rPr>
              <w:tab/>
            </w:r>
            <w:r w:rsidR="00E6151C">
              <w:rPr>
                <w:webHidden/>
              </w:rPr>
              <w:fldChar w:fldCharType="begin"/>
            </w:r>
            <w:r w:rsidR="00E6151C">
              <w:rPr>
                <w:webHidden/>
              </w:rPr>
              <w:instrText xml:space="preserve"> PAGEREF _Toc206577281 \h </w:instrText>
            </w:r>
            <w:r w:rsidR="00E6151C">
              <w:rPr>
                <w:webHidden/>
              </w:rPr>
            </w:r>
            <w:r w:rsidR="00E6151C">
              <w:rPr>
                <w:webHidden/>
              </w:rPr>
              <w:fldChar w:fldCharType="separate"/>
            </w:r>
            <w:r w:rsidR="00311509">
              <w:rPr>
                <w:webHidden/>
              </w:rPr>
              <w:t>16</w:t>
            </w:r>
            <w:r w:rsidR="00E6151C">
              <w:rPr>
                <w:webHidden/>
              </w:rPr>
              <w:fldChar w:fldCharType="end"/>
            </w:r>
          </w:hyperlink>
        </w:p>
        <w:p w14:paraId="4BBFDBCE" w14:textId="5A37FB4F"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82" w:history="1">
            <w:r w:rsidR="00E6151C" w:rsidRPr="00AF4C00">
              <w:rPr>
                <w:rStyle w:val="Hipersaitas"/>
                <w:bCs/>
              </w:rPr>
              <w:t>11.</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Derybos</w:t>
            </w:r>
            <w:r w:rsidR="00E6151C">
              <w:rPr>
                <w:webHidden/>
              </w:rPr>
              <w:tab/>
            </w:r>
            <w:r w:rsidR="00E6151C">
              <w:rPr>
                <w:webHidden/>
              </w:rPr>
              <w:fldChar w:fldCharType="begin"/>
            </w:r>
            <w:r w:rsidR="00E6151C">
              <w:rPr>
                <w:webHidden/>
              </w:rPr>
              <w:instrText xml:space="preserve"> PAGEREF _Toc206577282 \h </w:instrText>
            </w:r>
            <w:r w:rsidR="00E6151C">
              <w:rPr>
                <w:webHidden/>
              </w:rPr>
            </w:r>
            <w:r w:rsidR="00E6151C">
              <w:rPr>
                <w:webHidden/>
              </w:rPr>
              <w:fldChar w:fldCharType="separate"/>
            </w:r>
            <w:r w:rsidR="00311509">
              <w:rPr>
                <w:webHidden/>
              </w:rPr>
              <w:t>17</w:t>
            </w:r>
            <w:r w:rsidR="00E6151C">
              <w:rPr>
                <w:webHidden/>
              </w:rPr>
              <w:fldChar w:fldCharType="end"/>
            </w:r>
          </w:hyperlink>
        </w:p>
        <w:p w14:paraId="1A604042" w14:textId="0BD00A91"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83" w:history="1">
            <w:r w:rsidR="00E6151C" w:rsidRPr="00AF4C00">
              <w:rPr>
                <w:rStyle w:val="Hipersaitas"/>
                <w:bCs/>
              </w:rPr>
              <w:t>12.</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Dokumentų suderinimas</w:t>
            </w:r>
            <w:r w:rsidR="00E6151C">
              <w:rPr>
                <w:webHidden/>
              </w:rPr>
              <w:tab/>
            </w:r>
            <w:r w:rsidR="00E6151C">
              <w:rPr>
                <w:webHidden/>
              </w:rPr>
              <w:fldChar w:fldCharType="begin"/>
            </w:r>
            <w:r w:rsidR="00E6151C">
              <w:rPr>
                <w:webHidden/>
              </w:rPr>
              <w:instrText xml:space="preserve"> PAGEREF _Toc206577283 \h </w:instrText>
            </w:r>
            <w:r w:rsidR="00E6151C">
              <w:rPr>
                <w:webHidden/>
              </w:rPr>
            </w:r>
            <w:r w:rsidR="00E6151C">
              <w:rPr>
                <w:webHidden/>
              </w:rPr>
              <w:fldChar w:fldCharType="separate"/>
            </w:r>
            <w:r w:rsidR="00311509">
              <w:rPr>
                <w:webHidden/>
              </w:rPr>
              <w:t>19</w:t>
            </w:r>
            <w:r w:rsidR="00E6151C">
              <w:rPr>
                <w:webHidden/>
              </w:rPr>
              <w:fldChar w:fldCharType="end"/>
            </w:r>
          </w:hyperlink>
        </w:p>
        <w:p w14:paraId="798DF652" w14:textId="69209D21"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84" w:history="1">
            <w:r w:rsidR="00E6151C" w:rsidRPr="00AF4C00">
              <w:rPr>
                <w:rStyle w:val="Hipersaitas"/>
                <w:bCs/>
              </w:rPr>
              <w:t>13.</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Galutinio pasiūlymo pateikimas</w:t>
            </w:r>
            <w:r w:rsidR="00E6151C">
              <w:rPr>
                <w:webHidden/>
              </w:rPr>
              <w:tab/>
            </w:r>
            <w:r w:rsidR="00E6151C">
              <w:rPr>
                <w:webHidden/>
              </w:rPr>
              <w:fldChar w:fldCharType="begin"/>
            </w:r>
            <w:r w:rsidR="00E6151C">
              <w:rPr>
                <w:webHidden/>
              </w:rPr>
              <w:instrText xml:space="preserve"> PAGEREF _Toc206577284 \h </w:instrText>
            </w:r>
            <w:r w:rsidR="00E6151C">
              <w:rPr>
                <w:webHidden/>
              </w:rPr>
            </w:r>
            <w:r w:rsidR="00E6151C">
              <w:rPr>
                <w:webHidden/>
              </w:rPr>
              <w:fldChar w:fldCharType="separate"/>
            </w:r>
            <w:r w:rsidR="00311509">
              <w:rPr>
                <w:webHidden/>
              </w:rPr>
              <w:t>20</w:t>
            </w:r>
            <w:r w:rsidR="00E6151C">
              <w:rPr>
                <w:webHidden/>
              </w:rPr>
              <w:fldChar w:fldCharType="end"/>
            </w:r>
          </w:hyperlink>
        </w:p>
        <w:p w14:paraId="562F9987" w14:textId="57189160"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85" w:history="1">
            <w:r w:rsidR="00E6151C" w:rsidRPr="00AF4C00">
              <w:rPr>
                <w:rStyle w:val="Hipersaitas"/>
              </w:rPr>
              <w:t>Galutinio pasiūlymo turinys</w:t>
            </w:r>
            <w:r w:rsidR="00E6151C">
              <w:rPr>
                <w:webHidden/>
              </w:rPr>
              <w:tab/>
            </w:r>
            <w:r w:rsidR="00E6151C">
              <w:rPr>
                <w:webHidden/>
              </w:rPr>
              <w:fldChar w:fldCharType="begin"/>
            </w:r>
            <w:r w:rsidR="00E6151C">
              <w:rPr>
                <w:webHidden/>
              </w:rPr>
              <w:instrText xml:space="preserve"> PAGEREF _Toc206577285 \h </w:instrText>
            </w:r>
            <w:r w:rsidR="00E6151C">
              <w:rPr>
                <w:webHidden/>
              </w:rPr>
            </w:r>
            <w:r w:rsidR="00E6151C">
              <w:rPr>
                <w:webHidden/>
              </w:rPr>
              <w:fldChar w:fldCharType="separate"/>
            </w:r>
            <w:r w:rsidR="00311509">
              <w:rPr>
                <w:webHidden/>
              </w:rPr>
              <w:t>20</w:t>
            </w:r>
            <w:r w:rsidR="00E6151C">
              <w:rPr>
                <w:webHidden/>
              </w:rPr>
              <w:fldChar w:fldCharType="end"/>
            </w:r>
          </w:hyperlink>
        </w:p>
        <w:p w14:paraId="7B21C60D" w14:textId="34C19257"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86" w:history="1">
            <w:r w:rsidR="00E6151C" w:rsidRPr="00AF4C00">
              <w:rPr>
                <w:rStyle w:val="Hipersaitas"/>
              </w:rPr>
              <w:t>Galutinio pasiūlymo pateikimo terminas</w:t>
            </w:r>
            <w:r w:rsidR="00E6151C">
              <w:rPr>
                <w:webHidden/>
              </w:rPr>
              <w:tab/>
            </w:r>
            <w:r w:rsidR="00E6151C">
              <w:rPr>
                <w:webHidden/>
              </w:rPr>
              <w:fldChar w:fldCharType="begin"/>
            </w:r>
            <w:r w:rsidR="00E6151C">
              <w:rPr>
                <w:webHidden/>
              </w:rPr>
              <w:instrText xml:space="preserve"> PAGEREF _Toc206577286 \h </w:instrText>
            </w:r>
            <w:r w:rsidR="00E6151C">
              <w:rPr>
                <w:webHidden/>
              </w:rPr>
            </w:r>
            <w:r w:rsidR="00E6151C">
              <w:rPr>
                <w:webHidden/>
              </w:rPr>
              <w:fldChar w:fldCharType="separate"/>
            </w:r>
            <w:r w:rsidR="00311509">
              <w:rPr>
                <w:webHidden/>
              </w:rPr>
              <w:t>20</w:t>
            </w:r>
            <w:r w:rsidR="00E6151C">
              <w:rPr>
                <w:webHidden/>
              </w:rPr>
              <w:fldChar w:fldCharType="end"/>
            </w:r>
          </w:hyperlink>
        </w:p>
        <w:p w14:paraId="59B7E425" w14:textId="0E1F7E8A"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87" w:history="1">
            <w:r w:rsidR="00E6151C" w:rsidRPr="00AF4C00">
              <w:rPr>
                <w:rStyle w:val="Hipersaitas"/>
              </w:rPr>
              <w:t>Galutinio pasiūlymo galiojimo terminas</w:t>
            </w:r>
            <w:r w:rsidR="00E6151C">
              <w:rPr>
                <w:webHidden/>
              </w:rPr>
              <w:tab/>
            </w:r>
            <w:r w:rsidR="00E6151C">
              <w:rPr>
                <w:webHidden/>
              </w:rPr>
              <w:fldChar w:fldCharType="begin"/>
            </w:r>
            <w:r w:rsidR="00E6151C">
              <w:rPr>
                <w:webHidden/>
              </w:rPr>
              <w:instrText xml:space="preserve"> PAGEREF _Toc206577287 \h </w:instrText>
            </w:r>
            <w:r w:rsidR="00E6151C">
              <w:rPr>
                <w:webHidden/>
              </w:rPr>
            </w:r>
            <w:r w:rsidR="00E6151C">
              <w:rPr>
                <w:webHidden/>
              </w:rPr>
              <w:fldChar w:fldCharType="separate"/>
            </w:r>
            <w:r w:rsidR="00311509">
              <w:rPr>
                <w:webHidden/>
              </w:rPr>
              <w:t>20</w:t>
            </w:r>
            <w:r w:rsidR="00E6151C">
              <w:rPr>
                <w:webHidden/>
              </w:rPr>
              <w:fldChar w:fldCharType="end"/>
            </w:r>
          </w:hyperlink>
        </w:p>
        <w:p w14:paraId="7EB8505B" w14:textId="41AFBCC3" w:rsidR="00E6151C" w:rsidRDefault="00943DCD">
          <w:pPr>
            <w:pStyle w:val="Turinys3"/>
            <w:rPr>
              <w:rFonts w:asciiTheme="minorHAnsi" w:eastAsiaTheme="minorEastAsia" w:hAnsiTheme="minorHAnsi" w:cstheme="minorBidi"/>
              <w:color w:val="auto"/>
              <w:kern w:val="2"/>
              <w:lang w:eastAsia="lt-LT"/>
              <w14:ligatures w14:val="standardContextual"/>
            </w:rPr>
          </w:pPr>
          <w:hyperlink w:anchor="_Toc206577288" w:history="1">
            <w:r w:rsidR="00E6151C" w:rsidRPr="00AF4C00">
              <w:rPr>
                <w:rStyle w:val="Hipersaitas"/>
              </w:rPr>
              <w:t>Galutinio pasiūlymo vertinimas</w:t>
            </w:r>
            <w:r w:rsidR="00E6151C">
              <w:rPr>
                <w:webHidden/>
              </w:rPr>
              <w:tab/>
            </w:r>
            <w:r w:rsidR="00E6151C">
              <w:rPr>
                <w:webHidden/>
              </w:rPr>
              <w:fldChar w:fldCharType="begin"/>
            </w:r>
            <w:r w:rsidR="00E6151C">
              <w:rPr>
                <w:webHidden/>
              </w:rPr>
              <w:instrText xml:space="preserve"> PAGEREF _Toc206577288 \h </w:instrText>
            </w:r>
            <w:r w:rsidR="00E6151C">
              <w:rPr>
                <w:webHidden/>
              </w:rPr>
            </w:r>
            <w:r w:rsidR="00E6151C">
              <w:rPr>
                <w:webHidden/>
              </w:rPr>
              <w:fldChar w:fldCharType="separate"/>
            </w:r>
            <w:r w:rsidR="00311509">
              <w:rPr>
                <w:webHidden/>
              </w:rPr>
              <w:t>21</w:t>
            </w:r>
            <w:r w:rsidR="00E6151C">
              <w:rPr>
                <w:webHidden/>
              </w:rPr>
              <w:fldChar w:fldCharType="end"/>
            </w:r>
          </w:hyperlink>
        </w:p>
        <w:p w14:paraId="7FEFA8FE" w14:textId="4C60B0B4" w:rsidR="00E6151C" w:rsidRDefault="00943DCD">
          <w:pPr>
            <w:pStyle w:val="Turinys2"/>
            <w:rPr>
              <w:rFonts w:asciiTheme="minorHAnsi" w:eastAsiaTheme="minorEastAsia" w:hAnsiTheme="minorHAnsi" w:cstheme="minorBidi"/>
              <w:color w:val="auto"/>
              <w:kern w:val="2"/>
              <w:lang w:eastAsia="lt-LT"/>
              <w14:ligatures w14:val="standardContextual"/>
            </w:rPr>
          </w:pPr>
          <w:hyperlink w:anchor="_Toc206577289" w:history="1">
            <w:r w:rsidR="00E6151C" w:rsidRPr="00AF4C00">
              <w:rPr>
                <w:rStyle w:val="Hipersaitas"/>
                <w:bCs/>
              </w:rPr>
              <w:t>14.</w:t>
            </w:r>
            <w:r w:rsidR="00E6151C">
              <w:rPr>
                <w:rFonts w:asciiTheme="minorHAnsi" w:eastAsiaTheme="minorEastAsia" w:hAnsiTheme="minorHAnsi" w:cstheme="minorBidi"/>
                <w:color w:val="auto"/>
                <w:kern w:val="2"/>
                <w:lang w:eastAsia="lt-LT"/>
                <w14:ligatures w14:val="standardContextual"/>
              </w:rPr>
              <w:tab/>
            </w:r>
            <w:r w:rsidR="00E6151C" w:rsidRPr="00AF4C00">
              <w:rPr>
                <w:rStyle w:val="Hipersaitas"/>
              </w:rPr>
              <w:t>Partnerystės (koncesijos) sutarties sudarymas</w:t>
            </w:r>
            <w:r w:rsidR="00E6151C">
              <w:rPr>
                <w:webHidden/>
              </w:rPr>
              <w:tab/>
            </w:r>
            <w:r w:rsidR="00E6151C">
              <w:rPr>
                <w:webHidden/>
              </w:rPr>
              <w:fldChar w:fldCharType="begin"/>
            </w:r>
            <w:r w:rsidR="00E6151C">
              <w:rPr>
                <w:webHidden/>
              </w:rPr>
              <w:instrText xml:space="preserve"> PAGEREF _Toc206577289 \h </w:instrText>
            </w:r>
            <w:r w:rsidR="00E6151C">
              <w:rPr>
                <w:webHidden/>
              </w:rPr>
            </w:r>
            <w:r w:rsidR="00E6151C">
              <w:rPr>
                <w:webHidden/>
              </w:rPr>
              <w:fldChar w:fldCharType="separate"/>
            </w:r>
            <w:r w:rsidR="00311509">
              <w:rPr>
                <w:webHidden/>
              </w:rPr>
              <w:t>21</w:t>
            </w:r>
            <w:r w:rsidR="00E6151C">
              <w:rPr>
                <w:webHidden/>
              </w:rPr>
              <w:fldChar w:fldCharType="end"/>
            </w:r>
          </w:hyperlink>
        </w:p>
        <w:p w14:paraId="283314E2" w14:textId="0AB3EBE1"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0" w:history="1">
            <w:r w:rsidR="00E6151C" w:rsidRPr="00AF4C00">
              <w:rPr>
                <w:rStyle w:val="Hipersaitas"/>
              </w:rPr>
              <w:t>IV.</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Dalyvavimo konkurse sąnaudos</w:t>
            </w:r>
            <w:r w:rsidR="00E6151C">
              <w:rPr>
                <w:webHidden/>
              </w:rPr>
              <w:tab/>
            </w:r>
            <w:r w:rsidR="00E6151C">
              <w:rPr>
                <w:webHidden/>
              </w:rPr>
              <w:fldChar w:fldCharType="begin"/>
            </w:r>
            <w:r w:rsidR="00E6151C">
              <w:rPr>
                <w:webHidden/>
              </w:rPr>
              <w:instrText xml:space="preserve"> PAGEREF _Toc206577290 \h </w:instrText>
            </w:r>
            <w:r w:rsidR="00E6151C">
              <w:rPr>
                <w:webHidden/>
              </w:rPr>
            </w:r>
            <w:r w:rsidR="00E6151C">
              <w:rPr>
                <w:webHidden/>
              </w:rPr>
              <w:fldChar w:fldCharType="separate"/>
            </w:r>
            <w:r w:rsidR="00311509">
              <w:rPr>
                <w:webHidden/>
              </w:rPr>
              <w:t>22</w:t>
            </w:r>
            <w:r w:rsidR="00E6151C">
              <w:rPr>
                <w:webHidden/>
              </w:rPr>
              <w:fldChar w:fldCharType="end"/>
            </w:r>
          </w:hyperlink>
        </w:p>
        <w:p w14:paraId="4AB4D846" w14:textId="6E3AA14C"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1" w:history="1">
            <w:r w:rsidR="00E6151C" w:rsidRPr="00AF4C00">
              <w:rPr>
                <w:rStyle w:val="Hipersaitas"/>
              </w:rPr>
              <w:t>1.</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Naudojamos sąvokos</w:t>
            </w:r>
            <w:r w:rsidR="00E6151C">
              <w:rPr>
                <w:webHidden/>
              </w:rPr>
              <w:tab/>
            </w:r>
            <w:r w:rsidR="00E6151C">
              <w:rPr>
                <w:webHidden/>
              </w:rPr>
              <w:fldChar w:fldCharType="begin"/>
            </w:r>
            <w:r w:rsidR="00E6151C">
              <w:rPr>
                <w:webHidden/>
              </w:rPr>
              <w:instrText xml:space="preserve"> PAGEREF _Toc206577291 \h </w:instrText>
            </w:r>
            <w:r w:rsidR="00E6151C">
              <w:rPr>
                <w:webHidden/>
              </w:rPr>
            </w:r>
            <w:r w:rsidR="00E6151C">
              <w:rPr>
                <w:webHidden/>
              </w:rPr>
              <w:fldChar w:fldCharType="separate"/>
            </w:r>
            <w:r w:rsidR="00311509">
              <w:rPr>
                <w:webHidden/>
              </w:rPr>
              <w:t>24</w:t>
            </w:r>
            <w:r w:rsidR="00E6151C">
              <w:rPr>
                <w:webHidden/>
              </w:rPr>
              <w:fldChar w:fldCharType="end"/>
            </w:r>
          </w:hyperlink>
        </w:p>
        <w:p w14:paraId="16D9DBC9" w14:textId="058B3E25"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2" w:history="1">
            <w:r w:rsidR="00E6151C" w:rsidRPr="00AF4C00">
              <w:rPr>
                <w:rStyle w:val="Hipersaitas"/>
              </w:rPr>
              <w:t>2.</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Specifikacijos</w:t>
            </w:r>
            <w:r w:rsidR="00E6151C">
              <w:rPr>
                <w:webHidden/>
              </w:rPr>
              <w:tab/>
            </w:r>
            <w:r w:rsidR="00E6151C">
              <w:rPr>
                <w:webHidden/>
              </w:rPr>
              <w:fldChar w:fldCharType="begin"/>
            </w:r>
            <w:r w:rsidR="00E6151C">
              <w:rPr>
                <w:webHidden/>
              </w:rPr>
              <w:instrText xml:space="preserve"> PAGEREF _Toc206577292 \h </w:instrText>
            </w:r>
            <w:r w:rsidR="00E6151C">
              <w:rPr>
                <w:webHidden/>
              </w:rPr>
            </w:r>
            <w:r w:rsidR="00E6151C">
              <w:rPr>
                <w:webHidden/>
              </w:rPr>
              <w:fldChar w:fldCharType="separate"/>
            </w:r>
            <w:r w:rsidR="00311509">
              <w:rPr>
                <w:webHidden/>
              </w:rPr>
              <w:t>30</w:t>
            </w:r>
            <w:r w:rsidR="00E6151C">
              <w:rPr>
                <w:webHidden/>
              </w:rPr>
              <w:fldChar w:fldCharType="end"/>
            </w:r>
          </w:hyperlink>
        </w:p>
        <w:p w14:paraId="3ED16624" w14:textId="0D9FEE3F"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3" w:history="1">
            <w:r w:rsidR="00E6151C" w:rsidRPr="00AF4C00">
              <w:rPr>
                <w:rStyle w:val="Hipersaitas"/>
              </w:rPr>
              <w:t>3.</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Prašymų pateikimas</w:t>
            </w:r>
            <w:r w:rsidR="00E6151C">
              <w:rPr>
                <w:webHidden/>
              </w:rPr>
              <w:tab/>
            </w:r>
            <w:r w:rsidR="00E6151C">
              <w:rPr>
                <w:webHidden/>
              </w:rPr>
              <w:fldChar w:fldCharType="begin"/>
            </w:r>
            <w:r w:rsidR="00E6151C">
              <w:rPr>
                <w:webHidden/>
              </w:rPr>
              <w:instrText xml:space="preserve"> PAGEREF _Toc206577293 \h </w:instrText>
            </w:r>
            <w:r w:rsidR="00E6151C">
              <w:rPr>
                <w:webHidden/>
              </w:rPr>
            </w:r>
            <w:r w:rsidR="00E6151C">
              <w:rPr>
                <w:webHidden/>
              </w:rPr>
              <w:fldChar w:fldCharType="separate"/>
            </w:r>
            <w:r w:rsidR="00311509">
              <w:rPr>
                <w:webHidden/>
              </w:rPr>
              <w:t>33</w:t>
            </w:r>
            <w:r w:rsidR="00E6151C">
              <w:rPr>
                <w:webHidden/>
              </w:rPr>
              <w:fldChar w:fldCharType="end"/>
            </w:r>
          </w:hyperlink>
        </w:p>
        <w:p w14:paraId="02484ECB" w14:textId="145B013A"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4" w:history="1">
            <w:r w:rsidR="00E6151C" w:rsidRPr="00AF4C00">
              <w:rPr>
                <w:rStyle w:val="Hipersaitas"/>
              </w:rPr>
              <w:t>4.</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Kvalifikacijos reikalavimai</w:t>
            </w:r>
            <w:r w:rsidR="00E6151C">
              <w:rPr>
                <w:webHidden/>
              </w:rPr>
              <w:tab/>
            </w:r>
            <w:r w:rsidR="00E6151C">
              <w:rPr>
                <w:webHidden/>
              </w:rPr>
              <w:fldChar w:fldCharType="begin"/>
            </w:r>
            <w:r w:rsidR="00E6151C">
              <w:rPr>
                <w:webHidden/>
              </w:rPr>
              <w:instrText xml:space="preserve"> PAGEREF _Toc206577294 \h </w:instrText>
            </w:r>
            <w:r w:rsidR="00E6151C">
              <w:rPr>
                <w:webHidden/>
              </w:rPr>
            </w:r>
            <w:r w:rsidR="00E6151C">
              <w:rPr>
                <w:webHidden/>
              </w:rPr>
              <w:fldChar w:fldCharType="separate"/>
            </w:r>
            <w:r w:rsidR="00311509">
              <w:rPr>
                <w:webHidden/>
              </w:rPr>
              <w:t>34</w:t>
            </w:r>
            <w:r w:rsidR="00E6151C">
              <w:rPr>
                <w:webHidden/>
              </w:rPr>
              <w:fldChar w:fldCharType="end"/>
            </w:r>
          </w:hyperlink>
        </w:p>
        <w:p w14:paraId="2B0381D0" w14:textId="08071403"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5" w:history="1">
            <w:r w:rsidR="00E6151C" w:rsidRPr="00AF4C00">
              <w:rPr>
                <w:rStyle w:val="Hipersaitas"/>
              </w:rPr>
              <w:t>5.</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Paraiškos forma</w:t>
            </w:r>
            <w:r w:rsidR="00E6151C">
              <w:rPr>
                <w:webHidden/>
              </w:rPr>
              <w:tab/>
            </w:r>
            <w:r w:rsidR="00E6151C">
              <w:rPr>
                <w:webHidden/>
              </w:rPr>
              <w:fldChar w:fldCharType="begin"/>
            </w:r>
            <w:r w:rsidR="00E6151C">
              <w:rPr>
                <w:webHidden/>
              </w:rPr>
              <w:instrText xml:space="preserve"> PAGEREF _Toc206577295 \h </w:instrText>
            </w:r>
            <w:r w:rsidR="00E6151C">
              <w:rPr>
                <w:webHidden/>
              </w:rPr>
            </w:r>
            <w:r w:rsidR="00E6151C">
              <w:rPr>
                <w:webHidden/>
              </w:rPr>
              <w:fldChar w:fldCharType="separate"/>
            </w:r>
            <w:r w:rsidR="00311509">
              <w:rPr>
                <w:webHidden/>
              </w:rPr>
              <w:t>48</w:t>
            </w:r>
            <w:r w:rsidR="00E6151C">
              <w:rPr>
                <w:webHidden/>
              </w:rPr>
              <w:fldChar w:fldCharType="end"/>
            </w:r>
          </w:hyperlink>
        </w:p>
        <w:p w14:paraId="4097C7A8" w14:textId="541719E7"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6" w:history="1">
            <w:r w:rsidR="00E6151C" w:rsidRPr="00AF4C00">
              <w:rPr>
                <w:rStyle w:val="Hipersaitas"/>
              </w:rPr>
              <w:t>6.</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Deklaracija dėl reglamente nustatytų sąlygų nebuvimo forma</w:t>
            </w:r>
            <w:r w:rsidR="00E6151C">
              <w:rPr>
                <w:webHidden/>
              </w:rPr>
              <w:tab/>
            </w:r>
            <w:r w:rsidR="00E6151C">
              <w:rPr>
                <w:webHidden/>
              </w:rPr>
              <w:fldChar w:fldCharType="begin"/>
            </w:r>
            <w:r w:rsidR="00E6151C">
              <w:rPr>
                <w:webHidden/>
              </w:rPr>
              <w:instrText xml:space="preserve"> PAGEREF _Toc206577296 \h </w:instrText>
            </w:r>
            <w:r w:rsidR="00E6151C">
              <w:rPr>
                <w:webHidden/>
              </w:rPr>
            </w:r>
            <w:r w:rsidR="00E6151C">
              <w:rPr>
                <w:webHidden/>
              </w:rPr>
              <w:fldChar w:fldCharType="separate"/>
            </w:r>
            <w:r w:rsidR="00311509">
              <w:rPr>
                <w:webHidden/>
              </w:rPr>
              <w:t>52</w:t>
            </w:r>
            <w:r w:rsidR="00E6151C">
              <w:rPr>
                <w:webHidden/>
              </w:rPr>
              <w:fldChar w:fldCharType="end"/>
            </w:r>
          </w:hyperlink>
        </w:p>
        <w:p w14:paraId="19D34044" w14:textId="44295356"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7" w:history="1">
            <w:r w:rsidR="00E6151C" w:rsidRPr="00AF4C00">
              <w:rPr>
                <w:rStyle w:val="Hipersaitas"/>
              </w:rPr>
              <w:t>7.</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lang w:val="en-US"/>
              </w:rPr>
              <w:t>Priedas. Parai</w:t>
            </w:r>
            <w:r w:rsidR="00E6151C" w:rsidRPr="00AF4C00">
              <w:rPr>
                <w:rStyle w:val="Hipersaitas"/>
              </w:rPr>
              <w:t>š</w:t>
            </w:r>
            <w:r w:rsidR="00E6151C" w:rsidRPr="00AF4C00">
              <w:rPr>
                <w:rStyle w:val="Hipersaitas"/>
                <w:lang w:val="en-US"/>
              </w:rPr>
              <w:t>kos pateikimas</w:t>
            </w:r>
            <w:r w:rsidR="00E6151C">
              <w:rPr>
                <w:webHidden/>
              </w:rPr>
              <w:tab/>
            </w:r>
            <w:r w:rsidR="00E6151C">
              <w:rPr>
                <w:webHidden/>
              </w:rPr>
              <w:fldChar w:fldCharType="begin"/>
            </w:r>
            <w:r w:rsidR="00E6151C">
              <w:rPr>
                <w:webHidden/>
              </w:rPr>
              <w:instrText xml:space="preserve"> PAGEREF _Toc206577297 \h </w:instrText>
            </w:r>
            <w:r w:rsidR="00E6151C">
              <w:rPr>
                <w:webHidden/>
              </w:rPr>
            </w:r>
            <w:r w:rsidR="00E6151C">
              <w:rPr>
                <w:webHidden/>
              </w:rPr>
              <w:fldChar w:fldCharType="separate"/>
            </w:r>
            <w:r w:rsidR="00311509">
              <w:rPr>
                <w:webHidden/>
              </w:rPr>
              <w:t>54</w:t>
            </w:r>
            <w:r w:rsidR="00E6151C">
              <w:rPr>
                <w:webHidden/>
              </w:rPr>
              <w:fldChar w:fldCharType="end"/>
            </w:r>
          </w:hyperlink>
        </w:p>
        <w:p w14:paraId="58552813" w14:textId="392B0B8F"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8" w:history="1">
            <w:r w:rsidR="00E6151C" w:rsidRPr="00AF4C00">
              <w:rPr>
                <w:rStyle w:val="Hipersaitas"/>
                <w:lang w:val="en-US"/>
              </w:rPr>
              <w:t>8.</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lang w:val="en-US"/>
              </w:rPr>
              <w:t>Priedas. Dalyvio deklaracija</w:t>
            </w:r>
            <w:r w:rsidR="00E6151C">
              <w:rPr>
                <w:webHidden/>
              </w:rPr>
              <w:tab/>
            </w:r>
            <w:r w:rsidR="00E6151C">
              <w:rPr>
                <w:webHidden/>
              </w:rPr>
              <w:fldChar w:fldCharType="begin"/>
            </w:r>
            <w:r w:rsidR="00E6151C">
              <w:rPr>
                <w:webHidden/>
              </w:rPr>
              <w:instrText xml:space="preserve"> PAGEREF _Toc206577298 \h </w:instrText>
            </w:r>
            <w:r w:rsidR="00E6151C">
              <w:rPr>
                <w:webHidden/>
              </w:rPr>
            </w:r>
            <w:r w:rsidR="00E6151C">
              <w:rPr>
                <w:webHidden/>
              </w:rPr>
              <w:fldChar w:fldCharType="separate"/>
            </w:r>
            <w:r w:rsidR="00311509">
              <w:rPr>
                <w:webHidden/>
              </w:rPr>
              <w:t>57</w:t>
            </w:r>
            <w:r w:rsidR="00E6151C">
              <w:rPr>
                <w:webHidden/>
              </w:rPr>
              <w:fldChar w:fldCharType="end"/>
            </w:r>
          </w:hyperlink>
        </w:p>
        <w:p w14:paraId="55EF43A8" w14:textId="6D3E8311"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299" w:history="1">
            <w:r w:rsidR="00E6151C" w:rsidRPr="00AF4C00">
              <w:rPr>
                <w:rStyle w:val="Hipersaitas"/>
              </w:rPr>
              <w:t>9.</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Kvalifikacijos vertinimo tvarka</w:t>
            </w:r>
            <w:r w:rsidR="00E6151C">
              <w:rPr>
                <w:webHidden/>
              </w:rPr>
              <w:tab/>
            </w:r>
            <w:r w:rsidR="00E6151C">
              <w:rPr>
                <w:webHidden/>
              </w:rPr>
              <w:fldChar w:fldCharType="begin"/>
            </w:r>
            <w:r w:rsidR="00E6151C">
              <w:rPr>
                <w:webHidden/>
              </w:rPr>
              <w:instrText xml:space="preserve"> PAGEREF _Toc206577299 \h </w:instrText>
            </w:r>
            <w:r w:rsidR="00E6151C">
              <w:rPr>
                <w:webHidden/>
              </w:rPr>
            </w:r>
            <w:r w:rsidR="00E6151C">
              <w:rPr>
                <w:webHidden/>
              </w:rPr>
              <w:fldChar w:fldCharType="separate"/>
            </w:r>
            <w:r w:rsidR="00311509">
              <w:rPr>
                <w:webHidden/>
              </w:rPr>
              <w:t>60</w:t>
            </w:r>
            <w:r w:rsidR="00E6151C">
              <w:rPr>
                <w:webHidden/>
              </w:rPr>
              <w:fldChar w:fldCharType="end"/>
            </w:r>
          </w:hyperlink>
        </w:p>
        <w:p w14:paraId="57036D4E" w14:textId="66134C0D"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0" w:history="1">
            <w:r w:rsidR="00E6151C" w:rsidRPr="00AF4C00">
              <w:rPr>
                <w:rStyle w:val="Hipersaitas"/>
              </w:rPr>
              <w:t>10.</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Konfidencialumo įsipareigojimas</w:t>
            </w:r>
            <w:r w:rsidR="00E6151C">
              <w:rPr>
                <w:webHidden/>
              </w:rPr>
              <w:tab/>
            </w:r>
            <w:r w:rsidR="00E6151C">
              <w:rPr>
                <w:webHidden/>
              </w:rPr>
              <w:fldChar w:fldCharType="begin"/>
            </w:r>
            <w:r w:rsidR="00E6151C">
              <w:rPr>
                <w:webHidden/>
              </w:rPr>
              <w:instrText xml:space="preserve"> PAGEREF _Toc206577300 \h </w:instrText>
            </w:r>
            <w:r w:rsidR="00E6151C">
              <w:rPr>
                <w:webHidden/>
              </w:rPr>
            </w:r>
            <w:r w:rsidR="00E6151C">
              <w:rPr>
                <w:webHidden/>
              </w:rPr>
              <w:fldChar w:fldCharType="separate"/>
            </w:r>
            <w:r w:rsidR="00311509">
              <w:rPr>
                <w:webHidden/>
              </w:rPr>
              <w:t>61</w:t>
            </w:r>
            <w:r w:rsidR="00E6151C">
              <w:rPr>
                <w:webHidden/>
              </w:rPr>
              <w:fldChar w:fldCharType="end"/>
            </w:r>
          </w:hyperlink>
        </w:p>
        <w:p w14:paraId="39852B0B" w14:textId="3F798F85"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1" w:history="1">
            <w:r w:rsidR="00E6151C" w:rsidRPr="00AF4C00">
              <w:rPr>
                <w:rStyle w:val="Hipersaitas"/>
              </w:rPr>
              <w:t>11.</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Svarbiausių statybos darbų sąrašo forma</w:t>
            </w:r>
            <w:r w:rsidR="00E6151C">
              <w:rPr>
                <w:webHidden/>
              </w:rPr>
              <w:tab/>
            </w:r>
            <w:r w:rsidR="00E6151C">
              <w:rPr>
                <w:webHidden/>
              </w:rPr>
              <w:fldChar w:fldCharType="begin"/>
            </w:r>
            <w:r w:rsidR="00E6151C">
              <w:rPr>
                <w:webHidden/>
              </w:rPr>
              <w:instrText xml:space="preserve"> PAGEREF _Toc206577301 \h </w:instrText>
            </w:r>
            <w:r w:rsidR="00E6151C">
              <w:rPr>
                <w:webHidden/>
              </w:rPr>
            </w:r>
            <w:r w:rsidR="00E6151C">
              <w:rPr>
                <w:webHidden/>
              </w:rPr>
              <w:fldChar w:fldCharType="separate"/>
            </w:r>
            <w:r w:rsidR="00311509">
              <w:rPr>
                <w:webHidden/>
              </w:rPr>
              <w:t>63</w:t>
            </w:r>
            <w:r w:rsidR="00E6151C">
              <w:rPr>
                <w:webHidden/>
              </w:rPr>
              <w:fldChar w:fldCharType="end"/>
            </w:r>
          </w:hyperlink>
        </w:p>
        <w:p w14:paraId="44D11971" w14:textId="1A48185A"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2" w:history="1">
            <w:r w:rsidR="00E6151C" w:rsidRPr="00AF4C00">
              <w:rPr>
                <w:rStyle w:val="Hipersaitas"/>
              </w:rPr>
              <w:t>12.</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Reikalavimai finansiniam veiklos modeliui</w:t>
            </w:r>
            <w:r w:rsidR="00E6151C">
              <w:rPr>
                <w:webHidden/>
              </w:rPr>
              <w:tab/>
            </w:r>
            <w:r w:rsidR="00E6151C">
              <w:rPr>
                <w:webHidden/>
              </w:rPr>
              <w:fldChar w:fldCharType="begin"/>
            </w:r>
            <w:r w:rsidR="00E6151C">
              <w:rPr>
                <w:webHidden/>
              </w:rPr>
              <w:instrText xml:space="preserve"> PAGEREF _Toc206577302 \h </w:instrText>
            </w:r>
            <w:r w:rsidR="00E6151C">
              <w:rPr>
                <w:webHidden/>
              </w:rPr>
            </w:r>
            <w:r w:rsidR="00E6151C">
              <w:rPr>
                <w:webHidden/>
              </w:rPr>
              <w:fldChar w:fldCharType="separate"/>
            </w:r>
            <w:r w:rsidR="00311509">
              <w:rPr>
                <w:webHidden/>
              </w:rPr>
              <w:t>64</w:t>
            </w:r>
            <w:r w:rsidR="00E6151C">
              <w:rPr>
                <w:webHidden/>
              </w:rPr>
              <w:fldChar w:fldCharType="end"/>
            </w:r>
          </w:hyperlink>
        </w:p>
        <w:p w14:paraId="24C9D2BA" w14:textId="1CBBBE21"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3" w:history="1">
            <w:r w:rsidR="00E6151C" w:rsidRPr="00AF4C00">
              <w:rPr>
                <w:rStyle w:val="Hipersaitas"/>
              </w:rPr>
              <w:t>13.</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Reikalavimai teisinei informacijai</w:t>
            </w:r>
            <w:r w:rsidR="00E6151C">
              <w:rPr>
                <w:webHidden/>
              </w:rPr>
              <w:tab/>
            </w:r>
            <w:r w:rsidR="00E6151C">
              <w:rPr>
                <w:webHidden/>
              </w:rPr>
              <w:fldChar w:fldCharType="begin"/>
            </w:r>
            <w:r w:rsidR="00E6151C">
              <w:rPr>
                <w:webHidden/>
              </w:rPr>
              <w:instrText xml:space="preserve"> PAGEREF _Toc206577303 \h </w:instrText>
            </w:r>
            <w:r w:rsidR="00E6151C">
              <w:rPr>
                <w:webHidden/>
              </w:rPr>
            </w:r>
            <w:r w:rsidR="00E6151C">
              <w:rPr>
                <w:webHidden/>
              </w:rPr>
              <w:fldChar w:fldCharType="separate"/>
            </w:r>
            <w:r w:rsidR="00311509">
              <w:rPr>
                <w:webHidden/>
              </w:rPr>
              <w:t>71</w:t>
            </w:r>
            <w:r w:rsidR="00E6151C">
              <w:rPr>
                <w:webHidden/>
              </w:rPr>
              <w:fldChar w:fldCharType="end"/>
            </w:r>
          </w:hyperlink>
        </w:p>
        <w:p w14:paraId="6DA5F8C4" w14:textId="001D7315"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4" w:history="1">
            <w:r w:rsidR="00E6151C" w:rsidRPr="00AF4C00">
              <w:rPr>
                <w:rStyle w:val="Hipersaitas"/>
              </w:rPr>
              <w:t>14.</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Reikalavimai paslaugų teikimo, objekto modernizavimo darbų vykdymo ir naujo turto sukūrimo planui</w:t>
            </w:r>
            <w:r w:rsidR="00E6151C">
              <w:rPr>
                <w:webHidden/>
              </w:rPr>
              <w:tab/>
            </w:r>
            <w:r w:rsidR="00E6151C">
              <w:rPr>
                <w:webHidden/>
              </w:rPr>
              <w:fldChar w:fldCharType="begin"/>
            </w:r>
            <w:r w:rsidR="00E6151C">
              <w:rPr>
                <w:webHidden/>
              </w:rPr>
              <w:instrText xml:space="preserve"> PAGEREF _Toc206577304 \h </w:instrText>
            </w:r>
            <w:r w:rsidR="00E6151C">
              <w:rPr>
                <w:webHidden/>
              </w:rPr>
            </w:r>
            <w:r w:rsidR="00E6151C">
              <w:rPr>
                <w:webHidden/>
              </w:rPr>
              <w:fldChar w:fldCharType="separate"/>
            </w:r>
            <w:r w:rsidR="00311509">
              <w:rPr>
                <w:webHidden/>
              </w:rPr>
              <w:t>73</w:t>
            </w:r>
            <w:r w:rsidR="00E6151C">
              <w:rPr>
                <w:webHidden/>
              </w:rPr>
              <w:fldChar w:fldCharType="end"/>
            </w:r>
          </w:hyperlink>
        </w:p>
        <w:p w14:paraId="1345772F" w14:textId="6ABEAC9C"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5" w:history="1">
            <w:r w:rsidR="00E6151C" w:rsidRPr="00AF4C00">
              <w:rPr>
                <w:rStyle w:val="Hipersaitas"/>
              </w:rPr>
              <w:t>14.1.</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Priedelis. Paslaugų teikimo, objekto modernizavimo darbų vykdymo ir naujo turto sukūrimo plano forma</w:t>
            </w:r>
            <w:r w:rsidR="00E6151C">
              <w:rPr>
                <w:webHidden/>
              </w:rPr>
              <w:tab/>
            </w:r>
            <w:r w:rsidR="00E6151C">
              <w:rPr>
                <w:webHidden/>
              </w:rPr>
              <w:fldChar w:fldCharType="begin"/>
            </w:r>
            <w:r w:rsidR="00E6151C">
              <w:rPr>
                <w:webHidden/>
              </w:rPr>
              <w:instrText xml:space="preserve"> PAGEREF _Toc206577305 \h </w:instrText>
            </w:r>
            <w:r w:rsidR="00E6151C">
              <w:rPr>
                <w:webHidden/>
              </w:rPr>
            </w:r>
            <w:r w:rsidR="00E6151C">
              <w:rPr>
                <w:webHidden/>
              </w:rPr>
              <w:fldChar w:fldCharType="separate"/>
            </w:r>
            <w:r w:rsidR="00311509">
              <w:rPr>
                <w:webHidden/>
              </w:rPr>
              <w:t>74</w:t>
            </w:r>
            <w:r w:rsidR="00E6151C">
              <w:rPr>
                <w:webHidden/>
              </w:rPr>
              <w:fldChar w:fldCharType="end"/>
            </w:r>
          </w:hyperlink>
        </w:p>
        <w:p w14:paraId="6AFA02D7" w14:textId="45F129A1"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6" w:history="1">
            <w:r w:rsidR="00E6151C" w:rsidRPr="00AF4C00">
              <w:rPr>
                <w:rStyle w:val="Hipersaitas"/>
                <w:lang w:val="en-US"/>
              </w:rPr>
              <w:t>15.</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lang w:val="en-US"/>
              </w:rPr>
              <w:t>Priedas. Pasiūlymų vertinimo tvarka ir kriterijai</w:t>
            </w:r>
            <w:r w:rsidR="00E6151C">
              <w:rPr>
                <w:webHidden/>
              </w:rPr>
              <w:tab/>
            </w:r>
            <w:r w:rsidR="00E6151C">
              <w:rPr>
                <w:webHidden/>
              </w:rPr>
              <w:fldChar w:fldCharType="begin"/>
            </w:r>
            <w:r w:rsidR="00E6151C">
              <w:rPr>
                <w:webHidden/>
              </w:rPr>
              <w:instrText xml:space="preserve"> PAGEREF _Toc206577306 \h </w:instrText>
            </w:r>
            <w:r w:rsidR="00E6151C">
              <w:rPr>
                <w:webHidden/>
              </w:rPr>
            </w:r>
            <w:r w:rsidR="00E6151C">
              <w:rPr>
                <w:webHidden/>
              </w:rPr>
              <w:fldChar w:fldCharType="separate"/>
            </w:r>
            <w:r w:rsidR="00311509">
              <w:rPr>
                <w:webHidden/>
              </w:rPr>
              <w:t>81</w:t>
            </w:r>
            <w:r w:rsidR="00E6151C">
              <w:rPr>
                <w:webHidden/>
              </w:rPr>
              <w:fldChar w:fldCharType="end"/>
            </w:r>
          </w:hyperlink>
        </w:p>
        <w:p w14:paraId="144BD7DC" w14:textId="0342142C"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7" w:history="1">
            <w:r w:rsidR="00E6151C" w:rsidRPr="00AF4C00">
              <w:rPr>
                <w:rStyle w:val="Hipersaitas"/>
              </w:rPr>
              <w:t>16.</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lang w:val="en-US"/>
              </w:rPr>
              <w:t>Priedas. Pasiūlymų pateikimas</w:t>
            </w:r>
            <w:r w:rsidR="00E6151C">
              <w:rPr>
                <w:webHidden/>
              </w:rPr>
              <w:tab/>
            </w:r>
            <w:r w:rsidR="00E6151C">
              <w:rPr>
                <w:webHidden/>
              </w:rPr>
              <w:fldChar w:fldCharType="begin"/>
            </w:r>
            <w:r w:rsidR="00E6151C">
              <w:rPr>
                <w:webHidden/>
              </w:rPr>
              <w:instrText xml:space="preserve"> PAGEREF _Toc206577307 \h </w:instrText>
            </w:r>
            <w:r w:rsidR="00E6151C">
              <w:rPr>
                <w:webHidden/>
              </w:rPr>
            </w:r>
            <w:r w:rsidR="00E6151C">
              <w:rPr>
                <w:webHidden/>
              </w:rPr>
              <w:fldChar w:fldCharType="separate"/>
            </w:r>
            <w:r w:rsidR="00311509">
              <w:rPr>
                <w:webHidden/>
              </w:rPr>
              <w:t>84</w:t>
            </w:r>
            <w:r w:rsidR="00E6151C">
              <w:rPr>
                <w:webHidden/>
              </w:rPr>
              <w:fldChar w:fldCharType="end"/>
            </w:r>
          </w:hyperlink>
        </w:p>
        <w:p w14:paraId="3CA4E02C" w14:textId="1124FC57"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8" w:history="1">
            <w:r w:rsidR="00E6151C" w:rsidRPr="00AF4C00">
              <w:rPr>
                <w:rStyle w:val="Hipersaitas"/>
                <w:lang w:val="en-US"/>
              </w:rPr>
              <w:t>17.</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Pasiūlymo forma</w:t>
            </w:r>
            <w:r w:rsidR="00E6151C">
              <w:rPr>
                <w:webHidden/>
              </w:rPr>
              <w:tab/>
            </w:r>
            <w:r w:rsidR="00E6151C">
              <w:rPr>
                <w:webHidden/>
              </w:rPr>
              <w:fldChar w:fldCharType="begin"/>
            </w:r>
            <w:r w:rsidR="00E6151C">
              <w:rPr>
                <w:webHidden/>
              </w:rPr>
              <w:instrText xml:space="preserve"> PAGEREF _Toc206577308 \h </w:instrText>
            </w:r>
            <w:r w:rsidR="00E6151C">
              <w:rPr>
                <w:webHidden/>
              </w:rPr>
            </w:r>
            <w:r w:rsidR="00E6151C">
              <w:rPr>
                <w:webHidden/>
              </w:rPr>
              <w:fldChar w:fldCharType="separate"/>
            </w:r>
            <w:r w:rsidR="00311509">
              <w:rPr>
                <w:webHidden/>
              </w:rPr>
              <w:t>86</w:t>
            </w:r>
            <w:r w:rsidR="00E6151C">
              <w:rPr>
                <w:webHidden/>
              </w:rPr>
              <w:fldChar w:fldCharType="end"/>
            </w:r>
          </w:hyperlink>
        </w:p>
        <w:p w14:paraId="1C38DC3E" w14:textId="0CEF636B"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09" w:history="1">
            <w:r w:rsidR="00E6151C" w:rsidRPr="00AF4C00">
              <w:rPr>
                <w:rStyle w:val="Hipersaitas"/>
              </w:rPr>
              <w:t>18.</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Susijusių bendrovių sąrašo forma</w:t>
            </w:r>
            <w:r w:rsidR="00E6151C">
              <w:rPr>
                <w:webHidden/>
              </w:rPr>
              <w:tab/>
            </w:r>
            <w:r w:rsidR="00E6151C">
              <w:rPr>
                <w:webHidden/>
              </w:rPr>
              <w:fldChar w:fldCharType="begin"/>
            </w:r>
            <w:r w:rsidR="00E6151C">
              <w:rPr>
                <w:webHidden/>
              </w:rPr>
              <w:instrText xml:space="preserve"> PAGEREF _Toc206577309 \h </w:instrText>
            </w:r>
            <w:r w:rsidR="00E6151C">
              <w:rPr>
                <w:webHidden/>
              </w:rPr>
            </w:r>
            <w:r w:rsidR="00E6151C">
              <w:rPr>
                <w:webHidden/>
              </w:rPr>
              <w:fldChar w:fldCharType="separate"/>
            </w:r>
            <w:r w:rsidR="00311509">
              <w:rPr>
                <w:webHidden/>
              </w:rPr>
              <w:t>89</w:t>
            </w:r>
            <w:r w:rsidR="00E6151C">
              <w:rPr>
                <w:webHidden/>
              </w:rPr>
              <w:fldChar w:fldCharType="end"/>
            </w:r>
          </w:hyperlink>
        </w:p>
        <w:p w14:paraId="4C65EB59" w14:textId="78E5D5DB"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10" w:history="1">
            <w:r w:rsidR="00E6151C" w:rsidRPr="00AF4C00">
              <w:rPr>
                <w:rStyle w:val="Hipersaitas"/>
              </w:rPr>
              <w:t>19.</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Sutarties projektas</w:t>
            </w:r>
            <w:r w:rsidR="00E6151C">
              <w:rPr>
                <w:webHidden/>
              </w:rPr>
              <w:tab/>
            </w:r>
            <w:r w:rsidR="00E6151C">
              <w:rPr>
                <w:webHidden/>
              </w:rPr>
              <w:fldChar w:fldCharType="begin"/>
            </w:r>
            <w:r w:rsidR="00E6151C">
              <w:rPr>
                <w:webHidden/>
              </w:rPr>
              <w:instrText xml:space="preserve"> PAGEREF _Toc206577310 \h </w:instrText>
            </w:r>
            <w:r w:rsidR="00E6151C">
              <w:rPr>
                <w:webHidden/>
              </w:rPr>
            </w:r>
            <w:r w:rsidR="00E6151C">
              <w:rPr>
                <w:webHidden/>
              </w:rPr>
              <w:fldChar w:fldCharType="separate"/>
            </w:r>
            <w:r w:rsidR="00311509">
              <w:rPr>
                <w:webHidden/>
              </w:rPr>
              <w:t>91</w:t>
            </w:r>
            <w:r w:rsidR="00E6151C">
              <w:rPr>
                <w:webHidden/>
              </w:rPr>
              <w:fldChar w:fldCharType="end"/>
            </w:r>
          </w:hyperlink>
        </w:p>
        <w:p w14:paraId="7D029157" w14:textId="4BB5A997"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11" w:history="1">
            <w:r w:rsidR="00E6151C" w:rsidRPr="00AF4C00">
              <w:rPr>
                <w:rStyle w:val="Hipersaitas"/>
              </w:rPr>
              <w:t>20.</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Reikalavimai pasiūlymo galiojimo užtikrinimui</w:t>
            </w:r>
            <w:r w:rsidR="00E6151C">
              <w:rPr>
                <w:webHidden/>
              </w:rPr>
              <w:tab/>
            </w:r>
            <w:r w:rsidR="00E6151C">
              <w:rPr>
                <w:webHidden/>
              </w:rPr>
              <w:fldChar w:fldCharType="begin"/>
            </w:r>
            <w:r w:rsidR="00E6151C">
              <w:rPr>
                <w:webHidden/>
              </w:rPr>
              <w:instrText xml:space="preserve"> PAGEREF _Toc206577311 \h </w:instrText>
            </w:r>
            <w:r w:rsidR="00E6151C">
              <w:rPr>
                <w:webHidden/>
              </w:rPr>
            </w:r>
            <w:r w:rsidR="00E6151C">
              <w:rPr>
                <w:webHidden/>
              </w:rPr>
              <w:fldChar w:fldCharType="separate"/>
            </w:r>
            <w:r w:rsidR="00311509">
              <w:rPr>
                <w:webHidden/>
              </w:rPr>
              <w:t>92</w:t>
            </w:r>
            <w:r w:rsidR="00E6151C">
              <w:rPr>
                <w:webHidden/>
              </w:rPr>
              <w:fldChar w:fldCharType="end"/>
            </w:r>
          </w:hyperlink>
        </w:p>
        <w:p w14:paraId="668EB8E7" w14:textId="646A805B" w:rsidR="00E6151C" w:rsidRDefault="00943DCD">
          <w:pPr>
            <w:pStyle w:val="Turinys1"/>
            <w:rPr>
              <w:rFonts w:asciiTheme="minorHAnsi" w:eastAsiaTheme="minorEastAsia" w:hAnsiTheme="minorHAnsi" w:cstheme="minorBidi"/>
              <w:b w:val="0"/>
              <w:smallCaps w:val="0"/>
              <w:color w:val="auto"/>
              <w:kern w:val="2"/>
              <w:lang w:eastAsia="lt-LT"/>
              <w14:ligatures w14:val="standardContextual"/>
            </w:rPr>
          </w:pPr>
          <w:hyperlink w:anchor="_Toc206577312" w:history="1">
            <w:r w:rsidR="00E6151C" w:rsidRPr="00AF4C00">
              <w:rPr>
                <w:rStyle w:val="Hipersaitas"/>
              </w:rPr>
              <w:t>21.</w:t>
            </w:r>
            <w:r w:rsidR="00E6151C">
              <w:rPr>
                <w:rFonts w:asciiTheme="minorHAnsi" w:eastAsiaTheme="minorEastAsia" w:hAnsiTheme="minorHAnsi" w:cstheme="minorBidi"/>
                <w:b w:val="0"/>
                <w:smallCaps w:val="0"/>
                <w:color w:val="auto"/>
                <w:kern w:val="2"/>
                <w:lang w:eastAsia="lt-LT"/>
                <w14:ligatures w14:val="standardContextual"/>
              </w:rPr>
              <w:tab/>
            </w:r>
            <w:r w:rsidR="00E6151C" w:rsidRPr="00AF4C00">
              <w:rPr>
                <w:rStyle w:val="Hipersaitas"/>
              </w:rPr>
              <w:t>Priedas. Ginčų nagrinėjimo tvarka</w:t>
            </w:r>
            <w:r w:rsidR="00E6151C">
              <w:rPr>
                <w:webHidden/>
              </w:rPr>
              <w:tab/>
            </w:r>
            <w:r w:rsidR="00E6151C">
              <w:rPr>
                <w:webHidden/>
              </w:rPr>
              <w:fldChar w:fldCharType="begin"/>
            </w:r>
            <w:r w:rsidR="00E6151C">
              <w:rPr>
                <w:webHidden/>
              </w:rPr>
              <w:instrText xml:space="preserve"> PAGEREF _Toc206577312 \h </w:instrText>
            </w:r>
            <w:r w:rsidR="00E6151C">
              <w:rPr>
                <w:webHidden/>
              </w:rPr>
            </w:r>
            <w:r w:rsidR="00E6151C">
              <w:rPr>
                <w:webHidden/>
              </w:rPr>
              <w:fldChar w:fldCharType="separate"/>
            </w:r>
            <w:r w:rsidR="00311509">
              <w:rPr>
                <w:webHidden/>
              </w:rPr>
              <w:t>94</w:t>
            </w:r>
            <w:r w:rsidR="00E6151C">
              <w:rPr>
                <w:webHidden/>
              </w:rPr>
              <w:fldChar w:fldCharType="end"/>
            </w:r>
          </w:hyperlink>
        </w:p>
        <w:p w14:paraId="1F218C08" w14:textId="0C587154" w:rsidR="002263BE" w:rsidRPr="000C5306" w:rsidRDefault="009E2C62" w:rsidP="002E1C27">
          <w:pPr>
            <w:pStyle w:val="Turinys2"/>
            <w:spacing w:after="120" w:line="276" w:lineRule="auto"/>
          </w:pPr>
          <w:r w:rsidRPr="000C5306">
            <w:rPr>
              <w:b/>
            </w:rPr>
            <w:fldChar w:fldCharType="end"/>
          </w:r>
        </w:p>
      </w:sdtContent>
    </w:sdt>
    <w:p w14:paraId="4C85D875" w14:textId="4A719859" w:rsidR="00025137" w:rsidRPr="000C5306" w:rsidRDefault="00025137" w:rsidP="002E1C27">
      <w:pPr>
        <w:spacing w:after="120" w:line="276" w:lineRule="auto"/>
      </w:pPr>
    </w:p>
    <w:p w14:paraId="45CDE3C9" w14:textId="77777777" w:rsidR="00B84E9C" w:rsidRPr="000C5306" w:rsidRDefault="00B84E9C" w:rsidP="002E1C27">
      <w:pPr>
        <w:pStyle w:val="1lygis"/>
        <w:tabs>
          <w:tab w:val="num" w:pos="709"/>
        </w:tabs>
        <w:spacing w:before="0" w:after="120" w:line="276" w:lineRule="auto"/>
        <w:ind w:hanging="709"/>
        <w:rPr>
          <w:caps w:val="0"/>
        </w:rPr>
        <w:sectPr w:rsidR="00B84E9C" w:rsidRPr="000C5306" w:rsidSect="009361B6">
          <w:pgSz w:w="11906" w:h="16838" w:code="9"/>
          <w:pgMar w:top="1418" w:right="849" w:bottom="1418" w:left="1134" w:header="567" w:footer="567" w:gutter="0"/>
          <w:cols w:space="708"/>
          <w:titlePg/>
          <w:docGrid w:linePitch="360"/>
        </w:sectPr>
      </w:pPr>
    </w:p>
    <w:p w14:paraId="06A86359" w14:textId="0CFC3CAB" w:rsidR="005025A3" w:rsidRPr="000C5306" w:rsidRDefault="00052154" w:rsidP="00641CA0">
      <w:pPr>
        <w:pStyle w:val="Antrat1"/>
        <w:numPr>
          <w:ilvl w:val="0"/>
          <w:numId w:val="9"/>
        </w:numPr>
        <w:spacing w:after="120"/>
        <w:jc w:val="center"/>
        <w:rPr>
          <w:color w:val="632423" w:themeColor="accent2" w:themeShade="80"/>
          <w:sz w:val="24"/>
          <w:szCs w:val="24"/>
        </w:rPr>
      </w:pPr>
      <w:bookmarkStart w:id="0" w:name="_Toc206577261"/>
      <w:bookmarkStart w:id="1" w:name="_Toc283040739"/>
      <w:bookmarkStart w:id="2" w:name="_Toc285029289"/>
      <w:r w:rsidRPr="000C5306">
        <w:rPr>
          <w:color w:val="632423" w:themeColor="accent2" w:themeShade="80"/>
          <w:sz w:val="24"/>
          <w:szCs w:val="24"/>
        </w:rPr>
        <w:lastRenderedPageBreak/>
        <w:t>Informacija apie įgyvendinamą projektą</w:t>
      </w:r>
      <w:bookmarkEnd w:id="0"/>
      <w:r w:rsidRPr="000C5306">
        <w:rPr>
          <w:color w:val="632423" w:themeColor="accent2" w:themeShade="80"/>
          <w:sz w:val="24"/>
          <w:szCs w:val="24"/>
        </w:rPr>
        <w:t xml:space="preserve"> </w:t>
      </w:r>
    </w:p>
    <w:p w14:paraId="04F81232" w14:textId="0316A90E" w:rsidR="005025A3" w:rsidRPr="006C59C9" w:rsidRDefault="005025A3" w:rsidP="009D700E">
      <w:pPr>
        <w:pStyle w:val="paragrafesrasas2lygis"/>
        <w:rPr>
          <w:b/>
          <w:bCs/>
          <w:i/>
          <w:sz w:val="24"/>
          <w:szCs w:val="24"/>
        </w:rPr>
      </w:pPr>
      <w:r w:rsidRPr="006C59C9">
        <w:rPr>
          <w:b/>
          <w:bCs/>
          <w:i/>
          <w:sz w:val="24"/>
          <w:szCs w:val="24"/>
        </w:rPr>
        <w:t>Trumpas Projekto aprašymas ir srities, kurioje vykdomas Projektas, pristatymas</w:t>
      </w:r>
      <w:r w:rsidR="008D6F4F" w:rsidRPr="006C59C9">
        <w:rPr>
          <w:b/>
          <w:bCs/>
          <w:i/>
          <w:sz w:val="24"/>
          <w:szCs w:val="24"/>
        </w:rPr>
        <w:t>:</w:t>
      </w:r>
    </w:p>
    <w:p w14:paraId="342A3D21" w14:textId="213FAD67" w:rsidR="00C5556C" w:rsidRPr="00FC4A7E" w:rsidRDefault="00764A75" w:rsidP="00C5556C">
      <w:pPr>
        <w:pStyle w:val="paragrafesrasas2lygis"/>
        <w:numPr>
          <w:ilvl w:val="0"/>
          <w:numId w:val="0"/>
        </w:numPr>
        <w:ind w:left="1059"/>
        <w:rPr>
          <w:iCs/>
          <w:color w:val="000000"/>
          <w:sz w:val="24"/>
          <w:szCs w:val="24"/>
        </w:rPr>
      </w:pPr>
      <w:r>
        <w:rPr>
          <w:iCs/>
          <w:color w:val="000000"/>
          <w:sz w:val="24"/>
          <w:szCs w:val="24"/>
        </w:rPr>
        <w:t>P</w:t>
      </w:r>
      <w:r w:rsidR="00C5556C" w:rsidRPr="00FC4A7E">
        <w:rPr>
          <w:iCs/>
          <w:color w:val="000000"/>
          <w:sz w:val="24"/>
          <w:szCs w:val="24"/>
        </w:rPr>
        <w:t xml:space="preserve">rojektas yra strateginė iniciatyva, siekianti užtikrinti nepertraukiamą, patikimą ir aplinkai draugišką šilumos energijos tiekimą </w:t>
      </w:r>
      <w:r>
        <w:rPr>
          <w:iCs/>
          <w:color w:val="000000"/>
          <w:sz w:val="24"/>
          <w:szCs w:val="24"/>
        </w:rPr>
        <w:t xml:space="preserve">Telšių </w:t>
      </w:r>
      <w:r w:rsidR="00C5556C" w:rsidRPr="00FC4A7E">
        <w:rPr>
          <w:iCs/>
          <w:color w:val="000000"/>
          <w:sz w:val="24"/>
          <w:szCs w:val="24"/>
        </w:rPr>
        <w:t>miesto</w:t>
      </w:r>
      <w:r w:rsidR="00853FE9" w:rsidRPr="00FC4A7E">
        <w:rPr>
          <w:iCs/>
          <w:color w:val="000000"/>
          <w:sz w:val="24"/>
          <w:szCs w:val="24"/>
        </w:rPr>
        <w:t xml:space="preserve"> ir apylinkių</w:t>
      </w:r>
      <w:r w:rsidR="00C5556C" w:rsidRPr="00FC4A7E">
        <w:rPr>
          <w:iCs/>
          <w:color w:val="000000"/>
          <w:sz w:val="24"/>
          <w:szCs w:val="24"/>
        </w:rPr>
        <w:t xml:space="preserve"> gyventojams, įstaigoms, organizacijoms ir verslo subjektams. Projekto esmė –</w:t>
      </w:r>
      <w:r w:rsidR="00E00EA4">
        <w:rPr>
          <w:iCs/>
          <w:color w:val="000000"/>
          <w:sz w:val="24"/>
          <w:szCs w:val="24"/>
        </w:rPr>
        <w:t xml:space="preserve"> </w:t>
      </w:r>
      <w:r w:rsidR="00853FE9" w:rsidRPr="00FC4A7E">
        <w:rPr>
          <w:iCs/>
          <w:color w:val="000000"/>
          <w:sz w:val="24"/>
          <w:szCs w:val="24"/>
        </w:rPr>
        <w:t xml:space="preserve">šilumos ir karšto vandens </w:t>
      </w:r>
      <w:r w:rsidR="00B31A4E" w:rsidRPr="00FC4A7E">
        <w:rPr>
          <w:iCs/>
          <w:color w:val="000000"/>
          <w:sz w:val="24"/>
          <w:szCs w:val="24"/>
        </w:rPr>
        <w:t>tiekim</w:t>
      </w:r>
      <w:r w:rsidR="00B31A4E">
        <w:rPr>
          <w:iCs/>
          <w:color w:val="000000"/>
          <w:sz w:val="24"/>
          <w:szCs w:val="24"/>
        </w:rPr>
        <w:t>o</w:t>
      </w:r>
      <w:r w:rsidR="00E00EA4">
        <w:rPr>
          <w:iCs/>
          <w:color w:val="000000"/>
          <w:sz w:val="24"/>
          <w:szCs w:val="24"/>
        </w:rPr>
        <w:t>,</w:t>
      </w:r>
      <w:r w:rsidR="00E62E74" w:rsidRPr="00FC4A7E">
        <w:rPr>
          <w:iCs/>
          <w:color w:val="000000"/>
          <w:sz w:val="24"/>
          <w:szCs w:val="24"/>
        </w:rPr>
        <w:t xml:space="preserve"> </w:t>
      </w:r>
      <w:r w:rsidR="00B31A4E" w:rsidRPr="00FC4A7E">
        <w:rPr>
          <w:iCs/>
          <w:color w:val="000000"/>
          <w:sz w:val="24"/>
          <w:szCs w:val="24"/>
        </w:rPr>
        <w:t>tinkam</w:t>
      </w:r>
      <w:r w:rsidR="00B31A4E">
        <w:rPr>
          <w:iCs/>
          <w:color w:val="000000"/>
          <w:sz w:val="24"/>
          <w:szCs w:val="24"/>
        </w:rPr>
        <w:t>os</w:t>
      </w:r>
      <w:r w:rsidR="00B31A4E" w:rsidRPr="00FC4A7E">
        <w:rPr>
          <w:iCs/>
          <w:color w:val="000000"/>
          <w:sz w:val="24"/>
          <w:szCs w:val="24"/>
        </w:rPr>
        <w:t xml:space="preserve"> </w:t>
      </w:r>
      <w:r w:rsidR="00E62E74" w:rsidRPr="00FC4A7E">
        <w:rPr>
          <w:iCs/>
          <w:color w:val="000000"/>
          <w:sz w:val="24"/>
          <w:szCs w:val="24"/>
        </w:rPr>
        <w:t xml:space="preserve">esamos šilumos tinklų infrastruktūros </w:t>
      </w:r>
      <w:r w:rsidR="00B31A4E" w:rsidRPr="00FC4A7E">
        <w:rPr>
          <w:iCs/>
          <w:color w:val="000000"/>
          <w:sz w:val="24"/>
          <w:szCs w:val="24"/>
        </w:rPr>
        <w:t>priežiūr</w:t>
      </w:r>
      <w:r w:rsidR="00B31A4E">
        <w:rPr>
          <w:iCs/>
          <w:color w:val="000000"/>
          <w:sz w:val="24"/>
          <w:szCs w:val="24"/>
        </w:rPr>
        <w:t>os</w:t>
      </w:r>
      <w:r w:rsidR="00853FE9" w:rsidRPr="00FC4A7E">
        <w:rPr>
          <w:iCs/>
          <w:color w:val="000000"/>
          <w:sz w:val="24"/>
          <w:szCs w:val="24"/>
        </w:rPr>
        <w:t>,</w:t>
      </w:r>
      <w:r w:rsidR="00C5556C" w:rsidRPr="00FC4A7E">
        <w:rPr>
          <w:iCs/>
          <w:color w:val="000000"/>
          <w:sz w:val="24"/>
          <w:szCs w:val="24"/>
        </w:rPr>
        <w:t xml:space="preserve"> invest</w:t>
      </w:r>
      <w:r w:rsidR="00E00EA4">
        <w:rPr>
          <w:iCs/>
          <w:color w:val="000000"/>
          <w:sz w:val="24"/>
          <w:szCs w:val="24"/>
        </w:rPr>
        <w:t>icij</w:t>
      </w:r>
      <w:r w:rsidR="00B31A4E">
        <w:rPr>
          <w:iCs/>
          <w:color w:val="000000"/>
          <w:sz w:val="24"/>
          <w:szCs w:val="24"/>
        </w:rPr>
        <w:t xml:space="preserve">ų, </w:t>
      </w:r>
      <w:r w:rsidR="00B31A4E" w:rsidRPr="00FC4A7E">
        <w:rPr>
          <w:iCs/>
          <w:color w:val="000000"/>
          <w:sz w:val="24"/>
          <w:szCs w:val="24"/>
        </w:rPr>
        <w:t>modernizavim</w:t>
      </w:r>
      <w:r w:rsidR="00B31A4E">
        <w:rPr>
          <w:iCs/>
          <w:color w:val="000000"/>
          <w:sz w:val="24"/>
          <w:szCs w:val="24"/>
        </w:rPr>
        <w:t xml:space="preserve">o </w:t>
      </w:r>
      <w:r w:rsidR="00E00EA4">
        <w:rPr>
          <w:iCs/>
          <w:color w:val="000000"/>
          <w:sz w:val="24"/>
          <w:szCs w:val="24"/>
        </w:rPr>
        <w:t>bei</w:t>
      </w:r>
      <w:r w:rsidR="00C5556C" w:rsidRPr="00FC4A7E">
        <w:rPr>
          <w:iCs/>
          <w:color w:val="000000"/>
          <w:sz w:val="24"/>
          <w:szCs w:val="24"/>
        </w:rPr>
        <w:t xml:space="preserve"> aukš</w:t>
      </w:r>
      <w:r w:rsidR="00B31A4E">
        <w:rPr>
          <w:iCs/>
          <w:color w:val="000000"/>
          <w:sz w:val="24"/>
          <w:szCs w:val="24"/>
        </w:rPr>
        <w:t>tos</w:t>
      </w:r>
      <w:r w:rsidR="00C5556C" w:rsidRPr="00FC4A7E">
        <w:rPr>
          <w:iCs/>
          <w:color w:val="000000"/>
          <w:sz w:val="24"/>
          <w:szCs w:val="24"/>
        </w:rPr>
        <w:t xml:space="preserve"> šilumos paslaugų kokyb</w:t>
      </w:r>
      <w:r w:rsidR="00B31A4E">
        <w:rPr>
          <w:iCs/>
          <w:color w:val="000000"/>
          <w:sz w:val="24"/>
          <w:szCs w:val="24"/>
        </w:rPr>
        <w:t>ės užtikrinimas</w:t>
      </w:r>
      <w:r w:rsidR="00E00EA4">
        <w:rPr>
          <w:iCs/>
          <w:color w:val="000000"/>
          <w:sz w:val="24"/>
          <w:szCs w:val="24"/>
        </w:rPr>
        <w:t xml:space="preserve"> konkurso būdu atrenkant tinkamą </w:t>
      </w:r>
      <w:r w:rsidR="00910009">
        <w:rPr>
          <w:iCs/>
          <w:color w:val="000000"/>
          <w:sz w:val="24"/>
          <w:szCs w:val="24"/>
        </w:rPr>
        <w:t>Investuotoją</w:t>
      </w:r>
      <w:r w:rsidR="00C5556C" w:rsidRPr="00FC4A7E">
        <w:rPr>
          <w:iCs/>
          <w:color w:val="000000"/>
          <w:sz w:val="24"/>
          <w:szCs w:val="24"/>
        </w:rPr>
        <w:t>.</w:t>
      </w:r>
    </w:p>
    <w:p w14:paraId="3BDEB8DE" w14:textId="6093B066" w:rsidR="005025A3" w:rsidRPr="006C59C9" w:rsidRDefault="005025A3" w:rsidP="009D700E">
      <w:pPr>
        <w:pStyle w:val="paragrafesrasas2lygis"/>
        <w:rPr>
          <w:b/>
          <w:bCs/>
          <w:i/>
          <w:sz w:val="24"/>
          <w:szCs w:val="24"/>
        </w:rPr>
      </w:pPr>
      <w:r w:rsidRPr="006C59C9">
        <w:rPr>
          <w:b/>
          <w:bCs/>
          <w:i/>
          <w:sz w:val="24"/>
          <w:szCs w:val="24"/>
        </w:rPr>
        <w:t>Projekto įgyvendinimo kontekstas, poreikis Projektui ir jo svarba</w:t>
      </w:r>
      <w:r w:rsidR="008D6F4F" w:rsidRPr="006C59C9">
        <w:rPr>
          <w:b/>
          <w:bCs/>
          <w:i/>
          <w:sz w:val="24"/>
          <w:szCs w:val="24"/>
        </w:rPr>
        <w:t>:</w:t>
      </w:r>
    </w:p>
    <w:p w14:paraId="785ACCE8" w14:textId="2E4C3E34" w:rsidR="00833402" w:rsidRPr="00764A75" w:rsidRDefault="00833402" w:rsidP="00C5556C">
      <w:pPr>
        <w:pStyle w:val="paragrafesrasas2lygis"/>
        <w:numPr>
          <w:ilvl w:val="0"/>
          <w:numId w:val="0"/>
        </w:numPr>
        <w:ind w:left="1059"/>
        <w:rPr>
          <w:iCs/>
          <w:sz w:val="24"/>
          <w:szCs w:val="24"/>
        </w:rPr>
      </w:pPr>
      <w:r w:rsidRPr="00764A75">
        <w:rPr>
          <w:iCs/>
          <w:sz w:val="24"/>
          <w:szCs w:val="24"/>
        </w:rPr>
        <w:t>Telšių rajono savivaldybės strateginiame plėtros plane iki 2030 m. ir Šilumos tinklų išvystymo Telšių mieste</w:t>
      </w:r>
      <w:r w:rsidR="00B00948">
        <w:rPr>
          <w:iCs/>
          <w:sz w:val="24"/>
          <w:szCs w:val="24"/>
        </w:rPr>
        <w:t>,</w:t>
      </w:r>
      <w:r w:rsidRPr="00764A75">
        <w:rPr>
          <w:iCs/>
          <w:sz w:val="24"/>
          <w:szCs w:val="24"/>
        </w:rPr>
        <w:t xml:space="preserve"> ir priemiestinėse gyvenvietėse specialiajame plane, patvirtintame Telšių rajono savivaldybės tarybos </w:t>
      </w:r>
      <w:r w:rsidR="00DA5563">
        <w:rPr>
          <w:iCs/>
          <w:sz w:val="24"/>
          <w:szCs w:val="24"/>
        </w:rPr>
        <w:t>2025</w:t>
      </w:r>
      <w:r w:rsidRPr="00764A75">
        <w:rPr>
          <w:iCs/>
          <w:sz w:val="24"/>
          <w:szCs w:val="24"/>
        </w:rPr>
        <w:t xml:space="preserve"> m. </w:t>
      </w:r>
      <w:r w:rsidR="00DA5563">
        <w:rPr>
          <w:iCs/>
          <w:sz w:val="24"/>
          <w:szCs w:val="24"/>
        </w:rPr>
        <w:t>balandžio</w:t>
      </w:r>
      <w:r w:rsidRPr="00764A75">
        <w:rPr>
          <w:iCs/>
          <w:sz w:val="24"/>
          <w:szCs w:val="24"/>
        </w:rPr>
        <w:t xml:space="preserve"> </w:t>
      </w:r>
      <w:r w:rsidR="00DA5563">
        <w:rPr>
          <w:iCs/>
          <w:sz w:val="24"/>
          <w:szCs w:val="24"/>
        </w:rPr>
        <w:t>30</w:t>
      </w:r>
      <w:r w:rsidRPr="00764A75">
        <w:rPr>
          <w:iCs/>
          <w:sz w:val="24"/>
          <w:szCs w:val="24"/>
        </w:rPr>
        <w:t xml:space="preserve"> d. sprendimu Nr. T1-</w:t>
      </w:r>
      <w:r w:rsidR="00DA5563">
        <w:rPr>
          <w:iCs/>
          <w:sz w:val="24"/>
          <w:szCs w:val="24"/>
        </w:rPr>
        <w:t>158</w:t>
      </w:r>
      <w:r w:rsidRPr="00764A75">
        <w:rPr>
          <w:iCs/>
          <w:sz w:val="24"/>
          <w:szCs w:val="24"/>
        </w:rPr>
        <w:t xml:space="preserve"> yra numatytos ilgalaikės šilumos ūkio modernizavimo ir plėtros kryptys, siekiant užtikrinti saugų ir patikimą šilumos tiekimą vartotojams mažiausiomis sąnaudomis.</w:t>
      </w:r>
    </w:p>
    <w:p w14:paraId="760BE398" w14:textId="55C8E838" w:rsidR="00833402" w:rsidRPr="00764A75" w:rsidRDefault="00833402" w:rsidP="00C5556C">
      <w:pPr>
        <w:pStyle w:val="paragrafesrasas2lygis"/>
        <w:numPr>
          <w:ilvl w:val="0"/>
          <w:numId w:val="0"/>
        </w:numPr>
        <w:ind w:left="1059"/>
        <w:rPr>
          <w:iCs/>
          <w:sz w:val="24"/>
          <w:szCs w:val="24"/>
        </w:rPr>
      </w:pPr>
      <w:r w:rsidRPr="00764A75">
        <w:rPr>
          <w:iCs/>
          <w:sz w:val="24"/>
          <w:szCs w:val="24"/>
        </w:rPr>
        <w:t>Telšių rajono savivaldybės 2024</w:t>
      </w:r>
      <w:r w:rsidR="00920BA9">
        <w:rPr>
          <w:iCs/>
          <w:sz w:val="24"/>
          <w:szCs w:val="24"/>
        </w:rPr>
        <w:t xml:space="preserve"> m. birželio </w:t>
      </w:r>
      <w:r w:rsidRPr="00764A75">
        <w:rPr>
          <w:iCs/>
          <w:sz w:val="24"/>
          <w:szCs w:val="24"/>
        </w:rPr>
        <w:t xml:space="preserve">27 d. Tarybos posėdžio sprendimu Nr. RT-277 „Dėl šilumos ūkio valdymo perdavimo koncesijos pagrindu inicijavimo“ buvo nuspręsta inicijuoti Telšių miesto </w:t>
      </w:r>
      <w:r w:rsidR="00764A75" w:rsidRPr="00764A75">
        <w:rPr>
          <w:iCs/>
          <w:sz w:val="24"/>
          <w:szCs w:val="24"/>
        </w:rPr>
        <w:t>centrinio šilumos tinklų</w:t>
      </w:r>
      <w:r w:rsidRPr="00764A75">
        <w:rPr>
          <w:iCs/>
          <w:sz w:val="24"/>
          <w:szCs w:val="24"/>
        </w:rPr>
        <w:t xml:space="preserve"> ūkio valdymą perduoti konkurso būdu atrinkt</w:t>
      </w:r>
      <w:r w:rsidR="00910009">
        <w:rPr>
          <w:iCs/>
          <w:sz w:val="24"/>
          <w:szCs w:val="24"/>
        </w:rPr>
        <w:t xml:space="preserve">o Investuotojo įsteigtam </w:t>
      </w:r>
      <w:r w:rsidRPr="00764A75">
        <w:rPr>
          <w:iCs/>
          <w:sz w:val="24"/>
          <w:szCs w:val="24"/>
        </w:rPr>
        <w:t>koncesininkui.</w:t>
      </w:r>
    </w:p>
    <w:p w14:paraId="2043286C" w14:textId="17819579" w:rsidR="00833402" w:rsidRPr="00764A75" w:rsidRDefault="00833402" w:rsidP="00C5556C">
      <w:pPr>
        <w:pStyle w:val="paragrafesrasas2lygis"/>
        <w:numPr>
          <w:ilvl w:val="0"/>
          <w:numId w:val="0"/>
        </w:numPr>
        <w:ind w:left="1059"/>
        <w:rPr>
          <w:iCs/>
          <w:sz w:val="24"/>
          <w:szCs w:val="24"/>
        </w:rPr>
      </w:pPr>
      <w:r w:rsidRPr="00764A75">
        <w:rPr>
          <w:iCs/>
          <w:sz w:val="24"/>
          <w:szCs w:val="24"/>
        </w:rPr>
        <w:t>Telšių rajono savivaldybės 2025</w:t>
      </w:r>
      <w:r w:rsidR="00920BA9">
        <w:rPr>
          <w:iCs/>
          <w:sz w:val="24"/>
          <w:szCs w:val="24"/>
        </w:rPr>
        <w:t xml:space="preserve"> m. balandžio </w:t>
      </w:r>
      <w:r w:rsidRPr="00764A75">
        <w:rPr>
          <w:iCs/>
          <w:sz w:val="24"/>
          <w:szCs w:val="24"/>
        </w:rPr>
        <w:t xml:space="preserve">30 d. Tarybos posėdžio sprendimu Nr. T1-155 „Dėl tikslingumo projektą „Telšių šilumos ūkio koncesija“ įgyvendinti koncesijos būdu“ buvo nuspręsta, jog Projektą įgyvendinti </w:t>
      </w:r>
      <w:r w:rsidR="00764A75" w:rsidRPr="00764A75">
        <w:rPr>
          <w:iCs/>
          <w:sz w:val="24"/>
          <w:szCs w:val="24"/>
        </w:rPr>
        <w:t xml:space="preserve">koncesijos būdu </w:t>
      </w:r>
      <w:r w:rsidRPr="00764A75">
        <w:rPr>
          <w:iCs/>
          <w:sz w:val="24"/>
          <w:szCs w:val="24"/>
        </w:rPr>
        <w:t>yra tikslinga</w:t>
      </w:r>
      <w:r w:rsidR="00764A75" w:rsidRPr="00764A75">
        <w:rPr>
          <w:iCs/>
          <w:sz w:val="24"/>
          <w:szCs w:val="24"/>
        </w:rPr>
        <w:t>,</w:t>
      </w:r>
      <w:r w:rsidRPr="00764A75">
        <w:rPr>
          <w:iCs/>
          <w:sz w:val="24"/>
          <w:szCs w:val="24"/>
        </w:rPr>
        <w:t xml:space="preserve"> buvo patvirtintos esminės koncesijos sutarties sąlygos bei patvirtintas turto, kuris bus perduodamas Koncesininkui, sąrašas.</w:t>
      </w:r>
    </w:p>
    <w:p w14:paraId="6D9721B3" w14:textId="081312C2" w:rsidR="00C5556C" w:rsidRPr="00764A75" w:rsidRDefault="00764A75" w:rsidP="00C5556C">
      <w:pPr>
        <w:pStyle w:val="paragrafesrasas2lygis"/>
        <w:numPr>
          <w:ilvl w:val="0"/>
          <w:numId w:val="0"/>
        </w:numPr>
        <w:ind w:left="1059"/>
        <w:rPr>
          <w:iCs/>
          <w:sz w:val="24"/>
          <w:szCs w:val="24"/>
        </w:rPr>
      </w:pPr>
      <w:r w:rsidRPr="00764A75">
        <w:rPr>
          <w:iCs/>
          <w:sz w:val="24"/>
          <w:szCs w:val="24"/>
        </w:rPr>
        <w:t>P</w:t>
      </w:r>
      <w:r w:rsidR="00C5556C" w:rsidRPr="00764A75">
        <w:rPr>
          <w:iCs/>
          <w:sz w:val="24"/>
          <w:szCs w:val="24"/>
        </w:rPr>
        <w:t xml:space="preserve">rojektas yra inicijuotas siekiant užtikrinti nepertraukiamą, patikimą ir efektyvų šilumos tiekimą gyventojams bei organizacijoms. Esama centrinio šilumos tiekimo infrastruktūra yra senstanti ir reikalaujanti investicijų į </w:t>
      </w:r>
      <w:r w:rsidR="00B00948">
        <w:rPr>
          <w:iCs/>
          <w:sz w:val="24"/>
          <w:szCs w:val="24"/>
        </w:rPr>
        <w:t xml:space="preserve">jos </w:t>
      </w:r>
      <w:r w:rsidR="00C5556C" w:rsidRPr="00764A75">
        <w:rPr>
          <w:iCs/>
          <w:sz w:val="24"/>
          <w:szCs w:val="24"/>
        </w:rPr>
        <w:t xml:space="preserve">modernizavimą bei priežiūrą, todėl </w:t>
      </w:r>
      <w:r w:rsidR="00B00948">
        <w:rPr>
          <w:iCs/>
          <w:sz w:val="24"/>
          <w:szCs w:val="24"/>
        </w:rPr>
        <w:t xml:space="preserve">atsižvelgiant į poreikį </w:t>
      </w:r>
      <w:r w:rsidR="00C5556C" w:rsidRPr="00764A75">
        <w:rPr>
          <w:iCs/>
          <w:sz w:val="24"/>
          <w:szCs w:val="24"/>
        </w:rPr>
        <w:t xml:space="preserve">užtikrinti </w:t>
      </w:r>
      <w:r w:rsidR="00E62E74" w:rsidRPr="00764A75">
        <w:rPr>
          <w:iCs/>
          <w:sz w:val="24"/>
          <w:szCs w:val="24"/>
        </w:rPr>
        <w:t>šilumos ir karšto vandens tiekimo</w:t>
      </w:r>
      <w:r w:rsidR="00C5556C" w:rsidRPr="00764A75">
        <w:rPr>
          <w:iCs/>
          <w:sz w:val="24"/>
          <w:szCs w:val="24"/>
        </w:rPr>
        <w:t xml:space="preserve"> tęstinumą</w:t>
      </w:r>
      <w:r w:rsidR="00B00948">
        <w:rPr>
          <w:iCs/>
          <w:sz w:val="24"/>
          <w:szCs w:val="24"/>
        </w:rPr>
        <w:t xml:space="preserve"> ir ribotas </w:t>
      </w:r>
      <w:r w:rsidR="00C5556C" w:rsidRPr="00764A75">
        <w:rPr>
          <w:iCs/>
          <w:sz w:val="24"/>
          <w:szCs w:val="24"/>
        </w:rPr>
        <w:t xml:space="preserve">Telšių rajono savivaldybės </w:t>
      </w:r>
      <w:r w:rsidR="00B00948">
        <w:rPr>
          <w:iCs/>
          <w:sz w:val="24"/>
          <w:szCs w:val="24"/>
        </w:rPr>
        <w:t xml:space="preserve">finansines </w:t>
      </w:r>
      <w:r w:rsidR="00C5556C" w:rsidRPr="00764A75">
        <w:rPr>
          <w:iCs/>
          <w:sz w:val="24"/>
          <w:szCs w:val="24"/>
        </w:rPr>
        <w:t>galimybės savarankiškai atnaujinti šilumos tiekimo sistemą būtina</w:t>
      </w:r>
      <w:r w:rsidR="00B00948">
        <w:rPr>
          <w:iCs/>
          <w:sz w:val="24"/>
          <w:szCs w:val="24"/>
        </w:rPr>
        <w:t xml:space="preserve"> pritraukti</w:t>
      </w:r>
      <w:r w:rsidR="00C5556C" w:rsidRPr="00764A75">
        <w:rPr>
          <w:iCs/>
          <w:sz w:val="24"/>
          <w:szCs w:val="24"/>
        </w:rPr>
        <w:t xml:space="preserve"> privači</w:t>
      </w:r>
      <w:r w:rsidR="00B00948">
        <w:rPr>
          <w:iCs/>
          <w:sz w:val="24"/>
          <w:szCs w:val="24"/>
        </w:rPr>
        <w:t>as</w:t>
      </w:r>
      <w:r w:rsidR="00C5556C" w:rsidRPr="00764A75">
        <w:rPr>
          <w:iCs/>
          <w:sz w:val="24"/>
          <w:szCs w:val="24"/>
        </w:rPr>
        <w:t xml:space="preserve"> investicij</w:t>
      </w:r>
      <w:r w:rsidR="00B00948">
        <w:rPr>
          <w:iCs/>
          <w:sz w:val="24"/>
          <w:szCs w:val="24"/>
        </w:rPr>
        <w:t>as.</w:t>
      </w:r>
    </w:p>
    <w:p w14:paraId="1BB7E94B" w14:textId="0E4CBF1D" w:rsidR="00C5556C" w:rsidRPr="00764A75" w:rsidRDefault="00C5556C" w:rsidP="00C5556C">
      <w:pPr>
        <w:pStyle w:val="paragrafesrasas2lygis"/>
        <w:numPr>
          <w:ilvl w:val="0"/>
          <w:numId w:val="0"/>
        </w:numPr>
        <w:ind w:left="1059"/>
        <w:rPr>
          <w:iCs/>
          <w:sz w:val="24"/>
          <w:szCs w:val="24"/>
        </w:rPr>
      </w:pPr>
      <w:r w:rsidRPr="00764A75">
        <w:rPr>
          <w:iCs/>
          <w:sz w:val="24"/>
          <w:szCs w:val="24"/>
        </w:rPr>
        <w:t>Projekto poreikis kyla iš būtinybės modernizuoti šilumos tinklus, sumažinti šilumos nuostolius, padidinti energijos vartojimo efektyvumą. Ekspertų atliktas situacijos vertinimas patvirtino, kad koncesijos modelis yra optimalus būdas pasiekti šiuos tikslus, nes jis užtikrina privačių investicijų į šilumos ūkį pritraukimą ir infrastruktūros atnaujinimą, kartu mažinant administracinę bei finansinę naštą Telšių rajono savivaldybei.</w:t>
      </w:r>
    </w:p>
    <w:p w14:paraId="2961E830" w14:textId="71B1CF02" w:rsidR="00C5556C" w:rsidRPr="00C5556C" w:rsidRDefault="00C5556C" w:rsidP="00C5556C">
      <w:pPr>
        <w:pStyle w:val="paragrafesrasas2lygis"/>
        <w:numPr>
          <w:ilvl w:val="0"/>
          <w:numId w:val="0"/>
        </w:numPr>
        <w:ind w:left="1059"/>
        <w:rPr>
          <w:iCs/>
          <w:sz w:val="24"/>
          <w:szCs w:val="24"/>
        </w:rPr>
      </w:pPr>
      <w:r w:rsidRPr="00764A75">
        <w:rPr>
          <w:iCs/>
          <w:sz w:val="24"/>
          <w:szCs w:val="24"/>
        </w:rPr>
        <w:t xml:space="preserve">Šis </w:t>
      </w:r>
      <w:r w:rsidR="00764A75" w:rsidRPr="00764A75">
        <w:rPr>
          <w:iCs/>
          <w:sz w:val="24"/>
          <w:szCs w:val="24"/>
        </w:rPr>
        <w:t>P</w:t>
      </w:r>
      <w:r w:rsidRPr="00764A75">
        <w:rPr>
          <w:iCs/>
          <w:sz w:val="24"/>
          <w:szCs w:val="24"/>
        </w:rPr>
        <w:t>rojektas taip pat yra svarbus dėl savo poveikio visuomenės gerovei ir aplinkos kokybei. Modernizuota šilumos tiekimo sistema padės užtikrinti paslaugų prieinamumą ir patikimumą.</w:t>
      </w:r>
    </w:p>
    <w:p w14:paraId="6A66F908" w14:textId="50DF6FC4" w:rsidR="005025A3" w:rsidRPr="006C59C9" w:rsidRDefault="005025A3" w:rsidP="009D700E">
      <w:pPr>
        <w:pStyle w:val="paragrafesrasas2lygis"/>
        <w:rPr>
          <w:b/>
          <w:bCs/>
          <w:i/>
          <w:sz w:val="24"/>
          <w:szCs w:val="24"/>
        </w:rPr>
      </w:pPr>
      <w:bookmarkStart w:id="3" w:name="_Ref509911860"/>
      <w:r w:rsidRPr="006C59C9">
        <w:rPr>
          <w:b/>
          <w:bCs/>
          <w:i/>
          <w:sz w:val="24"/>
          <w:szCs w:val="24"/>
        </w:rPr>
        <w:t>Projekto įgyvendinimo tikslai</w:t>
      </w:r>
      <w:bookmarkEnd w:id="3"/>
      <w:r w:rsidR="008D6F4F" w:rsidRPr="006C59C9">
        <w:rPr>
          <w:b/>
          <w:bCs/>
          <w:i/>
          <w:sz w:val="24"/>
          <w:szCs w:val="24"/>
        </w:rPr>
        <w:t>:</w:t>
      </w:r>
    </w:p>
    <w:p w14:paraId="38B57634" w14:textId="7FECFF2D" w:rsidR="00C5556C" w:rsidRPr="00C5556C" w:rsidRDefault="00C5556C" w:rsidP="00C5556C">
      <w:pPr>
        <w:pStyle w:val="paragrafesrasas2lygis"/>
        <w:numPr>
          <w:ilvl w:val="0"/>
          <w:numId w:val="0"/>
        </w:numPr>
        <w:ind w:left="1059"/>
        <w:rPr>
          <w:iCs/>
          <w:sz w:val="24"/>
          <w:szCs w:val="24"/>
        </w:rPr>
      </w:pPr>
      <w:r w:rsidRPr="00C5556C">
        <w:rPr>
          <w:iCs/>
          <w:sz w:val="24"/>
          <w:szCs w:val="24"/>
        </w:rPr>
        <w:t xml:space="preserve">Projekto tikslas yra </w:t>
      </w:r>
      <w:r w:rsidR="00B31A4E">
        <w:rPr>
          <w:iCs/>
          <w:sz w:val="24"/>
          <w:szCs w:val="24"/>
        </w:rPr>
        <w:t xml:space="preserve">užtikrinti </w:t>
      </w:r>
      <w:r w:rsidR="00564E0D">
        <w:rPr>
          <w:iCs/>
          <w:sz w:val="24"/>
          <w:szCs w:val="24"/>
        </w:rPr>
        <w:t>kokybiškų</w:t>
      </w:r>
      <w:r w:rsidR="00B00948">
        <w:rPr>
          <w:iCs/>
          <w:sz w:val="24"/>
          <w:szCs w:val="24"/>
        </w:rPr>
        <w:t>,</w:t>
      </w:r>
      <w:r w:rsidR="00564E0D">
        <w:rPr>
          <w:iCs/>
          <w:sz w:val="24"/>
          <w:szCs w:val="24"/>
        </w:rPr>
        <w:t xml:space="preserve"> centralizuotos šilumos tiekimo</w:t>
      </w:r>
      <w:r w:rsidR="00B00948">
        <w:rPr>
          <w:iCs/>
          <w:sz w:val="24"/>
          <w:szCs w:val="24"/>
        </w:rPr>
        <w:t>,</w:t>
      </w:r>
      <w:r w:rsidR="00564E0D">
        <w:rPr>
          <w:iCs/>
          <w:sz w:val="24"/>
          <w:szCs w:val="24"/>
        </w:rPr>
        <w:t xml:space="preserve"> paslaugų teikim</w:t>
      </w:r>
      <w:r w:rsidR="00B31A4E">
        <w:rPr>
          <w:iCs/>
          <w:sz w:val="24"/>
          <w:szCs w:val="24"/>
        </w:rPr>
        <w:t xml:space="preserve">ą </w:t>
      </w:r>
      <w:r w:rsidR="00564E0D">
        <w:rPr>
          <w:iCs/>
          <w:sz w:val="24"/>
          <w:szCs w:val="24"/>
        </w:rPr>
        <w:t>Telšių mieste ir aplinkinėse vietovėse</w:t>
      </w:r>
      <w:r w:rsidRPr="00C5556C">
        <w:rPr>
          <w:iCs/>
          <w:sz w:val="24"/>
          <w:szCs w:val="24"/>
        </w:rPr>
        <w:t>. Ši</w:t>
      </w:r>
      <w:r w:rsidR="00E00EA4">
        <w:rPr>
          <w:iCs/>
          <w:sz w:val="24"/>
          <w:szCs w:val="24"/>
        </w:rPr>
        <w:t>uo</w:t>
      </w:r>
      <w:r w:rsidRPr="00C5556C">
        <w:rPr>
          <w:iCs/>
          <w:sz w:val="24"/>
          <w:szCs w:val="24"/>
        </w:rPr>
        <w:t xml:space="preserve"> išsikelt</w:t>
      </w:r>
      <w:r w:rsidR="00E00EA4">
        <w:rPr>
          <w:iCs/>
          <w:sz w:val="24"/>
          <w:szCs w:val="24"/>
        </w:rPr>
        <w:t>u tikslu siekiama užtikrinti</w:t>
      </w:r>
      <w:r w:rsidRPr="00C5556C">
        <w:rPr>
          <w:iCs/>
          <w:sz w:val="24"/>
          <w:szCs w:val="24"/>
        </w:rPr>
        <w:t xml:space="preserve"> pagrindini</w:t>
      </w:r>
      <w:r w:rsidR="00E00EA4">
        <w:rPr>
          <w:iCs/>
          <w:sz w:val="24"/>
          <w:szCs w:val="24"/>
        </w:rPr>
        <w:t>ų</w:t>
      </w:r>
      <w:r w:rsidRPr="00C5556C">
        <w:rPr>
          <w:iCs/>
          <w:sz w:val="24"/>
          <w:szCs w:val="24"/>
        </w:rPr>
        <w:t xml:space="preserve"> savivaldybės uždavini</w:t>
      </w:r>
      <w:r w:rsidR="00E00EA4">
        <w:rPr>
          <w:iCs/>
          <w:sz w:val="24"/>
          <w:szCs w:val="24"/>
        </w:rPr>
        <w:t>ų įgyvendinimą</w:t>
      </w:r>
      <w:r w:rsidRPr="00C5556C">
        <w:rPr>
          <w:iCs/>
          <w:sz w:val="24"/>
          <w:szCs w:val="24"/>
        </w:rPr>
        <w:t xml:space="preserve"> –</w:t>
      </w:r>
      <w:r w:rsidR="00EB199C">
        <w:rPr>
          <w:iCs/>
          <w:sz w:val="24"/>
          <w:szCs w:val="24"/>
        </w:rPr>
        <w:t xml:space="preserve"> </w:t>
      </w:r>
      <w:r w:rsidRPr="00C5556C">
        <w:rPr>
          <w:iCs/>
          <w:sz w:val="24"/>
          <w:szCs w:val="24"/>
        </w:rPr>
        <w:t>kokybišk</w:t>
      </w:r>
      <w:r w:rsidR="00E00EA4">
        <w:rPr>
          <w:iCs/>
          <w:sz w:val="24"/>
          <w:szCs w:val="24"/>
        </w:rPr>
        <w:t>ų</w:t>
      </w:r>
      <w:r w:rsidRPr="00C5556C">
        <w:rPr>
          <w:iCs/>
          <w:sz w:val="24"/>
          <w:szCs w:val="24"/>
        </w:rPr>
        <w:t xml:space="preserve"> centralizuoto šilumos tiekimo paslaug</w:t>
      </w:r>
      <w:r w:rsidR="00E00EA4">
        <w:rPr>
          <w:iCs/>
          <w:sz w:val="24"/>
          <w:szCs w:val="24"/>
        </w:rPr>
        <w:t>ų teikimą</w:t>
      </w:r>
      <w:r w:rsidRPr="00C5556C">
        <w:rPr>
          <w:iCs/>
          <w:sz w:val="24"/>
          <w:szCs w:val="24"/>
        </w:rPr>
        <w:t>, gyventojų sveikesn</w:t>
      </w:r>
      <w:r w:rsidR="00E00EA4">
        <w:rPr>
          <w:iCs/>
          <w:sz w:val="24"/>
          <w:szCs w:val="24"/>
        </w:rPr>
        <w:t>ės</w:t>
      </w:r>
      <w:r w:rsidRPr="00C5556C">
        <w:rPr>
          <w:iCs/>
          <w:sz w:val="24"/>
          <w:szCs w:val="24"/>
        </w:rPr>
        <w:t xml:space="preserve"> aplink</w:t>
      </w:r>
      <w:r w:rsidR="00E00EA4">
        <w:rPr>
          <w:iCs/>
          <w:sz w:val="24"/>
          <w:szCs w:val="24"/>
        </w:rPr>
        <w:t>os užtikrinimą</w:t>
      </w:r>
      <w:r w:rsidRPr="00C5556C">
        <w:rPr>
          <w:iCs/>
          <w:sz w:val="24"/>
          <w:szCs w:val="24"/>
        </w:rPr>
        <w:t xml:space="preserve">, pasirūpinti, kad energijos ištekliai </w:t>
      </w:r>
      <w:r w:rsidRPr="00C5556C">
        <w:rPr>
          <w:iCs/>
          <w:sz w:val="24"/>
          <w:szCs w:val="24"/>
        </w:rPr>
        <w:lastRenderedPageBreak/>
        <w:t>vartotojams būtų prieinamesn</w:t>
      </w:r>
      <w:r w:rsidR="0042104D">
        <w:rPr>
          <w:iCs/>
          <w:sz w:val="24"/>
          <w:szCs w:val="24"/>
        </w:rPr>
        <w:t>i</w:t>
      </w:r>
      <w:r w:rsidRPr="00C5556C">
        <w:rPr>
          <w:iCs/>
          <w:sz w:val="24"/>
          <w:szCs w:val="24"/>
        </w:rPr>
        <w:t xml:space="preserve"> bei mažinti energetinį skurdą, kartu užtikrinant tinkamas higienos normas.</w:t>
      </w:r>
    </w:p>
    <w:p w14:paraId="0B6CA6B0" w14:textId="0230FFB3" w:rsidR="00F907CF" w:rsidRPr="006C59C9" w:rsidRDefault="00366A39" w:rsidP="00833402">
      <w:pPr>
        <w:pStyle w:val="paragrafesrasas2lygis"/>
        <w:keepNext/>
        <w:ind w:left="1060" w:hanging="493"/>
        <w:rPr>
          <w:b/>
          <w:bCs/>
          <w:i/>
          <w:sz w:val="24"/>
          <w:szCs w:val="24"/>
        </w:rPr>
      </w:pPr>
      <w:r w:rsidRPr="006C59C9">
        <w:rPr>
          <w:b/>
          <w:bCs/>
          <w:i/>
          <w:sz w:val="24"/>
          <w:szCs w:val="24"/>
        </w:rPr>
        <w:t>Viešojo ir privataus subjektų partnerystės įgyvendinimo modelio aprašymas</w:t>
      </w:r>
      <w:r w:rsidR="008D6F4F" w:rsidRPr="006C59C9">
        <w:rPr>
          <w:b/>
          <w:bCs/>
          <w:i/>
          <w:sz w:val="24"/>
          <w:szCs w:val="24"/>
        </w:rPr>
        <w:t>:</w:t>
      </w:r>
    </w:p>
    <w:p w14:paraId="2A304896" w14:textId="0A7A28BB" w:rsidR="0042104D" w:rsidRPr="008D6F4F" w:rsidRDefault="008D6F4F" w:rsidP="0042104D">
      <w:pPr>
        <w:pStyle w:val="paragrafesrasas2lygis"/>
        <w:numPr>
          <w:ilvl w:val="0"/>
          <w:numId w:val="0"/>
        </w:numPr>
        <w:ind w:left="1059"/>
        <w:rPr>
          <w:iCs/>
          <w:sz w:val="24"/>
          <w:szCs w:val="24"/>
        </w:rPr>
      </w:pPr>
      <w:r w:rsidRPr="008D6F4F">
        <w:rPr>
          <w:iCs/>
          <w:sz w:val="24"/>
          <w:szCs w:val="24"/>
        </w:rPr>
        <w:t>Atrink</w:t>
      </w:r>
      <w:r w:rsidR="00910009">
        <w:rPr>
          <w:iCs/>
          <w:sz w:val="24"/>
          <w:szCs w:val="24"/>
        </w:rPr>
        <w:t xml:space="preserve">to Investuotojo įsteigtam </w:t>
      </w:r>
      <w:r w:rsidR="00764A75">
        <w:rPr>
          <w:iCs/>
          <w:sz w:val="24"/>
          <w:szCs w:val="24"/>
        </w:rPr>
        <w:t>K</w:t>
      </w:r>
      <w:r w:rsidRPr="008D6F4F">
        <w:rPr>
          <w:iCs/>
          <w:sz w:val="24"/>
          <w:szCs w:val="24"/>
        </w:rPr>
        <w:t>oncesininkui</w:t>
      </w:r>
      <w:r w:rsidR="005666AB">
        <w:rPr>
          <w:iCs/>
          <w:sz w:val="24"/>
          <w:szCs w:val="24"/>
        </w:rPr>
        <w:t xml:space="preserve"> </w:t>
      </w:r>
      <w:r w:rsidR="00764A75">
        <w:rPr>
          <w:iCs/>
          <w:sz w:val="24"/>
          <w:szCs w:val="24"/>
        </w:rPr>
        <w:t>S</w:t>
      </w:r>
      <w:r w:rsidR="005666AB">
        <w:rPr>
          <w:iCs/>
          <w:sz w:val="24"/>
          <w:szCs w:val="24"/>
        </w:rPr>
        <w:t>utartyje nustatyta tvarka</w:t>
      </w:r>
      <w:r w:rsidRPr="008D6F4F">
        <w:rPr>
          <w:iCs/>
          <w:sz w:val="24"/>
          <w:szCs w:val="24"/>
        </w:rPr>
        <w:t xml:space="preserve"> bus perduota </w:t>
      </w:r>
      <w:r w:rsidR="001E702D">
        <w:rPr>
          <w:iCs/>
          <w:sz w:val="24"/>
          <w:szCs w:val="24"/>
        </w:rPr>
        <w:t>Perleidėjo</w:t>
      </w:r>
      <w:r w:rsidRPr="008D6F4F">
        <w:rPr>
          <w:iCs/>
          <w:sz w:val="24"/>
          <w:szCs w:val="24"/>
        </w:rPr>
        <w:t xml:space="preserve"> žinioje esanti visa reikalinga centralizuoto šilumos ir karšto vandens tiekimo infrastruktūra. Koncesininkas įsipareigos vykdyti Lietuvos Respublikos šilumos ūkio įstatym</w:t>
      </w:r>
      <w:r w:rsidR="00E62E74">
        <w:rPr>
          <w:iCs/>
          <w:sz w:val="24"/>
          <w:szCs w:val="24"/>
        </w:rPr>
        <w:t>e</w:t>
      </w:r>
      <w:r w:rsidRPr="008D6F4F">
        <w:rPr>
          <w:iCs/>
          <w:sz w:val="24"/>
          <w:szCs w:val="24"/>
        </w:rPr>
        <w:t xml:space="preserve"> numatytas šilumos tiekėjo pareigas ir funkcijas, įskaitant savivaldybės šilumos ūkio specialiojo plano bei šilumos ūkio plėtros investicijų plano įgyvendinimą, taip pat atlikti reikalingas </w:t>
      </w:r>
      <w:r w:rsidR="00137188">
        <w:rPr>
          <w:iCs/>
          <w:sz w:val="24"/>
          <w:szCs w:val="24"/>
        </w:rPr>
        <w:t>I</w:t>
      </w:r>
      <w:r w:rsidRPr="008D6F4F">
        <w:rPr>
          <w:iCs/>
          <w:sz w:val="24"/>
          <w:szCs w:val="24"/>
        </w:rPr>
        <w:t xml:space="preserve">nvesticijas į infrastruktūros modernizavimą. Už tai </w:t>
      </w:r>
      <w:r w:rsidR="00764A75">
        <w:rPr>
          <w:iCs/>
          <w:sz w:val="24"/>
          <w:szCs w:val="24"/>
        </w:rPr>
        <w:t>K</w:t>
      </w:r>
      <w:r w:rsidRPr="008D6F4F">
        <w:rPr>
          <w:iCs/>
          <w:sz w:val="24"/>
          <w:szCs w:val="24"/>
        </w:rPr>
        <w:t xml:space="preserve">oncesininkui bus suteiktos teisės, numatytos minėtame įstatyme, o už infrastruktūros naudojimą jis mokės </w:t>
      </w:r>
      <w:r w:rsidR="001E702D">
        <w:rPr>
          <w:iCs/>
          <w:sz w:val="24"/>
          <w:szCs w:val="24"/>
        </w:rPr>
        <w:t xml:space="preserve">Sutartyje </w:t>
      </w:r>
      <w:r w:rsidRPr="008D6F4F">
        <w:rPr>
          <w:iCs/>
          <w:sz w:val="24"/>
          <w:szCs w:val="24"/>
        </w:rPr>
        <w:t xml:space="preserve">nustatytą </w:t>
      </w:r>
      <w:r w:rsidR="001E702D">
        <w:rPr>
          <w:iCs/>
          <w:sz w:val="24"/>
          <w:szCs w:val="24"/>
        </w:rPr>
        <w:t>M</w:t>
      </w:r>
      <w:r w:rsidRPr="008D6F4F">
        <w:rPr>
          <w:iCs/>
          <w:sz w:val="24"/>
          <w:szCs w:val="24"/>
        </w:rPr>
        <w:t>okestį</w:t>
      </w:r>
      <w:r w:rsidR="001E702D">
        <w:rPr>
          <w:iCs/>
          <w:sz w:val="24"/>
          <w:szCs w:val="24"/>
        </w:rPr>
        <w:t xml:space="preserve"> Suteikiančiajai institucijai ir nuomos mokestį Perleidėjui</w:t>
      </w:r>
      <w:r w:rsidRPr="008D6F4F">
        <w:rPr>
          <w:iCs/>
          <w:sz w:val="24"/>
          <w:szCs w:val="24"/>
        </w:rPr>
        <w:t>. Šis modelis užtikrins ilgalaikį paslaugų kokybės gerinimą, infrastruktūros atnaujinimą ir efektyvų viešojo bei privataus sektorių bendradarbiavimą.</w:t>
      </w:r>
    </w:p>
    <w:p w14:paraId="62436E4D" w14:textId="77777777" w:rsidR="005025A3" w:rsidRPr="006C59C9" w:rsidRDefault="005025A3" w:rsidP="009D700E">
      <w:pPr>
        <w:pStyle w:val="paragrafesrasas2lygis"/>
        <w:rPr>
          <w:b/>
          <w:bCs/>
          <w:i/>
          <w:sz w:val="24"/>
          <w:szCs w:val="24"/>
        </w:rPr>
      </w:pPr>
      <w:r w:rsidRPr="006C59C9">
        <w:rPr>
          <w:b/>
          <w:bCs/>
          <w:i/>
          <w:sz w:val="24"/>
          <w:szCs w:val="24"/>
        </w:rPr>
        <w:t>Pagrindinių Projekto įgyvendinimo sąlygų apibūdinimas:</w:t>
      </w:r>
    </w:p>
    <w:p w14:paraId="4FEB5AEF" w14:textId="3F651AAE" w:rsidR="004C1025" w:rsidRPr="00387569" w:rsidRDefault="00366A39" w:rsidP="00641CA0">
      <w:pPr>
        <w:pStyle w:val="paragrafesrasas2lygis"/>
        <w:numPr>
          <w:ilvl w:val="2"/>
          <w:numId w:val="9"/>
        </w:numPr>
        <w:ind w:left="1627"/>
        <w:rPr>
          <w:i/>
          <w:sz w:val="24"/>
          <w:szCs w:val="24"/>
        </w:rPr>
      </w:pPr>
      <w:r w:rsidRPr="006C59C9">
        <w:rPr>
          <w:b/>
          <w:bCs/>
          <w:i/>
          <w:sz w:val="24"/>
          <w:szCs w:val="24"/>
        </w:rPr>
        <w:t>S</w:t>
      </w:r>
      <w:r w:rsidR="004C1025" w:rsidRPr="006C59C9">
        <w:rPr>
          <w:b/>
          <w:bCs/>
          <w:i/>
          <w:sz w:val="24"/>
          <w:szCs w:val="24"/>
        </w:rPr>
        <w:t>utarties trukmė</w:t>
      </w:r>
      <w:r w:rsidR="008D6F4F" w:rsidRPr="006C59C9">
        <w:rPr>
          <w:b/>
          <w:bCs/>
          <w:i/>
          <w:sz w:val="24"/>
          <w:szCs w:val="24"/>
        </w:rPr>
        <w:t>:</w:t>
      </w:r>
      <w:r w:rsidR="00D34241">
        <w:rPr>
          <w:b/>
          <w:bCs/>
          <w:i/>
          <w:sz w:val="24"/>
          <w:szCs w:val="24"/>
        </w:rPr>
        <w:t xml:space="preserve"> </w:t>
      </w:r>
      <w:r w:rsidR="00D34241" w:rsidRPr="00387569">
        <w:rPr>
          <w:iCs/>
          <w:sz w:val="24"/>
          <w:szCs w:val="24"/>
        </w:rPr>
        <w:t>20 metų</w:t>
      </w:r>
      <w:r w:rsidR="009A743C">
        <w:rPr>
          <w:iCs/>
          <w:sz w:val="24"/>
          <w:szCs w:val="24"/>
        </w:rPr>
        <w:t xml:space="preserve"> nuo</w:t>
      </w:r>
      <w:r w:rsidR="003A04F8">
        <w:rPr>
          <w:iCs/>
          <w:sz w:val="24"/>
          <w:szCs w:val="24"/>
        </w:rPr>
        <w:t xml:space="preserve"> Sutarties įsigaliojimo pilna apimtimi</w:t>
      </w:r>
      <w:r w:rsidR="008A1C11" w:rsidRPr="006011FF">
        <w:rPr>
          <w:iCs/>
          <w:sz w:val="24"/>
          <w:szCs w:val="24"/>
        </w:rPr>
        <w:t>.</w:t>
      </w:r>
    </w:p>
    <w:p w14:paraId="0754CE27" w14:textId="2DB1AF08" w:rsidR="00D10FBF" w:rsidRPr="006C59C9" w:rsidRDefault="004C0186" w:rsidP="00641CA0">
      <w:pPr>
        <w:pStyle w:val="paragrafesrasas2lygis"/>
        <w:numPr>
          <w:ilvl w:val="2"/>
          <w:numId w:val="9"/>
        </w:numPr>
        <w:ind w:left="1627"/>
        <w:rPr>
          <w:b/>
          <w:bCs/>
          <w:i/>
          <w:sz w:val="24"/>
          <w:szCs w:val="24"/>
        </w:rPr>
      </w:pPr>
      <w:r w:rsidRPr="006C59C9">
        <w:rPr>
          <w:b/>
          <w:bCs/>
          <w:i/>
          <w:sz w:val="24"/>
          <w:szCs w:val="24"/>
        </w:rPr>
        <w:t>Projekto objektas (paslaugos</w:t>
      </w:r>
      <w:r w:rsidR="00351BC6">
        <w:rPr>
          <w:b/>
          <w:bCs/>
          <w:i/>
          <w:sz w:val="24"/>
          <w:szCs w:val="24"/>
        </w:rPr>
        <w:t xml:space="preserve"> ir darbai</w:t>
      </w:r>
      <w:r w:rsidRPr="006C59C9">
        <w:rPr>
          <w:b/>
          <w:bCs/>
          <w:i/>
          <w:sz w:val="24"/>
          <w:szCs w:val="24"/>
        </w:rPr>
        <w:t>)</w:t>
      </w:r>
      <w:r w:rsidR="008D6F4F" w:rsidRPr="006C59C9">
        <w:rPr>
          <w:b/>
          <w:bCs/>
          <w:i/>
          <w:sz w:val="24"/>
          <w:szCs w:val="24"/>
        </w:rPr>
        <w:t>:</w:t>
      </w:r>
      <w:r w:rsidR="00804276" w:rsidRPr="006C59C9">
        <w:rPr>
          <w:b/>
          <w:bCs/>
          <w:i/>
          <w:sz w:val="24"/>
          <w:szCs w:val="24"/>
        </w:rPr>
        <w:t xml:space="preserve"> </w:t>
      </w:r>
    </w:p>
    <w:p w14:paraId="67DD9CC8" w14:textId="01C80C02" w:rsidR="00764A75" w:rsidRDefault="00764A75" w:rsidP="00177ADD">
      <w:pPr>
        <w:pStyle w:val="paragrafesrasas2lygis"/>
        <w:numPr>
          <w:ilvl w:val="0"/>
          <w:numId w:val="0"/>
        </w:numPr>
        <w:ind w:left="1627"/>
        <w:rPr>
          <w:iCs/>
          <w:sz w:val="24"/>
          <w:szCs w:val="24"/>
        </w:rPr>
      </w:pPr>
      <w:r w:rsidRPr="006C59C9">
        <w:rPr>
          <w:iCs/>
          <w:sz w:val="24"/>
          <w:szCs w:val="24"/>
        </w:rPr>
        <w:t>Šilumos tiekėjo paslaugų vadovaujantis Lietuvos Respublikos šilumos ūkio įstatyme nustatyta tvarka te</w:t>
      </w:r>
      <w:r>
        <w:rPr>
          <w:iCs/>
          <w:sz w:val="24"/>
          <w:szCs w:val="24"/>
        </w:rPr>
        <w:t>i</w:t>
      </w:r>
      <w:r w:rsidRPr="006C59C9">
        <w:rPr>
          <w:iCs/>
          <w:sz w:val="24"/>
          <w:szCs w:val="24"/>
        </w:rPr>
        <w:t xml:space="preserve">kimas, įskaitant ir </w:t>
      </w:r>
      <w:r w:rsidR="00351BC6">
        <w:rPr>
          <w:iCs/>
          <w:sz w:val="24"/>
          <w:szCs w:val="24"/>
        </w:rPr>
        <w:t>darbų</w:t>
      </w:r>
      <w:r w:rsidR="0047349C">
        <w:rPr>
          <w:iCs/>
          <w:sz w:val="24"/>
          <w:szCs w:val="24"/>
        </w:rPr>
        <w:t>,</w:t>
      </w:r>
      <w:r w:rsidR="00351BC6">
        <w:rPr>
          <w:iCs/>
          <w:sz w:val="24"/>
          <w:szCs w:val="24"/>
        </w:rPr>
        <w:t xml:space="preserve"> susijusių su </w:t>
      </w:r>
      <w:r w:rsidR="008275BE">
        <w:rPr>
          <w:iCs/>
          <w:sz w:val="24"/>
          <w:szCs w:val="24"/>
        </w:rPr>
        <w:t>Š</w:t>
      </w:r>
      <w:r w:rsidRPr="006C59C9">
        <w:rPr>
          <w:iCs/>
          <w:sz w:val="24"/>
          <w:szCs w:val="24"/>
        </w:rPr>
        <w:t xml:space="preserve">ilumos ūkio </w:t>
      </w:r>
      <w:r w:rsidR="008275BE">
        <w:rPr>
          <w:iCs/>
          <w:sz w:val="24"/>
          <w:szCs w:val="24"/>
        </w:rPr>
        <w:t xml:space="preserve">plėtros </w:t>
      </w:r>
      <w:r w:rsidRPr="006C59C9">
        <w:rPr>
          <w:iCs/>
          <w:sz w:val="24"/>
          <w:szCs w:val="24"/>
        </w:rPr>
        <w:t>investicijų plane</w:t>
      </w:r>
      <w:r w:rsidR="008275BE">
        <w:rPr>
          <w:iCs/>
          <w:sz w:val="24"/>
          <w:szCs w:val="24"/>
        </w:rPr>
        <w:t xml:space="preserve"> ir Šilumos ūkio specialiajame plane</w:t>
      </w:r>
      <w:r w:rsidRPr="006C59C9">
        <w:rPr>
          <w:iCs/>
          <w:sz w:val="24"/>
          <w:szCs w:val="24"/>
        </w:rPr>
        <w:t xml:space="preserve"> nustatytų</w:t>
      </w:r>
      <w:r w:rsidR="00351BC6">
        <w:rPr>
          <w:iCs/>
          <w:sz w:val="24"/>
          <w:szCs w:val="24"/>
        </w:rPr>
        <w:t xml:space="preserve"> Šilumos ūkio investicijų įgyvendinimu</w:t>
      </w:r>
      <w:r w:rsidR="0047349C">
        <w:rPr>
          <w:iCs/>
          <w:sz w:val="24"/>
          <w:szCs w:val="24"/>
        </w:rPr>
        <w:t>, atlikimas</w:t>
      </w:r>
      <w:r>
        <w:rPr>
          <w:iCs/>
          <w:sz w:val="24"/>
          <w:szCs w:val="24"/>
        </w:rPr>
        <w:t xml:space="preserve">. </w:t>
      </w:r>
    </w:p>
    <w:p w14:paraId="62F16E1F" w14:textId="2A1851D1" w:rsidR="00764A75" w:rsidRDefault="00764A75" w:rsidP="0047349C">
      <w:pPr>
        <w:pStyle w:val="paragrafesrasas2lygis"/>
        <w:numPr>
          <w:ilvl w:val="0"/>
          <w:numId w:val="0"/>
        </w:numPr>
        <w:ind w:left="1627"/>
        <w:rPr>
          <w:iCs/>
          <w:sz w:val="24"/>
          <w:szCs w:val="24"/>
        </w:rPr>
      </w:pPr>
      <w:r>
        <w:rPr>
          <w:iCs/>
          <w:sz w:val="24"/>
          <w:szCs w:val="24"/>
        </w:rPr>
        <w:t>Koncesinink</w:t>
      </w:r>
      <w:r w:rsidR="0047349C">
        <w:rPr>
          <w:iCs/>
          <w:sz w:val="24"/>
          <w:szCs w:val="24"/>
        </w:rPr>
        <w:t>ui perduoto Objekto</w:t>
      </w:r>
      <w:r w:rsidR="00351BC6">
        <w:rPr>
          <w:iCs/>
          <w:sz w:val="24"/>
          <w:szCs w:val="24"/>
        </w:rPr>
        <w:t xml:space="preserve"> valdymas </w:t>
      </w:r>
      <w:r w:rsidR="0047349C">
        <w:rPr>
          <w:iCs/>
          <w:sz w:val="24"/>
          <w:szCs w:val="24"/>
        </w:rPr>
        <w:t>apims</w:t>
      </w:r>
      <w:r>
        <w:rPr>
          <w:iCs/>
          <w:sz w:val="24"/>
          <w:szCs w:val="24"/>
        </w:rPr>
        <w:t xml:space="preserve"> šias veiklas:</w:t>
      </w:r>
    </w:p>
    <w:p w14:paraId="146020DB" w14:textId="778AF3BC" w:rsidR="00351BC6" w:rsidRDefault="00351BC6" w:rsidP="00B94CB5">
      <w:pPr>
        <w:pStyle w:val="paragrafesrasas2lygis"/>
        <w:numPr>
          <w:ilvl w:val="0"/>
          <w:numId w:val="42"/>
        </w:numPr>
        <w:rPr>
          <w:iCs/>
          <w:sz w:val="24"/>
          <w:szCs w:val="24"/>
        </w:rPr>
      </w:pPr>
      <w:r>
        <w:rPr>
          <w:iCs/>
          <w:sz w:val="24"/>
          <w:szCs w:val="24"/>
        </w:rPr>
        <w:t>Teikiam</w:t>
      </w:r>
      <w:r w:rsidR="00137188">
        <w:rPr>
          <w:iCs/>
          <w:sz w:val="24"/>
          <w:szCs w:val="24"/>
        </w:rPr>
        <w:t>as</w:t>
      </w:r>
      <w:r>
        <w:rPr>
          <w:iCs/>
          <w:sz w:val="24"/>
          <w:szCs w:val="24"/>
        </w:rPr>
        <w:t xml:space="preserve"> paslaug</w:t>
      </w:r>
      <w:r w:rsidR="00137188">
        <w:rPr>
          <w:iCs/>
          <w:sz w:val="24"/>
          <w:szCs w:val="24"/>
        </w:rPr>
        <w:t>as</w:t>
      </w:r>
      <w:r>
        <w:rPr>
          <w:iCs/>
          <w:sz w:val="24"/>
          <w:szCs w:val="24"/>
        </w:rPr>
        <w:t>:</w:t>
      </w:r>
    </w:p>
    <w:p w14:paraId="6142872D" w14:textId="542E1D66" w:rsidR="00351BC6" w:rsidRDefault="00351BC6" w:rsidP="00B94CB5">
      <w:pPr>
        <w:pStyle w:val="paragrafesrasas2lygis"/>
        <w:numPr>
          <w:ilvl w:val="1"/>
          <w:numId w:val="42"/>
        </w:numPr>
        <w:rPr>
          <w:iCs/>
          <w:sz w:val="24"/>
          <w:szCs w:val="24"/>
        </w:rPr>
      </w:pPr>
      <w:r>
        <w:rPr>
          <w:iCs/>
          <w:sz w:val="24"/>
          <w:szCs w:val="24"/>
        </w:rPr>
        <w:t>centrinio šilumos tinklo</w:t>
      </w:r>
      <w:r w:rsidRPr="00764A75">
        <w:rPr>
          <w:iCs/>
          <w:sz w:val="24"/>
          <w:szCs w:val="24"/>
        </w:rPr>
        <w:t xml:space="preserve"> turto priežiūr</w:t>
      </w:r>
      <w:r w:rsidR="00492E6F">
        <w:rPr>
          <w:iCs/>
          <w:sz w:val="24"/>
          <w:szCs w:val="24"/>
        </w:rPr>
        <w:t>ą</w:t>
      </w:r>
      <w:r>
        <w:rPr>
          <w:iCs/>
          <w:sz w:val="24"/>
          <w:szCs w:val="24"/>
        </w:rPr>
        <w:t>;</w:t>
      </w:r>
    </w:p>
    <w:p w14:paraId="76AA3ACA" w14:textId="4A020CF3" w:rsidR="00351BC6" w:rsidRPr="00351BC6" w:rsidRDefault="00351BC6" w:rsidP="00B94CB5">
      <w:pPr>
        <w:pStyle w:val="paragrafesrasas2lygis"/>
        <w:numPr>
          <w:ilvl w:val="1"/>
          <w:numId w:val="42"/>
        </w:numPr>
        <w:rPr>
          <w:iCs/>
          <w:sz w:val="24"/>
          <w:szCs w:val="24"/>
        </w:rPr>
      </w:pPr>
      <w:r w:rsidRPr="00764A75">
        <w:rPr>
          <w:iCs/>
          <w:sz w:val="24"/>
          <w:szCs w:val="24"/>
        </w:rPr>
        <w:t>šilumos gamyb</w:t>
      </w:r>
      <w:r w:rsidR="00492E6F">
        <w:rPr>
          <w:iCs/>
          <w:sz w:val="24"/>
          <w:szCs w:val="24"/>
        </w:rPr>
        <w:t>ą</w:t>
      </w:r>
      <w:r w:rsidR="00B00948">
        <w:rPr>
          <w:iCs/>
          <w:sz w:val="24"/>
          <w:szCs w:val="24"/>
        </w:rPr>
        <w:t xml:space="preserve"> </w:t>
      </w:r>
      <w:r w:rsidRPr="00764A75">
        <w:rPr>
          <w:iCs/>
          <w:sz w:val="24"/>
          <w:szCs w:val="24"/>
        </w:rPr>
        <w:t>ir tiekim</w:t>
      </w:r>
      <w:r w:rsidR="00492E6F">
        <w:rPr>
          <w:iCs/>
          <w:sz w:val="24"/>
          <w:szCs w:val="24"/>
        </w:rPr>
        <w:t>ą</w:t>
      </w:r>
      <w:r w:rsidR="00B00948">
        <w:rPr>
          <w:iCs/>
          <w:sz w:val="24"/>
          <w:szCs w:val="24"/>
        </w:rPr>
        <w:t xml:space="preserve"> </w:t>
      </w:r>
      <w:r w:rsidRPr="00764A75">
        <w:rPr>
          <w:iCs/>
          <w:sz w:val="24"/>
          <w:szCs w:val="24"/>
        </w:rPr>
        <w:t>vartotojams</w:t>
      </w:r>
      <w:r>
        <w:rPr>
          <w:iCs/>
          <w:sz w:val="24"/>
          <w:szCs w:val="24"/>
        </w:rPr>
        <w:t>.</w:t>
      </w:r>
    </w:p>
    <w:p w14:paraId="1638C7E3" w14:textId="5BD3725C" w:rsidR="001A3535" w:rsidRDefault="001A3535" w:rsidP="00B94CB5">
      <w:pPr>
        <w:pStyle w:val="paragrafesrasas2lygis"/>
        <w:numPr>
          <w:ilvl w:val="0"/>
          <w:numId w:val="42"/>
        </w:numPr>
        <w:rPr>
          <w:iCs/>
          <w:sz w:val="24"/>
          <w:szCs w:val="24"/>
        </w:rPr>
      </w:pPr>
      <w:r>
        <w:rPr>
          <w:iCs/>
          <w:sz w:val="24"/>
          <w:szCs w:val="24"/>
        </w:rPr>
        <w:t>Investicijas į Objektą:</w:t>
      </w:r>
    </w:p>
    <w:p w14:paraId="40C8E9C3" w14:textId="6F350FA6" w:rsidR="0047349C" w:rsidRDefault="00351BC6" w:rsidP="00B94CB5">
      <w:pPr>
        <w:pStyle w:val="paragrafesrasas2lygis"/>
        <w:numPr>
          <w:ilvl w:val="1"/>
          <w:numId w:val="42"/>
        </w:numPr>
        <w:rPr>
          <w:iCs/>
          <w:sz w:val="24"/>
          <w:szCs w:val="24"/>
        </w:rPr>
      </w:pPr>
      <w:r>
        <w:rPr>
          <w:iCs/>
          <w:sz w:val="24"/>
          <w:szCs w:val="24"/>
        </w:rPr>
        <w:t xml:space="preserve">Objekto modernizavimo </w:t>
      </w:r>
      <w:r w:rsidR="001A3535">
        <w:rPr>
          <w:iCs/>
          <w:sz w:val="24"/>
          <w:szCs w:val="24"/>
        </w:rPr>
        <w:t>darb</w:t>
      </w:r>
      <w:r w:rsidR="00920BA9">
        <w:rPr>
          <w:iCs/>
          <w:sz w:val="24"/>
          <w:szCs w:val="24"/>
        </w:rPr>
        <w:t>us</w:t>
      </w:r>
      <w:r w:rsidR="00492E6F">
        <w:rPr>
          <w:iCs/>
          <w:sz w:val="24"/>
          <w:szCs w:val="24"/>
        </w:rPr>
        <w:t xml:space="preserve"> – </w:t>
      </w:r>
      <w:r w:rsidR="00492E6F" w:rsidRPr="00764A75">
        <w:rPr>
          <w:iCs/>
          <w:sz w:val="24"/>
          <w:szCs w:val="24"/>
        </w:rPr>
        <w:t xml:space="preserve">esamo </w:t>
      </w:r>
      <w:r w:rsidR="00492E6F">
        <w:rPr>
          <w:iCs/>
          <w:sz w:val="24"/>
          <w:szCs w:val="24"/>
        </w:rPr>
        <w:t>centrinio šilumos tinklo</w:t>
      </w:r>
      <w:r w:rsidR="00492E6F" w:rsidRPr="00764A75">
        <w:rPr>
          <w:iCs/>
          <w:sz w:val="24"/>
          <w:szCs w:val="24"/>
        </w:rPr>
        <w:t xml:space="preserve"> turto modernizavim</w:t>
      </w:r>
      <w:r w:rsidR="00920BA9">
        <w:rPr>
          <w:iCs/>
          <w:sz w:val="24"/>
          <w:szCs w:val="24"/>
        </w:rPr>
        <w:t>ą</w:t>
      </w:r>
      <w:r w:rsidR="00492E6F">
        <w:rPr>
          <w:iCs/>
          <w:sz w:val="24"/>
          <w:szCs w:val="24"/>
        </w:rPr>
        <w:t xml:space="preserve"> (remont</w:t>
      </w:r>
      <w:r w:rsidR="00920BA9">
        <w:rPr>
          <w:iCs/>
          <w:sz w:val="24"/>
          <w:szCs w:val="24"/>
        </w:rPr>
        <w:t>as</w:t>
      </w:r>
      <w:r w:rsidR="00492E6F">
        <w:rPr>
          <w:iCs/>
          <w:sz w:val="24"/>
          <w:szCs w:val="24"/>
        </w:rPr>
        <w:t xml:space="preserve"> ir atnaujinim</w:t>
      </w:r>
      <w:r w:rsidR="001A3535">
        <w:rPr>
          <w:iCs/>
          <w:sz w:val="24"/>
          <w:szCs w:val="24"/>
        </w:rPr>
        <w:t>as</w:t>
      </w:r>
      <w:r w:rsidR="00492E6F">
        <w:rPr>
          <w:iCs/>
          <w:sz w:val="24"/>
          <w:szCs w:val="24"/>
        </w:rPr>
        <w:t>)</w:t>
      </w:r>
      <w:r w:rsidR="001A3535">
        <w:rPr>
          <w:iCs/>
          <w:sz w:val="24"/>
          <w:szCs w:val="24"/>
        </w:rPr>
        <w:t>;</w:t>
      </w:r>
    </w:p>
    <w:p w14:paraId="3B83638E" w14:textId="6606104B" w:rsidR="00764A75" w:rsidRDefault="00B00948" w:rsidP="00B94CB5">
      <w:pPr>
        <w:pStyle w:val="paragrafesrasas2lygis"/>
        <w:numPr>
          <w:ilvl w:val="1"/>
          <w:numId w:val="42"/>
        </w:numPr>
        <w:rPr>
          <w:iCs/>
          <w:sz w:val="24"/>
          <w:szCs w:val="24"/>
        </w:rPr>
      </w:pPr>
      <w:r>
        <w:rPr>
          <w:iCs/>
          <w:sz w:val="24"/>
          <w:szCs w:val="24"/>
        </w:rPr>
        <w:t>N</w:t>
      </w:r>
      <w:r w:rsidR="00764A75" w:rsidRPr="00764A75">
        <w:rPr>
          <w:iCs/>
          <w:sz w:val="24"/>
          <w:szCs w:val="24"/>
        </w:rPr>
        <w:t>aujo</w:t>
      </w:r>
      <w:r w:rsidR="00F30C2A">
        <w:rPr>
          <w:iCs/>
          <w:sz w:val="24"/>
          <w:szCs w:val="24"/>
        </w:rPr>
        <w:t xml:space="preserve"> turto</w:t>
      </w:r>
      <w:r w:rsidR="00764A75" w:rsidRPr="00764A75">
        <w:rPr>
          <w:iCs/>
          <w:sz w:val="24"/>
          <w:szCs w:val="24"/>
        </w:rPr>
        <w:t>, skirto šilumos gamybai ir tiekimui, sukūrim</w:t>
      </w:r>
      <w:r w:rsidR="00920BA9">
        <w:rPr>
          <w:iCs/>
          <w:sz w:val="24"/>
          <w:szCs w:val="24"/>
        </w:rPr>
        <w:t>ą</w:t>
      </w:r>
      <w:r w:rsidR="00764A75" w:rsidRPr="00764A75">
        <w:rPr>
          <w:iCs/>
          <w:sz w:val="24"/>
          <w:szCs w:val="24"/>
        </w:rPr>
        <w:t>, įskaitant projektavimą</w:t>
      </w:r>
      <w:r w:rsidR="00F30C2A">
        <w:rPr>
          <w:iCs/>
          <w:sz w:val="24"/>
          <w:szCs w:val="24"/>
        </w:rPr>
        <w:t>.</w:t>
      </w:r>
    </w:p>
    <w:p w14:paraId="00D17080" w14:textId="3D7D76B0" w:rsidR="00D10FBF" w:rsidRPr="006C59C9" w:rsidRDefault="005025A3" w:rsidP="00641CA0">
      <w:pPr>
        <w:pStyle w:val="paragrafesrasas2lygis"/>
        <w:numPr>
          <w:ilvl w:val="2"/>
          <w:numId w:val="9"/>
        </w:numPr>
        <w:ind w:left="1627"/>
        <w:rPr>
          <w:b/>
          <w:bCs/>
          <w:i/>
          <w:sz w:val="24"/>
          <w:szCs w:val="24"/>
        </w:rPr>
      </w:pPr>
      <w:r w:rsidRPr="006C59C9">
        <w:rPr>
          <w:b/>
          <w:bCs/>
          <w:i/>
          <w:sz w:val="24"/>
          <w:szCs w:val="24"/>
        </w:rPr>
        <w:t xml:space="preserve">koks turtas (būklė, teisinis statusas, galimos problemos) ir kokiu būdu, kokiomis teisėmis, </w:t>
      </w:r>
      <w:r w:rsidR="00656A1F" w:rsidRPr="006C59C9">
        <w:rPr>
          <w:b/>
          <w:bCs/>
          <w:i/>
          <w:sz w:val="24"/>
          <w:szCs w:val="24"/>
        </w:rPr>
        <w:t>bus</w:t>
      </w:r>
      <w:r w:rsidRPr="006C59C9">
        <w:rPr>
          <w:b/>
          <w:bCs/>
          <w:i/>
          <w:sz w:val="24"/>
          <w:szCs w:val="24"/>
        </w:rPr>
        <w:t xml:space="preserve"> perduodamas </w:t>
      </w:r>
      <w:r w:rsidR="0043620F" w:rsidRPr="006C59C9">
        <w:rPr>
          <w:b/>
          <w:bCs/>
          <w:i/>
          <w:sz w:val="24"/>
          <w:szCs w:val="24"/>
        </w:rPr>
        <w:t>Koncesininkui</w:t>
      </w:r>
      <w:r w:rsidR="005B2203" w:rsidRPr="006C59C9">
        <w:rPr>
          <w:b/>
          <w:bCs/>
          <w:i/>
          <w:sz w:val="24"/>
          <w:szCs w:val="24"/>
        </w:rPr>
        <w:t xml:space="preserve">: </w:t>
      </w:r>
    </w:p>
    <w:p w14:paraId="5F3CD58B" w14:textId="6C62E76C" w:rsidR="005025A3" w:rsidRDefault="00EF4718" w:rsidP="00177ADD">
      <w:pPr>
        <w:pStyle w:val="paragrafesrasas2lygis"/>
        <w:numPr>
          <w:ilvl w:val="0"/>
          <w:numId w:val="0"/>
        </w:numPr>
        <w:ind w:left="1627"/>
        <w:rPr>
          <w:iCs/>
          <w:sz w:val="24"/>
          <w:szCs w:val="24"/>
        </w:rPr>
      </w:pPr>
      <w:r>
        <w:rPr>
          <w:iCs/>
          <w:sz w:val="24"/>
          <w:szCs w:val="24"/>
        </w:rPr>
        <w:t>Perleidėjo</w:t>
      </w:r>
      <w:r w:rsidR="005666AB" w:rsidRPr="008D6F4F">
        <w:rPr>
          <w:iCs/>
          <w:sz w:val="24"/>
          <w:szCs w:val="24"/>
        </w:rPr>
        <w:t xml:space="preserve"> žinioje esanti visa reikalinga centralizuoto šilumos ir karšto vandens tiekimo infrastruktūra</w:t>
      </w:r>
      <w:r w:rsidR="00D10FBF">
        <w:rPr>
          <w:iCs/>
          <w:sz w:val="24"/>
          <w:szCs w:val="24"/>
        </w:rPr>
        <w:t xml:space="preserve"> (kilnojamasis turtas, nekilnojamasis turtas, įskaitant ir žemę)</w:t>
      </w:r>
      <w:r w:rsidR="005666AB">
        <w:rPr>
          <w:iCs/>
          <w:sz w:val="24"/>
          <w:szCs w:val="24"/>
        </w:rPr>
        <w:t xml:space="preserve">, kuri yra detalizuota </w:t>
      </w:r>
      <w:r w:rsidR="009B7147">
        <w:rPr>
          <w:iCs/>
          <w:sz w:val="24"/>
          <w:szCs w:val="24"/>
        </w:rPr>
        <w:t>Specifikacijose</w:t>
      </w:r>
      <w:r w:rsidR="00D10FBF">
        <w:rPr>
          <w:iCs/>
          <w:sz w:val="24"/>
          <w:szCs w:val="24"/>
        </w:rPr>
        <w:t xml:space="preserve">, bus išnuomojama. </w:t>
      </w:r>
    </w:p>
    <w:p w14:paraId="437A2E3B" w14:textId="39E7FCD7" w:rsidR="00D10FBF" w:rsidRPr="006C59C9" w:rsidRDefault="005025A3" w:rsidP="00910CDF">
      <w:pPr>
        <w:pStyle w:val="paragrafesrasas2lygis"/>
        <w:numPr>
          <w:ilvl w:val="2"/>
          <w:numId w:val="9"/>
        </w:numPr>
        <w:ind w:left="1627"/>
        <w:rPr>
          <w:b/>
          <w:bCs/>
          <w:i/>
          <w:sz w:val="24"/>
          <w:szCs w:val="24"/>
        </w:rPr>
      </w:pPr>
      <w:r w:rsidRPr="006C59C9">
        <w:rPr>
          <w:b/>
          <w:bCs/>
          <w:i/>
          <w:sz w:val="24"/>
          <w:szCs w:val="24"/>
        </w:rPr>
        <w:t xml:space="preserve">nuosavybės teisės dėl perduoto </w:t>
      </w:r>
      <w:r w:rsidR="00F10585">
        <w:rPr>
          <w:b/>
          <w:bCs/>
          <w:i/>
          <w:sz w:val="24"/>
          <w:szCs w:val="24"/>
        </w:rPr>
        <w:t>i</w:t>
      </w:r>
      <w:r w:rsidR="00F10585" w:rsidRPr="006C59C9">
        <w:rPr>
          <w:b/>
          <w:bCs/>
          <w:i/>
          <w:sz w:val="24"/>
          <w:szCs w:val="24"/>
        </w:rPr>
        <w:t xml:space="preserve">r </w:t>
      </w:r>
      <w:r w:rsidRPr="006C59C9">
        <w:rPr>
          <w:b/>
          <w:bCs/>
          <w:i/>
          <w:sz w:val="24"/>
          <w:szCs w:val="24"/>
        </w:rPr>
        <w:t>naujai sukurto turto klausimai</w:t>
      </w:r>
      <w:r w:rsidR="005666AB" w:rsidRPr="006C59C9">
        <w:rPr>
          <w:b/>
          <w:bCs/>
          <w:i/>
          <w:sz w:val="24"/>
          <w:szCs w:val="24"/>
        </w:rPr>
        <w:t xml:space="preserve">: </w:t>
      </w:r>
    </w:p>
    <w:p w14:paraId="3BD92FB4" w14:textId="13DB9661" w:rsidR="005025A3" w:rsidRPr="00D10FBF" w:rsidRDefault="00D10FBF" w:rsidP="00177ADD">
      <w:pPr>
        <w:pStyle w:val="paragrafesrasas2lygis"/>
        <w:numPr>
          <w:ilvl w:val="0"/>
          <w:numId w:val="0"/>
        </w:numPr>
        <w:ind w:left="1627"/>
        <w:rPr>
          <w:iCs/>
          <w:sz w:val="24"/>
          <w:szCs w:val="24"/>
        </w:rPr>
      </w:pPr>
      <w:r w:rsidRPr="00D10FBF">
        <w:rPr>
          <w:iCs/>
          <w:sz w:val="24"/>
          <w:szCs w:val="24"/>
        </w:rPr>
        <w:t xml:space="preserve">Koncesininkui perduodama </w:t>
      </w:r>
      <w:r w:rsidR="008275BE">
        <w:rPr>
          <w:iCs/>
          <w:sz w:val="24"/>
          <w:szCs w:val="24"/>
        </w:rPr>
        <w:t>Perleidėjo</w:t>
      </w:r>
      <w:r w:rsidRPr="00D10FBF">
        <w:rPr>
          <w:iCs/>
          <w:sz w:val="24"/>
          <w:szCs w:val="24"/>
        </w:rPr>
        <w:t xml:space="preserve"> žinioje esanti visa reikalinga centralizuoto šilumos ir karšto vandens tiekimo infrastruktūra</w:t>
      </w:r>
      <w:r w:rsidR="008275BE">
        <w:rPr>
          <w:iCs/>
          <w:sz w:val="24"/>
          <w:szCs w:val="24"/>
        </w:rPr>
        <w:t>, kuri</w:t>
      </w:r>
      <w:r w:rsidRPr="00D10FBF">
        <w:rPr>
          <w:iCs/>
          <w:sz w:val="24"/>
          <w:szCs w:val="24"/>
        </w:rPr>
        <w:t xml:space="preserve"> nuosavybės teise priklauso </w:t>
      </w:r>
      <w:r w:rsidR="008275BE">
        <w:rPr>
          <w:iCs/>
          <w:sz w:val="24"/>
          <w:szCs w:val="24"/>
        </w:rPr>
        <w:t>Perleidėjui</w:t>
      </w:r>
      <w:r w:rsidR="00D33AD7">
        <w:rPr>
          <w:iCs/>
          <w:sz w:val="24"/>
          <w:szCs w:val="24"/>
        </w:rPr>
        <w:t>.</w:t>
      </w:r>
      <w:r w:rsidRPr="00D10FBF">
        <w:rPr>
          <w:iCs/>
          <w:sz w:val="24"/>
          <w:szCs w:val="24"/>
        </w:rPr>
        <w:t xml:space="preserve"> Koncesininkui perduodamas </w:t>
      </w:r>
      <w:r w:rsidR="00910009">
        <w:rPr>
          <w:iCs/>
          <w:sz w:val="24"/>
          <w:szCs w:val="24"/>
        </w:rPr>
        <w:t>Objekto</w:t>
      </w:r>
      <w:r w:rsidRPr="00D10FBF">
        <w:rPr>
          <w:iCs/>
          <w:sz w:val="24"/>
          <w:szCs w:val="24"/>
        </w:rPr>
        <w:t xml:space="preserve"> valdymas ir naudojimas nuomos teise. </w:t>
      </w:r>
    </w:p>
    <w:p w14:paraId="04541F0F" w14:textId="501983DC" w:rsidR="00D10FBF" w:rsidRPr="00D10FBF" w:rsidRDefault="00F10585" w:rsidP="00177ADD">
      <w:pPr>
        <w:pStyle w:val="paragrafesrasas2lygis"/>
        <w:numPr>
          <w:ilvl w:val="0"/>
          <w:numId w:val="0"/>
        </w:numPr>
        <w:ind w:left="1627"/>
        <w:rPr>
          <w:iCs/>
          <w:sz w:val="24"/>
          <w:szCs w:val="24"/>
        </w:rPr>
      </w:pPr>
      <w:r>
        <w:rPr>
          <w:iCs/>
          <w:sz w:val="24"/>
          <w:szCs w:val="24"/>
        </w:rPr>
        <w:lastRenderedPageBreak/>
        <w:t xml:space="preserve">Koncesininkas, Sutarties galiojimo metu, įgyvendindamas </w:t>
      </w:r>
      <w:r w:rsidR="00B31A4E">
        <w:rPr>
          <w:iCs/>
          <w:sz w:val="24"/>
          <w:szCs w:val="24"/>
        </w:rPr>
        <w:t>Specifikacijoje,</w:t>
      </w:r>
      <w:r>
        <w:rPr>
          <w:iCs/>
          <w:sz w:val="24"/>
          <w:szCs w:val="24"/>
        </w:rPr>
        <w:t xml:space="preserve"> numatytas investicijas </w:t>
      </w:r>
      <w:r w:rsidRPr="00B31A4E">
        <w:rPr>
          <w:iCs/>
          <w:sz w:val="24"/>
          <w:szCs w:val="24"/>
        </w:rPr>
        <w:t xml:space="preserve">sukurs </w:t>
      </w:r>
      <w:r w:rsidR="00B31A4E" w:rsidRPr="00B31A4E">
        <w:rPr>
          <w:iCs/>
          <w:sz w:val="24"/>
          <w:szCs w:val="24"/>
        </w:rPr>
        <w:t>N</w:t>
      </w:r>
      <w:r w:rsidRPr="00B31A4E">
        <w:rPr>
          <w:iCs/>
          <w:sz w:val="24"/>
          <w:szCs w:val="24"/>
        </w:rPr>
        <w:t>auj</w:t>
      </w:r>
      <w:r w:rsidRPr="00387569">
        <w:rPr>
          <w:iCs/>
          <w:sz w:val="24"/>
          <w:szCs w:val="24"/>
        </w:rPr>
        <w:t>ą</w:t>
      </w:r>
      <w:r w:rsidRPr="00B31A4E">
        <w:rPr>
          <w:iCs/>
          <w:sz w:val="24"/>
          <w:szCs w:val="24"/>
        </w:rPr>
        <w:t xml:space="preserve"> turt</w:t>
      </w:r>
      <w:r w:rsidRPr="00387569">
        <w:rPr>
          <w:iCs/>
          <w:sz w:val="24"/>
          <w:szCs w:val="24"/>
        </w:rPr>
        <w:t>ą</w:t>
      </w:r>
      <w:r w:rsidRPr="00B31A4E">
        <w:rPr>
          <w:iCs/>
          <w:sz w:val="24"/>
          <w:szCs w:val="24"/>
        </w:rPr>
        <w:t>, kuris</w:t>
      </w:r>
      <w:r w:rsidR="00D10FBF" w:rsidRPr="00D10FBF">
        <w:rPr>
          <w:iCs/>
          <w:sz w:val="24"/>
          <w:szCs w:val="24"/>
        </w:rPr>
        <w:t xml:space="preserve"> nuosavybės teise priklausys </w:t>
      </w:r>
      <w:r w:rsidR="00764A75">
        <w:rPr>
          <w:iCs/>
          <w:sz w:val="24"/>
          <w:szCs w:val="24"/>
        </w:rPr>
        <w:t>K</w:t>
      </w:r>
      <w:r w:rsidR="00D10FBF">
        <w:rPr>
          <w:iCs/>
          <w:sz w:val="24"/>
          <w:szCs w:val="24"/>
        </w:rPr>
        <w:t>oncesininkui</w:t>
      </w:r>
      <w:r>
        <w:rPr>
          <w:iCs/>
          <w:sz w:val="24"/>
          <w:szCs w:val="24"/>
        </w:rPr>
        <w:t xml:space="preserve"> iki</w:t>
      </w:r>
      <w:r w:rsidR="00D10FBF" w:rsidRPr="00D10FBF">
        <w:rPr>
          <w:iCs/>
          <w:sz w:val="24"/>
          <w:szCs w:val="24"/>
        </w:rPr>
        <w:t xml:space="preserve"> </w:t>
      </w:r>
      <w:r w:rsidR="00910CDF">
        <w:rPr>
          <w:iCs/>
          <w:sz w:val="24"/>
          <w:szCs w:val="24"/>
        </w:rPr>
        <w:t>S</w:t>
      </w:r>
      <w:r w:rsidR="00D10FBF" w:rsidRPr="00D10FBF">
        <w:rPr>
          <w:iCs/>
          <w:sz w:val="24"/>
          <w:szCs w:val="24"/>
        </w:rPr>
        <w:t>utar</w:t>
      </w:r>
      <w:r>
        <w:rPr>
          <w:iCs/>
          <w:sz w:val="24"/>
          <w:szCs w:val="24"/>
        </w:rPr>
        <w:t xml:space="preserve">ties </w:t>
      </w:r>
      <w:r w:rsidR="00D10FBF" w:rsidRPr="00D10FBF">
        <w:rPr>
          <w:iCs/>
          <w:sz w:val="24"/>
          <w:szCs w:val="24"/>
        </w:rPr>
        <w:t>pasibaig</w:t>
      </w:r>
      <w:r>
        <w:rPr>
          <w:iCs/>
          <w:sz w:val="24"/>
          <w:szCs w:val="24"/>
        </w:rPr>
        <w:t>imo</w:t>
      </w:r>
      <w:r w:rsidR="00D10FBF" w:rsidRPr="00D10FBF">
        <w:rPr>
          <w:iCs/>
          <w:sz w:val="24"/>
          <w:szCs w:val="24"/>
        </w:rPr>
        <w:t xml:space="preserve"> ar j</w:t>
      </w:r>
      <w:r>
        <w:rPr>
          <w:iCs/>
          <w:sz w:val="24"/>
          <w:szCs w:val="24"/>
        </w:rPr>
        <w:t>os</w:t>
      </w:r>
      <w:r w:rsidR="00D10FBF" w:rsidRPr="00D10FBF">
        <w:rPr>
          <w:iCs/>
          <w:sz w:val="24"/>
          <w:szCs w:val="24"/>
        </w:rPr>
        <w:t xml:space="preserve"> nutrauk</w:t>
      </w:r>
      <w:r>
        <w:rPr>
          <w:iCs/>
          <w:sz w:val="24"/>
          <w:szCs w:val="24"/>
        </w:rPr>
        <w:t>imo</w:t>
      </w:r>
      <w:r w:rsidR="00D10FBF" w:rsidRPr="00D10FBF">
        <w:rPr>
          <w:iCs/>
          <w:sz w:val="24"/>
          <w:szCs w:val="24"/>
        </w:rPr>
        <w:t xml:space="preserve">, </w:t>
      </w:r>
      <w:r>
        <w:rPr>
          <w:iCs/>
          <w:sz w:val="24"/>
          <w:szCs w:val="24"/>
        </w:rPr>
        <w:t xml:space="preserve">tokiu atveju </w:t>
      </w:r>
      <w:r w:rsidR="00B54F74" w:rsidRPr="00B54F74">
        <w:rPr>
          <w:iCs/>
          <w:sz w:val="24"/>
          <w:szCs w:val="24"/>
        </w:rPr>
        <w:t>N</w:t>
      </w:r>
      <w:r w:rsidRPr="00B54F74">
        <w:rPr>
          <w:iCs/>
          <w:sz w:val="24"/>
          <w:szCs w:val="24"/>
        </w:rPr>
        <w:t>aujas turtas privalo</w:t>
      </w:r>
      <w:r>
        <w:rPr>
          <w:iCs/>
          <w:sz w:val="24"/>
          <w:szCs w:val="24"/>
        </w:rPr>
        <w:t xml:space="preserve"> būti</w:t>
      </w:r>
      <w:r w:rsidR="00D10FBF" w:rsidRPr="00D10FBF">
        <w:rPr>
          <w:iCs/>
          <w:sz w:val="24"/>
          <w:szCs w:val="24"/>
        </w:rPr>
        <w:t xml:space="preserve"> perleista</w:t>
      </w:r>
      <w:r>
        <w:rPr>
          <w:iCs/>
          <w:sz w:val="24"/>
          <w:szCs w:val="24"/>
        </w:rPr>
        <w:t>s</w:t>
      </w:r>
      <w:r w:rsidR="00D10FBF" w:rsidRPr="00D10FBF">
        <w:rPr>
          <w:iCs/>
          <w:sz w:val="24"/>
          <w:szCs w:val="24"/>
        </w:rPr>
        <w:t xml:space="preserve"> </w:t>
      </w:r>
      <w:r w:rsidR="008275BE">
        <w:rPr>
          <w:iCs/>
          <w:sz w:val="24"/>
          <w:szCs w:val="24"/>
        </w:rPr>
        <w:t>Perleidėjui</w:t>
      </w:r>
      <w:r w:rsidR="00D33AD7">
        <w:rPr>
          <w:iCs/>
          <w:sz w:val="24"/>
          <w:szCs w:val="24"/>
        </w:rPr>
        <w:t xml:space="preserve"> ar Suteikiančiajai institucijai</w:t>
      </w:r>
      <w:r w:rsidR="00910CDF" w:rsidRPr="00D10FBF">
        <w:rPr>
          <w:iCs/>
          <w:sz w:val="24"/>
          <w:szCs w:val="24"/>
        </w:rPr>
        <w:t xml:space="preserve"> </w:t>
      </w:r>
      <w:r w:rsidR="00910CDF">
        <w:rPr>
          <w:iCs/>
          <w:sz w:val="24"/>
          <w:szCs w:val="24"/>
        </w:rPr>
        <w:t>S</w:t>
      </w:r>
      <w:r w:rsidR="00D10FBF" w:rsidRPr="00D10FBF">
        <w:rPr>
          <w:iCs/>
          <w:sz w:val="24"/>
          <w:szCs w:val="24"/>
        </w:rPr>
        <w:t>utartyje nustatyta tvarka ir sąlygomis</w:t>
      </w:r>
      <w:r w:rsidR="00D10FBF">
        <w:rPr>
          <w:iCs/>
          <w:sz w:val="24"/>
          <w:szCs w:val="24"/>
        </w:rPr>
        <w:t>.</w:t>
      </w:r>
      <w:r w:rsidR="00D10FBF" w:rsidRPr="00D10FBF">
        <w:rPr>
          <w:iCs/>
          <w:sz w:val="24"/>
          <w:szCs w:val="24"/>
        </w:rPr>
        <w:t xml:space="preserve"> </w:t>
      </w:r>
    </w:p>
    <w:p w14:paraId="1607F00C" w14:textId="7896BCCD" w:rsidR="005025A3" w:rsidRPr="006C59C9" w:rsidRDefault="005025A3" w:rsidP="00910CDF">
      <w:pPr>
        <w:pStyle w:val="paragrafesrasas2lygis"/>
        <w:numPr>
          <w:ilvl w:val="2"/>
          <w:numId w:val="9"/>
        </w:numPr>
        <w:ind w:left="1627"/>
        <w:rPr>
          <w:b/>
          <w:bCs/>
          <w:i/>
          <w:sz w:val="24"/>
          <w:szCs w:val="24"/>
        </w:rPr>
      </w:pPr>
      <w:r w:rsidRPr="006C59C9">
        <w:rPr>
          <w:b/>
          <w:bCs/>
          <w:i/>
          <w:sz w:val="24"/>
          <w:szCs w:val="24"/>
        </w:rPr>
        <w:t xml:space="preserve">rizikos tarp </w:t>
      </w:r>
      <w:r w:rsidR="0043620F" w:rsidRPr="006C59C9">
        <w:rPr>
          <w:b/>
          <w:bCs/>
          <w:i/>
          <w:sz w:val="24"/>
          <w:szCs w:val="24"/>
        </w:rPr>
        <w:t>Suteikiančiosios institucijos</w:t>
      </w:r>
      <w:r w:rsidRPr="006C59C9">
        <w:rPr>
          <w:b/>
          <w:bCs/>
          <w:i/>
          <w:sz w:val="24"/>
          <w:szCs w:val="24"/>
        </w:rPr>
        <w:t xml:space="preserve"> ir </w:t>
      </w:r>
      <w:r w:rsidR="007060FD" w:rsidRPr="006C59C9">
        <w:rPr>
          <w:b/>
          <w:bCs/>
          <w:i/>
          <w:sz w:val="24"/>
          <w:szCs w:val="24"/>
        </w:rPr>
        <w:t xml:space="preserve">Investuotojo / </w:t>
      </w:r>
      <w:r w:rsidR="0043620F" w:rsidRPr="006C59C9">
        <w:rPr>
          <w:b/>
          <w:bCs/>
          <w:i/>
          <w:sz w:val="24"/>
          <w:szCs w:val="24"/>
        </w:rPr>
        <w:t>Koncesininko</w:t>
      </w:r>
      <w:r w:rsidRPr="006C59C9">
        <w:rPr>
          <w:b/>
          <w:bCs/>
          <w:i/>
          <w:sz w:val="24"/>
          <w:szCs w:val="24"/>
        </w:rPr>
        <w:t xml:space="preserve"> pasiskirstym</w:t>
      </w:r>
      <w:r w:rsidR="005471C3" w:rsidRPr="006C59C9">
        <w:rPr>
          <w:b/>
          <w:bCs/>
          <w:i/>
          <w:sz w:val="24"/>
          <w:szCs w:val="24"/>
        </w:rPr>
        <w:t>o santrauka</w:t>
      </w:r>
      <w:r w:rsidR="00D10FBF" w:rsidRPr="006C59C9">
        <w:rPr>
          <w:b/>
          <w:bCs/>
          <w:i/>
          <w:sz w:val="24"/>
          <w:szCs w:val="24"/>
        </w:rPr>
        <w:t>:</w:t>
      </w:r>
    </w:p>
    <w:p w14:paraId="3047EC26" w14:textId="40794447" w:rsidR="00D10FBF" w:rsidRDefault="00D10FBF" w:rsidP="00177ADD">
      <w:pPr>
        <w:pStyle w:val="paragrafesrasas2lygis"/>
        <w:numPr>
          <w:ilvl w:val="0"/>
          <w:numId w:val="0"/>
        </w:numPr>
        <w:ind w:left="1627"/>
        <w:rPr>
          <w:iCs/>
          <w:sz w:val="24"/>
          <w:szCs w:val="24"/>
        </w:rPr>
      </w:pPr>
      <w:r w:rsidRPr="00D10FBF">
        <w:rPr>
          <w:iCs/>
          <w:sz w:val="24"/>
          <w:szCs w:val="24"/>
        </w:rPr>
        <w:t xml:space="preserve">Koncesininkas įsipareigoja visus sutartinius įsipareigojimus vykdyti savo lėšomis ir rizika, taip pat užtikrinti </w:t>
      </w:r>
      <w:r w:rsidR="00BF4B43" w:rsidRPr="00D10FBF">
        <w:rPr>
          <w:iCs/>
          <w:sz w:val="24"/>
          <w:szCs w:val="24"/>
        </w:rPr>
        <w:t>vis</w:t>
      </w:r>
      <w:r w:rsidR="00BF4B43">
        <w:rPr>
          <w:iCs/>
          <w:sz w:val="24"/>
          <w:szCs w:val="24"/>
        </w:rPr>
        <w:t>ų</w:t>
      </w:r>
      <w:r w:rsidR="00BF4B43" w:rsidRPr="00D10FBF">
        <w:rPr>
          <w:iCs/>
          <w:sz w:val="24"/>
          <w:szCs w:val="24"/>
        </w:rPr>
        <w:t xml:space="preserve"> </w:t>
      </w:r>
      <w:r w:rsidRPr="00D10FBF">
        <w:rPr>
          <w:iCs/>
          <w:sz w:val="24"/>
          <w:szCs w:val="24"/>
        </w:rPr>
        <w:t>jo vykdom</w:t>
      </w:r>
      <w:r w:rsidR="00BF4B43">
        <w:rPr>
          <w:iCs/>
          <w:sz w:val="24"/>
          <w:szCs w:val="24"/>
        </w:rPr>
        <w:t>ų</w:t>
      </w:r>
      <w:r w:rsidRPr="00D10FBF">
        <w:rPr>
          <w:iCs/>
          <w:sz w:val="24"/>
          <w:szCs w:val="24"/>
        </w:rPr>
        <w:t xml:space="preserve"> veikl</w:t>
      </w:r>
      <w:r w:rsidR="00BF4B43">
        <w:rPr>
          <w:iCs/>
          <w:sz w:val="24"/>
          <w:szCs w:val="24"/>
        </w:rPr>
        <w:t>ų</w:t>
      </w:r>
      <w:r w:rsidRPr="00D10FBF">
        <w:rPr>
          <w:iCs/>
          <w:sz w:val="24"/>
          <w:szCs w:val="24"/>
        </w:rPr>
        <w:t xml:space="preserve"> atitikimą teisės aktų nustatytiems reikalavimams, išskyrus, kiek </w:t>
      </w:r>
      <w:r w:rsidR="00910009">
        <w:rPr>
          <w:iCs/>
          <w:sz w:val="24"/>
          <w:szCs w:val="24"/>
        </w:rPr>
        <w:t>S</w:t>
      </w:r>
      <w:r w:rsidRPr="00D10FBF">
        <w:rPr>
          <w:iCs/>
          <w:sz w:val="24"/>
          <w:szCs w:val="24"/>
        </w:rPr>
        <w:t>utart</w:t>
      </w:r>
      <w:r w:rsidR="00910009">
        <w:rPr>
          <w:iCs/>
          <w:sz w:val="24"/>
          <w:szCs w:val="24"/>
        </w:rPr>
        <w:t>yje</w:t>
      </w:r>
      <w:r w:rsidRPr="00D10FBF">
        <w:rPr>
          <w:iCs/>
          <w:sz w:val="24"/>
          <w:szCs w:val="24"/>
        </w:rPr>
        <w:t xml:space="preserve"> aiškiai nustat</w:t>
      </w:r>
      <w:r w:rsidR="00910009">
        <w:rPr>
          <w:iCs/>
          <w:sz w:val="24"/>
          <w:szCs w:val="24"/>
        </w:rPr>
        <w:t>yta</w:t>
      </w:r>
      <w:r w:rsidRPr="00D10FBF">
        <w:rPr>
          <w:iCs/>
          <w:sz w:val="24"/>
          <w:szCs w:val="24"/>
        </w:rPr>
        <w:t xml:space="preserve"> kitaip.</w:t>
      </w:r>
    </w:p>
    <w:p w14:paraId="19D1D0C2" w14:textId="4266047E" w:rsidR="00D10FBF" w:rsidRPr="00D10FBF" w:rsidRDefault="00D10FBF" w:rsidP="00177ADD">
      <w:pPr>
        <w:pStyle w:val="paragrafesrasas2lygis"/>
        <w:numPr>
          <w:ilvl w:val="0"/>
          <w:numId w:val="0"/>
        </w:numPr>
        <w:ind w:left="1627"/>
        <w:rPr>
          <w:iCs/>
          <w:sz w:val="24"/>
          <w:szCs w:val="24"/>
        </w:rPr>
      </w:pPr>
      <w:r w:rsidRPr="00D10FBF">
        <w:rPr>
          <w:iCs/>
          <w:sz w:val="24"/>
          <w:szCs w:val="24"/>
        </w:rPr>
        <w:t xml:space="preserve">Kiekvienai </w:t>
      </w:r>
      <w:r w:rsidR="00910CDF">
        <w:rPr>
          <w:iCs/>
          <w:sz w:val="24"/>
          <w:szCs w:val="24"/>
        </w:rPr>
        <w:t>S</w:t>
      </w:r>
      <w:r w:rsidRPr="00D10FBF">
        <w:rPr>
          <w:iCs/>
          <w:sz w:val="24"/>
          <w:szCs w:val="24"/>
        </w:rPr>
        <w:t>utarties šaliai priskirt</w:t>
      </w:r>
      <w:r w:rsidR="002E05BC">
        <w:rPr>
          <w:iCs/>
          <w:sz w:val="24"/>
          <w:szCs w:val="24"/>
        </w:rPr>
        <w:t>os pagrindinės</w:t>
      </w:r>
      <w:r w:rsidRPr="00D10FBF">
        <w:rPr>
          <w:iCs/>
          <w:sz w:val="24"/>
          <w:szCs w:val="24"/>
        </w:rPr>
        <w:t xml:space="preserve"> rizikos rūš</w:t>
      </w:r>
      <w:r w:rsidR="002E05BC">
        <w:rPr>
          <w:iCs/>
          <w:sz w:val="24"/>
          <w:szCs w:val="24"/>
        </w:rPr>
        <w:t>y</w:t>
      </w:r>
      <w:r w:rsidRPr="00D10FBF">
        <w:rPr>
          <w:iCs/>
          <w:sz w:val="24"/>
          <w:szCs w:val="24"/>
        </w:rPr>
        <w:t>s nurodyt</w:t>
      </w:r>
      <w:r w:rsidR="002E05BC">
        <w:rPr>
          <w:iCs/>
          <w:sz w:val="24"/>
          <w:szCs w:val="24"/>
        </w:rPr>
        <w:t>os</w:t>
      </w:r>
      <w:r w:rsidRPr="00D10FBF">
        <w:rPr>
          <w:iCs/>
          <w:sz w:val="24"/>
          <w:szCs w:val="24"/>
        </w:rPr>
        <w:t xml:space="preserve"> </w:t>
      </w:r>
      <w:r w:rsidR="001C514B">
        <w:rPr>
          <w:iCs/>
          <w:sz w:val="24"/>
          <w:szCs w:val="24"/>
        </w:rPr>
        <w:t>S</w:t>
      </w:r>
      <w:r w:rsidRPr="00D10FBF">
        <w:rPr>
          <w:iCs/>
          <w:sz w:val="24"/>
          <w:szCs w:val="24"/>
        </w:rPr>
        <w:t>utarties priede</w:t>
      </w:r>
      <w:r w:rsidR="001C514B">
        <w:rPr>
          <w:iCs/>
          <w:sz w:val="24"/>
          <w:szCs w:val="24"/>
        </w:rPr>
        <w:t xml:space="preserve"> Nr. 4</w:t>
      </w:r>
      <w:r w:rsidRPr="00D10FBF">
        <w:rPr>
          <w:iCs/>
          <w:sz w:val="24"/>
          <w:szCs w:val="24"/>
        </w:rPr>
        <w:t xml:space="preserve"> „</w:t>
      </w:r>
      <w:r w:rsidRPr="00387569">
        <w:rPr>
          <w:i/>
          <w:sz w:val="24"/>
          <w:szCs w:val="24"/>
        </w:rPr>
        <w:t>Rizikos pasiskirstymo tarp šalių matrica“.</w:t>
      </w:r>
      <w:r w:rsidR="00BF4B43">
        <w:rPr>
          <w:iCs/>
          <w:sz w:val="24"/>
          <w:szCs w:val="24"/>
        </w:rPr>
        <w:t xml:space="preserve"> Vadovaujamasi bendruoju rizikos paskirstymo principu, jog </w:t>
      </w:r>
      <w:r w:rsidRPr="00D10FBF">
        <w:rPr>
          <w:iCs/>
          <w:sz w:val="24"/>
          <w:szCs w:val="24"/>
        </w:rPr>
        <w:t xml:space="preserve">rizika </w:t>
      </w:r>
      <w:r w:rsidR="00BF4B43">
        <w:rPr>
          <w:iCs/>
          <w:sz w:val="24"/>
          <w:szCs w:val="24"/>
        </w:rPr>
        <w:t xml:space="preserve">yra </w:t>
      </w:r>
      <w:r w:rsidRPr="00D10FBF">
        <w:rPr>
          <w:iCs/>
          <w:sz w:val="24"/>
          <w:szCs w:val="24"/>
        </w:rPr>
        <w:t>priskir</w:t>
      </w:r>
      <w:r w:rsidR="00BF4B43">
        <w:rPr>
          <w:iCs/>
          <w:sz w:val="24"/>
          <w:szCs w:val="24"/>
        </w:rPr>
        <w:t>iam</w:t>
      </w:r>
      <w:r w:rsidRPr="00D10FBF">
        <w:rPr>
          <w:iCs/>
          <w:sz w:val="24"/>
          <w:szCs w:val="24"/>
        </w:rPr>
        <w:t xml:space="preserve">a tai </w:t>
      </w:r>
      <w:r w:rsidR="00910009">
        <w:rPr>
          <w:iCs/>
          <w:sz w:val="24"/>
          <w:szCs w:val="24"/>
        </w:rPr>
        <w:t>Sutarties</w:t>
      </w:r>
      <w:r w:rsidRPr="00D10FBF">
        <w:rPr>
          <w:iCs/>
          <w:sz w:val="24"/>
          <w:szCs w:val="24"/>
        </w:rPr>
        <w:t xml:space="preserve"> šaliai, kuri mažiausiomis sąnaudomis sugeba atitinkamą riziką valdyti. Didžioji </w:t>
      </w:r>
      <w:r>
        <w:rPr>
          <w:iCs/>
          <w:sz w:val="24"/>
          <w:szCs w:val="24"/>
        </w:rPr>
        <w:t>p</w:t>
      </w:r>
      <w:r w:rsidRPr="00D10FBF">
        <w:rPr>
          <w:iCs/>
          <w:sz w:val="24"/>
          <w:szCs w:val="24"/>
        </w:rPr>
        <w:t xml:space="preserve">rojekto įgyvendinimo rizikos dalis perduodama </w:t>
      </w:r>
      <w:r w:rsidR="00910CDF">
        <w:rPr>
          <w:iCs/>
          <w:sz w:val="24"/>
          <w:szCs w:val="24"/>
        </w:rPr>
        <w:t>K</w:t>
      </w:r>
      <w:r w:rsidRPr="00D10FBF">
        <w:rPr>
          <w:iCs/>
          <w:sz w:val="24"/>
          <w:szCs w:val="24"/>
        </w:rPr>
        <w:t xml:space="preserve">oncesininkui. Koncesininkas prisiima pagrindines </w:t>
      </w:r>
      <w:r>
        <w:rPr>
          <w:iCs/>
          <w:sz w:val="24"/>
          <w:szCs w:val="24"/>
        </w:rPr>
        <w:t>p</w:t>
      </w:r>
      <w:r w:rsidRPr="00D10FBF">
        <w:rPr>
          <w:iCs/>
          <w:sz w:val="24"/>
          <w:szCs w:val="24"/>
        </w:rPr>
        <w:t>rojekto rizikas – finansavimo, tinkamumo bei paklausos.</w:t>
      </w:r>
    </w:p>
    <w:p w14:paraId="4990C62A" w14:textId="422C60A7" w:rsidR="005025A3" w:rsidRPr="006C59C9" w:rsidRDefault="005025A3" w:rsidP="00910CDF">
      <w:pPr>
        <w:pStyle w:val="paragrafesrasas2lygis"/>
        <w:numPr>
          <w:ilvl w:val="2"/>
          <w:numId w:val="9"/>
        </w:numPr>
        <w:ind w:left="1627"/>
        <w:rPr>
          <w:b/>
          <w:bCs/>
          <w:i/>
          <w:sz w:val="24"/>
          <w:szCs w:val="24"/>
        </w:rPr>
      </w:pPr>
      <w:r w:rsidRPr="006C59C9">
        <w:rPr>
          <w:b/>
          <w:bCs/>
          <w:i/>
          <w:sz w:val="24"/>
          <w:szCs w:val="24"/>
        </w:rPr>
        <w:t xml:space="preserve">iš kokių lėšų ir kokiu būdu </w:t>
      </w:r>
      <w:r w:rsidR="00EA001C" w:rsidRPr="006C59C9">
        <w:rPr>
          <w:b/>
          <w:bCs/>
          <w:i/>
          <w:sz w:val="24"/>
          <w:szCs w:val="24"/>
        </w:rPr>
        <w:t xml:space="preserve">bus </w:t>
      </w:r>
      <w:r w:rsidRPr="006C59C9">
        <w:rPr>
          <w:b/>
          <w:bCs/>
          <w:i/>
          <w:sz w:val="24"/>
          <w:szCs w:val="24"/>
        </w:rPr>
        <w:t>finansuojamas Projekto įgyvendinimas</w:t>
      </w:r>
      <w:r w:rsidR="006C59C9">
        <w:rPr>
          <w:b/>
          <w:bCs/>
          <w:i/>
          <w:sz w:val="24"/>
          <w:szCs w:val="24"/>
        </w:rPr>
        <w:t>:</w:t>
      </w:r>
    </w:p>
    <w:p w14:paraId="11F3D5C2" w14:textId="53FF9A6E" w:rsidR="00D007B3" w:rsidRPr="00D007B3" w:rsidRDefault="00D007B3" w:rsidP="00177ADD">
      <w:pPr>
        <w:pStyle w:val="paragrafesrasas2lygis"/>
        <w:numPr>
          <w:ilvl w:val="0"/>
          <w:numId w:val="0"/>
        </w:numPr>
        <w:ind w:left="1627"/>
        <w:rPr>
          <w:iCs/>
          <w:sz w:val="24"/>
          <w:szCs w:val="24"/>
        </w:rPr>
      </w:pPr>
      <w:r w:rsidRPr="00D007B3">
        <w:rPr>
          <w:iCs/>
          <w:sz w:val="24"/>
          <w:szCs w:val="24"/>
        </w:rPr>
        <w:t>Projekto įgyvendinimą finansuoja Koncesininkas savo paties</w:t>
      </w:r>
      <w:r w:rsidR="00F01467">
        <w:rPr>
          <w:iCs/>
          <w:sz w:val="24"/>
          <w:szCs w:val="24"/>
        </w:rPr>
        <w:t>,</w:t>
      </w:r>
      <w:r w:rsidRPr="00D007B3">
        <w:rPr>
          <w:iCs/>
          <w:sz w:val="24"/>
          <w:szCs w:val="24"/>
        </w:rPr>
        <w:t xml:space="preserve"> skolintomis </w:t>
      </w:r>
      <w:r w:rsidR="00F01467">
        <w:rPr>
          <w:iCs/>
          <w:sz w:val="24"/>
          <w:szCs w:val="24"/>
        </w:rPr>
        <w:t xml:space="preserve">ar kitomis </w:t>
      </w:r>
      <w:r w:rsidR="00F01467" w:rsidRPr="00D007B3">
        <w:rPr>
          <w:iCs/>
          <w:sz w:val="24"/>
          <w:szCs w:val="24"/>
        </w:rPr>
        <w:t>lėšomis</w:t>
      </w:r>
      <w:r w:rsidRPr="00D007B3">
        <w:rPr>
          <w:iCs/>
          <w:sz w:val="24"/>
          <w:szCs w:val="24"/>
        </w:rPr>
        <w:t>.</w:t>
      </w:r>
    </w:p>
    <w:p w14:paraId="520F0FE0" w14:textId="07C98B90" w:rsidR="00CE536E" w:rsidRPr="006C59C9" w:rsidRDefault="00CE536E" w:rsidP="00910CDF">
      <w:pPr>
        <w:pStyle w:val="paragrafesrasas2lygis"/>
        <w:numPr>
          <w:ilvl w:val="2"/>
          <w:numId w:val="9"/>
        </w:numPr>
        <w:ind w:left="1627"/>
        <w:rPr>
          <w:b/>
          <w:bCs/>
          <w:i/>
          <w:sz w:val="24"/>
          <w:szCs w:val="24"/>
        </w:rPr>
      </w:pPr>
      <w:r w:rsidRPr="006C59C9">
        <w:rPr>
          <w:b/>
          <w:bCs/>
          <w:i/>
          <w:sz w:val="24"/>
          <w:szCs w:val="24"/>
        </w:rPr>
        <w:t>mokėjimų už Projekto įgyvendinimą struktūra</w:t>
      </w:r>
      <w:r w:rsidR="00D007B3" w:rsidRPr="006C59C9">
        <w:rPr>
          <w:b/>
          <w:bCs/>
          <w:i/>
          <w:sz w:val="24"/>
          <w:szCs w:val="24"/>
        </w:rPr>
        <w:t>:</w:t>
      </w:r>
    </w:p>
    <w:p w14:paraId="6C053CDF" w14:textId="5B06F5C3" w:rsidR="00D007B3" w:rsidRPr="00D007B3" w:rsidRDefault="00D007B3" w:rsidP="00177ADD">
      <w:pPr>
        <w:pStyle w:val="paragrafesrasas2lygis"/>
        <w:numPr>
          <w:ilvl w:val="0"/>
          <w:numId w:val="0"/>
        </w:numPr>
        <w:ind w:left="1627"/>
        <w:rPr>
          <w:iCs/>
          <w:sz w:val="24"/>
          <w:szCs w:val="24"/>
        </w:rPr>
      </w:pPr>
      <w:r w:rsidRPr="00D007B3">
        <w:rPr>
          <w:iCs/>
          <w:sz w:val="24"/>
          <w:szCs w:val="24"/>
        </w:rPr>
        <w:t xml:space="preserve">Už suteiktą koncesiją </w:t>
      </w:r>
      <w:r w:rsidR="00910CDF">
        <w:rPr>
          <w:iCs/>
          <w:sz w:val="24"/>
          <w:szCs w:val="24"/>
        </w:rPr>
        <w:t>K</w:t>
      </w:r>
      <w:r>
        <w:rPr>
          <w:iCs/>
          <w:sz w:val="24"/>
          <w:szCs w:val="24"/>
        </w:rPr>
        <w:t xml:space="preserve">oncesininkas </w:t>
      </w:r>
      <w:r w:rsidR="00910CDF">
        <w:rPr>
          <w:iCs/>
          <w:sz w:val="24"/>
          <w:szCs w:val="24"/>
        </w:rPr>
        <w:t>S</w:t>
      </w:r>
      <w:r w:rsidRPr="00D007B3">
        <w:rPr>
          <w:iCs/>
          <w:sz w:val="24"/>
          <w:szCs w:val="24"/>
        </w:rPr>
        <w:t xml:space="preserve">utartyje nustatyta tvarka mokės </w:t>
      </w:r>
      <w:r w:rsidR="00910CDF">
        <w:rPr>
          <w:iCs/>
          <w:sz w:val="24"/>
          <w:szCs w:val="24"/>
        </w:rPr>
        <w:t>S</w:t>
      </w:r>
      <w:r w:rsidRPr="00D007B3">
        <w:rPr>
          <w:iCs/>
          <w:sz w:val="24"/>
          <w:szCs w:val="24"/>
        </w:rPr>
        <w:t xml:space="preserve">uteikiančiajai institucijai </w:t>
      </w:r>
      <w:r>
        <w:rPr>
          <w:iCs/>
          <w:sz w:val="24"/>
          <w:szCs w:val="24"/>
        </w:rPr>
        <w:t>g</w:t>
      </w:r>
      <w:r w:rsidRPr="00D007B3">
        <w:rPr>
          <w:iCs/>
          <w:sz w:val="24"/>
          <w:szCs w:val="24"/>
        </w:rPr>
        <w:t xml:space="preserve">alutiniame pasiūlyme pasiūlyto dydžio </w:t>
      </w:r>
      <w:r w:rsidR="00403C58">
        <w:rPr>
          <w:iCs/>
          <w:sz w:val="24"/>
          <w:szCs w:val="24"/>
        </w:rPr>
        <w:t>M</w:t>
      </w:r>
      <w:r w:rsidRPr="00D007B3">
        <w:rPr>
          <w:iCs/>
          <w:sz w:val="24"/>
          <w:szCs w:val="24"/>
        </w:rPr>
        <w:t>okestį</w:t>
      </w:r>
      <w:r w:rsidR="00910CDF">
        <w:rPr>
          <w:iCs/>
          <w:sz w:val="24"/>
          <w:szCs w:val="24"/>
        </w:rPr>
        <w:t xml:space="preserve"> bei Sutartyje nustatytą nuomos mokestį </w:t>
      </w:r>
      <w:r w:rsidR="008275BE">
        <w:rPr>
          <w:iCs/>
          <w:sz w:val="24"/>
          <w:szCs w:val="24"/>
        </w:rPr>
        <w:t>Perleidėjui</w:t>
      </w:r>
      <w:r>
        <w:rPr>
          <w:iCs/>
          <w:sz w:val="24"/>
          <w:szCs w:val="24"/>
        </w:rPr>
        <w:t xml:space="preserve">. </w:t>
      </w:r>
    </w:p>
    <w:p w14:paraId="2D6A13BB" w14:textId="77777777" w:rsidR="00D007B3" w:rsidRPr="006C59C9" w:rsidRDefault="0072467B" w:rsidP="00910CDF">
      <w:pPr>
        <w:pStyle w:val="paragrafesrasas2lygis"/>
        <w:numPr>
          <w:ilvl w:val="2"/>
          <w:numId w:val="9"/>
        </w:numPr>
        <w:ind w:left="1627"/>
        <w:rPr>
          <w:b/>
          <w:bCs/>
          <w:i/>
          <w:sz w:val="24"/>
          <w:szCs w:val="24"/>
        </w:rPr>
      </w:pPr>
      <w:r w:rsidRPr="006C59C9">
        <w:rPr>
          <w:b/>
          <w:bCs/>
          <w:i/>
          <w:sz w:val="24"/>
          <w:szCs w:val="24"/>
        </w:rPr>
        <w:t>darbų atlikimo terminai, reikalavimai jiems</w:t>
      </w:r>
      <w:r w:rsidR="00D007B3" w:rsidRPr="006C59C9">
        <w:rPr>
          <w:b/>
          <w:bCs/>
          <w:i/>
          <w:sz w:val="24"/>
          <w:szCs w:val="24"/>
        </w:rPr>
        <w:t xml:space="preserve">: </w:t>
      </w:r>
    </w:p>
    <w:p w14:paraId="26E0DD51" w14:textId="60CEBF1C" w:rsidR="005025A3" w:rsidRPr="000C5306" w:rsidRDefault="00D007B3" w:rsidP="00177ADD">
      <w:pPr>
        <w:pStyle w:val="paragrafesrasas2lygis"/>
        <w:numPr>
          <w:ilvl w:val="0"/>
          <w:numId w:val="0"/>
        </w:numPr>
        <w:ind w:left="1627"/>
        <w:rPr>
          <w:i/>
          <w:sz w:val="24"/>
          <w:szCs w:val="24"/>
        </w:rPr>
      </w:pPr>
      <w:r>
        <w:rPr>
          <w:iCs/>
          <w:sz w:val="24"/>
          <w:szCs w:val="24"/>
        </w:rPr>
        <w:t>I</w:t>
      </w:r>
      <w:r w:rsidRPr="00D007B3">
        <w:rPr>
          <w:iCs/>
          <w:sz w:val="24"/>
          <w:szCs w:val="24"/>
        </w:rPr>
        <w:t>nvesticijos į perduodamą</w:t>
      </w:r>
      <w:r w:rsidRPr="00D007B3">
        <w:rPr>
          <w:i/>
          <w:sz w:val="24"/>
          <w:szCs w:val="24"/>
        </w:rPr>
        <w:t xml:space="preserve"> </w:t>
      </w:r>
      <w:r w:rsidR="008275BE">
        <w:rPr>
          <w:iCs/>
          <w:sz w:val="24"/>
          <w:szCs w:val="24"/>
        </w:rPr>
        <w:t>Perleidėjo</w:t>
      </w:r>
      <w:r w:rsidRPr="00D10FBF">
        <w:rPr>
          <w:iCs/>
          <w:sz w:val="24"/>
          <w:szCs w:val="24"/>
        </w:rPr>
        <w:t xml:space="preserve"> žinioje esan</w:t>
      </w:r>
      <w:r>
        <w:rPr>
          <w:iCs/>
          <w:sz w:val="24"/>
          <w:szCs w:val="24"/>
        </w:rPr>
        <w:t>čią</w:t>
      </w:r>
      <w:r w:rsidRPr="00D10FBF">
        <w:rPr>
          <w:iCs/>
          <w:sz w:val="24"/>
          <w:szCs w:val="24"/>
        </w:rPr>
        <w:t xml:space="preserve"> visa reikalinga centralizuoto šilumos ir karšto vandens tiekimo infrastruktūr</w:t>
      </w:r>
      <w:r>
        <w:rPr>
          <w:iCs/>
          <w:sz w:val="24"/>
          <w:szCs w:val="24"/>
        </w:rPr>
        <w:t xml:space="preserve">ą turės būti atliekamos vadovaujantis </w:t>
      </w:r>
      <w:r w:rsidR="00B82DF1">
        <w:rPr>
          <w:iCs/>
          <w:sz w:val="24"/>
          <w:szCs w:val="24"/>
        </w:rPr>
        <w:t xml:space="preserve">tiek esamu, tiek būsimu </w:t>
      </w:r>
      <w:r w:rsidRPr="00D007B3">
        <w:rPr>
          <w:iCs/>
          <w:sz w:val="24"/>
          <w:szCs w:val="24"/>
        </w:rPr>
        <w:t>šilumos ūkio investicijų ir plėtros plan</w:t>
      </w:r>
      <w:r>
        <w:rPr>
          <w:iCs/>
          <w:sz w:val="24"/>
          <w:szCs w:val="24"/>
        </w:rPr>
        <w:t>u</w:t>
      </w:r>
      <w:r w:rsidR="00B82DF1">
        <w:rPr>
          <w:iCs/>
          <w:sz w:val="24"/>
          <w:szCs w:val="24"/>
        </w:rPr>
        <w:t>, ir</w:t>
      </w:r>
      <w:r>
        <w:rPr>
          <w:iCs/>
          <w:sz w:val="24"/>
          <w:szCs w:val="24"/>
        </w:rPr>
        <w:t xml:space="preserve"> </w:t>
      </w:r>
      <w:r w:rsidR="00B82DF1">
        <w:rPr>
          <w:iCs/>
          <w:sz w:val="24"/>
          <w:szCs w:val="24"/>
        </w:rPr>
        <w:t>Sutartyje</w:t>
      </w:r>
      <w:r>
        <w:rPr>
          <w:iCs/>
          <w:sz w:val="24"/>
          <w:szCs w:val="24"/>
        </w:rPr>
        <w:t xml:space="preserve"> bei Lietuvos Respublikos šilumos ūkio įstatym</w:t>
      </w:r>
      <w:r w:rsidR="00B82DF1">
        <w:rPr>
          <w:iCs/>
          <w:sz w:val="24"/>
          <w:szCs w:val="24"/>
        </w:rPr>
        <w:t>e</w:t>
      </w:r>
      <w:r>
        <w:rPr>
          <w:iCs/>
          <w:sz w:val="24"/>
          <w:szCs w:val="24"/>
        </w:rPr>
        <w:t xml:space="preserve"> nustatyta tvarka.</w:t>
      </w:r>
    </w:p>
    <w:p w14:paraId="1B973735" w14:textId="36671A30" w:rsidR="0072467B" w:rsidRPr="006C59C9" w:rsidRDefault="0072467B" w:rsidP="00641CA0">
      <w:pPr>
        <w:pStyle w:val="paragrafesrasas2lygis"/>
        <w:numPr>
          <w:ilvl w:val="2"/>
          <w:numId w:val="9"/>
        </w:numPr>
        <w:ind w:left="1627"/>
        <w:rPr>
          <w:b/>
          <w:bCs/>
          <w:i/>
          <w:sz w:val="24"/>
          <w:szCs w:val="24"/>
        </w:rPr>
      </w:pPr>
      <w:r w:rsidRPr="006C59C9">
        <w:rPr>
          <w:b/>
          <w:bCs/>
          <w:i/>
          <w:sz w:val="24"/>
          <w:szCs w:val="24"/>
        </w:rPr>
        <w:t>paslaugų teikimo terminai, reikalavimai ir jų teikimo būdai</w:t>
      </w:r>
      <w:r w:rsidR="00D007B3" w:rsidRPr="006C59C9">
        <w:rPr>
          <w:b/>
          <w:bCs/>
          <w:i/>
          <w:sz w:val="24"/>
          <w:szCs w:val="24"/>
        </w:rPr>
        <w:t>:</w:t>
      </w:r>
    </w:p>
    <w:p w14:paraId="24E4ECF4" w14:textId="093FBAA9" w:rsidR="00D007B3" w:rsidRPr="00D007B3" w:rsidRDefault="00D007B3" w:rsidP="00177ADD">
      <w:pPr>
        <w:pStyle w:val="paragrafesrasas2lygis"/>
        <w:numPr>
          <w:ilvl w:val="0"/>
          <w:numId w:val="0"/>
        </w:numPr>
        <w:ind w:left="1627"/>
        <w:rPr>
          <w:iCs/>
          <w:sz w:val="24"/>
          <w:szCs w:val="24"/>
        </w:rPr>
      </w:pPr>
      <w:r>
        <w:rPr>
          <w:iCs/>
          <w:sz w:val="24"/>
          <w:szCs w:val="24"/>
        </w:rPr>
        <w:t>Paslaugos</w:t>
      </w:r>
      <w:r w:rsidR="00387569">
        <w:rPr>
          <w:iCs/>
          <w:sz w:val="24"/>
          <w:szCs w:val="24"/>
        </w:rPr>
        <w:t xml:space="preserve">, </w:t>
      </w:r>
      <w:r w:rsidR="008275BE">
        <w:rPr>
          <w:iCs/>
          <w:sz w:val="24"/>
          <w:szCs w:val="24"/>
        </w:rPr>
        <w:t>Sutartyje bei Lietuvos Respublikos šilumos ūkio įstatyme nustatyta tvarka</w:t>
      </w:r>
      <w:r w:rsidR="00387569">
        <w:rPr>
          <w:iCs/>
          <w:sz w:val="24"/>
          <w:szCs w:val="24"/>
        </w:rPr>
        <w:t>,</w:t>
      </w:r>
      <w:r w:rsidR="008275BE">
        <w:rPr>
          <w:iCs/>
          <w:sz w:val="24"/>
          <w:szCs w:val="24"/>
        </w:rPr>
        <w:t xml:space="preserve"> </w:t>
      </w:r>
      <w:r>
        <w:rPr>
          <w:iCs/>
          <w:sz w:val="24"/>
          <w:szCs w:val="24"/>
        </w:rPr>
        <w:t>turės būti teik</w:t>
      </w:r>
      <w:r w:rsidR="006E0522">
        <w:rPr>
          <w:iCs/>
          <w:sz w:val="24"/>
          <w:szCs w:val="24"/>
        </w:rPr>
        <w:t>iamos</w:t>
      </w:r>
      <w:r>
        <w:rPr>
          <w:iCs/>
          <w:sz w:val="24"/>
          <w:szCs w:val="24"/>
        </w:rPr>
        <w:t xml:space="preserve"> </w:t>
      </w:r>
      <w:r w:rsidR="006E0522">
        <w:rPr>
          <w:iCs/>
          <w:sz w:val="24"/>
          <w:szCs w:val="24"/>
        </w:rPr>
        <w:t>20 (dvidešimt) metų nuo Sutarties</w:t>
      </w:r>
      <w:r>
        <w:rPr>
          <w:iCs/>
          <w:sz w:val="24"/>
          <w:szCs w:val="24"/>
        </w:rPr>
        <w:t xml:space="preserve"> įsigalioj</w:t>
      </w:r>
      <w:r w:rsidR="006E0522">
        <w:rPr>
          <w:iCs/>
          <w:sz w:val="24"/>
          <w:szCs w:val="24"/>
        </w:rPr>
        <w:t>imo</w:t>
      </w:r>
      <w:r>
        <w:rPr>
          <w:iCs/>
          <w:sz w:val="24"/>
          <w:szCs w:val="24"/>
        </w:rPr>
        <w:t xml:space="preserve"> </w:t>
      </w:r>
      <w:r w:rsidR="00F01467">
        <w:rPr>
          <w:iCs/>
          <w:sz w:val="24"/>
          <w:szCs w:val="24"/>
        </w:rPr>
        <w:t>pilna apimtimi</w:t>
      </w:r>
      <w:r>
        <w:rPr>
          <w:iCs/>
          <w:sz w:val="24"/>
          <w:szCs w:val="24"/>
        </w:rPr>
        <w:t>.</w:t>
      </w:r>
    </w:p>
    <w:p w14:paraId="132DAA5F" w14:textId="55168BC7" w:rsidR="0072467B" w:rsidRPr="006C59C9" w:rsidRDefault="0072467B" w:rsidP="00641CA0">
      <w:pPr>
        <w:pStyle w:val="paragrafesrasas2lygis"/>
        <w:numPr>
          <w:ilvl w:val="2"/>
          <w:numId w:val="9"/>
        </w:numPr>
        <w:ind w:left="1627"/>
        <w:rPr>
          <w:b/>
          <w:bCs/>
          <w:i/>
          <w:sz w:val="24"/>
          <w:szCs w:val="24"/>
        </w:rPr>
      </w:pPr>
      <w:r w:rsidRPr="006C59C9">
        <w:rPr>
          <w:b/>
          <w:bCs/>
          <w:i/>
          <w:sz w:val="24"/>
          <w:szCs w:val="24"/>
        </w:rPr>
        <w:t>subtiekėjų pasitelkimo ir keitimo galimybės</w:t>
      </w:r>
      <w:r w:rsidR="00D007B3" w:rsidRPr="006C59C9">
        <w:rPr>
          <w:b/>
          <w:bCs/>
          <w:i/>
          <w:sz w:val="24"/>
          <w:szCs w:val="24"/>
        </w:rPr>
        <w:t>:</w:t>
      </w:r>
    </w:p>
    <w:p w14:paraId="769AB276" w14:textId="6CE8ABAD" w:rsidR="00D007B3" w:rsidRPr="000C5306" w:rsidRDefault="00D007B3" w:rsidP="00177ADD">
      <w:pPr>
        <w:pStyle w:val="paragrafesrasas2lygis"/>
        <w:numPr>
          <w:ilvl w:val="0"/>
          <w:numId w:val="0"/>
        </w:numPr>
        <w:ind w:left="1627"/>
        <w:rPr>
          <w:i/>
          <w:sz w:val="24"/>
          <w:szCs w:val="24"/>
        </w:rPr>
      </w:pPr>
      <w:r w:rsidRPr="007C32E2">
        <w:rPr>
          <w:sz w:val="24"/>
          <w:szCs w:val="24"/>
        </w:rPr>
        <w:t xml:space="preserve">Siekiant tinkamai vykdyti </w:t>
      </w:r>
      <w:r w:rsidR="00D32E88">
        <w:rPr>
          <w:sz w:val="24"/>
          <w:szCs w:val="24"/>
        </w:rPr>
        <w:t>S</w:t>
      </w:r>
      <w:r w:rsidRPr="007C32E2">
        <w:rPr>
          <w:sz w:val="24"/>
          <w:szCs w:val="24"/>
        </w:rPr>
        <w:t>utartį bei įrodyti atitikimą išankstinės atrankos kriterijams, galima remtis ir subtiekėjų</w:t>
      </w:r>
      <w:r>
        <w:rPr>
          <w:sz w:val="24"/>
          <w:szCs w:val="24"/>
        </w:rPr>
        <w:t xml:space="preserve"> </w:t>
      </w:r>
      <w:r w:rsidRPr="007C32E2">
        <w:rPr>
          <w:sz w:val="24"/>
          <w:szCs w:val="24"/>
        </w:rPr>
        <w:t>/ subteikėjų</w:t>
      </w:r>
      <w:r>
        <w:rPr>
          <w:sz w:val="24"/>
          <w:szCs w:val="24"/>
        </w:rPr>
        <w:t xml:space="preserve"> </w:t>
      </w:r>
      <w:r w:rsidRPr="007C32E2">
        <w:rPr>
          <w:sz w:val="24"/>
          <w:szCs w:val="24"/>
        </w:rPr>
        <w:t xml:space="preserve">/ subrangovų arba kitų ūkio subjektų pajėgumais </w:t>
      </w:r>
      <w:r>
        <w:rPr>
          <w:sz w:val="24"/>
          <w:szCs w:val="24"/>
        </w:rPr>
        <w:t>pirkimo s</w:t>
      </w:r>
      <w:r w:rsidRPr="007C32E2">
        <w:rPr>
          <w:sz w:val="24"/>
          <w:szCs w:val="24"/>
        </w:rPr>
        <w:t xml:space="preserve">ąlygų </w:t>
      </w:r>
      <w:r w:rsidR="00FC4A7E">
        <w:rPr>
          <w:sz w:val="24"/>
          <w:szCs w:val="24"/>
        </w:rPr>
        <w:t>4</w:t>
      </w:r>
      <w:r w:rsidRPr="007C32E2">
        <w:rPr>
          <w:sz w:val="24"/>
          <w:szCs w:val="24"/>
        </w:rPr>
        <w:t xml:space="preserve"> priede</w:t>
      </w:r>
      <w:r w:rsidR="00FC4A7E">
        <w:rPr>
          <w:sz w:val="24"/>
          <w:szCs w:val="24"/>
        </w:rPr>
        <w:t xml:space="preserve"> </w:t>
      </w:r>
      <w:r w:rsidR="00387569">
        <w:rPr>
          <w:sz w:val="24"/>
          <w:szCs w:val="24"/>
        </w:rPr>
        <w:t>„</w:t>
      </w:r>
      <w:r w:rsidR="00FC4A7E">
        <w:rPr>
          <w:i/>
          <w:iCs/>
          <w:sz w:val="24"/>
          <w:szCs w:val="24"/>
        </w:rPr>
        <w:t>Kvalifikacijos reikalavimai</w:t>
      </w:r>
      <w:r w:rsidR="00387569">
        <w:rPr>
          <w:i/>
          <w:iCs/>
          <w:sz w:val="24"/>
          <w:szCs w:val="24"/>
        </w:rPr>
        <w:t>“</w:t>
      </w:r>
      <w:r w:rsidRPr="007C32E2">
        <w:rPr>
          <w:sz w:val="24"/>
          <w:szCs w:val="24"/>
        </w:rPr>
        <w:t xml:space="preserve"> nustatyta tvarka. </w:t>
      </w:r>
      <w:r w:rsidRPr="00177ADD">
        <w:rPr>
          <w:iCs/>
          <w:sz w:val="24"/>
          <w:szCs w:val="24"/>
        </w:rPr>
        <w:t>Koncesininkas</w:t>
      </w:r>
      <w:r w:rsidRPr="007C32E2">
        <w:rPr>
          <w:sz w:val="24"/>
          <w:szCs w:val="24"/>
        </w:rPr>
        <w:t xml:space="preserve"> nėra ribojamas pasitelkti subrangovus. Pateikdamas paraišką ir pasiūlymą </w:t>
      </w:r>
      <w:r>
        <w:rPr>
          <w:sz w:val="24"/>
          <w:szCs w:val="24"/>
        </w:rPr>
        <w:t>Investuotojas</w:t>
      </w:r>
      <w:r w:rsidRPr="007C32E2">
        <w:rPr>
          <w:sz w:val="24"/>
          <w:szCs w:val="24"/>
        </w:rPr>
        <w:t xml:space="preserve"> turi išviešinti pasitelkiamus subtiekėjus</w:t>
      </w:r>
      <w:r>
        <w:rPr>
          <w:sz w:val="24"/>
          <w:szCs w:val="24"/>
        </w:rPr>
        <w:t xml:space="preserve"> </w:t>
      </w:r>
      <w:r w:rsidRPr="007C32E2">
        <w:rPr>
          <w:sz w:val="24"/>
          <w:szCs w:val="24"/>
        </w:rPr>
        <w:t>/ subteikėjus</w:t>
      </w:r>
      <w:r>
        <w:rPr>
          <w:sz w:val="24"/>
          <w:szCs w:val="24"/>
        </w:rPr>
        <w:t xml:space="preserve"> </w:t>
      </w:r>
      <w:r w:rsidRPr="007C32E2">
        <w:rPr>
          <w:sz w:val="24"/>
          <w:szCs w:val="24"/>
        </w:rPr>
        <w:t>/ subrangovus bei nurodyti jų atliekamų darbų</w:t>
      </w:r>
      <w:r>
        <w:rPr>
          <w:sz w:val="24"/>
          <w:szCs w:val="24"/>
        </w:rPr>
        <w:t xml:space="preserve"> </w:t>
      </w:r>
      <w:r w:rsidRPr="007C32E2">
        <w:rPr>
          <w:sz w:val="24"/>
          <w:szCs w:val="24"/>
        </w:rPr>
        <w:t>/</w:t>
      </w:r>
      <w:r w:rsidR="00E62E74">
        <w:rPr>
          <w:sz w:val="24"/>
          <w:szCs w:val="24"/>
        </w:rPr>
        <w:t xml:space="preserve"> teikiamų</w:t>
      </w:r>
      <w:r w:rsidRPr="007C32E2">
        <w:rPr>
          <w:sz w:val="24"/>
          <w:szCs w:val="24"/>
        </w:rPr>
        <w:t xml:space="preserve"> paslaugų</w:t>
      </w:r>
      <w:r w:rsidR="00E62E74">
        <w:rPr>
          <w:sz w:val="24"/>
          <w:szCs w:val="24"/>
        </w:rPr>
        <w:t xml:space="preserve"> apimtį</w:t>
      </w:r>
      <w:r>
        <w:rPr>
          <w:sz w:val="24"/>
          <w:szCs w:val="24"/>
        </w:rPr>
        <w:t>.</w:t>
      </w:r>
    </w:p>
    <w:p w14:paraId="59EDC83D" w14:textId="5B00755E" w:rsidR="005025A3" w:rsidRPr="006C59C9" w:rsidRDefault="005025A3" w:rsidP="00641CA0">
      <w:pPr>
        <w:pStyle w:val="paragrafesrasas2lygis"/>
        <w:numPr>
          <w:ilvl w:val="2"/>
          <w:numId w:val="9"/>
        </w:numPr>
        <w:ind w:left="1627"/>
        <w:rPr>
          <w:b/>
          <w:bCs/>
          <w:i/>
          <w:sz w:val="24"/>
          <w:szCs w:val="24"/>
        </w:rPr>
      </w:pPr>
      <w:r w:rsidRPr="006C59C9">
        <w:rPr>
          <w:b/>
          <w:bCs/>
          <w:i/>
          <w:sz w:val="24"/>
          <w:szCs w:val="24"/>
        </w:rPr>
        <w:t>reikalaujami draudimai</w:t>
      </w:r>
      <w:r w:rsidR="00D007B3" w:rsidRPr="006C59C9">
        <w:rPr>
          <w:b/>
          <w:bCs/>
          <w:i/>
          <w:sz w:val="24"/>
          <w:szCs w:val="24"/>
        </w:rPr>
        <w:t>:</w:t>
      </w:r>
    </w:p>
    <w:p w14:paraId="07C53080" w14:textId="65EBE21D" w:rsidR="00D007B3" w:rsidRPr="00D007B3" w:rsidRDefault="00D007B3" w:rsidP="00177ADD">
      <w:pPr>
        <w:pStyle w:val="paragrafesrasas2lygis"/>
        <w:numPr>
          <w:ilvl w:val="0"/>
          <w:numId w:val="0"/>
        </w:numPr>
        <w:ind w:left="1627"/>
        <w:rPr>
          <w:iCs/>
          <w:sz w:val="24"/>
          <w:szCs w:val="24"/>
        </w:rPr>
      </w:pPr>
      <w:r w:rsidRPr="00D007B3">
        <w:rPr>
          <w:iCs/>
          <w:sz w:val="24"/>
          <w:szCs w:val="24"/>
        </w:rPr>
        <w:lastRenderedPageBreak/>
        <w:t xml:space="preserve">Vykdant </w:t>
      </w:r>
      <w:r w:rsidR="00910CDF">
        <w:rPr>
          <w:iCs/>
          <w:sz w:val="24"/>
          <w:szCs w:val="24"/>
        </w:rPr>
        <w:t>S</w:t>
      </w:r>
      <w:r w:rsidRPr="00D007B3">
        <w:rPr>
          <w:iCs/>
          <w:sz w:val="24"/>
          <w:szCs w:val="24"/>
        </w:rPr>
        <w:t xml:space="preserve">utartį, </w:t>
      </w:r>
      <w:r w:rsidR="00910CDF">
        <w:rPr>
          <w:iCs/>
          <w:sz w:val="24"/>
          <w:szCs w:val="24"/>
        </w:rPr>
        <w:t>K</w:t>
      </w:r>
      <w:r>
        <w:rPr>
          <w:iCs/>
          <w:sz w:val="24"/>
          <w:szCs w:val="24"/>
        </w:rPr>
        <w:t>oncesininkas</w:t>
      </w:r>
      <w:r w:rsidRPr="00D007B3">
        <w:rPr>
          <w:iCs/>
          <w:sz w:val="24"/>
          <w:szCs w:val="24"/>
        </w:rPr>
        <w:t xml:space="preserve"> privalės sudaryti reikalaujamas draudimo sutartis. Jų išsamus sąrašas pateikiamas </w:t>
      </w:r>
      <w:r>
        <w:rPr>
          <w:iCs/>
          <w:sz w:val="24"/>
          <w:szCs w:val="24"/>
        </w:rPr>
        <w:t xml:space="preserve">koncesijos </w:t>
      </w:r>
      <w:r w:rsidRPr="00D007B3">
        <w:rPr>
          <w:iCs/>
          <w:sz w:val="24"/>
          <w:szCs w:val="24"/>
        </w:rPr>
        <w:t xml:space="preserve">Sutarties </w:t>
      </w:r>
      <w:r w:rsidR="00FC4A7E">
        <w:rPr>
          <w:iCs/>
          <w:sz w:val="24"/>
          <w:szCs w:val="24"/>
        </w:rPr>
        <w:t>6</w:t>
      </w:r>
      <w:r w:rsidRPr="00D007B3">
        <w:rPr>
          <w:iCs/>
          <w:sz w:val="24"/>
          <w:szCs w:val="24"/>
        </w:rPr>
        <w:t xml:space="preserve"> priede </w:t>
      </w:r>
      <w:r w:rsidR="00387569">
        <w:rPr>
          <w:iCs/>
          <w:sz w:val="24"/>
          <w:szCs w:val="24"/>
        </w:rPr>
        <w:t>„</w:t>
      </w:r>
      <w:r w:rsidRPr="00FC4A7E">
        <w:rPr>
          <w:i/>
          <w:sz w:val="24"/>
          <w:szCs w:val="24"/>
        </w:rPr>
        <w:t>Privalomų sudaryti draudimo sutarčių sąrašas</w:t>
      </w:r>
      <w:r w:rsidR="00387569">
        <w:rPr>
          <w:i/>
          <w:sz w:val="24"/>
          <w:szCs w:val="24"/>
        </w:rPr>
        <w:t>“</w:t>
      </w:r>
      <w:r w:rsidRPr="00D007B3">
        <w:rPr>
          <w:iCs/>
          <w:sz w:val="24"/>
          <w:szCs w:val="24"/>
        </w:rPr>
        <w:t>.</w:t>
      </w:r>
    </w:p>
    <w:p w14:paraId="1227C22D" w14:textId="6DDA3868" w:rsidR="005025A3" w:rsidRPr="006C59C9" w:rsidRDefault="005025A3" w:rsidP="00910CDF">
      <w:pPr>
        <w:pStyle w:val="paragrafesrasas2lygis"/>
        <w:keepNext/>
        <w:numPr>
          <w:ilvl w:val="2"/>
          <w:numId w:val="9"/>
        </w:numPr>
        <w:ind w:left="1627"/>
        <w:rPr>
          <w:b/>
          <w:bCs/>
          <w:i/>
          <w:sz w:val="24"/>
          <w:szCs w:val="24"/>
        </w:rPr>
      </w:pPr>
      <w:r w:rsidRPr="006C59C9">
        <w:rPr>
          <w:b/>
          <w:bCs/>
          <w:i/>
          <w:sz w:val="24"/>
          <w:szCs w:val="24"/>
        </w:rPr>
        <w:t>minimalūs reikalavimai Projekto įgyvendinimo priežiūrai ir stebėjimui</w:t>
      </w:r>
      <w:r w:rsidR="006C59C9" w:rsidRPr="006C59C9">
        <w:rPr>
          <w:b/>
          <w:bCs/>
          <w:i/>
          <w:sz w:val="24"/>
          <w:szCs w:val="24"/>
        </w:rPr>
        <w:t>:</w:t>
      </w:r>
    </w:p>
    <w:p w14:paraId="03BDC4E8" w14:textId="00E8645F" w:rsidR="00853FE9" w:rsidRPr="00853FE9" w:rsidRDefault="00853FE9" w:rsidP="00177ADD">
      <w:pPr>
        <w:pStyle w:val="paragrafesrasas2lygis"/>
        <w:numPr>
          <w:ilvl w:val="0"/>
          <w:numId w:val="0"/>
        </w:numPr>
        <w:ind w:left="1627"/>
        <w:rPr>
          <w:iCs/>
          <w:sz w:val="24"/>
          <w:szCs w:val="24"/>
        </w:rPr>
      </w:pPr>
      <w:r w:rsidRPr="00853FE9">
        <w:rPr>
          <w:iCs/>
          <w:sz w:val="24"/>
          <w:szCs w:val="24"/>
        </w:rPr>
        <w:t xml:space="preserve">Vykdydamas </w:t>
      </w:r>
      <w:r w:rsidR="00910CDF">
        <w:rPr>
          <w:iCs/>
          <w:sz w:val="24"/>
          <w:szCs w:val="24"/>
        </w:rPr>
        <w:t>S</w:t>
      </w:r>
      <w:r w:rsidRPr="00853FE9">
        <w:rPr>
          <w:iCs/>
          <w:sz w:val="24"/>
          <w:szCs w:val="24"/>
        </w:rPr>
        <w:t xml:space="preserve">utartį </w:t>
      </w:r>
      <w:r w:rsidR="00910CDF">
        <w:rPr>
          <w:iCs/>
          <w:sz w:val="24"/>
          <w:szCs w:val="24"/>
        </w:rPr>
        <w:t>K</w:t>
      </w:r>
      <w:r w:rsidRPr="00853FE9">
        <w:rPr>
          <w:iCs/>
          <w:sz w:val="24"/>
          <w:szCs w:val="24"/>
        </w:rPr>
        <w:t>oncesininkas privalės užtikrinti, kad būtų laikomasi Sutartyje bei galutiniame pasiūlyme nurodytų įstatymų reikalavimų.</w:t>
      </w:r>
    </w:p>
    <w:p w14:paraId="1A50EF0C" w14:textId="1967655B" w:rsidR="005025A3" w:rsidRPr="006C59C9" w:rsidRDefault="00366A39" w:rsidP="00641CA0">
      <w:pPr>
        <w:pStyle w:val="paragrafesrasas2lygis"/>
        <w:numPr>
          <w:ilvl w:val="2"/>
          <w:numId w:val="9"/>
        </w:numPr>
        <w:ind w:left="1627"/>
        <w:rPr>
          <w:b/>
          <w:bCs/>
          <w:i/>
          <w:sz w:val="24"/>
          <w:szCs w:val="24"/>
        </w:rPr>
      </w:pPr>
      <w:r w:rsidRPr="006C59C9">
        <w:rPr>
          <w:b/>
          <w:bCs/>
          <w:i/>
          <w:sz w:val="24"/>
          <w:szCs w:val="24"/>
        </w:rPr>
        <w:t>Sutarties š</w:t>
      </w:r>
      <w:r w:rsidR="008119EE" w:rsidRPr="006C59C9">
        <w:rPr>
          <w:b/>
          <w:bCs/>
          <w:i/>
          <w:sz w:val="24"/>
          <w:szCs w:val="24"/>
        </w:rPr>
        <w:t>alių</w:t>
      </w:r>
      <w:r w:rsidR="005025A3" w:rsidRPr="006C59C9">
        <w:rPr>
          <w:b/>
          <w:bCs/>
          <w:i/>
          <w:sz w:val="24"/>
          <w:szCs w:val="24"/>
        </w:rPr>
        <w:t xml:space="preserve"> atsakomybės principai</w:t>
      </w:r>
      <w:r w:rsidR="00853FE9" w:rsidRPr="006C59C9">
        <w:rPr>
          <w:b/>
          <w:bCs/>
          <w:i/>
          <w:sz w:val="24"/>
          <w:szCs w:val="24"/>
        </w:rPr>
        <w:t>:</w:t>
      </w:r>
    </w:p>
    <w:p w14:paraId="01C546F6" w14:textId="28241678" w:rsidR="00853FE9" w:rsidRPr="00853FE9" w:rsidRDefault="00910CDF" w:rsidP="00177ADD">
      <w:pPr>
        <w:pStyle w:val="paragrafesrasas2lygis"/>
        <w:numPr>
          <w:ilvl w:val="0"/>
          <w:numId w:val="0"/>
        </w:numPr>
        <w:ind w:left="1627"/>
        <w:rPr>
          <w:iCs/>
          <w:sz w:val="24"/>
          <w:szCs w:val="24"/>
        </w:rPr>
      </w:pPr>
      <w:r>
        <w:rPr>
          <w:iCs/>
          <w:sz w:val="24"/>
          <w:szCs w:val="24"/>
        </w:rPr>
        <w:t>S</w:t>
      </w:r>
      <w:r w:rsidR="00853FE9" w:rsidRPr="00853FE9">
        <w:rPr>
          <w:iCs/>
          <w:sz w:val="24"/>
          <w:szCs w:val="24"/>
        </w:rPr>
        <w:t xml:space="preserve">utarties šalių atsakomybės principai yra detaliai aptarti </w:t>
      </w:r>
      <w:r>
        <w:rPr>
          <w:iCs/>
          <w:sz w:val="24"/>
          <w:szCs w:val="24"/>
        </w:rPr>
        <w:t>S</w:t>
      </w:r>
      <w:r w:rsidR="00853FE9" w:rsidRPr="00853FE9">
        <w:rPr>
          <w:iCs/>
          <w:sz w:val="24"/>
          <w:szCs w:val="24"/>
        </w:rPr>
        <w:t>utartyje.</w:t>
      </w:r>
    </w:p>
    <w:p w14:paraId="2DEF69C4" w14:textId="03CB520B" w:rsidR="005025A3" w:rsidRPr="006C59C9" w:rsidRDefault="00366A39" w:rsidP="00641CA0">
      <w:pPr>
        <w:pStyle w:val="paragrafesrasas2lygis"/>
        <w:numPr>
          <w:ilvl w:val="2"/>
          <w:numId w:val="9"/>
        </w:numPr>
        <w:ind w:left="1627"/>
        <w:rPr>
          <w:b/>
          <w:bCs/>
          <w:i/>
          <w:sz w:val="24"/>
          <w:szCs w:val="24"/>
        </w:rPr>
      </w:pPr>
      <w:r w:rsidRPr="006C59C9">
        <w:rPr>
          <w:b/>
          <w:bCs/>
          <w:i/>
          <w:sz w:val="24"/>
          <w:szCs w:val="24"/>
        </w:rPr>
        <w:t>Sutarties š</w:t>
      </w:r>
      <w:r w:rsidR="008119EE" w:rsidRPr="006C59C9">
        <w:rPr>
          <w:b/>
          <w:bCs/>
          <w:i/>
          <w:sz w:val="24"/>
          <w:szCs w:val="24"/>
        </w:rPr>
        <w:t xml:space="preserve">alių </w:t>
      </w:r>
      <w:r w:rsidR="005025A3" w:rsidRPr="006C59C9">
        <w:rPr>
          <w:b/>
          <w:bCs/>
          <w:i/>
          <w:sz w:val="24"/>
          <w:szCs w:val="24"/>
        </w:rPr>
        <w:t>ir trečiųjų asmenų reikalavimų užtikrinimas</w:t>
      </w:r>
      <w:r w:rsidR="00853FE9" w:rsidRPr="006C59C9">
        <w:rPr>
          <w:b/>
          <w:bCs/>
          <w:i/>
          <w:sz w:val="24"/>
          <w:szCs w:val="24"/>
        </w:rPr>
        <w:t>:</w:t>
      </w:r>
    </w:p>
    <w:p w14:paraId="53F8134B" w14:textId="6F83A2A5" w:rsidR="00853FE9" w:rsidRPr="000C5306" w:rsidRDefault="00853FE9" w:rsidP="00177ADD">
      <w:pPr>
        <w:pStyle w:val="paragrafesrasas2lygis"/>
        <w:numPr>
          <w:ilvl w:val="0"/>
          <w:numId w:val="0"/>
        </w:numPr>
        <w:ind w:left="1627"/>
        <w:rPr>
          <w:i/>
          <w:sz w:val="24"/>
          <w:szCs w:val="24"/>
        </w:rPr>
      </w:pPr>
      <w:r w:rsidRPr="007C32E2">
        <w:rPr>
          <w:sz w:val="24"/>
          <w:szCs w:val="24"/>
        </w:rPr>
        <w:t xml:space="preserve">Koncesininkas įgyvendindamas Projektą turi teisę pasinaudoti Koncesininko gaunamų </w:t>
      </w:r>
      <w:r w:rsidRPr="00177ADD">
        <w:rPr>
          <w:iCs/>
          <w:sz w:val="24"/>
          <w:szCs w:val="24"/>
        </w:rPr>
        <w:t>pajamų</w:t>
      </w:r>
      <w:r w:rsidRPr="007C32E2">
        <w:rPr>
          <w:sz w:val="24"/>
          <w:szCs w:val="24"/>
        </w:rPr>
        <w:t xml:space="preserve"> pagal </w:t>
      </w:r>
      <w:r w:rsidR="00910CDF">
        <w:rPr>
          <w:sz w:val="24"/>
          <w:szCs w:val="24"/>
        </w:rPr>
        <w:t>S</w:t>
      </w:r>
      <w:r w:rsidRPr="007C32E2">
        <w:rPr>
          <w:sz w:val="24"/>
          <w:szCs w:val="24"/>
        </w:rPr>
        <w:t>utartį įkeitimu norėdamas užtikrinti subjektų ir trečiųjų asmenų reikalavimus</w:t>
      </w:r>
      <w:r w:rsidR="006C59C9">
        <w:rPr>
          <w:sz w:val="24"/>
          <w:szCs w:val="24"/>
        </w:rPr>
        <w:t>.</w:t>
      </w:r>
    </w:p>
    <w:p w14:paraId="54B945D7" w14:textId="27BF4FA3" w:rsidR="005025A3" w:rsidRPr="006C59C9" w:rsidRDefault="005025A3" w:rsidP="00641CA0">
      <w:pPr>
        <w:pStyle w:val="paragrafesrasas2lygis"/>
        <w:numPr>
          <w:ilvl w:val="2"/>
          <w:numId w:val="9"/>
        </w:numPr>
        <w:ind w:left="1627"/>
        <w:rPr>
          <w:b/>
          <w:bCs/>
          <w:i/>
          <w:sz w:val="24"/>
          <w:szCs w:val="24"/>
        </w:rPr>
      </w:pPr>
      <w:r w:rsidRPr="006C59C9">
        <w:rPr>
          <w:b/>
          <w:bCs/>
          <w:i/>
          <w:sz w:val="24"/>
          <w:szCs w:val="24"/>
        </w:rPr>
        <w:t>Projekto turto grąžinimas</w:t>
      </w:r>
      <w:r w:rsidR="00D965F3">
        <w:rPr>
          <w:b/>
          <w:bCs/>
          <w:i/>
          <w:sz w:val="24"/>
          <w:szCs w:val="24"/>
        </w:rPr>
        <w:t xml:space="preserve"> ir Naujo turto perleidimas</w:t>
      </w:r>
      <w:r w:rsidRPr="006C59C9">
        <w:rPr>
          <w:b/>
          <w:bCs/>
          <w:i/>
          <w:sz w:val="24"/>
          <w:szCs w:val="24"/>
        </w:rPr>
        <w:t xml:space="preserve"> pasibaigus </w:t>
      </w:r>
      <w:r w:rsidR="00366A39" w:rsidRPr="006C59C9">
        <w:rPr>
          <w:b/>
          <w:bCs/>
          <w:i/>
          <w:sz w:val="24"/>
          <w:szCs w:val="24"/>
        </w:rPr>
        <w:t>S</w:t>
      </w:r>
      <w:r w:rsidRPr="006C59C9">
        <w:rPr>
          <w:b/>
          <w:bCs/>
          <w:i/>
          <w:sz w:val="24"/>
          <w:szCs w:val="24"/>
        </w:rPr>
        <w:t>utarčiai</w:t>
      </w:r>
      <w:r w:rsidR="00853FE9" w:rsidRPr="006C59C9">
        <w:rPr>
          <w:b/>
          <w:bCs/>
          <w:i/>
          <w:sz w:val="24"/>
          <w:szCs w:val="24"/>
        </w:rPr>
        <w:t>:</w:t>
      </w:r>
    </w:p>
    <w:p w14:paraId="3FB15D8D" w14:textId="29CF49F8" w:rsidR="00853FE9" w:rsidRPr="00853FE9" w:rsidRDefault="00853FE9" w:rsidP="00177ADD">
      <w:pPr>
        <w:pStyle w:val="paragrafesrasas2lygis"/>
        <w:numPr>
          <w:ilvl w:val="0"/>
          <w:numId w:val="0"/>
        </w:numPr>
        <w:ind w:left="1627"/>
        <w:rPr>
          <w:iCs/>
          <w:sz w:val="24"/>
          <w:szCs w:val="24"/>
        </w:rPr>
      </w:pPr>
      <w:r w:rsidRPr="00853FE9">
        <w:rPr>
          <w:iCs/>
          <w:sz w:val="24"/>
          <w:szCs w:val="24"/>
        </w:rPr>
        <w:t xml:space="preserve">Pasibaigus </w:t>
      </w:r>
      <w:r w:rsidR="00910CDF">
        <w:rPr>
          <w:iCs/>
          <w:sz w:val="24"/>
          <w:szCs w:val="24"/>
        </w:rPr>
        <w:t>S</w:t>
      </w:r>
      <w:r w:rsidRPr="00853FE9">
        <w:rPr>
          <w:iCs/>
          <w:sz w:val="24"/>
          <w:szCs w:val="24"/>
        </w:rPr>
        <w:t xml:space="preserve">utarčiai ar ją nutraukus, </w:t>
      </w:r>
      <w:r w:rsidR="00E1728E">
        <w:rPr>
          <w:iCs/>
          <w:sz w:val="24"/>
          <w:szCs w:val="24"/>
        </w:rPr>
        <w:t xml:space="preserve">Koncesininkui </w:t>
      </w:r>
      <w:r>
        <w:rPr>
          <w:iCs/>
          <w:sz w:val="24"/>
          <w:szCs w:val="24"/>
        </w:rPr>
        <w:t>p</w:t>
      </w:r>
      <w:r w:rsidRPr="00853FE9">
        <w:rPr>
          <w:iCs/>
          <w:sz w:val="24"/>
          <w:szCs w:val="24"/>
        </w:rPr>
        <w:t xml:space="preserve">erduotas </w:t>
      </w:r>
      <w:r w:rsidR="00137188">
        <w:rPr>
          <w:iCs/>
          <w:sz w:val="24"/>
          <w:szCs w:val="24"/>
        </w:rPr>
        <w:t>Objektas</w:t>
      </w:r>
      <w:r w:rsidR="00137188" w:rsidRPr="00853FE9">
        <w:rPr>
          <w:iCs/>
          <w:sz w:val="24"/>
          <w:szCs w:val="24"/>
        </w:rPr>
        <w:t xml:space="preserve"> </w:t>
      </w:r>
      <w:r w:rsidRPr="00853FE9">
        <w:rPr>
          <w:iCs/>
          <w:sz w:val="24"/>
          <w:szCs w:val="24"/>
        </w:rPr>
        <w:t>turės būti grąžintas</w:t>
      </w:r>
      <w:r w:rsidR="00137188">
        <w:rPr>
          <w:iCs/>
          <w:sz w:val="24"/>
          <w:szCs w:val="24"/>
        </w:rPr>
        <w:t xml:space="preserve"> ir sukurtas Naujas turtas perleistas</w:t>
      </w:r>
      <w:r w:rsidR="00E1728E">
        <w:rPr>
          <w:iCs/>
          <w:sz w:val="24"/>
          <w:szCs w:val="24"/>
        </w:rPr>
        <w:t xml:space="preserve"> Suteikiančiajai institucijai </w:t>
      </w:r>
      <w:r w:rsidR="00137188">
        <w:rPr>
          <w:iCs/>
          <w:sz w:val="24"/>
          <w:szCs w:val="24"/>
        </w:rPr>
        <w:t>išperkant Sutartyje nustatyta tvarka.</w:t>
      </w:r>
      <w:r w:rsidRPr="00853FE9">
        <w:rPr>
          <w:iCs/>
          <w:sz w:val="24"/>
          <w:szCs w:val="24"/>
        </w:rPr>
        <w:t xml:space="preserve"> Grąžinamas / perleidžiamas </w:t>
      </w:r>
      <w:r>
        <w:rPr>
          <w:iCs/>
          <w:sz w:val="24"/>
          <w:szCs w:val="24"/>
        </w:rPr>
        <w:t>t</w:t>
      </w:r>
      <w:r w:rsidRPr="00853FE9">
        <w:rPr>
          <w:iCs/>
          <w:sz w:val="24"/>
          <w:szCs w:val="24"/>
        </w:rPr>
        <w:t xml:space="preserve">urtas turės atitikti </w:t>
      </w:r>
      <w:r w:rsidR="00910CDF">
        <w:rPr>
          <w:iCs/>
          <w:sz w:val="24"/>
          <w:szCs w:val="24"/>
        </w:rPr>
        <w:t>S</w:t>
      </w:r>
      <w:r>
        <w:rPr>
          <w:iCs/>
          <w:sz w:val="24"/>
          <w:szCs w:val="24"/>
        </w:rPr>
        <w:t>utartyje</w:t>
      </w:r>
      <w:r w:rsidRPr="00853FE9">
        <w:rPr>
          <w:iCs/>
          <w:sz w:val="24"/>
          <w:szCs w:val="24"/>
        </w:rPr>
        <w:t xml:space="preserve"> nustatytus reikalavimus</w:t>
      </w:r>
      <w:r>
        <w:rPr>
          <w:iCs/>
          <w:sz w:val="24"/>
          <w:szCs w:val="24"/>
        </w:rPr>
        <w:t>.</w:t>
      </w:r>
    </w:p>
    <w:p w14:paraId="742AE7D3" w14:textId="77777777" w:rsidR="00D115D5" w:rsidRPr="000C5306" w:rsidRDefault="00D115D5" w:rsidP="002E1C27">
      <w:pPr>
        <w:spacing w:after="120" w:line="276" w:lineRule="auto"/>
      </w:pPr>
      <w:r w:rsidRPr="000C5306">
        <w:rPr>
          <w:b/>
          <w:iCs/>
          <w:caps/>
        </w:rPr>
        <w:br w:type="page"/>
      </w:r>
    </w:p>
    <w:p w14:paraId="2D0C7853" w14:textId="77777777" w:rsidR="002B4590" w:rsidRPr="000C5306" w:rsidRDefault="004F74D8" w:rsidP="00641CA0">
      <w:pPr>
        <w:pStyle w:val="Antrat1"/>
        <w:numPr>
          <w:ilvl w:val="0"/>
          <w:numId w:val="9"/>
        </w:numPr>
        <w:spacing w:after="120"/>
        <w:jc w:val="center"/>
        <w:rPr>
          <w:color w:val="632423" w:themeColor="accent2" w:themeShade="80"/>
          <w:sz w:val="24"/>
          <w:szCs w:val="24"/>
        </w:rPr>
      </w:pPr>
      <w:bookmarkStart w:id="4" w:name="_Toc206577262"/>
      <w:r w:rsidRPr="000C5306">
        <w:rPr>
          <w:color w:val="632423" w:themeColor="accent2" w:themeShade="80"/>
          <w:sz w:val="24"/>
          <w:szCs w:val="24"/>
        </w:rPr>
        <w:lastRenderedPageBreak/>
        <w:t>Bendro</w:t>
      </w:r>
      <w:r w:rsidR="00DE0C7C" w:rsidRPr="000C5306">
        <w:rPr>
          <w:color w:val="632423" w:themeColor="accent2" w:themeShade="80"/>
          <w:sz w:val="24"/>
          <w:szCs w:val="24"/>
        </w:rPr>
        <w:t>sios</w:t>
      </w:r>
      <w:r w:rsidRPr="000C5306">
        <w:rPr>
          <w:color w:val="632423" w:themeColor="accent2" w:themeShade="80"/>
          <w:sz w:val="24"/>
          <w:szCs w:val="24"/>
        </w:rPr>
        <w:t xml:space="preserve"> </w:t>
      </w:r>
      <w:r w:rsidR="00DE0C7C" w:rsidRPr="000C5306">
        <w:rPr>
          <w:color w:val="632423" w:themeColor="accent2" w:themeShade="80"/>
          <w:sz w:val="24"/>
          <w:szCs w:val="24"/>
        </w:rPr>
        <w:t>nuostatos</w:t>
      </w:r>
      <w:bookmarkEnd w:id="4"/>
    </w:p>
    <w:p w14:paraId="5270C691" w14:textId="77777777" w:rsidR="00CC5E9A" w:rsidRPr="000C5306" w:rsidRDefault="0043620F" w:rsidP="00641CA0">
      <w:pPr>
        <w:pStyle w:val="Antrat2"/>
        <w:numPr>
          <w:ilvl w:val="0"/>
          <w:numId w:val="10"/>
        </w:numPr>
        <w:spacing w:after="120"/>
        <w:jc w:val="center"/>
        <w:rPr>
          <w:color w:val="943634" w:themeColor="accent2" w:themeShade="BF"/>
          <w:sz w:val="24"/>
          <w:szCs w:val="24"/>
        </w:rPr>
      </w:pPr>
      <w:bookmarkStart w:id="5" w:name="_Toc206577263"/>
      <w:r w:rsidRPr="000C5306">
        <w:rPr>
          <w:color w:val="943634" w:themeColor="accent2" w:themeShade="BF"/>
          <w:sz w:val="24"/>
          <w:szCs w:val="24"/>
        </w:rPr>
        <w:t>Suteikiančioji institucija</w:t>
      </w:r>
      <w:bookmarkEnd w:id="5"/>
    </w:p>
    <w:bookmarkEnd w:id="1"/>
    <w:bookmarkEnd w:id="2"/>
    <w:p w14:paraId="4B7E8E47" w14:textId="10939CF3" w:rsidR="00CC5E9A" w:rsidRPr="000C5306" w:rsidRDefault="00CC5E9A" w:rsidP="009D700E">
      <w:pPr>
        <w:pStyle w:val="paragrafesrasas2lygis"/>
        <w:rPr>
          <w:sz w:val="24"/>
          <w:szCs w:val="24"/>
        </w:rPr>
      </w:pPr>
      <w:r w:rsidRPr="000C5306">
        <w:rPr>
          <w:sz w:val="24"/>
          <w:szCs w:val="24"/>
        </w:rPr>
        <w:t xml:space="preserve">Projektą įgyvendina </w:t>
      </w:r>
      <w:r w:rsidR="00F24669" w:rsidRPr="00ED07DD">
        <w:rPr>
          <w:sz w:val="24"/>
          <w:szCs w:val="24"/>
        </w:rPr>
        <w:t>Telšių rajono savivaldybės administracija,</w:t>
      </w:r>
      <w:r w:rsidR="00F24669">
        <w:rPr>
          <w:sz w:val="24"/>
          <w:szCs w:val="24"/>
        </w:rPr>
        <w:t xml:space="preserve"> juridinio asmens kodas </w:t>
      </w:r>
      <w:r w:rsidR="00F24669" w:rsidRPr="00F24669">
        <w:rPr>
          <w:sz w:val="24"/>
          <w:szCs w:val="24"/>
        </w:rPr>
        <w:t>180878299</w:t>
      </w:r>
      <w:r w:rsidR="00F24669">
        <w:rPr>
          <w:sz w:val="24"/>
          <w:szCs w:val="24"/>
        </w:rPr>
        <w:t xml:space="preserve">, adresas </w:t>
      </w:r>
      <w:r w:rsidR="00F24669" w:rsidRPr="00F24669">
        <w:rPr>
          <w:sz w:val="24"/>
          <w:szCs w:val="24"/>
        </w:rPr>
        <w:t>Žemaitės g. 14, LT-87133 Telšiai</w:t>
      </w:r>
      <w:r w:rsidR="00F24669">
        <w:rPr>
          <w:sz w:val="24"/>
          <w:szCs w:val="24"/>
        </w:rPr>
        <w:t xml:space="preserve"> (toliau – </w:t>
      </w:r>
      <w:r w:rsidR="00F24669" w:rsidRPr="00F24669">
        <w:rPr>
          <w:b/>
          <w:bCs/>
          <w:sz w:val="24"/>
          <w:szCs w:val="24"/>
        </w:rPr>
        <w:t>Suteikiančioji institucija</w:t>
      </w:r>
      <w:r w:rsidR="00F24669">
        <w:rPr>
          <w:sz w:val="24"/>
          <w:szCs w:val="24"/>
        </w:rPr>
        <w:t>)</w:t>
      </w:r>
      <w:r w:rsidRPr="000C5306">
        <w:rPr>
          <w:sz w:val="24"/>
          <w:szCs w:val="24"/>
        </w:rPr>
        <w:t xml:space="preserve">. </w:t>
      </w:r>
      <w:r w:rsidR="0043620F" w:rsidRPr="000C5306">
        <w:rPr>
          <w:sz w:val="24"/>
          <w:szCs w:val="24"/>
        </w:rPr>
        <w:t>Suteikiančioji institucija</w:t>
      </w:r>
      <w:r w:rsidRPr="000C5306">
        <w:rPr>
          <w:sz w:val="24"/>
          <w:szCs w:val="24"/>
        </w:rPr>
        <w:t xml:space="preserve"> </w:t>
      </w:r>
      <w:r w:rsidR="00315C8C">
        <w:rPr>
          <w:sz w:val="24"/>
          <w:szCs w:val="24"/>
        </w:rPr>
        <w:t>pagal Lietuvos Respublikos vietos savivaldos įstatymo 6 straipsnio</w:t>
      </w:r>
      <w:r w:rsidR="00FA7493">
        <w:rPr>
          <w:sz w:val="24"/>
          <w:szCs w:val="24"/>
        </w:rPr>
        <w:t xml:space="preserve"> 1 dalies 30 punktą privalo užtikrinti </w:t>
      </w:r>
      <w:r w:rsidR="00FA7493" w:rsidRPr="00FA7493">
        <w:rPr>
          <w:sz w:val="24"/>
          <w:szCs w:val="24"/>
        </w:rPr>
        <w:t>šilumos ir geriamojo vandens tiekimo ir nuotekų tvarkymo organizavim</w:t>
      </w:r>
      <w:r w:rsidR="00FA7493">
        <w:rPr>
          <w:sz w:val="24"/>
          <w:szCs w:val="24"/>
        </w:rPr>
        <w:t>ą</w:t>
      </w:r>
      <w:r w:rsidRPr="000C5306">
        <w:rPr>
          <w:sz w:val="24"/>
          <w:szCs w:val="24"/>
        </w:rPr>
        <w:t xml:space="preserve">. </w:t>
      </w:r>
      <w:r w:rsidR="0043620F" w:rsidRPr="000C5306">
        <w:rPr>
          <w:sz w:val="24"/>
          <w:szCs w:val="24"/>
        </w:rPr>
        <w:t>Suteikiančioji institucija</w:t>
      </w:r>
      <w:r w:rsidRPr="000C5306">
        <w:rPr>
          <w:sz w:val="24"/>
          <w:szCs w:val="24"/>
        </w:rPr>
        <w:t xml:space="preserve"> įgyvendina Projektą remdamasi</w:t>
      </w:r>
      <w:r w:rsidR="000222F0">
        <w:rPr>
          <w:sz w:val="24"/>
          <w:szCs w:val="24"/>
        </w:rPr>
        <w:t xml:space="preserve"> Lietuvos Respublikos koncesijų įstatymo 15 straipsnio 1 dalies 4 punktu</w:t>
      </w:r>
      <w:r w:rsidRPr="000C5306">
        <w:rPr>
          <w:sz w:val="24"/>
          <w:szCs w:val="24"/>
        </w:rPr>
        <w:t xml:space="preserve"> </w:t>
      </w:r>
      <w:r w:rsidR="000222F0">
        <w:rPr>
          <w:sz w:val="24"/>
          <w:szCs w:val="24"/>
        </w:rPr>
        <w:t xml:space="preserve">ir Telšių rajono savivaldybės tarybos </w:t>
      </w:r>
      <w:r w:rsidR="00722043" w:rsidRPr="00764A75">
        <w:rPr>
          <w:iCs/>
          <w:sz w:val="24"/>
          <w:szCs w:val="24"/>
        </w:rPr>
        <w:t>2025</w:t>
      </w:r>
      <w:r w:rsidR="00387569">
        <w:rPr>
          <w:iCs/>
          <w:sz w:val="24"/>
          <w:szCs w:val="24"/>
        </w:rPr>
        <w:t xml:space="preserve"> m. balandžio </w:t>
      </w:r>
      <w:r w:rsidR="00722043" w:rsidRPr="00764A75">
        <w:rPr>
          <w:iCs/>
          <w:sz w:val="24"/>
          <w:szCs w:val="24"/>
        </w:rPr>
        <w:t>30 d. posėdžio sprendimu Nr. T1-155 „Dėl tikslingumo projektą „Telšių šilumos ūkio koncesija“</w:t>
      </w:r>
      <w:r w:rsidR="00387569">
        <w:rPr>
          <w:iCs/>
          <w:sz w:val="24"/>
          <w:szCs w:val="24"/>
        </w:rPr>
        <w:t xml:space="preserve"> įgyvendinti koncesijos būdu“</w:t>
      </w:r>
      <w:r w:rsidR="00722043">
        <w:rPr>
          <w:sz w:val="24"/>
          <w:szCs w:val="24"/>
        </w:rPr>
        <w:t xml:space="preserve"> </w:t>
      </w:r>
      <w:r w:rsidRPr="000C5306">
        <w:rPr>
          <w:sz w:val="24"/>
          <w:szCs w:val="24"/>
        </w:rPr>
        <w:t>ja</w:t>
      </w:r>
      <w:r w:rsidR="0043620F" w:rsidRPr="000C5306">
        <w:rPr>
          <w:sz w:val="24"/>
          <w:szCs w:val="24"/>
        </w:rPr>
        <w:t>i</w:t>
      </w:r>
      <w:r w:rsidRPr="000C5306">
        <w:rPr>
          <w:sz w:val="24"/>
          <w:szCs w:val="24"/>
        </w:rPr>
        <w:t xml:space="preserve"> suteiktomis teisėmis.</w:t>
      </w:r>
    </w:p>
    <w:p w14:paraId="51251F52" w14:textId="0F434886" w:rsidR="00CC5E9A" w:rsidRPr="000C5306" w:rsidRDefault="00F24669" w:rsidP="007279CB">
      <w:pPr>
        <w:pStyle w:val="paragrafesrasas2lygis"/>
        <w:spacing w:line="240" w:lineRule="auto"/>
        <w:rPr>
          <w:sz w:val="24"/>
          <w:szCs w:val="24"/>
        </w:rPr>
      </w:pPr>
      <w:r>
        <w:rPr>
          <w:sz w:val="24"/>
          <w:szCs w:val="24"/>
        </w:rPr>
        <w:t xml:space="preserve">Suteikiančiosios institucijos kontaktinis asmuo </w:t>
      </w:r>
      <w:r w:rsidR="00CC5E9A" w:rsidRPr="000C5306">
        <w:rPr>
          <w:sz w:val="24"/>
          <w:szCs w:val="24"/>
        </w:rPr>
        <w:t xml:space="preserve">informacijai apie </w:t>
      </w:r>
      <w:r w:rsidR="005000F9" w:rsidRPr="000C5306">
        <w:rPr>
          <w:sz w:val="24"/>
          <w:szCs w:val="24"/>
        </w:rPr>
        <w:t>S</w:t>
      </w:r>
      <w:r w:rsidR="00CC5E9A" w:rsidRPr="000C5306">
        <w:rPr>
          <w:sz w:val="24"/>
          <w:szCs w:val="24"/>
        </w:rPr>
        <w:t xml:space="preserve">ąlygas ir procedūras – </w:t>
      </w:r>
      <w:r w:rsidR="005B6EF8" w:rsidRPr="005B6EF8">
        <w:rPr>
          <w:sz w:val="24"/>
          <w:szCs w:val="24"/>
        </w:rPr>
        <w:t xml:space="preserve">Renata Kniukštienė, tel. +370 </w:t>
      </w:r>
      <w:r w:rsidR="005B6EF8">
        <w:rPr>
          <w:sz w:val="24"/>
          <w:szCs w:val="24"/>
        </w:rPr>
        <w:t>65256514</w:t>
      </w:r>
      <w:r w:rsidR="005B6EF8" w:rsidRPr="005B6EF8">
        <w:rPr>
          <w:sz w:val="24"/>
          <w:szCs w:val="24"/>
        </w:rPr>
        <w:t xml:space="preserve">, el. p. </w:t>
      </w:r>
      <w:hyperlink r:id="rId20" w:history="1">
        <w:r w:rsidR="005B6EF8" w:rsidRPr="005B6EF8">
          <w:rPr>
            <w:rStyle w:val="Hipersaitas"/>
            <w:sz w:val="24"/>
            <w:szCs w:val="24"/>
          </w:rPr>
          <w:t>renata.kniukstiene@telsiai.lt</w:t>
        </w:r>
      </w:hyperlink>
      <w:r w:rsidR="005B6EF8" w:rsidRPr="005B6EF8">
        <w:rPr>
          <w:sz w:val="24"/>
          <w:szCs w:val="24"/>
        </w:rPr>
        <w:t xml:space="preserve">, </w:t>
      </w:r>
      <w:r w:rsidR="005B6EF8">
        <w:rPr>
          <w:sz w:val="24"/>
          <w:szCs w:val="24"/>
        </w:rPr>
        <w:t xml:space="preserve">apie projektą – Inesa Vaitkė, tel. +370 444 56198, el.p. </w:t>
      </w:r>
      <w:hyperlink r:id="rId21" w:history="1">
        <w:r w:rsidR="005B6EF8" w:rsidRPr="00BA0B48">
          <w:rPr>
            <w:rStyle w:val="Hipersaitas"/>
            <w:sz w:val="24"/>
            <w:szCs w:val="24"/>
          </w:rPr>
          <w:t>inesa.vaitke@telsiai.lt</w:t>
        </w:r>
      </w:hyperlink>
      <w:r w:rsidR="005B6EF8">
        <w:rPr>
          <w:sz w:val="24"/>
          <w:szCs w:val="24"/>
          <w:u w:val="single"/>
        </w:rPr>
        <w:t>.</w:t>
      </w:r>
      <w:r w:rsidR="005B6EF8">
        <w:rPr>
          <w:sz w:val="24"/>
          <w:szCs w:val="24"/>
        </w:rPr>
        <w:t xml:space="preserve"> </w:t>
      </w:r>
      <w:r w:rsidR="005B6EF8" w:rsidRPr="005B6EF8">
        <w:rPr>
          <w:sz w:val="24"/>
          <w:szCs w:val="24"/>
        </w:rPr>
        <w:t>     </w:t>
      </w:r>
    </w:p>
    <w:p w14:paraId="182F6B5A" w14:textId="77777777" w:rsidR="006E0AB1" w:rsidRPr="000C5306" w:rsidRDefault="00AB2732" w:rsidP="00641CA0">
      <w:pPr>
        <w:pStyle w:val="Antrat2"/>
        <w:numPr>
          <w:ilvl w:val="0"/>
          <w:numId w:val="10"/>
        </w:numPr>
        <w:spacing w:after="120"/>
        <w:jc w:val="center"/>
        <w:rPr>
          <w:color w:val="943634" w:themeColor="accent2" w:themeShade="BF"/>
          <w:sz w:val="24"/>
          <w:szCs w:val="24"/>
        </w:rPr>
      </w:pPr>
      <w:bookmarkStart w:id="6" w:name="_Toc206577264"/>
      <w:r w:rsidRPr="000C5306">
        <w:rPr>
          <w:color w:val="943634" w:themeColor="accent2" w:themeShade="BF"/>
          <w:sz w:val="24"/>
          <w:szCs w:val="24"/>
        </w:rPr>
        <w:t>Reikalavimai Projekto įgyvendinimui</w:t>
      </w:r>
      <w:bookmarkEnd w:id="6"/>
    </w:p>
    <w:p w14:paraId="6E361803" w14:textId="05A72714" w:rsidR="00DC0740" w:rsidRPr="000C5306" w:rsidRDefault="0043620F" w:rsidP="009D700E">
      <w:pPr>
        <w:pStyle w:val="paragrafesrasas2lygis"/>
        <w:rPr>
          <w:sz w:val="24"/>
          <w:szCs w:val="24"/>
        </w:rPr>
      </w:pPr>
      <w:r w:rsidRPr="000C5306">
        <w:rPr>
          <w:sz w:val="24"/>
          <w:szCs w:val="24"/>
        </w:rPr>
        <w:t>Suteikiančioji institucija</w:t>
      </w:r>
      <w:r w:rsidR="00DC0740" w:rsidRPr="000C5306">
        <w:rPr>
          <w:sz w:val="24"/>
          <w:szCs w:val="24"/>
        </w:rPr>
        <w:t xml:space="preserve"> </w:t>
      </w:r>
      <w:r w:rsidR="00C233F1" w:rsidRPr="000C5306">
        <w:rPr>
          <w:sz w:val="24"/>
          <w:szCs w:val="24"/>
        </w:rPr>
        <w:t xml:space="preserve">siekia atrinkti </w:t>
      </w:r>
      <w:r w:rsidR="007060FD" w:rsidRPr="000222F0">
        <w:rPr>
          <w:iCs/>
          <w:sz w:val="24"/>
          <w:szCs w:val="24"/>
        </w:rPr>
        <w:t>Investuotoją</w:t>
      </w:r>
      <w:r w:rsidR="00C233F1" w:rsidRPr="000C5306">
        <w:rPr>
          <w:sz w:val="24"/>
          <w:szCs w:val="24"/>
        </w:rPr>
        <w:t xml:space="preserve">. </w:t>
      </w:r>
      <w:r w:rsidR="007060FD" w:rsidRPr="000C5306">
        <w:rPr>
          <w:sz w:val="24"/>
          <w:szCs w:val="24"/>
        </w:rPr>
        <w:t xml:space="preserve">Investuotojas </w:t>
      </w:r>
      <w:r w:rsidR="00C233F1" w:rsidRPr="000C5306">
        <w:rPr>
          <w:sz w:val="24"/>
          <w:szCs w:val="24"/>
        </w:rPr>
        <w:t>ir jo įsteigta</w:t>
      </w:r>
      <w:r w:rsidR="007060FD" w:rsidRPr="000C5306">
        <w:rPr>
          <w:sz w:val="24"/>
          <w:szCs w:val="24"/>
        </w:rPr>
        <w:t>s</w:t>
      </w:r>
      <w:r w:rsidR="00C233F1" w:rsidRPr="000C5306">
        <w:rPr>
          <w:sz w:val="24"/>
          <w:szCs w:val="24"/>
        </w:rPr>
        <w:t xml:space="preserve"> </w:t>
      </w:r>
      <w:r w:rsidR="007060FD" w:rsidRPr="000C5306">
        <w:rPr>
          <w:sz w:val="24"/>
          <w:szCs w:val="24"/>
        </w:rPr>
        <w:t>Koncesininkas</w:t>
      </w:r>
      <w:r w:rsidR="00C233F1" w:rsidRPr="000C5306">
        <w:rPr>
          <w:sz w:val="24"/>
          <w:szCs w:val="24"/>
        </w:rPr>
        <w:t>, kuri</w:t>
      </w:r>
      <w:r w:rsidR="007060FD" w:rsidRPr="000C5306">
        <w:rPr>
          <w:sz w:val="24"/>
          <w:szCs w:val="24"/>
        </w:rPr>
        <w:t>s</w:t>
      </w:r>
      <w:r w:rsidR="00C233F1" w:rsidRPr="000C5306">
        <w:rPr>
          <w:sz w:val="24"/>
          <w:szCs w:val="24"/>
        </w:rPr>
        <w:t xml:space="preserve"> taps Sutarties šalimi ir vykdys joje nustatytą veiklą, įgyvendins Projektą. Tuo tikslu su atrinktu </w:t>
      </w:r>
      <w:r w:rsidR="007060FD" w:rsidRPr="000C5306">
        <w:rPr>
          <w:sz w:val="24"/>
          <w:szCs w:val="24"/>
        </w:rPr>
        <w:t xml:space="preserve">Investuotoju </w:t>
      </w:r>
      <w:r w:rsidR="00C233F1" w:rsidRPr="000C5306">
        <w:rPr>
          <w:sz w:val="24"/>
          <w:szCs w:val="24"/>
        </w:rPr>
        <w:t>ir jo įsteigt</w:t>
      </w:r>
      <w:r w:rsidR="007060FD" w:rsidRPr="000C5306">
        <w:rPr>
          <w:sz w:val="24"/>
          <w:szCs w:val="24"/>
        </w:rPr>
        <w:t>u</w:t>
      </w:r>
      <w:r w:rsidR="00C233F1" w:rsidRPr="000C5306">
        <w:rPr>
          <w:sz w:val="24"/>
          <w:szCs w:val="24"/>
        </w:rPr>
        <w:t xml:space="preserve"> </w:t>
      </w:r>
      <w:r w:rsidR="007060FD" w:rsidRPr="000C5306">
        <w:rPr>
          <w:sz w:val="24"/>
          <w:szCs w:val="24"/>
        </w:rPr>
        <w:t>Koncesininku</w:t>
      </w:r>
      <w:r w:rsidR="00C233F1" w:rsidRPr="000C5306">
        <w:rPr>
          <w:sz w:val="24"/>
          <w:szCs w:val="24"/>
        </w:rPr>
        <w:t xml:space="preserve"> bus sudaryta Sutartis.</w:t>
      </w:r>
    </w:p>
    <w:p w14:paraId="2C440D66" w14:textId="2853E9CB" w:rsidR="000F5B2F" w:rsidRPr="000C5306" w:rsidRDefault="0043620F" w:rsidP="009D700E">
      <w:pPr>
        <w:pStyle w:val="paragrafesrasas2lygis"/>
        <w:rPr>
          <w:sz w:val="24"/>
          <w:szCs w:val="24"/>
        </w:rPr>
      </w:pPr>
      <w:r w:rsidRPr="000C5306">
        <w:rPr>
          <w:sz w:val="24"/>
          <w:szCs w:val="24"/>
        </w:rPr>
        <w:t>Suteikiančioji institucija</w:t>
      </w:r>
      <w:r w:rsidR="000F5B2F" w:rsidRPr="000C5306">
        <w:rPr>
          <w:sz w:val="24"/>
          <w:szCs w:val="24"/>
        </w:rPr>
        <w:t xml:space="preserve"> siekia, kad Projektas</w:t>
      </w:r>
      <w:r w:rsidR="007060FD" w:rsidRPr="000C5306">
        <w:rPr>
          <w:sz w:val="24"/>
          <w:szCs w:val="24"/>
        </w:rPr>
        <w:t xml:space="preserve"> ir Sutartis</w:t>
      </w:r>
      <w:r w:rsidR="000F5B2F" w:rsidRPr="000C5306">
        <w:rPr>
          <w:sz w:val="24"/>
          <w:szCs w:val="24"/>
        </w:rPr>
        <w:t>:</w:t>
      </w:r>
    </w:p>
    <w:p w14:paraId="49C2C185" w14:textId="09F8E2DC" w:rsidR="00B821D7" w:rsidRPr="000C5306" w:rsidRDefault="000F5B2F" w:rsidP="00641CA0">
      <w:pPr>
        <w:pStyle w:val="paragrafesrasas2lygis"/>
        <w:numPr>
          <w:ilvl w:val="2"/>
          <w:numId w:val="9"/>
        </w:numPr>
        <w:ind w:left="1627"/>
        <w:rPr>
          <w:sz w:val="24"/>
          <w:szCs w:val="24"/>
        </w:rPr>
      </w:pPr>
      <w:r w:rsidRPr="000C5306">
        <w:rPr>
          <w:sz w:val="24"/>
          <w:szCs w:val="24"/>
        </w:rPr>
        <w:t>būtų įgyvendint</w:t>
      </w:r>
      <w:r w:rsidR="00910009">
        <w:rPr>
          <w:sz w:val="24"/>
          <w:szCs w:val="24"/>
        </w:rPr>
        <w:t>i</w:t>
      </w:r>
      <w:r w:rsidRPr="000C5306">
        <w:rPr>
          <w:sz w:val="24"/>
          <w:szCs w:val="24"/>
        </w:rPr>
        <w:t xml:space="preserve"> </w:t>
      </w:r>
      <w:r w:rsidR="00C233F1" w:rsidRPr="000C5306">
        <w:rPr>
          <w:sz w:val="24"/>
          <w:szCs w:val="24"/>
        </w:rPr>
        <w:t>efektyviai, kokybiškai, laikantis visų teisės aktų reikalavimų, remiantis gera verslo praktika;</w:t>
      </w:r>
    </w:p>
    <w:p w14:paraId="4F86DF63" w14:textId="4A951C7F" w:rsidR="000F5B2F" w:rsidRPr="000C5306" w:rsidRDefault="00B821D7" w:rsidP="00641CA0">
      <w:pPr>
        <w:pStyle w:val="paragrafesrasas2lygis"/>
        <w:numPr>
          <w:ilvl w:val="2"/>
          <w:numId w:val="9"/>
        </w:numPr>
        <w:ind w:left="1627"/>
        <w:rPr>
          <w:sz w:val="24"/>
          <w:szCs w:val="24"/>
        </w:rPr>
      </w:pPr>
      <w:r w:rsidRPr="000C5306">
        <w:rPr>
          <w:sz w:val="24"/>
          <w:szCs w:val="24"/>
        </w:rPr>
        <w:t>užtikrintų</w:t>
      </w:r>
      <w:r w:rsidR="000F5B2F" w:rsidRPr="000C5306">
        <w:rPr>
          <w:sz w:val="24"/>
          <w:szCs w:val="24"/>
        </w:rPr>
        <w:t xml:space="preserve"> tikslų </w:t>
      </w:r>
      <w:r w:rsidR="00C233F1" w:rsidRPr="000C5306">
        <w:rPr>
          <w:sz w:val="24"/>
          <w:szCs w:val="24"/>
        </w:rPr>
        <w:t>nurodytų Sąlygų</w:t>
      </w:r>
      <w:r w:rsidR="007A4E33" w:rsidRPr="000C5306">
        <w:rPr>
          <w:sz w:val="24"/>
          <w:szCs w:val="24"/>
        </w:rPr>
        <w:t xml:space="preserve"> </w:t>
      </w:r>
      <w:r w:rsidR="00D87856" w:rsidRPr="000C5306">
        <w:rPr>
          <w:sz w:val="24"/>
          <w:szCs w:val="24"/>
        </w:rPr>
        <w:fldChar w:fldCharType="begin"/>
      </w:r>
      <w:r w:rsidR="00D87856" w:rsidRPr="000C5306">
        <w:rPr>
          <w:sz w:val="24"/>
          <w:szCs w:val="24"/>
        </w:rPr>
        <w:instrText xml:space="preserve"> REF _Ref509911860 \n \h </w:instrText>
      </w:r>
      <w:r w:rsidR="00C17E5A" w:rsidRPr="000C5306">
        <w:rPr>
          <w:sz w:val="24"/>
          <w:szCs w:val="24"/>
        </w:rPr>
        <w:instrText xml:space="preserve"> \* MERGEFORMAT </w:instrText>
      </w:r>
      <w:r w:rsidR="00D87856" w:rsidRPr="000C5306">
        <w:rPr>
          <w:sz w:val="24"/>
          <w:szCs w:val="24"/>
        </w:rPr>
      </w:r>
      <w:r w:rsidR="00D87856" w:rsidRPr="000C5306">
        <w:rPr>
          <w:sz w:val="24"/>
          <w:szCs w:val="24"/>
        </w:rPr>
        <w:fldChar w:fldCharType="separate"/>
      </w:r>
      <w:r w:rsidR="00311509">
        <w:rPr>
          <w:sz w:val="24"/>
          <w:szCs w:val="24"/>
        </w:rPr>
        <w:t>3</w:t>
      </w:r>
      <w:r w:rsidR="00D87856" w:rsidRPr="000C5306">
        <w:rPr>
          <w:sz w:val="24"/>
          <w:szCs w:val="24"/>
        </w:rPr>
        <w:fldChar w:fldCharType="end"/>
      </w:r>
      <w:r w:rsidR="00D87856" w:rsidRPr="000C5306">
        <w:rPr>
          <w:sz w:val="24"/>
          <w:szCs w:val="24"/>
        </w:rPr>
        <w:t xml:space="preserve"> </w:t>
      </w:r>
      <w:r w:rsidR="00C233F1" w:rsidRPr="000C5306">
        <w:rPr>
          <w:sz w:val="24"/>
          <w:szCs w:val="24"/>
        </w:rPr>
        <w:t>punkte įgyvendinimą</w:t>
      </w:r>
      <w:r w:rsidR="0047759E">
        <w:rPr>
          <w:sz w:val="24"/>
          <w:szCs w:val="24"/>
        </w:rPr>
        <w:t>.</w:t>
      </w:r>
    </w:p>
    <w:p w14:paraId="739727B2" w14:textId="39E938A0" w:rsidR="00983031" w:rsidRPr="000C5306" w:rsidRDefault="00AC70D9" w:rsidP="009D700E">
      <w:pPr>
        <w:pStyle w:val="paragrafesrasas2lygis"/>
        <w:rPr>
          <w:sz w:val="24"/>
          <w:szCs w:val="24"/>
        </w:rPr>
      </w:pPr>
      <w:r w:rsidRPr="000C5306">
        <w:rPr>
          <w:sz w:val="24"/>
          <w:szCs w:val="24"/>
        </w:rPr>
        <w:t>Projekt</w:t>
      </w:r>
      <w:r w:rsidR="00CC6F81" w:rsidRPr="000C5306">
        <w:rPr>
          <w:sz w:val="24"/>
          <w:szCs w:val="24"/>
        </w:rPr>
        <w:t>o</w:t>
      </w:r>
      <w:r w:rsidRPr="000C5306">
        <w:rPr>
          <w:sz w:val="24"/>
          <w:szCs w:val="24"/>
        </w:rPr>
        <w:t xml:space="preserve"> </w:t>
      </w:r>
      <w:r w:rsidR="00270C05" w:rsidRPr="000C5306">
        <w:rPr>
          <w:sz w:val="24"/>
          <w:szCs w:val="24"/>
        </w:rPr>
        <w:t xml:space="preserve">detalus </w:t>
      </w:r>
      <w:r w:rsidR="00C01798" w:rsidRPr="000C5306">
        <w:rPr>
          <w:sz w:val="24"/>
          <w:szCs w:val="24"/>
        </w:rPr>
        <w:t>aprašymas</w:t>
      </w:r>
      <w:r w:rsidR="003A66EF" w:rsidRPr="000C5306">
        <w:rPr>
          <w:sz w:val="24"/>
          <w:szCs w:val="24"/>
        </w:rPr>
        <w:t xml:space="preserve"> </w:t>
      </w:r>
      <w:r w:rsidR="00052BFA" w:rsidRPr="000C5306">
        <w:rPr>
          <w:sz w:val="24"/>
          <w:szCs w:val="24"/>
        </w:rPr>
        <w:t xml:space="preserve">ir reikalavimai jo įgyvendinimui </w:t>
      </w:r>
      <w:r w:rsidRPr="000C5306">
        <w:rPr>
          <w:sz w:val="24"/>
          <w:szCs w:val="24"/>
        </w:rPr>
        <w:t>pateikiam</w:t>
      </w:r>
      <w:r w:rsidR="00052BFA" w:rsidRPr="000C5306">
        <w:rPr>
          <w:sz w:val="24"/>
          <w:szCs w:val="24"/>
        </w:rPr>
        <w:t>i</w:t>
      </w:r>
      <w:r w:rsidR="00C01798" w:rsidRPr="000C5306">
        <w:rPr>
          <w:sz w:val="24"/>
          <w:szCs w:val="24"/>
        </w:rPr>
        <w:t xml:space="preserve"> Sąlygų</w:t>
      </w:r>
      <w:r w:rsidR="00BE70F6" w:rsidRPr="000C5306">
        <w:rPr>
          <w:sz w:val="24"/>
          <w:szCs w:val="24"/>
        </w:rPr>
        <w:t xml:space="preserve"> </w:t>
      </w:r>
      <w:r w:rsidR="00BE70F6" w:rsidRPr="000C5306">
        <w:rPr>
          <w:sz w:val="24"/>
          <w:szCs w:val="24"/>
        </w:rPr>
        <w:fldChar w:fldCharType="begin"/>
      </w:r>
      <w:r w:rsidR="00BE70F6" w:rsidRPr="000C5306">
        <w:rPr>
          <w:sz w:val="24"/>
          <w:szCs w:val="24"/>
        </w:rPr>
        <w:instrText xml:space="preserve"> REF _Ref112052804 \r \h </w:instrText>
      </w:r>
      <w:r w:rsidR="00C17E5A"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2</w:t>
      </w:r>
      <w:r w:rsidR="00BE70F6" w:rsidRPr="000C5306">
        <w:rPr>
          <w:sz w:val="24"/>
          <w:szCs w:val="24"/>
        </w:rPr>
        <w:fldChar w:fldCharType="end"/>
      </w:r>
      <w:r w:rsidR="00C01798" w:rsidRPr="000C5306">
        <w:rPr>
          <w:sz w:val="24"/>
          <w:szCs w:val="24"/>
        </w:rPr>
        <w:t xml:space="preserve"> priede</w:t>
      </w:r>
      <w:r w:rsidR="00BE70F6" w:rsidRPr="000C5306">
        <w:rPr>
          <w:sz w:val="24"/>
          <w:szCs w:val="24"/>
        </w:rPr>
        <w:t xml:space="preserve"> </w:t>
      </w:r>
      <w:r w:rsidR="0047759E">
        <w:rPr>
          <w:sz w:val="24"/>
          <w:szCs w:val="24"/>
        </w:rPr>
        <w:t>„</w:t>
      </w:r>
      <w:r w:rsidR="00BE70F6" w:rsidRPr="000C5306">
        <w:rPr>
          <w:i/>
          <w:iCs/>
          <w:sz w:val="24"/>
          <w:szCs w:val="24"/>
        </w:rPr>
        <w:t>Specifikacijos</w:t>
      </w:r>
      <w:r w:rsidR="0047759E">
        <w:rPr>
          <w:i/>
          <w:iCs/>
          <w:sz w:val="24"/>
          <w:szCs w:val="24"/>
        </w:rPr>
        <w:t>“</w:t>
      </w:r>
      <w:r w:rsidR="00C01798" w:rsidRPr="000C5306">
        <w:rPr>
          <w:sz w:val="24"/>
          <w:szCs w:val="24"/>
        </w:rPr>
        <w:t xml:space="preserve">. </w:t>
      </w:r>
    </w:p>
    <w:p w14:paraId="08DAD5C6" w14:textId="3AB780F4" w:rsidR="00055779" w:rsidRPr="000C5306" w:rsidRDefault="00CA7EDD" w:rsidP="009D700E">
      <w:pPr>
        <w:pStyle w:val="paragrafesrasas2lygis"/>
        <w:rPr>
          <w:sz w:val="24"/>
          <w:szCs w:val="24"/>
        </w:rPr>
      </w:pPr>
      <w:r w:rsidRPr="007C32E2">
        <w:rPr>
          <w:sz w:val="24"/>
          <w:szCs w:val="24"/>
        </w:rPr>
        <w:t xml:space="preserve">Projekto įgyvendinimas bus finansuojamas iš </w:t>
      </w:r>
      <w:r w:rsidR="00D32E88">
        <w:rPr>
          <w:sz w:val="24"/>
          <w:szCs w:val="24"/>
        </w:rPr>
        <w:t>Investuotojo</w:t>
      </w:r>
      <w:r w:rsidR="00D32E88" w:rsidRPr="007C32E2">
        <w:rPr>
          <w:sz w:val="24"/>
          <w:szCs w:val="24"/>
        </w:rPr>
        <w:t xml:space="preserve"> </w:t>
      </w:r>
      <w:r w:rsidRPr="007C32E2">
        <w:rPr>
          <w:sz w:val="24"/>
          <w:szCs w:val="24"/>
        </w:rPr>
        <w:t>ir jo įsteigtos bendrovės</w:t>
      </w:r>
      <w:r w:rsidR="00D32E88">
        <w:rPr>
          <w:sz w:val="24"/>
          <w:szCs w:val="24"/>
        </w:rPr>
        <w:t xml:space="preserve"> (Koncesininko)</w:t>
      </w:r>
      <w:r w:rsidRPr="007C32E2">
        <w:rPr>
          <w:sz w:val="24"/>
          <w:szCs w:val="24"/>
        </w:rPr>
        <w:t xml:space="preserve"> lėšų</w:t>
      </w:r>
      <w:r>
        <w:rPr>
          <w:sz w:val="24"/>
          <w:szCs w:val="24"/>
        </w:rPr>
        <w:t>.</w:t>
      </w:r>
    </w:p>
    <w:p w14:paraId="4E47B504" w14:textId="6873A7DE" w:rsidR="00055779" w:rsidRPr="000C5306" w:rsidRDefault="00055779" w:rsidP="009D700E">
      <w:pPr>
        <w:pStyle w:val="paragrafesrasas2lygis"/>
        <w:rPr>
          <w:sz w:val="24"/>
          <w:szCs w:val="24"/>
        </w:rPr>
      </w:pPr>
      <w:r w:rsidRPr="000C5306">
        <w:rPr>
          <w:sz w:val="24"/>
          <w:szCs w:val="24"/>
        </w:rPr>
        <w:t xml:space="preserve">Projektas į dalis neskirstomas ir turės būti įgyvendintas visa apimtimi. </w:t>
      </w:r>
      <w:r w:rsidR="00F950F1" w:rsidRPr="000C5306">
        <w:rPr>
          <w:sz w:val="24"/>
          <w:szCs w:val="24"/>
        </w:rPr>
        <w:t xml:space="preserve">Išsamus pasiūlymas / Galutinis pasiūlymas </w:t>
      </w:r>
      <w:r w:rsidRPr="000C5306">
        <w:rPr>
          <w:sz w:val="24"/>
          <w:szCs w:val="24"/>
        </w:rPr>
        <w:t>dėl atskiros Projekto dalies Suteikiančio</w:t>
      </w:r>
      <w:r w:rsidR="0047759E">
        <w:rPr>
          <w:sz w:val="24"/>
          <w:szCs w:val="24"/>
        </w:rPr>
        <w:t>sios</w:t>
      </w:r>
      <w:r w:rsidRPr="000C5306">
        <w:rPr>
          <w:sz w:val="24"/>
          <w:szCs w:val="24"/>
        </w:rPr>
        <w:t xml:space="preserve"> institucij</w:t>
      </w:r>
      <w:r w:rsidR="0047759E">
        <w:rPr>
          <w:sz w:val="24"/>
          <w:szCs w:val="24"/>
        </w:rPr>
        <w:t>os</w:t>
      </w:r>
      <w:r w:rsidRPr="000C5306">
        <w:rPr>
          <w:sz w:val="24"/>
          <w:szCs w:val="24"/>
        </w:rPr>
        <w:t xml:space="preserve"> </w:t>
      </w:r>
      <w:r w:rsidR="00D32E88">
        <w:rPr>
          <w:sz w:val="24"/>
          <w:szCs w:val="24"/>
        </w:rPr>
        <w:t>bus atmetamas.</w:t>
      </w:r>
      <w:r w:rsidR="00F950F1" w:rsidRPr="000C5306">
        <w:rPr>
          <w:sz w:val="24"/>
          <w:szCs w:val="24"/>
        </w:rPr>
        <w:t xml:space="preserve"> </w:t>
      </w:r>
      <w:r w:rsidR="00D32E88">
        <w:rPr>
          <w:sz w:val="24"/>
          <w:szCs w:val="24"/>
        </w:rPr>
        <w:t>Draudžiama pateikti alternatyvius Išsamius / Galutinius pasiūlymus.</w:t>
      </w:r>
    </w:p>
    <w:p w14:paraId="78D25B83" w14:textId="6F1662D8" w:rsidR="00E13506" w:rsidRPr="000C5306" w:rsidRDefault="00D32E88" w:rsidP="00CA7EDD">
      <w:pPr>
        <w:pStyle w:val="paragrafesrasas2lygis"/>
        <w:rPr>
          <w:sz w:val="24"/>
          <w:szCs w:val="24"/>
        </w:rPr>
      </w:pPr>
      <w:r>
        <w:rPr>
          <w:sz w:val="24"/>
          <w:szCs w:val="24"/>
        </w:rPr>
        <w:t>Ma</w:t>
      </w:r>
      <w:r w:rsidR="009454D5" w:rsidRPr="000C5306">
        <w:rPr>
          <w:sz w:val="24"/>
          <w:szCs w:val="24"/>
        </w:rPr>
        <w:t>ksimalus</w:t>
      </w:r>
      <w:r w:rsidRPr="00D32E88">
        <w:rPr>
          <w:sz w:val="24"/>
          <w:szCs w:val="24"/>
        </w:rPr>
        <w:t xml:space="preserve"> </w:t>
      </w:r>
      <w:r w:rsidRPr="000C5306">
        <w:rPr>
          <w:sz w:val="24"/>
          <w:szCs w:val="24"/>
        </w:rPr>
        <w:t>Sutarties įgyvendinimo</w:t>
      </w:r>
      <w:r w:rsidR="009454D5" w:rsidRPr="000C5306">
        <w:rPr>
          <w:sz w:val="24"/>
          <w:szCs w:val="24"/>
        </w:rPr>
        <w:t xml:space="preserve"> terminas – </w:t>
      </w:r>
      <w:r w:rsidR="00453683">
        <w:rPr>
          <w:sz w:val="24"/>
          <w:szCs w:val="24"/>
        </w:rPr>
        <w:t>20 metų nuo Sutarties įsigaliojimo pilna apimtimi</w:t>
      </w:r>
      <w:r>
        <w:rPr>
          <w:sz w:val="24"/>
          <w:szCs w:val="24"/>
        </w:rPr>
        <w:t xml:space="preserve">. Sutarties įgyvendinimo terminas </w:t>
      </w:r>
      <w:r w:rsidR="003A7232" w:rsidRPr="00CA7EDD">
        <w:rPr>
          <w:sz w:val="24"/>
          <w:szCs w:val="24"/>
        </w:rPr>
        <w:t xml:space="preserve">negali būti ilgesnis nei Investicijų, įskaitant </w:t>
      </w:r>
      <w:r w:rsidR="007060FD" w:rsidRPr="00CA7EDD">
        <w:rPr>
          <w:iCs/>
          <w:sz w:val="24"/>
          <w:szCs w:val="24"/>
        </w:rPr>
        <w:t xml:space="preserve">Investuotojo </w:t>
      </w:r>
      <w:r w:rsidR="003A7232" w:rsidRPr="00CA7EDD">
        <w:rPr>
          <w:sz w:val="24"/>
          <w:szCs w:val="24"/>
        </w:rPr>
        <w:t xml:space="preserve">Galutiniame pasiūlyme nurodytą Investicijų </w:t>
      </w:r>
      <w:r w:rsidR="003A7232" w:rsidRPr="000C5306">
        <w:rPr>
          <w:sz w:val="24"/>
          <w:szCs w:val="24"/>
        </w:rPr>
        <w:t>grąžos normą, atsipirkimo</w:t>
      </w:r>
      <w:r w:rsidR="004E6156" w:rsidRPr="000C5306">
        <w:rPr>
          <w:sz w:val="24"/>
          <w:szCs w:val="24"/>
        </w:rPr>
        <w:t xml:space="preserve"> laikotarp</w:t>
      </w:r>
      <w:r w:rsidR="004628F3">
        <w:rPr>
          <w:sz w:val="24"/>
          <w:szCs w:val="24"/>
        </w:rPr>
        <w:t>į</w:t>
      </w:r>
      <w:r w:rsidR="00CA7EDD">
        <w:rPr>
          <w:sz w:val="24"/>
          <w:szCs w:val="24"/>
        </w:rPr>
        <w:t>.</w:t>
      </w:r>
      <w:r w:rsidR="004E6156" w:rsidRPr="000C5306">
        <w:rPr>
          <w:sz w:val="24"/>
          <w:szCs w:val="24"/>
        </w:rPr>
        <w:t xml:space="preserve"> </w:t>
      </w:r>
    </w:p>
    <w:p w14:paraId="5EE21ADE" w14:textId="77777777" w:rsidR="00312F27" w:rsidRPr="000C5306" w:rsidRDefault="008325F2" w:rsidP="00641CA0">
      <w:pPr>
        <w:pStyle w:val="Antrat2"/>
        <w:numPr>
          <w:ilvl w:val="0"/>
          <w:numId w:val="10"/>
        </w:numPr>
        <w:spacing w:after="120"/>
        <w:jc w:val="center"/>
        <w:rPr>
          <w:color w:val="943634" w:themeColor="accent2" w:themeShade="BF"/>
          <w:sz w:val="24"/>
          <w:szCs w:val="24"/>
        </w:rPr>
      </w:pPr>
      <w:bookmarkStart w:id="7" w:name="_Toc293915685"/>
      <w:bookmarkStart w:id="8" w:name="_Toc294199334"/>
      <w:bookmarkStart w:id="9" w:name="_Toc293915686"/>
      <w:bookmarkStart w:id="10" w:name="_Toc294199335"/>
      <w:bookmarkStart w:id="11" w:name="_Toc293915687"/>
      <w:bookmarkStart w:id="12" w:name="_Toc294199336"/>
      <w:bookmarkStart w:id="13" w:name="_Toc293915688"/>
      <w:bookmarkStart w:id="14" w:name="_Toc294199337"/>
      <w:bookmarkStart w:id="15" w:name="_Toc293915689"/>
      <w:bookmarkStart w:id="16" w:name="_Toc294199338"/>
      <w:bookmarkStart w:id="17" w:name="_Toc293915690"/>
      <w:bookmarkStart w:id="18" w:name="_Toc294199339"/>
      <w:bookmarkStart w:id="19" w:name="_Toc293915691"/>
      <w:bookmarkStart w:id="20" w:name="_Toc294199340"/>
      <w:bookmarkStart w:id="21" w:name="_Toc293915692"/>
      <w:bookmarkStart w:id="22" w:name="_Toc294199341"/>
      <w:bookmarkStart w:id="23" w:name="_Toc293915693"/>
      <w:bookmarkStart w:id="24" w:name="_Toc294199342"/>
      <w:bookmarkStart w:id="25" w:name="_Toc293915694"/>
      <w:bookmarkStart w:id="26" w:name="_Toc294199343"/>
      <w:bookmarkStart w:id="27" w:name="_Toc293915695"/>
      <w:bookmarkStart w:id="28" w:name="_Toc294199344"/>
      <w:bookmarkStart w:id="29" w:name="_Toc293915696"/>
      <w:bookmarkStart w:id="30" w:name="_Toc294199345"/>
      <w:bookmarkStart w:id="31" w:name="_Toc20657726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0C5306">
        <w:rPr>
          <w:color w:val="943634" w:themeColor="accent2" w:themeShade="BF"/>
          <w:sz w:val="24"/>
          <w:szCs w:val="24"/>
        </w:rPr>
        <w:t>E</w:t>
      </w:r>
      <w:r w:rsidR="00D3072C" w:rsidRPr="000C5306">
        <w:rPr>
          <w:color w:val="943634" w:themeColor="accent2" w:themeShade="BF"/>
          <w:sz w:val="24"/>
          <w:szCs w:val="24"/>
        </w:rPr>
        <w:t>smin</w:t>
      </w:r>
      <w:r w:rsidR="000E7CEA" w:rsidRPr="000C5306">
        <w:rPr>
          <w:color w:val="943634" w:themeColor="accent2" w:themeShade="BF"/>
          <w:sz w:val="24"/>
          <w:szCs w:val="24"/>
        </w:rPr>
        <w:t>iai projekto įgyvendinimo reikalavimai</w:t>
      </w:r>
      <w:bookmarkEnd w:id="31"/>
    </w:p>
    <w:p w14:paraId="232DAB64" w14:textId="7CD978A2" w:rsidR="007120FF" w:rsidRPr="000C5306" w:rsidRDefault="0094110B" w:rsidP="009D700E">
      <w:pPr>
        <w:pStyle w:val="paragrafesrasas2lygis"/>
        <w:rPr>
          <w:sz w:val="24"/>
          <w:szCs w:val="24"/>
        </w:rPr>
      </w:pPr>
      <w:r w:rsidRPr="000C5306">
        <w:rPr>
          <w:sz w:val="24"/>
          <w:szCs w:val="24"/>
        </w:rPr>
        <w:t xml:space="preserve">Derybos nebus vedamos dėl Pasiūlymo vertinimo kriterijų ir tvarkos, taip pat dėl šių esminių </w:t>
      </w:r>
      <w:r w:rsidR="00D15FBC" w:rsidRPr="000C5306">
        <w:rPr>
          <w:sz w:val="24"/>
          <w:szCs w:val="24"/>
        </w:rPr>
        <w:t xml:space="preserve">Projekto įgyvendinimo </w:t>
      </w:r>
      <w:r w:rsidRPr="000C5306">
        <w:rPr>
          <w:sz w:val="24"/>
          <w:szCs w:val="24"/>
        </w:rPr>
        <w:t xml:space="preserve">reikalavimų, kurie </w:t>
      </w:r>
      <w:r w:rsidR="00D15FBC" w:rsidRPr="000C5306">
        <w:rPr>
          <w:sz w:val="24"/>
          <w:szCs w:val="24"/>
        </w:rPr>
        <w:t>negali būti keičiam</w:t>
      </w:r>
      <w:r w:rsidRPr="000C5306">
        <w:rPr>
          <w:sz w:val="24"/>
          <w:szCs w:val="24"/>
        </w:rPr>
        <w:t>i</w:t>
      </w:r>
      <w:r w:rsidR="00BD6795" w:rsidRPr="000C5306">
        <w:rPr>
          <w:sz w:val="24"/>
          <w:szCs w:val="24"/>
        </w:rPr>
        <w:t>:</w:t>
      </w:r>
    </w:p>
    <w:p w14:paraId="7B48C6C3" w14:textId="7A1A8AE8" w:rsidR="00E94898" w:rsidRDefault="00E94898" w:rsidP="00641CA0">
      <w:pPr>
        <w:pStyle w:val="paragrafesrasas2lygis"/>
        <w:numPr>
          <w:ilvl w:val="2"/>
          <w:numId w:val="9"/>
        </w:numPr>
        <w:ind w:left="1627"/>
        <w:rPr>
          <w:sz w:val="24"/>
          <w:szCs w:val="24"/>
        </w:rPr>
      </w:pPr>
      <w:r w:rsidRPr="000C5306">
        <w:rPr>
          <w:sz w:val="24"/>
          <w:szCs w:val="24"/>
        </w:rPr>
        <w:t xml:space="preserve">nuosavybės teisės dėl </w:t>
      </w:r>
      <w:r w:rsidR="0094110B" w:rsidRPr="000C5306">
        <w:rPr>
          <w:sz w:val="24"/>
          <w:szCs w:val="24"/>
        </w:rPr>
        <w:t xml:space="preserve">Objekto, Žemės sklypo ir </w:t>
      </w:r>
      <w:r w:rsidR="000E7CEA" w:rsidRPr="000C5306">
        <w:rPr>
          <w:sz w:val="24"/>
          <w:szCs w:val="24"/>
        </w:rPr>
        <w:t>S</w:t>
      </w:r>
      <w:r w:rsidRPr="000C5306">
        <w:rPr>
          <w:sz w:val="24"/>
          <w:szCs w:val="24"/>
        </w:rPr>
        <w:t xml:space="preserve">utarties vykdymui perduoto turto </w:t>
      </w:r>
      <w:r w:rsidR="00EA65BA">
        <w:rPr>
          <w:sz w:val="24"/>
          <w:szCs w:val="24"/>
        </w:rPr>
        <w:t xml:space="preserve">perleidimo (grąžinimo) </w:t>
      </w:r>
      <w:r w:rsidRPr="000C5306">
        <w:rPr>
          <w:sz w:val="24"/>
          <w:szCs w:val="24"/>
        </w:rPr>
        <w:t>klausimų</w:t>
      </w:r>
      <w:r w:rsidR="0094110B" w:rsidRPr="000C5306">
        <w:rPr>
          <w:sz w:val="24"/>
          <w:szCs w:val="24"/>
        </w:rPr>
        <w:t xml:space="preserve"> pasibaigus Sutarčiai</w:t>
      </w:r>
      <w:r w:rsidR="00D32E88">
        <w:rPr>
          <w:sz w:val="24"/>
          <w:szCs w:val="24"/>
        </w:rPr>
        <w:t>;</w:t>
      </w:r>
    </w:p>
    <w:p w14:paraId="1129A630" w14:textId="04A5191D" w:rsidR="00EA65BA" w:rsidRDefault="00D32E88" w:rsidP="00EA65BA">
      <w:pPr>
        <w:pStyle w:val="paragrafesrasas2lygis"/>
        <w:numPr>
          <w:ilvl w:val="2"/>
          <w:numId w:val="9"/>
        </w:numPr>
        <w:ind w:left="1627"/>
        <w:rPr>
          <w:sz w:val="24"/>
          <w:szCs w:val="24"/>
        </w:rPr>
      </w:pPr>
      <w:r>
        <w:rPr>
          <w:sz w:val="24"/>
          <w:szCs w:val="24"/>
        </w:rPr>
        <w:t>Sutarties įgyvendinimo termin</w:t>
      </w:r>
      <w:r w:rsidR="00EA65BA">
        <w:rPr>
          <w:sz w:val="24"/>
          <w:szCs w:val="24"/>
        </w:rPr>
        <w:t>o.</w:t>
      </w:r>
    </w:p>
    <w:p w14:paraId="112CCB22" w14:textId="77777777" w:rsidR="004628F3" w:rsidRPr="00EA65BA" w:rsidRDefault="004628F3" w:rsidP="004628F3">
      <w:pPr>
        <w:pStyle w:val="paragrafesrasas2lygis"/>
        <w:numPr>
          <w:ilvl w:val="0"/>
          <w:numId w:val="0"/>
        </w:numPr>
        <w:ind w:left="1059" w:hanging="491"/>
        <w:rPr>
          <w:sz w:val="24"/>
          <w:szCs w:val="24"/>
        </w:rPr>
      </w:pPr>
    </w:p>
    <w:p w14:paraId="5E073802" w14:textId="38EB57B2" w:rsidR="00C43924" w:rsidRPr="000C5306" w:rsidRDefault="006E0AB1" w:rsidP="00641CA0">
      <w:pPr>
        <w:pStyle w:val="Antrat2"/>
        <w:numPr>
          <w:ilvl w:val="0"/>
          <w:numId w:val="10"/>
        </w:numPr>
        <w:spacing w:after="120"/>
        <w:jc w:val="center"/>
        <w:rPr>
          <w:color w:val="943634" w:themeColor="accent2" w:themeShade="BF"/>
          <w:sz w:val="24"/>
          <w:szCs w:val="24"/>
        </w:rPr>
      </w:pPr>
      <w:bookmarkStart w:id="32" w:name="_Toc206577266"/>
      <w:r w:rsidRPr="000C5306">
        <w:rPr>
          <w:color w:val="943634" w:themeColor="accent2" w:themeShade="BF"/>
          <w:sz w:val="24"/>
          <w:szCs w:val="24"/>
        </w:rPr>
        <w:lastRenderedPageBreak/>
        <w:t xml:space="preserve">Informacija apie </w:t>
      </w:r>
      <w:r w:rsidR="007060FD" w:rsidRPr="000C5306">
        <w:rPr>
          <w:color w:val="943634" w:themeColor="accent2" w:themeShade="BF"/>
          <w:sz w:val="24"/>
          <w:szCs w:val="24"/>
        </w:rPr>
        <w:t xml:space="preserve">Investuotojo </w:t>
      </w:r>
      <w:r w:rsidR="003554E1" w:rsidRPr="000C5306">
        <w:rPr>
          <w:color w:val="943634" w:themeColor="accent2" w:themeShade="BF"/>
          <w:sz w:val="24"/>
          <w:szCs w:val="24"/>
        </w:rPr>
        <w:t>atrank</w:t>
      </w:r>
      <w:r w:rsidR="00BB073C" w:rsidRPr="000C5306">
        <w:rPr>
          <w:color w:val="943634" w:themeColor="accent2" w:themeShade="BF"/>
          <w:sz w:val="24"/>
          <w:szCs w:val="24"/>
        </w:rPr>
        <w:t>ą</w:t>
      </w:r>
      <w:bookmarkEnd w:id="32"/>
    </w:p>
    <w:p w14:paraId="55FC95F1" w14:textId="2F0067EF" w:rsidR="00B95D0E" w:rsidRPr="000C5306" w:rsidRDefault="007060FD" w:rsidP="009D700E">
      <w:pPr>
        <w:pStyle w:val="paragrafesrasas2lygis"/>
        <w:rPr>
          <w:sz w:val="24"/>
          <w:szCs w:val="24"/>
        </w:rPr>
      </w:pPr>
      <w:r w:rsidRPr="000C5306">
        <w:rPr>
          <w:sz w:val="24"/>
          <w:szCs w:val="24"/>
        </w:rPr>
        <w:t xml:space="preserve">Investuotojas </w:t>
      </w:r>
      <w:r w:rsidR="00C7799B" w:rsidRPr="000C5306">
        <w:rPr>
          <w:sz w:val="24"/>
          <w:szCs w:val="24"/>
        </w:rPr>
        <w:t>atrenkam</w:t>
      </w:r>
      <w:r w:rsidR="00223A34" w:rsidRPr="000C5306">
        <w:rPr>
          <w:sz w:val="24"/>
          <w:szCs w:val="24"/>
        </w:rPr>
        <w:t xml:space="preserve">as </w:t>
      </w:r>
      <w:r w:rsidR="00F17C32" w:rsidRPr="000C5306">
        <w:rPr>
          <w:sz w:val="24"/>
          <w:szCs w:val="24"/>
        </w:rPr>
        <w:t>ir jam koncesija suteikiama Konkurso būdu. Šį būdą reglamentuoja Koncesijų įstatymo III skyrius.</w:t>
      </w:r>
    </w:p>
    <w:p w14:paraId="561129FF" w14:textId="6DE7FA7F" w:rsidR="00F17C32" w:rsidRPr="000C5306" w:rsidRDefault="00F17C32" w:rsidP="00177ADD">
      <w:pPr>
        <w:pStyle w:val="paragrafesrasas2lygis"/>
        <w:ind w:left="1060" w:hanging="493"/>
        <w:rPr>
          <w:color w:val="0070C0"/>
          <w:sz w:val="24"/>
          <w:szCs w:val="24"/>
        </w:rPr>
      </w:pPr>
      <w:r w:rsidRPr="000C5306">
        <w:rPr>
          <w:sz w:val="24"/>
          <w:szCs w:val="24"/>
        </w:rPr>
        <w:t>Apie šį Konkursą iš anksto skelbiama nebuvo</w:t>
      </w:r>
      <w:r w:rsidRPr="000C5306">
        <w:rPr>
          <w:color w:val="0033CC"/>
          <w:sz w:val="24"/>
          <w:szCs w:val="24"/>
        </w:rPr>
        <w:t>.</w:t>
      </w:r>
    </w:p>
    <w:p w14:paraId="6B85079B" w14:textId="57C84AA8" w:rsidR="008C0B92" w:rsidRPr="000C5306" w:rsidRDefault="008C0B92" w:rsidP="009D700E">
      <w:pPr>
        <w:pStyle w:val="paragrafesrasas2lygis"/>
        <w:rPr>
          <w:sz w:val="24"/>
          <w:szCs w:val="24"/>
        </w:rPr>
      </w:pPr>
      <w:r w:rsidRPr="000C5306">
        <w:rPr>
          <w:sz w:val="24"/>
          <w:szCs w:val="24"/>
        </w:rPr>
        <w:t>Skelbimas apie Konkursą</w:t>
      </w:r>
      <w:r w:rsidR="00F86EE9">
        <w:rPr>
          <w:sz w:val="24"/>
          <w:szCs w:val="24"/>
        </w:rPr>
        <w:t xml:space="preserve"> buvo paskelbtas</w:t>
      </w:r>
      <w:r w:rsidRPr="000C5306">
        <w:rPr>
          <w:sz w:val="24"/>
          <w:szCs w:val="24"/>
        </w:rPr>
        <w:t xml:space="preserve"> </w:t>
      </w:r>
      <w:r w:rsidR="00F86EE9">
        <w:rPr>
          <w:sz w:val="24"/>
          <w:szCs w:val="24"/>
        </w:rPr>
        <w:t xml:space="preserve">internetiniame puslapyje </w:t>
      </w:r>
      <w:hyperlink r:id="rId22" w:history="1">
        <w:r w:rsidR="00F86EE9" w:rsidRPr="009C603D">
          <w:rPr>
            <w:rStyle w:val="Hipersaitas"/>
            <w:sz w:val="24"/>
            <w:szCs w:val="24"/>
          </w:rPr>
          <w:t>https://viesiejipirkimai.lt/</w:t>
        </w:r>
      </w:hyperlink>
      <w:r w:rsidRPr="000C5306">
        <w:rPr>
          <w:sz w:val="24"/>
          <w:szCs w:val="24"/>
        </w:rPr>
        <w:t>.</w:t>
      </w:r>
    </w:p>
    <w:p w14:paraId="6981BBB1" w14:textId="40711EA9" w:rsidR="008C0B92" w:rsidRPr="000767A4" w:rsidRDefault="008C0B92" w:rsidP="00F86EE9">
      <w:pPr>
        <w:pStyle w:val="paragrafesrasas2lygis"/>
      </w:pPr>
      <w:r w:rsidRPr="000767A4">
        <w:rPr>
          <w:sz w:val="24"/>
          <w:szCs w:val="24"/>
        </w:rPr>
        <w:t xml:space="preserve">Sąlygas taip pat galima rasti Suteikiančiosios institucijos tinklalapyje adresu </w:t>
      </w:r>
      <w:hyperlink r:id="rId23" w:history="1">
        <w:r w:rsidR="00F24669" w:rsidRPr="000767A4">
          <w:rPr>
            <w:rStyle w:val="Hipersaitas"/>
            <w:sz w:val="24"/>
            <w:szCs w:val="24"/>
          </w:rPr>
          <w:t>https://telsiai.lt/administracija/administracine-informacija/viesieji-pirkimai</w:t>
        </w:r>
      </w:hyperlink>
      <w:r w:rsidR="00F86EE9" w:rsidRPr="000767A4">
        <w:rPr>
          <w:color w:val="00B050"/>
        </w:rPr>
        <w:t>.</w:t>
      </w:r>
    </w:p>
    <w:p w14:paraId="310A7534" w14:textId="7C8CB91D" w:rsidR="00DE28E1" w:rsidRPr="000C5306" w:rsidRDefault="00DE28E1" w:rsidP="009D700E">
      <w:pPr>
        <w:pStyle w:val="paragrafesrasas2lygis"/>
        <w:rPr>
          <w:sz w:val="24"/>
          <w:szCs w:val="24"/>
        </w:rPr>
      </w:pPr>
      <w:r w:rsidRPr="000C5306">
        <w:rPr>
          <w:sz w:val="24"/>
          <w:szCs w:val="24"/>
        </w:rPr>
        <w:t xml:space="preserve">Konkursą vykdo </w:t>
      </w:r>
      <w:r w:rsidR="008C0B92" w:rsidRPr="000C5306">
        <w:rPr>
          <w:sz w:val="24"/>
          <w:szCs w:val="24"/>
        </w:rPr>
        <w:t xml:space="preserve">Komisija. Ją sudaro </w:t>
      </w:r>
      <w:r w:rsidR="00ED07DD" w:rsidRPr="004A3B4A">
        <w:rPr>
          <w:sz w:val="24"/>
          <w:szCs w:val="24"/>
        </w:rPr>
        <w:t xml:space="preserve">6 </w:t>
      </w:r>
      <w:r w:rsidR="00F86EE9" w:rsidRPr="004A3B4A">
        <w:rPr>
          <w:sz w:val="24"/>
          <w:szCs w:val="24"/>
        </w:rPr>
        <w:t>(</w:t>
      </w:r>
      <w:r w:rsidR="00A355EB" w:rsidRPr="004A3B4A">
        <w:rPr>
          <w:sz w:val="24"/>
          <w:szCs w:val="24"/>
        </w:rPr>
        <w:t>šeš</w:t>
      </w:r>
      <w:r w:rsidR="00F86EE9" w:rsidRPr="004A3B4A">
        <w:rPr>
          <w:sz w:val="24"/>
          <w:szCs w:val="24"/>
        </w:rPr>
        <w:t>i)</w:t>
      </w:r>
      <w:r w:rsidR="008C0B92" w:rsidRPr="004A3B4A">
        <w:rPr>
          <w:sz w:val="24"/>
          <w:szCs w:val="24"/>
        </w:rPr>
        <w:t xml:space="preserve"> nariai</w:t>
      </w:r>
      <w:r w:rsidR="008C0B92" w:rsidRPr="000C5306">
        <w:rPr>
          <w:sz w:val="24"/>
          <w:szCs w:val="24"/>
        </w:rPr>
        <w:t xml:space="preserve">, pasirašę konfidencialumo pasižadėjimus ir nešališkumo deklaracijas. Komisijos visi posėdžiai yra protokoluojamai. Konsultuoti Komisiją klausimais, kuriems reikės specialių žinių, ar juos įvertinti, Suteikiančioji </w:t>
      </w:r>
      <w:r w:rsidR="008C0B92" w:rsidRPr="00F86EE9">
        <w:rPr>
          <w:sz w:val="24"/>
          <w:szCs w:val="24"/>
        </w:rPr>
        <w:t xml:space="preserve">institucija turi teisę pakviesti teisinės, techninės, finansinės </w:t>
      </w:r>
      <w:r w:rsidR="00F86EE9" w:rsidRPr="00F86EE9">
        <w:rPr>
          <w:sz w:val="24"/>
          <w:szCs w:val="24"/>
        </w:rPr>
        <w:t xml:space="preserve">bei kitų </w:t>
      </w:r>
      <w:r w:rsidR="008C0B92" w:rsidRPr="00F86EE9">
        <w:rPr>
          <w:sz w:val="24"/>
          <w:szCs w:val="24"/>
        </w:rPr>
        <w:t xml:space="preserve">sričių </w:t>
      </w:r>
      <w:r w:rsidR="008C0B92" w:rsidRPr="000C5306">
        <w:rPr>
          <w:sz w:val="24"/>
          <w:szCs w:val="24"/>
        </w:rPr>
        <w:t>ekspertus. Ekspertai taip pat privalo pasirašyti konfidencialumo pasižadėjimus ir nešališkumo deklaracijas. Į Komisijos posėdžius stebėtojai, kaip tai nurodyta Koncesijų įstatymo 20 straipsnio 2 dalyje, nebus kviečiami.</w:t>
      </w:r>
    </w:p>
    <w:p w14:paraId="793F280D" w14:textId="77777777" w:rsidR="00517E3B" w:rsidRPr="000C5306" w:rsidRDefault="00B46D61" w:rsidP="009D700E">
      <w:pPr>
        <w:pStyle w:val="paragrafesrasas2lygis"/>
        <w:rPr>
          <w:sz w:val="24"/>
          <w:szCs w:val="24"/>
        </w:rPr>
      </w:pPr>
      <w:r w:rsidRPr="000C5306">
        <w:rPr>
          <w:sz w:val="24"/>
          <w:szCs w:val="24"/>
        </w:rPr>
        <w:t>Konkurse</w:t>
      </w:r>
      <w:r w:rsidR="00C7799B" w:rsidRPr="000C5306">
        <w:rPr>
          <w:sz w:val="24"/>
          <w:szCs w:val="24"/>
        </w:rPr>
        <w:t xml:space="preserve"> </w:t>
      </w:r>
      <w:r w:rsidR="00517E3B" w:rsidRPr="000C5306">
        <w:rPr>
          <w:sz w:val="24"/>
          <w:szCs w:val="24"/>
        </w:rPr>
        <w:t>vadovaujamasi lygiateisiškumo, nediskriminavimo, abipusio pripažinimo, skaidrumo, proporcingumo ir racionalaus lėšų naudojimo principais, Investicijų įstatymu, Koncesijų įstatymu, Lietuvos Respublikos civiliniu kodeksu, taip pat kitais su koncesijos suteikimu susijusiais teisės aktais ir šiomis Sąlygomis, taip pat Europos Sąjungos teisės aktų reikalavimais.</w:t>
      </w:r>
    </w:p>
    <w:p w14:paraId="06F0649A" w14:textId="77777777" w:rsidR="00517E3B" w:rsidRPr="000C5306" w:rsidRDefault="00C7799B" w:rsidP="009D700E">
      <w:pPr>
        <w:pStyle w:val="paragrafesrasas2lygis"/>
        <w:rPr>
          <w:sz w:val="24"/>
          <w:szCs w:val="24"/>
        </w:rPr>
      </w:pPr>
      <w:r w:rsidRPr="000C5306">
        <w:rPr>
          <w:sz w:val="24"/>
          <w:szCs w:val="24"/>
        </w:rPr>
        <w:t xml:space="preserve">Visiems </w:t>
      </w:r>
      <w:r w:rsidR="00517E3B" w:rsidRPr="000C5306">
        <w:rPr>
          <w:sz w:val="24"/>
          <w:szCs w:val="24"/>
        </w:rPr>
        <w:t>Dalyviams taikomi vienodi reikalavimai, suteikiamos vienodos galimybės ir, kiek tai įmanoma atsižvelgiant į Dalyvių pateiktos informacijos konfidencialumą, pateikiama vienoda informacija.</w:t>
      </w:r>
    </w:p>
    <w:p w14:paraId="4F500E62" w14:textId="77777777" w:rsidR="00517E3B" w:rsidRPr="000C5306" w:rsidRDefault="00517E3B" w:rsidP="00F86EE9">
      <w:pPr>
        <w:pStyle w:val="paragrafesrasas2lygis"/>
        <w:rPr>
          <w:sz w:val="24"/>
          <w:szCs w:val="24"/>
        </w:rPr>
      </w:pPr>
      <w:r w:rsidRPr="000C5306">
        <w:rPr>
          <w:sz w:val="24"/>
          <w:szCs w:val="24"/>
        </w:rPr>
        <w:t>Bet kokia informacija, Sąlygų paaiškinimai, pranešimai ar kitas Suteikiančiosios institucijos ir Dalyvių susirašinėjimas vykdomas tik CVP IS susirašinėjimo priemonėmis ir lietuvių kalba.</w:t>
      </w:r>
    </w:p>
    <w:p w14:paraId="4D44A669" w14:textId="6A40018E" w:rsidR="00517E3B" w:rsidRPr="000C5306" w:rsidRDefault="00517E3B" w:rsidP="00F86EE9">
      <w:pPr>
        <w:pStyle w:val="paragrafesrasas2lygis"/>
        <w:rPr>
          <w:sz w:val="24"/>
          <w:szCs w:val="24"/>
        </w:rPr>
      </w:pPr>
      <w:bookmarkStart w:id="33" w:name="_Ref509920704"/>
      <w:r w:rsidRPr="000C5306">
        <w:rPr>
          <w:sz w:val="24"/>
          <w:szCs w:val="24"/>
        </w:rPr>
        <w:t xml:space="preserve">Komisija gali </w:t>
      </w:r>
      <w:r w:rsidR="00F950F1" w:rsidRPr="000C5306">
        <w:rPr>
          <w:sz w:val="24"/>
          <w:szCs w:val="24"/>
        </w:rPr>
        <w:t>patikslinti</w:t>
      </w:r>
      <w:r w:rsidRPr="000C5306">
        <w:rPr>
          <w:sz w:val="24"/>
          <w:szCs w:val="24"/>
        </w:rPr>
        <w:t xml:space="preserve"> Sąlygas</w:t>
      </w:r>
      <w:r w:rsidR="00F950F1" w:rsidRPr="000C5306">
        <w:rPr>
          <w:sz w:val="24"/>
          <w:szCs w:val="24"/>
        </w:rPr>
        <w:t xml:space="preserve"> bei derybų metu keisti Specifikacijas, Sutarties projektą, </w:t>
      </w:r>
      <w:r w:rsidR="003A4263" w:rsidRPr="000C5306">
        <w:rPr>
          <w:sz w:val="24"/>
          <w:szCs w:val="24"/>
        </w:rPr>
        <w:t>F</w:t>
      </w:r>
      <w:r w:rsidR="003A4263">
        <w:rPr>
          <w:sz w:val="24"/>
          <w:szCs w:val="24"/>
        </w:rPr>
        <w:t>inansinį veiklos modelį</w:t>
      </w:r>
      <w:r w:rsidR="003A4263" w:rsidRPr="000C5306">
        <w:rPr>
          <w:sz w:val="24"/>
          <w:szCs w:val="24"/>
        </w:rPr>
        <w:t xml:space="preserve"> </w:t>
      </w:r>
      <w:r w:rsidR="00F950F1" w:rsidRPr="000C5306">
        <w:rPr>
          <w:sz w:val="24"/>
          <w:szCs w:val="24"/>
        </w:rPr>
        <w:t>bei kitas derybų objektu esančias sąlygas. Komisija</w:t>
      </w:r>
      <w:r w:rsidRPr="000C5306">
        <w:rPr>
          <w:sz w:val="24"/>
          <w:szCs w:val="24"/>
        </w:rPr>
        <w:t xml:space="preserve"> turi teisę </w:t>
      </w:r>
      <w:r w:rsidR="00F950F1" w:rsidRPr="000C5306">
        <w:rPr>
          <w:sz w:val="24"/>
          <w:szCs w:val="24"/>
        </w:rPr>
        <w:t xml:space="preserve">savo iniciatyva </w:t>
      </w:r>
      <w:r w:rsidRPr="000C5306">
        <w:rPr>
          <w:sz w:val="24"/>
          <w:szCs w:val="24"/>
        </w:rPr>
        <w:t xml:space="preserve">nutraukti Konkursą, jeigu atsirado aplinkybių, kurių nebuvo galima numatyti ir kurios iš esmės keičia Koncesijos objektą arba dėl kurių Koncesijos sutartis negali būti įgyvendinama, arba Koncesijos sutartimi prisiimami finansiniai įsipareigojimai viršija Suteikiančiosios institucijos galimybes, vadovaujantis Koncesijų įstatymu ir Viešojo ir privataus sektorių partnerystės projektų rengimo ir įgyvendinimo taisyklėmis, patvirtintomis Lietuvos Respublikos Vyriausybės 2009 </w:t>
      </w:r>
      <w:r w:rsidR="00617E1C" w:rsidRPr="000C5306">
        <w:rPr>
          <w:sz w:val="24"/>
          <w:szCs w:val="24"/>
        </w:rPr>
        <w:t xml:space="preserve">m. lapkričio 11 d. nutarimu Nr. </w:t>
      </w:r>
      <w:r w:rsidRPr="000C5306">
        <w:rPr>
          <w:sz w:val="24"/>
          <w:szCs w:val="24"/>
        </w:rPr>
        <w:t xml:space="preserve">1480 </w:t>
      </w:r>
      <w:r w:rsidR="00DD1128" w:rsidRPr="000C5306">
        <w:rPr>
          <w:sz w:val="24"/>
          <w:szCs w:val="24"/>
        </w:rPr>
        <w:t>„</w:t>
      </w:r>
      <w:r w:rsidRPr="000C5306">
        <w:rPr>
          <w:sz w:val="24"/>
          <w:szCs w:val="24"/>
        </w:rPr>
        <w:t>Dėl viešojo ir privataus sektorių partnerystės</w:t>
      </w:r>
      <w:r w:rsidR="00DD1128" w:rsidRPr="000C5306">
        <w:rPr>
          <w:sz w:val="24"/>
          <w:szCs w:val="24"/>
        </w:rPr>
        <w:t>“</w:t>
      </w:r>
      <w:r w:rsidRPr="000C5306">
        <w:rPr>
          <w:sz w:val="24"/>
          <w:szCs w:val="24"/>
        </w:rPr>
        <w:t>.</w:t>
      </w:r>
      <w:bookmarkEnd w:id="33"/>
    </w:p>
    <w:p w14:paraId="5DB0D7B2" w14:textId="77777777" w:rsidR="00783CD0" w:rsidRPr="000C5306" w:rsidRDefault="007C7A93" w:rsidP="00641CA0">
      <w:pPr>
        <w:pStyle w:val="Antrat2"/>
        <w:numPr>
          <w:ilvl w:val="0"/>
          <w:numId w:val="10"/>
        </w:numPr>
        <w:spacing w:after="120"/>
        <w:jc w:val="center"/>
        <w:rPr>
          <w:color w:val="943634" w:themeColor="accent2" w:themeShade="BF"/>
          <w:sz w:val="24"/>
          <w:szCs w:val="24"/>
        </w:rPr>
      </w:pPr>
      <w:bookmarkStart w:id="34" w:name="_Toc293915699"/>
      <w:bookmarkStart w:id="35" w:name="_Toc294199348"/>
      <w:bookmarkStart w:id="36" w:name="_Toc293915700"/>
      <w:bookmarkStart w:id="37" w:name="_Toc294199349"/>
      <w:bookmarkStart w:id="38" w:name="_Toc285029293"/>
      <w:bookmarkStart w:id="39" w:name="_Toc206577267"/>
      <w:bookmarkEnd w:id="34"/>
      <w:bookmarkEnd w:id="35"/>
      <w:bookmarkEnd w:id="36"/>
      <w:bookmarkEnd w:id="37"/>
      <w:r w:rsidRPr="000C5306">
        <w:rPr>
          <w:color w:val="943634" w:themeColor="accent2" w:themeShade="BF"/>
          <w:sz w:val="24"/>
          <w:szCs w:val="24"/>
        </w:rPr>
        <w:t>Sąlygų paaiškinimas ir tikslinimas</w:t>
      </w:r>
      <w:bookmarkEnd w:id="38"/>
      <w:bookmarkEnd w:id="39"/>
    </w:p>
    <w:p w14:paraId="644FA16D" w14:textId="5C8A7DB6" w:rsidR="00E11C87" w:rsidRPr="000C5306" w:rsidRDefault="00B1120B" w:rsidP="009D700E">
      <w:pPr>
        <w:pStyle w:val="paragrafesrasas2lygis"/>
        <w:rPr>
          <w:sz w:val="24"/>
          <w:szCs w:val="24"/>
        </w:rPr>
      </w:pPr>
      <w:bookmarkStart w:id="40" w:name="_Ref441415267"/>
      <w:r w:rsidRPr="000C5306">
        <w:rPr>
          <w:sz w:val="24"/>
          <w:szCs w:val="24"/>
        </w:rPr>
        <w:t xml:space="preserve">Jeigu </w:t>
      </w:r>
      <w:r w:rsidR="00E11C87" w:rsidRPr="000C5306">
        <w:rPr>
          <w:sz w:val="24"/>
          <w:szCs w:val="24"/>
        </w:rPr>
        <w:t>dėl ši</w:t>
      </w:r>
      <w:r w:rsidR="00CF35BF" w:rsidRPr="000C5306">
        <w:rPr>
          <w:sz w:val="24"/>
          <w:szCs w:val="24"/>
        </w:rPr>
        <w:t xml:space="preserve">o </w:t>
      </w:r>
      <w:r w:rsidR="00826AD6" w:rsidRPr="000C5306">
        <w:rPr>
          <w:sz w:val="24"/>
          <w:szCs w:val="24"/>
        </w:rPr>
        <w:t>K</w:t>
      </w:r>
      <w:r w:rsidR="00CF35BF" w:rsidRPr="000C5306">
        <w:rPr>
          <w:sz w:val="24"/>
          <w:szCs w:val="24"/>
        </w:rPr>
        <w:t>onkurso</w:t>
      </w:r>
      <w:r w:rsidR="00E11C87" w:rsidRPr="000C5306">
        <w:rPr>
          <w:sz w:val="24"/>
          <w:szCs w:val="24"/>
        </w:rPr>
        <w:t xml:space="preserve"> ar </w:t>
      </w:r>
      <w:r w:rsidRPr="000C5306">
        <w:rPr>
          <w:sz w:val="24"/>
          <w:szCs w:val="24"/>
        </w:rPr>
        <w:t>j</w:t>
      </w:r>
      <w:r w:rsidR="00CF35BF" w:rsidRPr="000C5306">
        <w:rPr>
          <w:sz w:val="24"/>
          <w:szCs w:val="24"/>
        </w:rPr>
        <w:t>o</w:t>
      </w:r>
      <w:r w:rsidRPr="000C5306">
        <w:rPr>
          <w:sz w:val="24"/>
          <w:szCs w:val="24"/>
        </w:rPr>
        <w:t xml:space="preserve"> </w:t>
      </w:r>
      <w:r w:rsidR="00E11C87" w:rsidRPr="000C5306">
        <w:rPr>
          <w:sz w:val="24"/>
          <w:szCs w:val="24"/>
        </w:rPr>
        <w:t xml:space="preserve">Sąlygų </w:t>
      </w:r>
      <w:r w:rsidRPr="000C5306">
        <w:rPr>
          <w:sz w:val="24"/>
          <w:szCs w:val="24"/>
        </w:rPr>
        <w:t>kiltų klausimų, arba būtų reikalingas jų paaiškinimas</w:t>
      </w:r>
      <w:r w:rsidR="00E11C87" w:rsidRPr="000C5306">
        <w:rPr>
          <w:sz w:val="24"/>
          <w:szCs w:val="24"/>
        </w:rPr>
        <w:t xml:space="preserve"> ar patikslinim</w:t>
      </w:r>
      <w:r w:rsidRPr="000C5306">
        <w:rPr>
          <w:sz w:val="24"/>
          <w:szCs w:val="24"/>
        </w:rPr>
        <w:t>as</w:t>
      </w:r>
      <w:r w:rsidR="00E11C87" w:rsidRPr="000C5306">
        <w:rPr>
          <w:sz w:val="24"/>
          <w:szCs w:val="24"/>
        </w:rPr>
        <w:t xml:space="preserve">, </w:t>
      </w:r>
      <w:r w:rsidR="00C03369" w:rsidRPr="000C5306">
        <w:rPr>
          <w:sz w:val="24"/>
          <w:szCs w:val="24"/>
        </w:rPr>
        <w:t>su</w:t>
      </w:r>
      <w:r w:rsidR="00E11C87" w:rsidRPr="000C5306">
        <w:rPr>
          <w:sz w:val="24"/>
          <w:szCs w:val="24"/>
        </w:rPr>
        <w:t>i</w:t>
      </w:r>
      <w:r w:rsidR="00C03369" w:rsidRPr="000C5306">
        <w:rPr>
          <w:sz w:val="24"/>
          <w:szCs w:val="24"/>
        </w:rPr>
        <w:t>nteresuoti subjektai</w:t>
      </w:r>
      <w:r w:rsidR="00E11C87" w:rsidRPr="000C5306">
        <w:rPr>
          <w:sz w:val="24"/>
          <w:szCs w:val="24"/>
        </w:rPr>
        <w:t xml:space="preserve"> </w:t>
      </w:r>
      <w:r w:rsidRPr="000C5306">
        <w:rPr>
          <w:sz w:val="24"/>
          <w:szCs w:val="24"/>
        </w:rPr>
        <w:t>Sąlygų</w:t>
      </w:r>
      <w:r w:rsidR="00BE70F6" w:rsidRPr="000C5306">
        <w:rPr>
          <w:sz w:val="24"/>
          <w:szCs w:val="24"/>
        </w:rPr>
        <w:t xml:space="preserve"> </w:t>
      </w:r>
      <w:r w:rsidR="00BE70F6" w:rsidRPr="000C5306">
        <w:rPr>
          <w:sz w:val="24"/>
          <w:szCs w:val="24"/>
        </w:rPr>
        <w:fldChar w:fldCharType="begin"/>
      </w:r>
      <w:r w:rsidR="00BE70F6" w:rsidRPr="000C5306">
        <w:rPr>
          <w:sz w:val="24"/>
          <w:szCs w:val="24"/>
        </w:rPr>
        <w:instrText xml:space="preserve"> REF _Ref112052850 \r \h </w:instrText>
      </w:r>
      <w:r w:rsidR="00C17E5A"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3</w:t>
      </w:r>
      <w:r w:rsidR="00BE70F6" w:rsidRPr="000C5306">
        <w:rPr>
          <w:sz w:val="24"/>
          <w:szCs w:val="24"/>
        </w:rPr>
        <w:fldChar w:fldCharType="end"/>
      </w:r>
      <w:r w:rsidR="00BE70F6" w:rsidRPr="000C5306">
        <w:rPr>
          <w:sz w:val="24"/>
          <w:szCs w:val="24"/>
        </w:rPr>
        <w:t xml:space="preserve"> </w:t>
      </w:r>
      <w:r w:rsidRPr="000C5306">
        <w:rPr>
          <w:sz w:val="24"/>
          <w:szCs w:val="24"/>
        </w:rPr>
        <w:t>priede</w:t>
      </w:r>
      <w:r w:rsidR="00A01FB2" w:rsidRPr="000C5306">
        <w:rPr>
          <w:sz w:val="24"/>
          <w:szCs w:val="24"/>
        </w:rPr>
        <w:t xml:space="preserve"> </w:t>
      </w:r>
      <w:r w:rsidR="004628F3">
        <w:rPr>
          <w:sz w:val="24"/>
          <w:szCs w:val="24"/>
        </w:rPr>
        <w:t>„</w:t>
      </w:r>
      <w:r w:rsidR="00A01FB2" w:rsidRPr="000C5306">
        <w:rPr>
          <w:i/>
          <w:sz w:val="24"/>
          <w:szCs w:val="24"/>
        </w:rPr>
        <w:t>Prašymų pateikimas</w:t>
      </w:r>
      <w:r w:rsidR="004628F3">
        <w:rPr>
          <w:i/>
          <w:sz w:val="24"/>
          <w:szCs w:val="24"/>
        </w:rPr>
        <w:t>“</w:t>
      </w:r>
      <w:r w:rsidRPr="000C5306">
        <w:rPr>
          <w:sz w:val="24"/>
          <w:szCs w:val="24"/>
        </w:rPr>
        <w:t xml:space="preserve"> nustatyta tvarka </w:t>
      </w:r>
      <w:r w:rsidR="00E11C87" w:rsidRPr="000C5306">
        <w:rPr>
          <w:sz w:val="24"/>
          <w:szCs w:val="24"/>
        </w:rPr>
        <w:t xml:space="preserve">gali pateikti Prašymus </w:t>
      </w:r>
      <w:r w:rsidR="0043620F" w:rsidRPr="000C5306">
        <w:rPr>
          <w:sz w:val="24"/>
          <w:szCs w:val="24"/>
        </w:rPr>
        <w:t>Suteikiančiajai institucijai</w:t>
      </w:r>
      <w:r w:rsidR="00E11C87" w:rsidRPr="000C5306">
        <w:rPr>
          <w:sz w:val="24"/>
          <w:szCs w:val="24"/>
        </w:rPr>
        <w:t xml:space="preserve">. Atsakymai į Prašymus bus pateikti </w:t>
      </w:r>
      <w:r w:rsidR="009E0BFD" w:rsidRPr="000C5306">
        <w:rPr>
          <w:sz w:val="24"/>
          <w:szCs w:val="24"/>
        </w:rPr>
        <w:t>minėtame</w:t>
      </w:r>
      <w:r w:rsidR="00E11C87" w:rsidRPr="000C5306">
        <w:rPr>
          <w:sz w:val="24"/>
          <w:szCs w:val="24"/>
        </w:rPr>
        <w:t xml:space="preserve"> priede nurodyta tvarka ir bus laikomi neatskiriama Sąlygų dalimi.</w:t>
      </w:r>
      <w:bookmarkEnd w:id="40"/>
    </w:p>
    <w:p w14:paraId="5DF0C3AA" w14:textId="77777777" w:rsidR="0082671D" w:rsidRPr="000C5306" w:rsidRDefault="0082671D" w:rsidP="009D700E">
      <w:pPr>
        <w:pStyle w:val="paragrafesrasas2lygis"/>
        <w:rPr>
          <w:sz w:val="24"/>
          <w:szCs w:val="24"/>
        </w:rPr>
      </w:pPr>
      <w:r w:rsidRPr="000C5306">
        <w:rPr>
          <w:sz w:val="24"/>
          <w:szCs w:val="24"/>
        </w:rPr>
        <w:t>Atsakymą</w:t>
      </w:r>
      <w:r w:rsidR="00783CD0" w:rsidRPr="000C5306">
        <w:rPr>
          <w:sz w:val="24"/>
          <w:szCs w:val="24"/>
        </w:rPr>
        <w:t xml:space="preserve"> į </w:t>
      </w:r>
      <w:r w:rsidR="000D45DF" w:rsidRPr="000C5306">
        <w:rPr>
          <w:sz w:val="24"/>
          <w:szCs w:val="24"/>
        </w:rPr>
        <w:t>Prašymą</w:t>
      </w:r>
      <w:r w:rsidRPr="000C5306">
        <w:rPr>
          <w:sz w:val="24"/>
          <w:szCs w:val="24"/>
        </w:rPr>
        <w:t xml:space="preserve"> </w:t>
      </w:r>
      <w:r w:rsidR="0043620F" w:rsidRPr="000C5306">
        <w:rPr>
          <w:sz w:val="24"/>
          <w:szCs w:val="24"/>
        </w:rPr>
        <w:t>Suteikiančioji institucija</w:t>
      </w:r>
      <w:r w:rsidR="00397775" w:rsidRPr="000C5306">
        <w:rPr>
          <w:sz w:val="24"/>
          <w:szCs w:val="24"/>
        </w:rPr>
        <w:t xml:space="preserve"> </w:t>
      </w:r>
      <w:r w:rsidR="003828CD" w:rsidRPr="000C5306">
        <w:rPr>
          <w:sz w:val="24"/>
          <w:szCs w:val="24"/>
        </w:rPr>
        <w:t>pateiks</w:t>
      </w:r>
      <w:r w:rsidR="00783CD0" w:rsidRPr="000C5306">
        <w:rPr>
          <w:sz w:val="24"/>
          <w:szCs w:val="24"/>
        </w:rPr>
        <w:t xml:space="preserve"> visiems </w:t>
      </w:r>
      <w:r w:rsidR="00624585" w:rsidRPr="000C5306">
        <w:rPr>
          <w:sz w:val="24"/>
          <w:szCs w:val="24"/>
        </w:rPr>
        <w:t>Dalyviams</w:t>
      </w:r>
      <w:r w:rsidR="00783CD0" w:rsidRPr="000C5306">
        <w:rPr>
          <w:sz w:val="24"/>
          <w:szCs w:val="24"/>
        </w:rPr>
        <w:t xml:space="preserve"> vienu metu,</w:t>
      </w:r>
      <w:r w:rsidR="003828CD" w:rsidRPr="000C5306">
        <w:rPr>
          <w:sz w:val="24"/>
          <w:szCs w:val="24"/>
        </w:rPr>
        <w:t xml:space="preserve"> tačiau </w:t>
      </w:r>
      <w:r w:rsidR="00984547" w:rsidRPr="000C5306">
        <w:rPr>
          <w:sz w:val="24"/>
          <w:szCs w:val="24"/>
        </w:rPr>
        <w:t xml:space="preserve">užtikrins konfidencialios informacijos apsaugą ir </w:t>
      </w:r>
      <w:r w:rsidR="003828CD" w:rsidRPr="000C5306">
        <w:rPr>
          <w:sz w:val="24"/>
          <w:szCs w:val="24"/>
        </w:rPr>
        <w:t>neatskleis</w:t>
      </w:r>
      <w:r w:rsidR="00C4001A" w:rsidRPr="000C5306">
        <w:rPr>
          <w:sz w:val="24"/>
          <w:szCs w:val="24"/>
        </w:rPr>
        <w:t>,</w:t>
      </w:r>
      <w:r w:rsidR="003828CD" w:rsidRPr="000C5306">
        <w:rPr>
          <w:sz w:val="24"/>
          <w:szCs w:val="24"/>
        </w:rPr>
        <w:t xml:space="preserve"> </w:t>
      </w:r>
      <w:r w:rsidR="007436C7" w:rsidRPr="000C5306">
        <w:rPr>
          <w:sz w:val="24"/>
          <w:szCs w:val="24"/>
        </w:rPr>
        <w:t xml:space="preserve">kas </w:t>
      </w:r>
      <w:r w:rsidR="000D45DF" w:rsidRPr="000C5306">
        <w:rPr>
          <w:sz w:val="24"/>
          <w:szCs w:val="24"/>
        </w:rPr>
        <w:t>Prašymą</w:t>
      </w:r>
      <w:r w:rsidR="007436C7" w:rsidRPr="000C5306">
        <w:rPr>
          <w:sz w:val="24"/>
          <w:szCs w:val="24"/>
        </w:rPr>
        <w:t xml:space="preserve"> pateikė</w:t>
      </w:r>
      <w:r w:rsidR="0046291B" w:rsidRPr="000C5306">
        <w:rPr>
          <w:sz w:val="24"/>
          <w:szCs w:val="24"/>
        </w:rPr>
        <w:t>.</w:t>
      </w:r>
    </w:p>
    <w:p w14:paraId="788F2E44" w14:textId="21247E61" w:rsidR="00B95D0E" w:rsidRPr="000C5306" w:rsidRDefault="0043620F" w:rsidP="009D700E">
      <w:pPr>
        <w:pStyle w:val="paragrafesrasas2lygis"/>
        <w:rPr>
          <w:sz w:val="24"/>
          <w:szCs w:val="24"/>
        </w:rPr>
      </w:pPr>
      <w:r w:rsidRPr="000C5306">
        <w:rPr>
          <w:sz w:val="24"/>
          <w:szCs w:val="24"/>
        </w:rPr>
        <w:lastRenderedPageBreak/>
        <w:t>Suteikiančioji institucija</w:t>
      </w:r>
      <w:r w:rsidR="00996DD2" w:rsidRPr="000C5306">
        <w:rPr>
          <w:sz w:val="24"/>
          <w:szCs w:val="24"/>
        </w:rPr>
        <w:t xml:space="preserve"> </w:t>
      </w:r>
      <w:r w:rsidR="001145BD" w:rsidRPr="000C5306">
        <w:rPr>
          <w:sz w:val="24"/>
          <w:szCs w:val="24"/>
        </w:rPr>
        <w:t xml:space="preserve">laikydamasi </w:t>
      </w:r>
      <w:r w:rsidR="00996DD2" w:rsidRPr="000C5306">
        <w:rPr>
          <w:sz w:val="24"/>
          <w:szCs w:val="24"/>
        </w:rPr>
        <w:t>Sąlygų</w:t>
      </w:r>
      <w:r w:rsidR="00FB0FAB" w:rsidRPr="000C5306">
        <w:rPr>
          <w:sz w:val="24"/>
          <w:szCs w:val="24"/>
        </w:rPr>
        <w:t xml:space="preserve"> </w:t>
      </w:r>
      <w:r w:rsidR="00BE70F6" w:rsidRPr="000C5306">
        <w:rPr>
          <w:sz w:val="24"/>
          <w:szCs w:val="24"/>
        </w:rPr>
        <w:fldChar w:fldCharType="begin"/>
      </w:r>
      <w:r w:rsidR="00BE70F6" w:rsidRPr="000C5306">
        <w:rPr>
          <w:sz w:val="24"/>
          <w:szCs w:val="24"/>
        </w:rPr>
        <w:instrText xml:space="preserve"> REF _Ref112052864 \r \h </w:instrText>
      </w:r>
      <w:r w:rsidR="00C17E5A"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3</w:t>
      </w:r>
      <w:r w:rsidR="00BE70F6" w:rsidRPr="000C5306">
        <w:rPr>
          <w:sz w:val="24"/>
          <w:szCs w:val="24"/>
        </w:rPr>
        <w:fldChar w:fldCharType="end"/>
      </w:r>
      <w:r w:rsidR="001157C3" w:rsidRPr="000C5306">
        <w:rPr>
          <w:sz w:val="24"/>
          <w:szCs w:val="24"/>
        </w:rPr>
        <w:t xml:space="preserve"> </w:t>
      </w:r>
      <w:r w:rsidR="00B2555F" w:rsidRPr="000C5306">
        <w:rPr>
          <w:sz w:val="24"/>
          <w:szCs w:val="24"/>
        </w:rPr>
        <w:t xml:space="preserve">priede </w:t>
      </w:r>
      <w:r w:rsidR="004628F3">
        <w:rPr>
          <w:sz w:val="24"/>
          <w:szCs w:val="24"/>
        </w:rPr>
        <w:t>„</w:t>
      </w:r>
      <w:r w:rsidR="00A01FB2" w:rsidRPr="000C5306">
        <w:rPr>
          <w:i/>
          <w:sz w:val="24"/>
          <w:szCs w:val="24"/>
        </w:rPr>
        <w:t>Prašymų pateikimas</w:t>
      </w:r>
      <w:r w:rsidR="004628F3">
        <w:rPr>
          <w:i/>
          <w:sz w:val="24"/>
          <w:szCs w:val="24"/>
        </w:rPr>
        <w:t>“</w:t>
      </w:r>
      <w:r w:rsidR="00A01FB2" w:rsidRPr="000C5306">
        <w:rPr>
          <w:sz w:val="24"/>
          <w:szCs w:val="24"/>
        </w:rPr>
        <w:t xml:space="preserve"> </w:t>
      </w:r>
      <w:r w:rsidR="00783CD0" w:rsidRPr="000C5306">
        <w:rPr>
          <w:sz w:val="24"/>
          <w:szCs w:val="24"/>
        </w:rPr>
        <w:t>nu</w:t>
      </w:r>
      <w:r w:rsidR="001145BD" w:rsidRPr="000C5306">
        <w:rPr>
          <w:sz w:val="24"/>
          <w:szCs w:val="24"/>
        </w:rPr>
        <w:t xml:space="preserve">statytais terminais </w:t>
      </w:r>
      <w:r w:rsidR="0013675C" w:rsidRPr="000C5306">
        <w:rPr>
          <w:sz w:val="24"/>
          <w:szCs w:val="24"/>
        </w:rPr>
        <w:t xml:space="preserve">gali pateikti </w:t>
      </w:r>
      <w:r w:rsidR="001145BD" w:rsidRPr="000C5306">
        <w:rPr>
          <w:sz w:val="24"/>
          <w:szCs w:val="24"/>
        </w:rPr>
        <w:t xml:space="preserve">Konkurso ir jo Sąlygų </w:t>
      </w:r>
      <w:r w:rsidR="0013675C" w:rsidRPr="000C5306">
        <w:rPr>
          <w:sz w:val="24"/>
          <w:szCs w:val="24"/>
        </w:rPr>
        <w:t xml:space="preserve">paaiškinimus ar patikslinimus </w:t>
      </w:r>
      <w:r w:rsidR="00783CD0" w:rsidRPr="000C5306">
        <w:rPr>
          <w:sz w:val="24"/>
          <w:szCs w:val="24"/>
        </w:rPr>
        <w:t>ir savo iniciatyva.</w:t>
      </w:r>
    </w:p>
    <w:p w14:paraId="27EEDAEB" w14:textId="6C99FC89" w:rsidR="001E0A6A" w:rsidRPr="000C5306" w:rsidRDefault="00C52232" w:rsidP="00F86EE9">
      <w:pPr>
        <w:pStyle w:val="paragrafesrasas2lygis"/>
        <w:rPr>
          <w:sz w:val="24"/>
          <w:szCs w:val="24"/>
        </w:rPr>
      </w:pPr>
      <w:r w:rsidRPr="000C5306">
        <w:rPr>
          <w:color w:val="000000"/>
          <w:sz w:val="24"/>
          <w:szCs w:val="24"/>
        </w:rPr>
        <w:t>Sąlygų paaiškinimui Suteikiančioji institucija gali rengti susitikimus su kiekvienu Dalyviu</w:t>
      </w:r>
      <w:r w:rsidR="008752B4" w:rsidRPr="000C5306">
        <w:rPr>
          <w:color w:val="000000"/>
          <w:sz w:val="24"/>
          <w:szCs w:val="24"/>
        </w:rPr>
        <w:t xml:space="preserve"> (</w:t>
      </w:r>
      <w:r w:rsidR="00DD2E50" w:rsidRPr="000C5306">
        <w:rPr>
          <w:color w:val="000000"/>
          <w:sz w:val="24"/>
          <w:szCs w:val="24"/>
        </w:rPr>
        <w:t>-ia</w:t>
      </w:r>
      <w:r w:rsidR="008752B4" w:rsidRPr="000C5306">
        <w:rPr>
          <w:color w:val="000000"/>
          <w:sz w:val="24"/>
          <w:szCs w:val="24"/>
        </w:rPr>
        <w:t>is)</w:t>
      </w:r>
      <w:r w:rsidR="003A7232" w:rsidRPr="000C5306">
        <w:rPr>
          <w:color w:val="000000"/>
          <w:sz w:val="24"/>
          <w:szCs w:val="24"/>
        </w:rPr>
        <w:t xml:space="preserve"> atskirai arba su visais Dalyviais bendrai</w:t>
      </w:r>
      <w:r w:rsidRPr="000C5306">
        <w:rPr>
          <w:color w:val="000000"/>
          <w:sz w:val="24"/>
          <w:szCs w:val="24"/>
        </w:rPr>
        <w:t xml:space="preserve">. </w:t>
      </w:r>
      <w:r w:rsidR="001E0A6A" w:rsidRPr="000C5306">
        <w:rPr>
          <w:sz w:val="24"/>
          <w:szCs w:val="24"/>
        </w:rPr>
        <w:t xml:space="preserve">Apie jų laiką ir datą kiekvienas Dalyvis bus informuotas atskirai. Kiekvieno susitikimo protokolas, kuriame bus užfiksuoti visi susitikimo metu </w:t>
      </w:r>
      <w:r w:rsidR="003A4263">
        <w:rPr>
          <w:sz w:val="24"/>
          <w:szCs w:val="24"/>
        </w:rPr>
        <w:t xml:space="preserve">Dalyvių ar </w:t>
      </w:r>
      <w:r w:rsidR="001E0A6A" w:rsidRPr="000C5306">
        <w:rPr>
          <w:sz w:val="24"/>
          <w:szCs w:val="24"/>
        </w:rPr>
        <w:t>Dalyvio</w:t>
      </w:r>
      <w:r w:rsidR="00AA4315" w:rsidRPr="000C5306">
        <w:rPr>
          <w:sz w:val="24"/>
          <w:szCs w:val="24"/>
        </w:rPr>
        <w:t>, jeigu susitikimas organizuojamas su kiekvienu Dalyviu atskirai,</w:t>
      </w:r>
      <w:r w:rsidR="001E0A6A" w:rsidRPr="000C5306">
        <w:rPr>
          <w:sz w:val="24"/>
          <w:szCs w:val="24"/>
        </w:rPr>
        <w:t xml:space="preserve"> užduoti klausimai ir atsakymai į juos, bus pateikiamas visiems Konkurso procedūrose dalyvaujantiems Dalyviams, tačiau neatskleidžiant susitikime dalyvavusio Dalyvio tapatybės ir užtikrinant jo konfidencialios informacijos apsaugą. Dalyviai klausimus susitikimui gali pateikti ir iš anksto, CVP IS susirašinėjimo priemonėmis. Iškilus poreikiui, galės būti rengiami ir papildomi susitikimai. Jeigu Komisija organizuos bendrus susitikimus su Dalyviais, tokie susitikimai bus protokoluojami. Informacija apie susitikimą su Dalyviais taip pat visi šio susitikimo metu pateikti klausimai ir atsakymai į juos, neatskleidžiant klausimą uždavusio Dalyvio tapatybės, skelbiami CVP IS.</w:t>
      </w:r>
    </w:p>
    <w:p w14:paraId="115138B9" w14:textId="77777777" w:rsidR="00D96E8E" w:rsidRPr="000C5306" w:rsidRDefault="00AB3ABA" w:rsidP="00641CA0">
      <w:pPr>
        <w:pStyle w:val="Antrat2"/>
        <w:numPr>
          <w:ilvl w:val="0"/>
          <w:numId w:val="10"/>
        </w:numPr>
        <w:spacing w:after="120"/>
        <w:jc w:val="center"/>
        <w:rPr>
          <w:color w:val="943634" w:themeColor="accent2" w:themeShade="BF"/>
          <w:sz w:val="24"/>
          <w:szCs w:val="24"/>
        </w:rPr>
      </w:pPr>
      <w:bookmarkStart w:id="41" w:name="_Toc206577268"/>
      <w:r w:rsidRPr="000C5306">
        <w:rPr>
          <w:color w:val="943634" w:themeColor="accent2" w:themeShade="BF"/>
          <w:sz w:val="24"/>
          <w:szCs w:val="24"/>
        </w:rPr>
        <w:t>P</w:t>
      </w:r>
      <w:r w:rsidR="00D96E8E" w:rsidRPr="000C5306">
        <w:rPr>
          <w:color w:val="943634" w:themeColor="accent2" w:themeShade="BF"/>
          <w:sz w:val="24"/>
          <w:szCs w:val="24"/>
        </w:rPr>
        <w:t>ažeistų teisių gynimo tvarka</w:t>
      </w:r>
      <w:bookmarkEnd w:id="41"/>
    </w:p>
    <w:p w14:paraId="73F9D264" w14:textId="7CDA9C03" w:rsidR="00D96E8E" w:rsidRPr="000C5306" w:rsidRDefault="00DB3C99" w:rsidP="009D700E">
      <w:pPr>
        <w:pStyle w:val="paragrafesrasas2lygis"/>
        <w:rPr>
          <w:sz w:val="24"/>
          <w:szCs w:val="24"/>
        </w:rPr>
      </w:pPr>
      <w:r w:rsidRPr="000C5306">
        <w:rPr>
          <w:sz w:val="24"/>
          <w:szCs w:val="24"/>
        </w:rPr>
        <w:t xml:space="preserve">Dalyvis, manantis, kad Suteikiančiosios institucijos veiksmai ar sprendimai pažeidžia šio Dalyvio teisėtus interesus, turi teisę panaudoti Sąlygų </w:t>
      </w:r>
      <w:r w:rsidR="00BE70F6" w:rsidRPr="000C5306">
        <w:rPr>
          <w:sz w:val="24"/>
          <w:szCs w:val="24"/>
        </w:rPr>
        <w:fldChar w:fldCharType="begin"/>
      </w:r>
      <w:r w:rsidR="00BE70F6" w:rsidRPr="000C5306">
        <w:rPr>
          <w:sz w:val="24"/>
          <w:szCs w:val="24"/>
        </w:rPr>
        <w:instrText xml:space="preserve"> REF _Ref112052882 \r \h </w:instrText>
      </w:r>
      <w:r w:rsidR="00C17E5A"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21</w:t>
      </w:r>
      <w:r w:rsidR="00BE70F6" w:rsidRPr="000C5306">
        <w:rPr>
          <w:sz w:val="24"/>
          <w:szCs w:val="24"/>
        </w:rPr>
        <w:fldChar w:fldCharType="end"/>
      </w:r>
      <w:r w:rsidR="00BE70F6" w:rsidRPr="000C5306">
        <w:rPr>
          <w:sz w:val="24"/>
          <w:szCs w:val="24"/>
        </w:rPr>
        <w:t xml:space="preserve"> </w:t>
      </w:r>
      <w:r w:rsidRPr="000C5306">
        <w:rPr>
          <w:sz w:val="24"/>
          <w:szCs w:val="24"/>
        </w:rPr>
        <w:t xml:space="preserve">priede </w:t>
      </w:r>
      <w:r w:rsidR="004628F3">
        <w:rPr>
          <w:sz w:val="24"/>
          <w:szCs w:val="24"/>
        </w:rPr>
        <w:t>„</w:t>
      </w:r>
      <w:r w:rsidR="00A01FB2" w:rsidRPr="000C5306">
        <w:rPr>
          <w:i/>
          <w:sz w:val="24"/>
          <w:szCs w:val="24"/>
        </w:rPr>
        <w:t>Ginčų nagrinėjimo tvarka</w:t>
      </w:r>
      <w:r w:rsidR="004628F3">
        <w:rPr>
          <w:i/>
          <w:sz w:val="24"/>
          <w:szCs w:val="24"/>
        </w:rPr>
        <w:t>“</w:t>
      </w:r>
      <w:r w:rsidR="00A01FB2" w:rsidRPr="000C5306">
        <w:rPr>
          <w:sz w:val="24"/>
          <w:szCs w:val="24"/>
        </w:rPr>
        <w:t xml:space="preserve"> </w:t>
      </w:r>
      <w:r w:rsidRPr="000C5306">
        <w:rPr>
          <w:sz w:val="24"/>
          <w:szCs w:val="24"/>
        </w:rPr>
        <w:t>nurodytas teisinės gynybos priemones.</w:t>
      </w:r>
    </w:p>
    <w:p w14:paraId="52094794" w14:textId="77777777" w:rsidR="00C43924" w:rsidRPr="000C5306" w:rsidRDefault="003339A9" w:rsidP="00641CA0">
      <w:pPr>
        <w:pStyle w:val="Antrat1"/>
        <w:numPr>
          <w:ilvl w:val="0"/>
          <w:numId w:val="9"/>
        </w:numPr>
        <w:spacing w:after="120"/>
        <w:jc w:val="center"/>
        <w:rPr>
          <w:color w:val="632423" w:themeColor="accent2" w:themeShade="80"/>
          <w:sz w:val="24"/>
          <w:szCs w:val="24"/>
        </w:rPr>
      </w:pPr>
      <w:bookmarkStart w:id="42" w:name="_Toc206577269"/>
      <w:r w:rsidRPr="000C5306">
        <w:rPr>
          <w:color w:val="632423" w:themeColor="accent2" w:themeShade="80"/>
          <w:sz w:val="24"/>
          <w:szCs w:val="24"/>
        </w:rPr>
        <w:t>Konkurso</w:t>
      </w:r>
      <w:r w:rsidR="005A2138" w:rsidRPr="000C5306">
        <w:rPr>
          <w:color w:val="632423" w:themeColor="accent2" w:themeShade="80"/>
          <w:sz w:val="24"/>
          <w:szCs w:val="24"/>
        </w:rPr>
        <w:t xml:space="preserve"> </w:t>
      </w:r>
      <w:r w:rsidR="003D7F18" w:rsidRPr="000C5306">
        <w:rPr>
          <w:color w:val="632423" w:themeColor="accent2" w:themeShade="80"/>
          <w:sz w:val="24"/>
          <w:szCs w:val="24"/>
        </w:rPr>
        <w:t>vykdymas</w:t>
      </w:r>
      <w:bookmarkEnd w:id="42"/>
    </w:p>
    <w:p w14:paraId="490BDF58" w14:textId="2131B85F" w:rsidR="00C43924" w:rsidRPr="000C5306" w:rsidRDefault="008F5668" w:rsidP="00641CA0">
      <w:pPr>
        <w:pStyle w:val="Antrat2"/>
        <w:numPr>
          <w:ilvl w:val="0"/>
          <w:numId w:val="10"/>
        </w:numPr>
        <w:spacing w:after="120"/>
        <w:jc w:val="center"/>
        <w:rPr>
          <w:color w:val="943634" w:themeColor="accent2" w:themeShade="BF"/>
          <w:sz w:val="24"/>
          <w:szCs w:val="24"/>
        </w:rPr>
      </w:pPr>
      <w:bookmarkStart w:id="43" w:name="_Toc283040746"/>
      <w:bookmarkStart w:id="44" w:name="_Toc285029295"/>
      <w:r w:rsidRPr="000C5306">
        <w:rPr>
          <w:color w:val="943634" w:themeColor="accent2" w:themeShade="BF"/>
          <w:sz w:val="24"/>
          <w:szCs w:val="24"/>
        </w:rPr>
        <w:t xml:space="preserve"> </w:t>
      </w:r>
      <w:bookmarkStart w:id="45" w:name="_Toc206577270"/>
      <w:r w:rsidR="003339A9" w:rsidRPr="000C5306">
        <w:rPr>
          <w:color w:val="943634" w:themeColor="accent2" w:themeShade="BF"/>
          <w:sz w:val="24"/>
          <w:szCs w:val="24"/>
        </w:rPr>
        <w:t>Konkurso</w:t>
      </w:r>
      <w:r w:rsidR="00B61CE8" w:rsidRPr="000C5306">
        <w:rPr>
          <w:color w:val="943634" w:themeColor="accent2" w:themeShade="BF"/>
          <w:sz w:val="24"/>
          <w:szCs w:val="24"/>
        </w:rPr>
        <w:t xml:space="preserve"> eiga ir</w:t>
      </w:r>
      <w:r w:rsidR="00C43924" w:rsidRPr="000C5306">
        <w:rPr>
          <w:color w:val="943634" w:themeColor="accent2" w:themeShade="BF"/>
          <w:sz w:val="24"/>
          <w:szCs w:val="24"/>
        </w:rPr>
        <w:t xml:space="preserve"> orientacinis tvarkaraštis</w:t>
      </w:r>
      <w:bookmarkEnd w:id="43"/>
      <w:bookmarkEnd w:id="44"/>
      <w:bookmarkEnd w:id="45"/>
    </w:p>
    <w:p w14:paraId="6783FFFE" w14:textId="6A79FC71" w:rsidR="008D2D3A" w:rsidRPr="000C5306" w:rsidRDefault="00CE60A2" w:rsidP="009D700E">
      <w:pPr>
        <w:pStyle w:val="paragrafesrasas2lygis"/>
        <w:rPr>
          <w:sz w:val="24"/>
          <w:szCs w:val="24"/>
        </w:rPr>
      </w:pPr>
      <w:r w:rsidRPr="000C5306">
        <w:rPr>
          <w:sz w:val="24"/>
          <w:szCs w:val="24"/>
        </w:rPr>
        <w:t xml:space="preserve">Žemiau </w:t>
      </w:r>
      <w:r w:rsidR="00843EC4" w:rsidRPr="000C5306">
        <w:rPr>
          <w:sz w:val="24"/>
          <w:szCs w:val="24"/>
        </w:rPr>
        <w:t>pateikiamas orientacinis Konkurso procedūrų tvarkaraštis. Tvarkaraštyje nurodyti terminai gali keistis, priklausomai nuo gautų paraiškų ir Išsamių pasiūlymų skaičiaus, Konkurso eigos, gautų Dalyvių Prašymų, pretenzijų, iškilusio poreikio patikslinti Sąlygas ar jų priedus ir pan. Terminai bus pratęsti tokiam laikui, kiek Suteikiančiajai institucijai būtina reikalingoms procedūroms atlikti ir kiek protingai reikalinga, kad suinteresuoti Dalyviai tinkamai įvertintų Suteikiančiosios institucijos pateiktą informaciją.</w:t>
      </w:r>
    </w:p>
    <w:p w14:paraId="4E00A8FC" w14:textId="74C26F3F" w:rsidR="00B25F9D" w:rsidRPr="000C5306" w:rsidRDefault="00783CD0" w:rsidP="009D700E">
      <w:pPr>
        <w:pStyle w:val="paragrafesrasas2lygis"/>
        <w:rPr>
          <w:sz w:val="24"/>
          <w:szCs w:val="24"/>
        </w:rPr>
      </w:pPr>
      <w:r w:rsidRPr="000C5306">
        <w:rPr>
          <w:sz w:val="24"/>
          <w:szCs w:val="24"/>
        </w:rPr>
        <w:t>Apie</w:t>
      </w:r>
      <w:r w:rsidR="004628A3" w:rsidRPr="000C5306">
        <w:rPr>
          <w:sz w:val="24"/>
          <w:szCs w:val="24"/>
        </w:rPr>
        <w:t xml:space="preserve"> </w:t>
      </w:r>
      <w:r w:rsidR="003339A9" w:rsidRPr="000C5306">
        <w:rPr>
          <w:sz w:val="24"/>
          <w:szCs w:val="24"/>
        </w:rPr>
        <w:t xml:space="preserve">paraiškų </w:t>
      </w:r>
      <w:r w:rsidR="00843EC4" w:rsidRPr="000C5306">
        <w:rPr>
          <w:sz w:val="24"/>
          <w:szCs w:val="24"/>
        </w:rPr>
        <w:t>ar Išsamių pasiūlymų pateikimo terminų pratęsimą bus paskelbta tokiu pat būdu, kaip buvo skelbtos Sąlygos, ir pranešta CVP IS susirašinėjimo priemonėmis. Esant reikalui bus tikslinama ir kita skelbime apie Koncesiją pateikta informacija.</w:t>
      </w:r>
    </w:p>
    <w:p w14:paraId="0A5FB31A" w14:textId="77777777" w:rsidR="0073597F" w:rsidRPr="000C5306" w:rsidRDefault="004628A3" w:rsidP="009D700E">
      <w:pPr>
        <w:pStyle w:val="paragrafesrasas2lygis"/>
        <w:rPr>
          <w:sz w:val="24"/>
          <w:szCs w:val="24"/>
        </w:rPr>
      </w:pPr>
      <w:r w:rsidRPr="000C5306">
        <w:rPr>
          <w:sz w:val="24"/>
          <w:szCs w:val="24"/>
        </w:rPr>
        <w:t>Apie kitas</w:t>
      </w:r>
      <w:r w:rsidR="00CE60A2" w:rsidRPr="000C5306">
        <w:rPr>
          <w:sz w:val="24"/>
          <w:szCs w:val="24"/>
        </w:rPr>
        <w:t xml:space="preserve"> atskirų veiksmų datas ir terminus </w:t>
      </w:r>
      <w:r w:rsidR="0043620F" w:rsidRPr="000C5306">
        <w:rPr>
          <w:sz w:val="24"/>
          <w:szCs w:val="24"/>
        </w:rPr>
        <w:t>Suteikiančioji institucija</w:t>
      </w:r>
      <w:r w:rsidR="00E92566" w:rsidRPr="000C5306">
        <w:rPr>
          <w:sz w:val="24"/>
          <w:szCs w:val="24"/>
        </w:rPr>
        <w:t xml:space="preserve"> </w:t>
      </w:r>
      <w:r w:rsidR="004E009D" w:rsidRPr="000C5306">
        <w:rPr>
          <w:sz w:val="24"/>
          <w:szCs w:val="24"/>
        </w:rPr>
        <w:t xml:space="preserve">praneš </w:t>
      </w:r>
      <w:r w:rsidR="00C1780D" w:rsidRPr="000C5306">
        <w:rPr>
          <w:sz w:val="24"/>
          <w:szCs w:val="24"/>
        </w:rPr>
        <w:t xml:space="preserve">suinteresuotiems </w:t>
      </w:r>
      <w:r w:rsidR="0093156E" w:rsidRPr="000C5306">
        <w:rPr>
          <w:sz w:val="24"/>
          <w:szCs w:val="24"/>
        </w:rPr>
        <w:t xml:space="preserve">Dalyviams </w:t>
      </w:r>
      <w:r w:rsidR="003427CD" w:rsidRPr="000C5306">
        <w:rPr>
          <w:sz w:val="24"/>
          <w:szCs w:val="24"/>
        </w:rPr>
        <w:t>atskirai.</w:t>
      </w:r>
    </w:p>
    <w:tbl>
      <w:tblPr>
        <w:tblStyle w:val="Lentelstinklelis"/>
        <w:tblW w:w="0" w:type="auto"/>
        <w:tblInd w:w="988" w:type="dxa"/>
        <w:tblLook w:val="04A0" w:firstRow="1" w:lastRow="0" w:firstColumn="1" w:lastColumn="0" w:noHBand="0" w:noVBand="1"/>
      </w:tblPr>
      <w:tblGrid>
        <w:gridCol w:w="4530"/>
        <w:gridCol w:w="4530"/>
      </w:tblGrid>
      <w:tr w:rsidR="006A52FF" w:rsidRPr="002718AB" w14:paraId="5C5BC6F7" w14:textId="77777777" w:rsidTr="006A52FF">
        <w:tc>
          <w:tcPr>
            <w:tcW w:w="4530" w:type="dxa"/>
          </w:tcPr>
          <w:p w14:paraId="16E8A308" w14:textId="77777777" w:rsidR="006A52FF" w:rsidRPr="006A52FF" w:rsidRDefault="006A52FF" w:rsidP="00FE6A8F">
            <w:pPr>
              <w:spacing w:before="60" w:after="60"/>
              <w:jc w:val="center"/>
              <w:rPr>
                <w:b/>
                <w:bCs/>
              </w:rPr>
            </w:pPr>
            <w:r w:rsidRPr="006A52FF">
              <w:rPr>
                <w:b/>
                <w:bCs/>
              </w:rPr>
              <w:t>Konkurso pagrindiniai etapai</w:t>
            </w:r>
          </w:p>
        </w:tc>
        <w:tc>
          <w:tcPr>
            <w:tcW w:w="4530" w:type="dxa"/>
          </w:tcPr>
          <w:p w14:paraId="75C331D6" w14:textId="77777777" w:rsidR="006A52FF" w:rsidRPr="006A52FF" w:rsidRDefault="006A52FF" w:rsidP="00FE6A8F">
            <w:pPr>
              <w:spacing w:before="60" w:after="60"/>
              <w:jc w:val="center"/>
              <w:rPr>
                <w:b/>
                <w:bCs/>
              </w:rPr>
            </w:pPr>
            <w:r w:rsidRPr="006A52FF">
              <w:rPr>
                <w:b/>
                <w:bCs/>
              </w:rPr>
              <w:t>Laikotarpis arba data</w:t>
            </w:r>
          </w:p>
        </w:tc>
      </w:tr>
      <w:tr w:rsidR="006A52FF" w:rsidRPr="002718AB" w14:paraId="527DCF55" w14:textId="77777777" w:rsidTr="006A52FF">
        <w:tc>
          <w:tcPr>
            <w:tcW w:w="4530" w:type="dxa"/>
          </w:tcPr>
          <w:p w14:paraId="47ECE50C" w14:textId="77777777" w:rsidR="006A52FF" w:rsidRPr="006A52FF" w:rsidRDefault="006A52FF" w:rsidP="00FE6A8F">
            <w:pPr>
              <w:spacing w:before="60" w:after="60"/>
              <w:jc w:val="center"/>
            </w:pPr>
            <w:r w:rsidRPr="006A52FF">
              <w:t>Sąlygų paskelbimas</w:t>
            </w:r>
          </w:p>
        </w:tc>
        <w:tc>
          <w:tcPr>
            <w:tcW w:w="4530" w:type="dxa"/>
          </w:tcPr>
          <w:p w14:paraId="661BC5BD" w14:textId="0146292E" w:rsidR="006A52FF" w:rsidRPr="006A52FF" w:rsidRDefault="009B44C5" w:rsidP="00FE6A8F">
            <w:pPr>
              <w:spacing w:before="60" w:after="60"/>
              <w:jc w:val="center"/>
            </w:pPr>
            <w:r>
              <w:t>-</w:t>
            </w:r>
          </w:p>
        </w:tc>
      </w:tr>
      <w:tr w:rsidR="006A52FF" w:rsidRPr="002718AB" w14:paraId="70207F5B" w14:textId="77777777" w:rsidTr="006A52FF">
        <w:tc>
          <w:tcPr>
            <w:tcW w:w="4530" w:type="dxa"/>
          </w:tcPr>
          <w:p w14:paraId="3F87CA65" w14:textId="77777777" w:rsidR="006A52FF" w:rsidRPr="006A52FF" w:rsidRDefault="006A52FF" w:rsidP="00FE6A8F">
            <w:pPr>
              <w:spacing w:before="60" w:after="60"/>
              <w:jc w:val="center"/>
            </w:pPr>
            <w:r w:rsidRPr="006A52FF">
              <w:t>Galutinis terminas Dalyviams pateikti Prašymus dėl paraiškų teikimo ir vertinimo</w:t>
            </w:r>
          </w:p>
        </w:tc>
        <w:tc>
          <w:tcPr>
            <w:tcW w:w="4530" w:type="dxa"/>
          </w:tcPr>
          <w:p w14:paraId="576C485A" w14:textId="26A08691" w:rsidR="006A52FF" w:rsidRPr="006A52FF" w:rsidRDefault="0059699C" w:rsidP="00FE327B">
            <w:pPr>
              <w:spacing w:before="60" w:after="60"/>
              <w:jc w:val="center"/>
            </w:pPr>
            <w:r w:rsidRPr="00FE327B">
              <w:t xml:space="preserve"> 9</w:t>
            </w:r>
            <w:r w:rsidR="00EA65BA" w:rsidRPr="00FE327B">
              <w:t xml:space="preserve"> </w:t>
            </w:r>
            <w:r w:rsidR="00D6407D" w:rsidRPr="00FE327B">
              <w:t>(</w:t>
            </w:r>
            <w:r w:rsidR="00FE327B" w:rsidRPr="00FE327B">
              <w:t>devynios</w:t>
            </w:r>
            <w:r w:rsidR="00D6407D" w:rsidRPr="00FE327B">
              <w:t xml:space="preserve">) </w:t>
            </w:r>
            <w:r w:rsidR="006A52FF" w:rsidRPr="006A52FF">
              <w:t>dienos iki paraiškų pateikimo termino pabaigos</w:t>
            </w:r>
          </w:p>
        </w:tc>
      </w:tr>
      <w:tr w:rsidR="006A52FF" w:rsidRPr="002718AB" w14:paraId="44E00E61" w14:textId="77777777" w:rsidTr="006A52FF">
        <w:tc>
          <w:tcPr>
            <w:tcW w:w="4530" w:type="dxa"/>
          </w:tcPr>
          <w:p w14:paraId="29C2BE05" w14:textId="77777777" w:rsidR="006A52FF" w:rsidRPr="006A52FF" w:rsidRDefault="006A52FF" w:rsidP="00FE6A8F">
            <w:pPr>
              <w:spacing w:before="60" w:after="60"/>
              <w:jc w:val="center"/>
            </w:pPr>
            <w:r w:rsidRPr="006A52FF">
              <w:t>Galutinis terminas pateikti paraišką</w:t>
            </w:r>
          </w:p>
        </w:tc>
        <w:tc>
          <w:tcPr>
            <w:tcW w:w="4530" w:type="dxa"/>
          </w:tcPr>
          <w:p w14:paraId="2F009850" w14:textId="7A5DEA1B" w:rsidR="006A52FF" w:rsidRPr="006A52FF" w:rsidRDefault="006A52FF" w:rsidP="007279CB">
            <w:pPr>
              <w:spacing w:before="60" w:after="60"/>
              <w:jc w:val="center"/>
            </w:pPr>
            <w:r w:rsidRPr="007279CB">
              <w:t xml:space="preserve">30 </w:t>
            </w:r>
            <w:r w:rsidR="00D6407D" w:rsidRPr="007279CB">
              <w:t xml:space="preserve">(trisdešimt) </w:t>
            </w:r>
            <w:r w:rsidRPr="007279CB">
              <w:t>kalendorinių</w:t>
            </w:r>
            <w:r w:rsidRPr="006A52FF">
              <w:t xml:space="preserve"> dienų nuo paskelbimo</w:t>
            </w:r>
            <w:r w:rsidR="00624F3F">
              <w:t xml:space="preserve"> </w:t>
            </w:r>
          </w:p>
        </w:tc>
      </w:tr>
      <w:tr w:rsidR="006A52FF" w:rsidRPr="002718AB" w14:paraId="3F80CCB1" w14:textId="77777777" w:rsidTr="006A52FF">
        <w:tc>
          <w:tcPr>
            <w:tcW w:w="4530" w:type="dxa"/>
          </w:tcPr>
          <w:p w14:paraId="6294667E" w14:textId="6C242E97" w:rsidR="006A52FF" w:rsidRPr="006A52FF" w:rsidRDefault="006A52FF" w:rsidP="00FE6A8F">
            <w:pPr>
              <w:spacing w:before="60" w:after="60"/>
              <w:jc w:val="center"/>
            </w:pPr>
            <w:r w:rsidRPr="006A52FF">
              <w:t>Dalyvio Kvalifikacijos vertinimas</w:t>
            </w:r>
          </w:p>
        </w:tc>
        <w:tc>
          <w:tcPr>
            <w:tcW w:w="4530" w:type="dxa"/>
          </w:tcPr>
          <w:p w14:paraId="722CE602" w14:textId="0296BAF8" w:rsidR="006A52FF" w:rsidRPr="006A52FF" w:rsidRDefault="006A52FF" w:rsidP="00FE6A8F">
            <w:pPr>
              <w:spacing w:before="60" w:after="60"/>
              <w:jc w:val="center"/>
            </w:pPr>
            <w:r w:rsidRPr="006A52FF">
              <w:t xml:space="preserve">Numatoma, kad vertinimas truks ne daugiau kaip 30 </w:t>
            </w:r>
            <w:r w:rsidR="00D6407D">
              <w:t xml:space="preserve">(trisdešimt) </w:t>
            </w:r>
            <w:r w:rsidR="003A4263">
              <w:t xml:space="preserve">kalendorinių </w:t>
            </w:r>
            <w:r w:rsidRPr="006A52FF">
              <w:t>dienų nuo paraiškų pateikimo termino pabaigos</w:t>
            </w:r>
          </w:p>
        </w:tc>
      </w:tr>
      <w:tr w:rsidR="006A52FF" w:rsidRPr="002718AB" w14:paraId="5488559D" w14:textId="77777777" w:rsidTr="006A52FF">
        <w:tc>
          <w:tcPr>
            <w:tcW w:w="4530" w:type="dxa"/>
          </w:tcPr>
          <w:p w14:paraId="4B3986C7" w14:textId="305D2E15" w:rsidR="006A52FF" w:rsidRPr="006A52FF" w:rsidRDefault="006A52FF" w:rsidP="00FE6A8F">
            <w:pPr>
              <w:spacing w:before="60" w:after="60"/>
              <w:jc w:val="center"/>
            </w:pPr>
            <w:r w:rsidRPr="006A52FF">
              <w:lastRenderedPageBreak/>
              <w:t xml:space="preserve">Pranešimas apie Kvalifikacijos vertinimo rezultatus, kvietimas pateikti </w:t>
            </w:r>
            <w:r>
              <w:t>Išsamų</w:t>
            </w:r>
            <w:r w:rsidRPr="006A52FF">
              <w:t xml:space="preserve"> pasiūlymą</w:t>
            </w:r>
          </w:p>
        </w:tc>
        <w:tc>
          <w:tcPr>
            <w:tcW w:w="4530" w:type="dxa"/>
          </w:tcPr>
          <w:p w14:paraId="78F47062" w14:textId="6AD64B4E" w:rsidR="006A52FF" w:rsidRPr="006A52FF" w:rsidRDefault="006A52FF" w:rsidP="00FE6A8F">
            <w:pPr>
              <w:spacing w:before="60" w:after="60"/>
              <w:jc w:val="center"/>
            </w:pPr>
            <w:r w:rsidRPr="006A52FF">
              <w:t>Kai bus patikrintas Dalyvių atitikimas Kvalifikacijos reikalavimams, bet ne vėliau kaip per 3 (tris) Darbo dienas nuo kvalifikacijos patikrinimo</w:t>
            </w:r>
          </w:p>
        </w:tc>
      </w:tr>
      <w:tr w:rsidR="006A52FF" w:rsidRPr="002718AB" w14:paraId="0E61F144" w14:textId="77777777" w:rsidTr="006A52FF">
        <w:tc>
          <w:tcPr>
            <w:tcW w:w="4530" w:type="dxa"/>
          </w:tcPr>
          <w:p w14:paraId="30D04DE6" w14:textId="77777777" w:rsidR="006A52FF" w:rsidRPr="00AE4DF5" w:rsidRDefault="006A52FF" w:rsidP="00FE6A8F">
            <w:pPr>
              <w:spacing w:before="60" w:after="60"/>
              <w:jc w:val="center"/>
              <w:rPr>
                <w:highlight w:val="green"/>
              </w:rPr>
            </w:pPr>
            <w:r w:rsidRPr="00FE327B">
              <w:t>Galutinis terminas pateikti Prašymus dėl šio Konkurso</w:t>
            </w:r>
          </w:p>
        </w:tc>
        <w:tc>
          <w:tcPr>
            <w:tcW w:w="4530" w:type="dxa"/>
          </w:tcPr>
          <w:p w14:paraId="42493ACF" w14:textId="308B1528" w:rsidR="006A52FF" w:rsidRPr="00AE4DF5" w:rsidRDefault="0059699C" w:rsidP="00FE327B">
            <w:pPr>
              <w:spacing w:before="60" w:after="60"/>
              <w:jc w:val="center"/>
              <w:rPr>
                <w:highlight w:val="green"/>
              </w:rPr>
            </w:pPr>
            <w:r w:rsidRPr="00FE327B">
              <w:t>9</w:t>
            </w:r>
            <w:r w:rsidR="00FE327B" w:rsidRPr="00FE327B">
              <w:t xml:space="preserve"> (devynios</w:t>
            </w:r>
            <w:r w:rsidR="00D6407D" w:rsidRPr="00FE327B">
              <w:t xml:space="preserve">) </w:t>
            </w:r>
            <w:r w:rsidR="006A52FF" w:rsidRPr="00FE327B">
              <w:t>dienos iki Išsamių pasiūlymų pateikimo termino pabaigos</w:t>
            </w:r>
          </w:p>
        </w:tc>
      </w:tr>
      <w:tr w:rsidR="006A52FF" w:rsidRPr="002718AB" w14:paraId="4F89B167" w14:textId="77777777" w:rsidTr="006A52FF">
        <w:tc>
          <w:tcPr>
            <w:tcW w:w="4530" w:type="dxa"/>
          </w:tcPr>
          <w:p w14:paraId="5E717DEA" w14:textId="77777777" w:rsidR="006A52FF" w:rsidRPr="006A52FF" w:rsidRDefault="006A52FF" w:rsidP="00FE6A8F">
            <w:pPr>
              <w:spacing w:before="60" w:after="60"/>
              <w:jc w:val="center"/>
            </w:pPr>
            <w:r w:rsidRPr="006A52FF">
              <w:t>Galutinis terminas pateikti Išsamų pasiūlymą</w:t>
            </w:r>
          </w:p>
        </w:tc>
        <w:tc>
          <w:tcPr>
            <w:tcW w:w="4530" w:type="dxa"/>
          </w:tcPr>
          <w:p w14:paraId="42F86D66" w14:textId="77777777" w:rsidR="006A52FF" w:rsidRPr="006A52FF" w:rsidRDefault="006A52FF" w:rsidP="00FE6A8F">
            <w:pPr>
              <w:spacing w:before="60" w:after="60"/>
              <w:jc w:val="center"/>
            </w:pPr>
            <w:r w:rsidRPr="006A52FF">
              <w:t>Terminas bus nurodytas kvietime pateikti Išsamų pasiūlymą</w:t>
            </w:r>
          </w:p>
        </w:tc>
      </w:tr>
      <w:tr w:rsidR="006A52FF" w:rsidRPr="002718AB" w14:paraId="4AABF2C3" w14:textId="77777777" w:rsidTr="006A52FF">
        <w:tc>
          <w:tcPr>
            <w:tcW w:w="4530" w:type="dxa"/>
          </w:tcPr>
          <w:p w14:paraId="7067A3F7" w14:textId="77777777" w:rsidR="006A52FF" w:rsidRPr="006A52FF" w:rsidRDefault="006A52FF" w:rsidP="00FE6A8F">
            <w:pPr>
              <w:spacing w:before="60" w:after="60"/>
              <w:jc w:val="center"/>
            </w:pPr>
            <w:r w:rsidRPr="006A52FF">
              <w:t>Išsamių pasiūlymų vertinimas, vertinimo rezultatų pranešimas Dalyviams, kvietimas derėtis</w:t>
            </w:r>
          </w:p>
        </w:tc>
        <w:tc>
          <w:tcPr>
            <w:tcW w:w="4530" w:type="dxa"/>
          </w:tcPr>
          <w:p w14:paraId="530A3BFB" w14:textId="01E2870A" w:rsidR="006A52FF" w:rsidRPr="006A52FF" w:rsidRDefault="006A52FF" w:rsidP="00FE6A8F">
            <w:pPr>
              <w:spacing w:before="60" w:after="60"/>
              <w:jc w:val="center"/>
            </w:pPr>
            <w:r w:rsidRPr="006A52FF">
              <w:t xml:space="preserve">Numatoma, kad vertinimai truks ne daugiau kaip 60 </w:t>
            </w:r>
            <w:r w:rsidR="00D6407D">
              <w:t xml:space="preserve">(šešiasdešimt) </w:t>
            </w:r>
            <w:r w:rsidRPr="006A52FF">
              <w:t>Darbo</w:t>
            </w:r>
            <w:r w:rsidR="00EA65BA" w:rsidRPr="006A52FF">
              <w:t xml:space="preserve"> </w:t>
            </w:r>
            <w:r w:rsidRPr="006A52FF">
              <w:t>dienų po Išsamių pasiūlymo pateikimo termino</w:t>
            </w:r>
          </w:p>
        </w:tc>
      </w:tr>
      <w:tr w:rsidR="006A52FF" w:rsidRPr="002718AB" w14:paraId="26DCAC31" w14:textId="77777777" w:rsidTr="006A52FF">
        <w:tc>
          <w:tcPr>
            <w:tcW w:w="4530" w:type="dxa"/>
          </w:tcPr>
          <w:p w14:paraId="418CEFDE" w14:textId="77777777" w:rsidR="006A52FF" w:rsidRPr="006A52FF" w:rsidRDefault="006A52FF" w:rsidP="00FE6A8F">
            <w:pPr>
              <w:spacing w:before="60" w:after="60"/>
              <w:jc w:val="center"/>
            </w:pPr>
            <w:r w:rsidRPr="006A52FF">
              <w:t>Derybos</w:t>
            </w:r>
          </w:p>
        </w:tc>
        <w:tc>
          <w:tcPr>
            <w:tcW w:w="4530" w:type="dxa"/>
          </w:tcPr>
          <w:p w14:paraId="56DAE6FF" w14:textId="77777777" w:rsidR="006A52FF" w:rsidRPr="006A52FF" w:rsidRDefault="006A52FF" w:rsidP="00FE6A8F">
            <w:pPr>
              <w:spacing w:before="60" w:after="60"/>
              <w:jc w:val="center"/>
            </w:pPr>
            <w:r w:rsidRPr="006A52FF">
              <w:t>Pradžios ir pabaigos datos bus nurodytos kvietime atvykti į derybas. Bus siekiama, kad derybos truktų ne ilgiau kaip 30 dienų</w:t>
            </w:r>
          </w:p>
        </w:tc>
      </w:tr>
      <w:tr w:rsidR="006A52FF" w:rsidRPr="002718AB" w14:paraId="2666F917" w14:textId="77777777" w:rsidTr="006A52FF">
        <w:tc>
          <w:tcPr>
            <w:tcW w:w="4530" w:type="dxa"/>
          </w:tcPr>
          <w:p w14:paraId="7AC68852" w14:textId="6D5405CA" w:rsidR="006A52FF" w:rsidRPr="006A52FF" w:rsidRDefault="006A52FF" w:rsidP="00FE6A8F">
            <w:pPr>
              <w:spacing w:before="60" w:after="60"/>
              <w:jc w:val="center"/>
            </w:pPr>
            <w:r w:rsidRPr="006A52FF">
              <w:t>Sutarties projekto derinimas</w:t>
            </w:r>
            <w:r w:rsidR="003A4263">
              <w:t xml:space="preserve"> su</w:t>
            </w:r>
            <w:r w:rsidRPr="006A52FF">
              <w:t xml:space="preserve"> Telšių rajono savivaldybės kontrolieriumi bei taryba</w:t>
            </w:r>
            <w:r w:rsidR="00EA65BA">
              <w:t xml:space="preserve"> (jei taikoma)</w:t>
            </w:r>
          </w:p>
        </w:tc>
        <w:tc>
          <w:tcPr>
            <w:tcW w:w="4530" w:type="dxa"/>
          </w:tcPr>
          <w:p w14:paraId="2D68BEA8" w14:textId="62A4788F" w:rsidR="006A52FF" w:rsidRPr="006A52FF" w:rsidRDefault="006A52FF" w:rsidP="00701E0F">
            <w:pPr>
              <w:spacing w:before="60" w:after="60"/>
              <w:jc w:val="center"/>
            </w:pPr>
            <w:r w:rsidRPr="006A52FF">
              <w:t xml:space="preserve">Per 30 </w:t>
            </w:r>
            <w:r w:rsidR="00D6407D">
              <w:t xml:space="preserve">(trisdešimt) </w:t>
            </w:r>
            <w:r w:rsidRPr="006A52FF">
              <w:t xml:space="preserve">dienų nuo derybų pabaigos </w:t>
            </w:r>
          </w:p>
        </w:tc>
      </w:tr>
      <w:tr w:rsidR="006A52FF" w:rsidRPr="002718AB" w14:paraId="4158FE6D" w14:textId="77777777" w:rsidTr="006A52FF">
        <w:tc>
          <w:tcPr>
            <w:tcW w:w="4530" w:type="dxa"/>
          </w:tcPr>
          <w:p w14:paraId="576EBAD3" w14:textId="77777777" w:rsidR="006A52FF" w:rsidRPr="006A52FF" w:rsidRDefault="006A52FF" w:rsidP="00FE6A8F">
            <w:pPr>
              <w:spacing w:before="60" w:after="60"/>
              <w:jc w:val="center"/>
            </w:pPr>
            <w:r w:rsidRPr="006A52FF">
              <w:t>Kvietimas pateikti Galutinį pasiūlymą</w:t>
            </w:r>
          </w:p>
        </w:tc>
        <w:tc>
          <w:tcPr>
            <w:tcW w:w="4530" w:type="dxa"/>
          </w:tcPr>
          <w:p w14:paraId="4E0217D4" w14:textId="249083C1" w:rsidR="006A52FF" w:rsidRPr="006A52FF" w:rsidRDefault="006A52FF" w:rsidP="00FE6A8F">
            <w:pPr>
              <w:spacing w:before="60" w:after="60"/>
              <w:jc w:val="center"/>
            </w:pPr>
            <w:r w:rsidRPr="006A52FF">
              <w:t xml:space="preserve">Iš karto užbaigus derybas, bet ne vėliau kaip per 5 (penkias) </w:t>
            </w:r>
            <w:r w:rsidR="00D965F3">
              <w:t>D</w:t>
            </w:r>
            <w:r w:rsidR="00EA65BA" w:rsidRPr="006A52FF">
              <w:t xml:space="preserve">arbo </w:t>
            </w:r>
            <w:r w:rsidRPr="006A52FF">
              <w:t>dienas nuo derybų užbaigimo</w:t>
            </w:r>
          </w:p>
        </w:tc>
      </w:tr>
      <w:tr w:rsidR="006A52FF" w:rsidRPr="002718AB" w14:paraId="1CCD5140" w14:textId="77777777" w:rsidTr="006A52FF">
        <w:tc>
          <w:tcPr>
            <w:tcW w:w="4530" w:type="dxa"/>
          </w:tcPr>
          <w:p w14:paraId="0E257058" w14:textId="77777777" w:rsidR="006A52FF" w:rsidRPr="006A52FF" w:rsidRDefault="006A52FF" w:rsidP="00FE6A8F">
            <w:pPr>
              <w:spacing w:before="60" w:after="60"/>
              <w:jc w:val="center"/>
            </w:pPr>
            <w:r w:rsidRPr="006A52FF">
              <w:t>Galutinių pasiūlymų pateikimo terminas</w:t>
            </w:r>
          </w:p>
        </w:tc>
        <w:tc>
          <w:tcPr>
            <w:tcW w:w="4530" w:type="dxa"/>
          </w:tcPr>
          <w:p w14:paraId="4D53A427" w14:textId="0BF184CE" w:rsidR="006A52FF" w:rsidRPr="006A52FF" w:rsidRDefault="006A52FF" w:rsidP="00FE6A8F">
            <w:pPr>
              <w:spacing w:before="60" w:after="60"/>
              <w:jc w:val="center"/>
            </w:pPr>
            <w:r w:rsidRPr="006A52FF">
              <w:t xml:space="preserve">Terminas bus nurodytas kvietime pateikti Galutinį pasiūlymą; numatoma, kad terminas bus </w:t>
            </w:r>
            <w:r w:rsidR="00EA65BA">
              <w:t>30</w:t>
            </w:r>
            <w:r w:rsidR="00EA65BA" w:rsidRPr="006A52FF">
              <w:t xml:space="preserve"> </w:t>
            </w:r>
            <w:r w:rsidR="00EA65BA">
              <w:t xml:space="preserve">(trisdešimt) </w:t>
            </w:r>
            <w:r w:rsidR="003A4263">
              <w:t xml:space="preserve">kalendorinių </w:t>
            </w:r>
            <w:r w:rsidRPr="006A52FF">
              <w:t>dienų nuo kvietimo pateikti Galutinį pasiūlymą datos</w:t>
            </w:r>
          </w:p>
        </w:tc>
      </w:tr>
      <w:tr w:rsidR="006A52FF" w:rsidRPr="002718AB" w14:paraId="7F3E280D" w14:textId="77777777" w:rsidTr="006A52FF">
        <w:tc>
          <w:tcPr>
            <w:tcW w:w="4530" w:type="dxa"/>
          </w:tcPr>
          <w:p w14:paraId="0BB2B901" w14:textId="77777777" w:rsidR="006A52FF" w:rsidRPr="006A52FF" w:rsidRDefault="006A52FF" w:rsidP="00FE6A8F">
            <w:pPr>
              <w:spacing w:before="60" w:after="60"/>
              <w:jc w:val="center"/>
            </w:pPr>
            <w:r w:rsidRPr="006A52FF">
              <w:t>Galutinių pasiūlymų vertinimas (jei taikoma)</w:t>
            </w:r>
          </w:p>
        </w:tc>
        <w:tc>
          <w:tcPr>
            <w:tcW w:w="4530" w:type="dxa"/>
          </w:tcPr>
          <w:p w14:paraId="62700A0B" w14:textId="7770DA03" w:rsidR="006A52FF" w:rsidRPr="006A52FF" w:rsidRDefault="006A52FF" w:rsidP="00FE6A8F">
            <w:pPr>
              <w:spacing w:before="60" w:after="60"/>
              <w:jc w:val="center"/>
            </w:pPr>
            <w:r w:rsidRPr="006A52FF">
              <w:t xml:space="preserve">Numatoma, kad vertinimai truks ne daugiau kaip 30 </w:t>
            </w:r>
            <w:r w:rsidR="00EA65BA">
              <w:t xml:space="preserve">(trisdešimt) </w:t>
            </w:r>
            <w:r w:rsidR="00D965F3">
              <w:t>D</w:t>
            </w:r>
            <w:r w:rsidRPr="006A52FF">
              <w:t>arbo dienų po Galutinio pasiūlymo pateikimo termino</w:t>
            </w:r>
          </w:p>
        </w:tc>
      </w:tr>
      <w:tr w:rsidR="006A52FF" w:rsidRPr="002718AB" w14:paraId="4BD745ED" w14:textId="77777777" w:rsidTr="006A52FF">
        <w:tc>
          <w:tcPr>
            <w:tcW w:w="4530" w:type="dxa"/>
          </w:tcPr>
          <w:p w14:paraId="0E9375AF" w14:textId="77777777" w:rsidR="006A52FF" w:rsidRPr="006A52FF" w:rsidRDefault="006A52FF" w:rsidP="00FE6A8F">
            <w:pPr>
              <w:spacing w:before="60" w:after="60"/>
              <w:jc w:val="center"/>
            </w:pPr>
            <w:r w:rsidRPr="006A52FF">
              <w:t>Pranešimas apie Galutinių pasiūlymų vertinimo rezultatus, sudarytą Pasiūlymų eilę, sprendimų dėl Sutarties sudarymo, bei atidėjimo termino, kvietimas sudaryti Sutartį</w:t>
            </w:r>
          </w:p>
        </w:tc>
        <w:tc>
          <w:tcPr>
            <w:tcW w:w="4530" w:type="dxa"/>
          </w:tcPr>
          <w:p w14:paraId="4A1670E6" w14:textId="26050466" w:rsidR="006A52FF" w:rsidRPr="006A52FF" w:rsidRDefault="006A52FF" w:rsidP="00FE6A8F">
            <w:pPr>
              <w:spacing w:before="60" w:after="60"/>
              <w:jc w:val="center"/>
            </w:pPr>
            <w:r w:rsidRPr="006A52FF">
              <w:t>Iš karto po to, kai bus atliktas Galutinių pasiūlymų vertinimas, bet ne vėliau kaip per 5 (penkias) Darbo dienas nuo vertinimo atlikimo dienos;</w:t>
            </w:r>
          </w:p>
          <w:p w14:paraId="59F5F57B" w14:textId="74872923" w:rsidR="006A52FF" w:rsidRPr="006A52FF" w:rsidRDefault="006A52FF" w:rsidP="00FE6A8F">
            <w:pPr>
              <w:spacing w:before="60" w:after="60"/>
              <w:jc w:val="center"/>
            </w:pPr>
            <w:r w:rsidRPr="006A52FF">
              <w:t xml:space="preserve">numatoma taikyti 10 (dešimt) </w:t>
            </w:r>
            <w:r w:rsidR="003A4263">
              <w:t xml:space="preserve">kalendorinių </w:t>
            </w:r>
            <w:r w:rsidRPr="006A52FF">
              <w:t>dienų Sutarties sudarymo atidėjimo terminą</w:t>
            </w:r>
          </w:p>
        </w:tc>
      </w:tr>
      <w:tr w:rsidR="006A52FF" w:rsidRPr="002718AB" w14:paraId="45F5517C" w14:textId="77777777" w:rsidTr="006A52FF">
        <w:tc>
          <w:tcPr>
            <w:tcW w:w="4530" w:type="dxa"/>
          </w:tcPr>
          <w:p w14:paraId="1CA27190" w14:textId="77777777" w:rsidR="006A52FF" w:rsidRPr="006A52FF" w:rsidRDefault="006A52FF" w:rsidP="00FE6A8F">
            <w:pPr>
              <w:spacing w:before="60" w:after="60"/>
              <w:jc w:val="center"/>
            </w:pPr>
            <w:r w:rsidRPr="006A52FF">
              <w:t>Sutarties sudarymas</w:t>
            </w:r>
          </w:p>
        </w:tc>
        <w:tc>
          <w:tcPr>
            <w:tcW w:w="4530" w:type="dxa"/>
          </w:tcPr>
          <w:p w14:paraId="1EEB5A56" w14:textId="50C1128B" w:rsidR="006A52FF" w:rsidRPr="006A52FF" w:rsidRDefault="006A52FF" w:rsidP="00FE6A8F">
            <w:pPr>
              <w:spacing w:before="60" w:after="60"/>
              <w:jc w:val="center"/>
            </w:pPr>
            <w:r w:rsidRPr="006A52FF">
              <w:t xml:space="preserve">Procesas bus patikslintas kvietime sudaryti Sutartį, tačiau numatoma, kad Sutartis turės būti sudaryta ne vėliau kaip per 30 </w:t>
            </w:r>
            <w:r w:rsidR="003A4263">
              <w:t>(trisdešimt) dienų</w:t>
            </w:r>
            <w:r w:rsidRPr="006A52FF">
              <w:t xml:space="preserve"> nuo kvietimo sudaryti Sutartį išsiuntimo dienos</w:t>
            </w:r>
          </w:p>
        </w:tc>
      </w:tr>
    </w:tbl>
    <w:p w14:paraId="1466A0F9" w14:textId="1D7B084E" w:rsidR="0003651C" w:rsidRDefault="0003651C" w:rsidP="006A52FF">
      <w:pPr>
        <w:pStyle w:val="1lygis"/>
        <w:spacing w:before="0" w:after="120" w:line="276" w:lineRule="auto"/>
        <w:ind w:left="993"/>
      </w:pPr>
    </w:p>
    <w:p w14:paraId="13FA4825" w14:textId="44D0FEC9" w:rsidR="007279CB" w:rsidRDefault="007279CB" w:rsidP="006A52FF">
      <w:pPr>
        <w:pStyle w:val="1lygis"/>
        <w:spacing w:before="0" w:after="120" w:line="276" w:lineRule="auto"/>
        <w:ind w:left="993"/>
      </w:pPr>
    </w:p>
    <w:p w14:paraId="20CB2E00" w14:textId="23F2D6C6" w:rsidR="007279CB" w:rsidRDefault="007279CB" w:rsidP="006A52FF">
      <w:pPr>
        <w:pStyle w:val="1lygis"/>
        <w:spacing w:before="0" w:after="120" w:line="276" w:lineRule="auto"/>
        <w:ind w:left="993"/>
      </w:pPr>
    </w:p>
    <w:p w14:paraId="36263A7B" w14:textId="2C874F24" w:rsidR="007279CB" w:rsidRDefault="007279CB" w:rsidP="006A52FF">
      <w:pPr>
        <w:pStyle w:val="1lygis"/>
        <w:spacing w:before="0" w:after="120" w:line="276" w:lineRule="auto"/>
        <w:ind w:left="993"/>
      </w:pPr>
    </w:p>
    <w:p w14:paraId="5DF3D1B2" w14:textId="77777777" w:rsidR="007279CB" w:rsidRDefault="007279CB" w:rsidP="006A52FF">
      <w:pPr>
        <w:pStyle w:val="1lygis"/>
        <w:spacing w:before="0" w:after="120" w:line="276" w:lineRule="auto"/>
        <w:ind w:left="993"/>
      </w:pPr>
    </w:p>
    <w:p w14:paraId="403A3099" w14:textId="529E31B6" w:rsidR="00C43924" w:rsidRPr="000C5306" w:rsidRDefault="00737B9F" w:rsidP="00641CA0">
      <w:pPr>
        <w:pStyle w:val="Antrat2"/>
        <w:numPr>
          <w:ilvl w:val="0"/>
          <w:numId w:val="10"/>
        </w:numPr>
        <w:spacing w:after="120"/>
        <w:jc w:val="center"/>
        <w:rPr>
          <w:color w:val="943634" w:themeColor="accent2" w:themeShade="BF"/>
          <w:sz w:val="24"/>
          <w:szCs w:val="24"/>
        </w:rPr>
      </w:pPr>
      <w:r w:rsidRPr="000C5306">
        <w:rPr>
          <w:color w:val="943634" w:themeColor="accent2" w:themeShade="BF"/>
          <w:sz w:val="24"/>
          <w:szCs w:val="24"/>
        </w:rPr>
        <w:lastRenderedPageBreak/>
        <w:t xml:space="preserve"> </w:t>
      </w:r>
      <w:bookmarkStart w:id="46" w:name="_Toc206577271"/>
      <w:r w:rsidRPr="000C5306">
        <w:rPr>
          <w:color w:val="943634" w:themeColor="accent2" w:themeShade="BF"/>
          <w:sz w:val="24"/>
          <w:szCs w:val="24"/>
        </w:rPr>
        <w:t>P</w:t>
      </w:r>
      <w:r w:rsidR="00773987" w:rsidRPr="000C5306">
        <w:rPr>
          <w:color w:val="943634" w:themeColor="accent2" w:themeShade="BF"/>
          <w:sz w:val="24"/>
          <w:szCs w:val="24"/>
        </w:rPr>
        <w:t>araiškos pateikimas</w:t>
      </w:r>
      <w:bookmarkEnd w:id="46"/>
    </w:p>
    <w:p w14:paraId="136723A5" w14:textId="77777777" w:rsidR="007A3006" w:rsidRPr="000C5306" w:rsidRDefault="00CB14B0" w:rsidP="002E1C27">
      <w:pPr>
        <w:pStyle w:val="Antrat3"/>
        <w:spacing w:after="120"/>
        <w:ind w:left="360"/>
        <w:jc w:val="center"/>
        <w:rPr>
          <w:color w:val="D99594" w:themeColor="accent2" w:themeTint="99"/>
          <w:sz w:val="24"/>
          <w:szCs w:val="24"/>
        </w:rPr>
      </w:pPr>
      <w:bookmarkStart w:id="47" w:name="_Toc206577272"/>
      <w:r w:rsidRPr="000C5306">
        <w:rPr>
          <w:color w:val="D99594" w:themeColor="accent2" w:themeTint="99"/>
          <w:sz w:val="24"/>
          <w:szCs w:val="24"/>
        </w:rPr>
        <w:t>Subjektai, galintys pateikti paraišką</w:t>
      </w:r>
      <w:bookmarkEnd w:id="47"/>
    </w:p>
    <w:p w14:paraId="76CF1E0C" w14:textId="3F13EF9C" w:rsidR="005507BD" w:rsidRPr="000C5306" w:rsidRDefault="00173F04" w:rsidP="009D700E">
      <w:pPr>
        <w:pStyle w:val="paragrafesrasas2lygis"/>
        <w:rPr>
          <w:sz w:val="24"/>
          <w:szCs w:val="24"/>
        </w:rPr>
      </w:pPr>
      <w:bookmarkStart w:id="48" w:name="_Ref282517867"/>
      <w:r w:rsidRPr="000C5306">
        <w:rPr>
          <w:sz w:val="24"/>
          <w:szCs w:val="24"/>
        </w:rPr>
        <w:t xml:space="preserve">Pateikti paraišką dalyvauti </w:t>
      </w:r>
      <w:r w:rsidR="002A3C7F" w:rsidRPr="000C5306">
        <w:rPr>
          <w:sz w:val="24"/>
          <w:szCs w:val="24"/>
        </w:rPr>
        <w:t>K</w:t>
      </w:r>
      <w:r w:rsidR="00553EEB" w:rsidRPr="000C5306">
        <w:rPr>
          <w:sz w:val="24"/>
          <w:szCs w:val="24"/>
        </w:rPr>
        <w:t>onkurse</w:t>
      </w:r>
      <w:r w:rsidRPr="000C5306">
        <w:rPr>
          <w:sz w:val="24"/>
          <w:szCs w:val="24"/>
        </w:rPr>
        <w:t xml:space="preserve"> gali</w:t>
      </w:r>
      <w:r w:rsidR="00B00591" w:rsidRPr="000C5306">
        <w:rPr>
          <w:sz w:val="24"/>
          <w:szCs w:val="24"/>
        </w:rPr>
        <w:t xml:space="preserve"> savarankiškas</w:t>
      </w:r>
      <w:r w:rsidR="00A76CE7" w:rsidRPr="000C5306">
        <w:rPr>
          <w:sz w:val="24"/>
          <w:szCs w:val="24"/>
        </w:rPr>
        <w:t xml:space="preserve"> </w:t>
      </w:r>
      <w:r w:rsidR="00B00591" w:rsidRPr="000C5306">
        <w:rPr>
          <w:sz w:val="24"/>
          <w:szCs w:val="24"/>
        </w:rPr>
        <w:t xml:space="preserve">ūkio subjektas </w:t>
      </w:r>
      <w:r w:rsidRPr="000C5306">
        <w:rPr>
          <w:sz w:val="24"/>
          <w:szCs w:val="24"/>
        </w:rPr>
        <w:t>arba ūkio subjektų grup</w:t>
      </w:r>
      <w:r w:rsidR="00F776D1" w:rsidRPr="000C5306">
        <w:rPr>
          <w:sz w:val="24"/>
          <w:szCs w:val="24"/>
        </w:rPr>
        <w:t>ė</w:t>
      </w:r>
      <w:r w:rsidR="00167288" w:rsidRPr="000C5306">
        <w:rPr>
          <w:sz w:val="24"/>
          <w:szCs w:val="24"/>
        </w:rPr>
        <w:t xml:space="preserve">, galintys būti </w:t>
      </w:r>
      <w:r w:rsidR="00553EEB" w:rsidRPr="000C5306">
        <w:rPr>
          <w:sz w:val="24"/>
          <w:szCs w:val="24"/>
        </w:rPr>
        <w:t>Dalyviu</w:t>
      </w:r>
      <w:r w:rsidR="00B85053" w:rsidRPr="000C5306">
        <w:rPr>
          <w:sz w:val="24"/>
          <w:szCs w:val="24"/>
        </w:rPr>
        <w:t xml:space="preserve"> ir atitinkantys </w:t>
      </w:r>
      <w:r w:rsidR="00773987" w:rsidRPr="000C5306">
        <w:rPr>
          <w:sz w:val="24"/>
          <w:szCs w:val="24"/>
        </w:rPr>
        <w:t>Kvalifikacijos reikalavimus</w:t>
      </w:r>
      <w:r w:rsidR="00B85053" w:rsidRPr="000C5306">
        <w:rPr>
          <w:sz w:val="24"/>
          <w:szCs w:val="24"/>
        </w:rPr>
        <w:t>, nu</w:t>
      </w:r>
      <w:r w:rsidR="00663B7E" w:rsidRPr="000C5306">
        <w:rPr>
          <w:sz w:val="24"/>
          <w:szCs w:val="24"/>
        </w:rPr>
        <w:t>rodytus</w:t>
      </w:r>
      <w:r w:rsidR="000F3555" w:rsidRPr="000C5306">
        <w:rPr>
          <w:sz w:val="24"/>
          <w:szCs w:val="24"/>
        </w:rPr>
        <w:t xml:space="preserve"> Sąlygų</w:t>
      </w:r>
      <w:r w:rsidR="00BE70F6" w:rsidRPr="000C5306">
        <w:rPr>
          <w:sz w:val="24"/>
          <w:szCs w:val="24"/>
        </w:rPr>
        <w:t xml:space="preserve"> </w:t>
      </w:r>
      <w:r w:rsidR="00BE70F6" w:rsidRPr="000C5306">
        <w:rPr>
          <w:sz w:val="24"/>
          <w:szCs w:val="24"/>
        </w:rPr>
        <w:fldChar w:fldCharType="begin"/>
      </w:r>
      <w:r w:rsidR="00BE70F6" w:rsidRPr="000C5306">
        <w:rPr>
          <w:sz w:val="24"/>
          <w:szCs w:val="24"/>
        </w:rPr>
        <w:instrText xml:space="preserve"> REF _Ref112052906 \r \h </w:instrText>
      </w:r>
      <w:r w:rsidR="00C17E5A"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4</w:t>
      </w:r>
      <w:r w:rsidR="00BE70F6" w:rsidRPr="000C5306">
        <w:rPr>
          <w:sz w:val="24"/>
          <w:szCs w:val="24"/>
        </w:rPr>
        <w:fldChar w:fldCharType="end"/>
      </w:r>
      <w:r w:rsidR="00BE70F6" w:rsidRPr="000C5306">
        <w:rPr>
          <w:sz w:val="24"/>
          <w:szCs w:val="24"/>
        </w:rPr>
        <w:t xml:space="preserve"> </w:t>
      </w:r>
      <w:r w:rsidR="000256A2" w:rsidRPr="000C5306">
        <w:rPr>
          <w:sz w:val="24"/>
          <w:szCs w:val="24"/>
        </w:rPr>
        <w:t>priede</w:t>
      </w:r>
      <w:r w:rsidR="00BE70F6" w:rsidRPr="000C5306">
        <w:rPr>
          <w:sz w:val="24"/>
          <w:szCs w:val="24"/>
        </w:rPr>
        <w:t xml:space="preserve"> </w:t>
      </w:r>
      <w:r w:rsidR="004628F3">
        <w:rPr>
          <w:sz w:val="24"/>
          <w:szCs w:val="24"/>
        </w:rPr>
        <w:t>„</w:t>
      </w:r>
      <w:r w:rsidR="00BE70F6" w:rsidRPr="000C5306">
        <w:rPr>
          <w:i/>
          <w:iCs/>
          <w:sz w:val="24"/>
          <w:szCs w:val="24"/>
        </w:rPr>
        <w:t>Kvalifikacijos reikalavimai</w:t>
      </w:r>
      <w:r w:rsidR="004628F3">
        <w:rPr>
          <w:i/>
          <w:iCs/>
          <w:sz w:val="24"/>
          <w:szCs w:val="24"/>
        </w:rPr>
        <w:t>“</w:t>
      </w:r>
      <w:r w:rsidRPr="000C5306">
        <w:rPr>
          <w:sz w:val="24"/>
          <w:szCs w:val="24"/>
        </w:rPr>
        <w:t>.</w:t>
      </w:r>
    </w:p>
    <w:p w14:paraId="02C0998A" w14:textId="401F3134" w:rsidR="00173F04" w:rsidRPr="000C5306" w:rsidRDefault="00173F04" w:rsidP="009D700E">
      <w:pPr>
        <w:pStyle w:val="paragrafesrasas2lygis"/>
        <w:rPr>
          <w:sz w:val="24"/>
          <w:szCs w:val="24"/>
        </w:rPr>
      </w:pPr>
      <w:r w:rsidRPr="000C5306">
        <w:rPr>
          <w:sz w:val="24"/>
          <w:szCs w:val="24"/>
        </w:rPr>
        <w:t xml:space="preserve">Jeigu dalyvauti </w:t>
      </w:r>
      <w:r w:rsidR="002A3C7F" w:rsidRPr="000C5306">
        <w:rPr>
          <w:sz w:val="24"/>
          <w:szCs w:val="24"/>
        </w:rPr>
        <w:t>K</w:t>
      </w:r>
      <w:r w:rsidR="00553EEB" w:rsidRPr="000C5306">
        <w:rPr>
          <w:sz w:val="24"/>
          <w:szCs w:val="24"/>
        </w:rPr>
        <w:t>onkurse</w:t>
      </w:r>
      <w:r w:rsidR="004818A4" w:rsidRPr="000C5306">
        <w:rPr>
          <w:sz w:val="24"/>
          <w:szCs w:val="24"/>
        </w:rPr>
        <w:t xml:space="preserve"> </w:t>
      </w:r>
      <w:r w:rsidR="00D77D17" w:rsidRPr="000C5306">
        <w:rPr>
          <w:sz w:val="24"/>
          <w:szCs w:val="24"/>
        </w:rPr>
        <w:t xml:space="preserve">paraišką teikia </w:t>
      </w:r>
      <w:r w:rsidR="00C66649" w:rsidRPr="000C5306">
        <w:rPr>
          <w:sz w:val="24"/>
          <w:szCs w:val="24"/>
        </w:rPr>
        <w:t>ūkio subjektų grupė</w:t>
      </w:r>
      <w:r w:rsidRPr="000C5306">
        <w:rPr>
          <w:sz w:val="24"/>
          <w:szCs w:val="24"/>
        </w:rPr>
        <w:t>:</w:t>
      </w:r>
    </w:p>
    <w:p w14:paraId="31CEFB41" w14:textId="77777777" w:rsidR="00693A9E" w:rsidRPr="000C5306" w:rsidRDefault="00173F04" w:rsidP="00641CA0">
      <w:pPr>
        <w:pStyle w:val="paragrafesrasas2lygis"/>
        <w:numPr>
          <w:ilvl w:val="2"/>
          <w:numId w:val="9"/>
        </w:numPr>
        <w:ind w:left="1627"/>
        <w:rPr>
          <w:sz w:val="24"/>
          <w:szCs w:val="24"/>
        </w:rPr>
      </w:pPr>
      <w:r w:rsidRPr="000C5306">
        <w:rPr>
          <w:sz w:val="24"/>
          <w:szCs w:val="24"/>
        </w:rPr>
        <w:t xml:space="preserve">pateikiamoje </w:t>
      </w:r>
      <w:r w:rsidR="00AF7CE3" w:rsidRPr="000C5306">
        <w:rPr>
          <w:sz w:val="24"/>
          <w:szCs w:val="24"/>
        </w:rPr>
        <w:t>paraiškoje reikia nurodyti vadovaujantį narį ir vadovaujančiojo nario kontaktinį asmenį. Šiam asmeniui turi būti suteikti įgaliojimai ūkio subjektų grupės vardu atlikti visus Konkurso procedūrų metu reikalingus veiksmus;</w:t>
      </w:r>
    </w:p>
    <w:p w14:paraId="6C89C853" w14:textId="26B574D0" w:rsidR="00693A9E" w:rsidRPr="000C5306" w:rsidRDefault="00173F04" w:rsidP="00641CA0">
      <w:pPr>
        <w:pStyle w:val="paragrafesrasas2lygis"/>
        <w:numPr>
          <w:ilvl w:val="2"/>
          <w:numId w:val="9"/>
        </w:numPr>
        <w:ind w:left="1627"/>
        <w:rPr>
          <w:sz w:val="24"/>
          <w:szCs w:val="24"/>
        </w:rPr>
      </w:pPr>
      <w:r w:rsidRPr="000C5306">
        <w:rPr>
          <w:sz w:val="24"/>
          <w:szCs w:val="24"/>
        </w:rPr>
        <w:t xml:space="preserve">kartu </w:t>
      </w:r>
      <w:r w:rsidR="00AF7CE3" w:rsidRPr="000C5306">
        <w:rPr>
          <w:sz w:val="24"/>
          <w:szCs w:val="24"/>
        </w:rPr>
        <w:t>su paraiška reikia pateikti jungtinės veiklos sutartį, kurioje būtų aiškiai nurodyti kiekvienam ūkio subjektų grupės nariui priskirti įsipareigojimai įgyvendinant Projektą. Sutartyje turi būti numatyta solidarioji visų jungtinės veiklos sutarties šalių atsakomybė už prievolių Suteikiančiajai institucijai arba pagal Sutartį netinkamą vykdymą. Nepateikus reikalavimus atitinkančios jungtinės veiklos sutarties, paraiška bus atmesta</w:t>
      </w:r>
      <w:r w:rsidR="00E3154C" w:rsidRPr="000C5306">
        <w:rPr>
          <w:sz w:val="24"/>
          <w:szCs w:val="24"/>
        </w:rPr>
        <w:t>.</w:t>
      </w:r>
    </w:p>
    <w:p w14:paraId="6263D1AA" w14:textId="77777777" w:rsidR="00173F04" w:rsidRPr="000C5306" w:rsidRDefault="00793068" w:rsidP="002E1C27">
      <w:pPr>
        <w:pStyle w:val="Antrat3"/>
        <w:spacing w:after="120"/>
        <w:ind w:left="360"/>
        <w:jc w:val="center"/>
        <w:rPr>
          <w:color w:val="D99594" w:themeColor="accent2" w:themeTint="99"/>
          <w:sz w:val="24"/>
          <w:szCs w:val="24"/>
        </w:rPr>
      </w:pPr>
      <w:bookmarkStart w:id="49" w:name="_Toc206577273"/>
      <w:bookmarkStart w:id="50" w:name="_Toc283040750"/>
      <w:bookmarkEnd w:id="48"/>
      <w:r w:rsidRPr="000C5306">
        <w:rPr>
          <w:color w:val="D99594" w:themeColor="accent2" w:themeTint="99"/>
          <w:sz w:val="24"/>
          <w:szCs w:val="24"/>
        </w:rPr>
        <w:t>Paraiškos turinys</w:t>
      </w:r>
      <w:bookmarkEnd w:id="49"/>
    </w:p>
    <w:p w14:paraId="2A6F4D30" w14:textId="21DA89B0" w:rsidR="00E35D1D" w:rsidRPr="000C5306" w:rsidRDefault="00CB6D15" w:rsidP="009D700E">
      <w:pPr>
        <w:pStyle w:val="paragrafesrasas2lygis"/>
        <w:ind w:left="1201"/>
        <w:rPr>
          <w:sz w:val="24"/>
          <w:szCs w:val="24"/>
        </w:rPr>
      </w:pPr>
      <w:r w:rsidRPr="000C5306">
        <w:rPr>
          <w:sz w:val="24"/>
          <w:szCs w:val="24"/>
        </w:rPr>
        <w:t xml:space="preserve">Ūkio </w:t>
      </w:r>
      <w:r w:rsidR="00E35D1D" w:rsidRPr="000C5306">
        <w:rPr>
          <w:sz w:val="24"/>
          <w:szCs w:val="24"/>
        </w:rPr>
        <w:t>subjektai, atitinkantys Kvalifikacijos reikalavimus, paraišką Suteikiančiajai institucijai turi pateikti pagal Sąlygų</w:t>
      </w:r>
      <w:r w:rsidR="00BE70F6" w:rsidRPr="000C5306">
        <w:rPr>
          <w:sz w:val="24"/>
          <w:szCs w:val="24"/>
        </w:rPr>
        <w:t xml:space="preserve"> </w:t>
      </w:r>
      <w:r w:rsidR="00BE70F6" w:rsidRPr="000C5306">
        <w:rPr>
          <w:sz w:val="24"/>
          <w:szCs w:val="24"/>
        </w:rPr>
        <w:fldChar w:fldCharType="begin"/>
      </w:r>
      <w:r w:rsidR="00BE70F6" w:rsidRPr="000C5306">
        <w:rPr>
          <w:sz w:val="24"/>
          <w:szCs w:val="24"/>
        </w:rPr>
        <w:instrText xml:space="preserve"> REF _Ref112052946 \r \h </w:instrText>
      </w:r>
      <w:r w:rsidR="00C17E5A"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5</w:t>
      </w:r>
      <w:r w:rsidR="00BE70F6" w:rsidRPr="000C5306">
        <w:rPr>
          <w:sz w:val="24"/>
          <w:szCs w:val="24"/>
        </w:rPr>
        <w:fldChar w:fldCharType="end"/>
      </w:r>
      <w:r w:rsidR="00BE70F6" w:rsidRPr="000C5306">
        <w:rPr>
          <w:sz w:val="24"/>
          <w:szCs w:val="24"/>
        </w:rPr>
        <w:t xml:space="preserve"> </w:t>
      </w:r>
      <w:r w:rsidR="00E35D1D" w:rsidRPr="000C5306">
        <w:rPr>
          <w:sz w:val="24"/>
          <w:szCs w:val="24"/>
        </w:rPr>
        <w:t>priede</w:t>
      </w:r>
      <w:r w:rsidR="00A01FB2" w:rsidRPr="000C5306">
        <w:rPr>
          <w:sz w:val="24"/>
          <w:szCs w:val="24"/>
        </w:rPr>
        <w:t xml:space="preserve"> </w:t>
      </w:r>
      <w:r w:rsidR="004628F3">
        <w:rPr>
          <w:sz w:val="24"/>
          <w:szCs w:val="24"/>
        </w:rPr>
        <w:t>„</w:t>
      </w:r>
      <w:r w:rsidR="00A01FB2" w:rsidRPr="000C5306">
        <w:rPr>
          <w:i/>
          <w:sz w:val="24"/>
          <w:szCs w:val="24"/>
        </w:rPr>
        <w:t>Paraiškos forma</w:t>
      </w:r>
      <w:r w:rsidR="004628F3">
        <w:rPr>
          <w:i/>
          <w:sz w:val="24"/>
          <w:szCs w:val="24"/>
        </w:rPr>
        <w:t>“</w:t>
      </w:r>
      <w:r w:rsidR="00E35D1D" w:rsidRPr="000C5306">
        <w:rPr>
          <w:sz w:val="24"/>
          <w:szCs w:val="24"/>
        </w:rPr>
        <w:t xml:space="preserve"> pateikiamą formą, prie jos pridėdami visus jų atitikimą Kvalifikacijos reikalavimams pagrindžiančius įrodymus</w:t>
      </w:r>
      <w:r w:rsidR="004C2871" w:rsidRPr="000C5306">
        <w:rPr>
          <w:sz w:val="24"/>
          <w:szCs w:val="24"/>
        </w:rPr>
        <w:t xml:space="preserve">, užpildytą </w:t>
      </w:r>
      <w:r w:rsidR="00783955" w:rsidRPr="000C5306">
        <w:rPr>
          <w:sz w:val="24"/>
          <w:szCs w:val="24"/>
        </w:rPr>
        <w:t>d</w:t>
      </w:r>
      <w:r w:rsidR="004C2871" w:rsidRPr="000C5306">
        <w:rPr>
          <w:sz w:val="24"/>
          <w:szCs w:val="24"/>
        </w:rPr>
        <w:t xml:space="preserve">eklaraciją dėl Reglamente nustatytų sąlygų nebuvimo, kurios forma pateikiama Sąlygų </w:t>
      </w:r>
      <w:r w:rsidR="004C2871" w:rsidRPr="000C5306">
        <w:rPr>
          <w:sz w:val="24"/>
          <w:szCs w:val="24"/>
        </w:rPr>
        <w:fldChar w:fldCharType="begin"/>
      </w:r>
      <w:r w:rsidR="004C2871" w:rsidRPr="000C5306">
        <w:rPr>
          <w:sz w:val="24"/>
          <w:szCs w:val="24"/>
        </w:rPr>
        <w:instrText xml:space="preserve"> REF _Ref114752622 \r \h </w:instrText>
      </w:r>
      <w:r w:rsidR="00783955" w:rsidRPr="000C5306">
        <w:rPr>
          <w:sz w:val="24"/>
          <w:szCs w:val="24"/>
        </w:rPr>
        <w:instrText xml:space="preserve"> \* MERGEFORMAT </w:instrText>
      </w:r>
      <w:r w:rsidR="004C2871" w:rsidRPr="000C5306">
        <w:rPr>
          <w:sz w:val="24"/>
          <w:szCs w:val="24"/>
        </w:rPr>
      </w:r>
      <w:r w:rsidR="004C2871" w:rsidRPr="000C5306">
        <w:rPr>
          <w:sz w:val="24"/>
          <w:szCs w:val="24"/>
        </w:rPr>
        <w:fldChar w:fldCharType="separate"/>
      </w:r>
      <w:r w:rsidR="00311509">
        <w:rPr>
          <w:sz w:val="24"/>
          <w:szCs w:val="24"/>
        </w:rPr>
        <w:t>6</w:t>
      </w:r>
      <w:r w:rsidR="004C2871" w:rsidRPr="000C5306">
        <w:rPr>
          <w:sz w:val="24"/>
          <w:szCs w:val="24"/>
        </w:rPr>
        <w:fldChar w:fldCharType="end"/>
      </w:r>
      <w:r w:rsidR="004C2871" w:rsidRPr="000C5306">
        <w:rPr>
          <w:sz w:val="24"/>
          <w:szCs w:val="24"/>
        </w:rPr>
        <w:t xml:space="preserve"> priede</w:t>
      </w:r>
      <w:r w:rsidR="00783955" w:rsidRPr="000C5306">
        <w:rPr>
          <w:sz w:val="24"/>
          <w:szCs w:val="24"/>
        </w:rPr>
        <w:t xml:space="preserve"> </w:t>
      </w:r>
      <w:r w:rsidR="004628F3">
        <w:rPr>
          <w:sz w:val="24"/>
          <w:szCs w:val="24"/>
        </w:rPr>
        <w:t>„</w:t>
      </w:r>
      <w:r w:rsidR="00783955" w:rsidRPr="000C5306">
        <w:rPr>
          <w:i/>
          <w:iCs/>
          <w:sz w:val="24"/>
          <w:szCs w:val="24"/>
        </w:rPr>
        <w:t>Deklaracijos dėl Reglamente nustatytų sąlygų nebuvimo forma</w:t>
      </w:r>
      <w:r w:rsidR="004628F3">
        <w:rPr>
          <w:i/>
          <w:iCs/>
          <w:sz w:val="24"/>
          <w:szCs w:val="24"/>
        </w:rPr>
        <w:t>“</w:t>
      </w:r>
      <w:r w:rsidR="00E81ECA">
        <w:rPr>
          <w:i/>
          <w:iCs/>
          <w:sz w:val="24"/>
          <w:szCs w:val="24"/>
        </w:rPr>
        <w:t xml:space="preserve"> </w:t>
      </w:r>
      <w:r w:rsidR="00E81ECA">
        <w:rPr>
          <w:sz w:val="24"/>
          <w:szCs w:val="24"/>
        </w:rPr>
        <w:t xml:space="preserve">ir kitus su paraiška teikiamus dokumentus, kurių </w:t>
      </w:r>
      <w:r w:rsidR="00E35D1D" w:rsidRPr="000C5306">
        <w:rPr>
          <w:sz w:val="24"/>
          <w:szCs w:val="24"/>
        </w:rPr>
        <w:t xml:space="preserve">kontrolinis sąrašas </w:t>
      </w:r>
      <w:r w:rsidR="00E81ECA">
        <w:rPr>
          <w:sz w:val="24"/>
          <w:szCs w:val="24"/>
        </w:rPr>
        <w:t>bei paraiškos pateikimui keliami</w:t>
      </w:r>
      <w:r w:rsidR="00E35D1D" w:rsidRPr="000C5306">
        <w:rPr>
          <w:sz w:val="24"/>
          <w:szCs w:val="24"/>
        </w:rPr>
        <w:t xml:space="preserve"> reikalavimai </w:t>
      </w:r>
      <w:r w:rsidR="00E81ECA">
        <w:rPr>
          <w:sz w:val="24"/>
          <w:szCs w:val="24"/>
        </w:rPr>
        <w:t>nurodyti</w:t>
      </w:r>
      <w:r w:rsidR="00E35D1D" w:rsidRPr="000C5306">
        <w:rPr>
          <w:sz w:val="24"/>
          <w:szCs w:val="24"/>
        </w:rPr>
        <w:t xml:space="preserve"> šių Sąlygų </w:t>
      </w:r>
      <w:r w:rsidR="00BE70F6" w:rsidRPr="000C5306">
        <w:rPr>
          <w:sz w:val="24"/>
          <w:szCs w:val="24"/>
        </w:rPr>
        <w:fldChar w:fldCharType="begin"/>
      </w:r>
      <w:r w:rsidR="00BE70F6" w:rsidRPr="000C5306">
        <w:rPr>
          <w:sz w:val="24"/>
          <w:szCs w:val="24"/>
        </w:rPr>
        <w:instrText xml:space="preserve"> REF _Ref112052955 \r \h </w:instrText>
      </w:r>
      <w:r w:rsidR="00783955"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7</w:t>
      </w:r>
      <w:r w:rsidR="00BE70F6" w:rsidRPr="000C5306">
        <w:rPr>
          <w:sz w:val="24"/>
          <w:szCs w:val="24"/>
        </w:rPr>
        <w:fldChar w:fldCharType="end"/>
      </w:r>
      <w:r w:rsidR="00BE70F6" w:rsidRPr="000C5306">
        <w:rPr>
          <w:sz w:val="24"/>
          <w:szCs w:val="24"/>
        </w:rPr>
        <w:t xml:space="preserve"> </w:t>
      </w:r>
      <w:r w:rsidR="00E35D1D" w:rsidRPr="000C5306">
        <w:rPr>
          <w:sz w:val="24"/>
          <w:szCs w:val="24"/>
        </w:rPr>
        <w:t>priede</w:t>
      </w:r>
      <w:r w:rsidR="00E31248" w:rsidRPr="000C5306">
        <w:rPr>
          <w:sz w:val="24"/>
          <w:szCs w:val="24"/>
        </w:rPr>
        <w:t xml:space="preserve"> </w:t>
      </w:r>
      <w:r w:rsidR="004628F3">
        <w:rPr>
          <w:sz w:val="24"/>
          <w:szCs w:val="24"/>
        </w:rPr>
        <w:t>„</w:t>
      </w:r>
      <w:r w:rsidR="00E31248" w:rsidRPr="000C5306">
        <w:rPr>
          <w:i/>
          <w:sz w:val="24"/>
          <w:szCs w:val="24"/>
        </w:rPr>
        <w:t>Paraiškos pateikimas</w:t>
      </w:r>
      <w:r w:rsidR="004628F3">
        <w:rPr>
          <w:i/>
          <w:sz w:val="24"/>
          <w:szCs w:val="24"/>
        </w:rPr>
        <w:t>“</w:t>
      </w:r>
      <w:r w:rsidR="00E35D1D" w:rsidRPr="000C5306">
        <w:rPr>
          <w:sz w:val="24"/>
          <w:szCs w:val="24"/>
        </w:rPr>
        <w:t>.</w:t>
      </w:r>
    </w:p>
    <w:p w14:paraId="0AF0E988" w14:textId="4CAC3986" w:rsidR="00E35D1D" w:rsidRDefault="00E35D1D" w:rsidP="009D700E">
      <w:pPr>
        <w:pStyle w:val="paragrafesrasas2lygis"/>
        <w:ind w:left="1201"/>
        <w:rPr>
          <w:sz w:val="24"/>
          <w:szCs w:val="24"/>
        </w:rPr>
      </w:pPr>
      <w:r w:rsidRPr="000C5306">
        <w:rPr>
          <w:sz w:val="24"/>
          <w:szCs w:val="24"/>
        </w:rPr>
        <w:t xml:space="preserve">Kvalifikacijos reikalavimai Dalyviams nurodyti Sąlygų </w:t>
      </w:r>
      <w:r w:rsidR="00BE70F6" w:rsidRPr="000C5306">
        <w:rPr>
          <w:sz w:val="24"/>
          <w:szCs w:val="24"/>
        </w:rPr>
        <w:fldChar w:fldCharType="begin"/>
      </w:r>
      <w:r w:rsidR="00BE70F6" w:rsidRPr="000C5306">
        <w:rPr>
          <w:sz w:val="24"/>
          <w:szCs w:val="24"/>
        </w:rPr>
        <w:instrText xml:space="preserve"> REF _Ref112052978 \r \h </w:instrText>
      </w:r>
      <w:r w:rsidR="00C17E5A"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4</w:t>
      </w:r>
      <w:r w:rsidR="00BE70F6" w:rsidRPr="000C5306">
        <w:rPr>
          <w:sz w:val="24"/>
          <w:szCs w:val="24"/>
        </w:rPr>
        <w:fldChar w:fldCharType="end"/>
      </w:r>
      <w:r w:rsidR="00BE70F6" w:rsidRPr="000C5306">
        <w:rPr>
          <w:sz w:val="24"/>
          <w:szCs w:val="24"/>
        </w:rPr>
        <w:t xml:space="preserve"> </w:t>
      </w:r>
      <w:r w:rsidRPr="000C5306">
        <w:rPr>
          <w:sz w:val="24"/>
          <w:szCs w:val="24"/>
        </w:rPr>
        <w:t xml:space="preserve">priede </w:t>
      </w:r>
      <w:r w:rsidR="004628F3">
        <w:rPr>
          <w:sz w:val="24"/>
          <w:szCs w:val="24"/>
        </w:rPr>
        <w:t>„</w:t>
      </w:r>
      <w:r w:rsidRPr="000C5306">
        <w:rPr>
          <w:i/>
          <w:sz w:val="24"/>
          <w:szCs w:val="24"/>
        </w:rPr>
        <w:t>Kvalifikacijos reikalavimai</w:t>
      </w:r>
      <w:r w:rsidR="004628F3">
        <w:rPr>
          <w:i/>
          <w:sz w:val="24"/>
          <w:szCs w:val="24"/>
        </w:rPr>
        <w:t>“</w:t>
      </w:r>
      <w:r w:rsidR="00E81ECA">
        <w:rPr>
          <w:sz w:val="24"/>
          <w:szCs w:val="24"/>
        </w:rPr>
        <w:t>.</w:t>
      </w:r>
      <w:r w:rsidR="00D77D17" w:rsidRPr="000C5306">
        <w:rPr>
          <w:sz w:val="24"/>
          <w:szCs w:val="24"/>
        </w:rPr>
        <w:t xml:space="preserve"> </w:t>
      </w:r>
      <w:r w:rsidRPr="000C5306">
        <w:rPr>
          <w:sz w:val="24"/>
          <w:szCs w:val="24"/>
        </w:rPr>
        <w:t xml:space="preserve">Atitikimą Kvalifikacijos reikalavimams galima grįsti ir atitinkamais kitų ūkio subjektų pajėgumais Sąlygų </w:t>
      </w:r>
      <w:r w:rsidR="00BE70F6" w:rsidRPr="000C5306">
        <w:rPr>
          <w:sz w:val="24"/>
          <w:szCs w:val="24"/>
        </w:rPr>
        <w:fldChar w:fldCharType="begin"/>
      </w:r>
      <w:r w:rsidR="00BE70F6" w:rsidRPr="000C5306">
        <w:rPr>
          <w:sz w:val="24"/>
          <w:szCs w:val="24"/>
        </w:rPr>
        <w:instrText xml:space="preserve"> REF _Ref112052987 \r \h </w:instrText>
      </w:r>
      <w:r w:rsidR="00C17E5A"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4</w:t>
      </w:r>
      <w:r w:rsidR="00BE70F6" w:rsidRPr="000C5306">
        <w:rPr>
          <w:sz w:val="24"/>
          <w:szCs w:val="24"/>
        </w:rPr>
        <w:fldChar w:fldCharType="end"/>
      </w:r>
      <w:r w:rsidR="00BE70F6" w:rsidRPr="000C5306">
        <w:rPr>
          <w:sz w:val="24"/>
          <w:szCs w:val="24"/>
        </w:rPr>
        <w:t xml:space="preserve"> </w:t>
      </w:r>
      <w:r w:rsidRPr="000C5306">
        <w:rPr>
          <w:sz w:val="24"/>
          <w:szCs w:val="24"/>
        </w:rPr>
        <w:t xml:space="preserve">priede </w:t>
      </w:r>
      <w:r w:rsidR="004628F3">
        <w:rPr>
          <w:sz w:val="24"/>
          <w:szCs w:val="24"/>
        </w:rPr>
        <w:t>„</w:t>
      </w:r>
      <w:r w:rsidRPr="000C5306">
        <w:rPr>
          <w:i/>
          <w:sz w:val="24"/>
          <w:szCs w:val="24"/>
        </w:rPr>
        <w:t>Kvalifikacijos reikalavimai</w:t>
      </w:r>
      <w:r w:rsidR="004628F3">
        <w:rPr>
          <w:i/>
          <w:sz w:val="24"/>
          <w:szCs w:val="24"/>
        </w:rPr>
        <w:t>“</w:t>
      </w:r>
      <w:r w:rsidRPr="000C5306">
        <w:rPr>
          <w:i/>
          <w:sz w:val="24"/>
          <w:szCs w:val="24"/>
        </w:rPr>
        <w:t xml:space="preserve"> </w:t>
      </w:r>
      <w:r w:rsidRPr="000C5306">
        <w:rPr>
          <w:sz w:val="24"/>
          <w:szCs w:val="24"/>
        </w:rPr>
        <w:t>nustatyta tvarka.</w:t>
      </w:r>
    </w:p>
    <w:p w14:paraId="573BB7A2" w14:textId="77777777" w:rsidR="0031096B" w:rsidRPr="000C5306" w:rsidRDefault="00793068" w:rsidP="002E1C27">
      <w:pPr>
        <w:pStyle w:val="Antrat3"/>
        <w:spacing w:after="120"/>
        <w:ind w:left="360"/>
        <w:jc w:val="center"/>
        <w:rPr>
          <w:color w:val="D99594" w:themeColor="accent2" w:themeTint="99"/>
          <w:sz w:val="24"/>
          <w:szCs w:val="24"/>
        </w:rPr>
      </w:pPr>
      <w:bookmarkStart w:id="51" w:name="_Toc206577274"/>
      <w:r w:rsidRPr="000C5306">
        <w:rPr>
          <w:color w:val="D99594" w:themeColor="accent2" w:themeTint="99"/>
          <w:sz w:val="24"/>
          <w:szCs w:val="24"/>
        </w:rPr>
        <w:t>Paraiškos pateikimo terminas</w:t>
      </w:r>
      <w:bookmarkEnd w:id="51"/>
    </w:p>
    <w:p w14:paraId="2900A8A8" w14:textId="16696327" w:rsidR="00217099" w:rsidRPr="000C5306" w:rsidRDefault="00265BC5" w:rsidP="009D700E">
      <w:pPr>
        <w:pStyle w:val="paragrafesrasas2lygis"/>
        <w:rPr>
          <w:sz w:val="24"/>
          <w:szCs w:val="24"/>
        </w:rPr>
      </w:pPr>
      <w:bookmarkStart w:id="52" w:name="_Ref509920509"/>
      <w:r w:rsidRPr="000C5306">
        <w:rPr>
          <w:sz w:val="24"/>
          <w:szCs w:val="24"/>
        </w:rPr>
        <w:t>Paraiška kartu su pridedamais dokumentais turi būti pateikta</w:t>
      </w:r>
      <w:r w:rsidR="00727AC0" w:rsidRPr="000C5306">
        <w:rPr>
          <w:sz w:val="24"/>
          <w:szCs w:val="24"/>
        </w:rPr>
        <w:t xml:space="preserve"> </w:t>
      </w:r>
      <w:r w:rsidR="00D77D17" w:rsidRPr="000C5306">
        <w:rPr>
          <w:sz w:val="24"/>
          <w:szCs w:val="24"/>
        </w:rPr>
        <w:t xml:space="preserve">iki </w:t>
      </w:r>
      <w:bookmarkStart w:id="53" w:name="_Hlk142309640"/>
      <w:bookmarkStart w:id="54" w:name="_Hlk142057060"/>
      <w:r w:rsidR="00D77D17" w:rsidRPr="000C5306">
        <w:rPr>
          <w:sz w:val="24"/>
          <w:szCs w:val="24"/>
        </w:rPr>
        <w:t xml:space="preserve">CVP IS </w:t>
      </w:r>
      <w:bookmarkEnd w:id="53"/>
      <w:r w:rsidR="00D77D17" w:rsidRPr="000C5306">
        <w:rPr>
          <w:sz w:val="24"/>
          <w:szCs w:val="24"/>
        </w:rPr>
        <w:t xml:space="preserve">skelbime </w:t>
      </w:r>
      <w:bookmarkStart w:id="55" w:name="_Hlk142309651"/>
      <w:r w:rsidR="00D77D17" w:rsidRPr="000C5306">
        <w:rPr>
          <w:sz w:val="24"/>
          <w:szCs w:val="24"/>
        </w:rPr>
        <w:t xml:space="preserve">apie Konkursą nustatyto termino pabaigos </w:t>
      </w:r>
      <w:bookmarkEnd w:id="54"/>
      <w:bookmarkEnd w:id="55"/>
      <w:r w:rsidR="00D77D17" w:rsidRPr="000C5306">
        <w:rPr>
          <w:sz w:val="24"/>
          <w:szCs w:val="24"/>
        </w:rPr>
        <w:t xml:space="preserve">CVP IS priemonėmis. Jeigu paraiška bus pateikta </w:t>
      </w:r>
      <w:bookmarkStart w:id="56" w:name="_Hlk142309720"/>
      <w:r w:rsidR="00D77D17" w:rsidRPr="000C5306">
        <w:rPr>
          <w:sz w:val="24"/>
          <w:szCs w:val="24"/>
        </w:rPr>
        <w:t xml:space="preserve">po </w:t>
      </w:r>
      <w:bookmarkStart w:id="57" w:name="_Hlk142309851"/>
      <w:r w:rsidR="00D77D17" w:rsidRPr="000C5306">
        <w:rPr>
          <w:sz w:val="24"/>
          <w:szCs w:val="24"/>
        </w:rPr>
        <w:t>CVP IS skelbime apie Konkursą nustatyto termino pabaigos</w:t>
      </w:r>
      <w:bookmarkEnd w:id="56"/>
      <w:r w:rsidR="00D77D17" w:rsidRPr="000C5306">
        <w:rPr>
          <w:sz w:val="24"/>
          <w:szCs w:val="24"/>
        </w:rPr>
        <w:t>,</w:t>
      </w:r>
      <w:bookmarkEnd w:id="57"/>
      <w:r w:rsidR="00D77D17" w:rsidRPr="000C5306">
        <w:rPr>
          <w:sz w:val="24"/>
          <w:szCs w:val="24"/>
        </w:rPr>
        <w:t xml:space="preserve"> Komisija paraiškos nevertins, o jei paraiška bus pateikta ne CVP IS priemonėmis, Komisija paraiškos nevertins ir ją grąžins.</w:t>
      </w:r>
      <w:bookmarkEnd w:id="52"/>
    </w:p>
    <w:p w14:paraId="1952F09A" w14:textId="0A2B2821" w:rsidR="00E35D1D" w:rsidRPr="000C5306" w:rsidRDefault="00D77D17" w:rsidP="009D700E">
      <w:pPr>
        <w:pStyle w:val="paragrafesrasas2lygis"/>
        <w:ind w:left="1134"/>
        <w:rPr>
          <w:sz w:val="24"/>
          <w:szCs w:val="24"/>
        </w:rPr>
      </w:pPr>
      <w:bookmarkStart w:id="58" w:name="_Hlk142309781"/>
      <w:r w:rsidRPr="000C5306">
        <w:rPr>
          <w:sz w:val="24"/>
          <w:szCs w:val="24"/>
        </w:rPr>
        <w:t>Susipažinimas su CVP IS priemonėmis gautomis paraiškomis atliekamas CVP IS skelbime apie Konkursą nustatytą dieną naudojantis elektroninėmis priemonėmis, susipažinimo procedūroje Dalyviams nedalyvaujant</w:t>
      </w:r>
      <w:bookmarkEnd w:id="58"/>
      <w:r w:rsidRPr="000C5306">
        <w:rPr>
          <w:sz w:val="24"/>
          <w:szCs w:val="24"/>
        </w:rPr>
        <w:t>.</w:t>
      </w:r>
    </w:p>
    <w:p w14:paraId="1DE506EF" w14:textId="76ECD297" w:rsidR="00E35D1D" w:rsidRPr="000C5306" w:rsidRDefault="00737B9F" w:rsidP="00641CA0">
      <w:pPr>
        <w:pStyle w:val="Antrat2"/>
        <w:numPr>
          <w:ilvl w:val="0"/>
          <w:numId w:val="10"/>
        </w:numPr>
        <w:spacing w:after="120"/>
        <w:jc w:val="center"/>
        <w:rPr>
          <w:color w:val="943634" w:themeColor="accent2" w:themeShade="BF"/>
          <w:sz w:val="24"/>
          <w:szCs w:val="24"/>
        </w:rPr>
      </w:pPr>
      <w:bookmarkStart w:id="59" w:name="_Toc293915708"/>
      <w:bookmarkStart w:id="60" w:name="_Toc294199358"/>
      <w:bookmarkStart w:id="61" w:name="_Toc445903865"/>
      <w:bookmarkStart w:id="62" w:name="_Toc285029299"/>
      <w:bookmarkEnd w:id="50"/>
      <w:bookmarkEnd w:id="59"/>
      <w:bookmarkEnd w:id="60"/>
      <w:r w:rsidRPr="000C5306">
        <w:rPr>
          <w:color w:val="943634" w:themeColor="accent2" w:themeShade="BF"/>
          <w:sz w:val="24"/>
          <w:szCs w:val="24"/>
        </w:rPr>
        <w:t xml:space="preserve"> </w:t>
      </w:r>
      <w:bookmarkStart w:id="63" w:name="_Hlk142309881"/>
      <w:bookmarkStart w:id="64" w:name="_Toc206577275"/>
      <w:r w:rsidR="007336DA" w:rsidRPr="000C5306">
        <w:rPr>
          <w:color w:val="943634" w:themeColor="accent2" w:themeShade="BF"/>
          <w:sz w:val="24"/>
          <w:szCs w:val="24"/>
        </w:rPr>
        <w:t xml:space="preserve">Paraiškų, </w:t>
      </w:r>
      <w:bookmarkEnd w:id="63"/>
      <w:r w:rsidR="007336DA" w:rsidRPr="000C5306">
        <w:rPr>
          <w:color w:val="943634" w:themeColor="accent2" w:themeShade="BF"/>
          <w:sz w:val="24"/>
          <w:szCs w:val="24"/>
        </w:rPr>
        <w:t>Kvalifikacijos vertinimas</w:t>
      </w:r>
      <w:bookmarkEnd w:id="61"/>
      <w:bookmarkEnd w:id="64"/>
    </w:p>
    <w:bookmarkEnd w:id="62"/>
    <w:p w14:paraId="2BD1A2A5" w14:textId="3AC62A43" w:rsidR="00D37F54" w:rsidRPr="000C5306" w:rsidRDefault="00A86160" w:rsidP="009D700E">
      <w:pPr>
        <w:pStyle w:val="paragrafesrasas2lygis"/>
        <w:ind w:left="1201"/>
        <w:rPr>
          <w:sz w:val="24"/>
          <w:szCs w:val="24"/>
        </w:rPr>
      </w:pPr>
      <w:r w:rsidRPr="000C5306">
        <w:rPr>
          <w:sz w:val="24"/>
          <w:szCs w:val="24"/>
        </w:rPr>
        <w:t>Gav</w:t>
      </w:r>
      <w:r w:rsidR="0043620F" w:rsidRPr="000C5306">
        <w:rPr>
          <w:sz w:val="24"/>
          <w:szCs w:val="24"/>
        </w:rPr>
        <w:t>usi</w:t>
      </w:r>
      <w:r w:rsidRPr="000C5306">
        <w:rPr>
          <w:sz w:val="24"/>
          <w:szCs w:val="24"/>
        </w:rPr>
        <w:t xml:space="preserve"> paraiškas, </w:t>
      </w:r>
      <w:r w:rsidR="00051662" w:rsidRPr="000C5306">
        <w:rPr>
          <w:sz w:val="24"/>
          <w:szCs w:val="24"/>
        </w:rPr>
        <w:t>Komisija</w:t>
      </w:r>
      <w:r w:rsidR="00E35D1D" w:rsidRPr="000C5306">
        <w:rPr>
          <w:sz w:val="24"/>
          <w:szCs w:val="24"/>
        </w:rPr>
        <w:t xml:space="preserve"> Sąlygų </w:t>
      </w:r>
      <w:r w:rsidR="00BE70F6" w:rsidRPr="000C5306">
        <w:rPr>
          <w:sz w:val="24"/>
          <w:szCs w:val="24"/>
        </w:rPr>
        <w:fldChar w:fldCharType="begin"/>
      </w:r>
      <w:r w:rsidR="00BE70F6" w:rsidRPr="000C5306">
        <w:rPr>
          <w:sz w:val="24"/>
          <w:szCs w:val="24"/>
        </w:rPr>
        <w:instrText xml:space="preserve"> REF _Ref112053007 \r \h </w:instrText>
      </w:r>
      <w:r w:rsidR="00C17E5A" w:rsidRPr="000C5306">
        <w:rPr>
          <w:sz w:val="24"/>
          <w:szCs w:val="24"/>
        </w:rPr>
        <w:instrText xml:space="preserve"> \* MERGEFORMAT </w:instrText>
      </w:r>
      <w:r w:rsidR="00BE70F6" w:rsidRPr="000C5306">
        <w:rPr>
          <w:sz w:val="24"/>
          <w:szCs w:val="24"/>
        </w:rPr>
      </w:r>
      <w:r w:rsidR="00BE70F6" w:rsidRPr="000C5306">
        <w:rPr>
          <w:sz w:val="24"/>
          <w:szCs w:val="24"/>
        </w:rPr>
        <w:fldChar w:fldCharType="separate"/>
      </w:r>
      <w:r w:rsidR="00311509">
        <w:rPr>
          <w:sz w:val="24"/>
          <w:szCs w:val="24"/>
        </w:rPr>
        <w:t>9</w:t>
      </w:r>
      <w:r w:rsidR="00BE70F6" w:rsidRPr="000C5306">
        <w:rPr>
          <w:sz w:val="24"/>
          <w:szCs w:val="24"/>
        </w:rPr>
        <w:fldChar w:fldCharType="end"/>
      </w:r>
      <w:r w:rsidR="00BE70F6" w:rsidRPr="000C5306">
        <w:rPr>
          <w:sz w:val="24"/>
          <w:szCs w:val="24"/>
        </w:rPr>
        <w:t xml:space="preserve"> </w:t>
      </w:r>
      <w:r w:rsidR="00E35D1D" w:rsidRPr="000C5306">
        <w:rPr>
          <w:sz w:val="24"/>
          <w:szCs w:val="24"/>
        </w:rPr>
        <w:t xml:space="preserve">priede </w:t>
      </w:r>
      <w:r w:rsidR="004628F3">
        <w:rPr>
          <w:sz w:val="24"/>
          <w:szCs w:val="24"/>
        </w:rPr>
        <w:t>„</w:t>
      </w:r>
      <w:r w:rsidR="00E35D1D" w:rsidRPr="000C5306">
        <w:rPr>
          <w:i/>
          <w:sz w:val="24"/>
          <w:szCs w:val="24"/>
        </w:rPr>
        <w:t>Kvalifikacijos vertinimas</w:t>
      </w:r>
      <w:r w:rsidR="004628F3">
        <w:rPr>
          <w:i/>
          <w:sz w:val="24"/>
          <w:szCs w:val="24"/>
        </w:rPr>
        <w:t>“</w:t>
      </w:r>
      <w:r w:rsidR="00E35D1D" w:rsidRPr="000C5306">
        <w:rPr>
          <w:i/>
          <w:sz w:val="24"/>
          <w:szCs w:val="24"/>
        </w:rPr>
        <w:t xml:space="preserve"> </w:t>
      </w:r>
      <w:r w:rsidR="00E35D1D" w:rsidRPr="000C5306">
        <w:rPr>
          <w:sz w:val="24"/>
          <w:szCs w:val="24"/>
        </w:rPr>
        <w:t xml:space="preserve">nurodyta tvarka atliks </w:t>
      </w:r>
      <w:bookmarkStart w:id="65" w:name="_Hlk142310180"/>
      <w:r w:rsidR="00D37F54" w:rsidRPr="000C5306">
        <w:rPr>
          <w:sz w:val="24"/>
          <w:szCs w:val="24"/>
        </w:rPr>
        <w:t>kiekvieno Dalyvio paraiškos ir jo</w:t>
      </w:r>
      <w:bookmarkEnd w:id="65"/>
      <w:r w:rsidR="00D37F54" w:rsidRPr="000C5306">
        <w:rPr>
          <w:sz w:val="24"/>
          <w:szCs w:val="24"/>
        </w:rPr>
        <w:t xml:space="preserve"> Kvalifikacijos vertinimą.</w:t>
      </w:r>
      <w:r w:rsidR="00E35D1D" w:rsidRPr="000C5306">
        <w:rPr>
          <w:sz w:val="24"/>
          <w:szCs w:val="24"/>
        </w:rPr>
        <w:t xml:space="preserve"> </w:t>
      </w:r>
    </w:p>
    <w:p w14:paraId="5FAB9BB7" w14:textId="797C7A15" w:rsidR="00D37F54" w:rsidRPr="000C5306" w:rsidRDefault="00D37F54" w:rsidP="009D700E">
      <w:pPr>
        <w:pStyle w:val="paragrafesrasas2lygis"/>
        <w:ind w:left="1201"/>
        <w:rPr>
          <w:sz w:val="24"/>
          <w:szCs w:val="24"/>
        </w:rPr>
      </w:pPr>
      <w:r w:rsidRPr="000C5306">
        <w:rPr>
          <w:sz w:val="24"/>
          <w:szCs w:val="24"/>
        </w:rPr>
        <w:t xml:space="preserve">Dalyviai privalo pateikti </w:t>
      </w:r>
      <w:bookmarkStart w:id="66" w:name="_Hlk141711359"/>
      <w:r w:rsidRPr="000C5306">
        <w:rPr>
          <w:sz w:val="24"/>
          <w:szCs w:val="24"/>
        </w:rPr>
        <w:t>visus atitikimą Kvalifikacijos reikalavimams pagrindžiančius dokumentus</w:t>
      </w:r>
      <w:bookmarkEnd w:id="66"/>
      <w:r w:rsidRPr="000C5306">
        <w:rPr>
          <w:sz w:val="24"/>
          <w:szCs w:val="24"/>
        </w:rPr>
        <w:t xml:space="preserve"> ir užtikrinti pateikiamos informacijos teisingumą. Dalyviai dokumentus privalo pateikti laikydamiesi Sąlygose pateiktų dokumentų formų (jeigu jos pateiktos).</w:t>
      </w:r>
    </w:p>
    <w:p w14:paraId="7647C122" w14:textId="39E5B838" w:rsidR="00E35D1D" w:rsidRPr="000C5306" w:rsidRDefault="00697316" w:rsidP="009D700E">
      <w:pPr>
        <w:pStyle w:val="paragrafesrasas2lygis"/>
        <w:ind w:left="1201"/>
        <w:rPr>
          <w:sz w:val="24"/>
          <w:szCs w:val="24"/>
        </w:rPr>
      </w:pPr>
      <w:r>
        <w:rPr>
          <w:sz w:val="24"/>
          <w:szCs w:val="24"/>
        </w:rPr>
        <w:lastRenderedPageBreak/>
        <w:t>Dalyviai, kurie</w:t>
      </w:r>
      <w:r w:rsidR="00E35D1D" w:rsidRPr="000C5306">
        <w:rPr>
          <w:sz w:val="24"/>
          <w:szCs w:val="24"/>
        </w:rPr>
        <w:t xml:space="preserve"> atitiks Kvalifikacijos reikalavimus</w:t>
      </w:r>
      <w:r w:rsidR="00783955" w:rsidRPr="000C5306">
        <w:rPr>
          <w:sz w:val="24"/>
          <w:szCs w:val="24"/>
        </w:rPr>
        <w:t xml:space="preserve"> ir neturės Reglamente nustatytų sąlygų, dėl kurių paraiška turi būti atmetama</w:t>
      </w:r>
      <w:r w:rsidR="00E35D1D" w:rsidRPr="000C5306">
        <w:rPr>
          <w:sz w:val="24"/>
          <w:szCs w:val="24"/>
        </w:rPr>
        <w:t xml:space="preserve">, bus pakviesti pateikti </w:t>
      </w:r>
      <w:r w:rsidR="00C0745F">
        <w:rPr>
          <w:sz w:val="24"/>
          <w:szCs w:val="24"/>
        </w:rPr>
        <w:t>Išsamius</w:t>
      </w:r>
      <w:r w:rsidR="00E35D1D" w:rsidRPr="000C5306">
        <w:rPr>
          <w:sz w:val="24"/>
          <w:szCs w:val="24"/>
        </w:rPr>
        <w:t xml:space="preserve"> pasiūlymus.</w:t>
      </w:r>
      <w:r>
        <w:rPr>
          <w:sz w:val="24"/>
          <w:szCs w:val="24"/>
        </w:rPr>
        <w:t xml:space="preserve"> V</w:t>
      </w:r>
      <w:r w:rsidR="00E35D1D" w:rsidRPr="000C5306">
        <w:rPr>
          <w:sz w:val="24"/>
          <w:szCs w:val="24"/>
        </w:rPr>
        <w:t>isiems Dalyviams, atitiku</w:t>
      </w:r>
      <w:r>
        <w:rPr>
          <w:sz w:val="24"/>
          <w:szCs w:val="24"/>
        </w:rPr>
        <w:t>siems Kvalifikacijos</w:t>
      </w:r>
      <w:r w:rsidR="00E35D1D" w:rsidRPr="000C5306">
        <w:rPr>
          <w:sz w:val="24"/>
          <w:szCs w:val="24"/>
        </w:rPr>
        <w:t xml:space="preserve"> reikalavimus, kartu su pranešimu apie Kvalifikacijos įvertinimo rezultatus Komisija pateiks kvietimą pateikti </w:t>
      </w:r>
      <w:r w:rsidR="00C0745F">
        <w:rPr>
          <w:sz w:val="24"/>
          <w:szCs w:val="24"/>
        </w:rPr>
        <w:t>Išsamius</w:t>
      </w:r>
      <w:r w:rsidR="00E35D1D" w:rsidRPr="000C5306">
        <w:rPr>
          <w:sz w:val="24"/>
          <w:szCs w:val="24"/>
        </w:rPr>
        <w:t xml:space="preserve"> pasiūlymus.</w:t>
      </w:r>
    </w:p>
    <w:p w14:paraId="080F7850" w14:textId="2C0FEA2B" w:rsidR="00783955" w:rsidRPr="000C5306" w:rsidRDefault="00783955" w:rsidP="00697316">
      <w:pPr>
        <w:pStyle w:val="paragrafesrasas2lygis"/>
        <w:ind w:left="1201"/>
        <w:rPr>
          <w:sz w:val="24"/>
          <w:szCs w:val="24"/>
        </w:rPr>
      </w:pPr>
      <w:r w:rsidRPr="000C5306">
        <w:rPr>
          <w:sz w:val="24"/>
          <w:szCs w:val="24"/>
        </w:rPr>
        <w:t>Kilus įtarimų dėl deklaracijoje dėl Reglamente nustatytų sąlygų nebuvimo pateiktos informacijos teisingumo, Komisija gali kreiptis į Dalyvį prašydama pateikti įrodymus dėl šioje deklaracijoje pateiktos informacijos teisingumo. Dalyviui nepateikus dokumentų, įrodančių Reglamente nustatytų sąlygų nebuvimą, Dalyvio paraiška atmetama.</w:t>
      </w:r>
    </w:p>
    <w:p w14:paraId="75AB4AAE" w14:textId="30070CDB" w:rsidR="00603064" w:rsidRPr="000C5306" w:rsidRDefault="00E35D1D" w:rsidP="00697316">
      <w:pPr>
        <w:pStyle w:val="paragrafesrasas2lygis"/>
        <w:ind w:left="1201"/>
        <w:rPr>
          <w:sz w:val="24"/>
          <w:szCs w:val="24"/>
        </w:rPr>
      </w:pPr>
      <w:r w:rsidRPr="000C5306">
        <w:rPr>
          <w:sz w:val="24"/>
          <w:szCs w:val="24"/>
        </w:rPr>
        <w:t>Jeigu atitikimą Kvalifikacijos reikalavimams</w:t>
      </w:r>
      <w:r w:rsidR="00783955" w:rsidRPr="000C5306">
        <w:rPr>
          <w:sz w:val="24"/>
          <w:szCs w:val="24"/>
        </w:rPr>
        <w:t xml:space="preserve"> ar Reglamente nustatytų sąlygų </w:t>
      </w:r>
      <w:r w:rsidR="00E81ECA" w:rsidRPr="000C5306">
        <w:rPr>
          <w:sz w:val="24"/>
          <w:szCs w:val="24"/>
        </w:rPr>
        <w:t>nebuvim</w:t>
      </w:r>
      <w:r w:rsidR="00E81ECA">
        <w:rPr>
          <w:sz w:val="24"/>
          <w:szCs w:val="24"/>
        </w:rPr>
        <w:t>ą</w:t>
      </w:r>
      <w:r w:rsidR="00E81ECA" w:rsidRPr="000C5306">
        <w:rPr>
          <w:sz w:val="24"/>
          <w:szCs w:val="24"/>
        </w:rPr>
        <w:t xml:space="preserve"> </w:t>
      </w:r>
      <w:r w:rsidRPr="000C5306">
        <w:rPr>
          <w:sz w:val="24"/>
          <w:szCs w:val="24"/>
        </w:rPr>
        <w:t>pagrindžiantys duomenys ar dokumentai bus netikslūs, neišsamūs, klaidingi ar šių duomenų ar dokumentų trūks, vadovaudamasi Koncesijų įstatymu, Komisija pa</w:t>
      </w:r>
      <w:r w:rsidR="00F00D3B" w:rsidRPr="000C5306">
        <w:rPr>
          <w:sz w:val="24"/>
          <w:szCs w:val="24"/>
        </w:rPr>
        <w:t>prašys tokio Dalyvių</w:t>
      </w:r>
      <w:r w:rsidRPr="000C5306">
        <w:rPr>
          <w:sz w:val="24"/>
          <w:szCs w:val="24"/>
        </w:rPr>
        <w:t xml:space="preserve"> šiuos duomenis ar dokumentus patikslinti, papildyti ar paaiškinti. Tam padaryti Komisija Dalyviui suteiks protingą terminą. Jei dėl pagrįstų priežasčių Dalyviui reikėtų daugiau laiko, duotą terminą bus galima pratęsti. Tačiau jeigu per suteiktą terminą nurodyti netikslūs, neišsamūs, klaidingi ar trūkstami duomenys ar dokumentai apie atitikimą Kvalifikacijos reikalavimams nebus patikslinti, papildyti ar paaiškinti, tokio Dalyvio pateiktą paraišką Komisija atmes.</w:t>
      </w:r>
      <w:r w:rsidR="00E84E47" w:rsidRPr="000C5306">
        <w:rPr>
          <w:sz w:val="24"/>
          <w:szCs w:val="24"/>
        </w:rPr>
        <w:t xml:space="preserve"> </w:t>
      </w:r>
    </w:p>
    <w:p w14:paraId="0884D2D5" w14:textId="77777777" w:rsidR="00697316" w:rsidRDefault="000C1CC6" w:rsidP="009D700E">
      <w:pPr>
        <w:pStyle w:val="paragrafesrasas2lygis"/>
        <w:ind w:left="1201"/>
        <w:rPr>
          <w:sz w:val="24"/>
          <w:szCs w:val="24"/>
        </w:rPr>
      </w:pPr>
      <w:r w:rsidRPr="000C5306">
        <w:rPr>
          <w:sz w:val="24"/>
          <w:szCs w:val="24"/>
        </w:rPr>
        <w:t xml:space="preserve">Apie </w:t>
      </w:r>
      <w:r w:rsidR="00E35D1D" w:rsidRPr="000C5306">
        <w:rPr>
          <w:sz w:val="24"/>
          <w:szCs w:val="24"/>
        </w:rPr>
        <w:t xml:space="preserve">Kvalifikacijos patikrinimo rezultatus Komisija informuos Dalyvius CVP IS susirašinėjimo priemonėmis. Komisija įvertinusi Dalyvio pateiktus Kvalifikacijos reikalavimams patvirtinančius dokumentus ar duomenis, priims sprendimą dėl kiekvieno paraišką pateikusio Dalyvio ir kiekvienam iš jų ne vėliau kaip per 3 (tris) Darbo dienas praneš apie šio patikrinimo rezultatus, pagrįsdama priimtus sprendimus. </w:t>
      </w:r>
    </w:p>
    <w:p w14:paraId="475CE740" w14:textId="45632B66" w:rsidR="00E35D1D" w:rsidRPr="000C5306" w:rsidRDefault="00E35D1D" w:rsidP="009D700E">
      <w:pPr>
        <w:pStyle w:val="paragrafesrasas2lygis"/>
        <w:ind w:left="1201"/>
        <w:rPr>
          <w:sz w:val="24"/>
          <w:szCs w:val="24"/>
        </w:rPr>
      </w:pPr>
      <w:r w:rsidRPr="000C5306">
        <w:rPr>
          <w:sz w:val="24"/>
          <w:szCs w:val="24"/>
        </w:rPr>
        <w:t xml:space="preserve">Teisę dalyvauti tolesnėse pirkimo procedūrose turės tik tie Dalyviai, kurie atitiks keliamus Kvalifikacijos reikalavimus. </w:t>
      </w:r>
    </w:p>
    <w:p w14:paraId="0A386954" w14:textId="77777777" w:rsidR="001C6300" w:rsidRPr="000C5306" w:rsidRDefault="001C6300" w:rsidP="00641CA0">
      <w:pPr>
        <w:pStyle w:val="Antrat2"/>
        <w:numPr>
          <w:ilvl w:val="0"/>
          <w:numId w:val="10"/>
        </w:numPr>
        <w:spacing w:after="120"/>
        <w:jc w:val="center"/>
        <w:rPr>
          <w:color w:val="943634" w:themeColor="accent2" w:themeShade="BF"/>
          <w:sz w:val="24"/>
          <w:szCs w:val="24"/>
        </w:rPr>
      </w:pPr>
      <w:bookmarkStart w:id="67" w:name="_Toc206577276"/>
      <w:r w:rsidRPr="000C5306">
        <w:rPr>
          <w:color w:val="943634" w:themeColor="accent2" w:themeShade="BF"/>
          <w:sz w:val="24"/>
          <w:szCs w:val="24"/>
        </w:rPr>
        <w:t>Išsamaus pasiūlymo pateikimas</w:t>
      </w:r>
      <w:bookmarkEnd w:id="67"/>
    </w:p>
    <w:p w14:paraId="312D682D" w14:textId="77777777" w:rsidR="0093354E" w:rsidRPr="000C5306" w:rsidRDefault="001E5972" w:rsidP="002E1C27">
      <w:pPr>
        <w:pStyle w:val="Antrat3"/>
        <w:spacing w:after="120"/>
        <w:ind w:left="360"/>
        <w:jc w:val="center"/>
        <w:rPr>
          <w:color w:val="D99594" w:themeColor="accent2" w:themeTint="99"/>
          <w:sz w:val="24"/>
          <w:szCs w:val="24"/>
        </w:rPr>
      </w:pPr>
      <w:bookmarkStart w:id="68" w:name="_Toc293069808"/>
      <w:bookmarkStart w:id="69" w:name="_Toc206577277"/>
      <w:r w:rsidRPr="000C5306">
        <w:rPr>
          <w:color w:val="D99594" w:themeColor="accent2" w:themeTint="99"/>
          <w:sz w:val="24"/>
          <w:szCs w:val="24"/>
        </w:rPr>
        <w:t>Išsamaus</w:t>
      </w:r>
      <w:r w:rsidR="0093354E" w:rsidRPr="000C5306">
        <w:rPr>
          <w:color w:val="D99594" w:themeColor="accent2" w:themeTint="99"/>
          <w:sz w:val="24"/>
          <w:szCs w:val="24"/>
        </w:rPr>
        <w:t xml:space="preserve"> pasiūlymo turinys</w:t>
      </w:r>
      <w:bookmarkEnd w:id="68"/>
      <w:bookmarkEnd w:id="69"/>
    </w:p>
    <w:p w14:paraId="360243B7" w14:textId="176F7507" w:rsidR="008327F4" w:rsidRPr="000C5306" w:rsidRDefault="008327F4" w:rsidP="009D700E">
      <w:pPr>
        <w:pStyle w:val="paragrafesrasas2lygis"/>
        <w:ind w:left="1201"/>
        <w:rPr>
          <w:sz w:val="24"/>
          <w:szCs w:val="24"/>
        </w:rPr>
      </w:pPr>
      <w:bookmarkStart w:id="70" w:name="_Ref509930890"/>
      <w:r w:rsidRPr="000C5306">
        <w:rPr>
          <w:sz w:val="24"/>
          <w:szCs w:val="24"/>
        </w:rPr>
        <w:t xml:space="preserve">Dalyviai, pakviesti pateikti Išsamų pasiūlymą, turės jį pateikti pagal Sąlygų </w:t>
      </w:r>
      <w:r w:rsidR="00C80817" w:rsidRPr="000C5306">
        <w:rPr>
          <w:sz w:val="24"/>
          <w:szCs w:val="24"/>
        </w:rPr>
        <w:fldChar w:fldCharType="begin"/>
      </w:r>
      <w:r w:rsidR="00C80817" w:rsidRPr="000C5306">
        <w:rPr>
          <w:sz w:val="24"/>
          <w:szCs w:val="24"/>
        </w:rPr>
        <w:instrText xml:space="preserve"> REF _Ref112053890 \r \h </w:instrText>
      </w:r>
      <w:r w:rsidR="00C17E5A" w:rsidRPr="000C5306">
        <w:rPr>
          <w:sz w:val="24"/>
          <w:szCs w:val="24"/>
        </w:rPr>
        <w:instrText xml:space="preserve"> \* MERGEFORMAT </w:instrText>
      </w:r>
      <w:r w:rsidR="00C80817" w:rsidRPr="000C5306">
        <w:rPr>
          <w:sz w:val="24"/>
          <w:szCs w:val="24"/>
        </w:rPr>
      </w:r>
      <w:r w:rsidR="00C80817" w:rsidRPr="000C5306">
        <w:rPr>
          <w:sz w:val="24"/>
          <w:szCs w:val="24"/>
        </w:rPr>
        <w:fldChar w:fldCharType="separate"/>
      </w:r>
      <w:r w:rsidR="00311509">
        <w:rPr>
          <w:sz w:val="24"/>
          <w:szCs w:val="24"/>
        </w:rPr>
        <w:t>17</w:t>
      </w:r>
      <w:r w:rsidR="00C80817" w:rsidRPr="000C5306">
        <w:rPr>
          <w:sz w:val="24"/>
          <w:szCs w:val="24"/>
        </w:rPr>
        <w:fldChar w:fldCharType="end"/>
      </w:r>
      <w:r w:rsidR="00C80817" w:rsidRPr="000C5306">
        <w:rPr>
          <w:sz w:val="24"/>
          <w:szCs w:val="24"/>
        </w:rPr>
        <w:t xml:space="preserve"> </w:t>
      </w:r>
      <w:r w:rsidRPr="000C5306">
        <w:rPr>
          <w:sz w:val="24"/>
          <w:szCs w:val="24"/>
        </w:rPr>
        <w:t xml:space="preserve">priede </w:t>
      </w:r>
      <w:r w:rsidR="004628F3">
        <w:rPr>
          <w:sz w:val="24"/>
          <w:szCs w:val="24"/>
        </w:rPr>
        <w:t>„</w:t>
      </w:r>
      <w:r w:rsidR="00B358B0" w:rsidRPr="000C5306">
        <w:rPr>
          <w:i/>
          <w:sz w:val="24"/>
          <w:szCs w:val="24"/>
        </w:rPr>
        <w:t>Pasiūlymo forma</w:t>
      </w:r>
      <w:r w:rsidR="004628F3">
        <w:rPr>
          <w:i/>
          <w:sz w:val="24"/>
          <w:szCs w:val="24"/>
        </w:rPr>
        <w:t>“</w:t>
      </w:r>
      <w:r w:rsidR="00B358B0" w:rsidRPr="000C5306">
        <w:rPr>
          <w:sz w:val="24"/>
          <w:szCs w:val="24"/>
        </w:rPr>
        <w:t xml:space="preserve"> </w:t>
      </w:r>
      <w:r w:rsidRPr="000C5306">
        <w:rPr>
          <w:sz w:val="24"/>
          <w:szCs w:val="24"/>
        </w:rPr>
        <w:t xml:space="preserve">pateiktą formą. Reikalavimai Išsamaus pasiūlymo pateikimui nurodyti šių Sąlygų </w:t>
      </w:r>
      <w:r w:rsidR="00C80817" w:rsidRPr="000C5306">
        <w:rPr>
          <w:sz w:val="24"/>
          <w:szCs w:val="24"/>
        </w:rPr>
        <w:fldChar w:fldCharType="begin"/>
      </w:r>
      <w:r w:rsidR="00C80817" w:rsidRPr="000C5306">
        <w:rPr>
          <w:sz w:val="24"/>
          <w:szCs w:val="24"/>
        </w:rPr>
        <w:instrText xml:space="preserve"> REF _Ref112053874 \r \h </w:instrText>
      </w:r>
      <w:r w:rsidR="00C17E5A" w:rsidRPr="000C5306">
        <w:rPr>
          <w:sz w:val="24"/>
          <w:szCs w:val="24"/>
        </w:rPr>
        <w:instrText xml:space="preserve"> \* MERGEFORMAT </w:instrText>
      </w:r>
      <w:r w:rsidR="00C80817" w:rsidRPr="000C5306">
        <w:rPr>
          <w:sz w:val="24"/>
          <w:szCs w:val="24"/>
        </w:rPr>
      </w:r>
      <w:r w:rsidR="00C80817" w:rsidRPr="000C5306">
        <w:rPr>
          <w:sz w:val="24"/>
          <w:szCs w:val="24"/>
        </w:rPr>
        <w:fldChar w:fldCharType="separate"/>
      </w:r>
      <w:r w:rsidR="00311509">
        <w:rPr>
          <w:sz w:val="24"/>
          <w:szCs w:val="24"/>
        </w:rPr>
        <w:t>16</w:t>
      </w:r>
      <w:r w:rsidR="00C80817" w:rsidRPr="000C5306">
        <w:rPr>
          <w:sz w:val="24"/>
          <w:szCs w:val="24"/>
        </w:rPr>
        <w:fldChar w:fldCharType="end"/>
      </w:r>
      <w:r w:rsidR="00C80817" w:rsidRPr="000C5306">
        <w:rPr>
          <w:sz w:val="24"/>
          <w:szCs w:val="24"/>
        </w:rPr>
        <w:t xml:space="preserve"> </w:t>
      </w:r>
      <w:r w:rsidRPr="000C5306">
        <w:rPr>
          <w:sz w:val="24"/>
          <w:szCs w:val="24"/>
        </w:rPr>
        <w:t>priede</w:t>
      </w:r>
      <w:r w:rsidR="00B358B0" w:rsidRPr="000C5306">
        <w:rPr>
          <w:sz w:val="24"/>
          <w:szCs w:val="24"/>
        </w:rPr>
        <w:t xml:space="preserve"> </w:t>
      </w:r>
      <w:r w:rsidR="004628F3">
        <w:rPr>
          <w:sz w:val="24"/>
          <w:szCs w:val="24"/>
        </w:rPr>
        <w:t>„</w:t>
      </w:r>
      <w:r w:rsidR="00B358B0" w:rsidRPr="000C5306">
        <w:rPr>
          <w:i/>
          <w:sz w:val="24"/>
          <w:szCs w:val="24"/>
        </w:rPr>
        <w:t>Pasiūlym</w:t>
      </w:r>
      <w:r w:rsidR="009D5EAD" w:rsidRPr="000C5306">
        <w:rPr>
          <w:i/>
          <w:sz w:val="24"/>
          <w:szCs w:val="24"/>
        </w:rPr>
        <w:t>ų</w:t>
      </w:r>
      <w:r w:rsidR="00B358B0" w:rsidRPr="000C5306">
        <w:rPr>
          <w:i/>
          <w:sz w:val="24"/>
          <w:szCs w:val="24"/>
        </w:rPr>
        <w:t xml:space="preserve"> pateikimas</w:t>
      </w:r>
      <w:r w:rsidR="004628F3">
        <w:rPr>
          <w:i/>
          <w:sz w:val="24"/>
          <w:szCs w:val="24"/>
        </w:rPr>
        <w:t>“</w:t>
      </w:r>
      <w:r w:rsidRPr="000C5306">
        <w:rPr>
          <w:sz w:val="24"/>
          <w:szCs w:val="24"/>
        </w:rPr>
        <w:t>.</w:t>
      </w:r>
      <w:bookmarkEnd w:id="70"/>
    </w:p>
    <w:p w14:paraId="0FEC9442" w14:textId="77777777" w:rsidR="00E73FEA" w:rsidRPr="000C5306" w:rsidRDefault="00E73FEA" w:rsidP="009D700E">
      <w:pPr>
        <w:pStyle w:val="paragrafesrasas2lygis"/>
        <w:ind w:left="1276"/>
        <w:rPr>
          <w:sz w:val="24"/>
          <w:szCs w:val="24"/>
        </w:rPr>
      </w:pPr>
      <w:bookmarkStart w:id="71" w:name="_Ref509929668"/>
      <w:r w:rsidRPr="000C5306">
        <w:rPr>
          <w:sz w:val="24"/>
          <w:szCs w:val="24"/>
        </w:rPr>
        <w:t>Išsamiame pasiūlyme turi būti pateikta:</w:t>
      </w:r>
      <w:bookmarkEnd w:id="71"/>
    </w:p>
    <w:p w14:paraId="0200541D" w14:textId="739FCFC9" w:rsidR="000A3973" w:rsidRPr="00C0745F" w:rsidRDefault="000A3973" w:rsidP="00387569">
      <w:pPr>
        <w:pStyle w:val="paragrafesrasas2lygis"/>
        <w:numPr>
          <w:ilvl w:val="2"/>
          <w:numId w:val="9"/>
        </w:numPr>
        <w:ind w:left="1843"/>
        <w:rPr>
          <w:sz w:val="24"/>
          <w:szCs w:val="24"/>
        </w:rPr>
      </w:pPr>
      <w:r w:rsidRPr="00C0745F">
        <w:rPr>
          <w:sz w:val="24"/>
          <w:szCs w:val="24"/>
        </w:rPr>
        <w:t>Susijusių bendrovių sąrašas pagal</w:t>
      </w:r>
      <w:r w:rsidR="00C80817" w:rsidRPr="00C0745F">
        <w:rPr>
          <w:sz w:val="24"/>
          <w:szCs w:val="24"/>
        </w:rPr>
        <w:t xml:space="preserve"> </w:t>
      </w:r>
      <w:r w:rsidR="00C80817" w:rsidRPr="00C0745F">
        <w:rPr>
          <w:sz w:val="24"/>
          <w:szCs w:val="24"/>
        </w:rPr>
        <w:fldChar w:fldCharType="begin"/>
      </w:r>
      <w:r w:rsidR="00C80817" w:rsidRPr="00C0745F">
        <w:rPr>
          <w:sz w:val="24"/>
          <w:szCs w:val="24"/>
        </w:rPr>
        <w:instrText xml:space="preserve"> REF _Ref112053932 \r \h </w:instrText>
      </w:r>
      <w:r w:rsidR="00C17E5A" w:rsidRPr="00C0745F">
        <w:rPr>
          <w:sz w:val="24"/>
          <w:szCs w:val="24"/>
        </w:rPr>
        <w:instrText xml:space="preserve"> \* MERGEFORMAT </w:instrText>
      </w:r>
      <w:r w:rsidR="00C80817" w:rsidRPr="00C0745F">
        <w:rPr>
          <w:sz w:val="24"/>
          <w:szCs w:val="24"/>
        </w:rPr>
      </w:r>
      <w:r w:rsidR="00C80817" w:rsidRPr="00C0745F">
        <w:rPr>
          <w:sz w:val="24"/>
          <w:szCs w:val="24"/>
        </w:rPr>
        <w:fldChar w:fldCharType="separate"/>
      </w:r>
      <w:r w:rsidR="00311509">
        <w:rPr>
          <w:sz w:val="24"/>
          <w:szCs w:val="24"/>
        </w:rPr>
        <w:t>18</w:t>
      </w:r>
      <w:r w:rsidR="00C80817" w:rsidRPr="00C0745F">
        <w:rPr>
          <w:sz w:val="24"/>
          <w:szCs w:val="24"/>
        </w:rPr>
        <w:fldChar w:fldCharType="end"/>
      </w:r>
      <w:r w:rsidR="00C80817" w:rsidRPr="00C0745F">
        <w:rPr>
          <w:sz w:val="24"/>
          <w:szCs w:val="24"/>
        </w:rPr>
        <w:t xml:space="preserve"> </w:t>
      </w:r>
      <w:r w:rsidRPr="00C0745F">
        <w:rPr>
          <w:sz w:val="24"/>
          <w:szCs w:val="24"/>
        </w:rPr>
        <w:t xml:space="preserve">priede </w:t>
      </w:r>
      <w:r w:rsidR="00E447B1">
        <w:rPr>
          <w:sz w:val="24"/>
          <w:szCs w:val="24"/>
        </w:rPr>
        <w:t>„</w:t>
      </w:r>
      <w:r w:rsidR="00344DFD" w:rsidRPr="00387569">
        <w:rPr>
          <w:i/>
          <w:iCs/>
          <w:sz w:val="24"/>
          <w:szCs w:val="24"/>
        </w:rPr>
        <w:t>Susijusių bendrovių sąraš</w:t>
      </w:r>
      <w:r w:rsidR="009D5EAD" w:rsidRPr="00387569">
        <w:rPr>
          <w:i/>
          <w:iCs/>
          <w:sz w:val="24"/>
          <w:szCs w:val="24"/>
        </w:rPr>
        <w:t>o forma</w:t>
      </w:r>
      <w:r w:rsidR="00E447B1">
        <w:rPr>
          <w:i/>
          <w:iCs/>
          <w:sz w:val="24"/>
          <w:szCs w:val="24"/>
        </w:rPr>
        <w:t>“</w:t>
      </w:r>
      <w:r w:rsidR="00344DFD" w:rsidRPr="00C0745F">
        <w:rPr>
          <w:sz w:val="24"/>
          <w:szCs w:val="24"/>
        </w:rPr>
        <w:t xml:space="preserve"> </w:t>
      </w:r>
      <w:r w:rsidRPr="00C0745F">
        <w:rPr>
          <w:sz w:val="24"/>
          <w:szCs w:val="24"/>
        </w:rPr>
        <w:t>pateiktą formą turės būti atnaujinamas iš karto, pasikeitus Susijusioms bendrovėms;</w:t>
      </w:r>
    </w:p>
    <w:p w14:paraId="61A78F7C" w14:textId="12CEE740" w:rsidR="000A3973" w:rsidRPr="00CA5E6C" w:rsidRDefault="000A3973" w:rsidP="00387569">
      <w:pPr>
        <w:pStyle w:val="paragrafesrasas2lygis"/>
        <w:numPr>
          <w:ilvl w:val="2"/>
          <w:numId w:val="9"/>
        </w:numPr>
        <w:ind w:left="1843"/>
        <w:rPr>
          <w:sz w:val="24"/>
          <w:szCs w:val="24"/>
        </w:rPr>
      </w:pPr>
      <w:bookmarkStart w:id="72" w:name="_Hlk187764491"/>
      <w:r w:rsidRPr="00CA5E6C">
        <w:rPr>
          <w:sz w:val="24"/>
          <w:szCs w:val="24"/>
        </w:rPr>
        <w:t>Paslaugų teikimo</w:t>
      </w:r>
      <w:r w:rsidR="00D6407D">
        <w:rPr>
          <w:sz w:val="24"/>
          <w:szCs w:val="24"/>
        </w:rPr>
        <w:t>, Objekto modernizavimo darbų</w:t>
      </w:r>
      <w:r w:rsidRPr="00CA5E6C">
        <w:rPr>
          <w:sz w:val="24"/>
          <w:szCs w:val="24"/>
        </w:rPr>
        <w:t xml:space="preserve"> </w:t>
      </w:r>
      <w:r w:rsidR="00DB26C4" w:rsidRPr="00CA5E6C">
        <w:rPr>
          <w:sz w:val="24"/>
          <w:szCs w:val="24"/>
        </w:rPr>
        <w:t>vykdymo</w:t>
      </w:r>
      <w:r w:rsidR="00492E6F">
        <w:rPr>
          <w:sz w:val="24"/>
          <w:szCs w:val="24"/>
        </w:rPr>
        <w:t xml:space="preserve"> ir Naujo turto sukūrimo</w:t>
      </w:r>
      <w:r w:rsidR="00A57002">
        <w:rPr>
          <w:sz w:val="24"/>
          <w:szCs w:val="24"/>
        </w:rPr>
        <w:t xml:space="preserve"> plana</w:t>
      </w:r>
      <w:r w:rsidR="003A14D9">
        <w:rPr>
          <w:sz w:val="24"/>
          <w:szCs w:val="24"/>
        </w:rPr>
        <w:t>s</w:t>
      </w:r>
      <w:r w:rsidR="00A57002">
        <w:rPr>
          <w:sz w:val="24"/>
          <w:szCs w:val="24"/>
        </w:rPr>
        <w:t>, kur</w:t>
      </w:r>
      <w:r w:rsidR="003A14D9">
        <w:rPr>
          <w:sz w:val="24"/>
          <w:szCs w:val="24"/>
        </w:rPr>
        <w:t>iam</w:t>
      </w:r>
      <w:r w:rsidR="00A57002">
        <w:rPr>
          <w:sz w:val="24"/>
          <w:szCs w:val="24"/>
        </w:rPr>
        <w:t xml:space="preserve"> keliami reikalavimai</w:t>
      </w:r>
      <w:bookmarkEnd w:id="72"/>
      <w:r w:rsidRPr="00CA5E6C">
        <w:rPr>
          <w:sz w:val="24"/>
          <w:szCs w:val="24"/>
        </w:rPr>
        <w:t xml:space="preserve"> pateikt</w:t>
      </w:r>
      <w:r w:rsidR="00A57002">
        <w:rPr>
          <w:sz w:val="24"/>
          <w:szCs w:val="24"/>
        </w:rPr>
        <w:t>i</w:t>
      </w:r>
      <w:r w:rsidRPr="00CA5E6C">
        <w:rPr>
          <w:sz w:val="24"/>
          <w:szCs w:val="24"/>
        </w:rPr>
        <w:t xml:space="preserve"> Sąlygų </w:t>
      </w:r>
      <w:r w:rsidR="00C80817" w:rsidRPr="00CA5E6C">
        <w:rPr>
          <w:sz w:val="24"/>
          <w:szCs w:val="24"/>
        </w:rPr>
        <w:fldChar w:fldCharType="begin"/>
      </w:r>
      <w:r w:rsidR="00C80817" w:rsidRPr="00CA5E6C">
        <w:rPr>
          <w:sz w:val="24"/>
          <w:szCs w:val="24"/>
        </w:rPr>
        <w:instrText xml:space="preserve"> REF _Ref112053955 \r \h </w:instrText>
      </w:r>
      <w:r w:rsidR="00C17E5A" w:rsidRPr="00CA5E6C">
        <w:rPr>
          <w:sz w:val="24"/>
          <w:szCs w:val="24"/>
        </w:rPr>
        <w:instrText xml:space="preserve"> \* MERGEFORMAT </w:instrText>
      </w:r>
      <w:r w:rsidR="00C80817" w:rsidRPr="00CA5E6C">
        <w:rPr>
          <w:sz w:val="24"/>
          <w:szCs w:val="24"/>
        </w:rPr>
      </w:r>
      <w:r w:rsidR="00C80817" w:rsidRPr="00CA5E6C">
        <w:rPr>
          <w:sz w:val="24"/>
          <w:szCs w:val="24"/>
        </w:rPr>
        <w:fldChar w:fldCharType="separate"/>
      </w:r>
      <w:r w:rsidR="00311509">
        <w:rPr>
          <w:sz w:val="24"/>
          <w:szCs w:val="24"/>
        </w:rPr>
        <w:t>14</w:t>
      </w:r>
      <w:r w:rsidR="00C80817" w:rsidRPr="00CA5E6C">
        <w:rPr>
          <w:sz w:val="24"/>
          <w:szCs w:val="24"/>
        </w:rPr>
        <w:fldChar w:fldCharType="end"/>
      </w:r>
      <w:r w:rsidR="00C80817" w:rsidRPr="00CA5E6C">
        <w:rPr>
          <w:sz w:val="24"/>
          <w:szCs w:val="24"/>
        </w:rPr>
        <w:t xml:space="preserve"> </w:t>
      </w:r>
      <w:r w:rsidRPr="00CA5E6C">
        <w:rPr>
          <w:sz w:val="24"/>
          <w:szCs w:val="24"/>
        </w:rPr>
        <w:t xml:space="preserve">priede </w:t>
      </w:r>
      <w:r w:rsidR="00E447B1">
        <w:rPr>
          <w:sz w:val="24"/>
          <w:szCs w:val="24"/>
        </w:rPr>
        <w:t>„</w:t>
      </w:r>
      <w:r w:rsidRPr="00387569">
        <w:rPr>
          <w:i/>
          <w:iCs/>
          <w:sz w:val="24"/>
          <w:szCs w:val="24"/>
        </w:rPr>
        <w:t xml:space="preserve">Reikalavimai </w:t>
      </w:r>
      <w:r w:rsidR="00C80817" w:rsidRPr="00387569">
        <w:rPr>
          <w:i/>
          <w:iCs/>
          <w:sz w:val="24"/>
          <w:szCs w:val="24"/>
        </w:rPr>
        <w:t>P</w:t>
      </w:r>
      <w:r w:rsidRPr="00387569">
        <w:rPr>
          <w:i/>
          <w:iCs/>
          <w:sz w:val="24"/>
          <w:szCs w:val="24"/>
        </w:rPr>
        <w:t>aslaugų teikimo</w:t>
      </w:r>
      <w:r w:rsidR="00492E6F">
        <w:rPr>
          <w:i/>
          <w:iCs/>
          <w:sz w:val="24"/>
          <w:szCs w:val="24"/>
        </w:rPr>
        <w:t xml:space="preserve">, </w:t>
      </w:r>
      <w:r w:rsidR="000171BB">
        <w:rPr>
          <w:i/>
          <w:iCs/>
          <w:sz w:val="24"/>
          <w:szCs w:val="24"/>
        </w:rPr>
        <w:t>Objekto modernizavimo darbų vykdymo</w:t>
      </w:r>
      <w:r w:rsidRPr="00387569">
        <w:rPr>
          <w:i/>
          <w:iCs/>
          <w:sz w:val="24"/>
          <w:szCs w:val="24"/>
        </w:rPr>
        <w:t xml:space="preserve"> </w:t>
      </w:r>
      <w:r w:rsidR="00492E6F">
        <w:rPr>
          <w:i/>
          <w:iCs/>
          <w:sz w:val="24"/>
          <w:szCs w:val="24"/>
        </w:rPr>
        <w:t xml:space="preserve">ir Naujo turto sukūrimo </w:t>
      </w:r>
      <w:r w:rsidR="000171BB">
        <w:rPr>
          <w:i/>
          <w:iCs/>
          <w:sz w:val="24"/>
          <w:szCs w:val="24"/>
        </w:rPr>
        <w:t>planui</w:t>
      </w:r>
      <w:r w:rsidR="00E447B1">
        <w:rPr>
          <w:i/>
          <w:iCs/>
          <w:sz w:val="24"/>
          <w:szCs w:val="24"/>
        </w:rPr>
        <w:t>“</w:t>
      </w:r>
      <w:r w:rsidRPr="00CA5E6C">
        <w:rPr>
          <w:sz w:val="24"/>
          <w:szCs w:val="24"/>
        </w:rPr>
        <w:t>;</w:t>
      </w:r>
    </w:p>
    <w:p w14:paraId="743875AB" w14:textId="78AC17DC" w:rsidR="000A3973" w:rsidRPr="000C5306" w:rsidRDefault="000A3973" w:rsidP="00387569">
      <w:pPr>
        <w:pStyle w:val="paragrafesrasas2lygis"/>
        <w:numPr>
          <w:ilvl w:val="2"/>
          <w:numId w:val="9"/>
        </w:numPr>
        <w:ind w:left="1843"/>
        <w:rPr>
          <w:sz w:val="24"/>
          <w:szCs w:val="24"/>
        </w:rPr>
      </w:pPr>
      <w:r w:rsidRPr="000C5306">
        <w:rPr>
          <w:sz w:val="24"/>
          <w:szCs w:val="24"/>
        </w:rPr>
        <w:t>Finansinį veiklos modelį;</w:t>
      </w:r>
    </w:p>
    <w:p w14:paraId="35070800" w14:textId="04C27E64" w:rsidR="00104AE4" w:rsidRPr="000C5306" w:rsidRDefault="00104AE4" w:rsidP="00387569">
      <w:pPr>
        <w:pStyle w:val="paragrafesrasas2lygis"/>
        <w:numPr>
          <w:ilvl w:val="2"/>
          <w:numId w:val="9"/>
        </w:numPr>
        <w:ind w:left="1843"/>
        <w:rPr>
          <w:sz w:val="24"/>
          <w:szCs w:val="24"/>
        </w:rPr>
      </w:pPr>
      <w:r w:rsidRPr="000C5306">
        <w:rPr>
          <w:sz w:val="24"/>
          <w:szCs w:val="24"/>
        </w:rPr>
        <w:t>siūlomi techniniai sprendiniai, darbai, paslaugos, Sutarties įgyvendinimo etapai, pasiūlymai dėl Projekto įgyvendinimo sąlygų, bei siūlymai dėl Sutarties pakeitimų (jei tokių yra);</w:t>
      </w:r>
    </w:p>
    <w:p w14:paraId="1F000EDF" w14:textId="09D5F77F" w:rsidR="000A3973" w:rsidRPr="00177ADD" w:rsidRDefault="007060FD" w:rsidP="00387569">
      <w:pPr>
        <w:pStyle w:val="paragrafesrasas2lygis"/>
        <w:numPr>
          <w:ilvl w:val="2"/>
          <w:numId w:val="9"/>
        </w:numPr>
        <w:ind w:left="1843"/>
        <w:rPr>
          <w:sz w:val="24"/>
          <w:szCs w:val="24"/>
        </w:rPr>
      </w:pPr>
      <w:r w:rsidRPr="00177ADD">
        <w:rPr>
          <w:sz w:val="24"/>
          <w:szCs w:val="24"/>
        </w:rPr>
        <w:lastRenderedPageBreak/>
        <w:t>Investuotojo</w:t>
      </w:r>
      <w:r w:rsidR="000A3973" w:rsidRPr="00177ADD">
        <w:rPr>
          <w:sz w:val="24"/>
          <w:szCs w:val="24"/>
        </w:rPr>
        <w:t xml:space="preserve">, </w:t>
      </w:r>
      <w:r w:rsidRPr="00177ADD">
        <w:rPr>
          <w:sz w:val="24"/>
          <w:szCs w:val="24"/>
        </w:rPr>
        <w:t>Koncesininko</w:t>
      </w:r>
      <w:r w:rsidR="000A3973" w:rsidRPr="00177ADD">
        <w:rPr>
          <w:sz w:val="24"/>
          <w:szCs w:val="24"/>
        </w:rPr>
        <w:t xml:space="preserve"> ir kitų su Projekto </w:t>
      </w:r>
      <w:r w:rsidRPr="00177ADD">
        <w:rPr>
          <w:sz w:val="24"/>
          <w:szCs w:val="24"/>
        </w:rPr>
        <w:t xml:space="preserve">ir Sutarties </w:t>
      </w:r>
      <w:r w:rsidR="000A3973" w:rsidRPr="00177ADD">
        <w:rPr>
          <w:sz w:val="24"/>
          <w:szCs w:val="24"/>
        </w:rPr>
        <w:t>įgyvendinimu susijusių ūkio subjektų ryšiai ir atsakomybės pasidalijimas;</w:t>
      </w:r>
    </w:p>
    <w:p w14:paraId="60473F93" w14:textId="5B9D0238" w:rsidR="000A3973" w:rsidRPr="000C5306" w:rsidRDefault="001A3710" w:rsidP="00387569">
      <w:pPr>
        <w:pStyle w:val="paragrafesrasas2lygis"/>
        <w:numPr>
          <w:ilvl w:val="2"/>
          <w:numId w:val="9"/>
        </w:numPr>
        <w:ind w:left="1843"/>
        <w:rPr>
          <w:sz w:val="24"/>
          <w:szCs w:val="24"/>
        </w:rPr>
      </w:pPr>
      <w:r w:rsidRPr="000C5306">
        <w:rPr>
          <w:sz w:val="24"/>
          <w:szCs w:val="24"/>
        </w:rPr>
        <w:t>k</w:t>
      </w:r>
      <w:r w:rsidR="000A3973" w:rsidRPr="000C5306">
        <w:rPr>
          <w:sz w:val="24"/>
          <w:szCs w:val="24"/>
        </w:rPr>
        <w:t>it</w:t>
      </w:r>
      <w:r w:rsidR="00E81ECA">
        <w:rPr>
          <w:sz w:val="24"/>
          <w:szCs w:val="24"/>
        </w:rPr>
        <w:t>i</w:t>
      </w:r>
      <w:r w:rsidR="000A3973" w:rsidRPr="000C5306">
        <w:rPr>
          <w:sz w:val="24"/>
          <w:szCs w:val="24"/>
        </w:rPr>
        <w:t xml:space="preserve"> Sąlygų reikalaujam</w:t>
      </w:r>
      <w:r w:rsidR="00E81ECA">
        <w:rPr>
          <w:sz w:val="24"/>
          <w:szCs w:val="24"/>
        </w:rPr>
        <w:t>i</w:t>
      </w:r>
      <w:r w:rsidR="000A3973" w:rsidRPr="000C5306">
        <w:rPr>
          <w:sz w:val="24"/>
          <w:szCs w:val="24"/>
        </w:rPr>
        <w:t xml:space="preserve"> dokument</w:t>
      </w:r>
      <w:r w:rsidR="00E81ECA">
        <w:rPr>
          <w:sz w:val="24"/>
          <w:szCs w:val="24"/>
        </w:rPr>
        <w:t>ai</w:t>
      </w:r>
      <w:r w:rsidR="000A3973" w:rsidRPr="000C5306">
        <w:rPr>
          <w:sz w:val="24"/>
          <w:szCs w:val="24"/>
        </w:rPr>
        <w:t>.</w:t>
      </w:r>
    </w:p>
    <w:p w14:paraId="285EDDF2" w14:textId="2246EF32" w:rsidR="00104AE4" w:rsidRPr="000C5306" w:rsidRDefault="00104AE4" w:rsidP="009D700E">
      <w:pPr>
        <w:pStyle w:val="paragrafesrasas2lygis"/>
        <w:ind w:left="1201"/>
        <w:rPr>
          <w:sz w:val="24"/>
          <w:szCs w:val="24"/>
        </w:rPr>
      </w:pPr>
      <w:r w:rsidRPr="000C5306">
        <w:rPr>
          <w:sz w:val="24"/>
          <w:szCs w:val="24"/>
        </w:rPr>
        <w:t>Nurodytus Subtiekėjus Projekto vykdymo eigoje bus galima keisti tik</w:t>
      </w:r>
      <w:r w:rsidR="00D163F5">
        <w:rPr>
          <w:sz w:val="24"/>
          <w:szCs w:val="24"/>
        </w:rPr>
        <w:t>:</w:t>
      </w:r>
      <w:r w:rsidRPr="000C5306">
        <w:rPr>
          <w:sz w:val="24"/>
          <w:szCs w:val="24"/>
        </w:rPr>
        <w:t xml:space="preserve"> (i) jeigu juos keičiantys Subtiekėjai atitiks Sąlygų </w:t>
      </w:r>
      <w:r w:rsidR="0085000D" w:rsidRPr="000C5306">
        <w:rPr>
          <w:sz w:val="24"/>
          <w:szCs w:val="24"/>
        </w:rPr>
        <w:fldChar w:fldCharType="begin"/>
      </w:r>
      <w:r w:rsidR="0085000D" w:rsidRPr="000C5306">
        <w:rPr>
          <w:sz w:val="24"/>
          <w:szCs w:val="24"/>
        </w:rPr>
        <w:instrText xml:space="preserve"> REF _Ref112054105 \r \h </w:instrText>
      </w:r>
      <w:r w:rsidR="00C17E5A" w:rsidRPr="000C5306">
        <w:rPr>
          <w:sz w:val="24"/>
          <w:szCs w:val="24"/>
        </w:rPr>
        <w:instrText xml:space="preserve"> \* MERGEFORMAT </w:instrText>
      </w:r>
      <w:r w:rsidR="0085000D" w:rsidRPr="000C5306">
        <w:rPr>
          <w:sz w:val="24"/>
          <w:szCs w:val="24"/>
        </w:rPr>
      </w:r>
      <w:r w:rsidR="0085000D" w:rsidRPr="000C5306">
        <w:rPr>
          <w:sz w:val="24"/>
          <w:szCs w:val="24"/>
        </w:rPr>
        <w:fldChar w:fldCharType="separate"/>
      </w:r>
      <w:r w:rsidR="00311509">
        <w:rPr>
          <w:sz w:val="24"/>
          <w:szCs w:val="24"/>
        </w:rPr>
        <w:t>4</w:t>
      </w:r>
      <w:r w:rsidR="0085000D" w:rsidRPr="000C5306">
        <w:rPr>
          <w:sz w:val="24"/>
          <w:szCs w:val="24"/>
        </w:rPr>
        <w:fldChar w:fldCharType="end"/>
      </w:r>
      <w:r w:rsidR="0085000D" w:rsidRPr="000C5306">
        <w:rPr>
          <w:sz w:val="24"/>
          <w:szCs w:val="24"/>
        </w:rPr>
        <w:t xml:space="preserve"> </w:t>
      </w:r>
      <w:r w:rsidRPr="000C5306">
        <w:rPr>
          <w:sz w:val="24"/>
          <w:szCs w:val="24"/>
        </w:rPr>
        <w:t xml:space="preserve">priede </w:t>
      </w:r>
      <w:r w:rsidR="00E447B1">
        <w:rPr>
          <w:sz w:val="24"/>
          <w:szCs w:val="24"/>
        </w:rPr>
        <w:t>„</w:t>
      </w:r>
      <w:r w:rsidRPr="000C5306">
        <w:rPr>
          <w:i/>
          <w:iCs/>
          <w:sz w:val="24"/>
          <w:szCs w:val="24"/>
        </w:rPr>
        <w:t>Kvalifikacijos reikalavimai</w:t>
      </w:r>
      <w:r w:rsidR="00E447B1">
        <w:rPr>
          <w:i/>
          <w:iCs/>
          <w:sz w:val="24"/>
          <w:szCs w:val="24"/>
        </w:rPr>
        <w:t>“</w:t>
      </w:r>
      <w:r w:rsidRPr="000C5306">
        <w:rPr>
          <w:sz w:val="24"/>
          <w:szCs w:val="24"/>
        </w:rPr>
        <w:t xml:space="preserve"> nustatytus Kvalifikacijos reikalavimus</w:t>
      </w:r>
      <w:r w:rsidR="00D163F5">
        <w:rPr>
          <w:sz w:val="24"/>
          <w:szCs w:val="24"/>
        </w:rPr>
        <w:t>;</w:t>
      </w:r>
      <w:r w:rsidRPr="000C5306">
        <w:rPr>
          <w:sz w:val="24"/>
          <w:szCs w:val="24"/>
        </w:rPr>
        <w:t xml:space="preserve"> ir (ii) gavus išankstinį rašytinį Suteikiančiosios institucijos sutikimą, laikantis Sutartyje nustatytos tvarkos. Suteikiančiosios institucijos sutikimas turės būti duodamas per protingą terminą, kuris negali būti ilgesnis, kaip 5 (penkios) Darbo dienos.</w:t>
      </w:r>
    </w:p>
    <w:p w14:paraId="5A7543D6" w14:textId="77777777" w:rsidR="001821CA" w:rsidRPr="000C5306" w:rsidRDefault="001821CA" w:rsidP="009D700E">
      <w:pPr>
        <w:pStyle w:val="paragrafesrasas2lygis"/>
        <w:ind w:left="1201"/>
        <w:rPr>
          <w:sz w:val="24"/>
          <w:szCs w:val="24"/>
        </w:rPr>
      </w:pPr>
      <w:r w:rsidRPr="000C5306">
        <w:rPr>
          <w:sz w:val="24"/>
          <w:szCs w:val="24"/>
        </w:rPr>
        <w:t>Išsamiame pasiūlyme turi būti nurodyta:</w:t>
      </w:r>
    </w:p>
    <w:p w14:paraId="5FB8480D" w14:textId="6FF61BFB" w:rsidR="001821CA" w:rsidRPr="00284CEE" w:rsidRDefault="001821CA" w:rsidP="00387569">
      <w:pPr>
        <w:pStyle w:val="paragrafesrasas2lygis"/>
        <w:numPr>
          <w:ilvl w:val="2"/>
          <w:numId w:val="9"/>
        </w:numPr>
        <w:ind w:left="1843"/>
        <w:rPr>
          <w:sz w:val="24"/>
          <w:szCs w:val="24"/>
        </w:rPr>
      </w:pPr>
      <w:r w:rsidRPr="00284CEE">
        <w:rPr>
          <w:sz w:val="24"/>
          <w:szCs w:val="24"/>
        </w:rPr>
        <w:t>Mokestis</w:t>
      </w:r>
      <w:r w:rsidR="00284CEE">
        <w:rPr>
          <w:sz w:val="24"/>
          <w:szCs w:val="24"/>
        </w:rPr>
        <w:t>;</w:t>
      </w:r>
    </w:p>
    <w:p w14:paraId="6DBA10D6" w14:textId="5F13F248" w:rsidR="009430A4" w:rsidRPr="00284CEE" w:rsidRDefault="00B47FA3" w:rsidP="00387569">
      <w:pPr>
        <w:pStyle w:val="paragrafesrasas2lygis"/>
        <w:numPr>
          <w:ilvl w:val="2"/>
          <w:numId w:val="9"/>
        </w:numPr>
        <w:ind w:left="1843"/>
        <w:rPr>
          <w:sz w:val="24"/>
          <w:szCs w:val="24"/>
        </w:rPr>
      </w:pPr>
      <w:r w:rsidRPr="00387569">
        <w:rPr>
          <w:sz w:val="24"/>
          <w:szCs w:val="24"/>
        </w:rPr>
        <w:t>investicijų</w:t>
      </w:r>
      <w:r w:rsidRPr="00284CEE">
        <w:rPr>
          <w:color w:val="000000" w:themeColor="text1"/>
          <w:sz w:val="24"/>
          <w:szCs w:val="24"/>
        </w:rPr>
        <w:t xml:space="preserve"> grąžos (WACC) dalis </w:t>
      </w:r>
      <w:r w:rsidR="00A57002" w:rsidRPr="00387569">
        <w:rPr>
          <w:color w:val="000000" w:themeColor="text1"/>
          <w:sz w:val="24"/>
          <w:szCs w:val="24"/>
          <w:u w:val="single"/>
        </w:rPr>
        <w:t>išreikšta procentiniais punktais</w:t>
      </w:r>
      <w:r w:rsidRPr="00284CEE">
        <w:rPr>
          <w:color w:val="000000" w:themeColor="text1"/>
          <w:sz w:val="24"/>
          <w:szCs w:val="24"/>
        </w:rPr>
        <w:t xml:space="preserve"> nuo </w:t>
      </w:r>
      <w:r w:rsidR="00D965F3">
        <w:rPr>
          <w:color w:val="000000" w:themeColor="text1"/>
          <w:sz w:val="24"/>
          <w:szCs w:val="24"/>
        </w:rPr>
        <w:t>Koncesininko atliktų Investicijų</w:t>
      </w:r>
      <w:r w:rsidRPr="00B54F74">
        <w:rPr>
          <w:sz w:val="24"/>
          <w:szCs w:val="24"/>
        </w:rPr>
        <w:t xml:space="preserve"> (</w:t>
      </w:r>
      <w:r w:rsidRPr="00284CEE">
        <w:rPr>
          <w:sz w:val="24"/>
          <w:szCs w:val="24"/>
        </w:rPr>
        <w:t>K</w:t>
      </w:r>
      <w:r w:rsidRPr="00284CEE">
        <w:rPr>
          <w:sz w:val="24"/>
          <w:szCs w:val="24"/>
          <w:vertAlign w:val="subscript"/>
        </w:rPr>
        <w:t>4</w:t>
      </w:r>
      <w:r w:rsidRPr="00284CEE">
        <w:rPr>
          <w:sz w:val="24"/>
          <w:szCs w:val="24"/>
        </w:rPr>
        <w:t>)</w:t>
      </w:r>
      <w:r w:rsidR="009430A4" w:rsidRPr="00284CEE">
        <w:rPr>
          <w:sz w:val="24"/>
          <w:szCs w:val="24"/>
        </w:rPr>
        <w:t>.</w:t>
      </w:r>
    </w:p>
    <w:p w14:paraId="0EE806E2" w14:textId="0BDD9121" w:rsidR="001821CA" w:rsidRPr="005D02B4" w:rsidRDefault="007E5A89" w:rsidP="009D700E">
      <w:pPr>
        <w:pStyle w:val="paragrafesrasas2lygis"/>
        <w:ind w:left="1201"/>
        <w:rPr>
          <w:sz w:val="24"/>
          <w:szCs w:val="24"/>
        </w:rPr>
      </w:pPr>
      <w:r w:rsidRPr="007C32E2">
        <w:rPr>
          <w:sz w:val="24"/>
          <w:szCs w:val="24"/>
        </w:rPr>
        <w:t>Mokestis turi būti išreikštas</w:t>
      </w:r>
      <w:r w:rsidRPr="007C32E2">
        <w:rPr>
          <w:i/>
          <w:sz w:val="24"/>
          <w:szCs w:val="24"/>
        </w:rPr>
        <w:t xml:space="preserve"> </w:t>
      </w:r>
      <w:r w:rsidRPr="007E5A89">
        <w:rPr>
          <w:iCs/>
          <w:sz w:val="24"/>
          <w:szCs w:val="24"/>
        </w:rPr>
        <w:t>periodiniu fiksuotu mokėjimu</w:t>
      </w:r>
      <w:r w:rsidRPr="007C32E2">
        <w:rPr>
          <w:sz w:val="24"/>
          <w:szCs w:val="24"/>
        </w:rPr>
        <w:t xml:space="preserve">. Į siūlomą Mokestį reikia įskaičiuoti visas išlaidas ir visus pagal Išsamaus pasiūlymo pateikimo metu galiojančius ar žinomai turinčius </w:t>
      </w:r>
      <w:r w:rsidRPr="005D02B4">
        <w:rPr>
          <w:sz w:val="24"/>
          <w:szCs w:val="24"/>
        </w:rPr>
        <w:t>įsigalioti Lietuvos Respublikos įstatymus ir kitus teisės aktus mokėtinus mokesčius ir rinkliavas</w:t>
      </w:r>
      <w:r w:rsidR="001821CA" w:rsidRPr="005D02B4">
        <w:rPr>
          <w:sz w:val="24"/>
          <w:szCs w:val="24"/>
        </w:rPr>
        <w:t>.</w:t>
      </w:r>
    </w:p>
    <w:p w14:paraId="765CCF4F" w14:textId="065C6133" w:rsidR="001821CA" w:rsidRPr="000C5306" w:rsidRDefault="001821CA" w:rsidP="009D700E">
      <w:pPr>
        <w:pStyle w:val="paragrafesrasas2lygis"/>
        <w:ind w:left="1201"/>
        <w:rPr>
          <w:sz w:val="24"/>
          <w:szCs w:val="24"/>
        </w:rPr>
      </w:pPr>
      <w:r w:rsidRPr="005D02B4">
        <w:rPr>
          <w:sz w:val="24"/>
          <w:szCs w:val="24"/>
        </w:rPr>
        <w:t xml:space="preserve">Pasiūlytą </w:t>
      </w:r>
      <w:r w:rsidR="00E531FA" w:rsidRPr="005D02B4">
        <w:rPr>
          <w:sz w:val="24"/>
          <w:szCs w:val="24"/>
        </w:rPr>
        <w:t>Mokestį Komisija vertins eurais</w:t>
      </w:r>
      <w:r w:rsidR="007E5A89" w:rsidRPr="005D02B4">
        <w:rPr>
          <w:sz w:val="24"/>
          <w:szCs w:val="24"/>
        </w:rPr>
        <w:t xml:space="preserve"> be PVM</w:t>
      </w:r>
      <w:r w:rsidR="00E531FA" w:rsidRPr="005D02B4">
        <w:rPr>
          <w:sz w:val="24"/>
          <w:szCs w:val="24"/>
        </w:rPr>
        <w:t>. Todėl jeigu Mokestis bus nurodyta</w:t>
      </w:r>
      <w:r w:rsidR="005D02B4" w:rsidRPr="005D02B4">
        <w:rPr>
          <w:sz w:val="24"/>
          <w:szCs w:val="24"/>
        </w:rPr>
        <w:t>s</w:t>
      </w:r>
      <w:r w:rsidR="00E531FA" w:rsidRPr="005D02B4">
        <w:rPr>
          <w:sz w:val="24"/>
          <w:szCs w:val="24"/>
        </w:rPr>
        <w:t xml:space="preserve"> kita valiuta, jį Komisija perskaičiuos eurais pagal Europos centrinio banko paskelbtą euro ir tos valiutos santykį, o tais atvejais, </w:t>
      </w:r>
      <w:r w:rsidR="00E531FA" w:rsidRPr="000C5306">
        <w:rPr>
          <w:sz w:val="24"/>
          <w:szCs w:val="24"/>
        </w:rPr>
        <w:t>kai orientacinio euro ir užsienio valiutų santykio Europos Centrinis Bankas neskelbia, – pagal Lietuvos banko nustatomą ir skelbiamą orientacinį euro ir užsienio valiutų santykį, atitinkamai, paskutinę pasiūlymo pateikimo termino dieną.</w:t>
      </w:r>
    </w:p>
    <w:p w14:paraId="273E6413" w14:textId="5A280CA1" w:rsidR="001821CA" w:rsidRPr="005D02B4" w:rsidRDefault="001821CA" w:rsidP="005D02B4">
      <w:pPr>
        <w:pStyle w:val="paragrafesrasas2lygis"/>
        <w:ind w:left="1201"/>
        <w:rPr>
          <w:sz w:val="24"/>
          <w:szCs w:val="24"/>
        </w:rPr>
      </w:pPr>
      <w:r w:rsidRPr="000C5306">
        <w:rPr>
          <w:sz w:val="24"/>
          <w:szCs w:val="24"/>
        </w:rPr>
        <w:t xml:space="preserve">Išsamiame pasiūlyme galima nurodyti, kuri jame pateikiama informacija yra konfidenciali. </w:t>
      </w:r>
    </w:p>
    <w:p w14:paraId="1F91EE04" w14:textId="6342C1D3" w:rsidR="001821CA" w:rsidRPr="000C5306" w:rsidRDefault="001821CA" w:rsidP="009D700E">
      <w:pPr>
        <w:pStyle w:val="paragrafesrasas2lygis"/>
        <w:ind w:left="1201"/>
        <w:rPr>
          <w:sz w:val="24"/>
          <w:szCs w:val="24"/>
        </w:rPr>
      </w:pPr>
      <w:r w:rsidRPr="000C5306">
        <w:rPr>
          <w:sz w:val="24"/>
          <w:szCs w:val="24"/>
        </w:rPr>
        <w:t>Pateiktas Išsamus pasiūlymas privalo būti besąlyginis ir Dalyviui priimtinas be jokių keitimų, parengtas atsižvelgiant į Suteikiančiosios institucijos kartu su Sąlygomis Dalyviams pateiktą Sutarties projektą.</w:t>
      </w:r>
    </w:p>
    <w:p w14:paraId="3C64E360" w14:textId="75DA1587" w:rsidR="001821CA" w:rsidRPr="000C5306" w:rsidRDefault="001821CA" w:rsidP="009D700E">
      <w:pPr>
        <w:pStyle w:val="paragrafesrasas2lygis"/>
        <w:ind w:left="1201"/>
        <w:rPr>
          <w:sz w:val="24"/>
          <w:szCs w:val="24"/>
        </w:rPr>
      </w:pPr>
      <w:r w:rsidRPr="000C5306">
        <w:rPr>
          <w:sz w:val="24"/>
          <w:szCs w:val="24"/>
        </w:rPr>
        <w:t>Kontrolinis sąrašas dokumentų ir / ar informacijos, kuri turi būti pateikta su Išsamiu pasiūlymu</w:t>
      </w:r>
      <w:r w:rsidR="00D163F5">
        <w:rPr>
          <w:sz w:val="24"/>
          <w:szCs w:val="24"/>
        </w:rPr>
        <w:t xml:space="preserve"> </w:t>
      </w:r>
      <w:r w:rsidRPr="000C5306">
        <w:rPr>
          <w:sz w:val="24"/>
          <w:szCs w:val="24"/>
        </w:rPr>
        <w:t>pateiktas</w:t>
      </w:r>
      <w:r w:rsidR="00D163F5">
        <w:rPr>
          <w:sz w:val="24"/>
          <w:szCs w:val="24"/>
        </w:rPr>
        <w:t xml:space="preserve"> žemiau</w:t>
      </w:r>
      <w:r w:rsidRPr="000C5306">
        <w:rPr>
          <w:sz w:val="24"/>
          <w:szCs w:val="24"/>
        </w:rPr>
        <w:t xml:space="preserve">. Šis sąrašas yra teikiamas </w:t>
      </w:r>
      <w:r w:rsidR="00AD0062" w:rsidRPr="000C5306">
        <w:rPr>
          <w:sz w:val="24"/>
          <w:szCs w:val="24"/>
        </w:rPr>
        <w:t>Dalyvių</w:t>
      </w:r>
      <w:r w:rsidRPr="000C5306">
        <w:rPr>
          <w:sz w:val="24"/>
          <w:szCs w:val="24"/>
        </w:rPr>
        <w:t xml:space="preserve"> patogumui ir nėra baigtinis. </w:t>
      </w:r>
      <w:r w:rsidR="00AD0062" w:rsidRPr="000C5306">
        <w:rPr>
          <w:sz w:val="24"/>
          <w:szCs w:val="24"/>
        </w:rPr>
        <w:t>Dalyviai</w:t>
      </w:r>
      <w:r w:rsidRPr="000C5306">
        <w:rPr>
          <w:sz w:val="24"/>
          <w:szCs w:val="24"/>
        </w:rPr>
        <w:t xml:space="preserve"> turi išsamiai susipažinti su visomis Sąlygomis ir jose nustatytais Išsamiam pasiūlymui pateikiamais reikalavimais:</w:t>
      </w:r>
    </w:p>
    <w:tbl>
      <w:tblPr>
        <w:tblStyle w:val="Lentelstinklelis"/>
        <w:tblW w:w="9356" w:type="dxa"/>
        <w:tblInd w:w="704" w:type="dxa"/>
        <w:tblLook w:val="04A0" w:firstRow="1" w:lastRow="0" w:firstColumn="1" w:lastColumn="0" w:noHBand="0" w:noVBand="1"/>
      </w:tblPr>
      <w:tblGrid>
        <w:gridCol w:w="709"/>
        <w:gridCol w:w="6095"/>
        <w:gridCol w:w="2552"/>
      </w:tblGrid>
      <w:tr w:rsidR="00A6761A" w:rsidRPr="000C5306" w14:paraId="53D17BC7" w14:textId="77777777" w:rsidTr="00387569">
        <w:trPr>
          <w:trHeight w:val="568"/>
        </w:trPr>
        <w:tc>
          <w:tcPr>
            <w:tcW w:w="709" w:type="dxa"/>
            <w:shd w:val="clear" w:color="auto" w:fill="D99594" w:themeFill="accent2" w:themeFillTint="99"/>
          </w:tcPr>
          <w:p w14:paraId="05739E23" w14:textId="77777777" w:rsidR="00A6761A" w:rsidRPr="000C5306" w:rsidRDefault="00A6761A" w:rsidP="002E1C27">
            <w:pPr>
              <w:keepNext/>
              <w:tabs>
                <w:tab w:val="left" w:pos="0"/>
              </w:tabs>
              <w:spacing w:after="120" w:line="276" w:lineRule="auto"/>
              <w:jc w:val="both"/>
              <w:rPr>
                <w:b/>
                <w:color w:val="000000" w:themeColor="text1"/>
              </w:rPr>
            </w:pPr>
          </w:p>
        </w:tc>
        <w:tc>
          <w:tcPr>
            <w:tcW w:w="6095" w:type="dxa"/>
            <w:shd w:val="clear" w:color="auto" w:fill="D99594" w:themeFill="accent2" w:themeFillTint="99"/>
          </w:tcPr>
          <w:p w14:paraId="3F866A66" w14:textId="77777777" w:rsidR="00A6761A" w:rsidRPr="000C5306" w:rsidRDefault="00A6761A" w:rsidP="002E1C27">
            <w:pPr>
              <w:keepNext/>
              <w:tabs>
                <w:tab w:val="left" w:pos="0"/>
              </w:tabs>
              <w:spacing w:after="120" w:line="276" w:lineRule="auto"/>
              <w:jc w:val="center"/>
              <w:rPr>
                <w:b/>
                <w:color w:val="000000" w:themeColor="text1"/>
              </w:rPr>
            </w:pPr>
            <w:r w:rsidRPr="000C5306">
              <w:rPr>
                <w:b/>
                <w:color w:val="000000" w:themeColor="text1"/>
              </w:rPr>
              <w:t>Kontrolinis sąrašas dokumentų Išsamaus pasiūlymo pateikimui</w:t>
            </w:r>
          </w:p>
        </w:tc>
        <w:tc>
          <w:tcPr>
            <w:tcW w:w="2552" w:type="dxa"/>
            <w:shd w:val="clear" w:color="auto" w:fill="D99594" w:themeFill="accent2" w:themeFillTint="99"/>
          </w:tcPr>
          <w:p w14:paraId="22ACA20C" w14:textId="77777777" w:rsidR="00A6761A" w:rsidRPr="000C5306" w:rsidRDefault="00A6761A" w:rsidP="002E1C27">
            <w:pPr>
              <w:keepNext/>
              <w:tabs>
                <w:tab w:val="left" w:pos="0"/>
              </w:tabs>
              <w:spacing w:after="120" w:line="276" w:lineRule="auto"/>
              <w:jc w:val="both"/>
              <w:rPr>
                <w:b/>
                <w:color w:val="000000" w:themeColor="text1"/>
              </w:rPr>
            </w:pPr>
            <w:r w:rsidRPr="000C5306">
              <w:rPr>
                <w:b/>
                <w:color w:val="000000" w:themeColor="text1"/>
              </w:rPr>
              <w:t>Nuoroda į Sąlygų reikalavimus</w:t>
            </w:r>
          </w:p>
        </w:tc>
      </w:tr>
      <w:tr w:rsidR="00A6761A" w:rsidRPr="000C5306" w14:paraId="39C0DA91" w14:textId="77777777" w:rsidTr="00A6761A">
        <w:tc>
          <w:tcPr>
            <w:tcW w:w="709" w:type="dxa"/>
            <w:shd w:val="clear" w:color="auto" w:fill="FFFFFF" w:themeFill="background1"/>
          </w:tcPr>
          <w:p w14:paraId="26865DD5" w14:textId="77777777" w:rsidR="00A6761A" w:rsidRPr="000C5306" w:rsidRDefault="00A6761A" w:rsidP="002E1C27">
            <w:pPr>
              <w:keepNext/>
              <w:tabs>
                <w:tab w:val="left" w:pos="0"/>
              </w:tabs>
              <w:spacing w:after="120" w:line="276" w:lineRule="auto"/>
              <w:jc w:val="both"/>
              <w:rPr>
                <w:b/>
                <w:color w:val="000000" w:themeColor="text1"/>
              </w:rPr>
            </w:pPr>
            <w:r w:rsidRPr="000C5306">
              <w:rPr>
                <w:b/>
                <w:color w:val="000000" w:themeColor="text1"/>
              </w:rPr>
              <w:t>1.</w:t>
            </w:r>
          </w:p>
        </w:tc>
        <w:tc>
          <w:tcPr>
            <w:tcW w:w="6095" w:type="dxa"/>
            <w:shd w:val="clear" w:color="auto" w:fill="FFFFFF" w:themeFill="background1"/>
          </w:tcPr>
          <w:p w14:paraId="0BCA745F" w14:textId="4CE52B39" w:rsidR="00A6761A" w:rsidRPr="000C5306" w:rsidRDefault="00A6761A" w:rsidP="007279CB">
            <w:pPr>
              <w:keepNext/>
              <w:tabs>
                <w:tab w:val="left" w:pos="0"/>
              </w:tabs>
              <w:spacing w:after="120" w:line="276" w:lineRule="auto"/>
              <w:jc w:val="both"/>
              <w:rPr>
                <w:b/>
                <w:color w:val="000000" w:themeColor="text1"/>
              </w:rPr>
            </w:pPr>
            <w:r w:rsidRPr="000C5306">
              <w:rPr>
                <w:b/>
                <w:color w:val="000000" w:themeColor="text1"/>
              </w:rPr>
              <w:t xml:space="preserve">PASIŪLYMAS (Sąlygų </w:t>
            </w:r>
            <w:r w:rsidR="0085000D" w:rsidRPr="000C5306">
              <w:rPr>
                <w:b/>
                <w:color w:val="000000" w:themeColor="text1"/>
              </w:rPr>
              <w:fldChar w:fldCharType="begin"/>
            </w:r>
            <w:r w:rsidR="0085000D" w:rsidRPr="000C5306">
              <w:rPr>
                <w:b/>
                <w:color w:val="000000" w:themeColor="text1"/>
              </w:rPr>
              <w:instrText xml:space="preserve"> REF _Ref112054174 \r \h </w:instrText>
            </w:r>
            <w:r w:rsidR="00C17E5A" w:rsidRPr="000C5306">
              <w:rPr>
                <w:b/>
                <w:color w:val="000000" w:themeColor="text1"/>
              </w:rPr>
              <w:instrText xml:space="preserve"> \* MERGEFORMAT </w:instrText>
            </w:r>
            <w:r w:rsidR="0085000D" w:rsidRPr="000C5306">
              <w:rPr>
                <w:b/>
                <w:color w:val="000000" w:themeColor="text1"/>
              </w:rPr>
            </w:r>
            <w:r w:rsidR="0085000D" w:rsidRPr="000C5306">
              <w:rPr>
                <w:b/>
                <w:color w:val="000000" w:themeColor="text1"/>
              </w:rPr>
              <w:fldChar w:fldCharType="separate"/>
            </w:r>
            <w:r w:rsidR="00311509">
              <w:rPr>
                <w:b/>
                <w:color w:val="000000" w:themeColor="text1"/>
              </w:rPr>
              <w:t>2</w:t>
            </w:r>
            <w:r w:rsidR="0085000D" w:rsidRPr="000C5306">
              <w:rPr>
                <w:b/>
                <w:color w:val="000000" w:themeColor="text1"/>
              </w:rPr>
              <w:fldChar w:fldCharType="end"/>
            </w:r>
            <w:r w:rsidR="0085000D" w:rsidRPr="000C5306">
              <w:rPr>
                <w:b/>
                <w:color w:val="000000" w:themeColor="text1"/>
              </w:rPr>
              <w:t xml:space="preserve"> </w:t>
            </w:r>
            <w:r w:rsidRPr="000C5306">
              <w:rPr>
                <w:b/>
                <w:color w:val="000000" w:themeColor="text1"/>
              </w:rPr>
              <w:t xml:space="preserve">priedas </w:t>
            </w:r>
            <w:r w:rsidR="000C11D1" w:rsidRPr="000C5306">
              <w:rPr>
                <w:b/>
                <w:i/>
                <w:color w:val="000000" w:themeColor="text1"/>
              </w:rPr>
              <w:t>S</w:t>
            </w:r>
            <w:r w:rsidRPr="000C5306">
              <w:rPr>
                <w:b/>
                <w:i/>
                <w:color w:val="000000" w:themeColor="text1"/>
              </w:rPr>
              <w:t>pecifikacijos</w:t>
            </w:r>
            <w:r w:rsidRPr="000C5306">
              <w:rPr>
                <w:b/>
                <w:color w:val="000000" w:themeColor="text1"/>
              </w:rPr>
              <w:t xml:space="preserve">, Sąlygų </w:t>
            </w:r>
            <w:r w:rsidR="0085000D" w:rsidRPr="000C5306">
              <w:rPr>
                <w:b/>
                <w:color w:val="000000" w:themeColor="text1"/>
              </w:rPr>
              <w:fldChar w:fldCharType="begin"/>
            </w:r>
            <w:r w:rsidR="0085000D" w:rsidRPr="000C5306">
              <w:rPr>
                <w:b/>
                <w:color w:val="000000" w:themeColor="text1"/>
              </w:rPr>
              <w:instrText xml:space="preserve"> REF _Ref112054211 \r \h </w:instrText>
            </w:r>
            <w:r w:rsidR="00C17E5A" w:rsidRPr="000C5306">
              <w:rPr>
                <w:b/>
                <w:color w:val="000000" w:themeColor="text1"/>
              </w:rPr>
              <w:instrText xml:space="preserve"> \* MERGEFORMAT </w:instrText>
            </w:r>
            <w:r w:rsidR="0085000D" w:rsidRPr="000C5306">
              <w:rPr>
                <w:b/>
                <w:color w:val="000000" w:themeColor="text1"/>
              </w:rPr>
            </w:r>
            <w:r w:rsidR="0085000D" w:rsidRPr="000C5306">
              <w:rPr>
                <w:b/>
                <w:color w:val="000000" w:themeColor="text1"/>
              </w:rPr>
              <w:fldChar w:fldCharType="separate"/>
            </w:r>
            <w:r w:rsidR="00311509">
              <w:rPr>
                <w:b/>
                <w:color w:val="000000" w:themeColor="text1"/>
              </w:rPr>
              <w:t>12</w:t>
            </w:r>
            <w:r w:rsidR="0085000D" w:rsidRPr="000C5306">
              <w:rPr>
                <w:b/>
                <w:color w:val="000000" w:themeColor="text1"/>
              </w:rPr>
              <w:fldChar w:fldCharType="end"/>
            </w:r>
            <w:r w:rsidR="0085000D" w:rsidRPr="000C5306">
              <w:rPr>
                <w:b/>
                <w:color w:val="000000" w:themeColor="text1"/>
              </w:rPr>
              <w:t xml:space="preserve"> </w:t>
            </w:r>
            <w:r w:rsidRPr="000C5306">
              <w:rPr>
                <w:b/>
                <w:color w:val="000000" w:themeColor="text1"/>
              </w:rPr>
              <w:t xml:space="preserve">priedas </w:t>
            </w:r>
            <w:r w:rsidRPr="000C5306">
              <w:rPr>
                <w:b/>
                <w:i/>
                <w:color w:val="000000" w:themeColor="text1"/>
              </w:rPr>
              <w:t>Reikalavimai finansiniam veiklos modeliui</w:t>
            </w:r>
            <w:r w:rsidRPr="000C5306">
              <w:rPr>
                <w:b/>
                <w:color w:val="000000" w:themeColor="text1"/>
              </w:rPr>
              <w:t>,</w:t>
            </w:r>
            <w:r w:rsidRPr="000C5306">
              <w:rPr>
                <w:b/>
                <w:i/>
                <w:color w:val="000000" w:themeColor="text1"/>
              </w:rPr>
              <w:t xml:space="preserve"> </w:t>
            </w:r>
            <w:r w:rsidRPr="000C5306">
              <w:rPr>
                <w:b/>
                <w:color w:val="000000" w:themeColor="text1"/>
              </w:rPr>
              <w:t xml:space="preserve">Sąlygų </w:t>
            </w:r>
            <w:r w:rsidR="0085000D" w:rsidRPr="000C5306">
              <w:rPr>
                <w:b/>
                <w:color w:val="000000" w:themeColor="text1"/>
              </w:rPr>
              <w:fldChar w:fldCharType="begin"/>
            </w:r>
            <w:r w:rsidR="0085000D" w:rsidRPr="000C5306">
              <w:rPr>
                <w:b/>
                <w:color w:val="000000" w:themeColor="text1"/>
              </w:rPr>
              <w:instrText xml:space="preserve"> REF _Ref112054262 \r \h </w:instrText>
            </w:r>
            <w:r w:rsidR="00C17E5A" w:rsidRPr="000C5306">
              <w:rPr>
                <w:b/>
                <w:color w:val="000000" w:themeColor="text1"/>
              </w:rPr>
              <w:instrText xml:space="preserve"> \* MERGEFORMAT </w:instrText>
            </w:r>
            <w:r w:rsidR="0085000D" w:rsidRPr="000C5306">
              <w:rPr>
                <w:b/>
                <w:color w:val="000000" w:themeColor="text1"/>
              </w:rPr>
            </w:r>
            <w:r w:rsidR="0085000D" w:rsidRPr="000C5306">
              <w:rPr>
                <w:b/>
                <w:color w:val="000000" w:themeColor="text1"/>
              </w:rPr>
              <w:fldChar w:fldCharType="separate"/>
            </w:r>
            <w:r w:rsidR="00311509">
              <w:rPr>
                <w:b/>
                <w:color w:val="000000" w:themeColor="text1"/>
              </w:rPr>
              <w:t>17</w:t>
            </w:r>
            <w:r w:rsidR="0085000D" w:rsidRPr="000C5306">
              <w:rPr>
                <w:b/>
                <w:color w:val="000000" w:themeColor="text1"/>
              </w:rPr>
              <w:fldChar w:fldCharType="end"/>
            </w:r>
            <w:r w:rsidR="0085000D" w:rsidRPr="000C5306">
              <w:rPr>
                <w:b/>
                <w:color w:val="000000" w:themeColor="text1"/>
              </w:rPr>
              <w:t xml:space="preserve"> </w:t>
            </w:r>
            <w:r w:rsidRPr="000C5306">
              <w:rPr>
                <w:b/>
                <w:color w:val="000000" w:themeColor="text1"/>
              </w:rPr>
              <w:t>priedas</w:t>
            </w:r>
            <w:r w:rsidRPr="000C5306">
              <w:rPr>
                <w:b/>
                <w:i/>
                <w:color w:val="000000" w:themeColor="text1"/>
              </w:rPr>
              <w:t xml:space="preserve"> Pasiūlymo forma</w:t>
            </w:r>
            <w:r w:rsidRPr="000C5306">
              <w:rPr>
                <w:b/>
                <w:color w:val="000000" w:themeColor="text1"/>
              </w:rPr>
              <w:t>)</w:t>
            </w:r>
          </w:p>
        </w:tc>
        <w:tc>
          <w:tcPr>
            <w:tcW w:w="2552" w:type="dxa"/>
            <w:shd w:val="clear" w:color="auto" w:fill="FFFFFF" w:themeFill="background1"/>
          </w:tcPr>
          <w:p w14:paraId="70DF18A1" w14:textId="1086F9DD" w:rsidR="0021252C" w:rsidRDefault="00A6761A" w:rsidP="002E1C27">
            <w:pPr>
              <w:keepNext/>
              <w:tabs>
                <w:tab w:val="left" w:pos="0"/>
              </w:tabs>
              <w:spacing w:after="120" w:line="276" w:lineRule="auto"/>
              <w:jc w:val="both"/>
              <w:rPr>
                <w:color w:val="000000" w:themeColor="text1"/>
              </w:rPr>
            </w:pPr>
            <w:r w:rsidRPr="00EE0F85">
              <w:rPr>
                <w:color w:val="000000" w:themeColor="text1"/>
              </w:rPr>
              <w:t xml:space="preserve">Sąlygų </w:t>
            </w:r>
            <w:r w:rsidR="004A40FA" w:rsidRPr="00EE0F85">
              <w:rPr>
                <w:color w:val="000000" w:themeColor="text1"/>
              </w:rPr>
              <w:fldChar w:fldCharType="begin"/>
            </w:r>
            <w:r w:rsidR="004A40FA" w:rsidRPr="00EE0F85">
              <w:rPr>
                <w:color w:val="000000" w:themeColor="text1"/>
              </w:rPr>
              <w:instrText xml:space="preserve"> REF _Ref509929668 \r \h </w:instrText>
            </w:r>
            <w:r w:rsidR="00C17E5A" w:rsidRPr="00EE0F85">
              <w:rPr>
                <w:color w:val="000000" w:themeColor="text1"/>
              </w:rPr>
              <w:instrText xml:space="preserve"> \* MERGEFORMAT </w:instrText>
            </w:r>
            <w:r w:rsidR="004A40FA" w:rsidRPr="00EE0F85">
              <w:rPr>
                <w:color w:val="000000" w:themeColor="text1"/>
              </w:rPr>
            </w:r>
            <w:r w:rsidR="004A40FA" w:rsidRPr="00EE0F85">
              <w:rPr>
                <w:color w:val="000000" w:themeColor="text1"/>
              </w:rPr>
              <w:fldChar w:fldCharType="separate"/>
            </w:r>
            <w:r w:rsidR="00311509" w:rsidRPr="00EE0F85">
              <w:rPr>
                <w:color w:val="000000" w:themeColor="text1"/>
              </w:rPr>
              <w:t>46</w:t>
            </w:r>
            <w:r w:rsidR="004A40FA" w:rsidRPr="00EE0F85">
              <w:rPr>
                <w:color w:val="000000" w:themeColor="text1"/>
              </w:rPr>
              <w:fldChar w:fldCharType="end"/>
            </w:r>
            <w:r w:rsidRPr="00EE0F85">
              <w:rPr>
                <w:color w:val="000000" w:themeColor="text1"/>
              </w:rPr>
              <w:t xml:space="preserve"> punktas</w:t>
            </w:r>
          </w:p>
          <w:p w14:paraId="3B6EE79E" w14:textId="6A39A730" w:rsidR="00A6761A" w:rsidRPr="0021252C" w:rsidRDefault="00A6761A" w:rsidP="00BD6873">
            <w:pPr>
              <w:rPr>
                <w:i/>
              </w:rPr>
            </w:pPr>
          </w:p>
        </w:tc>
      </w:tr>
      <w:tr w:rsidR="00A6761A" w:rsidRPr="000C5306" w14:paraId="3F53F566" w14:textId="77777777" w:rsidTr="00A6761A">
        <w:tc>
          <w:tcPr>
            <w:tcW w:w="709" w:type="dxa"/>
            <w:shd w:val="clear" w:color="auto" w:fill="FFFFFF" w:themeFill="background1"/>
          </w:tcPr>
          <w:p w14:paraId="368DACBE" w14:textId="77777777" w:rsidR="00A6761A" w:rsidRPr="000C5306" w:rsidRDefault="00A6761A" w:rsidP="002E1C27">
            <w:pPr>
              <w:keepNext/>
              <w:tabs>
                <w:tab w:val="left" w:pos="0"/>
              </w:tabs>
              <w:spacing w:after="120" w:line="276" w:lineRule="auto"/>
              <w:jc w:val="both"/>
              <w:rPr>
                <w:b/>
                <w:color w:val="000000" w:themeColor="text1"/>
              </w:rPr>
            </w:pPr>
            <w:r w:rsidRPr="000C5306">
              <w:rPr>
                <w:b/>
                <w:color w:val="000000" w:themeColor="text1"/>
              </w:rPr>
              <w:t>3.</w:t>
            </w:r>
          </w:p>
        </w:tc>
        <w:tc>
          <w:tcPr>
            <w:tcW w:w="6095" w:type="dxa"/>
            <w:shd w:val="clear" w:color="auto" w:fill="FFFFFF" w:themeFill="background1"/>
          </w:tcPr>
          <w:p w14:paraId="7428B41C" w14:textId="77777777" w:rsidR="00A6761A" w:rsidRPr="000C5306" w:rsidRDefault="00A6761A" w:rsidP="002E1C27">
            <w:pPr>
              <w:keepNext/>
              <w:tabs>
                <w:tab w:val="left" w:pos="0"/>
              </w:tabs>
              <w:spacing w:after="120" w:line="276" w:lineRule="auto"/>
              <w:jc w:val="both"/>
              <w:rPr>
                <w:b/>
                <w:color w:val="000000" w:themeColor="text1"/>
              </w:rPr>
            </w:pPr>
            <w:r w:rsidRPr="000C5306">
              <w:rPr>
                <w:b/>
                <w:color w:val="000000" w:themeColor="text1"/>
              </w:rPr>
              <w:t>TEISINĖ INFORMACIJA</w:t>
            </w:r>
          </w:p>
          <w:p w14:paraId="58929420" w14:textId="2F38F1CA" w:rsidR="00A6761A" w:rsidRPr="000C5306" w:rsidDel="008E5CC0" w:rsidRDefault="00A6761A" w:rsidP="00E01C27">
            <w:pPr>
              <w:keepNext/>
              <w:tabs>
                <w:tab w:val="left" w:pos="0"/>
              </w:tabs>
              <w:spacing w:after="120" w:line="276" w:lineRule="auto"/>
              <w:jc w:val="both"/>
              <w:rPr>
                <w:b/>
                <w:color w:val="000000" w:themeColor="text1"/>
              </w:rPr>
            </w:pPr>
            <w:r w:rsidRPr="000C5306">
              <w:rPr>
                <w:b/>
                <w:color w:val="000000" w:themeColor="text1"/>
              </w:rPr>
              <w:t xml:space="preserve">(Sąlygų </w:t>
            </w:r>
            <w:r w:rsidR="0085000D" w:rsidRPr="000C5306">
              <w:rPr>
                <w:b/>
                <w:color w:val="000000" w:themeColor="text1"/>
              </w:rPr>
              <w:fldChar w:fldCharType="begin"/>
            </w:r>
            <w:r w:rsidR="0085000D" w:rsidRPr="000C5306">
              <w:rPr>
                <w:b/>
                <w:color w:val="000000" w:themeColor="text1"/>
              </w:rPr>
              <w:instrText xml:space="preserve"> REF _Ref112054227 \r \h </w:instrText>
            </w:r>
            <w:r w:rsidR="00C17E5A" w:rsidRPr="000C5306">
              <w:rPr>
                <w:b/>
                <w:color w:val="000000" w:themeColor="text1"/>
              </w:rPr>
              <w:instrText xml:space="preserve"> \* MERGEFORMAT </w:instrText>
            </w:r>
            <w:r w:rsidR="0085000D" w:rsidRPr="000C5306">
              <w:rPr>
                <w:b/>
                <w:color w:val="000000" w:themeColor="text1"/>
              </w:rPr>
            </w:r>
            <w:r w:rsidR="0085000D" w:rsidRPr="000C5306">
              <w:rPr>
                <w:b/>
                <w:color w:val="000000" w:themeColor="text1"/>
              </w:rPr>
              <w:fldChar w:fldCharType="separate"/>
            </w:r>
            <w:r w:rsidR="00311509">
              <w:rPr>
                <w:b/>
                <w:color w:val="000000" w:themeColor="text1"/>
              </w:rPr>
              <w:t>13</w:t>
            </w:r>
            <w:r w:rsidR="0085000D" w:rsidRPr="000C5306">
              <w:rPr>
                <w:b/>
                <w:color w:val="000000" w:themeColor="text1"/>
              </w:rPr>
              <w:fldChar w:fldCharType="end"/>
            </w:r>
            <w:r w:rsidR="0085000D" w:rsidRPr="000C5306">
              <w:rPr>
                <w:b/>
                <w:color w:val="000000" w:themeColor="text1"/>
              </w:rPr>
              <w:t xml:space="preserve"> </w:t>
            </w:r>
            <w:r w:rsidRPr="000C5306">
              <w:rPr>
                <w:b/>
                <w:color w:val="000000" w:themeColor="text1"/>
              </w:rPr>
              <w:t xml:space="preserve">priedas </w:t>
            </w:r>
            <w:r w:rsidRPr="000C5306">
              <w:rPr>
                <w:b/>
                <w:i/>
                <w:color w:val="000000" w:themeColor="text1"/>
              </w:rPr>
              <w:t>Reikalavimai teisinei informacijai</w:t>
            </w:r>
            <w:r w:rsidRPr="000C5306">
              <w:rPr>
                <w:b/>
                <w:color w:val="000000" w:themeColor="text1"/>
              </w:rPr>
              <w:t>)</w:t>
            </w:r>
          </w:p>
        </w:tc>
        <w:tc>
          <w:tcPr>
            <w:tcW w:w="2552" w:type="dxa"/>
            <w:shd w:val="clear" w:color="auto" w:fill="FFFFFF" w:themeFill="background1"/>
          </w:tcPr>
          <w:p w14:paraId="0A497681" w14:textId="498C3FF4" w:rsidR="00A6761A" w:rsidRPr="000C5306" w:rsidRDefault="004A40FA" w:rsidP="002E1C27">
            <w:pPr>
              <w:keepNext/>
              <w:tabs>
                <w:tab w:val="left" w:pos="0"/>
              </w:tabs>
              <w:spacing w:after="120" w:line="276" w:lineRule="auto"/>
              <w:jc w:val="both"/>
              <w:rPr>
                <w:color w:val="000000" w:themeColor="text1"/>
              </w:rPr>
            </w:pPr>
            <w:r w:rsidRPr="000C5306">
              <w:rPr>
                <w:color w:val="000000" w:themeColor="text1"/>
              </w:rPr>
              <w:t xml:space="preserve">Sąlygų </w:t>
            </w:r>
            <w:r w:rsidRPr="000C5306">
              <w:rPr>
                <w:color w:val="000000" w:themeColor="text1"/>
              </w:rPr>
              <w:fldChar w:fldCharType="begin"/>
            </w:r>
            <w:r w:rsidRPr="000C5306">
              <w:rPr>
                <w:color w:val="000000" w:themeColor="text1"/>
              </w:rPr>
              <w:instrText xml:space="preserve"> REF _Ref509929668 \r \h </w:instrText>
            </w:r>
            <w:r w:rsidR="00C17E5A" w:rsidRPr="000C5306">
              <w:rPr>
                <w:color w:val="000000" w:themeColor="text1"/>
              </w:rPr>
              <w:instrText xml:space="preserve"> \* MERGEFORMAT </w:instrText>
            </w:r>
            <w:r w:rsidRPr="000C5306">
              <w:rPr>
                <w:color w:val="000000" w:themeColor="text1"/>
              </w:rPr>
            </w:r>
            <w:r w:rsidRPr="000C5306">
              <w:rPr>
                <w:color w:val="000000" w:themeColor="text1"/>
              </w:rPr>
              <w:fldChar w:fldCharType="separate"/>
            </w:r>
            <w:r w:rsidR="00311509">
              <w:rPr>
                <w:color w:val="000000" w:themeColor="text1"/>
              </w:rPr>
              <w:t>46</w:t>
            </w:r>
            <w:r w:rsidRPr="000C5306">
              <w:rPr>
                <w:color w:val="000000" w:themeColor="text1"/>
              </w:rPr>
              <w:fldChar w:fldCharType="end"/>
            </w:r>
            <w:r w:rsidRPr="000C5306">
              <w:rPr>
                <w:color w:val="000000" w:themeColor="text1"/>
              </w:rPr>
              <w:t xml:space="preserve"> punktas</w:t>
            </w:r>
          </w:p>
        </w:tc>
      </w:tr>
      <w:tr w:rsidR="00A6761A" w:rsidRPr="000C5306" w14:paraId="199C9FBF" w14:textId="77777777" w:rsidTr="00A6761A">
        <w:tc>
          <w:tcPr>
            <w:tcW w:w="709" w:type="dxa"/>
            <w:shd w:val="clear" w:color="auto" w:fill="FFFFFF" w:themeFill="background1"/>
          </w:tcPr>
          <w:p w14:paraId="12FA2F49" w14:textId="77777777" w:rsidR="00A6761A" w:rsidRPr="000C5306" w:rsidRDefault="00A6761A" w:rsidP="002E1C27">
            <w:pPr>
              <w:keepNext/>
              <w:tabs>
                <w:tab w:val="left" w:pos="0"/>
              </w:tabs>
              <w:spacing w:after="120" w:line="276" w:lineRule="auto"/>
              <w:jc w:val="both"/>
              <w:rPr>
                <w:b/>
                <w:color w:val="000000" w:themeColor="text1"/>
              </w:rPr>
            </w:pPr>
            <w:r w:rsidRPr="000C5306">
              <w:rPr>
                <w:b/>
                <w:color w:val="000000" w:themeColor="text1"/>
              </w:rPr>
              <w:t>4.</w:t>
            </w:r>
          </w:p>
        </w:tc>
        <w:tc>
          <w:tcPr>
            <w:tcW w:w="6095" w:type="dxa"/>
            <w:shd w:val="clear" w:color="auto" w:fill="FFFFFF" w:themeFill="background1"/>
          </w:tcPr>
          <w:p w14:paraId="22F4C635" w14:textId="3FBE6275" w:rsidR="00A6761A" w:rsidRPr="000C5306" w:rsidRDefault="00A6761A" w:rsidP="002E1C27">
            <w:pPr>
              <w:keepNext/>
              <w:tabs>
                <w:tab w:val="left" w:pos="0"/>
              </w:tabs>
              <w:spacing w:after="120" w:line="276" w:lineRule="auto"/>
              <w:jc w:val="both"/>
              <w:rPr>
                <w:b/>
                <w:color w:val="000000" w:themeColor="text1"/>
              </w:rPr>
            </w:pPr>
            <w:r w:rsidRPr="00CA5E6C">
              <w:rPr>
                <w:b/>
                <w:color w:val="000000" w:themeColor="text1"/>
              </w:rPr>
              <w:t>PASLAUGŲ TEIKIMO</w:t>
            </w:r>
            <w:r w:rsidR="00D6407D">
              <w:rPr>
                <w:b/>
                <w:color w:val="000000" w:themeColor="text1"/>
              </w:rPr>
              <w:t>, OBJEKTO MODERNIZAVIMO</w:t>
            </w:r>
            <w:r w:rsidR="0070497A">
              <w:rPr>
                <w:b/>
                <w:color w:val="000000" w:themeColor="text1"/>
              </w:rPr>
              <w:t xml:space="preserve"> DARBŲ VYKDYMO IR NAUJO TURTO SUKŪRIMO </w:t>
            </w:r>
            <w:r w:rsidRPr="00A57002">
              <w:rPr>
                <w:b/>
                <w:color w:val="000000" w:themeColor="text1"/>
              </w:rPr>
              <w:t>PLANAS</w:t>
            </w:r>
          </w:p>
          <w:p w14:paraId="2364AC0F" w14:textId="12135C4E" w:rsidR="00A6761A" w:rsidRPr="000C5306" w:rsidRDefault="00C94E26" w:rsidP="00FE327B">
            <w:pPr>
              <w:keepNext/>
              <w:tabs>
                <w:tab w:val="left" w:pos="0"/>
              </w:tabs>
              <w:spacing w:after="120" w:line="276" w:lineRule="auto"/>
              <w:jc w:val="both"/>
              <w:rPr>
                <w:b/>
                <w:color w:val="000000" w:themeColor="text1"/>
              </w:rPr>
            </w:pPr>
            <w:r w:rsidRPr="000C5306">
              <w:rPr>
                <w:b/>
                <w:color w:val="000000" w:themeColor="text1"/>
              </w:rPr>
              <w:t xml:space="preserve">(Sąlygų </w:t>
            </w:r>
            <w:r w:rsidR="00FE327B">
              <w:rPr>
                <w:b/>
                <w:color w:val="000000" w:themeColor="text1"/>
              </w:rPr>
              <w:t>14</w:t>
            </w:r>
            <w:r w:rsidR="0085000D" w:rsidRPr="000C5306">
              <w:rPr>
                <w:b/>
                <w:color w:val="000000" w:themeColor="text1"/>
              </w:rPr>
              <w:t xml:space="preserve"> </w:t>
            </w:r>
            <w:r w:rsidR="00A6761A" w:rsidRPr="000C5306">
              <w:rPr>
                <w:b/>
                <w:color w:val="000000" w:themeColor="text1"/>
              </w:rPr>
              <w:t xml:space="preserve">priedas </w:t>
            </w:r>
            <w:r w:rsidR="00A6761A" w:rsidRPr="000C5306">
              <w:rPr>
                <w:b/>
                <w:i/>
                <w:color w:val="000000" w:themeColor="text1"/>
              </w:rPr>
              <w:t>Reikalavimai Paslaugų teikim</w:t>
            </w:r>
            <w:r w:rsidR="00492E6F">
              <w:rPr>
                <w:b/>
                <w:i/>
                <w:color w:val="000000" w:themeColor="text1"/>
              </w:rPr>
              <w:t>o</w:t>
            </w:r>
            <w:r w:rsidR="0070497A">
              <w:rPr>
                <w:b/>
                <w:i/>
                <w:color w:val="000000" w:themeColor="text1"/>
              </w:rPr>
              <w:t>, Objekto modernizavimo darb</w:t>
            </w:r>
            <w:r w:rsidR="00492E6F">
              <w:rPr>
                <w:b/>
                <w:i/>
                <w:color w:val="000000" w:themeColor="text1"/>
              </w:rPr>
              <w:t xml:space="preserve">ų vykdymo </w:t>
            </w:r>
            <w:r w:rsidR="0070497A">
              <w:rPr>
                <w:b/>
                <w:i/>
                <w:color w:val="000000" w:themeColor="text1"/>
              </w:rPr>
              <w:t xml:space="preserve">ir Naujo turto sukūrimo </w:t>
            </w:r>
            <w:r w:rsidR="00A6761A" w:rsidRPr="000C5306">
              <w:rPr>
                <w:b/>
                <w:i/>
                <w:color w:val="000000" w:themeColor="text1"/>
              </w:rPr>
              <w:t>planui</w:t>
            </w:r>
            <w:r w:rsidR="00A6761A" w:rsidRPr="000C5306">
              <w:rPr>
                <w:b/>
                <w:color w:val="000000" w:themeColor="text1"/>
              </w:rPr>
              <w:t>)</w:t>
            </w:r>
          </w:p>
        </w:tc>
        <w:tc>
          <w:tcPr>
            <w:tcW w:w="2552" w:type="dxa"/>
            <w:shd w:val="clear" w:color="auto" w:fill="FFFFFF" w:themeFill="background1"/>
          </w:tcPr>
          <w:p w14:paraId="682975E4" w14:textId="094B5133" w:rsidR="00A6761A" w:rsidRPr="000C5306" w:rsidRDefault="004A40FA" w:rsidP="00CD5B1F">
            <w:pPr>
              <w:keepNext/>
              <w:tabs>
                <w:tab w:val="left" w:pos="0"/>
              </w:tabs>
              <w:spacing w:after="120" w:line="276" w:lineRule="auto"/>
              <w:jc w:val="both"/>
              <w:rPr>
                <w:color w:val="000000" w:themeColor="text1"/>
              </w:rPr>
            </w:pPr>
            <w:r w:rsidRPr="000C5306">
              <w:rPr>
                <w:color w:val="000000" w:themeColor="text1"/>
              </w:rPr>
              <w:t xml:space="preserve">Sąlygų </w:t>
            </w:r>
            <w:r w:rsidR="00CD5B1F">
              <w:rPr>
                <w:color w:val="000000" w:themeColor="text1"/>
              </w:rPr>
              <w:t>46</w:t>
            </w:r>
            <w:r w:rsidRPr="000C5306">
              <w:rPr>
                <w:color w:val="000000" w:themeColor="text1"/>
              </w:rPr>
              <w:t xml:space="preserve"> punktas</w:t>
            </w:r>
          </w:p>
        </w:tc>
      </w:tr>
      <w:tr w:rsidR="00A6761A" w:rsidRPr="000C5306" w14:paraId="35AA3BC1" w14:textId="77777777" w:rsidTr="00A6761A">
        <w:tc>
          <w:tcPr>
            <w:tcW w:w="709" w:type="dxa"/>
            <w:shd w:val="clear" w:color="auto" w:fill="FFFFFF" w:themeFill="background1"/>
          </w:tcPr>
          <w:p w14:paraId="28A915CA" w14:textId="77777777" w:rsidR="00A6761A" w:rsidRPr="000C5306" w:rsidRDefault="00A6761A" w:rsidP="002E1C27">
            <w:pPr>
              <w:keepNext/>
              <w:tabs>
                <w:tab w:val="left" w:pos="0"/>
              </w:tabs>
              <w:spacing w:after="120" w:line="276" w:lineRule="auto"/>
              <w:jc w:val="both"/>
              <w:rPr>
                <w:b/>
                <w:color w:val="000000" w:themeColor="text1"/>
              </w:rPr>
            </w:pPr>
            <w:r w:rsidRPr="000C5306">
              <w:rPr>
                <w:b/>
                <w:color w:val="000000" w:themeColor="text1"/>
              </w:rPr>
              <w:t xml:space="preserve">5. </w:t>
            </w:r>
          </w:p>
        </w:tc>
        <w:tc>
          <w:tcPr>
            <w:tcW w:w="6095" w:type="dxa"/>
            <w:shd w:val="clear" w:color="auto" w:fill="FFFFFF" w:themeFill="background1"/>
          </w:tcPr>
          <w:p w14:paraId="79B5B115" w14:textId="77777777" w:rsidR="00A6761A" w:rsidRPr="000C5306" w:rsidRDefault="00A6761A" w:rsidP="002E1C27">
            <w:pPr>
              <w:keepNext/>
              <w:tabs>
                <w:tab w:val="left" w:pos="0"/>
              </w:tabs>
              <w:spacing w:after="120" w:line="276" w:lineRule="auto"/>
              <w:jc w:val="both"/>
              <w:rPr>
                <w:b/>
                <w:color w:val="000000" w:themeColor="text1"/>
              </w:rPr>
            </w:pPr>
            <w:r w:rsidRPr="000C5306">
              <w:rPr>
                <w:b/>
                <w:color w:val="000000" w:themeColor="text1"/>
              </w:rPr>
              <w:t>SUSIJUSIŲ BENDROVIŲ SĄRAŠAS</w:t>
            </w:r>
          </w:p>
          <w:p w14:paraId="4A577681" w14:textId="669C0A17" w:rsidR="00A6761A" w:rsidRPr="000C5306" w:rsidRDefault="00A6761A" w:rsidP="00311509">
            <w:pPr>
              <w:keepNext/>
              <w:tabs>
                <w:tab w:val="left" w:pos="0"/>
              </w:tabs>
              <w:spacing w:after="120" w:line="276" w:lineRule="auto"/>
              <w:jc w:val="both"/>
              <w:rPr>
                <w:b/>
                <w:color w:val="000000" w:themeColor="text1"/>
              </w:rPr>
            </w:pPr>
            <w:r w:rsidRPr="000C5306">
              <w:rPr>
                <w:b/>
                <w:color w:val="000000" w:themeColor="text1"/>
              </w:rPr>
              <w:t xml:space="preserve">(Sąlygų </w:t>
            </w:r>
            <w:r w:rsidR="0085000D" w:rsidRPr="000C5306">
              <w:rPr>
                <w:b/>
                <w:color w:val="000000" w:themeColor="text1"/>
              </w:rPr>
              <w:fldChar w:fldCharType="begin"/>
            </w:r>
            <w:r w:rsidR="0085000D" w:rsidRPr="000C5306">
              <w:rPr>
                <w:b/>
                <w:color w:val="000000" w:themeColor="text1"/>
              </w:rPr>
              <w:instrText xml:space="preserve"> REF _Ref112054273 \r \h </w:instrText>
            </w:r>
            <w:r w:rsidR="00C17E5A" w:rsidRPr="000C5306">
              <w:rPr>
                <w:b/>
                <w:color w:val="000000" w:themeColor="text1"/>
              </w:rPr>
              <w:instrText xml:space="preserve"> \* MERGEFORMAT </w:instrText>
            </w:r>
            <w:r w:rsidR="0085000D" w:rsidRPr="000C5306">
              <w:rPr>
                <w:b/>
                <w:color w:val="000000" w:themeColor="text1"/>
              </w:rPr>
            </w:r>
            <w:r w:rsidR="0085000D" w:rsidRPr="000C5306">
              <w:rPr>
                <w:b/>
                <w:color w:val="000000" w:themeColor="text1"/>
              </w:rPr>
              <w:fldChar w:fldCharType="separate"/>
            </w:r>
            <w:r w:rsidR="00311509">
              <w:rPr>
                <w:b/>
                <w:color w:val="000000" w:themeColor="text1"/>
              </w:rPr>
              <w:t>18</w:t>
            </w:r>
            <w:r w:rsidR="0085000D" w:rsidRPr="000C5306">
              <w:rPr>
                <w:b/>
                <w:color w:val="000000" w:themeColor="text1"/>
              </w:rPr>
              <w:fldChar w:fldCharType="end"/>
            </w:r>
            <w:r w:rsidR="0085000D" w:rsidRPr="000C5306">
              <w:rPr>
                <w:b/>
                <w:color w:val="000000" w:themeColor="text1"/>
              </w:rPr>
              <w:t xml:space="preserve"> </w:t>
            </w:r>
            <w:r w:rsidRPr="000C5306">
              <w:rPr>
                <w:b/>
                <w:color w:val="000000" w:themeColor="text1"/>
              </w:rPr>
              <w:t xml:space="preserve">priedas </w:t>
            </w:r>
            <w:r w:rsidRPr="000C5306">
              <w:rPr>
                <w:b/>
                <w:i/>
                <w:color w:val="000000" w:themeColor="text1"/>
              </w:rPr>
              <w:t>Susijusių bendrovių sąrašo forma</w:t>
            </w:r>
            <w:r w:rsidRPr="000C5306">
              <w:rPr>
                <w:b/>
                <w:color w:val="000000" w:themeColor="text1"/>
              </w:rPr>
              <w:t>)</w:t>
            </w:r>
          </w:p>
        </w:tc>
        <w:tc>
          <w:tcPr>
            <w:tcW w:w="2552" w:type="dxa"/>
            <w:shd w:val="clear" w:color="auto" w:fill="FFFFFF" w:themeFill="background1"/>
          </w:tcPr>
          <w:p w14:paraId="186A00B7" w14:textId="1948DFD9" w:rsidR="00A6761A" w:rsidRPr="000C5306" w:rsidRDefault="004A40FA" w:rsidP="00311509">
            <w:pPr>
              <w:keepNext/>
              <w:tabs>
                <w:tab w:val="left" w:pos="0"/>
              </w:tabs>
              <w:spacing w:after="120" w:line="276" w:lineRule="auto"/>
              <w:jc w:val="both"/>
              <w:rPr>
                <w:color w:val="000000" w:themeColor="text1"/>
              </w:rPr>
            </w:pPr>
            <w:r w:rsidRPr="000C5306">
              <w:rPr>
                <w:color w:val="000000" w:themeColor="text1"/>
              </w:rPr>
              <w:t xml:space="preserve">Sąlygų </w:t>
            </w:r>
            <w:r w:rsidRPr="000C5306">
              <w:rPr>
                <w:color w:val="000000" w:themeColor="text1"/>
              </w:rPr>
              <w:fldChar w:fldCharType="begin"/>
            </w:r>
            <w:r w:rsidRPr="000C5306">
              <w:rPr>
                <w:color w:val="000000" w:themeColor="text1"/>
              </w:rPr>
              <w:instrText xml:space="preserve"> REF _Ref509929668 \r \h </w:instrText>
            </w:r>
            <w:r w:rsidR="00C17E5A" w:rsidRPr="000C5306">
              <w:rPr>
                <w:color w:val="000000" w:themeColor="text1"/>
              </w:rPr>
              <w:instrText xml:space="preserve"> \* MERGEFORMAT </w:instrText>
            </w:r>
            <w:r w:rsidRPr="000C5306">
              <w:rPr>
                <w:color w:val="000000" w:themeColor="text1"/>
              </w:rPr>
            </w:r>
            <w:r w:rsidRPr="000C5306">
              <w:rPr>
                <w:color w:val="000000" w:themeColor="text1"/>
              </w:rPr>
              <w:fldChar w:fldCharType="separate"/>
            </w:r>
            <w:r w:rsidR="00311509">
              <w:rPr>
                <w:color w:val="000000" w:themeColor="text1"/>
              </w:rPr>
              <w:t>46</w:t>
            </w:r>
            <w:r w:rsidRPr="000C5306">
              <w:rPr>
                <w:color w:val="000000" w:themeColor="text1"/>
              </w:rPr>
              <w:fldChar w:fldCharType="end"/>
            </w:r>
            <w:r w:rsidRPr="000C5306">
              <w:rPr>
                <w:color w:val="000000" w:themeColor="text1"/>
              </w:rPr>
              <w:t xml:space="preserve"> punktas</w:t>
            </w:r>
          </w:p>
        </w:tc>
      </w:tr>
      <w:tr w:rsidR="00A6761A" w:rsidRPr="000C5306" w14:paraId="4351CAC0" w14:textId="77777777" w:rsidTr="00A6761A">
        <w:tc>
          <w:tcPr>
            <w:tcW w:w="709" w:type="dxa"/>
            <w:shd w:val="clear" w:color="auto" w:fill="FFFFFF" w:themeFill="background1"/>
          </w:tcPr>
          <w:p w14:paraId="550C841D" w14:textId="77777777" w:rsidR="00A6761A" w:rsidRPr="000C5306" w:rsidRDefault="00A6761A" w:rsidP="002E1C27">
            <w:pPr>
              <w:keepNext/>
              <w:tabs>
                <w:tab w:val="left" w:pos="0"/>
              </w:tabs>
              <w:spacing w:after="120" w:line="276" w:lineRule="auto"/>
              <w:jc w:val="both"/>
              <w:rPr>
                <w:b/>
                <w:color w:val="000000" w:themeColor="text1"/>
                <w:lang w:val="en-US"/>
              </w:rPr>
            </w:pPr>
            <w:r w:rsidRPr="000C5306">
              <w:rPr>
                <w:b/>
                <w:color w:val="000000" w:themeColor="text1"/>
              </w:rPr>
              <w:t>7.</w:t>
            </w:r>
          </w:p>
        </w:tc>
        <w:tc>
          <w:tcPr>
            <w:tcW w:w="6095" w:type="dxa"/>
            <w:shd w:val="clear" w:color="auto" w:fill="FFFFFF" w:themeFill="background1"/>
          </w:tcPr>
          <w:p w14:paraId="5C3528C5" w14:textId="7E927CAE" w:rsidR="00A6761A" w:rsidRPr="000C5306" w:rsidRDefault="00A6761A" w:rsidP="00311509">
            <w:pPr>
              <w:keepNext/>
              <w:tabs>
                <w:tab w:val="left" w:pos="0"/>
              </w:tabs>
              <w:spacing w:after="120" w:line="276" w:lineRule="auto"/>
              <w:jc w:val="both"/>
              <w:rPr>
                <w:b/>
                <w:color w:val="000000" w:themeColor="text1"/>
              </w:rPr>
            </w:pPr>
            <w:r w:rsidRPr="000C5306">
              <w:rPr>
                <w:b/>
                <w:color w:val="000000" w:themeColor="text1"/>
              </w:rPr>
              <w:t xml:space="preserve">Išsamaus pasiūlymo galiojimo užtikrinimas (Sąlygų </w:t>
            </w:r>
            <w:r w:rsidR="0085000D" w:rsidRPr="000C5306">
              <w:rPr>
                <w:b/>
                <w:color w:val="000000" w:themeColor="text1"/>
              </w:rPr>
              <w:fldChar w:fldCharType="begin"/>
            </w:r>
            <w:r w:rsidR="0085000D" w:rsidRPr="000C5306">
              <w:rPr>
                <w:b/>
                <w:color w:val="000000" w:themeColor="text1"/>
              </w:rPr>
              <w:instrText xml:space="preserve"> REF _Ref112054288 \r \h </w:instrText>
            </w:r>
            <w:r w:rsidR="00C17E5A" w:rsidRPr="000C5306">
              <w:rPr>
                <w:b/>
                <w:color w:val="000000" w:themeColor="text1"/>
              </w:rPr>
              <w:instrText xml:space="preserve"> \* MERGEFORMAT </w:instrText>
            </w:r>
            <w:r w:rsidR="0085000D" w:rsidRPr="000C5306">
              <w:rPr>
                <w:b/>
                <w:color w:val="000000" w:themeColor="text1"/>
              </w:rPr>
            </w:r>
            <w:r w:rsidR="0085000D" w:rsidRPr="000C5306">
              <w:rPr>
                <w:b/>
                <w:color w:val="000000" w:themeColor="text1"/>
              </w:rPr>
              <w:fldChar w:fldCharType="separate"/>
            </w:r>
            <w:r w:rsidR="00311509">
              <w:rPr>
                <w:b/>
                <w:color w:val="000000" w:themeColor="text1"/>
              </w:rPr>
              <w:t>20</w:t>
            </w:r>
            <w:r w:rsidR="0085000D" w:rsidRPr="000C5306">
              <w:rPr>
                <w:b/>
                <w:color w:val="000000" w:themeColor="text1"/>
              </w:rPr>
              <w:fldChar w:fldCharType="end"/>
            </w:r>
            <w:r w:rsidR="0085000D" w:rsidRPr="000C5306">
              <w:rPr>
                <w:b/>
                <w:color w:val="000000" w:themeColor="text1"/>
              </w:rPr>
              <w:t xml:space="preserve"> </w:t>
            </w:r>
            <w:r w:rsidRPr="000C5306">
              <w:rPr>
                <w:b/>
                <w:color w:val="000000" w:themeColor="text1"/>
              </w:rPr>
              <w:t xml:space="preserve">priedas </w:t>
            </w:r>
            <w:r w:rsidR="00480004">
              <w:rPr>
                <w:b/>
                <w:i/>
                <w:color w:val="000000" w:themeColor="text1"/>
              </w:rPr>
              <w:t>Reikalavimai P</w:t>
            </w:r>
            <w:r w:rsidRPr="000C5306">
              <w:rPr>
                <w:b/>
                <w:i/>
                <w:color w:val="000000" w:themeColor="text1"/>
              </w:rPr>
              <w:t>asiūlymo</w:t>
            </w:r>
            <w:r w:rsidR="00C94E26" w:rsidRPr="000C5306">
              <w:rPr>
                <w:b/>
                <w:i/>
                <w:color w:val="000000" w:themeColor="text1"/>
              </w:rPr>
              <w:t xml:space="preserve"> galiojimo</w:t>
            </w:r>
            <w:r w:rsidRPr="000C5306">
              <w:rPr>
                <w:b/>
                <w:i/>
                <w:color w:val="000000" w:themeColor="text1"/>
              </w:rPr>
              <w:t xml:space="preserve"> </w:t>
            </w:r>
            <w:r w:rsidR="00C94E26" w:rsidRPr="000C5306">
              <w:rPr>
                <w:b/>
                <w:i/>
                <w:color w:val="000000" w:themeColor="text1"/>
              </w:rPr>
              <w:t>užtikrinim</w:t>
            </w:r>
            <w:r w:rsidR="00480004">
              <w:rPr>
                <w:b/>
                <w:i/>
                <w:color w:val="000000" w:themeColor="text1"/>
              </w:rPr>
              <w:t>ui</w:t>
            </w:r>
            <w:r w:rsidRPr="000C5306">
              <w:rPr>
                <w:b/>
                <w:color w:val="000000" w:themeColor="text1"/>
              </w:rPr>
              <w:t>)</w:t>
            </w:r>
          </w:p>
        </w:tc>
        <w:tc>
          <w:tcPr>
            <w:tcW w:w="2552" w:type="dxa"/>
            <w:shd w:val="clear" w:color="auto" w:fill="FFFFFF" w:themeFill="background1"/>
          </w:tcPr>
          <w:p w14:paraId="7E69FE68" w14:textId="7ABC17FD" w:rsidR="0021252C" w:rsidRDefault="00A6761A" w:rsidP="002E1C27">
            <w:pPr>
              <w:keepNext/>
              <w:tabs>
                <w:tab w:val="left" w:pos="0"/>
              </w:tabs>
              <w:spacing w:after="120" w:line="276" w:lineRule="auto"/>
              <w:jc w:val="both"/>
              <w:rPr>
                <w:color w:val="000000" w:themeColor="text1"/>
              </w:rPr>
            </w:pPr>
            <w:r w:rsidRPr="000C5306">
              <w:rPr>
                <w:color w:val="000000" w:themeColor="text1"/>
              </w:rPr>
              <w:t xml:space="preserve">Sąlygų </w:t>
            </w:r>
            <w:r w:rsidR="00CD5B1F" w:rsidRPr="00CD5B1F">
              <w:rPr>
                <w:color w:val="000000" w:themeColor="text1"/>
              </w:rPr>
              <w:t>54</w:t>
            </w:r>
            <w:r w:rsidR="004A40FA" w:rsidRPr="00CD5B1F">
              <w:rPr>
                <w:color w:val="000000" w:themeColor="text1"/>
              </w:rPr>
              <w:t xml:space="preserve"> - </w:t>
            </w:r>
            <w:r w:rsidR="004A40FA" w:rsidRPr="00CD5B1F">
              <w:rPr>
                <w:color w:val="000000" w:themeColor="text1"/>
              </w:rPr>
              <w:fldChar w:fldCharType="begin"/>
            </w:r>
            <w:r w:rsidR="004A40FA" w:rsidRPr="00CD5B1F">
              <w:rPr>
                <w:color w:val="000000" w:themeColor="text1"/>
              </w:rPr>
              <w:instrText xml:space="preserve"> REF _Ref509922663 \r \h </w:instrText>
            </w:r>
            <w:r w:rsidR="00C17E5A" w:rsidRPr="00CD5B1F">
              <w:rPr>
                <w:color w:val="000000" w:themeColor="text1"/>
              </w:rPr>
              <w:instrText xml:space="preserve"> \* MERGEFORMAT </w:instrText>
            </w:r>
            <w:r w:rsidR="004A40FA" w:rsidRPr="00CD5B1F">
              <w:rPr>
                <w:color w:val="000000" w:themeColor="text1"/>
              </w:rPr>
            </w:r>
            <w:r w:rsidR="004A40FA" w:rsidRPr="00CD5B1F">
              <w:rPr>
                <w:color w:val="000000" w:themeColor="text1"/>
              </w:rPr>
              <w:fldChar w:fldCharType="separate"/>
            </w:r>
            <w:r w:rsidR="00311509">
              <w:rPr>
                <w:color w:val="000000" w:themeColor="text1"/>
              </w:rPr>
              <w:t>55</w:t>
            </w:r>
            <w:r w:rsidR="004A40FA" w:rsidRPr="00CD5B1F">
              <w:rPr>
                <w:color w:val="000000" w:themeColor="text1"/>
              </w:rPr>
              <w:fldChar w:fldCharType="end"/>
            </w:r>
            <w:r w:rsidRPr="000C5306">
              <w:rPr>
                <w:color w:val="000000" w:themeColor="text1"/>
              </w:rPr>
              <w:t xml:space="preserve"> punktas</w:t>
            </w:r>
          </w:p>
          <w:p w14:paraId="3924BF02" w14:textId="37B37035" w:rsidR="00A6761A" w:rsidRPr="0021252C" w:rsidRDefault="00A6761A" w:rsidP="0021252C">
            <w:pPr>
              <w:rPr>
                <w:i/>
              </w:rPr>
            </w:pPr>
          </w:p>
        </w:tc>
      </w:tr>
      <w:tr w:rsidR="00A6761A" w:rsidRPr="000C5306" w14:paraId="31F61CC4" w14:textId="77777777" w:rsidTr="00A6761A">
        <w:tc>
          <w:tcPr>
            <w:tcW w:w="709" w:type="dxa"/>
            <w:shd w:val="clear" w:color="auto" w:fill="FFFFFF" w:themeFill="background1"/>
          </w:tcPr>
          <w:p w14:paraId="33DC020A" w14:textId="77777777" w:rsidR="00A6761A" w:rsidRPr="000C5306" w:rsidRDefault="00A6761A" w:rsidP="002E1C27">
            <w:pPr>
              <w:keepNext/>
              <w:tabs>
                <w:tab w:val="left" w:pos="0"/>
              </w:tabs>
              <w:spacing w:after="120" w:line="276" w:lineRule="auto"/>
              <w:jc w:val="both"/>
              <w:rPr>
                <w:b/>
                <w:color w:val="000000" w:themeColor="text1"/>
              </w:rPr>
            </w:pPr>
            <w:r w:rsidRPr="000C5306">
              <w:rPr>
                <w:b/>
                <w:color w:val="000000" w:themeColor="text1"/>
              </w:rPr>
              <w:t>8.</w:t>
            </w:r>
          </w:p>
        </w:tc>
        <w:tc>
          <w:tcPr>
            <w:tcW w:w="6095" w:type="dxa"/>
            <w:shd w:val="clear" w:color="auto" w:fill="FFFFFF" w:themeFill="background1"/>
          </w:tcPr>
          <w:p w14:paraId="1A470EC1" w14:textId="77777777" w:rsidR="00A6761A" w:rsidRPr="000C5306" w:rsidRDefault="00A6761A" w:rsidP="002E1C27">
            <w:pPr>
              <w:keepNext/>
              <w:tabs>
                <w:tab w:val="left" w:pos="0"/>
              </w:tabs>
              <w:overflowPunct w:val="0"/>
              <w:autoSpaceDE w:val="0"/>
              <w:autoSpaceDN w:val="0"/>
              <w:adjustRightInd w:val="0"/>
              <w:spacing w:after="120" w:line="276" w:lineRule="auto"/>
              <w:jc w:val="both"/>
              <w:textAlignment w:val="baseline"/>
              <w:rPr>
                <w:b/>
                <w:color w:val="000000" w:themeColor="text1"/>
              </w:rPr>
            </w:pPr>
            <w:r w:rsidRPr="000C5306">
              <w:rPr>
                <w:b/>
                <w:color w:val="000000" w:themeColor="text1"/>
              </w:rPr>
              <w:t>Kita, Dalyvio nuomone, reikšminga informacija</w:t>
            </w:r>
          </w:p>
        </w:tc>
        <w:tc>
          <w:tcPr>
            <w:tcW w:w="2552" w:type="dxa"/>
            <w:shd w:val="clear" w:color="auto" w:fill="FFFFFF" w:themeFill="background1"/>
          </w:tcPr>
          <w:p w14:paraId="330DC2C7" w14:textId="77777777" w:rsidR="00A6761A" w:rsidRPr="000C5306" w:rsidRDefault="00A6761A" w:rsidP="002E1C27">
            <w:pPr>
              <w:keepNext/>
              <w:tabs>
                <w:tab w:val="left" w:pos="0"/>
              </w:tabs>
              <w:spacing w:after="120" w:line="276" w:lineRule="auto"/>
              <w:jc w:val="both"/>
              <w:rPr>
                <w:color w:val="000000" w:themeColor="text1"/>
              </w:rPr>
            </w:pPr>
          </w:p>
        </w:tc>
      </w:tr>
    </w:tbl>
    <w:p w14:paraId="0F3BE33D" w14:textId="4CEB4782" w:rsidR="00630C06" w:rsidRPr="001E068C" w:rsidRDefault="009C12C9" w:rsidP="00E447B1">
      <w:pPr>
        <w:pStyle w:val="Antrat3"/>
        <w:spacing w:before="240" w:after="240"/>
        <w:ind w:left="357"/>
        <w:jc w:val="center"/>
        <w:rPr>
          <w:color w:val="D99594" w:themeColor="accent2" w:themeTint="99"/>
          <w:sz w:val="24"/>
          <w:szCs w:val="24"/>
        </w:rPr>
      </w:pPr>
      <w:bookmarkStart w:id="73" w:name="_Toc206577278"/>
      <w:bookmarkStart w:id="74" w:name="_Toc293069809"/>
      <w:r w:rsidRPr="001E068C">
        <w:rPr>
          <w:color w:val="D99594" w:themeColor="accent2" w:themeTint="99"/>
          <w:sz w:val="24"/>
          <w:szCs w:val="24"/>
        </w:rPr>
        <w:t xml:space="preserve">pasiūlymo </w:t>
      </w:r>
      <w:r w:rsidR="00630C06" w:rsidRPr="001E068C">
        <w:rPr>
          <w:color w:val="D99594" w:themeColor="accent2" w:themeTint="99"/>
          <w:sz w:val="24"/>
          <w:szCs w:val="24"/>
        </w:rPr>
        <w:t>galiojimo užtikrinimas</w:t>
      </w:r>
      <w:bookmarkEnd w:id="73"/>
    </w:p>
    <w:p w14:paraId="078960EC" w14:textId="7879ECC5" w:rsidR="00630C06" w:rsidRPr="005D02B4" w:rsidRDefault="00630C06" w:rsidP="009D700E">
      <w:pPr>
        <w:pStyle w:val="paragrafesrasas2lygis"/>
        <w:ind w:left="1201"/>
        <w:rPr>
          <w:sz w:val="24"/>
          <w:szCs w:val="24"/>
        </w:rPr>
      </w:pPr>
      <w:bookmarkStart w:id="75" w:name="_Ref406999329"/>
      <w:bookmarkStart w:id="76" w:name="_Ref509926560"/>
      <w:r w:rsidRPr="005D02B4">
        <w:rPr>
          <w:sz w:val="24"/>
          <w:szCs w:val="24"/>
        </w:rPr>
        <w:t xml:space="preserve">Visi </w:t>
      </w:r>
      <w:bookmarkEnd w:id="75"/>
      <w:r w:rsidR="00D26CBA" w:rsidRPr="005D02B4">
        <w:rPr>
          <w:sz w:val="24"/>
          <w:szCs w:val="24"/>
        </w:rPr>
        <w:t xml:space="preserve">Dalyviai kartu su Išsamiu pasiūlymu turi pateikti Išsamaus pasiūlymo galiojimo užtikrinimą </w:t>
      </w:r>
      <w:r w:rsidR="00DD3BAD" w:rsidRPr="00DD3BAD">
        <w:rPr>
          <w:b/>
          <w:bCs/>
          <w:sz w:val="24"/>
          <w:szCs w:val="24"/>
        </w:rPr>
        <w:t>10</w:t>
      </w:r>
      <w:r w:rsidR="00DD3BAD" w:rsidRPr="00DD3BAD">
        <w:rPr>
          <w:b/>
          <w:bCs/>
          <w:sz w:val="24"/>
          <w:szCs w:val="24"/>
          <w:lang w:val="en-US"/>
        </w:rPr>
        <w:t> 000</w:t>
      </w:r>
      <w:r w:rsidR="00D26CBA" w:rsidRPr="00DD3BAD">
        <w:rPr>
          <w:b/>
          <w:bCs/>
          <w:sz w:val="24"/>
          <w:szCs w:val="24"/>
        </w:rPr>
        <w:t xml:space="preserve"> eurų</w:t>
      </w:r>
      <w:r w:rsidR="00D26CBA" w:rsidRPr="005D02B4">
        <w:rPr>
          <w:sz w:val="24"/>
          <w:szCs w:val="24"/>
        </w:rPr>
        <w:t xml:space="preserve"> sumai. Užtikrinimas turi atitikti Sąlygų </w:t>
      </w:r>
      <w:r w:rsidR="00B02714" w:rsidRPr="005D02B4">
        <w:rPr>
          <w:sz w:val="24"/>
          <w:szCs w:val="24"/>
        </w:rPr>
        <w:fldChar w:fldCharType="begin"/>
      </w:r>
      <w:r w:rsidR="00B02714" w:rsidRPr="005D02B4">
        <w:rPr>
          <w:sz w:val="24"/>
          <w:szCs w:val="24"/>
        </w:rPr>
        <w:instrText xml:space="preserve"> REF _Ref112054432 \r \h </w:instrText>
      </w:r>
      <w:r w:rsidR="00C17E5A" w:rsidRPr="005D02B4">
        <w:rPr>
          <w:sz w:val="24"/>
          <w:szCs w:val="24"/>
        </w:rPr>
        <w:instrText xml:space="preserve"> \* MERGEFORMAT </w:instrText>
      </w:r>
      <w:r w:rsidR="00B02714" w:rsidRPr="005D02B4">
        <w:rPr>
          <w:sz w:val="24"/>
          <w:szCs w:val="24"/>
        </w:rPr>
      </w:r>
      <w:r w:rsidR="00B02714" w:rsidRPr="005D02B4">
        <w:rPr>
          <w:sz w:val="24"/>
          <w:szCs w:val="24"/>
        </w:rPr>
        <w:fldChar w:fldCharType="separate"/>
      </w:r>
      <w:r w:rsidR="00311509">
        <w:rPr>
          <w:sz w:val="24"/>
          <w:szCs w:val="24"/>
        </w:rPr>
        <w:t>20</w:t>
      </w:r>
      <w:r w:rsidR="00B02714" w:rsidRPr="005D02B4">
        <w:rPr>
          <w:sz w:val="24"/>
          <w:szCs w:val="24"/>
        </w:rPr>
        <w:fldChar w:fldCharType="end"/>
      </w:r>
      <w:r w:rsidR="00B02714" w:rsidRPr="005D02B4">
        <w:rPr>
          <w:sz w:val="24"/>
          <w:szCs w:val="24"/>
        </w:rPr>
        <w:t xml:space="preserve"> </w:t>
      </w:r>
      <w:r w:rsidR="00D26CBA" w:rsidRPr="005D02B4">
        <w:rPr>
          <w:sz w:val="24"/>
          <w:szCs w:val="24"/>
        </w:rPr>
        <w:t xml:space="preserve">priede </w:t>
      </w:r>
      <w:bookmarkStart w:id="77" w:name="_Hlk170400093"/>
      <w:r w:rsidR="00E447B1">
        <w:rPr>
          <w:sz w:val="24"/>
          <w:szCs w:val="24"/>
        </w:rPr>
        <w:t>„</w:t>
      </w:r>
      <w:r w:rsidR="00420780" w:rsidRPr="005D02B4">
        <w:rPr>
          <w:bCs/>
          <w:i/>
          <w:sz w:val="24"/>
          <w:szCs w:val="24"/>
        </w:rPr>
        <w:t>Reikalavimai Pasiūlymo galiojimo užtikrinimui</w:t>
      </w:r>
      <w:r w:rsidR="00E447B1">
        <w:rPr>
          <w:bCs/>
          <w:i/>
          <w:sz w:val="24"/>
          <w:szCs w:val="24"/>
        </w:rPr>
        <w:t>“</w:t>
      </w:r>
      <w:r w:rsidR="00B02714" w:rsidRPr="005D02B4">
        <w:rPr>
          <w:sz w:val="24"/>
          <w:szCs w:val="24"/>
        </w:rPr>
        <w:t xml:space="preserve"> </w:t>
      </w:r>
      <w:r w:rsidR="00420780" w:rsidRPr="005D02B4">
        <w:rPr>
          <w:sz w:val="24"/>
          <w:szCs w:val="24"/>
        </w:rPr>
        <w:t>nustatytus reikalavimus</w:t>
      </w:r>
      <w:bookmarkEnd w:id="77"/>
      <w:r w:rsidR="00D26CBA" w:rsidRPr="005D02B4">
        <w:rPr>
          <w:sz w:val="24"/>
          <w:szCs w:val="24"/>
        </w:rPr>
        <w:t xml:space="preserve"> ir galioti ne trumpiau, negu pateiktas Išsamus pasiūlymas, arba galima sumokėti tokią pat sumą kaip užstatą į Suteikiančiosios institucijos sąskaitą Nr.</w:t>
      </w:r>
      <w:r w:rsidR="00780BAE" w:rsidRPr="00780BAE">
        <w:rPr>
          <w:rFonts w:ascii="Calibri" w:hAnsi="Calibri" w:cs="Calibri"/>
          <w:color w:val="000000"/>
          <w:sz w:val="24"/>
          <w:szCs w:val="24"/>
        </w:rPr>
        <w:t xml:space="preserve"> </w:t>
      </w:r>
      <w:r w:rsidR="00780BAE" w:rsidRPr="00780BAE">
        <w:rPr>
          <w:sz w:val="24"/>
          <w:szCs w:val="24"/>
        </w:rPr>
        <w:t>LT564010042800050165</w:t>
      </w:r>
      <w:r w:rsidR="00D26CBA" w:rsidRPr="005D02B4">
        <w:rPr>
          <w:sz w:val="24"/>
          <w:szCs w:val="24"/>
        </w:rPr>
        <w:t xml:space="preserve">, </w:t>
      </w:r>
      <w:r w:rsidR="00780BAE" w:rsidRPr="00780BAE">
        <w:rPr>
          <w:sz w:val="24"/>
          <w:szCs w:val="24"/>
        </w:rPr>
        <w:t>AB LUMINOR bankas</w:t>
      </w:r>
      <w:r w:rsidR="00D26CBA" w:rsidRPr="005D02B4">
        <w:rPr>
          <w:sz w:val="24"/>
          <w:szCs w:val="24"/>
        </w:rPr>
        <w:t>. Dalyviai, pakviesti į derybas, privalo pratęsti Išsamaus pasiūlymo galiojimo užtikrinimo terminą, tam laikotarpiui, kurį Suteikiančioji institucija nurodys prašyme pratęsti Išsamaus pasiūlymo galiojimo užtikrinimo terminą. Nepateikusių reikalaujamo užtikrinimo Dalyvių Išsamūs pasiūlymai bus atmesti, o nepratęsus Išsamaus pasiūlymo galiojimo užtikrinimo termino iki nurodytos datos, bus laikoma, kad Dalyvis atsisako toliau dalyvauti koncesijos suteikimo procedūroje.</w:t>
      </w:r>
      <w:bookmarkEnd w:id="76"/>
    </w:p>
    <w:p w14:paraId="5A608E42" w14:textId="1A408EBB" w:rsidR="00D26CBA" w:rsidRDefault="00D26CBA" w:rsidP="00E447B1">
      <w:pPr>
        <w:pStyle w:val="paragrafesrasas2lygis"/>
        <w:ind w:left="1201"/>
        <w:rPr>
          <w:sz w:val="24"/>
          <w:szCs w:val="24"/>
        </w:rPr>
      </w:pPr>
      <w:bookmarkStart w:id="78" w:name="_Ref509922663"/>
      <w:r w:rsidRPr="007513FA">
        <w:rPr>
          <w:sz w:val="24"/>
          <w:szCs w:val="24"/>
        </w:rPr>
        <w:t xml:space="preserve">Suteikiančioji institucija nedelsdama, bet ne vėliau kaip per 10 </w:t>
      </w:r>
      <w:r w:rsidR="007513FA" w:rsidRPr="007513FA">
        <w:rPr>
          <w:sz w:val="24"/>
          <w:szCs w:val="24"/>
        </w:rPr>
        <w:t>(dešimti)</w:t>
      </w:r>
      <w:r w:rsidRPr="007513FA">
        <w:rPr>
          <w:sz w:val="24"/>
          <w:szCs w:val="24"/>
        </w:rPr>
        <w:t xml:space="preserve"> dien</w:t>
      </w:r>
      <w:r w:rsidR="007513FA" w:rsidRPr="007513FA">
        <w:rPr>
          <w:sz w:val="24"/>
          <w:szCs w:val="24"/>
        </w:rPr>
        <w:t>ų</w:t>
      </w:r>
      <w:r w:rsidRPr="007513FA">
        <w:rPr>
          <w:sz w:val="24"/>
          <w:szCs w:val="24"/>
        </w:rPr>
        <w:t>, grąžins Dalyviui Pasiūlymo galiojimo užtikrinimą ar užstatą, kai (i) Pasiūlymas nustos galioti, jei, Komisijai ar Suteikiančiajai institucijai paprašius, Dalyvis nesutiks pratęsti jo galiojimo termino, arba (ii) bus sudaryta Sutartis ir ji įsigalios visa apimtimi arba (iii) Komisija / Suteikiančioji institucija nutrauks Konkursą, arba (iv) bus atmestas Dalyvio Pasiūlymas.</w:t>
      </w:r>
      <w:bookmarkEnd w:id="78"/>
    </w:p>
    <w:p w14:paraId="453E5CCF" w14:textId="77777777" w:rsidR="007E1F1F" w:rsidRPr="000C5306" w:rsidRDefault="007E1F1F" w:rsidP="002E1C27">
      <w:pPr>
        <w:pStyle w:val="Antrat3"/>
        <w:spacing w:after="120"/>
        <w:ind w:left="360"/>
        <w:jc w:val="center"/>
        <w:rPr>
          <w:color w:val="D99594" w:themeColor="accent2" w:themeTint="99"/>
          <w:sz w:val="24"/>
          <w:szCs w:val="24"/>
        </w:rPr>
      </w:pPr>
      <w:bookmarkStart w:id="79" w:name="_Toc206577279"/>
      <w:r w:rsidRPr="000C5306">
        <w:rPr>
          <w:color w:val="D99594" w:themeColor="accent2" w:themeTint="99"/>
          <w:sz w:val="24"/>
          <w:szCs w:val="24"/>
        </w:rPr>
        <w:t xml:space="preserve">Išsamaus </w:t>
      </w:r>
      <w:bookmarkStart w:id="80" w:name="_Toc285029302"/>
      <w:bookmarkStart w:id="81" w:name="_Toc290387632"/>
      <w:bookmarkStart w:id="82" w:name="_Toc293069810"/>
      <w:r w:rsidR="00CA4EE0" w:rsidRPr="000C5306">
        <w:rPr>
          <w:color w:val="D99594" w:themeColor="accent2" w:themeTint="99"/>
          <w:sz w:val="24"/>
          <w:szCs w:val="24"/>
        </w:rPr>
        <w:t xml:space="preserve">pasiūlymo </w:t>
      </w:r>
      <w:bookmarkEnd w:id="80"/>
      <w:r w:rsidR="00D26CBA" w:rsidRPr="000C5306">
        <w:rPr>
          <w:color w:val="D99594" w:themeColor="accent2" w:themeTint="99"/>
          <w:sz w:val="24"/>
          <w:szCs w:val="24"/>
        </w:rPr>
        <w:t>pateikimo</w:t>
      </w:r>
      <w:r w:rsidR="00CA4EE0" w:rsidRPr="000C5306">
        <w:rPr>
          <w:color w:val="D99594" w:themeColor="accent2" w:themeTint="99"/>
          <w:sz w:val="24"/>
          <w:szCs w:val="24"/>
        </w:rPr>
        <w:t xml:space="preserve"> terminas</w:t>
      </w:r>
      <w:bookmarkEnd w:id="79"/>
      <w:bookmarkEnd w:id="81"/>
      <w:bookmarkEnd w:id="82"/>
    </w:p>
    <w:p w14:paraId="047B3B15" w14:textId="4AA1039C" w:rsidR="00D26CBA" w:rsidRPr="000C5306" w:rsidRDefault="00D26CBA" w:rsidP="009D700E">
      <w:pPr>
        <w:pStyle w:val="paragrafesrasas2lygis"/>
        <w:ind w:left="1201"/>
        <w:rPr>
          <w:sz w:val="24"/>
          <w:szCs w:val="24"/>
        </w:rPr>
      </w:pPr>
      <w:r w:rsidRPr="000C5306">
        <w:rPr>
          <w:sz w:val="24"/>
          <w:szCs w:val="24"/>
        </w:rPr>
        <w:t xml:space="preserve">Išsamų pasiūlymą Dalyvis turės pateikti iki Komisijos kvietime pateikti Išsamų pasiūlymą nurodyto termino, laikantis </w:t>
      </w:r>
      <w:r w:rsidR="00B02714" w:rsidRPr="000C5306">
        <w:rPr>
          <w:sz w:val="24"/>
          <w:szCs w:val="24"/>
        </w:rPr>
        <w:fldChar w:fldCharType="begin"/>
      </w:r>
      <w:r w:rsidR="00B02714" w:rsidRPr="000C5306">
        <w:rPr>
          <w:sz w:val="24"/>
          <w:szCs w:val="24"/>
        </w:rPr>
        <w:instrText xml:space="preserve"> REF _Ref112054477 \r \h </w:instrText>
      </w:r>
      <w:r w:rsidR="00C17E5A" w:rsidRPr="000C5306">
        <w:rPr>
          <w:sz w:val="24"/>
          <w:szCs w:val="24"/>
        </w:rPr>
        <w:instrText xml:space="preserve"> \* MERGEFORMAT </w:instrText>
      </w:r>
      <w:r w:rsidR="00B02714" w:rsidRPr="000C5306">
        <w:rPr>
          <w:sz w:val="24"/>
          <w:szCs w:val="24"/>
        </w:rPr>
      </w:r>
      <w:r w:rsidR="00B02714" w:rsidRPr="000C5306">
        <w:rPr>
          <w:sz w:val="24"/>
          <w:szCs w:val="24"/>
        </w:rPr>
        <w:fldChar w:fldCharType="separate"/>
      </w:r>
      <w:r w:rsidR="00311509">
        <w:rPr>
          <w:sz w:val="24"/>
          <w:szCs w:val="24"/>
        </w:rPr>
        <w:t>16</w:t>
      </w:r>
      <w:r w:rsidR="00B02714" w:rsidRPr="000C5306">
        <w:rPr>
          <w:sz w:val="24"/>
          <w:szCs w:val="24"/>
        </w:rPr>
        <w:fldChar w:fldCharType="end"/>
      </w:r>
      <w:r w:rsidR="00B02714" w:rsidRPr="000C5306">
        <w:rPr>
          <w:sz w:val="24"/>
          <w:szCs w:val="24"/>
        </w:rPr>
        <w:t xml:space="preserve"> </w:t>
      </w:r>
      <w:r w:rsidRPr="000C5306">
        <w:rPr>
          <w:sz w:val="24"/>
          <w:szCs w:val="24"/>
        </w:rPr>
        <w:t>priede</w:t>
      </w:r>
      <w:r w:rsidR="000C11D1" w:rsidRPr="000C5306">
        <w:rPr>
          <w:sz w:val="24"/>
          <w:szCs w:val="24"/>
        </w:rPr>
        <w:t xml:space="preserve"> </w:t>
      </w:r>
      <w:r w:rsidR="00E447B1">
        <w:rPr>
          <w:sz w:val="24"/>
          <w:szCs w:val="24"/>
        </w:rPr>
        <w:t>„</w:t>
      </w:r>
      <w:r w:rsidR="000C11D1" w:rsidRPr="000C5306">
        <w:rPr>
          <w:i/>
          <w:sz w:val="24"/>
          <w:szCs w:val="24"/>
        </w:rPr>
        <w:t>Pasiūlym</w:t>
      </w:r>
      <w:r w:rsidR="00B02714" w:rsidRPr="000C5306">
        <w:rPr>
          <w:i/>
          <w:sz w:val="24"/>
          <w:szCs w:val="24"/>
        </w:rPr>
        <w:t>ų</w:t>
      </w:r>
      <w:r w:rsidR="000C11D1" w:rsidRPr="000C5306">
        <w:rPr>
          <w:i/>
          <w:sz w:val="24"/>
          <w:szCs w:val="24"/>
        </w:rPr>
        <w:t xml:space="preserve"> pateikimas</w:t>
      </w:r>
      <w:r w:rsidR="00E447B1">
        <w:rPr>
          <w:i/>
          <w:sz w:val="24"/>
          <w:szCs w:val="24"/>
        </w:rPr>
        <w:t>“</w:t>
      </w:r>
      <w:r w:rsidRPr="000C5306">
        <w:rPr>
          <w:sz w:val="24"/>
          <w:szCs w:val="24"/>
        </w:rPr>
        <w:t xml:space="preserve"> nurodytų reikalavimų. Iki </w:t>
      </w:r>
      <w:r w:rsidRPr="000C5306">
        <w:rPr>
          <w:sz w:val="24"/>
          <w:szCs w:val="24"/>
        </w:rPr>
        <w:lastRenderedPageBreak/>
        <w:t>nurodyto termino Dalyviai turi teisę keisti ir / ar atsiimti savo Išsamius pasiūlymus. Vienas Dalyvis gali pateikti tik vieną Išsamų pasiūlymą. Jeigu bus pateiktas daugiau kaip vienas Išsamus pasiūlymas, Komisija atmes visus tokius pasiūlymus. Alternatyvūs pasiūlymai Išsamių pasiūlymų teikimo etape negalimi.</w:t>
      </w:r>
    </w:p>
    <w:p w14:paraId="06964BDB" w14:textId="77777777" w:rsidR="007E1F1F" w:rsidRPr="000C5306" w:rsidRDefault="00E220D1" w:rsidP="002E1C27">
      <w:pPr>
        <w:pStyle w:val="Antrat3"/>
        <w:spacing w:after="120"/>
        <w:ind w:left="360"/>
        <w:jc w:val="center"/>
        <w:rPr>
          <w:color w:val="D99594" w:themeColor="accent2" w:themeTint="99"/>
          <w:sz w:val="24"/>
          <w:szCs w:val="24"/>
        </w:rPr>
      </w:pPr>
      <w:bookmarkStart w:id="83" w:name="_Toc206577280"/>
      <w:r w:rsidRPr="000C5306">
        <w:rPr>
          <w:color w:val="D99594" w:themeColor="accent2" w:themeTint="99"/>
          <w:sz w:val="24"/>
          <w:szCs w:val="24"/>
        </w:rPr>
        <w:t xml:space="preserve">Išsamaus </w:t>
      </w:r>
      <w:r w:rsidR="007E1F1F" w:rsidRPr="000C5306">
        <w:rPr>
          <w:color w:val="D99594" w:themeColor="accent2" w:themeTint="99"/>
          <w:sz w:val="24"/>
          <w:szCs w:val="24"/>
        </w:rPr>
        <w:t xml:space="preserve">pasiūlymo </w:t>
      </w:r>
      <w:r w:rsidR="00D26CBA" w:rsidRPr="000C5306">
        <w:rPr>
          <w:color w:val="D99594" w:themeColor="accent2" w:themeTint="99"/>
          <w:sz w:val="24"/>
          <w:szCs w:val="24"/>
        </w:rPr>
        <w:t>galiojimo</w:t>
      </w:r>
      <w:r w:rsidR="007E1F1F" w:rsidRPr="000C5306">
        <w:rPr>
          <w:color w:val="D99594" w:themeColor="accent2" w:themeTint="99"/>
          <w:sz w:val="24"/>
          <w:szCs w:val="24"/>
        </w:rPr>
        <w:t xml:space="preserve"> terminas</w:t>
      </w:r>
      <w:bookmarkEnd w:id="83"/>
    </w:p>
    <w:p w14:paraId="4EE8BF03" w14:textId="7450FAD0" w:rsidR="00D26CBA" w:rsidRPr="000C5306" w:rsidRDefault="00D26CBA" w:rsidP="009D700E">
      <w:pPr>
        <w:pStyle w:val="paragrafesrasas2lygis"/>
        <w:ind w:left="1201"/>
        <w:rPr>
          <w:sz w:val="24"/>
          <w:szCs w:val="24"/>
        </w:rPr>
      </w:pPr>
      <w:bookmarkStart w:id="84" w:name="_Toc293069811"/>
      <w:bookmarkEnd w:id="74"/>
      <w:r w:rsidRPr="000C5306">
        <w:rPr>
          <w:sz w:val="24"/>
          <w:szCs w:val="24"/>
        </w:rPr>
        <w:t xml:space="preserve">Išsamiame </w:t>
      </w:r>
      <w:r w:rsidR="00792BC6" w:rsidRPr="000C5306">
        <w:rPr>
          <w:sz w:val="24"/>
          <w:szCs w:val="24"/>
        </w:rPr>
        <w:t xml:space="preserve">pasiūlyme reikia nurodyti jo galiojimo terminą, kuris turi būti ne trumpesnis kaip </w:t>
      </w:r>
      <w:r w:rsidR="007513FA" w:rsidRPr="007513FA">
        <w:rPr>
          <w:sz w:val="24"/>
          <w:szCs w:val="24"/>
        </w:rPr>
        <w:t xml:space="preserve">240 </w:t>
      </w:r>
      <w:r w:rsidR="00792BC6" w:rsidRPr="000C5306">
        <w:rPr>
          <w:sz w:val="24"/>
          <w:szCs w:val="24"/>
        </w:rPr>
        <w:t xml:space="preserve">dienų </w:t>
      </w:r>
      <w:r w:rsidRPr="000C5306">
        <w:rPr>
          <w:sz w:val="24"/>
          <w:szCs w:val="24"/>
        </w:rPr>
        <w:t>nuo galutinės Išsamių pasiūlymų pateikimo dienos.</w:t>
      </w:r>
    </w:p>
    <w:p w14:paraId="51F4C79B" w14:textId="61B2FFB6" w:rsidR="00D26CBA" w:rsidRPr="000C5306" w:rsidRDefault="00D26CBA" w:rsidP="009D700E">
      <w:pPr>
        <w:pStyle w:val="paragrafesrasas2lygis"/>
        <w:ind w:left="1201"/>
        <w:rPr>
          <w:sz w:val="24"/>
          <w:szCs w:val="24"/>
        </w:rPr>
      </w:pPr>
      <w:bookmarkStart w:id="85" w:name="_Ref509930902"/>
      <w:r w:rsidRPr="000C5306">
        <w:rPr>
          <w:sz w:val="24"/>
          <w:szCs w:val="24"/>
        </w:rPr>
        <w:t xml:space="preserve">Komisija gali paprašyti Dalyvio pratęsti Išsamaus pasiūlymo galiojimo terminą iki tam tikro konkrečiai nurodyto laiko, tačiau tai padaryti Dalyviui nebus privalu </w:t>
      </w:r>
      <w:r w:rsidRPr="007513FA">
        <w:rPr>
          <w:sz w:val="24"/>
          <w:szCs w:val="24"/>
        </w:rPr>
        <w:t>ir tokį prašymą galima atmesti neprarandant teisės į pateiktą Išsamaus pasiūlymo galiojimo užtikrinimą</w:t>
      </w:r>
      <w:r w:rsidR="00B37F03" w:rsidRPr="007513FA">
        <w:rPr>
          <w:sz w:val="24"/>
          <w:szCs w:val="24"/>
        </w:rPr>
        <w:t>.</w:t>
      </w:r>
      <w:bookmarkEnd w:id="85"/>
    </w:p>
    <w:p w14:paraId="369A6644" w14:textId="77777777" w:rsidR="00994598" w:rsidRPr="000C5306" w:rsidRDefault="00994598" w:rsidP="002E1C27">
      <w:pPr>
        <w:pStyle w:val="Antrat3"/>
        <w:spacing w:after="120"/>
        <w:ind w:left="360"/>
        <w:jc w:val="center"/>
        <w:rPr>
          <w:color w:val="D99594" w:themeColor="accent2" w:themeTint="99"/>
          <w:sz w:val="24"/>
          <w:szCs w:val="24"/>
        </w:rPr>
      </w:pPr>
      <w:bookmarkStart w:id="86" w:name="_Toc206577281"/>
      <w:r w:rsidRPr="000C5306">
        <w:rPr>
          <w:color w:val="D99594" w:themeColor="accent2" w:themeTint="99"/>
          <w:sz w:val="24"/>
          <w:szCs w:val="24"/>
        </w:rPr>
        <w:t>Išsamaus pasiūlymo vertinimas</w:t>
      </w:r>
      <w:bookmarkEnd w:id="84"/>
      <w:bookmarkEnd w:id="86"/>
    </w:p>
    <w:p w14:paraId="5C521A30" w14:textId="5FA0EA94" w:rsidR="00D26CBA" w:rsidRPr="000C5306" w:rsidRDefault="00507178" w:rsidP="009D700E">
      <w:pPr>
        <w:pStyle w:val="paragrafesrasas2lygis"/>
        <w:ind w:left="1201"/>
        <w:rPr>
          <w:sz w:val="24"/>
          <w:szCs w:val="24"/>
        </w:rPr>
      </w:pPr>
      <w:r w:rsidRPr="000C5306">
        <w:rPr>
          <w:sz w:val="24"/>
          <w:szCs w:val="24"/>
        </w:rPr>
        <w:t>Gav</w:t>
      </w:r>
      <w:r w:rsidR="003B4157" w:rsidRPr="000C5306">
        <w:rPr>
          <w:sz w:val="24"/>
          <w:szCs w:val="24"/>
        </w:rPr>
        <w:t>usi</w:t>
      </w:r>
      <w:r w:rsidRPr="000C5306">
        <w:rPr>
          <w:sz w:val="24"/>
          <w:szCs w:val="24"/>
        </w:rPr>
        <w:t xml:space="preserve"> </w:t>
      </w:r>
      <w:r w:rsidR="00D26CBA" w:rsidRPr="000C5306">
        <w:rPr>
          <w:sz w:val="24"/>
          <w:szCs w:val="24"/>
        </w:rPr>
        <w:t xml:space="preserve">Išsamius pasiūlymus, Komisija Sąlygų </w:t>
      </w:r>
      <w:r w:rsidR="00B02714" w:rsidRPr="000C5306">
        <w:rPr>
          <w:sz w:val="24"/>
          <w:szCs w:val="24"/>
        </w:rPr>
        <w:fldChar w:fldCharType="begin"/>
      </w:r>
      <w:r w:rsidR="00B02714" w:rsidRPr="000C5306">
        <w:rPr>
          <w:sz w:val="24"/>
          <w:szCs w:val="24"/>
        </w:rPr>
        <w:instrText xml:space="preserve"> REF _Ref112054503 \r \h </w:instrText>
      </w:r>
      <w:r w:rsidR="00C17E5A" w:rsidRPr="000C5306">
        <w:rPr>
          <w:sz w:val="24"/>
          <w:szCs w:val="24"/>
        </w:rPr>
        <w:instrText xml:space="preserve"> \* MERGEFORMAT </w:instrText>
      </w:r>
      <w:r w:rsidR="00B02714" w:rsidRPr="000C5306">
        <w:rPr>
          <w:sz w:val="24"/>
          <w:szCs w:val="24"/>
        </w:rPr>
      </w:r>
      <w:r w:rsidR="00B02714" w:rsidRPr="000C5306">
        <w:rPr>
          <w:sz w:val="24"/>
          <w:szCs w:val="24"/>
        </w:rPr>
        <w:fldChar w:fldCharType="separate"/>
      </w:r>
      <w:r w:rsidR="00311509">
        <w:rPr>
          <w:sz w:val="24"/>
          <w:szCs w:val="24"/>
        </w:rPr>
        <w:t>15</w:t>
      </w:r>
      <w:r w:rsidR="00B02714" w:rsidRPr="000C5306">
        <w:rPr>
          <w:sz w:val="24"/>
          <w:szCs w:val="24"/>
        </w:rPr>
        <w:fldChar w:fldCharType="end"/>
      </w:r>
      <w:r w:rsidR="00B02714" w:rsidRPr="000C5306">
        <w:rPr>
          <w:sz w:val="24"/>
          <w:szCs w:val="24"/>
        </w:rPr>
        <w:t xml:space="preserve"> </w:t>
      </w:r>
      <w:r w:rsidR="00D26CBA" w:rsidRPr="000C5306">
        <w:rPr>
          <w:sz w:val="24"/>
          <w:szCs w:val="24"/>
        </w:rPr>
        <w:t xml:space="preserve">priede </w:t>
      </w:r>
      <w:r w:rsidR="00E447B1">
        <w:rPr>
          <w:sz w:val="24"/>
          <w:szCs w:val="24"/>
        </w:rPr>
        <w:t>„</w:t>
      </w:r>
      <w:r w:rsidR="000C11D1" w:rsidRPr="000C5306">
        <w:rPr>
          <w:i/>
          <w:sz w:val="24"/>
          <w:szCs w:val="24"/>
        </w:rPr>
        <w:t>Pasiūlymų vertinimo tvarka ir kriterijai</w:t>
      </w:r>
      <w:r w:rsidR="00E447B1">
        <w:rPr>
          <w:i/>
          <w:sz w:val="24"/>
          <w:szCs w:val="24"/>
        </w:rPr>
        <w:t>“</w:t>
      </w:r>
      <w:r w:rsidR="000C11D1" w:rsidRPr="000C5306">
        <w:rPr>
          <w:sz w:val="24"/>
          <w:szCs w:val="24"/>
        </w:rPr>
        <w:t xml:space="preserve"> </w:t>
      </w:r>
      <w:r w:rsidR="00D26CBA" w:rsidRPr="000C5306">
        <w:rPr>
          <w:sz w:val="24"/>
          <w:szCs w:val="24"/>
        </w:rPr>
        <w:t>nustatyta tvarka patikrins jų atitikimą Sąlygoms.</w:t>
      </w:r>
    </w:p>
    <w:p w14:paraId="54C39B52" w14:textId="2337C304" w:rsidR="00DD0EA1" w:rsidRPr="000C5306" w:rsidRDefault="00DD0EA1" w:rsidP="009D700E">
      <w:pPr>
        <w:pStyle w:val="paragrafesrasas2lygis"/>
        <w:ind w:left="1201"/>
        <w:rPr>
          <w:sz w:val="24"/>
          <w:szCs w:val="24"/>
        </w:rPr>
      </w:pPr>
      <w:r w:rsidRPr="000C5306">
        <w:rPr>
          <w:sz w:val="24"/>
          <w:szCs w:val="24"/>
        </w:rPr>
        <w:t xml:space="preserve">Komisija ne vėliau kaip per </w:t>
      </w:r>
      <w:r w:rsidRPr="007513FA">
        <w:rPr>
          <w:iCs/>
          <w:sz w:val="24"/>
          <w:szCs w:val="24"/>
        </w:rPr>
        <w:t>ne daugiau kaip 60</w:t>
      </w:r>
      <w:r w:rsidR="007513FA" w:rsidRPr="007513FA">
        <w:rPr>
          <w:iCs/>
          <w:sz w:val="24"/>
          <w:szCs w:val="24"/>
        </w:rPr>
        <w:t xml:space="preserve"> (šešiasdešimt) </w:t>
      </w:r>
      <w:r w:rsidR="007513FA">
        <w:rPr>
          <w:iCs/>
          <w:sz w:val="24"/>
          <w:szCs w:val="24"/>
        </w:rPr>
        <w:t xml:space="preserve">Darbo </w:t>
      </w:r>
      <w:r w:rsidRPr="000C5306">
        <w:rPr>
          <w:sz w:val="24"/>
          <w:szCs w:val="24"/>
        </w:rPr>
        <w:t xml:space="preserve">dienų nuo Dalyvių Išsamių pasiūlymo gavimo termino paskutinės dienos atliks jų vertinimą. Vertinama bus vadovaujantis ekonomiškai naudingiausio pasiūlymo vertinimo kriterijumi, Sąlygų </w:t>
      </w:r>
      <w:r w:rsidR="00B02714" w:rsidRPr="000C5306">
        <w:rPr>
          <w:sz w:val="24"/>
          <w:szCs w:val="24"/>
        </w:rPr>
        <w:fldChar w:fldCharType="begin"/>
      </w:r>
      <w:r w:rsidR="00B02714" w:rsidRPr="000C5306">
        <w:rPr>
          <w:sz w:val="24"/>
          <w:szCs w:val="24"/>
        </w:rPr>
        <w:instrText xml:space="preserve"> REF _Ref112054514 \r \h </w:instrText>
      </w:r>
      <w:r w:rsidR="00C17E5A" w:rsidRPr="000C5306">
        <w:rPr>
          <w:sz w:val="24"/>
          <w:szCs w:val="24"/>
        </w:rPr>
        <w:instrText xml:space="preserve"> \* MERGEFORMAT </w:instrText>
      </w:r>
      <w:r w:rsidR="00B02714" w:rsidRPr="000C5306">
        <w:rPr>
          <w:sz w:val="24"/>
          <w:szCs w:val="24"/>
        </w:rPr>
      </w:r>
      <w:r w:rsidR="00B02714" w:rsidRPr="000C5306">
        <w:rPr>
          <w:sz w:val="24"/>
          <w:szCs w:val="24"/>
        </w:rPr>
        <w:fldChar w:fldCharType="separate"/>
      </w:r>
      <w:r w:rsidR="00311509">
        <w:rPr>
          <w:sz w:val="24"/>
          <w:szCs w:val="24"/>
        </w:rPr>
        <w:t>15</w:t>
      </w:r>
      <w:r w:rsidR="00B02714" w:rsidRPr="000C5306">
        <w:rPr>
          <w:sz w:val="24"/>
          <w:szCs w:val="24"/>
        </w:rPr>
        <w:fldChar w:fldCharType="end"/>
      </w:r>
      <w:r w:rsidR="00B02714" w:rsidRPr="000C5306">
        <w:rPr>
          <w:sz w:val="24"/>
          <w:szCs w:val="24"/>
        </w:rPr>
        <w:t xml:space="preserve"> </w:t>
      </w:r>
      <w:r w:rsidRPr="000C5306">
        <w:rPr>
          <w:sz w:val="24"/>
          <w:szCs w:val="24"/>
        </w:rPr>
        <w:t xml:space="preserve">priede </w:t>
      </w:r>
      <w:r w:rsidR="00E447B1">
        <w:rPr>
          <w:sz w:val="24"/>
          <w:szCs w:val="24"/>
        </w:rPr>
        <w:t>„</w:t>
      </w:r>
      <w:r w:rsidR="000C11D1" w:rsidRPr="000C5306">
        <w:rPr>
          <w:i/>
          <w:sz w:val="24"/>
          <w:szCs w:val="24"/>
        </w:rPr>
        <w:t>Pasiūlymų vertinimo tvarka ir kriterijai</w:t>
      </w:r>
      <w:r w:rsidR="00E447B1">
        <w:rPr>
          <w:i/>
          <w:sz w:val="24"/>
          <w:szCs w:val="24"/>
        </w:rPr>
        <w:t>“</w:t>
      </w:r>
      <w:r w:rsidR="000C11D1" w:rsidRPr="000C5306">
        <w:rPr>
          <w:sz w:val="24"/>
          <w:szCs w:val="24"/>
        </w:rPr>
        <w:t xml:space="preserve"> </w:t>
      </w:r>
      <w:r w:rsidRPr="000C5306">
        <w:rPr>
          <w:sz w:val="24"/>
          <w:szCs w:val="24"/>
        </w:rPr>
        <w:t>nustatyta tvarka ir kriterijais. Pagal suteiktų įvertinimų eiliškumą bus sudarytas Dalyvių sąrašas.</w:t>
      </w:r>
    </w:p>
    <w:p w14:paraId="6F2A8A9A" w14:textId="2835D66A" w:rsidR="002B6DC7" w:rsidRPr="000C5306" w:rsidRDefault="002B6DC7" w:rsidP="007513FA">
      <w:pPr>
        <w:pStyle w:val="paragrafesrasas2lygis"/>
        <w:ind w:left="1201"/>
        <w:rPr>
          <w:sz w:val="24"/>
          <w:szCs w:val="24"/>
        </w:rPr>
      </w:pPr>
      <w:r w:rsidRPr="000C5306">
        <w:rPr>
          <w:sz w:val="24"/>
          <w:szCs w:val="24"/>
        </w:rPr>
        <w:t xml:space="preserve">Apie </w:t>
      </w:r>
      <w:r w:rsidR="00DD0EA1" w:rsidRPr="000C5306">
        <w:rPr>
          <w:sz w:val="24"/>
          <w:szCs w:val="24"/>
        </w:rPr>
        <w:t xml:space="preserve">atlikto Išsamių pasiūlymų vertinimo rezultatus ir pagal suteiktų vertinimų eiliškumą sudarytą Dalyvių sąrašą Komisija Dalyvius informuos CVP IS priemonėmis, ne vėliau kaip per 5 (penkias) darbo dienas nuo vertinimo atlikimo. </w:t>
      </w:r>
      <w:r w:rsidR="00FB3E3E" w:rsidRPr="000C5306">
        <w:rPr>
          <w:sz w:val="24"/>
          <w:szCs w:val="24"/>
        </w:rPr>
        <w:t xml:space="preserve">Dalyvis, kurio Išsamus pasiūlymas </w:t>
      </w:r>
      <w:r w:rsidR="004F1AF7" w:rsidRPr="000C5306">
        <w:rPr>
          <w:sz w:val="24"/>
          <w:szCs w:val="24"/>
        </w:rPr>
        <w:t>gaus aukščiausią įvertinimą</w:t>
      </w:r>
      <w:r w:rsidR="00FB3E3E" w:rsidRPr="000C5306">
        <w:rPr>
          <w:sz w:val="24"/>
          <w:szCs w:val="24"/>
        </w:rPr>
        <w:t>, kartu su pranešimu apie Išsamių pasiūlymų vertinimo rezultatus gaus kvietimą dalyvauti derybose. Šiame kvietime bus nurodytas derybų vykdymo laikas, vieta, numatoma eiga ir kita su derybų vykdymu susijusi informacija.</w:t>
      </w:r>
      <w:r w:rsidR="000C11D1" w:rsidRPr="000C5306">
        <w:rPr>
          <w:sz w:val="24"/>
          <w:szCs w:val="24"/>
        </w:rPr>
        <w:t xml:space="preserve"> Jeigu kelių Dalyvių Išsamūs pasiūlymai gaus vienodą aukščiausią įvertinimą, tokiu atveju visi tokie Dalyviai bus kviečiami į derybas.</w:t>
      </w:r>
    </w:p>
    <w:p w14:paraId="4E1432C6" w14:textId="64760CF6" w:rsidR="00DD0EA1" w:rsidRPr="000C5306" w:rsidRDefault="00DD0EA1" w:rsidP="009D700E">
      <w:pPr>
        <w:pStyle w:val="paragrafesrasas2lygis"/>
        <w:ind w:left="1201" w:hanging="492"/>
        <w:rPr>
          <w:sz w:val="24"/>
          <w:szCs w:val="24"/>
        </w:rPr>
      </w:pPr>
      <w:r w:rsidRPr="000C5306">
        <w:rPr>
          <w:sz w:val="24"/>
          <w:szCs w:val="24"/>
        </w:rPr>
        <w:t>Komisija pakvies dalyvauti derybose ir tą Dalyvį, kurio Išsamiam pasiūlymui suteiktas įvertinimas yra antras po aukščiausio įvertinimo, jeigu jo Iš</w:t>
      </w:r>
      <w:r w:rsidR="00090429" w:rsidRPr="000C5306">
        <w:rPr>
          <w:sz w:val="24"/>
          <w:szCs w:val="24"/>
        </w:rPr>
        <w:t>samus pasiūlymas yra panašus į D</w:t>
      </w:r>
      <w:r w:rsidRPr="000C5306">
        <w:rPr>
          <w:sz w:val="24"/>
          <w:szCs w:val="24"/>
        </w:rPr>
        <w:t>alyvio, kurio pasiūlymui suteiktas aukščiausias įvertinimas, t.</w:t>
      </w:r>
      <w:r w:rsidR="00D163F5">
        <w:rPr>
          <w:sz w:val="24"/>
          <w:szCs w:val="24"/>
        </w:rPr>
        <w:t xml:space="preserve"> </w:t>
      </w:r>
      <w:r w:rsidRPr="000C5306">
        <w:rPr>
          <w:sz w:val="24"/>
          <w:szCs w:val="24"/>
        </w:rPr>
        <w:t>y. jų įvertinimas skiriasi ne daugiau kaip 15 procentų.</w:t>
      </w:r>
      <w:r w:rsidR="009A4B76" w:rsidRPr="000C5306">
        <w:rPr>
          <w:sz w:val="24"/>
          <w:szCs w:val="24"/>
        </w:rPr>
        <w:t xml:space="preserve"> </w:t>
      </w:r>
      <w:r w:rsidR="00784010" w:rsidRPr="000C5306">
        <w:rPr>
          <w:sz w:val="24"/>
          <w:szCs w:val="24"/>
        </w:rPr>
        <w:t>Jeigu kelių Dalyvių Išsamiems pasiūlymams suteiktas toks pats įvertinimas ir jie yra panašūs pasiūlymai į Dalyvio, kuris gavo aukščiausią įvertinimą, tokiu atveju į derybas kviečiami visi tokie Dalyviai.</w:t>
      </w:r>
    </w:p>
    <w:p w14:paraId="77ECC771" w14:textId="77777777" w:rsidR="00DD0EA1" w:rsidRPr="000C5306" w:rsidRDefault="00DD0EA1" w:rsidP="009D700E">
      <w:pPr>
        <w:pStyle w:val="paragrafesrasas2lygis"/>
        <w:ind w:left="1201" w:hanging="492"/>
        <w:rPr>
          <w:sz w:val="24"/>
          <w:szCs w:val="24"/>
        </w:rPr>
      </w:pPr>
      <w:r w:rsidRPr="000C5306">
        <w:rPr>
          <w:sz w:val="24"/>
          <w:szCs w:val="24"/>
        </w:rPr>
        <w:t xml:space="preserve">Komisija taip pat turi teisę pakviesti į derybas tą Dalyvį (Dalyvius), kurio (kurių) </w:t>
      </w:r>
      <w:r w:rsidR="00466C23" w:rsidRPr="000C5306">
        <w:rPr>
          <w:sz w:val="24"/>
          <w:szCs w:val="24"/>
        </w:rPr>
        <w:t>Išsamiam p</w:t>
      </w:r>
      <w:r w:rsidRPr="000C5306">
        <w:rPr>
          <w:sz w:val="24"/>
          <w:szCs w:val="24"/>
        </w:rPr>
        <w:t xml:space="preserve">asiūlymui suteiktas įvertinimas yra antras po aukščiausio įvertinimo, jeigu šio Dalyvio (Dalyvių) Pasiūlymas (Pasiūlymai) yra panašus (panašūs) į aukščiausią vertinimą gavusio Dalyvio Pasiūlymą ir jų įvertinimas skiriasi daugiau kaip 15 procentų. </w:t>
      </w:r>
      <w:r w:rsidR="00466C23" w:rsidRPr="000C5306">
        <w:rPr>
          <w:sz w:val="24"/>
          <w:szCs w:val="24"/>
        </w:rPr>
        <w:t xml:space="preserve">Jeigu kelių Dalyvių Išsamiems pasiūlymams suteiktas toks pats įvertinimas yra antras po aukščiausio įvertinimo, tokiu atveju į derybas kviečiamas Dalyvis, kurio Išsamus pasiūlymas pateiktas pirmiau. </w:t>
      </w:r>
    </w:p>
    <w:p w14:paraId="51AC415F" w14:textId="15304617" w:rsidR="00DD0EA1" w:rsidRDefault="00DD0EA1" w:rsidP="009D700E">
      <w:pPr>
        <w:pStyle w:val="paragrafesrasas2lygis"/>
        <w:ind w:left="1201" w:hanging="492"/>
        <w:rPr>
          <w:sz w:val="24"/>
          <w:szCs w:val="24"/>
        </w:rPr>
      </w:pPr>
      <w:r w:rsidRPr="000C5306">
        <w:rPr>
          <w:sz w:val="24"/>
          <w:szCs w:val="24"/>
        </w:rPr>
        <w:t>Kviečiamo derėtis Dalyvio Išsamus pasiūlymas bus pagrindas deryboms, siekiant susitarti dėl kvietime nurodytų klausimų.</w:t>
      </w:r>
    </w:p>
    <w:p w14:paraId="77FDA25D" w14:textId="77777777" w:rsidR="001E068C" w:rsidRPr="000C5306" w:rsidRDefault="001E068C" w:rsidP="001E068C">
      <w:pPr>
        <w:pStyle w:val="paragrafesrasas2lygis"/>
        <w:numPr>
          <w:ilvl w:val="0"/>
          <w:numId w:val="0"/>
        </w:numPr>
        <w:ind w:left="1201"/>
        <w:rPr>
          <w:sz w:val="24"/>
          <w:szCs w:val="24"/>
        </w:rPr>
      </w:pPr>
    </w:p>
    <w:p w14:paraId="44B65243" w14:textId="77777777" w:rsidR="00E8539B" w:rsidRPr="000C5306" w:rsidRDefault="00E8539B" w:rsidP="00641CA0">
      <w:pPr>
        <w:pStyle w:val="Antrat2"/>
        <w:numPr>
          <w:ilvl w:val="0"/>
          <w:numId w:val="10"/>
        </w:numPr>
        <w:tabs>
          <w:tab w:val="left" w:pos="4500"/>
        </w:tabs>
        <w:spacing w:after="120"/>
        <w:jc w:val="center"/>
        <w:rPr>
          <w:color w:val="943634" w:themeColor="accent2" w:themeShade="BF"/>
          <w:sz w:val="24"/>
          <w:szCs w:val="24"/>
        </w:rPr>
      </w:pPr>
      <w:bookmarkStart w:id="87" w:name="_Toc206577282"/>
      <w:r w:rsidRPr="00420780">
        <w:rPr>
          <w:color w:val="943634"/>
          <w:sz w:val="24"/>
          <w:szCs w:val="24"/>
        </w:rPr>
        <w:lastRenderedPageBreak/>
        <w:t>Dery</w:t>
      </w:r>
      <w:r w:rsidRPr="000C5306">
        <w:rPr>
          <w:color w:val="943634" w:themeColor="accent2" w:themeShade="BF"/>
          <w:sz w:val="24"/>
          <w:szCs w:val="24"/>
        </w:rPr>
        <w:t>bos</w:t>
      </w:r>
      <w:bookmarkEnd w:id="87"/>
    </w:p>
    <w:p w14:paraId="217EBDEA" w14:textId="6DEACDBF" w:rsidR="00E8539B" w:rsidRPr="000C5306" w:rsidRDefault="00E8539B" w:rsidP="009D700E">
      <w:pPr>
        <w:pStyle w:val="paragrafesrasas2lygis"/>
        <w:ind w:left="1201" w:hanging="492"/>
        <w:rPr>
          <w:sz w:val="24"/>
          <w:szCs w:val="24"/>
        </w:rPr>
      </w:pPr>
      <w:r w:rsidRPr="000C5306">
        <w:rPr>
          <w:sz w:val="24"/>
          <w:szCs w:val="24"/>
        </w:rPr>
        <w:t xml:space="preserve">Kvietime </w:t>
      </w:r>
      <w:r w:rsidR="00DD0EA1" w:rsidRPr="000C5306">
        <w:rPr>
          <w:sz w:val="24"/>
          <w:szCs w:val="24"/>
        </w:rPr>
        <w:t>dalyvauti derybose nurodytu laiku Dalyvis turės atvykti į derybas nurodytu adresu. Komisija prašys patvirtinti Dalyvio ar šis dalyvaus derybose (ar bet kurioje jų pakopoje). Jei Dalyvis nustatytu laiku dėl pagrįstų priežasčių negalės atvykti derėtis, jis apie tai prieš protingą terminą privalo informuoti Komisiją, kad būtų galima suderinti kitą derybų datą. Kitu atveju Komisija laikys, kad Dalyvis į derybas neatvyko be pateisinamos priežasties ir taip atsisakė savo Išsamaus pasiūlymo</w:t>
      </w:r>
      <w:r w:rsidR="00DD0EA1" w:rsidRPr="007513FA">
        <w:rPr>
          <w:sz w:val="24"/>
          <w:szCs w:val="24"/>
        </w:rPr>
        <w:t xml:space="preserve">, bei turės teisę panaudoti pateiktą Išsamaus pasiūlymo galiojimo užtikrinimą </w:t>
      </w:r>
      <w:r w:rsidR="00DD0EA1" w:rsidRPr="000C5306">
        <w:rPr>
          <w:sz w:val="24"/>
          <w:szCs w:val="24"/>
        </w:rPr>
        <w:t>i</w:t>
      </w:r>
      <w:r w:rsidR="00DD0EA1" w:rsidRPr="007513FA">
        <w:rPr>
          <w:sz w:val="24"/>
          <w:szCs w:val="24"/>
        </w:rPr>
        <w:t>r D</w:t>
      </w:r>
      <w:r w:rsidR="00DD0EA1" w:rsidRPr="000C5306">
        <w:rPr>
          <w:sz w:val="24"/>
          <w:szCs w:val="24"/>
        </w:rPr>
        <w:t>alyvio Pasiūlymą atmes.</w:t>
      </w:r>
    </w:p>
    <w:p w14:paraId="1648913A" w14:textId="77777777" w:rsidR="008D11B2" w:rsidRPr="000C5306" w:rsidRDefault="00E8539B" w:rsidP="007513FA">
      <w:pPr>
        <w:pStyle w:val="paragrafesrasas2lygis"/>
        <w:ind w:left="1201" w:hanging="492"/>
        <w:rPr>
          <w:sz w:val="24"/>
          <w:szCs w:val="24"/>
        </w:rPr>
      </w:pPr>
      <w:r w:rsidRPr="000C5306">
        <w:rPr>
          <w:sz w:val="24"/>
          <w:szCs w:val="24"/>
        </w:rPr>
        <w:t xml:space="preserve">Patvirtinime </w:t>
      </w:r>
      <w:r w:rsidR="001557A5" w:rsidRPr="000C5306">
        <w:rPr>
          <w:sz w:val="24"/>
          <w:szCs w:val="24"/>
        </w:rPr>
        <w:t>dėl dalyvavimo derybose Dalyvis turės nurodyti asmenį (asmenis), kuris jį atstovaus derybose ir pateiks tokio asmens įgaliojimus patvirtinančius dokumentus. Derybų metu Komisija laikys, kad šis atstovas (atstovai) turi teisę vesti derybas ir prisiimti Dalyvio vardu įsipareigojimus.</w:t>
      </w:r>
    </w:p>
    <w:p w14:paraId="78F82207" w14:textId="64CB76B3" w:rsidR="00E8539B" w:rsidRPr="000C5306" w:rsidRDefault="00E8539B" w:rsidP="007513FA">
      <w:pPr>
        <w:pStyle w:val="paragrafesrasas2lygis"/>
        <w:ind w:left="1201" w:hanging="492"/>
        <w:rPr>
          <w:sz w:val="24"/>
          <w:szCs w:val="24"/>
        </w:rPr>
      </w:pPr>
      <w:r w:rsidRPr="000C5306">
        <w:rPr>
          <w:sz w:val="24"/>
          <w:szCs w:val="24"/>
        </w:rPr>
        <w:t xml:space="preserve">Derybos </w:t>
      </w:r>
      <w:r w:rsidR="001557A5" w:rsidRPr="000C5306">
        <w:rPr>
          <w:sz w:val="24"/>
          <w:szCs w:val="24"/>
        </w:rPr>
        <w:t xml:space="preserve">bus vedamos lietuvių kalba. </w:t>
      </w:r>
      <w:r w:rsidR="001557A5" w:rsidRPr="007513FA">
        <w:rPr>
          <w:sz w:val="24"/>
          <w:szCs w:val="24"/>
        </w:rPr>
        <w:t xml:space="preserve">Užsienio </w:t>
      </w:r>
      <w:r w:rsidR="001557A5" w:rsidRPr="000C5306">
        <w:rPr>
          <w:sz w:val="24"/>
          <w:szCs w:val="24"/>
        </w:rPr>
        <w:t>šalių Dalyviai turi pasirūpinti tinkamu visos derybų procedūros vertimu į jiems suprantamą kalbą savo lėšomis. Šios išlaidos, vadovaujantis Sąlygų IV skyriumi Dalyviams nėra atlyginamos.</w:t>
      </w:r>
    </w:p>
    <w:p w14:paraId="6C959CEC" w14:textId="06782DFF" w:rsidR="00AF6588" w:rsidRPr="000C5306" w:rsidRDefault="00AF6588" w:rsidP="007513FA">
      <w:pPr>
        <w:pStyle w:val="paragrafesrasas2lygis"/>
        <w:ind w:left="1201" w:hanging="492"/>
        <w:rPr>
          <w:sz w:val="24"/>
          <w:szCs w:val="24"/>
        </w:rPr>
      </w:pPr>
      <w:r w:rsidRPr="000C5306">
        <w:rPr>
          <w:sz w:val="24"/>
          <w:szCs w:val="24"/>
        </w:rPr>
        <w:t>Komisija turi teisę organizuoti nuotolinius de</w:t>
      </w:r>
      <w:r w:rsidR="00DA0293" w:rsidRPr="000C5306">
        <w:rPr>
          <w:sz w:val="24"/>
          <w:szCs w:val="24"/>
        </w:rPr>
        <w:t>r</w:t>
      </w:r>
      <w:r w:rsidRPr="000C5306">
        <w:rPr>
          <w:sz w:val="24"/>
          <w:szCs w:val="24"/>
        </w:rPr>
        <w:t>ybų susitikimus.</w:t>
      </w:r>
    </w:p>
    <w:p w14:paraId="623E5D14" w14:textId="77777777" w:rsidR="005F7DF3" w:rsidRPr="000C5306" w:rsidRDefault="001557A5" w:rsidP="007513FA">
      <w:pPr>
        <w:pStyle w:val="paragrafesrasas2lygis"/>
        <w:ind w:left="1201" w:hanging="492"/>
        <w:rPr>
          <w:sz w:val="24"/>
          <w:szCs w:val="24"/>
        </w:rPr>
      </w:pPr>
      <w:r w:rsidRPr="000C5306">
        <w:rPr>
          <w:sz w:val="24"/>
          <w:szCs w:val="24"/>
        </w:rPr>
        <w:t xml:space="preserve">Derybos </w:t>
      </w:r>
      <w:r w:rsidR="005F7DF3" w:rsidRPr="000C5306">
        <w:rPr>
          <w:sz w:val="24"/>
          <w:szCs w:val="24"/>
        </w:rPr>
        <w:t>bus vedamos su kiekvienu pakviestu į derybas Dalyviu (jei bus kviečiami du ar daugiau Dalyvių) atskirai, jo pateikto Išsamaus pasiūlymo pagrindu.</w:t>
      </w:r>
    </w:p>
    <w:p w14:paraId="3F892370" w14:textId="75F5749D" w:rsidR="001557A5" w:rsidRPr="000C5306" w:rsidRDefault="001557A5" w:rsidP="007513FA">
      <w:pPr>
        <w:pStyle w:val="paragrafesrasas2lygis"/>
        <w:ind w:left="1201" w:hanging="492"/>
        <w:rPr>
          <w:sz w:val="24"/>
          <w:szCs w:val="24"/>
        </w:rPr>
      </w:pPr>
      <w:r w:rsidRPr="000C5306">
        <w:rPr>
          <w:sz w:val="24"/>
          <w:szCs w:val="24"/>
        </w:rPr>
        <w:t xml:space="preserve">Derybas su Dalyviu (-iais) Komisija sieks įvykdyti ne daugiau kaip </w:t>
      </w:r>
      <w:r w:rsidR="007513FA" w:rsidRPr="007513FA">
        <w:rPr>
          <w:sz w:val="24"/>
          <w:szCs w:val="24"/>
        </w:rPr>
        <w:t>30</w:t>
      </w:r>
      <w:r w:rsidR="007513FA">
        <w:rPr>
          <w:sz w:val="24"/>
          <w:szCs w:val="24"/>
        </w:rPr>
        <w:t xml:space="preserve"> (trisdešimt)</w:t>
      </w:r>
      <w:r w:rsidRPr="007513FA">
        <w:rPr>
          <w:sz w:val="24"/>
          <w:szCs w:val="24"/>
        </w:rPr>
        <w:t xml:space="preserve"> </w:t>
      </w:r>
      <w:r w:rsidRPr="000C5306">
        <w:rPr>
          <w:sz w:val="24"/>
          <w:szCs w:val="24"/>
        </w:rPr>
        <w:t>dienų. Tačiau šis terminas yra tik orientacinis ir priklausomai nuo derybų eigos gali būti keičiamas.</w:t>
      </w:r>
    </w:p>
    <w:p w14:paraId="0B214FA4" w14:textId="7A8D89F8" w:rsidR="001557A5" w:rsidRPr="000C5306" w:rsidRDefault="005F4B77" w:rsidP="009D700E">
      <w:pPr>
        <w:pStyle w:val="paragrafesrasas2lygis"/>
        <w:ind w:left="1201" w:hanging="492"/>
        <w:rPr>
          <w:sz w:val="24"/>
          <w:szCs w:val="24"/>
        </w:rPr>
      </w:pPr>
      <w:r w:rsidRPr="002E1C27">
        <w:rPr>
          <w:sz w:val="24"/>
          <w:szCs w:val="24"/>
        </w:rPr>
        <w:t>D</w:t>
      </w:r>
      <w:r w:rsidR="001557A5" w:rsidRPr="002E1C27">
        <w:rPr>
          <w:sz w:val="24"/>
          <w:szCs w:val="24"/>
        </w:rPr>
        <w:t>erybas sudarys pakopos, kurios gali susidėti iš keleto susitikimų ir kuriose bus aptariamas Išsamus pasiūlymas, siekiant jį optimizuoti ir užtikrinti kuo geresnį Suteikiančiųjų institucijų poreikių įgyvendinimą, bei pasiekti, kad Dalyvis Išsamaus pasiūlymo ir derybų rezultatų pagrindu galėtų pateikti išsamų ir parengtą įgyvendinti Galutinį pasiūlymą.</w:t>
      </w:r>
      <w:r w:rsidR="00971BBB" w:rsidRPr="002E1C27">
        <w:rPr>
          <w:sz w:val="24"/>
          <w:szCs w:val="24"/>
        </w:rPr>
        <w:t xml:space="preserve"> </w:t>
      </w:r>
      <w:r w:rsidR="001557A5" w:rsidRPr="002E1C27">
        <w:rPr>
          <w:sz w:val="24"/>
          <w:szCs w:val="24"/>
        </w:rPr>
        <w:t>Numatoma, kad derybos bus vykdomos tokiomis pakopomis (jos ar jų atskiri susitikimai gali būti vykdomi ir lygiagrečiai):</w:t>
      </w:r>
    </w:p>
    <w:p w14:paraId="17F8F2CA" w14:textId="73447AFF" w:rsidR="0045080E" w:rsidRPr="00420780" w:rsidRDefault="001557A5" w:rsidP="00641CA0">
      <w:pPr>
        <w:pStyle w:val="paragrafesrasas2lygis"/>
        <w:numPr>
          <w:ilvl w:val="2"/>
          <w:numId w:val="9"/>
        </w:numPr>
        <w:ind w:left="1775"/>
        <w:rPr>
          <w:sz w:val="24"/>
          <w:szCs w:val="24"/>
        </w:rPr>
      </w:pPr>
      <w:r w:rsidRPr="002E1C27">
        <w:rPr>
          <w:sz w:val="24"/>
          <w:szCs w:val="24"/>
        </w:rPr>
        <w:t>pirma pakopa</w:t>
      </w:r>
      <w:r w:rsidR="00E447B1">
        <w:rPr>
          <w:sz w:val="24"/>
          <w:szCs w:val="24"/>
        </w:rPr>
        <w:t xml:space="preserve">, </w:t>
      </w:r>
      <w:r w:rsidR="0045080E" w:rsidRPr="002E1C27">
        <w:rPr>
          <w:sz w:val="24"/>
          <w:szCs w:val="24"/>
        </w:rPr>
        <w:t xml:space="preserve">kurioje aptariama ir deramasi dėl techninių Išsamaus pasiūlymo aspektų (sąlygų ir </w:t>
      </w:r>
      <w:r w:rsidR="0045080E" w:rsidRPr="00420780">
        <w:rPr>
          <w:sz w:val="24"/>
          <w:szCs w:val="24"/>
        </w:rPr>
        <w:t xml:space="preserve">sprendinių). Numatoma, kad ši pakopa truks </w:t>
      </w:r>
      <w:r w:rsidR="00F11E02">
        <w:rPr>
          <w:sz w:val="24"/>
          <w:szCs w:val="24"/>
        </w:rPr>
        <w:t>10 (dešimt)</w:t>
      </w:r>
      <w:r w:rsidR="0045080E" w:rsidRPr="00420780">
        <w:rPr>
          <w:sz w:val="24"/>
          <w:szCs w:val="24"/>
        </w:rPr>
        <w:t xml:space="preserve"> dienų. Šios pakopos metu derybos bus vedamos dėl šių klausimų:</w:t>
      </w:r>
    </w:p>
    <w:p w14:paraId="4486E94D" w14:textId="53AA0C15" w:rsidR="0045080E" w:rsidRPr="00420780" w:rsidRDefault="0045080E" w:rsidP="00B94CB5">
      <w:pPr>
        <w:pStyle w:val="paragrafesrasas2lygis"/>
        <w:numPr>
          <w:ilvl w:val="2"/>
          <w:numId w:val="38"/>
        </w:numPr>
        <w:ind w:left="2552"/>
        <w:rPr>
          <w:sz w:val="24"/>
          <w:szCs w:val="24"/>
        </w:rPr>
      </w:pPr>
      <w:r w:rsidRPr="00420780">
        <w:rPr>
          <w:sz w:val="24"/>
          <w:szCs w:val="24"/>
        </w:rPr>
        <w:t>inžinerinių ir techninių sprendimų;</w:t>
      </w:r>
    </w:p>
    <w:p w14:paraId="06B1187A" w14:textId="39552ED5" w:rsidR="0045080E" w:rsidRPr="00420780" w:rsidRDefault="0045080E" w:rsidP="00B94CB5">
      <w:pPr>
        <w:pStyle w:val="paragrafesrasas2lygis"/>
        <w:numPr>
          <w:ilvl w:val="2"/>
          <w:numId w:val="38"/>
        </w:numPr>
        <w:ind w:left="2552"/>
        <w:rPr>
          <w:sz w:val="24"/>
          <w:szCs w:val="24"/>
        </w:rPr>
      </w:pPr>
      <w:r w:rsidRPr="00420780">
        <w:rPr>
          <w:sz w:val="24"/>
          <w:szCs w:val="24"/>
        </w:rPr>
        <w:t>Paslaugų teikimo</w:t>
      </w:r>
      <w:r w:rsidR="0070497A">
        <w:rPr>
          <w:sz w:val="24"/>
          <w:szCs w:val="24"/>
        </w:rPr>
        <w:t>, Objekto modernizavimo darbų vykdymo ir Naujo turto sukūrimo</w:t>
      </w:r>
      <w:r w:rsidR="00D965F3">
        <w:rPr>
          <w:sz w:val="24"/>
          <w:szCs w:val="24"/>
        </w:rPr>
        <w:t xml:space="preserve"> plane nurodytų sprendinių</w:t>
      </w:r>
      <w:r w:rsidRPr="00420780">
        <w:rPr>
          <w:sz w:val="24"/>
          <w:szCs w:val="24"/>
        </w:rPr>
        <w:t>;</w:t>
      </w:r>
    </w:p>
    <w:p w14:paraId="5304AA34" w14:textId="77777777" w:rsidR="0045080E" w:rsidRPr="00420780" w:rsidRDefault="0045080E" w:rsidP="00B94CB5">
      <w:pPr>
        <w:pStyle w:val="paragrafesrasas2lygis"/>
        <w:numPr>
          <w:ilvl w:val="2"/>
          <w:numId w:val="38"/>
        </w:numPr>
        <w:ind w:left="2552"/>
        <w:rPr>
          <w:sz w:val="24"/>
          <w:szCs w:val="24"/>
        </w:rPr>
      </w:pPr>
      <w:r w:rsidRPr="00420780">
        <w:rPr>
          <w:sz w:val="24"/>
          <w:szCs w:val="24"/>
        </w:rPr>
        <w:t>Projekto rezultatų pagal Specifikacijas;</w:t>
      </w:r>
    </w:p>
    <w:p w14:paraId="7B42620A" w14:textId="77777777" w:rsidR="0045080E" w:rsidRPr="00420780" w:rsidRDefault="0045080E" w:rsidP="00B94CB5">
      <w:pPr>
        <w:pStyle w:val="paragrafesrasas2lygis"/>
        <w:numPr>
          <w:ilvl w:val="2"/>
          <w:numId w:val="38"/>
        </w:numPr>
        <w:ind w:left="2552"/>
        <w:rPr>
          <w:sz w:val="24"/>
          <w:szCs w:val="24"/>
        </w:rPr>
      </w:pPr>
      <w:r w:rsidRPr="00420780">
        <w:rPr>
          <w:sz w:val="24"/>
          <w:szCs w:val="24"/>
        </w:rPr>
        <w:t>Kitų su techniniais Išsamaus pasiūlymo aspektais susijusių klausimų.</w:t>
      </w:r>
    </w:p>
    <w:p w14:paraId="7A995CF5" w14:textId="6A9FB0C4" w:rsidR="0045080E" w:rsidRPr="002E1C27" w:rsidRDefault="001557A5" w:rsidP="00641CA0">
      <w:pPr>
        <w:pStyle w:val="paragrafesrasas2lygis"/>
        <w:numPr>
          <w:ilvl w:val="2"/>
          <w:numId w:val="9"/>
        </w:numPr>
        <w:ind w:left="1775"/>
        <w:rPr>
          <w:sz w:val="24"/>
          <w:szCs w:val="24"/>
        </w:rPr>
      </w:pPr>
      <w:r w:rsidRPr="002E1C27">
        <w:rPr>
          <w:sz w:val="24"/>
          <w:szCs w:val="24"/>
        </w:rPr>
        <w:t>a</w:t>
      </w:r>
      <w:r w:rsidR="00E35DBE" w:rsidRPr="002E1C27">
        <w:rPr>
          <w:sz w:val="24"/>
          <w:szCs w:val="24"/>
        </w:rPr>
        <w:t>ntra</w:t>
      </w:r>
      <w:r w:rsidR="00156479" w:rsidRPr="002E1C27">
        <w:rPr>
          <w:sz w:val="24"/>
          <w:szCs w:val="24"/>
        </w:rPr>
        <w:t xml:space="preserve"> pakopa</w:t>
      </w:r>
      <w:r w:rsidR="0045080E" w:rsidRPr="002E1C27">
        <w:rPr>
          <w:sz w:val="24"/>
          <w:szCs w:val="24"/>
        </w:rPr>
        <w:t xml:space="preserve">, kurioje deramasi dėl finansinių Išsamaus pasiūlymo aspektų (sąlygų ir sprendinių). Numatoma, kad ši pakopa truks apie </w:t>
      </w:r>
      <w:r w:rsidR="00F11E02">
        <w:rPr>
          <w:sz w:val="24"/>
          <w:szCs w:val="24"/>
        </w:rPr>
        <w:t xml:space="preserve">5 (penkias) </w:t>
      </w:r>
      <w:r w:rsidR="0045080E" w:rsidRPr="002E1C27">
        <w:rPr>
          <w:sz w:val="24"/>
          <w:szCs w:val="24"/>
        </w:rPr>
        <w:t>dien</w:t>
      </w:r>
      <w:r w:rsidR="00F11E02">
        <w:rPr>
          <w:sz w:val="24"/>
          <w:szCs w:val="24"/>
        </w:rPr>
        <w:t>as</w:t>
      </w:r>
      <w:r w:rsidR="0045080E" w:rsidRPr="002E1C27">
        <w:rPr>
          <w:sz w:val="24"/>
          <w:szCs w:val="24"/>
        </w:rPr>
        <w:t xml:space="preserve">. Šios pakopos metu derybos bus vedamos dėl šių klausimų: </w:t>
      </w:r>
    </w:p>
    <w:p w14:paraId="68900E99" w14:textId="54D984AD" w:rsidR="0045080E" w:rsidRPr="002E1C27" w:rsidRDefault="0045080E" w:rsidP="00B94CB5">
      <w:pPr>
        <w:pStyle w:val="paragrafesrasas2lygis"/>
        <w:numPr>
          <w:ilvl w:val="2"/>
          <w:numId w:val="39"/>
        </w:numPr>
        <w:ind w:left="2552"/>
        <w:rPr>
          <w:sz w:val="24"/>
          <w:szCs w:val="24"/>
        </w:rPr>
      </w:pPr>
      <w:r w:rsidRPr="002E1C27">
        <w:rPr>
          <w:sz w:val="24"/>
          <w:szCs w:val="24"/>
        </w:rPr>
        <w:t>finansavimo šaltinių ir finansavimo sąlygų;</w:t>
      </w:r>
    </w:p>
    <w:p w14:paraId="798CFD7D" w14:textId="04B312B9" w:rsidR="0045080E" w:rsidRPr="002E1C27" w:rsidRDefault="0045080E" w:rsidP="00B94CB5">
      <w:pPr>
        <w:pStyle w:val="paragrafesrasas2lygis"/>
        <w:numPr>
          <w:ilvl w:val="2"/>
          <w:numId w:val="39"/>
        </w:numPr>
        <w:ind w:left="2552"/>
        <w:rPr>
          <w:sz w:val="24"/>
          <w:szCs w:val="24"/>
        </w:rPr>
      </w:pPr>
      <w:r w:rsidRPr="002E1C27">
        <w:rPr>
          <w:sz w:val="24"/>
          <w:szCs w:val="24"/>
        </w:rPr>
        <w:t>atsiskaitymų ir mokėjimų tvarkos;</w:t>
      </w:r>
    </w:p>
    <w:p w14:paraId="30E5928E" w14:textId="77777777" w:rsidR="0045080E" w:rsidRPr="002E1C27" w:rsidRDefault="0045080E" w:rsidP="00B94CB5">
      <w:pPr>
        <w:pStyle w:val="paragrafesrasas2lygis"/>
        <w:numPr>
          <w:ilvl w:val="2"/>
          <w:numId w:val="39"/>
        </w:numPr>
        <w:ind w:left="2552"/>
        <w:rPr>
          <w:sz w:val="24"/>
          <w:szCs w:val="24"/>
        </w:rPr>
      </w:pPr>
      <w:r w:rsidRPr="002E1C27">
        <w:rPr>
          <w:sz w:val="24"/>
          <w:szCs w:val="24"/>
        </w:rPr>
        <w:lastRenderedPageBreak/>
        <w:t>mokestinių klausimų;</w:t>
      </w:r>
    </w:p>
    <w:p w14:paraId="72342C06" w14:textId="42C07617" w:rsidR="0045080E" w:rsidRPr="00BC07C5" w:rsidRDefault="007E1468" w:rsidP="00B94CB5">
      <w:pPr>
        <w:pStyle w:val="paragrafesrasas2lygis"/>
        <w:numPr>
          <w:ilvl w:val="2"/>
          <w:numId w:val="39"/>
        </w:numPr>
        <w:ind w:left="2552"/>
        <w:rPr>
          <w:sz w:val="24"/>
          <w:szCs w:val="24"/>
        </w:rPr>
      </w:pPr>
      <w:r>
        <w:rPr>
          <w:sz w:val="24"/>
          <w:szCs w:val="24"/>
        </w:rPr>
        <w:t xml:space="preserve">Mokesčio ir </w:t>
      </w:r>
      <w:r w:rsidR="00BC07C5">
        <w:rPr>
          <w:sz w:val="24"/>
          <w:szCs w:val="24"/>
        </w:rPr>
        <w:t>p</w:t>
      </w:r>
      <w:r w:rsidR="0045080E" w:rsidRPr="000C5306">
        <w:rPr>
          <w:sz w:val="24"/>
          <w:szCs w:val="24"/>
        </w:rPr>
        <w:t>asiūlyto</w:t>
      </w:r>
      <w:r>
        <w:rPr>
          <w:sz w:val="24"/>
          <w:szCs w:val="24"/>
        </w:rPr>
        <w:t>s</w:t>
      </w:r>
      <w:r w:rsidR="0045080E" w:rsidRPr="00F11E02">
        <w:rPr>
          <w:sz w:val="24"/>
          <w:szCs w:val="24"/>
        </w:rPr>
        <w:t xml:space="preserve"> </w:t>
      </w:r>
      <w:r w:rsidR="00BC07C5" w:rsidRPr="00284CEE">
        <w:rPr>
          <w:color w:val="000000" w:themeColor="text1"/>
          <w:sz w:val="24"/>
          <w:szCs w:val="24"/>
        </w:rPr>
        <w:t>investicijų grąžos (WACC) dali</w:t>
      </w:r>
      <w:r w:rsidR="00BB4114">
        <w:rPr>
          <w:color w:val="000000" w:themeColor="text1"/>
          <w:sz w:val="24"/>
          <w:szCs w:val="24"/>
        </w:rPr>
        <w:t>es</w:t>
      </w:r>
      <w:r w:rsidR="00A57002">
        <w:rPr>
          <w:color w:val="000000" w:themeColor="text1"/>
          <w:sz w:val="24"/>
          <w:szCs w:val="24"/>
        </w:rPr>
        <w:t xml:space="preserve"> </w:t>
      </w:r>
      <w:r w:rsidR="00A57002" w:rsidRPr="00387569">
        <w:rPr>
          <w:color w:val="000000" w:themeColor="text1"/>
          <w:sz w:val="24"/>
          <w:szCs w:val="24"/>
          <w:u w:val="single"/>
        </w:rPr>
        <w:t>išreikšt</w:t>
      </w:r>
      <w:r w:rsidR="00BB4114">
        <w:rPr>
          <w:color w:val="000000" w:themeColor="text1"/>
          <w:sz w:val="24"/>
          <w:szCs w:val="24"/>
          <w:u w:val="single"/>
        </w:rPr>
        <w:t>os</w:t>
      </w:r>
      <w:r w:rsidR="00A57002" w:rsidRPr="00387569">
        <w:rPr>
          <w:color w:val="000000" w:themeColor="text1"/>
          <w:sz w:val="24"/>
          <w:szCs w:val="24"/>
          <w:u w:val="single"/>
        </w:rPr>
        <w:t xml:space="preserve"> procentiniais punktais</w:t>
      </w:r>
      <w:r w:rsidR="00A57002">
        <w:rPr>
          <w:color w:val="000000" w:themeColor="text1"/>
          <w:sz w:val="24"/>
          <w:szCs w:val="24"/>
        </w:rPr>
        <w:t xml:space="preserve"> </w:t>
      </w:r>
      <w:r w:rsidR="00BC07C5" w:rsidRPr="00284CEE">
        <w:rPr>
          <w:color w:val="000000" w:themeColor="text1"/>
          <w:sz w:val="24"/>
          <w:szCs w:val="24"/>
        </w:rPr>
        <w:t xml:space="preserve">nuo </w:t>
      </w:r>
      <w:r w:rsidR="00D965F3">
        <w:rPr>
          <w:color w:val="000000" w:themeColor="text1"/>
          <w:sz w:val="24"/>
          <w:szCs w:val="24"/>
        </w:rPr>
        <w:t>Koncesininko atliktų Investicijų</w:t>
      </w:r>
      <w:r w:rsidR="00BC07C5" w:rsidRPr="00284CEE">
        <w:rPr>
          <w:sz w:val="24"/>
          <w:szCs w:val="24"/>
        </w:rPr>
        <w:t xml:space="preserve"> (K</w:t>
      </w:r>
      <w:r w:rsidR="00BC07C5" w:rsidRPr="00284CEE">
        <w:rPr>
          <w:sz w:val="24"/>
          <w:szCs w:val="24"/>
          <w:vertAlign w:val="subscript"/>
        </w:rPr>
        <w:t>4</w:t>
      </w:r>
      <w:r w:rsidR="00BC07C5" w:rsidRPr="00284CEE">
        <w:rPr>
          <w:sz w:val="24"/>
          <w:szCs w:val="24"/>
        </w:rPr>
        <w:t>)</w:t>
      </w:r>
      <w:r w:rsidR="00BC07C5">
        <w:rPr>
          <w:sz w:val="24"/>
          <w:szCs w:val="24"/>
        </w:rPr>
        <w:t>;</w:t>
      </w:r>
    </w:p>
    <w:p w14:paraId="5689C53C" w14:textId="77777777" w:rsidR="0045080E" w:rsidRPr="000C5306" w:rsidRDefault="0045080E" w:rsidP="00B94CB5">
      <w:pPr>
        <w:pStyle w:val="paragrafesrasas2lygis"/>
        <w:numPr>
          <w:ilvl w:val="2"/>
          <w:numId w:val="39"/>
        </w:numPr>
        <w:ind w:left="2552"/>
        <w:rPr>
          <w:sz w:val="24"/>
          <w:szCs w:val="24"/>
        </w:rPr>
      </w:pPr>
      <w:r w:rsidRPr="002E1C27">
        <w:rPr>
          <w:sz w:val="24"/>
          <w:szCs w:val="24"/>
        </w:rPr>
        <w:t>Sutarties vertės;</w:t>
      </w:r>
    </w:p>
    <w:p w14:paraId="7E606DBA" w14:textId="77777777" w:rsidR="0045080E" w:rsidRPr="000C5306" w:rsidRDefault="0045080E" w:rsidP="00B94CB5">
      <w:pPr>
        <w:pStyle w:val="paragrafesrasas2lygis"/>
        <w:numPr>
          <w:ilvl w:val="2"/>
          <w:numId w:val="39"/>
        </w:numPr>
        <w:ind w:left="2552"/>
        <w:rPr>
          <w:sz w:val="24"/>
          <w:szCs w:val="24"/>
        </w:rPr>
      </w:pPr>
      <w:r w:rsidRPr="002E1C27">
        <w:rPr>
          <w:sz w:val="24"/>
          <w:szCs w:val="24"/>
        </w:rPr>
        <w:t>Kitų su finansiniais Išsamaus pasiūlymo aspektais susijusių klausimų.</w:t>
      </w:r>
    </w:p>
    <w:p w14:paraId="545E7E17" w14:textId="320AFD2F" w:rsidR="0045080E" w:rsidRPr="002E1C27" w:rsidRDefault="00E35DBE" w:rsidP="00641CA0">
      <w:pPr>
        <w:pStyle w:val="paragrafesrasas2lygis"/>
        <w:numPr>
          <w:ilvl w:val="2"/>
          <w:numId w:val="9"/>
        </w:numPr>
        <w:ind w:left="1775"/>
        <w:rPr>
          <w:sz w:val="24"/>
          <w:szCs w:val="24"/>
        </w:rPr>
      </w:pPr>
      <w:r w:rsidRPr="002E1C27">
        <w:rPr>
          <w:sz w:val="24"/>
          <w:szCs w:val="24"/>
        </w:rPr>
        <w:t>trečia</w:t>
      </w:r>
      <w:r w:rsidR="00156479" w:rsidRPr="002E1C27">
        <w:rPr>
          <w:sz w:val="24"/>
          <w:szCs w:val="24"/>
        </w:rPr>
        <w:t xml:space="preserve"> pakopa</w:t>
      </w:r>
      <w:r w:rsidR="0045080E" w:rsidRPr="002E1C27">
        <w:rPr>
          <w:sz w:val="24"/>
          <w:szCs w:val="24"/>
        </w:rPr>
        <w:t xml:space="preserve">, kurioje deramasi dėl teisinių Išsamaus pasiūlymo aspektų (sąlygų). Numatoma, kad ši pakopa truks apie </w:t>
      </w:r>
      <w:r w:rsidR="00F11E02">
        <w:rPr>
          <w:sz w:val="24"/>
          <w:szCs w:val="24"/>
        </w:rPr>
        <w:t>10</w:t>
      </w:r>
      <w:r w:rsidR="0045080E" w:rsidRPr="002E1C27">
        <w:rPr>
          <w:sz w:val="24"/>
          <w:szCs w:val="24"/>
        </w:rPr>
        <w:t xml:space="preserve"> dienų. Šios pakopos metu derybos bus vedamos dėl šių klausimų: </w:t>
      </w:r>
    </w:p>
    <w:p w14:paraId="48182C92" w14:textId="6654DB58" w:rsidR="0045080E" w:rsidRPr="002E1C27" w:rsidRDefault="0045080E" w:rsidP="00B94CB5">
      <w:pPr>
        <w:pStyle w:val="paragrafesrasas2lygis"/>
        <w:numPr>
          <w:ilvl w:val="2"/>
          <w:numId w:val="40"/>
        </w:numPr>
        <w:ind w:left="2552"/>
        <w:rPr>
          <w:sz w:val="24"/>
          <w:szCs w:val="24"/>
        </w:rPr>
      </w:pPr>
      <w:r w:rsidRPr="002E1C27">
        <w:rPr>
          <w:sz w:val="24"/>
          <w:szCs w:val="24"/>
        </w:rPr>
        <w:t xml:space="preserve">Sutarties projekto; </w:t>
      </w:r>
    </w:p>
    <w:p w14:paraId="6272AC50" w14:textId="6C7F2ED6" w:rsidR="0045080E" w:rsidRPr="002E1C27" w:rsidRDefault="0045080E" w:rsidP="00B94CB5">
      <w:pPr>
        <w:pStyle w:val="paragrafesrasas2lygis"/>
        <w:numPr>
          <w:ilvl w:val="2"/>
          <w:numId w:val="40"/>
        </w:numPr>
        <w:ind w:left="2552"/>
        <w:rPr>
          <w:sz w:val="24"/>
          <w:szCs w:val="24"/>
        </w:rPr>
      </w:pPr>
      <w:r w:rsidRPr="002E1C27">
        <w:rPr>
          <w:sz w:val="24"/>
          <w:szCs w:val="24"/>
        </w:rPr>
        <w:t xml:space="preserve">rizikų pasidalijimo tarp </w:t>
      </w:r>
      <w:r w:rsidR="00BB4114">
        <w:rPr>
          <w:sz w:val="24"/>
          <w:szCs w:val="24"/>
        </w:rPr>
        <w:t>Š</w:t>
      </w:r>
      <w:r w:rsidRPr="002E1C27">
        <w:rPr>
          <w:sz w:val="24"/>
          <w:szCs w:val="24"/>
        </w:rPr>
        <w:t>alių;</w:t>
      </w:r>
    </w:p>
    <w:p w14:paraId="591F4AB4" w14:textId="32CE8A50" w:rsidR="00BD761F" w:rsidRPr="002E1C27" w:rsidRDefault="00BD761F" w:rsidP="00B94CB5">
      <w:pPr>
        <w:pStyle w:val="paragrafesrasas2lygis"/>
        <w:numPr>
          <w:ilvl w:val="2"/>
          <w:numId w:val="40"/>
        </w:numPr>
        <w:ind w:left="2552"/>
        <w:rPr>
          <w:sz w:val="24"/>
          <w:szCs w:val="24"/>
        </w:rPr>
      </w:pPr>
      <w:r w:rsidRPr="002E1C27">
        <w:rPr>
          <w:sz w:val="24"/>
          <w:szCs w:val="24"/>
        </w:rPr>
        <w:t>Pažeidimų registravimo / fiksavimo ir išskaitų mechanizmo;</w:t>
      </w:r>
    </w:p>
    <w:p w14:paraId="57B56967" w14:textId="77777777" w:rsidR="0045080E" w:rsidRPr="002E1C27" w:rsidRDefault="00FE6AEC" w:rsidP="00B94CB5">
      <w:pPr>
        <w:pStyle w:val="paragrafesrasas2lygis"/>
        <w:numPr>
          <w:ilvl w:val="2"/>
          <w:numId w:val="40"/>
        </w:numPr>
        <w:ind w:left="2552"/>
        <w:rPr>
          <w:sz w:val="24"/>
          <w:szCs w:val="24"/>
        </w:rPr>
      </w:pPr>
      <w:r w:rsidRPr="002E1C27">
        <w:rPr>
          <w:sz w:val="24"/>
          <w:szCs w:val="24"/>
        </w:rPr>
        <w:t>k</w:t>
      </w:r>
      <w:r w:rsidR="0045080E" w:rsidRPr="002E1C27">
        <w:rPr>
          <w:sz w:val="24"/>
          <w:szCs w:val="24"/>
        </w:rPr>
        <w:t>itų su teisiniais Išsamaus pasiūlymo aspektais susijusių klausimų.</w:t>
      </w:r>
    </w:p>
    <w:p w14:paraId="6599846F" w14:textId="675DA021" w:rsidR="0095497C" w:rsidRPr="002E1C27" w:rsidRDefault="0095497C" w:rsidP="00F11E02">
      <w:pPr>
        <w:pStyle w:val="paragrafesrasas2lygis"/>
        <w:ind w:left="1201"/>
        <w:rPr>
          <w:sz w:val="24"/>
          <w:szCs w:val="24"/>
        </w:rPr>
      </w:pPr>
      <w:r w:rsidRPr="002E1C27">
        <w:rPr>
          <w:sz w:val="24"/>
          <w:szCs w:val="24"/>
        </w:rPr>
        <w:t xml:space="preserve">Esant poreikiui, derybų metu galės būti vykdoma daugiau pakopų. Kitų derybų pakopų skaičius ir pobūdis bus nustatomas atsižvelgiant į likusius Projekto įgyvendinimo klausimus, kuriuos reikia aptarti, siekiant Išsamaus pasiūlymo pagrindu gauti išsamius ir pagrįstus Galutinius pasiūlymus. </w:t>
      </w:r>
    </w:p>
    <w:p w14:paraId="4D7A855E" w14:textId="77777777" w:rsidR="0095497C" w:rsidRPr="002E1C27" w:rsidRDefault="0095497C" w:rsidP="009D700E">
      <w:pPr>
        <w:pStyle w:val="paragrafesrasas2lygis"/>
        <w:ind w:left="1201"/>
        <w:rPr>
          <w:sz w:val="24"/>
          <w:szCs w:val="24"/>
        </w:rPr>
      </w:pPr>
      <w:r w:rsidRPr="002E1C27">
        <w:rPr>
          <w:sz w:val="24"/>
          <w:szCs w:val="24"/>
        </w:rPr>
        <w:t xml:space="preserve">Dalyvis turi teisę pasiūlyti papildomas derybų pakopas ir (ar) papildomus klausimus, kuriuos būtina aptarti. Jeigu, Komisijos nuomone, toks pasiūlymas bus pagrįstas, derybos bus papildytos pasiūlyta pakopa ir (ar) klausimu. Tokiu atveju, kiti Dalyviai turės teisę nurodyti, kad jiems tokia pakopa ir (ar) klausimas neaktualūs ir joje nedalyvauti. </w:t>
      </w:r>
    </w:p>
    <w:p w14:paraId="705B4854" w14:textId="0C374F87" w:rsidR="0095497C" w:rsidRPr="000C5306" w:rsidRDefault="0056453F" w:rsidP="009D700E">
      <w:pPr>
        <w:pStyle w:val="paragrafesrasas2lygis"/>
        <w:ind w:left="1201"/>
        <w:rPr>
          <w:sz w:val="24"/>
          <w:szCs w:val="24"/>
        </w:rPr>
      </w:pPr>
      <w:r w:rsidRPr="00F11E02">
        <w:rPr>
          <w:sz w:val="24"/>
          <w:szCs w:val="24"/>
        </w:rPr>
        <w:t xml:space="preserve">Derybos </w:t>
      </w:r>
      <w:r w:rsidR="0095497C" w:rsidRPr="000C5306">
        <w:rPr>
          <w:sz w:val="24"/>
          <w:szCs w:val="24"/>
        </w:rPr>
        <w:t>bus vykdom</w:t>
      </w:r>
      <w:r w:rsidR="00B360B4">
        <w:rPr>
          <w:sz w:val="24"/>
          <w:szCs w:val="24"/>
        </w:rPr>
        <w:t>os</w:t>
      </w:r>
      <w:r w:rsidR="0095497C" w:rsidRPr="000C5306">
        <w:rPr>
          <w:sz w:val="24"/>
          <w:szCs w:val="24"/>
        </w:rPr>
        <w:t xml:space="preserve"> tokia tvarka:</w:t>
      </w:r>
    </w:p>
    <w:p w14:paraId="78F2AEE8" w14:textId="2652584C" w:rsidR="0095497C" w:rsidRPr="000C5306" w:rsidRDefault="0095497C" w:rsidP="00641CA0">
      <w:pPr>
        <w:pStyle w:val="paragrafesrasas2lygis"/>
        <w:numPr>
          <w:ilvl w:val="2"/>
          <w:numId w:val="9"/>
        </w:numPr>
        <w:ind w:left="1775"/>
        <w:rPr>
          <w:sz w:val="24"/>
          <w:szCs w:val="24"/>
        </w:rPr>
      </w:pPr>
      <w:r w:rsidRPr="000C5306">
        <w:rPr>
          <w:sz w:val="24"/>
          <w:szCs w:val="24"/>
        </w:rPr>
        <w:t xml:space="preserve">atskirai su kiekvienu Dalyviu bus vedamos </w:t>
      </w:r>
      <w:r w:rsidR="00B51DD3" w:rsidRPr="00F11E02">
        <w:rPr>
          <w:sz w:val="24"/>
          <w:szCs w:val="24"/>
        </w:rPr>
        <w:t xml:space="preserve">derybos </w:t>
      </w:r>
      <w:r w:rsidR="008B0B5D" w:rsidRPr="00F11E02">
        <w:rPr>
          <w:sz w:val="24"/>
          <w:szCs w:val="24"/>
        </w:rPr>
        <w:t>dėl</w:t>
      </w:r>
      <w:r w:rsidRPr="00F11E02">
        <w:rPr>
          <w:sz w:val="24"/>
          <w:szCs w:val="24"/>
        </w:rPr>
        <w:t xml:space="preserve"> aptariamų</w:t>
      </w:r>
      <w:r w:rsidRPr="000C5306">
        <w:rPr>
          <w:sz w:val="24"/>
          <w:szCs w:val="24"/>
        </w:rPr>
        <w:t>, su Dalyvio pateiktu Išsamiu pasiūlymų susijusių, klausimų;</w:t>
      </w:r>
    </w:p>
    <w:p w14:paraId="112CE5CE" w14:textId="0CF08E7C" w:rsidR="0095497C" w:rsidRPr="000C5306" w:rsidRDefault="0095497C" w:rsidP="00641CA0">
      <w:pPr>
        <w:pStyle w:val="paragrafesrasas2lygis"/>
        <w:numPr>
          <w:ilvl w:val="2"/>
          <w:numId w:val="9"/>
        </w:numPr>
        <w:ind w:left="1775"/>
        <w:rPr>
          <w:sz w:val="24"/>
          <w:szCs w:val="24"/>
        </w:rPr>
      </w:pPr>
      <w:r w:rsidRPr="000C5306">
        <w:rPr>
          <w:sz w:val="24"/>
          <w:szCs w:val="24"/>
        </w:rPr>
        <w:t>derybų metu Dalyvio pateikiama informacija bus laikoma konfidencialia ir negalės būti atskleista kitiems Dalyviams, išskyrus Sąlygos</w:t>
      </w:r>
      <w:r w:rsidR="0018537B">
        <w:rPr>
          <w:sz w:val="24"/>
          <w:szCs w:val="24"/>
        </w:rPr>
        <w:t>e</w:t>
      </w:r>
      <w:r w:rsidRPr="000C5306">
        <w:rPr>
          <w:sz w:val="24"/>
          <w:szCs w:val="24"/>
        </w:rPr>
        <w:t xml:space="preserve"> nustatytus atvejus;</w:t>
      </w:r>
    </w:p>
    <w:p w14:paraId="0278DC7E" w14:textId="77777777" w:rsidR="0095497C" w:rsidRPr="000C5306" w:rsidRDefault="0095497C" w:rsidP="00641CA0">
      <w:pPr>
        <w:pStyle w:val="paragrafesrasas2lygis"/>
        <w:numPr>
          <w:ilvl w:val="2"/>
          <w:numId w:val="9"/>
        </w:numPr>
        <w:ind w:left="1775"/>
        <w:rPr>
          <w:sz w:val="24"/>
          <w:szCs w:val="24"/>
        </w:rPr>
      </w:pPr>
      <w:r w:rsidRPr="000C5306">
        <w:rPr>
          <w:sz w:val="24"/>
          <w:szCs w:val="24"/>
        </w:rPr>
        <w:t>Komisijos Dalyviui pateikiama informacija, kuri gali būti svarbi ir kitiems Dalyviams, pateikiama visiems suinteresuotiems Dalyviams, tačiau užtikrinant, kad nebus atskleista susijusio Dalyvio tapatybė ir jo konfidenciali informacija;</w:t>
      </w:r>
    </w:p>
    <w:p w14:paraId="71AF7A47" w14:textId="0DD4F306" w:rsidR="0095497C" w:rsidRPr="000C5306" w:rsidRDefault="0018537B" w:rsidP="00641CA0">
      <w:pPr>
        <w:pStyle w:val="paragrafesrasas2lygis"/>
        <w:numPr>
          <w:ilvl w:val="2"/>
          <w:numId w:val="9"/>
        </w:numPr>
        <w:ind w:left="1775"/>
        <w:rPr>
          <w:sz w:val="24"/>
          <w:szCs w:val="24"/>
        </w:rPr>
      </w:pPr>
      <w:r>
        <w:rPr>
          <w:sz w:val="24"/>
          <w:szCs w:val="24"/>
        </w:rPr>
        <w:t>d</w:t>
      </w:r>
      <w:r w:rsidRPr="00F11E02">
        <w:rPr>
          <w:sz w:val="24"/>
          <w:szCs w:val="24"/>
        </w:rPr>
        <w:t xml:space="preserve">erybos </w:t>
      </w:r>
      <w:r w:rsidR="0095497C" w:rsidRPr="00F11E02">
        <w:rPr>
          <w:sz w:val="24"/>
          <w:szCs w:val="24"/>
        </w:rPr>
        <w:t>bus vykdom</w:t>
      </w:r>
      <w:r w:rsidR="00F11E02" w:rsidRPr="00F11E02">
        <w:rPr>
          <w:sz w:val="24"/>
          <w:szCs w:val="24"/>
        </w:rPr>
        <w:t>os</w:t>
      </w:r>
      <w:r w:rsidR="0095497C" w:rsidRPr="00F11E02">
        <w:rPr>
          <w:sz w:val="24"/>
          <w:szCs w:val="24"/>
        </w:rPr>
        <w:t xml:space="preserve"> tol, </w:t>
      </w:r>
      <w:r w:rsidR="0095497C" w:rsidRPr="000C5306">
        <w:rPr>
          <w:sz w:val="24"/>
          <w:szCs w:val="24"/>
        </w:rPr>
        <w:t>kol, Komisijos nuomone, aptariami klausimai bus detalizuoti tiek, kad leistų Dalyviui jų pagrindu pagrįstai ir išsamiai suformuoti atitinkamą Galutinio pasiūlymo dalį;</w:t>
      </w:r>
    </w:p>
    <w:p w14:paraId="73F2F1F3" w14:textId="77777777" w:rsidR="0095497C" w:rsidRPr="000C5306" w:rsidRDefault="0095497C" w:rsidP="00641CA0">
      <w:pPr>
        <w:pStyle w:val="paragrafesrasas2lygis"/>
        <w:numPr>
          <w:ilvl w:val="2"/>
          <w:numId w:val="9"/>
        </w:numPr>
        <w:ind w:left="1775"/>
        <w:rPr>
          <w:sz w:val="24"/>
          <w:szCs w:val="24"/>
        </w:rPr>
      </w:pPr>
      <w:r w:rsidRPr="000C5306">
        <w:rPr>
          <w:sz w:val="24"/>
          <w:szCs w:val="24"/>
        </w:rPr>
        <w:t>derybos bus vedamos lietuvių kalba.</w:t>
      </w:r>
    </w:p>
    <w:p w14:paraId="4A38E74B" w14:textId="1F574D1D" w:rsidR="0095497C" w:rsidRPr="000C5306" w:rsidRDefault="00E11B8F" w:rsidP="009D700E">
      <w:pPr>
        <w:pStyle w:val="paragrafesrasas2lygis"/>
        <w:ind w:left="1201"/>
        <w:rPr>
          <w:sz w:val="24"/>
          <w:szCs w:val="24"/>
        </w:rPr>
      </w:pPr>
      <w:r w:rsidRPr="00F11E02">
        <w:rPr>
          <w:sz w:val="24"/>
          <w:szCs w:val="24"/>
        </w:rPr>
        <w:t xml:space="preserve">Derybų </w:t>
      </w:r>
      <w:r w:rsidR="0095497C" w:rsidRPr="00F11E02">
        <w:rPr>
          <w:sz w:val="24"/>
          <w:szCs w:val="24"/>
        </w:rPr>
        <w:t xml:space="preserve">rezultatai </w:t>
      </w:r>
      <w:r w:rsidR="0095497C" w:rsidRPr="000C5306">
        <w:rPr>
          <w:sz w:val="24"/>
          <w:szCs w:val="24"/>
        </w:rPr>
        <w:t xml:space="preserve">bus įtvirtinami protokolu, kurį reikės pasirašyti Dalyvio įgaliotam atstovui, Komisijos pirmininkui ir Komisijos sektoriui. Prieš pasirašydamas protokolą, Dalyvis galės pateikti dėl jo pastabas. Protokolas pasirašomas </w:t>
      </w:r>
      <w:r w:rsidR="00196492" w:rsidRPr="00F11E02">
        <w:rPr>
          <w:sz w:val="24"/>
          <w:szCs w:val="24"/>
        </w:rPr>
        <w:t xml:space="preserve">derybų </w:t>
      </w:r>
      <w:r w:rsidR="0095497C" w:rsidRPr="000C5306">
        <w:rPr>
          <w:sz w:val="24"/>
          <w:szCs w:val="24"/>
        </w:rPr>
        <w:t xml:space="preserve">metu arba iš karto po to, bet ne vėliau kaip per </w:t>
      </w:r>
      <w:r w:rsidR="00656D52" w:rsidRPr="000C5306">
        <w:rPr>
          <w:sz w:val="24"/>
          <w:szCs w:val="24"/>
        </w:rPr>
        <w:t>10</w:t>
      </w:r>
      <w:r w:rsidR="0095497C" w:rsidRPr="000C5306">
        <w:rPr>
          <w:sz w:val="24"/>
          <w:szCs w:val="24"/>
        </w:rPr>
        <w:t xml:space="preserve"> (</w:t>
      </w:r>
      <w:r w:rsidR="00656D52" w:rsidRPr="000C5306">
        <w:rPr>
          <w:sz w:val="24"/>
          <w:szCs w:val="24"/>
        </w:rPr>
        <w:t>dešimt) Darbo dienų</w:t>
      </w:r>
      <w:r w:rsidR="0095497C" w:rsidRPr="000C5306">
        <w:rPr>
          <w:sz w:val="24"/>
          <w:szCs w:val="24"/>
        </w:rPr>
        <w:t xml:space="preserve"> po</w:t>
      </w:r>
      <w:r w:rsidR="00F50DC9" w:rsidRPr="000C5306">
        <w:rPr>
          <w:sz w:val="24"/>
          <w:szCs w:val="24"/>
        </w:rPr>
        <w:t xml:space="preserve"> </w:t>
      </w:r>
      <w:r w:rsidR="00F50DC9" w:rsidRPr="00F11E02">
        <w:rPr>
          <w:sz w:val="24"/>
          <w:szCs w:val="24"/>
        </w:rPr>
        <w:t>derybų</w:t>
      </w:r>
      <w:r w:rsidR="0095497C" w:rsidRPr="000C5306">
        <w:rPr>
          <w:sz w:val="24"/>
          <w:szCs w:val="24"/>
        </w:rPr>
        <w:t xml:space="preserve">. Jeigu Dalyvis atsisakys pasirašyti protokolą arba nepasirašys jo per šiame punkte nustatytą terminą, laikoma, kad Dalyvis atsisakė savo Išsamaus pasiūlymo, o Komisija tokiu atveju turės teisė panaudoti Dalyvio pateiktą </w:t>
      </w:r>
      <w:r w:rsidR="007434F1" w:rsidRPr="000C5306">
        <w:rPr>
          <w:sz w:val="24"/>
          <w:szCs w:val="24"/>
        </w:rPr>
        <w:t xml:space="preserve">Išsamaus </w:t>
      </w:r>
      <w:r w:rsidR="007434F1" w:rsidRPr="000C5306">
        <w:rPr>
          <w:sz w:val="24"/>
          <w:szCs w:val="24"/>
        </w:rPr>
        <w:lastRenderedPageBreak/>
        <w:t>p</w:t>
      </w:r>
      <w:r w:rsidR="0095497C" w:rsidRPr="000C5306">
        <w:rPr>
          <w:sz w:val="24"/>
          <w:szCs w:val="24"/>
        </w:rPr>
        <w:t>asiūlymo galiojimo užtikrinimą. Tolimesnių Konkurso procedūrų vykdymo metu protokole įtvirtinus derybų rezultatus Dalyvis galės keisti tik juos pagerindamas arba gavęs Komisijos pritarimą.</w:t>
      </w:r>
    </w:p>
    <w:p w14:paraId="040E175E" w14:textId="6F52CBEE" w:rsidR="0095497C" w:rsidRPr="000C5306" w:rsidRDefault="00EE0F85" w:rsidP="009D700E">
      <w:pPr>
        <w:pStyle w:val="paragrafesrasas2lygis"/>
        <w:ind w:left="1201"/>
        <w:rPr>
          <w:sz w:val="24"/>
          <w:szCs w:val="24"/>
        </w:rPr>
      </w:pPr>
      <w:r>
        <w:rPr>
          <w:sz w:val="24"/>
          <w:szCs w:val="24"/>
        </w:rPr>
        <w:t>Komisija, siekdama galutin</w:t>
      </w:r>
      <w:r w:rsidR="0095497C" w:rsidRPr="000C5306">
        <w:rPr>
          <w:sz w:val="24"/>
          <w:szCs w:val="24"/>
        </w:rPr>
        <w:t xml:space="preserve">ai suderinti Sutarties </w:t>
      </w:r>
      <w:r w:rsidR="00656D52" w:rsidRPr="000C5306">
        <w:rPr>
          <w:sz w:val="24"/>
          <w:szCs w:val="24"/>
        </w:rPr>
        <w:t xml:space="preserve">projekto </w:t>
      </w:r>
      <w:r w:rsidR="0095497C" w:rsidRPr="000C5306">
        <w:rPr>
          <w:sz w:val="24"/>
          <w:szCs w:val="24"/>
        </w:rPr>
        <w:t>ir su ja susijusių dokumentų nuostatas, turi teisę susitarti dėl visų sąlygų ir imtis visų reikalingų veiksmų, nors ir tiesiogiai nenumatytų Sąlygose. Tačiau tokie susitarimai ir veiksmai bus nediskriminuojantys ir sąžiningi visų Dalyvių atžvilgiu.</w:t>
      </w:r>
    </w:p>
    <w:p w14:paraId="2BA332F0" w14:textId="77777777" w:rsidR="0095497C" w:rsidRPr="000C5306" w:rsidRDefault="0095497C" w:rsidP="009D700E">
      <w:pPr>
        <w:pStyle w:val="paragrafesrasas2lygis"/>
        <w:ind w:left="1201"/>
        <w:rPr>
          <w:sz w:val="24"/>
          <w:szCs w:val="24"/>
        </w:rPr>
      </w:pPr>
      <w:r w:rsidRPr="000C5306">
        <w:rPr>
          <w:sz w:val="24"/>
          <w:szCs w:val="24"/>
        </w:rPr>
        <w:t xml:space="preserve">Tuo atveju, jeigu derybos su Dalyviu (jeigu pakviesti derėtis </w:t>
      </w:r>
      <w:r w:rsidR="00495451" w:rsidRPr="000C5306">
        <w:rPr>
          <w:sz w:val="24"/>
          <w:szCs w:val="24"/>
        </w:rPr>
        <w:t>daugiau kaip vienas Dalyvis</w:t>
      </w:r>
      <w:r w:rsidRPr="000C5306">
        <w:rPr>
          <w:sz w:val="24"/>
          <w:szCs w:val="24"/>
        </w:rPr>
        <w:t xml:space="preserve"> – su </w:t>
      </w:r>
      <w:r w:rsidR="00495451" w:rsidRPr="000C5306">
        <w:rPr>
          <w:sz w:val="24"/>
          <w:szCs w:val="24"/>
        </w:rPr>
        <w:t>visais</w:t>
      </w:r>
      <w:r w:rsidRPr="000C5306">
        <w:rPr>
          <w:sz w:val="24"/>
          <w:szCs w:val="24"/>
        </w:rPr>
        <w:t xml:space="preserve"> Dalyviais) nutrūktų, Komisija gali pakviesti derėtis kitus Dalyvius pagal jų Išsamių pasiūlymų ekonominio naudingumo įvertinimų eiliškumą</w:t>
      </w:r>
      <w:r w:rsidR="00495451" w:rsidRPr="000C5306">
        <w:rPr>
          <w:sz w:val="24"/>
          <w:szCs w:val="24"/>
        </w:rPr>
        <w:t xml:space="preserve"> bei Išsamių pasiūlymų pateikimo laiką</w:t>
      </w:r>
      <w:r w:rsidRPr="000C5306">
        <w:rPr>
          <w:sz w:val="24"/>
          <w:szCs w:val="24"/>
        </w:rPr>
        <w:t>, tačiau tokiu atveju bus kviečiama derėtis tik po vieną Dalyvį.</w:t>
      </w:r>
    </w:p>
    <w:p w14:paraId="1B202E8A" w14:textId="37CF489A" w:rsidR="00AE2573" w:rsidRPr="000C5306" w:rsidRDefault="00AE2573" w:rsidP="009D700E">
      <w:pPr>
        <w:pStyle w:val="paragrafesrasas2lygis"/>
        <w:ind w:left="1201"/>
        <w:rPr>
          <w:sz w:val="24"/>
          <w:szCs w:val="24"/>
        </w:rPr>
      </w:pPr>
      <w:r w:rsidRPr="000C5306">
        <w:rPr>
          <w:sz w:val="24"/>
          <w:szCs w:val="24"/>
        </w:rPr>
        <w:t>Atsižvelgiant į derybų rezultatus Komisija patikslins Sąlygas, įskaitant Sutarties projektą, ir pateiks jas Dalyviams. Dalyviai, teikdami atnaujintus Išsamius pasiūlymus / Galutinius pasiūlymus, juos teikti privalės pagal patikslintas Sąlygas.</w:t>
      </w:r>
    </w:p>
    <w:p w14:paraId="2EE5E719" w14:textId="39455987" w:rsidR="0095497C" w:rsidRPr="000C5306" w:rsidRDefault="0095497C" w:rsidP="009D700E">
      <w:pPr>
        <w:pStyle w:val="paragrafesrasas2lygis"/>
        <w:ind w:left="1201"/>
        <w:rPr>
          <w:sz w:val="24"/>
          <w:szCs w:val="24"/>
        </w:rPr>
      </w:pPr>
      <w:r w:rsidRPr="000C5306">
        <w:rPr>
          <w:sz w:val="24"/>
          <w:szCs w:val="24"/>
        </w:rPr>
        <w:t>Jeigu bus deramasi tik su vienu Dalyviu ir jo pateikto Išsamaus pasiūlymo sąlygos po derybų atitiks šiose Sąlygose ir jų prieduose nustatytus reikalavimus bei nebus blogesnės nei prieš derybas pateiktas Išsamus pasiūlymas, išskyrus sąlygas, kurios atskirai buvo suderėtos su Komisija, šiam Dalyviui bus pasiūlyta pateiki Galutinį pasiūlymą ir jį</w:t>
      </w:r>
      <w:r w:rsidR="00495451" w:rsidRPr="000C5306">
        <w:rPr>
          <w:sz w:val="24"/>
          <w:szCs w:val="24"/>
        </w:rPr>
        <w:t xml:space="preserve"> pagal Sąlygų </w:t>
      </w:r>
      <w:r w:rsidR="00B02714" w:rsidRPr="000C5306">
        <w:rPr>
          <w:sz w:val="24"/>
          <w:szCs w:val="24"/>
        </w:rPr>
        <w:fldChar w:fldCharType="begin"/>
      </w:r>
      <w:r w:rsidR="00B02714" w:rsidRPr="000C5306">
        <w:rPr>
          <w:sz w:val="24"/>
          <w:szCs w:val="24"/>
        </w:rPr>
        <w:instrText xml:space="preserve"> REF _Ref112054528 \r \h </w:instrText>
      </w:r>
      <w:r w:rsidR="00C17E5A" w:rsidRPr="000C5306">
        <w:rPr>
          <w:sz w:val="24"/>
          <w:szCs w:val="24"/>
        </w:rPr>
        <w:instrText xml:space="preserve"> \* MERGEFORMAT </w:instrText>
      </w:r>
      <w:r w:rsidR="00B02714" w:rsidRPr="000C5306">
        <w:rPr>
          <w:sz w:val="24"/>
          <w:szCs w:val="24"/>
        </w:rPr>
      </w:r>
      <w:r w:rsidR="00B02714" w:rsidRPr="000C5306">
        <w:rPr>
          <w:sz w:val="24"/>
          <w:szCs w:val="24"/>
        </w:rPr>
        <w:fldChar w:fldCharType="separate"/>
      </w:r>
      <w:r w:rsidR="00311509">
        <w:rPr>
          <w:sz w:val="24"/>
          <w:szCs w:val="24"/>
        </w:rPr>
        <w:t>15</w:t>
      </w:r>
      <w:r w:rsidR="00B02714" w:rsidRPr="000C5306">
        <w:rPr>
          <w:sz w:val="24"/>
          <w:szCs w:val="24"/>
        </w:rPr>
        <w:fldChar w:fldCharType="end"/>
      </w:r>
      <w:r w:rsidR="00B02714" w:rsidRPr="000C5306">
        <w:rPr>
          <w:sz w:val="24"/>
          <w:szCs w:val="24"/>
        </w:rPr>
        <w:t xml:space="preserve"> </w:t>
      </w:r>
      <w:r w:rsidR="00495451" w:rsidRPr="000C5306">
        <w:rPr>
          <w:sz w:val="24"/>
          <w:szCs w:val="24"/>
        </w:rPr>
        <w:t xml:space="preserve">priede </w:t>
      </w:r>
      <w:r w:rsidR="00E447B1">
        <w:rPr>
          <w:sz w:val="24"/>
          <w:szCs w:val="24"/>
        </w:rPr>
        <w:t>„</w:t>
      </w:r>
      <w:r w:rsidR="00495451" w:rsidRPr="000C5306">
        <w:rPr>
          <w:i/>
          <w:sz w:val="24"/>
          <w:szCs w:val="24"/>
        </w:rPr>
        <w:t>Pasiūlymų vertinimo tvarka ir kriterijai</w:t>
      </w:r>
      <w:r w:rsidR="00E447B1">
        <w:rPr>
          <w:i/>
          <w:sz w:val="24"/>
          <w:szCs w:val="24"/>
        </w:rPr>
        <w:t>“</w:t>
      </w:r>
      <w:r w:rsidR="00495451" w:rsidRPr="000C5306">
        <w:rPr>
          <w:sz w:val="24"/>
          <w:szCs w:val="24"/>
        </w:rPr>
        <w:t xml:space="preserve"> nustatytą tvarką, </w:t>
      </w:r>
      <w:r w:rsidRPr="000C5306">
        <w:rPr>
          <w:sz w:val="24"/>
          <w:szCs w:val="24"/>
        </w:rPr>
        <w:t>įvertinus sudaryti Sutartį.</w:t>
      </w:r>
    </w:p>
    <w:p w14:paraId="44DF6F9E" w14:textId="6EB4E765" w:rsidR="0095497C" w:rsidRPr="000C5306" w:rsidRDefault="0095497C" w:rsidP="009D700E">
      <w:pPr>
        <w:pStyle w:val="paragrafesrasas2lygis"/>
        <w:ind w:left="1201"/>
        <w:rPr>
          <w:sz w:val="24"/>
          <w:szCs w:val="24"/>
        </w:rPr>
      </w:pPr>
      <w:r w:rsidRPr="000C5306">
        <w:rPr>
          <w:sz w:val="24"/>
          <w:szCs w:val="24"/>
        </w:rPr>
        <w:t xml:space="preserve">Jeigu </w:t>
      </w:r>
      <w:r w:rsidR="005F7DF3" w:rsidRPr="000C5306">
        <w:rPr>
          <w:sz w:val="24"/>
          <w:szCs w:val="24"/>
        </w:rPr>
        <w:t xml:space="preserve">bus deramasi su daugiau, kaip vienu Dalyviu, po derybų jų pateikti Galutiniai pasiūlymai bus vertinami iš naujo, vadovaujantis tais pačiais kriterijais ir tvarka, kaip ir prieš derybas pateiki Išsamūs pasiūlymai, nurodytais Sąlygų </w:t>
      </w:r>
      <w:r w:rsidR="00B02714" w:rsidRPr="000C5306">
        <w:rPr>
          <w:sz w:val="24"/>
          <w:szCs w:val="24"/>
        </w:rPr>
        <w:fldChar w:fldCharType="begin"/>
      </w:r>
      <w:r w:rsidR="00B02714" w:rsidRPr="000C5306">
        <w:rPr>
          <w:sz w:val="24"/>
          <w:szCs w:val="24"/>
        </w:rPr>
        <w:instrText xml:space="preserve"> REF _Ref112054541 \r \h </w:instrText>
      </w:r>
      <w:r w:rsidR="00C17E5A" w:rsidRPr="000C5306">
        <w:rPr>
          <w:sz w:val="24"/>
          <w:szCs w:val="24"/>
        </w:rPr>
        <w:instrText xml:space="preserve"> \* MERGEFORMAT </w:instrText>
      </w:r>
      <w:r w:rsidR="00B02714" w:rsidRPr="000C5306">
        <w:rPr>
          <w:sz w:val="24"/>
          <w:szCs w:val="24"/>
        </w:rPr>
      </w:r>
      <w:r w:rsidR="00B02714" w:rsidRPr="000C5306">
        <w:rPr>
          <w:sz w:val="24"/>
          <w:szCs w:val="24"/>
        </w:rPr>
        <w:fldChar w:fldCharType="separate"/>
      </w:r>
      <w:r w:rsidR="00311509">
        <w:rPr>
          <w:sz w:val="24"/>
          <w:szCs w:val="24"/>
        </w:rPr>
        <w:t>15</w:t>
      </w:r>
      <w:r w:rsidR="00B02714" w:rsidRPr="000C5306">
        <w:rPr>
          <w:sz w:val="24"/>
          <w:szCs w:val="24"/>
        </w:rPr>
        <w:fldChar w:fldCharType="end"/>
      </w:r>
      <w:r w:rsidR="00B02714" w:rsidRPr="000C5306">
        <w:rPr>
          <w:sz w:val="24"/>
          <w:szCs w:val="24"/>
        </w:rPr>
        <w:t xml:space="preserve"> </w:t>
      </w:r>
      <w:r w:rsidR="005F7DF3" w:rsidRPr="000C5306">
        <w:rPr>
          <w:sz w:val="24"/>
          <w:szCs w:val="24"/>
        </w:rPr>
        <w:t xml:space="preserve">priede </w:t>
      </w:r>
      <w:r w:rsidR="00E447B1">
        <w:rPr>
          <w:sz w:val="24"/>
          <w:szCs w:val="24"/>
        </w:rPr>
        <w:t>„</w:t>
      </w:r>
      <w:r w:rsidR="005F7DF3" w:rsidRPr="000C5306">
        <w:rPr>
          <w:i/>
          <w:sz w:val="24"/>
          <w:szCs w:val="24"/>
        </w:rPr>
        <w:t>Pasiūlymų vertinimo tvarka ir kriterijai</w:t>
      </w:r>
      <w:r w:rsidR="00E447B1">
        <w:rPr>
          <w:i/>
          <w:sz w:val="24"/>
          <w:szCs w:val="24"/>
        </w:rPr>
        <w:t>“</w:t>
      </w:r>
      <w:r w:rsidR="005F7DF3" w:rsidRPr="000C5306">
        <w:rPr>
          <w:sz w:val="24"/>
          <w:szCs w:val="24"/>
        </w:rPr>
        <w:t>. Tokiu atveju sudaryti Sutartį bus siūloma tam Dalyviui, kurio Galutinis pasiūlymas atitiks Sąlygų reikalavimus ir bus įvertintas kaip ekonomiškai naudingesnis.</w:t>
      </w:r>
    </w:p>
    <w:p w14:paraId="4AC9C974" w14:textId="16F713E3" w:rsidR="0088776E" w:rsidRPr="00420780" w:rsidRDefault="0088776E" w:rsidP="004B7622">
      <w:pPr>
        <w:pStyle w:val="Antrat2"/>
        <w:numPr>
          <w:ilvl w:val="0"/>
          <w:numId w:val="10"/>
        </w:numPr>
        <w:tabs>
          <w:tab w:val="left" w:pos="4500"/>
        </w:tabs>
        <w:spacing w:after="120"/>
        <w:jc w:val="center"/>
        <w:rPr>
          <w:color w:val="943634"/>
          <w:sz w:val="24"/>
          <w:szCs w:val="24"/>
        </w:rPr>
      </w:pPr>
      <w:bookmarkStart w:id="88" w:name="_Toc436917805"/>
      <w:bookmarkStart w:id="89" w:name="_Toc206577283"/>
      <w:bookmarkStart w:id="90" w:name="_Toc285029306"/>
      <w:r w:rsidRPr="00420780">
        <w:rPr>
          <w:color w:val="943634"/>
          <w:sz w:val="24"/>
          <w:szCs w:val="24"/>
        </w:rPr>
        <w:t>Dokumentų suderinimas</w:t>
      </w:r>
      <w:bookmarkEnd w:id="88"/>
      <w:bookmarkEnd w:id="89"/>
    </w:p>
    <w:p w14:paraId="3A4244CD" w14:textId="068EB92D" w:rsidR="0088776E" w:rsidRPr="000C5306" w:rsidRDefault="0088776E" w:rsidP="00F11E02">
      <w:pPr>
        <w:pStyle w:val="paragrafesrasas2lygis"/>
        <w:ind w:left="1201"/>
        <w:rPr>
          <w:sz w:val="24"/>
          <w:szCs w:val="24"/>
        </w:rPr>
      </w:pPr>
      <w:r w:rsidRPr="000C5306">
        <w:rPr>
          <w:sz w:val="24"/>
          <w:szCs w:val="24"/>
        </w:rPr>
        <w:t>Komisija</w:t>
      </w:r>
      <w:r w:rsidR="0095497C" w:rsidRPr="000C5306">
        <w:rPr>
          <w:sz w:val="24"/>
          <w:szCs w:val="24"/>
        </w:rPr>
        <w:t>, v</w:t>
      </w:r>
      <w:r w:rsidR="00AC605A" w:rsidRPr="000C5306">
        <w:rPr>
          <w:sz w:val="24"/>
          <w:szCs w:val="24"/>
        </w:rPr>
        <w:t>adovaudamasi derybų metu Dalyvio (-ių)</w:t>
      </w:r>
      <w:r w:rsidR="0095497C" w:rsidRPr="000C5306">
        <w:rPr>
          <w:sz w:val="24"/>
          <w:szCs w:val="24"/>
        </w:rPr>
        <w:t xml:space="preserve"> ir Komisijos suderintais Sutarties pakeitimais, parengia atnaujintą Sutarties projektą.</w:t>
      </w:r>
    </w:p>
    <w:p w14:paraId="581EF95F" w14:textId="2355344F" w:rsidR="001A1D0D" w:rsidRPr="000C5306" w:rsidRDefault="00D73CD1" w:rsidP="00F11E02">
      <w:pPr>
        <w:pStyle w:val="paragrafesrasas2lygis"/>
        <w:ind w:left="1201"/>
        <w:rPr>
          <w:sz w:val="24"/>
          <w:szCs w:val="24"/>
        </w:rPr>
      </w:pPr>
      <w:bookmarkStart w:id="91" w:name="_Ref511055282"/>
      <w:r w:rsidRPr="00F11E02">
        <w:rPr>
          <w:sz w:val="24"/>
          <w:szCs w:val="24"/>
        </w:rPr>
        <w:t xml:space="preserve">Jei po derybų Sutarties projekte nuodytos sąlygos neatitinka </w:t>
      </w:r>
      <w:r w:rsidR="00F11E02" w:rsidRPr="00F11E02">
        <w:rPr>
          <w:sz w:val="24"/>
          <w:szCs w:val="24"/>
        </w:rPr>
        <w:t>Telšių rajono savivaldybės</w:t>
      </w:r>
      <w:r w:rsidRPr="00F11E02">
        <w:rPr>
          <w:sz w:val="24"/>
          <w:szCs w:val="24"/>
        </w:rPr>
        <w:t xml:space="preserve"> tarybos sprendime dėl Projekto įgyvendinimo tikslingumo nurodytų sąlygų, Sutarties projektas turi būti teikiamas </w:t>
      </w:r>
      <w:r w:rsidR="00F11E02" w:rsidRPr="00F11E02">
        <w:rPr>
          <w:sz w:val="24"/>
          <w:szCs w:val="24"/>
        </w:rPr>
        <w:t>Telšių rajono savivaldybės</w:t>
      </w:r>
      <w:r w:rsidRPr="00F11E02">
        <w:rPr>
          <w:sz w:val="24"/>
          <w:szCs w:val="24"/>
        </w:rPr>
        <w:t xml:space="preserve"> kontrolieriui išvadai gauti bei </w:t>
      </w:r>
      <w:r w:rsidR="00F11E02" w:rsidRPr="00F11E02">
        <w:rPr>
          <w:sz w:val="24"/>
          <w:szCs w:val="24"/>
        </w:rPr>
        <w:t>Telšių rajono savivaldybės</w:t>
      </w:r>
      <w:r w:rsidRPr="00F11E02">
        <w:rPr>
          <w:sz w:val="24"/>
          <w:szCs w:val="24"/>
        </w:rPr>
        <w:t xml:space="preserve"> tarybai pritarti.</w:t>
      </w:r>
      <w:bookmarkEnd w:id="91"/>
    </w:p>
    <w:p w14:paraId="375192D8" w14:textId="71E8BFE3" w:rsidR="00D73CD1" w:rsidRPr="000C5306" w:rsidRDefault="00616D5E" w:rsidP="00F11E02">
      <w:pPr>
        <w:pStyle w:val="paragrafesrasas2lygis"/>
        <w:ind w:left="1201"/>
        <w:rPr>
          <w:sz w:val="24"/>
          <w:szCs w:val="24"/>
        </w:rPr>
      </w:pPr>
      <w:r w:rsidRPr="000C5306">
        <w:rPr>
          <w:sz w:val="24"/>
          <w:szCs w:val="24"/>
        </w:rPr>
        <w:t xml:space="preserve">Suteikiančioji </w:t>
      </w:r>
      <w:r w:rsidR="0088776E" w:rsidRPr="000C5306">
        <w:rPr>
          <w:sz w:val="24"/>
          <w:szCs w:val="24"/>
        </w:rPr>
        <w:t>institucij</w:t>
      </w:r>
      <w:r w:rsidRPr="000C5306">
        <w:rPr>
          <w:sz w:val="24"/>
          <w:szCs w:val="24"/>
        </w:rPr>
        <w:t>a</w:t>
      </w:r>
      <w:r w:rsidR="0088776E" w:rsidRPr="000C5306">
        <w:rPr>
          <w:sz w:val="24"/>
          <w:szCs w:val="24"/>
        </w:rPr>
        <w:t xml:space="preserve"> </w:t>
      </w:r>
      <w:r w:rsidR="0095497C" w:rsidRPr="000C5306">
        <w:rPr>
          <w:sz w:val="24"/>
          <w:szCs w:val="24"/>
        </w:rPr>
        <w:t xml:space="preserve">negali garantuoti </w:t>
      </w:r>
      <w:r w:rsidR="00D73CD1" w:rsidRPr="000C5306">
        <w:rPr>
          <w:sz w:val="24"/>
          <w:szCs w:val="24"/>
        </w:rPr>
        <w:t xml:space="preserve">teigiamų išvadų / sprendimų, nurodytų Sąlygų </w:t>
      </w:r>
      <w:r w:rsidR="00281C93" w:rsidRPr="000C5306">
        <w:rPr>
          <w:sz w:val="24"/>
          <w:szCs w:val="24"/>
        </w:rPr>
        <w:fldChar w:fldCharType="begin"/>
      </w:r>
      <w:r w:rsidR="00281C93" w:rsidRPr="000C5306">
        <w:rPr>
          <w:sz w:val="24"/>
          <w:szCs w:val="24"/>
        </w:rPr>
        <w:instrText xml:space="preserve"> REF _Ref511055282 \r \h </w:instrText>
      </w:r>
      <w:r w:rsidR="00C17E5A" w:rsidRPr="000C5306">
        <w:rPr>
          <w:sz w:val="24"/>
          <w:szCs w:val="24"/>
        </w:rPr>
        <w:instrText xml:space="preserve"> \* MERGEFORMAT </w:instrText>
      </w:r>
      <w:r w:rsidR="00281C93" w:rsidRPr="000C5306">
        <w:rPr>
          <w:sz w:val="24"/>
          <w:szCs w:val="24"/>
        </w:rPr>
      </w:r>
      <w:r w:rsidR="00281C93" w:rsidRPr="000C5306">
        <w:rPr>
          <w:sz w:val="24"/>
          <w:szCs w:val="24"/>
        </w:rPr>
        <w:fldChar w:fldCharType="separate"/>
      </w:r>
      <w:r w:rsidR="00311509">
        <w:rPr>
          <w:sz w:val="24"/>
          <w:szCs w:val="24"/>
        </w:rPr>
        <w:t>82</w:t>
      </w:r>
      <w:r w:rsidR="00281C93" w:rsidRPr="000C5306">
        <w:rPr>
          <w:sz w:val="24"/>
          <w:szCs w:val="24"/>
        </w:rPr>
        <w:fldChar w:fldCharType="end"/>
      </w:r>
      <w:r w:rsidR="00281C93" w:rsidRPr="000C5306">
        <w:rPr>
          <w:sz w:val="24"/>
          <w:szCs w:val="24"/>
        </w:rPr>
        <w:t xml:space="preserve"> punkt</w:t>
      </w:r>
      <w:r w:rsidR="00D2676F">
        <w:rPr>
          <w:sz w:val="24"/>
          <w:szCs w:val="24"/>
        </w:rPr>
        <w:t>e</w:t>
      </w:r>
      <w:r w:rsidR="00281C93" w:rsidRPr="000C5306">
        <w:rPr>
          <w:sz w:val="24"/>
          <w:szCs w:val="24"/>
        </w:rPr>
        <w:t xml:space="preserve"> priėmimo ir neprisiima jokios atsakomybės, jeigu išvados / sprendimai nebus priimti arba jie bus neigiami.</w:t>
      </w:r>
    </w:p>
    <w:p w14:paraId="4F7B406F" w14:textId="329D2D63" w:rsidR="00437D6D" w:rsidRPr="000C5306" w:rsidRDefault="0095497C" w:rsidP="00F11E02">
      <w:pPr>
        <w:pStyle w:val="paragrafesrasas2lygis"/>
        <w:ind w:left="1201"/>
        <w:rPr>
          <w:sz w:val="24"/>
          <w:szCs w:val="24"/>
        </w:rPr>
      </w:pPr>
      <w:r w:rsidRPr="000C5306">
        <w:rPr>
          <w:sz w:val="24"/>
          <w:szCs w:val="24"/>
        </w:rPr>
        <w:t>Jeigu</w:t>
      </w:r>
      <w:r w:rsidR="00437D6D" w:rsidRPr="000C5306">
        <w:rPr>
          <w:sz w:val="24"/>
          <w:szCs w:val="24"/>
        </w:rPr>
        <w:t xml:space="preserve"> Sąlygų </w:t>
      </w:r>
      <w:r w:rsidR="007F735E" w:rsidRPr="000C5306">
        <w:rPr>
          <w:sz w:val="24"/>
          <w:szCs w:val="24"/>
        </w:rPr>
        <w:fldChar w:fldCharType="begin"/>
      </w:r>
      <w:r w:rsidR="007F735E" w:rsidRPr="000C5306">
        <w:rPr>
          <w:sz w:val="24"/>
          <w:szCs w:val="24"/>
        </w:rPr>
        <w:instrText xml:space="preserve"> REF _Ref511055282 \r \h </w:instrText>
      </w:r>
      <w:r w:rsidR="00C17E5A" w:rsidRPr="000C5306">
        <w:rPr>
          <w:sz w:val="24"/>
          <w:szCs w:val="24"/>
        </w:rPr>
        <w:instrText xml:space="preserve"> \* MERGEFORMAT </w:instrText>
      </w:r>
      <w:r w:rsidR="007F735E" w:rsidRPr="000C5306">
        <w:rPr>
          <w:sz w:val="24"/>
          <w:szCs w:val="24"/>
        </w:rPr>
      </w:r>
      <w:r w:rsidR="007F735E" w:rsidRPr="000C5306">
        <w:rPr>
          <w:sz w:val="24"/>
          <w:szCs w:val="24"/>
        </w:rPr>
        <w:fldChar w:fldCharType="separate"/>
      </w:r>
      <w:r w:rsidR="00311509">
        <w:rPr>
          <w:sz w:val="24"/>
          <w:szCs w:val="24"/>
        </w:rPr>
        <w:t>82</w:t>
      </w:r>
      <w:r w:rsidR="007F735E" w:rsidRPr="000C5306">
        <w:rPr>
          <w:sz w:val="24"/>
          <w:szCs w:val="24"/>
        </w:rPr>
        <w:fldChar w:fldCharType="end"/>
      </w:r>
      <w:r w:rsidR="007F735E" w:rsidRPr="000C5306">
        <w:rPr>
          <w:sz w:val="24"/>
          <w:szCs w:val="24"/>
        </w:rPr>
        <w:t xml:space="preserve"> </w:t>
      </w:r>
      <w:r w:rsidR="00437D6D" w:rsidRPr="000C5306">
        <w:rPr>
          <w:sz w:val="24"/>
          <w:szCs w:val="24"/>
        </w:rPr>
        <w:t>punkt</w:t>
      </w:r>
      <w:r w:rsidR="00D2676F">
        <w:rPr>
          <w:sz w:val="24"/>
          <w:szCs w:val="24"/>
        </w:rPr>
        <w:t>e</w:t>
      </w:r>
      <w:r w:rsidR="00437D6D" w:rsidRPr="000C5306">
        <w:rPr>
          <w:sz w:val="24"/>
          <w:szCs w:val="24"/>
        </w:rPr>
        <w:t xml:space="preserve"> nurodyt</w:t>
      </w:r>
      <w:r w:rsidR="00D2676F">
        <w:rPr>
          <w:sz w:val="24"/>
          <w:szCs w:val="24"/>
        </w:rPr>
        <w:t>o</w:t>
      </w:r>
      <w:r w:rsidR="00437D6D" w:rsidRPr="000C5306">
        <w:rPr>
          <w:sz w:val="24"/>
          <w:szCs w:val="24"/>
        </w:rPr>
        <w:t xml:space="preserve">s institucijos nepritars Sutarties projekte nurodytoms sąlygoms, Suteikiančioji institucija tęs derybas su Dalyviu (-iais), patikslins Sutarties projektą ir jį pakartotinai teiks išvadoms / derinimui Sąlygų </w:t>
      </w:r>
      <w:r w:rsidR="007F735E" w:rsidRPr="000C5306">
        <w:rPr>
          <w:sz w:val="24"/>
          <w:szCs w:val="24"/>
        </w:rPr>
        <w:fldChar w:fldCharType="begin"/>
      </w:r>
      <w:r w:rsidR="007F735E" w:rsidRPr="000C5306">
        <w:rPr>
          <w:sz w:val="24"/>
          <w:szCs w:val="24"/>
        </w:rPr>
        <w:instrText xml:space="preserve"> REF _Ref511055282 \r \h </w:instrText>
      </w:r>
      <w:r w:rsidR="00C17E5A" w:rsidRPr="000C5306">
        <w:rPr>
          <w:sz w:val="24"/>
          <w:szCs w:val="24"/>
        </w:rPr>
        <w:instrText xml:space="preserve"> \* MERGEFORMAT </w:instrText>
      </w:r>
      <w:r w:rsidR="007F735E" w:rsidRPr="000C5306">
        <w:rPr>
          <w:sz w:val="24"/>
          <w:szCs w:val="24"/>
        </w:rPr>
      </w:r>
      <w:r w:rsidR="007F735E" w:rsidRPr="000C5306">
        <w:rPr>
          <w:sz w:val="24"/>
          <w:szCs w:val="24"/>
        </w:rPr>
        <w:fldChar w:fldCharType="separate"/>
      </w:r>
      <w:r w:rsidR="00311509">
        <w:rPr>
          <w:sz w:val="24"/>
          <w:szCs w:val="24"/>
        </w:rPr>
        <w:t>82</w:t>
      </w:r>
      <w:r w:rsidR="007F735E" w:rsidRPr="000C5306">
        <w:rPr>
          <w:sz w:val="24"/>
          <w:szCs w:val="24"/>
        </w:rPr>
        <w:fldChar w:fldCharType="end"/>
      </w:r>
      <w:r w:rsidR="007F735E" w:rsidRPr="000C5306">
        <w:rPr>
          <w:sz w:val="24"/>
          <w:szCs w:val="24"/>
        </w:rPr>
        <w:t xml:space="preserve"> </w:t>
      </w:r>
      <w:r w:rsidR="00437D6D" w:rsidRPr="000C5306">
        <w:rPr>
          <w:sz w:val="24"/>
          <w:szCs w:val="24"/>
        </w:rPr>
        <w:t>punkte nurodytoms institucijoms arba užbaigs Konkurso procedūras. Dalyviai, pateikdami Išsamius pasiūlymus, sutinka su Konkurso procedūrų užbaigimo šiame punkte nustatytu atveju galimybe ir atsisako dėl to bet kokių pretenzijų Suteikiančiosios institucijos / Komisijos ar jų atstovų atžvilgiu.</w:t>
      </w:r>
    </w:p>
    <w:p w14:paraId="4663C59B" w14:textId="374EEF47" w:rsidR="003844AE" w:rsidRPr="000C5306" w:rsidRDefault="003844AE" w:rsidP="00F11E02">
      <w:pPr>
        <w:pStyle w:val="paragrafesrasas2lygis"/>
        <w:ind w:left="1201"/>
        <w:rPr>
          <w:sz w:val="24"/>
          <w:szCs w:val="24"/>
        </w:rPr>
      </w:pPr>
      <w:r w:rsidRPr="000C5306">
        <w:rPr>
          <w:sz w:val="24"/>
          <w:szCs w:val="24"/>
        </w:rPr>
        <w:lastRenderedPageBreak/>
        <w:t xml:space="preserve">Gavus </w:t>
      </w:r>
      <w:r w:rsidR="00281C93" w:rsidRPr="000C5306">
        <w:rPr>
          <w:sz w:val="24"/>
          <w:szCs w:val="24"/>
        </w:rPr>
        <w:t>Sąlygų</w:t>
      </w:r>
      <w:r w:rsidR="00D2676F">
        <w:rPr>
          <w:sz w:val="24"/>
          <w:szCs w:val="24"/>
        </w:rPr>
        <w:t xml:space="preserve"> </w:t>
      </w:r>
      <w:r w:rsidR="00281C93" w:rsidRPr="000C5306">
        <w:rPr>
          <w:sz w:val="24"/>
          <w:szCs w:val="24"/>
        </w:rPr>
        <w:fldChar w:fldCharType="begin"/>
      </w:r>
      <w:r w:rsidR="00281C93" w:rsidRPr="000C5306">
        <w:rPr>
          <w:sz w:val="24"/>
          <w:szCs w:val="24"/>
        </w:rPr>
        <w:instrText xml:space="preserve"> REF _Ref511055282 \r \h </w:instrText>
      </w:r>
      <w:r w:rsidR="00C17E5A" w:rsidRPr="000C5306">
        <w:rPr>
          <w:sz w:val="24"/>
          <w:szCs w:val="24"/>
        </w:rPr>
        <w:instrText xml:space="preserve"> \* MERGEFORMAT </w:instrText>
      </w:r>
      <w:r w:rsidR="00281C93" w:rsidRPr="000C5306">
        <w:rPr>
          <w:sz w:val="24"/>
          <w:szCs w:val="24"/>
        </w:rPr>
      </w:r>
      <w:r w:rsidR="00281C93" w:rsidRPr="000C5306">
        <w:rPr>
          <w:sz w:val="24"/>
          <w:szCs w:val="24"/>
        </w:rPr>
        <w:fldChar w:fldCharType="separate"/>
      </w:r>
      <w:r w:rsidR="00311509">
        <w:rPr>
          <w:sz w:val="24"/>
          <w:szCs w:val="24"/>
        </w:rPr>
        <w:t>82</w:t>
      </w:r>
      <w:r w:rsidR="00281C93" w:rsidRPr="000C5306">
        <w:rPr>
          <w:sz w:val="24"/>
          <w:szCs w:val="24"/>
        </w:rPr>
        <w:fldChar w:fldCharType="end"/>
      </w:r>
      <w:r w:rsidR="00281C93" w:rsidRPr="000C5306">
        <w:rPr>
          <w:sz w:val="24"/>
          <w:szCs w:val="24"/>
        </w:rPr>
        <w:t xml:space="preserve"> punkte nurodyt</w:t>
      </w:r>
      <w:r w:rsidR="00D2676F">
        <w:rPr>
          <w:sz w:val="24"/>
          <w:szCs w:val="24"/>
        </w:rPr>
        <w:t>ą</w:t>
      </w:r>
      <w:r w:rsidR="00281C93" w:rsidRPr="000C5306">
        <w:rPr>
          <w:sz w:val="24"/>
          <w:szCs w:val="24"/>
        </w:rPr>
        <w:t xml:space="preserve"> teigiam</w:t>
      </w:r>
      <w:r w:rsidR="00D2676F">
        <w:rPr>
          <w:sz w:val="24"/>
          <w:szCs w:val="24"/>
        </w:rPr>
        <w:t>ą</w:t>
      </w:r>
      <w:r w:rsidR="00281C93" w:rsidRPr="000C5306">
        <w:rPr>
          <w:sz w:val="24"/>
          <w:szCs w:val="24"/>
        </w:rPr>
        <w:t xml:space="preserve"> išvad</w:t>
      </w:r>
      <w:r w:rsidR="00D2676F">
        <w:rPr>
          <w:sz w:val="24"/>
          <w:szCs w:val="24"/>
        </w:rPr>
        <w:t>ą</w:t>
      </w:r>
      <w:r w:rsidR="00281C93" w:rsidRPr="000C5306">
        <w:rPr>
          <w:sz w:val="24"/>
          <w:szCs w:val="24"/>
        </w:rPr>
        <w:t xml:space="preserve"> / sprendim</w:t>
      </w:r>
      <w:r w:rsidR="00D2676F">
        <w:rPr>
          <w:sz w:val="24"/>
          <w:szCs w:val="24"/>
        </w:rPr>
        <w:t>ą, jeigu tokia išvada / sprendimas turi būti gautas</w:t>
      </w:r>
      <w:r w:rsidR="00281C93" w:rsidRPr="000C5306">
        <w:rPr>
          <w:sz w:val="24"/>
          <w:szCs w:val="24"/>
        </w:rPr>
        <w:t xml:space="preserve">, Dalyvis (-iai) informuojamas (-i) apie derybų užbaigimą ir bus kviečiamas (-i) pateikti Galutinį (-ius) pasiūlymą (-us) Sąlygų </w:t>
      </w:r>
      <w:r w:rsidRPr="000C5306">
        <w:rPr>
          <w:sz w:val="24"/>
          <w:szCs w:val="24"/>
        </w:rPr>
        <w:fldChar w:fldCharType="begin"/>
      </w:r>
      <w:r w:rsidRPr="000C5306">
        <w:rPr>
          <w:sz w:val="24"/>
          <w:szCs w:val="24"/>
        </w:rPr>
        <w:instrText xml:space="preserve"> REF _Ref509923466 \r \h </w:instrText>
      </w:r>
      <w:r w:rsidR="00C31DB0" w:rsidRPr="000C5306">
        <w:rPr>
          <w:sz w:val="24"/>
          <w:szCs w:val="24"/>
        </w:rPr>
        <w:instrText xml:space="preserve"> \* MERGEFORMAT </w:instrText>
      </w:r>
      <w:r w:rsidRPr="000C5306">
        <w:rPr>
          <w:sz w:val="24"/>
          <w:szCs w:val="24"/>
        </w:rPr>
      </w:r>
      <w:r w:rsidRPr="000C5306">
        <w:rPr>
          <w:sz w:val="24"/>
          <w:szCs w:val="24"/>
        </w:rPr>
        <w:fldChar w:fldCharType="separate"/>
      </w:r>
      <w:r w:rsidR="00311509">
        <w:rPr>
          <w:sz w:val="24"/>
          <w:szCs w:val="24"/>
        </w:rPr>
        <w:t>13</w:t>
      </w:r>
      <w:r w:rsidRPr="000C5306">
        <w:rPr>
          <w:sz w:val="24"/>
          <w:szCs w:val="24"/>
        </w:rPr>
        <w:fldChar w:fldCharType="end"/>
      </w:r>
      <w:r w:rsidRPr="000C5306">
        <w:rPr>
          <w:sz w:val="24"/>
          <w:szCs w:val="24"/>
        </w:rPr>
        <w:t xml:space="preserve"> skyriuje </w:t>
      </w:r>
      <w:r w:rsidR="00E447B1">
        <w:rPr>
          <w:sz w:val="24"/>
          <w:szCs w:val="24"/>
        </w:rPr>
        <w:t>„</w:t>
      </w:r>
      <w:r w:rsidR="00281C93" w:rsidRPr="00E447B1">
        <w:rPr>
          <w:i/>
          <w:iCs/>
          <w:sz w:val="24"/>
          <w:szCs w:val="24"/>
        </w:rPr>
        <w:t>Galutinio pasiūlymo pateikimas</w:t>
      </w:r>
      <w:r w:rsidR="00E447B1">
        <w:rPr>
          <w:sz w:val="24"/>
          <w:szCs w:val="24"/>
        </w:rPr>
        <w:t>“</w:t>
      </w:r>
      <w:r w:rsidR="00281C93" w:rsidRPr="00F11E02">
        <w:rPr>
          <w:sz w:val="24"/>
          <w:szCs w:val="24"/>
        </w:rPr>
        <w:t xml:space="preserve"> </w:t>
      </w:r>
      <w:r w:rsidRPr="000C5306">
        <w:rPr>
          <w:sz w:val="24"/>
          <w:szCs w:val="24"/>
        </w:rPr>
        <w:t>nustatyta tvarka.</w:t>
      </w:r>
    </w:p>
    <w:p w14:paraId="380C6A13" w14:textId="578DBD4D" w:rsidR="00161183" w:rsidRPr="00E6151C" w:rsidRDefault="00E6151C" w:rsidP="004B7622">
      <w:pPr>
        <w:pStyle w:val="Antrat2"/>
        <w:numPr>
          <w:ilvl w:val="0"/>
          <w:numId w:val="10"/>
        </w:numPr>
        <w:tabs>
          <w:tab w:val="left" w:pos="4500"/>
        </w:tabs>
        <w:spacing w:after="120"/>
        <w:jc w:val="center"/>
        <w:rPr>
          <w:color w:val="943634"/>
          <w:sz w:val="24"/>
          <w:szCs w:val="24"/>
        </w:rPr>
      </w:pPr>
      <w:bookmarkStart w:id="92" w:name="_Ref509923466"/>
      <w:bookmarkStart w:id="93" w:name="_Toc206577284"/>
      <w:r w:rsidRPr="00E6151C">
        <w:rPr>
          <w:color w:val="943634"/>
          <w:sz w:val="24"/>
          <w:szCs w:val="24"/>
        </w:rPr>
        <w:t>Galutinio pasiūlymo pateikimas</w:t>
      </w:r>
      <w:bookmarkEnd w:id="92"/>
      <w:bookmarkEnd w:id="93"/>
    </w:p>
    <w:p w14:paraId="4F4E320B" w14:textId="77777777" w:rsidR="00161183" w:rsidRPr="001E068C" w:rsidRDefault="00161183" w:rsidP="002E1C27">
      <w:pPr>
        <w:pStyle w:val="Antrat3"/>
        <w:spacing w:after="120"/>
        <w:ind w:left="993" w:hanging="426"/>
        <w:jc w:val="center"/>
        <w:rPr>
          <w:color w:val="D99594" w:themeColor="accent2" w:themeTint="99"/>
          <w:sz w:val="24"/>
          <w:szCs w:val="24"/>
        </w:rPr>
      </w:pPr>
      <w:bookmarkStart w:id="94" w:name="_Toc436917807"/>
      <w:bookmarkStart w:id="95" w:name="_Toc206577285"/>
      <w:r w:rsidRPr="001E068C">
        <w:rPr>
          <w:color w:val="D99594" w:themeColor="accent2" w:themeTint="99"/>
          <w:sz w:val="24"/>
          <w:szCs w:val="24"/>
        </w:rPr>
        <w:t>Galutinio pasiūlymo turinys</w:t>
      </w:r>
      <w:bookmarkEnd w:id="94"/>
      <w:bookmarkEnd w:id="95"/>
    </w:p>
    <w:p w14:paraId="05E2B35B" w14:textId="01CD2534" w:rsidR="009F150D" w:rsidRPr="000C5306" w:rsidRDefault="009F150D" w:rsidP="009D700E">
      <w:pPr>
        <w:pStyle w:val="paragrafesrasas2lygis"/>
        <w:ind w:left="1134" w:hanging="567"/>
        <w:rPr>
          <w:sz w:val="24"/>
          <w:szCs w:val="24"/>
        </w:rPr>
      </w:pPr>
      <w:bookmarkStart w:id="96" w:name="_Ref509931001"/>
      <w:bookmarkStart w:id="97" w:name="_Ref510187572"/>
      <w:r w:rsidRPr="000C5306">
        <w:rPr>
          <w:sz w:val="24"/>
          <w:szCs w:val="24"/>
        </w:rPr>
        <w:t>Pasibaigus deryboms, Dalyvis bus pakviestas pateikti Galutinį pasiūlymą pagal Sąlygų</w:t>
      </w:r>
      <w:r w:rsidR="00A87418" w:rsidRPr="000C5306">
        <w:rPr>
          <w:sz w:val="24"/>
          <w:szCs w:val="24"/>
        </w:rPr>
        <w:t xml:space="preserve"> </w:t>
      </w:r>
      <w:r w:rsidR="00B02714" w:rsidRPr="000C5306">
        <w:rPr>
          <w:sz w:val="24"/>
          <w:szCs w:val="24"/>
        </w:rPr>
        <w:fldChar w:fldCharType="begin"/>
      </w:r>
      <w:r w:rsidR="00B02714" w:rsidRPr="000C5306">
        <w:rPr>
          <w:sz w:val="24"/>
          <w:szCs w:val="24"/>
        </w:rPr>
        <w:instrText xml:space="preserve"> REF _Ref112054569 \r \h </w:instrText>
      </w:r>
      <w:r w:rsidR="00C17E5A" w:rsidRPr="000C5306">
        <w:rPr>
          <w:sz w:val="24"/>
          <w:szCs w:val="24"/>
        </w:rPr>
        <w:instrText xml:space="preserve"> \* MERGEFORMAT </w:instrText>
      </w:r>
      <w:r w:rsidR="00B02714" w:rsidRPr="000C5306">
        <w:rPr>
          <w:sz w:val="24"/>
          <w:szCs w:val="24"/>
        </w:rPr>
      </w:r>
      <w:r w:rsidR="00B02714" w:rsidRPr="000C5306">
        <w:rPr>
          <w:sz w:val="24"/>
          <w:szCs w:val="24"/>
        </w:rPr>
        <w:fldChar w:fldCharType="separate"/>
      </w:r>
      <w:r w:rsidR="00311509">
        <w:rPr>
          <w:sz w:val="24"/>
          <w:szCs w:val="24"/>
        </w:rPr>
        <w:t>17</w:t>
      </w:r>
      <w:r w:rsidR="00B02714" w:rsidRPr="000C5306">
        <w:rPr>
          <w:sz w:val="24"/>
          <w:szCs w:val="24"/>
        </w:rPr>
        <w:fldChar w:fldCharType="end"/>
      </w:r>
      <w:r w:rsidR="00B02714" w:rsidRPr="000C5306">
        <w:rPr>
          <w:sz w:val="24"/>
          <w:szCs w:val="24"/>
        </w:rPr>
        <w:t xml:space="preserve"> </w:t>
      </w:r>
      <w:r w:rsidRPr="000C5306">
        <w:rPr>
          <w:sz w:val="24"/>
          <w:szCs w:val="24"/>
        </w:rPr>
        <w:t>priede</w:t>
      </w:r>
      <w:r w:rsidR="00656E4D" w:rsidRPr="000C5306">
        <w:rPr>
          <w:sz w:val="24"/>
          <w:szCs w:val="24"/>
        </w:rPr>
        <w:t xml:space="preserve"> </w:t>
      </w:r>
      <w:r w:rsidR="00E447B1">
        <w:rPr>
          <w:sz w:val="24"/>
          <w:szCs w:val="24"/>
        </w:rPr>
        <w:t>„</w:t>
      </w:r>
      <w:r w:rsidR="00656E4D" w:rsidRPr="000C5306">
        <w:rPr>
          <w:i/>
          <w:sz w:val="24"/>
          <w:szCs w:val="24"/>
        </w:rPr>
        <w:t>Pasiūlym</w:t>
      </w:r>
      <w:r w:rsidR="00B02714" w:rsidRPr="000C5306">
        <w:rPr>
          <w:i/>
          <w:sz w:val="24"/>
          <w:szCs w:val="24"/>
        </w:rPr>
        <w:t>o</w:t>
      </w:r>
      <w:r w:rsidR="00656E4D" w:rsidRPr="000C5306">
        <w:rPr>
          <w:i/>
          <w:sz w:val="24"/>
          <w:szCs w:val="24"/>
        </w:rPr>
        <w:t xml:space="preserve"> forma</w:t>
      </w:r>
      <w:r w:rsidR="00E447B1">
        <w:rPr>
          <w:i/>
          <w:sz w:val="24"/>
          <w:szCs w:val="24"/>
        </w:rPr>
        <w:t>“</w:t>
      </w:r>
      <w:r w:rsidR="00656E4D" w:rsidRPr="000C5306">
        <w:rPr>
          <w:sz w:val="24"/>
          <w:szCs w:val="24"/>
        </w:rPr>
        <w:t xml:space="preserve"> pateiktą formą</w:t>
      </w:r>
      <w:r w:rsidRPr="000C5306">
        <w:rPr>
          <w:sz w:val="24"/>
          <w:szCs w:val="24"/>
        </w:rPr>
        <w:t xml:space="preserve">, Sąlygų </w:t>
      </w:r>
      <w:r w:rsidR="00B02714" w:rsidRPr="000C5306">
        <w:rPr>
          <w:sz w:val="24"/>
          <w:szCs w:val="24"/>
        </w:rPr>
        <w:fldChar w:fldCharType="begin"/>
      </w:r>
      <w:r w:rsidR="00B02714" w:rsidRPr="000C5306">
        <w:rPr>
          <w:sz w:val="24"/>
          <w:szCs w:val="24"/>
        </w:rPr>
        <w:instrText xml:space="preserve"> REF _Ref112054585 \r \h </w:instrText>
      </w:r>
      <w:r w:rsidR="00C17E5A" w:rsidRPr="000C5306">
        <w:rPr>
          <w:sz w:val="24"/>
          <w:szCs w:val="24"/>
        </w:rPr>
        <w:instrText xml:space="preserve"> \* MERGEFORMAT </w:instrText>
      </w:r>
      <w:r w:rsidR="00B02714" w:rsidRPr="000C5306">
        <w:rPr>
          <w:sz w:val="24"/>
          <w:szCs w:val="24"/>
        </w:rPr>
      </w:r>
      <w:r w:rsidR="00B02714" w:rsidRPr="000C5306">
        <w:rPr>
          <w:sz w:val="24"/>
          <w:szCs w:val="24"/>
        </w:rPr>
        <w:fldChar w:fldCharType="separate"/>
      </w:r>
      <w:r w:rsidR="00311509">
        <w:rPr>
          <w:sz w:val="24"/>
          <w:szCs w:val="24"/>
        </w:rPr>
        <w:t>16</w:t>
      </w:r>
      <w:r w:rsidR="00B02714" w:rsidRPr="000C5306">
        <w:rPr>
          <w:sz w:val="24"/>
          <w:szCs w:val="24"/>
        </w:rPr>
        <w:fldChar w:fldCharType="end"/>
      </w:r>
      <w:r w:rsidR="00B02714" w:rsidRPr="000C5306">
        <w:rPr>
          <w:sz w:val="24"/>
          <w:szCs w:val="24"/>
        </w:rPr>
        <w:t xml:space="preserve"> </w:t>
      </w:r>
      <w:r w:rsidRPr="000C5306">
        <w:rPr>
          <w:sz w:val="24"/>
          <w:szCs w:val="24"/>
        </w:rPr>
        <w:t xml:space="preserve">priede </w:t>
      </w:r>
      <w:r w:rsidR="00E447B1">
        <w:rPr>
          <w:sz w:val="24"/>
          <w:szCs w:val="24"/>
        </w:rPr>
        <w:t>„</w:t>
      </w:r>
      <w:r w:rsidR="00656E4D" w:rsidRPr="000C5306">
        <w:rPr>
          <w:i/>
          <w:sz w:val="24"/>
          <w:szCs w:val="24"/>
        </w:rPr>
        <w:t>Pasiūlym</w:t>
      </w:r>
      <w:r w:rsidR="00B02714" w:rsidRPr="000C5306">
        <w:rPr>
          <w:i/>
          <w:sz w:val="24"/>
          <w:szCs w:val="24"/>
        </w:rPr>
        <w:t>ų</w:t>
      </w:r>
      <w:r w:rsidR="00656E4D" w:rsidRPr="000C5306">
        <w:rPr>
          <w:i/>
          <w:sz w:val="24"/>
          <w:szCs w:val="24"/>
        </w:rPr>
        <w:t xml:space="preserve"> pateikimas</w:t>
      </w:r>
      <w:r w:rsidR="00E447B1">
        <w:rPr>
          <w:i/>
          <w:sz w:val="24"/>
          <w:szCs w:val="24"/>
        </w:rPr>
        <w:t>“</w:t>
      </w:r>
      <w:r w:rsidR="00656E4D" w:rsidRPr="000C5306">
        <w:rPr>
          <w:sz w:val="24"/>
          <w:szCs w:val="24"/>
        </w:rPr>
        <w:t xml:space="preserve"> </w:t>
      </w:r>
      <w:r w:rsidRPr="000C5306">
        <w:rPr>
          <w:sz w:val="24"/>
          <w:szCs w:val="24"/>
        </w:rPr>
        <w:t>nurodyta tvarka. Galutinis pasiūlymas pateikiamas atsižvelgiant į derybų rezultatus.</w:t>
      </w:r>
      <w:bookmarkEnd w:id="96"/>
      <w:bookmarkEnd w:id="97"/>
      <w:r w:rsidRPr="000C5306">
        <w:rPr>
          <w:sz w:val="24"/>
          <w:szCs w:val="24"/>
        </w:rPr>
        <w:t xml:space="preserve"> </w:t>
      </w:r>
    </w:p>
    <w:p w14:paraId="650757FD" w14:textId="727BFF29" w:rsidR="009F150D" w:rsidRPr="000C5306" w:rsidRDefault="000F3E76" w:rsidP="009D700E">
      <w:pPr>
        <w:pStyle w:val="paragrafesrasas2lygis"/>
        <w:ind w:left="1134" w:hanging="567"/>
        <w:rPr>
          <w:sz w:val="24"/>
          <w:szCs w:val="24"/>
        </w:rPr>
      </w:pPr>
      <w:r w:rsidRPr="000C5306">
        <w:rPr>
          <w:sz w:val="24"/>
          <w:szCs w:val="24"/>
        </w:rPr>
        <w:t xml:space="preserve">Galutiniame pasiūlyme turi būti pateikta Sąlygų </w:t>
      </w:r>
      <w:r w:rsidRPr="000C5306">
        <w:rPr>
          <w:sz w:val="24"/>
          <w:szCs w:val="24"/>
        </w:rPr>
        <w:fldChar w:fldCharType="begin"/>
      </w:r>
      <w:r w:rsidRPr="000C5306">
        <w:rPr>
          <w:sz w:val="24"/>
          <w:szCs w:val="24"/>
        </w:rPr>
        <w:instrText xml:space="preserve"> REF _Ref509929668 \r \h </w:instrText>
      </w:r>
      <w:r w:rsidR="00C17E5A" w:rsidRPr="000C5306">
        <w:rPr>
          <w:sz w:val="24"/>
          <w:szCs w:val="24"/>
        </w:rPr>
        <w:instrText xml:space="preserve"> \* MERGEFORMAT </w:instrText>
      </w:r>
      <w:r w:rsidRPr="000C5306">
        <w:rPr>
          <w:sz w:val="24"/>
          <w:szCs w:val="24"/>
        </w:rPr>
      </w:r>
      <w:r w:rsidRPr="000C5306">
        <w:rPr>
          <w:sz w:val="24"/>
          <w:szCs w:val="24"/>
        </w:rPr>
        <w:fldChar w:fldCharType="separate"/>
      </w:r>
      <w:r w:rsidR="00311509">
        <w:rPr>
          <w:sz w:val="24"/>
          <w:szCs w:val="24"/>
        </w:rPr>
        <w:t>46</w:t>
      </w:r>
      <w:r w:rsidRPr="000C5306">
        <w:rPr>
          <w:sz w:val="24"/>
          <w:szCs w:val="24"/>
        </w:rPr>
        <w:fldChar w:fldCharType="end"/>
      </w:r>
      <w:r w:rsidRPr="000C5306">
        <w:rPr>
          <w:sz w:val="24"/>
          <w:szCs w:val="24"/>
        </w:rPr>
        <w:t xml:space="preserve"> punkte nustatyta informaciją, išskyrus pasiūlymus ir komentarus dėl Sutarties</w:t>
      </w:r>
      <w:r w:rsidR="00656E4D" w:rsidRPr="000C5306">
        <w:rPr>
          <w:sz w:val="24"/>
          <w:szCs w:val="24"/>
        </w:rPr>
        <w:t xml:space="preserve"> projekto</w:t>
      </w:r>
      <w:r w:rsidRPr="000C5306">
        <w:rPr>
          <w:sz w:val="24"/>
          <w:szCs w:val="24"/>
        </w:rPr>
        <w:t>.</w:t>
      </w:r>
      <w:r w:rsidR="005965CE" w:rsidRPr="000C5306">
        <w:rPr>
          <w:sz w:val="24"/>
          <w:szCs w:val="24"/>
        </w:rPr>
        <w:t xml:space="preserve"> </w:t>
      </w:r>
      <w:r w:rsidR="009F150D" w:rsidRPr="000C5306">
        <w:rPr>
          <w:sz w:val="24"/>
          <w:szCs w:val="24"/>
        </w:rPr>
        <w:t>Jeigu informacija pateikta Išsamiame pasiūlyme nesikeičia, Dalyviai turi teisę pateikti tik tuos dokumentus (informaciją), kurie keičiasi atsižvelgiant į derybų rezultatus, tai aiškiai nurodydama pateiktame Galutiniame pasiūlyme.</w:t>
      </w:r>
    </w:p>
    <w:p w14:paraId="65C76C02" w14:textId="21B4940A" w:rsidR="00F557C9" w:rsidRPr="000C5306" w:rsidRDefault="009F150D" w:rsidP="009D700E">
      <w:pPr>
        <w:pStyle w:val="paragrafesrasas2lygis"/>
        <w:ind w:left="1134" w:hanging="567"/>
        <w:rPr>
          <w:sz w:val="24"/>
          <w:szCs w:val="24"/>
        </w:rPr>
      </w:pPr>
      <w:r w:rsidRPr="000C5306">
        <w:rPr>
          <w:sz w:val="24"/>
          <w:szCs w:val="24"/>
        </w:rPr>
        <w:t>Dalyvio Galutinis pasiūlymas negali būti blogesnis nei derybų metu pasiekti rezultatai, o nuostatos, dėl kurių nebuvo vedamos derybos – neblogesnės, nei Išsamiame pasiūlyme.</w:t>
      </w:r>
    </w:p>
    <w:p w14:paraId="2E878688" w14:textId="27A0135C" w:rsidR="006E7DDC" w:rsidRPr="000C5306" w:rsidRDefault="006E7DDC" w:rsidP="009D700E">
      <w:pPr>
        <w:pStyle w:val="paragrafesrasas2lygis"/>
        <w:ind w:left="1134" w:hanging="567"/>
        <w:rPr>
          <w:sz w:val="24"/>
          <w:szCs w:val="24"/>
        </w:rPr>
      </w:pPr>
      <w:r w:rsidRPr="000C5306">
        <w:rPr>
          <w:sz w:val="24"/>
          <w:szCs w:val="24"/>
        </w:rPr>
        <w:t>Pateiktas Galutinis pasiūlymas privalo būti besąlyginis ir Dalyviui priimtinas be jokių keitimų.</w:t>
      </w:r>
    </w:p>
    <w:p w14:paraId="2040E846" w14:textId="32CEA925" w:rsidR="00DF0403" w:rsidRPr="001E068C" w:rsidRDefault="00DF0403" w:rsidP="009D700E">
      <w:pPr>
        <w:pStyle w:val="Antrat3"/>
        <w:spacing w:after="120"/>
        <w:ind w:left="1134" w:hanging="567"/>
        <w:jc w:val="center"/>
        <w:rPr>
          <w:color w:val="D99594" w:themeColor="accent2" w:themeTint="99"/>
          <w:sz w:val="24"/>
          <w:szCs w:val="24"/>
        </w:rPr>
      </w:pPr>
      <w:bookmarkStart w:id="98" w:name="_Toc436917808"/>
      <w:bookmarkStart w:id="99" w:name="_Toc206577286"/>
      <w:r w:rsidRPr="001E068C">
        <w:rPr>
          <w:color w:val="D99594" w:themeColor="accent2" w:themeTint="99"/>
          <w:sz w:val="24"/>
          <w:szCs w:val="24"/>
        </w:rPr>
        <w:t xml:space="preserve">Galutinio pasiūlymo </w:t>
      </w:r>
      <w:r w:rsidR="00474443" w:rsidRPr="001E068C">
        <w:rPr>
          <w:color w:val="D99594" w:themeColor="accent2" w:themeTint="99"/>
          <w:sz w:val="24"/>
          <w:szCs w:val="24"/>
        </w:rPr>
        <w:t>pateikimo</w:t>
      </w:r>
      <w:r w:rsidRPr="001E068C">
        <w:rPr>
          <w:color w:val="D99594" w:themeColor="accent2" w:themeTint="99"/>
          <w:sz w:val="24"/>
          <w:szCs w:val="24"/>
        </w:rPr>
        <w:t xml:space="preserve"> terminas</w:t>
      </w:r>
      <w:bookmarkEnd w:id="98"/>
      <w:bookmarkEnd w:id="99"/>
      <w:r w:rsidR="00281A87" w:rsidRPr="001E068C">
        <w:rPr>
          <w:color w:val="D99594" w:themeColor="accent2" w:themeTint="99"/>
          <w:sz w:val="24"/>
          <w:szCs w:val="24"/>
        </w:rPr>
        <w:t xml:space="preserve"> </w:t>
      </w:r>
    </w:p>
    <w:p w14:paraId="751B893D" w14:textId="7CADC392" w:rsidR="002B091B" w:rsidRPr="000C5306" w:rsidRDefault="00474443" w:rsidP="009D700E">
      <w:pPr>
        <w:pStyle w:val="paragrafesrasas2lygis"/>
        <w:ind w:left="1134" w:hanging="567"/>
        <w:rPr>
          <w:sz w:val="24"/>
          <w:szCs w:val="24"/>
        </w:rPr>
      </w:pPr>
      <w:r w:rsidRPr="000C5306">
        <w:rPr>
          <w:sz w:val="24"/>
          <w:szCs w:val="24"/>
        </w:rPr>
        <w:t>Ga</w:t>
      </w:r>
      <w:r w:rsidR="00B70E90" w:rsidRPr="000C5306">
        <w:rPr>
          <w:sz w:val="24"/>
          <w:szCs w:val="24"/>
        </w:rPr>
        <w:t>lutinį</w:t>
      </w:r>
      <w:r w:rsidRPr="000C5306">
        <w:rPr>
          <w:sz w:val="24"/>
          <w:szCs w:val="24"/>
        </w:rPr>
        <w:t xml:space="preserve"> </w:t>
      </w:r>
      <w:r w:rsidR="002B091B" w:rsidRPr="000C5306">
        <w:rPr>
          <w:sz w:val="24"/>
          <w:szCs w:val="24"/>
        </w:rPr>
        <w:t xml:space="preserve">pasiūlymą Dalyvis turės pateikti </w:t>
      </w:r>
      <w:r w:rsidR="00281A87" w:rsidRPr="000C5306">
        <w:rPr>
          <w:sz w:val="24"/>
          <w:szCs w:val="24"/>
        </w:rPr>
        <w:t xml:space="preserve">CVP IS priemonėmis </w:t>
      </w:r>
      <w:r w:rsidR="002B091B" w:rsidRPr="000C5306">
        <w:rPr>
          <w:sz w:val="24"/>
          <w:szCs w:val="24"/>
        </w:rPr>
        <w:t>iki Komisijos kvietime pateikti Galutinį pasiūlymą nurodyto termino pabaigos. Jeigu per nustatytą laiką Dalyvis nepateiks Galutinio pasiūlymo arba jį pateiks netinkama forma, ar ne CVP IS priemonėmis, Komisija laikys, kad toks Dalyvis atsisako toliau dalyvauti Konkurse. Tuo atveju, jeigu į derybas Komisija kviečia daugiau nei vieną Dalyvį, Galutinius pasiūlymus turės pateikti visi Dalyviai.</w:t>
      </w:r>
    </w:p>
    <w:p w14:paraId="3C6CD1C3" w14:textId="77777777" w:rsidR="00474443" w:rsidRPr="000C5306" w:rsidRDefault="002B091B" w:rsidP="009D700E">
      <w:pPr>
        <w:pStyle w:val="paragrafesrasas2lygis"/>
        <w:ind w:left="1134" w:hanging="567"/>
        <w:rPr>
          <w:sz w:val="24"/>
          <w:szCs w:val="24"/>
        </w:rPr>
      </w:pPr>
      <w:r w:rsidRPr="000C5306">
        <w:rPr>
          <w:sz w:val="24"/>
          <w:szCs w:val="24"/>
        </w:rPr>
        <w:t>Iki kvietime pateikti Galutinį pasiūlymą Dalyvis turi teisę keisti ir / ar atsiimti savo Galutinį pasiūlymą. Jeigu Dalyvis pateiks daugiau kaip vieną Galutinį pasiūlymą, Komisija atmes visus tokius pasiūlymus. Alternatyvūs pasiūlymai Galutinių pasiūlymų teikimo etape negalimi, o jeigu bus pateikti, visi tokie pasiūlymai bus atmesti.</w:t>
      </w:r>
    </w:p>
    <w:p w14:paraId="580199B2" w14:textId="18B9CD2E" w:rsidR="00281A87" w:rsidRPr="000C5306" w:rsidRDefault="00281A87" w:rsidP="009D700E">
      <w:pPr>
        <w:pStyle w:val="paragrafesrasas2lygis"/>
        <w:ind w:left="1134" w:hanging="567"/>
        <w:rPr>
          <w:sz w:val="24"/>
          <w:szCs w:val="24"/>
        </w:rPr>
      </w:pPr>
      <w:r w:rsidRPr="000C5306">
        <w:rPr>
          <w:sz w:val="24"/>
          <w:szCs w:val="24"/>
        </w:rPr>
        <w:t>Susipažinimo su Galutiniais pasiūlymais data bus nurodyta kvietime pateikti Galutinius pasiūlymus. Susipažinimo su elektroninėmis priemonėmis gautais Galutiniais pasiūlymais procedūroje Dalyviai nedalyvauja.</w:t>
      </w:r>
    </w:p>
    <w:p w14:paraId="35B7EF32" w14:textId="36AB44F3" w:rsidR="00320687" w:rsidRPr="001E068C" w:rsidRDefault="00320687" w:rsidP="009D700E">
      <w:pPr>
        <w:pStyle w:val="Antrat3"/>
        <w:spacing w:after="120"/>
        <w:ind w:left="1134" w:hanging="567"/>
        <w:jc w:val="center"/>
        <w:rPr>
          <w:color w:val="D99594" w:themeColor="accent2" w:themeTint="99"/>
          <w:sz w:val="24"/>
          <w:szCs w:val="24"/>
        </w:rPr>
      </w:pPr>
      <w:bookmarkStart w:id="100" w:name="_Toc436917809"/>
      <w:bookmarkStart w:id="101" w:name="_Toc206577287"/>
      <w:r w:rsidRPr="001E068C">
        <w:rPr>
          <w:color w:val="D99594" w:themeColor="accent2" w:themeTint="99"/>
          <w:sz w:val="24"/>
          <w:szCs w:val="24"/>
        </w:rPr>
        <w:t xml:space="preserve">Galutinio pasiūlymo </w:t>
      </w:r>
      <w:r w:rsidR="00474443" w:rsidRPr="001E068C">
        <w:rPr>
          <w:color w:val="D99594" w:themeColor="accent2" w:themeTint="99"/>
          <w:sz w:val="24"/>
          <w:szCs w:val="24"/>
        </w:rPr>
        <w:t>galiojimo</w:t>
      </w:r>
      <w:r w:rsidRPr="001E068C">
        <w:rPr>
          <w:color w:val="D99594" w:themeColor="accent2" w:themeTint="99"/>
          <w:sz w:val="24"/>
          <w:szCs w:val="24"/>
        </w:rPr>
        <w:t xml:space="preserve"> terminas</w:t>
      </w:r>
      <w:bookmarkEnd w:id="100"/>
      <w:bookmarkEnd w:id="101"/>
    </w:p>
    <w:p w14:paraId="6C602455" w14:textId="1F3FEF96" w:rsidR="00474443" w:rsidRPr="000C5306" w:rsidRDefault="00474443" w:rsidP="009D700E">
      <w:pPr>
        <w:pStyle w:val="paragrafesrasas2lygis"/>
        <w:ind w:left="1134" w:hanging="567"/>
        <w:rPr>
          <w:sz w:val="24"/>
          <w:szCs w:val="24"/>
        </w:rPr>
      </w:pPr>
      <w:r w:rsidRPr="000C5306">
        <w:rPr>
          <w:sz w:val="24"/>
          <w:szCs w:val="24"/>
        </w:rPr>
        <w:t xml:space="preserve">Galutiniame pasiūlyme reikia nurodyti jo galiojimo terminą, kuris turės būti ne trumpesnis </w:t>
      </w:r>
      <w:r w:rsidR="00235068" w:rsidRPr="000C5306">
        <w:rPr>
          <w:sz w:val="24"/>
          <w:szCs w:val="24"/>
        </w:rPr>
        <w:t>Komisijos kvietime pateikti Galutinį pasiūlymą nurodytas terminas</w:t>
      </w:r>
      <w:r w:rsidRPr="000C5306">
        <w:rPr>
          <w:sz w:val="24"/>
          <w:szCs w:val="24"/>
        </w:rPr>
        <w:t>.</w:t>
      </w:r>
    </w:p>
    <w:p w14:paraId="3F5EC28C" w14:textId="76D3C7D4" w:rsidR="00474443" w:rsidRPr="000C5306" w:rsidRDefault="002B091B" w:rsidP="009D700E">
      <w:pPr>
        <w:pStyle w:val="paragrafesrasas2lygis"/>
        <w:ind w:left="1134" w:hanging="567"/>
        <w:rPr>
          <w:sz w:val="24"/>
          <w:szCs w:val="24"/>
        </w:rPr>
      </w:pPr>
      <w:bookmarkStart w:id="102" w:name="_Ref509931011"/>
      <w:bookmarkStart w:id="103" w:name="_Toc436917810"/>
      <w:r w:rsidRPr="000C5306">
        <w:rPr>
          <w:sz w:val="24"/>
          <w:szCs w:val="24"/>
        </w:rPr>
        <w:t xml:space="preserve">Kol nesibaigė Galutinio pasiūlymo galiojimo laikas, </w:t>
      </w:r>
      <w:r w:rsidR="00474443" w:rsidRPr="000C5306">
        <w:rPr>
          <w:sz w:val="24"/>
          <w:szCs w:val="24"/>
        </w:rPr>
        <w:t xml:space="preserve">Komisija gali paprašyti Dalyvio pratęsti Galutinio pasiūlymo galiojimo terminą iki tam tikro konkrečiai nurodyto laiko, tačiau tai padaryti Dalyviui nebus privaloma ir tokį prašymą galima atmesti neprarandant teisės į pateiktą Išsamaus pasiūlymo galiojimo užtikrinimą. </w:t>
      </w:r>
      <w:r w:rsidR="00235068" w:rsidRPr="000C5306">
        <w:rPr>
          <w:sz w:val="24"/>
          <w:szCs w:val="24"/>
        </w:rPr>
        <w:t xml:space="preserve">Jeigu Dalyvis pratęs savo Galutinio pasiūlymo galiojimo terminą, ne trumpesniam laikotarpiui jis privalo pratęsti ir Pasiūlymo galiojimo užtikrinimo galiojimą arba pateikti naują, atitinkantį laikotarpį galiojantį Pasiūlymo </w:t>
      </w:r>
      <w:r w:rsidR="00235068" w:rsidRPr="000C5306">
        <w:rPr>
          <w:sz w:val="24"/>
          <w:szCs w:val="24"/>
        </w:rPr>
        <w:lastRenderedPageBreak/>
        <w:t xml:space="preserve">galiojimo užtikrinimą. </w:t>
      </w:r>
      <w:r w:rsidR="00474443" w:rsidRPr="000C5306">
        <w:rPr>
          <w:sz w:val="24"/>
          <w:szCs w:val="24"/>
        </w:rPr>
        <w:t>Išsamaus pasiūlymo galiojimo užtikrinimo terminas pratęsiamas šių Sąlygų</w:t>
      </w:r>
      <w:r w:rsidR="00D10AB6" w:rsidRPr="000C5306">
        <w:rPr>
          <w:sz w:val="24"/>
          <w:szCs w:val="24"/>
        </w:rPr>
        <w:t xml:space="preserve"> </w:t>
      </w:r>
      <w:r w:rsidR="00D10AB6" w:rsidRPr="000C5306">
        <w:rPr>
          <w:sz w:val="24"/>
          <w:szCs w:val="24"/>
        </w:rPr>
        <w:fldChar w:fldCharType="begin"/>
      </w:r>
      <w:r w:rsidR="00D10AB6" w:rsidRPr="000C5306">
        <w:rPr>
          <w:sz w:val="24"/>
          <w:szCs w:val="24"/>
        </w:rPr>
        <w:instrText xml:space="preserve"> REF _Ref509926560 \n \h </w:instrText>
      </w:r>
      <w:r w:rsidR="00C17E5A" w:rsidRPr="000C5306">
        <w:rPr>
          <w:sz w:val="24"/>
          <w:szCs w:val="24"/>
        </w:rPr>
        <w:instrText xml:space="preserve"> \* MERGEFORMAT </w:instrText>
      </w:r>
      <w:r w:rsidR="00D10AB6" w:rsidRPr="000C5306">
        <w:rPr>
          <w:sz w:val="24"/>
          <w:szCs w:val="24"/>
        </w:rPr>
      </w:r>
      <w:r w:rsidR="00D10AB6" w:rsidRPr="000C5306">
        <w:rPr>
          <w:sz w:val="24"/>
          <w:szCs w:val="24"/>
        </w:rPr>
        <w:fldChar w:fldCharType="separate"/>
      </w:r>
      <w:r w:rsidR="00311509">
        <w:rPr>
          <w:sz w:val="24"/>
          <w:szCs w:val="24"/>
        </w:rPr>
        <w:t>54</w:t>
      </w:r>
      <w:r w:rsidR="00D10AB6" w:rsidRPr="000C5306">
        <w:rPr>
          <w:sz w:val="24"/>
          <w:szCs w:val="24"/>
        </w:rPr>
        <w:fldChar w:fldCharType="end"/>
      </w:r>
      <w:r w:rsidR="00B37F03" w:rsidRPr="000C5306">
        <w:rPr>
          <w:sz w:val="24"/>
          <w:szCs w:val="24"/>
        </w:rPr>
        <w:t xml:space="preserve"> </w:t>
      </w:r>
      <w:r w:rsidR="00474443" w:rsidRPr="000C5306">
        <w:rPr>
          <w:sz w:val="24"/>
          <w:szCs w:val="24"/>
        </w:rPr>
        <w:t>punkte nustatyta tvarka.</w:t>
      </w:r>
      <w:bookmarkEnd w:id="102"/>
    </w:p>
    <w:p w14:paraId="315A3D77" w14:textId="77777777" w:rsidR="00786F52" w:rsidRPr="001E068C" w:rsidRDefault="00786F52" w:rsidP="009D700E">
      <w:pPr>
        <w:pStyle w:val="Antrat3"/>
        <w:spacing w:after="120"/>
        <w:ind w:left="1134" w:hanging="567"/>
        <w:jc w:val="center"/>
        <w:rPr>
          <w:color w:val="D99594" w:themeColor="accent2" w:themeTint="99"/>
          <w:sz w:val="24"/>
          <w:szCs w:val="24"/>
        </w:rPr>
      </w:pPr>
      <w:bookmarkStart w:id="104" w:name="_Toc206577288"/>
      <w:r w:rsidRPr="001E068C">
        <w:rPr>
          <w:color w:val="D99594" w:themeColor="accent2" w:themeTint="99"/>
          <w:sz w:val="24"/>
          <w:szCs w:val="24"/>
        </w:rPr>
        <w:t>Galutinio pasiūlymo vertinimas</w:t>
      </w:r>
      <w:bookmarkEnd w:id="103"/>
      <w:bookmarkEnd w:id="104"/>
    </w:p>
    <w:p w14:paraId="6DF4D871" w14:textId="3CA9BE9C" w:rsidR="00474443" w:rsidRPr="000C5306" w:rsidRDefault="00235068" w:rsidP="009D700E">
      <w:pPr>
        <w:pStyle w:val="paragrafesrasas2lygis"/>
        <w:ind w:left="1134" w:hanging="567"/>
        <w:rPr>
          <w:sz w:val="24"/>
          <w:szCs w:val="24"/>
        </w:rPr>
      </w:pPr>
      <w:r w:rsidRPr="000C5306">
        <w:rPr>
          <w:sz w:val="24"/>
          <w:szCs w:val="24"/>
        </w:rPr>
        <w:t>Atlikus susipažinimą su Galutiniu (-iais) pasiūlymu (-ais)</w:t>
      </w:r>
      <w:r w:rsidR="00474443" w:rsidRPr="000C5306">
        <w:rPr>
          <w:sz w:val="24"/>
          <w:szCs w:val="24"/>
        </w:rPr>
        <w:t xml:space="preserve">, Komisija Sąlygų </w:t>
      </w:r>
      <w:r w:rsidR="0053359E" w:rsidRPr="000C5306">
        <w:rPr>
          <w:sz w:val="24"/>
          <w:szCs w:val="24"/>
        </w:rPr>
        <w:fldChar w:fldCharType="begin"/>
      </w:r>
      <w:r w:rsidR="0053359E" w:rsidRPr="000C5306">
        <w:rPr>
          <w:sz w:val="24"/>
          <w:szCs w:val="24"/>
        </w:rPr>
        <w:instrText xml:space="preserve"> REF _Ref112054660 \r \h </w:instrText>
      </w:r>
      <w:r w:rsidR="00C17E5A" w:rsidRPr="000C5306">
        <w:rPr>
          <w:sz w:val="24"/>
          <w:szCs w:val="24"/>
        </w:rPr>
        <w:instrText xml:space="preserve"> \* MERGEFORMAT </w:instrText>
      </w:r>
      <w:r w:rsidR="0053359E" w:rsidRPr="000C5306">
        <w:rPr>
          <w:sz w:val="24"/>
          <w:szCs w:val="24"/>
        </w:rPr>
      </w:r>
      <w:r w:rsidR="0053359E" w:rsidRPr="000C5306">
        <w:rPr>
          <w:sz w:val="24"/>
          <w:szCs w:val="24"/>
        </w:rPr>
        <w:fldChar w:fldCharType="separate"/>
      </w:r>
      <w:r w:rsidR="00311509">
        <w:rPr>
          <w:sz w:val="24"/>
          <w:szCs w:val="24"/>
        </w:rPr>
        <w:t>15</w:t>
      </w:r>
      <w:r w:rsidR="0053359E" w:rsidRPr="000C5306">
        <w:rPr>
          <w:sz w:val="24"/>
          <w:szCs w:val="24"/>
        </w:rPr>
        <w:fldChar w:fldCharType="end"/>
      </w:r>
      <w:r w:rsidR="0053359E" w:rsidRPr="000C5306">
        <w:rPr>
          <w:sz w:val="24"/>
          <w:szCs w:val="24"/>
        </w:rPr>
        <w:t xml:space="preserve"> </w:t>
      </w:r>
      <w:r w:rsidR="00474443" w:rsidRPr="000C5306">
        <w:rPr>
          <w:sz w:val="24"/>
          <w:szCs w:val="24"/>
        </w:rPr>
        <w:t xml:space="preserve">priede </w:t>
      </w:r>
      <w:r w:rsidR="00E447B1">
        <w:rPr>
          <w:sz w:val="24"/>
          <w:szCs w:val="24"/>
        </w:rPr>
        <w:t>„</w:t>
      </w:r>
      <w:r w:rsidR="002B091B" w:rsidRPr="000C5306">
        <w:rPr>
          <w:i/>
          <w:sz w:val="24"/>
          <w:szCs w:val="24"/>
        </w:rPr>
        <w:t>Pasiūlymų vertinimo tvarka ir kriterijai</w:t>
      </w:r>
      <w:r w:rsidR="00E447B1">
        <w:rPr>
          <w:i/>
          <w:sz w:val="24"/>
          <w:szCs w:val="24"/>
        </w:rPr>
        <w:t>“</w:t>
      </w:r>
      <w:r w:rsidR="002B091B" w:rsidRPr="000C5306">
        <w:rPr>
          <w:sz w:val="24"/>
          <w:szCs w:val="24"/>
        </w:rPr>
        <w:t xml:space="preserve"> </w:t>
      </w:r>
      <w:r w:rsidR="00474443" w:rsidRPr="000C5306">
        <w:rPr>
          <w:sz w:val="24"/>
          <w:szCs w:val="24"/>
        </w:rPr>
        <w:t xml:space="preserve">nustatyta tvarka patikrins jo (-ų) atitikimą Sąlygoms. </w:t>
      </w:r>
    </w:p>
    <w:p w14:paraId="65205B90" w14:textId="0A74EA28" w:rsidR="00474443" w:rsidRPr="000C5306" w:rsidRDefault="00474443" w:rsidP="009D700E">
      <w:pPr>
        <w:pStyle w:val="paragrafesrasas2lygis"/>
        <w:ind w:left="1134" w:hanging="567"/>
        <w:rPr>
          <w:sz w:val="24"/>
          <w:szCs w:val="24"/>
        </w:rPr>
      </w:pPr>
      <w:r w:rsidRPr="000C5306">
        <w:rPr>
          <w:sz w:val="24"/>
          <w:szCs w:val="24"/>
        </w:rPr>
        <w:t>Jeigu Komisija kviečia daugiau kaip vieną Dalyvį pateikti Galutinius pasiūlymus, Komisija atliks jų</w:t>
      </w:r>
      <w:r w:rsidR="00A11586" w:rsidRPr="000C5306">
        <w:rPr>
          <w:sz w:val="24"/>
          <w:szCs w:val="24"/>
        </w:rPr>
        <w:t xml:space="preserve"> ekonominio naudingumo</w:t>
      </w:r>
      <w:r w:rsidRPr="000C5306">
        <w:rPr>
          <w:sz w:val="24"/>
          <w:szCs w:val="24"/>
        </w:rPr>
        <w:t xml:space="preserve"> vertinimą Sąlygų </w:t>
      </w:r>
      <w:r w:rsidR="0053359E" w:rsidRPr="000C5306">
        <w:rPr>
          <w:sz w:val="24"/>
          <w:szCs w:val="24"/>
        </w:rPr>
        <w:fldChar w:fldCharType="begin"/>
      </w:r>
      <w:r w:rsidR="0053359E" w:rsidRPr="000C5306">
        <w:rPr>
          <w:sz w:val="24"/>
          <w:szCs w:val="24"/>
        </w:rPr>
        <w:instrText xml:space="preserve"> REF _Ref112054669 \r \h </w:instrText>
      </w:r>
      <w:r w:rsidR="00C17E5A" w:rsidRPr="000C5306">
        <w:rPr>
          <w:sz w:val="24"/>
          <w:szCs w:val="24"/>
        </w:rPr>
        <w:instrText xml:space="preserve"> \* MERGEFORMAT </w:instrText>
      </w:r>
      <w:r w:rsidR="0053359E" w:rsidRPr="000C5306">
        <w:rPr>
          <w:sz w:val="24"/>
          <w:szCs w:val="24"/>
        </w:rPr>
      </w:r>
      <w:r w:rsidR="0053359E" w:rsidRPr="000C5306">
        <w:rPr>
          <w:sz w:val="24"/>
          <w:szCs w:val="24"/>
        </w:rPr>
        <w:fldChar w:fldCharType="separate"/>
      </w:r>
      <w:r w:rsidR="00311509">
        <w:rPr>
          <w:sz w:val="24"/>
          <w:szCs w:val="24"/>
        </w:rPr>
        <w:t>15</w:t>
      </w:r>
      <w:r w:rsidR="0053359E" w:rsidRPr="000C5306">
        <w:rPr>
          <w:sz w:val="24"/>
          <w:szCs w:val="24"/>
        </w:rPr>
        <w:fldChar w:fldCharType="end"/>
      </w:r>
      <w:r w:rsidR="0053359E" w:rsidRPr="000C5306">
        <w:rPr>
          <w:sz w:val="24"/>
          <w:szCs w:val="24"/>
        </w:rPr>
        <w:t xml:space="preserve"> </w:t>
      </w:r>
      <w:r w:rsidRPr="000C5306">
        <w:rPr>
          <w:sz w:val="24"/>
          <w:szCs w:val="24"/>
        </w:rPr>
        <w:t xml:space="preserve">priede </w:t>
      </w:r>
      <w:r w:rsidR="00E447B1">
        <w:rPr>
          <w:sz w:val="24"/>
          <w:szCs w:val="24"/>
        </w:rPr>
        <w:t>„</w:t>
      </w:r>
      <w:r w:rsidR="002B091B" w:rsidRPr="000C5306">
        <w:rPr>
          <w:i/>
          <w:sz w:val="24"/>
          <w:szCs w:val="24"/>
        </w:rPr>
        <w:t>Pasiūlymų vertinimo tvarka ir kriterijai</w:t>
      </w:r>
      <w:r w:rsidR="00E447B1">
        <w:rPr>
          <w:i/>
          <w:sz w:val="24"/>
          <w:szCs w:val="24"/>
        </w:rPr>
        <w:t>“</w:t>
      </w:r>
      <w:r w:rsidR="002B091B" w:rsidRPr="000C5306">
        <w:rPr>
          <w:sz w:val="24"/>
          <w:szCs w:val="24"/>
        </w:rPr>
        <w:t xml:space="preserve"> </w:t>
      </w:r>
      <w:r w:rsidRPr="000C5306">
        <w:rPr>
          <w:sz w:val="24"/>
          <w:szCs w:val="24"/>
        </w:rPr>
        <w:t>nustatyta</w:t>
      </w:r>
      <w:r w:rsidR="002B091B" w:rsidRPr="000C5306">
        <w:rPr>
          <w:sz w:val="24"/>
          <w:szCs w:val="24"/>
        </w:rPr>
        <w:t xml:space="preserve"> tvarka ir</w:t>
      </w:r>
      <w:r w:rsidRPr="000C5306">
        <w:rPr>
          <w:sz w:val="24"/>
          <w:szCs w:val="24"/>
        </w:rPr>
        <w:t xml:space="preserve"> kriterijais. </w:t>
      </w:r>
      <w:r w:rsidR="00235068" w:rsidRPr="000C5306">
        <w:rPr>
          <w:sz w:val="24"/>
          <w:szCs w:val="24"/>
        </w:rPr>
        <w:t>Galutinių pasiūlymų vertinimas vyks Dalyviams nedalyvaujant.</w:t>
      </w:r>
    </w:p>
    <w:p w14:paraId="3CCD7502" w14:textId="2F904BF6" w:rsidR="00235068" w:rsidRPr="000C5306" w:rsidRDefault="00235068" w:rsidP="009D700E">
      <w:pPr>
        <w:pStyle w:val="paragrafesrasas2lygis"/>
        <w:ind w:left="1134" w:hanging="567"/>
        <w:rPr>
          <w:sz w:val="24"/>
          <w:szCs w:val="24"/>
        </w:rPr>
      </w:pPr>
      <w:r w:rsidRPr="000C5306">
        <w:rPr>
          <w:sz w:val="24"/>
          <w:szCs w:val="24"/>
        </w:rPr>
        <w:t xml:space="preserve">Jei Dalyvis Galutiniame pasiūlyme nurodys neįprastai mažą </w:t>
      </w:r>
      <w:r w:rsidR="009D700E" w:rsidRPr="00464CE1">
        <w:rPr>
          <w:sz w:val="24"/>
          <w:szCs w:val="24"/>
        </w:rPr>
        <w:t>Mokestį</w:t>
      </w:r>
      <w:r w:rsidR="00F914D3">
        <w:rPr>
          <w:sz w:val="24"/>
          <w:szCs w:val="24"/>
        </w:rPr>
        <w:t xml:space="preserve">, </w:t>
      </w:r>
      <w:r w:rsidRPr="000C5306">
        <w:rPr>
          <w:sz w:val="24"/>
          <w:szCs w:val="24"/>
        </w:rPr>
        <w:t xml:space="preserve">ar jo sudedamąsias dalis, Komisija reikalaus, kad Dalyvis </w:t>
      </w:r>
      <w:r w:rsidR="00F914D3">
        <w:rPr>
          <w:sz w:val="24"/>
          <w:szCs w:val="24"/>
        </w:rPr>
        <w:t>tai</w:t>
      </w:r>
      <w:r w:rsidRPr="000C5306">
        <w:rPr>
          <w:sz w:val="24"/>
          <w:szCs w:val="24"/>
        </w:rPr>
        <w:t xml:space="preserve"> pagrįstų</w:t>
      </w:r>
      <w:r w:rsidRPr="00464CE1">
        <w:rPr>
          <w:sz w:val="24"/>
          <w:szCs w:val="24"/>
        </w:rPr>
        <w:t xml:space="preserve">. </w:t>
      </w:r>
      <w:r w:rsidR="009D700E" w:rsidRPr="00464CE1">
        <w:rPr>
          <w:sz w:val="24"/>
          <w:szCs w:val="24"/>
        </w:rPr>
        <w:t>Mokestis</w:t>
      </w:r>
      <w:r w:rsidRPr="00464CE1">
        <w:rPr>
          <w:sz w:val="24"/>
          <w:szCs w:val="24"/>
        </w:rPr>
        <w:t xml:space="preserve"> </w:t>
      </w:r>
      <w:r w:rsidRPr="000C5306">
        <w:rPr>
          <w:sz w:val="24"/>
          <w:szCs w:val="24"/>
        </w:rPr>
        <w:t xml:space="preserve">visais atvejais bus laikomas neįprastai mažu, jei jis bus 30 ir daugiau procentų mažesnis už visų Dalyvių, kurių </w:t>
      </w:r>
      <w:r w:rsidR="009D700E" w:rsidRPr="000C5306">
        <w:rPr>
          <w:sz w:val="24"/>
          <w:szCs w:val="24"/>
        </w:rPr>
        <w:t>Galutiniai p</w:t>
      </w:r>
      <w:r w:rsidRPr="000C5306">
        <w:rPr>
          <w:sz w:val="24"/>
          <w:szCs w:val="24"/>
        </w:rPr>
        <w:t>asiūlymai nebus atmesti dėl kitų priežasčių arba Komisijos vertinimu, gali būti nepakankamas Sutarties tinkamam įvykdymui.</w:t>
      </w:r>
      <w:r w:rsidR="00F914D3">
        <w:rPr>
          <w:sz w:val="24"/>
          <w:szCs w:val="24"/>
        </w:rPr>
        <w:t xml:space="preserve"> </w:t>
      </w:r>
    </w:p>
    <w:p w14:paraId="25658E89" w14:textId="73764D31" w:rsidR="00786F52" w:rsidRPr="000C5306" w:rsidRDefault="00474443" w:rsidP="009D700E">
      <w:pPr>
        <w:pStyle w:val="paragrafesrasas2lygis"/>
        <w:ind w:left="1134" w:hanging="567"/>
        <w:rPr>
          <w:sz w:val="24"/>
          <w:szCs w:val="24"/>
        </w:rPr>
      </w:pPr>
      <w:r w:rsidRPr="000C5306">
        <w:rPr>
          <w:sz w:val="24"/>
          <w:szCs w:val="24"/>
        </w:rPr>
        <w:t>Apie atliktų vertinimų rezultatus, sudarytą Galutinių pasiūlymų eilę, sprendimą dėl Sutarties sudarymo ir tikslaus Sutarties atidėjimo termino taikymo Komisija praneš Dalyviams CVP IS susirašinėjimo priemonėmis, ne vėliau kaip per 5 (penkias) Darbo dienas nuo vertinimų atlikimo. Dalyviui, kurio Galutinis pasiūlymas bus pripažintas geriausiu kartu su tokiu pranešimu bus pateiktas kvietimas sudaryti Sutartį.</w:t>
      </w:r>
    </w:p>
    <w:p w14:paraId="2C34909F" w14:textId="44F78D42" w:rsidR="009D700E" w:rsidRPr="000C5306" w:rsidRDefault="009D700E" w:rsidP="009D700E">
      <w:pPr>
        <w:pStyle w:val="paragrafesrasas2lygis"/>
        <w:ind w:left="1134" w:hanging="567"/>
        <w:rPr>
          <w:sz w:val="24"/>
          <w:szCs w:val="24"/>
        </w:rPr>
      </w:pPr>
      <w:r w:rsidRPr="000C5306">
        <w:rPr>
          <w:sz w:val="24"/>
          <w:szCs w:val="24"/>
        </w:rPr>
        <w:t>Dalyviams, kurie nebus pakviesti sudaryti Sutarties, bus pateiktas išsamus jų Galutinių pasiūlymų įvertinimo paaiškinimas.</w:t>
      </w:r>
    </w:p>
    <w:p w14:paraId="32D29221" w14:textId="77777777" w:rsidR="00D26060" w:rsidRPr="001E068C" w:rsidRDefault="00CD4748" w:rsidP="001020AD">
      <w:pPr>
        <w:pStyle w:val="Antrat2"/>
        <w:numPr>
          <w:ilvl w:val="0"/>
          <w:numId w:val="10"/>
        </w:numPr>
        <w:tabs>
          <w:tab w:val="left" w:pos="4500"/>
        </w:tabs>
        <w:spacing w:before="240" w:after="240"/>
        <w:ind w:left="714" w:hanging="357"/>
        <w:jc w:val="center"/>
        <w:rPr>
          <w:color w:val="943634" w:themeColor="accent2" w:themeShade="BF"/>
          <w:sz w:val="24"/>
          <w:szCs w:val="24"/>
        </w:rPr>
      </w:pPr>
      <w:bookmarkStart w:id="105" w:name="_Toc206577289"/>
      <w:r w:rsidRPr="001E068C">
        <w:rPr>
          <w:color w:val="943634" w:themeColor="accent2" w:themeShade="BF"/>
          <w:sz w:val="24"/>
          <w:szCs w:val="24"/>
        </w:rPr>
        <w:t>Partnerystės (</w:t>
      </w:r>
      <w:r w:rsidR="00E6431B" w:rsidRPr="001E068C">
        <w:rPr>
          <w:color w:val="943634" w:themeColor="accent2" w:themeShade="BF"/>
          <w:sz w:val="24"/>
          <w:szCs w:val="24"/>
        </w:rPr>
        <w:t>k</w:t>
      </w:r>
      <w:r w:rsidR="00B123B6" w:rsidRPr="001E068C">
        <w:rPr>
          <w:color w:val="943634" w:themeColor="accent2" w:themeShade="BF"/>
          <w:sz w:val="24"/>
          <w:szCs w:val="24"/>
        </w:rPr>
        <w:t>oncesijos</w:t>
      </w:r>
      <w:r w:rsidRPr="001E068C">
        <w:rPr>
          <w:color w:val="943634" w:themeColor="accent2" w:themeShade="BF"/>
          <w:sz w:val="24"/>
          <w:szCs w:val="24"/>
        </w:rPr>
        <w:t>)</w:t>
      </w:r>
      <w:r w:rsidR="00C94D69" w:rsidRPr="001E068C">
        <w:rPr>
          <w:color w:val="943634" w:themeColor="accent2" w:themeShade="BF"/>
          <w:sz w:val="24"/>
          <w:szCs w:val="24"/>
        </w:rPr>
        <w:t xml:space="preserve"> </w:t>
      </w:r>
      <w:r w:rsidR="00420F41" w:rsidRPr="001E068C">
        <w:rPr>
          <w:color w:val="943634" w:themeColor="accent2" w:themeShade="BF"/>
          <w:sz w:val="24"/>
          <w:szCs w:val="24"/>
        </w:rPr>
        <w:t>sutarties sudarymas</w:t>
      </w:r>
      <w:bookmarkEnd w:id="90"/>
      <w:bookmarkEnd w:id="105"/>
    </w:p>
    <w:p w14:paraId="533CD467" w14:textId="0DE95A8B" w:rsidR="00024F0D" w:rsidRPr="000C5306" w:rsidRDefault="00024F0D" w:rsidP="00464CE1">
      <w:pPr>
        <w:pStyle w:val="paragrafesrasas2lygis"/>
        <w:ind w:left="1276" w:hanging="709"/>
        <w:rPr>
          <w:sz w:val="24"/>
          <w:szCs w:val="24"/>
        </w:rPr>
      </w:pPr>
      <w:r w:rsidRPr="000C5306">
        <w:rPr>
          <w:sz w:val="24"/>
          <w:szCs w:val="24"/>
        </w:rPr>
        <w:t>Per kvietime sudaryti Sutartį nurodytą terminą Dalyvis ir iki Sutarties pasirašymo jo įsteigta</w:t>
      </w:r>
      <w:r w:rsidR="0047299E" w:rsidRPr="000C5306">
        <w:rPr>
          <w:sz w:val="24"/>
          <w:szCs w:val="24"/>
        </w:rPr>
        <w:t>s</w:t>
      </w:r>
      <w:r w:rsidRPr="000C5306">
        <w:rPr>
          <w:sz w:val="24"/>
          <w:szCs w:val="24"/>
        </w:rPr>
        <w:t xml:space="preserve"> </w:t>
      </w:r>
      <w:r w:rsidR="0047299E" w:rsidRPr="000C5306">
        <w:rPr>
          <w:sz w:val="24"/>
          <w:szCs w:val="24"/>
        </w:rPr>
        <w:t>Koncesininkas</w:t>
      </w:r>
      <w:r w:rsidRPr="000C5306">
        <w:rPr>
          <w:sz w:val="24"/>
          <w:szCs w:val="24"/>
        </w:rPr>
        <w:t xml:space="preserve"> turės atvykti sudaryti (pasirašyti) Sutartį.</w:t>
      </w:r>
    </w:p>
    <w:p w14:paraId="5FAD5A25" w14:textId="48DACEE9" w:rsidR="00024F0D" w:rsidRPr="000C5306" w:rsidRDefault="00024F0D" w:rsidP="009D700E">
      <w:pPr>
        <w:pStyle w:val="paragrafesrasas2lygis"/>
        <w:ind w:left="1276" w:hanging="709"/>
        <w:rPr>
          <w:sz w:val="24"/>
          <w:szCs w:val="24"/>
        </w:rPr>
      </w:pPr>
      <w:bookmarkStart w:id="106" w:name="_Ref444083933"/>
      <w:r w:rsidRPr="000C5306">
        <w:rPr>
          <w:sz w:val="24"/>
          <w:szCs w:val="24"/>
        </w:rPr>
        <w:t xml:space="preserve">Jeigu per kvietime sudaryti Sutartį nurodytą </w:t>
      </w:r>
      <w:r w:rsidRPr="00420780">
        <w:rPr>
          <w:sz w:val="24"/>
          <w:szCs w:val="24"/>
        </w:rPr>
        <w:t xml:space="preserve">terminą </w:t>
      </w:r>
      <w:r w:rsidR="005926F8" w:rsidRPr="00420780">
        <w:rPr>
          <w:iCs/>
          <w:sz w:val="24"/>
          <w:szCs w:val="24"/>
        </w:rPr>
        <w:t xml:space="preserve">Investuotojas </w:t>
      </w:r>
      <w:r w:rsidRPr="000C5306">
        <w:rPr>
          <w:sz w:val="24"/>
          <w:szCs w:val="24"/>
        </w:rPr>
        <w:t xml:space="preserve">ir / ar </w:t>
      </w:r>
      <w:r w:rsidR="0047299E" w:rsidRPr="000C5306">
        <w:rPr>
          <w:sz w:val="24"/>
          <w:szCs w:val="24"/>
        </w:rPr>
        <w:t>Koncesininkas</w:t>
      </w:r>
      <w:r w:rsidRPr="000C5306">
        <w:rPr>
          <w:sz w:val="24"/>
          <w:szCs w:val="24"/>
        </w:rPr>
        <w:t xml:space="preserve"> raštu atsisako ją sudaryti arba nepateikia Sąlygose nustatyto Sutarties įvykdymo užtikrinimo, arba iki Suteikiančiosios institucijos nurodyto termino nepasirašo Sutarties, arba atsisako sudaryti Sutartį nustatytomis sąlygomis, arba neįsteigia juridinio asmens</w:t>
      </w:r>
      <w:r w:rsidR="002B091B" w:rsidRPr="000C5306">
        <w:rPr>
          <w:sz w:val="24"/>
          <w:szCs w:val="24"/>
        </w:rPr>
        <w:t xml:space="preserve"> – </w:t>
      </w:r>
      <w:r w:rsidR="0047299E" w:rsidRPr="000C5306">
        <w:rPr>
          <w:sz w:val="24"/>
          <w:szCs w:val="24"/>
        </w:rPr>
        <w:t>Koncesininko</w:t>
      </w:r>
      <w:r w:rsidRPr="000C5306">
        <w:rPr>
          <w:sz w:val="24"/>
          <w:szCs w:val="24"/>
        </w:rPr>
        <w:t>, kaip nustatyta Koncesijų įstatymo 59 straipsnio 2 dalyje, laikoma, kad jis atsisakė sudaryti Sutartį</w:t>
      </w:r>
      <w:r w:rsidRPr="00464CE1">
        <w:rPr>
          <w:sz w:val="24"/>
          <w:szCs w:val="24"/>
        </w:rPr>
        <w:t xml:space="preserve">. Tokiu </w:t>
      </w:r>
      <w:r w:rsidR="00CA446D" w:rsidRPr="00464CE1">
        <w:rPr>
          <w:sz w:val="24"/>
          <w:szCs w:val="24"/>
        </w:rPr>
        <w:t>atveju Dalyvis neteks pateikto Išsamaus p</w:t>
      </w:r>
      <w:r w:rsidRPr="00464CE1">
        <w:rPr>
          <w:sz w:val="24"/>
          <w:szCs w:val="24"/>
        </w:rPr>
        <w:t xml:space="preserve">asiūlymo galiojimo užtikrinimo. </w:t>
      </w:r>
      <w:r w:rsidRPr="000C5306">
        <w:rPr>
          <w:sz w:val="24"/>
          <w:szCs w:val="24"/>
        </w:rPr>
        <w:t>Tokiu atveju sudaryti Sutartį bus pakviestas</w:t>
      </w:r>
      <w:r w:rsidR="00D9216A" w:rsidRPr="000C5306">
        <w:rPr>
          <w:sz w:val="24"/>
          <w:szCs w:val="24"/>
        </w:rPr>
        <w:t xml:space="preserve"> kitas</w:t>
      </w:r>
      <w:r w:rsidRPr="000C5306">
        <w:rPr>
          <w:sz w:val="24"/>
          <w:szCs w:val="24"/>
        </w:rPr>
        <w:t xml:space="preserve"> Dalyvis, kuris pateikė Galutinį pasiūlymą, jei šio Dalyvio Galutinis pasiūlymas bus pripažintas atitinkančiu Sąlygų reikalavimus, arba tokio Dalyvio nesant, </w:t>
      </w:r>
      <w:r w:rsidR="00A442C0" w:rsidRPr="000C5306">
        <w:rPr>
          <w:sz w:val="24"/>
          <w:szCs w:val="24"/>
        </w:rPr>
        <w:t>Komisija kvies</w:t>
      </w:r>
      <w:r w:rsidRPr="000C5306">
        <w:rPr>
          <w:sz w:val="24"/>
          <w:szCs w:val="24"/>
        </w:rPr>
        <w:t xml:space="preserve"> derėtis Dalyvį, </w:t>
      </w:r>
      <w:r w:rsidR="001F02D0" w:rsidRPr="000C5306">
        <w:rPr>
          <w:sz w:val="24"/>
          <w:szCs w:val="24"/>
        </w:rPr>
        <w:t xml:space="preserve">kuris </w:t>
      </w:r>
      <w:r w:rsidRPr="000C5306">
        <w:rPr>
          <w:sz w:val="24"/>
          <w:szCs w:val="24"/>
        </w:rPr>
        <w:t>Išsamių pasiūlymų sąraše, sudarytame pagal suteiktų ekonominio naudingumo įvertinimų eiliškumą, yra sekantis po atsisakiusio sudaryti Sutartį Dalyvio.</w:t>
      </w:r>
    </w:p>
    <w:p w14:paraId="18681868" w14:textId="0093C88F" w:rsidR="00024F0D" w:rsidRPr="000C5306" w:rsidRDefault="00024F0D" w:rsidP="009D700E">
      <w:pPr>
        <w:pStyle w:val="paragrafesrasas2lygis"/>
        <w:ind w:left="1276" w:hanging="709"/>
        <w:rPr>
          <w:sz w:val="24"/>
          <w:szCs w:val="24"/>
        </w:rPr>
      </w:pPr>
      <w:r w:rsidRPr="000C5306">
        <w:rPr>
          <w:sz w:val="24"/>
          <w:szCs w:val="24"/>
        </w:rPr>
        <w:t xml:space="preserve">Dalyvio </w:t>
      </w:r>
      <w:r w:rsidR="002F1DA4" w:rsidRPr="000C5306">
        <w:rPr>
          <w:sz w:val="24"/>
          <w:szCs w:val="24"/>
        </w:rPr>
        <w:t xml:space="preserve">kartu su Galutiniu pasiūlymu pateiktas Finansinis veiklos modelis yra neatskiriamas Sutarties priedas. Iki Sutarties </w:t>
      </w:r>
      <w:r w:rsidR="009D700E" w:rsidRPr="000C5306">
        <w:rPr>
          <w:sz w:val="24"/>
          <w:szCs w:val="24"/>
        </w:rPr>
        <w:t xml:space="preserve">įsigaliojimo visa apimtimi Dalyvis turi patikslinti Finansinį veiklos modelį pagal Sąlygų </w:t>
      </w:r>
      <w:r w:rsidR="009D700E" w:rsidRPr="000C5306">
        <w:rPr>
          <w:sz w:val="24"/>
          <w:szCs w:val="24"/>
        </w:rPr>
        <w:fldChar w:fldCharType="begin"/>
      </w:r>
      <w:r w:rsidR="009D700E" w:rsidRPr="000C5306">
        <w:rPr>
          <w:sz w:val="24"/>
          <w:szCs w:val="24"/>
        </w:rPr>
        <w:instrText xml:space="preserve"> REF _Ref112054691 \r \h </w:instrText>
      </w:r>
      <w:r w:rsidR="000C5306" w:rsidRPr="000C5306">
        <w:rPr>
          <w:sz w:val="24"/>
          <w:szCs w:val="24"/>
        </w:rPr>
        <w:instrText xml:space="preserve"> \* MERGEFORMAT </w:instrText>
      </w:r>
      <w:r w:rsidR="009D700E" w:rsidRPr="000C5306">
        <w:rPr>
          <w:sz w:val="24"/>
          <w:szCs w:val="24"/>
        </w:rPr>
      </w:r>
      <w:r w:rsidR="009D700E" w:rsidRPr="000C5306">
        <w:rPr>
          <w:sz w:val="24"/>
          <w:szCs w:val="24"/>
        </w:rPr>
        <w:fldChar w:fldCharType="separate"/>
      </w:r>
      <w:r w:rsidR="00311509">
        <w:rPr>
          <w:sz w:val="24"/>
          <w:szCs w:val="24"/>
        </w:rPr>
        <w:t>19</w:t>
      </w:r>
      <w:r w:rsidR="009D700E" w:rsidRPr="000C5306">
        <w:rPr>
          <w:sz w:val="24"/>
          <w:szCs w:val="24"/>
        </w:rPr>
        <w:fldChar w:fldCharType="end"/>
      </w:r>
      <w:r w:rsidR="009D700E" w:rsidRPr="000C5306">
        <w:rPr>
          <w:sz w:val="24"/>
          <w:szCs w:val="24"/>
        </w:rPr>
        <w:t xml:space="preserve"> priede </w:t>
      </w:r>
      <w:r w:rsidR="001020AD">
        <w:rPr>
          <w:sz w:val="24"/>
          <w:szCs w:val="24"/>
        </w:rPr>
        <w:t>„</w:t>
      </w:r>
      <w:r w:rsidR="009D700E" w:rsidRPr="001020AD">
        <w:rPr>
          <w:i/>
          <w:iCs/>
          <w:sz w:val="24"/>
          <w:szCs w:val="24"/>
        </w:rPr>
        <w:t>Sutarties projektas</w:t>
      </w:r>
      <w:r w:rsidR="001020AD" w:rsidRPr="001020AD">
        <w:rPr>
          <w:i/>
          <w:iCs/>
          <w:sz w:val="24"/>
          <w:szCs w:val="24"/>
        </w:rPr>
        <w:t>“</w:t>
      </w:r>
      <w:r w:rsidR="009D700E" w:rsidRPr="000C5306">
        <w:rPr>
          <w:sz w:val="24"/>
          <w:szCs w:val="24"/>
        </w:rPr>
        <w:t xml:space="preserve"> nustatytas sąlygas.</w:t>
      </w:r>
    </w:p>
    <w:p w14:paraId="6C7D14E3" w14:textId="4C923DDC" w:rsidR="00024F0D" w:rsidRPr="000C5306" w:rsidRDefault="00024F0D" w:rsidP="009D700E">
      <w:pPr>
        <w:pStyle w:val="paragrafesrasas2lygis"/>
        <w:ind w:left="1276" w:hanging="709"/>
        <w:rPr>
          <w:sz w:val="24"/>
          <w:szCs w:val="24"/>
        </w:rPr>
      </w:pPr>
      <w:r w:rsidRPr="000C5306">
        <w:rPr>
          <w:sz w:val="24"/>
          <w:szCs w:val="24"/>
        </w:rPr>
        <w:lastRenderedPageBreak/>
        <w:t xml:space="preserve">Sutartis bus sudaryta pagal Sąlygų </w:t>
      </w:r>
      <w:r w:rsidR="0053359E" w:rsidRPr="000C5306">
        <w:rPr>
          <w:sz w:val="24"/>
          <w:szCs w:val="24"/>
        </w:rPr>
        <w:fldChar w:fldCharType="begin"/>
      </w:r>
      <w:r w:rsidR="0053359E" w:rsidRPr="000C5306">
        <w:rPr>
          <w:sz w:val="24"/>
          <w:szCs w:val="24"/>
        </w:rPr>
        <w:instrText xml:space="preserve"> REF _Ref112054691 \r \h </w:instrText>
      </w:r>
      <w:r w:rsidR="00C17E5A" w:rsidRPr="000C5306">
        <w:rPr>
          <w:sz w:val="24"/>
          <w:szCs w:val="24"/>
        </w:rPr>
        <w:instrText xml:space="preserve"> \* MERGEFORMAT </w:instrText>
      </w:r>
      <w:r w:rsidR="0053359E" w:rsidRPr="000C5306">
        <w:rPr>
          <w:sz w:val="24"/>
          <w:szCs w:val="24"/>
        </w:rPr>
      </w:r>
      <w:r w:rsidR="0053359E" w:rsidRPr="000C5306">
        <w:rPr>
          <w:sz w:val="24"/>
          <w:szCs w:val="24"/>
        </w:rPr>
        <w:fldChar w:fldCharType="separate"/>
      </w:r>
      <w:r w:rsidR="00311509">
        <w:rPr>
          <w:sz w:val="24"/>
          <w:szCs w:val="24"/>
        </w:rPr>
        <w:t>19</w:t>
      </w:r>
      <w:r w:rsidR="0053359E" w:rsidRPr="000C5306">
        <w:rPr>
          <w:sz w:val="24"/>
          <w:szCs w:val="24"/>
        </w:rPr>
        <w:fldChar w:fldCharType="end"/>
      </w:r>
      <w:r w:rsidR="0053359E" w:rsidRPr="000C5306">
        <w:rPr>
          <w:sz w:val="24"/>
          <w:szCs w:val="24"/>
        </w:rPr>
        <w:t xml:space="preserve"> </w:t>
      </w:r>
      <w:r w:rsidRPr="000C5306">
        <w:rPr>
          <w:sz w:val="24"/>
          <w:szCs w:val="24"/>
        </w:rPr>
        <w:t>priede</w:t>
      </w:r>
      <w:r w:rsidR="00B67AF2" w:rsidRPr="000C5306">
        <w:rPr>
          <w:sz w:val="24"/>
          <w:szCs w:val="24"/>
        </w:rPr>
        <w:t xml:space="preserve"> </w:t>
      </w:r>
      <w:r w:rsidR="001020AD">
        <w:rPr>
          <w:sz w:val="24"/>
          <w:szCs w:val="24"/>
        </w:rPr>
        <w:t>„</w:t>
      </w:r>
      <w:r w:rsidR="00B67AF2" w:rsidRPr="001020AD">
        <w:rPr>
          <w:i/>
          <w:iCs/>
          <w:sz w:val="24"/>
          <w:szCs w:val="24"/>
        </w:rPr>
        <w:t>Sutarties projektas</w:t>
      </w:r>
      <w:r w:rsidR="001020AD">
        <w:rPr>
          <w:sz w:val="24"/>
          <w:szCs w:val="24"/>
        </w:rPr>
        <w:t>“</w:t>
      </w:r>
      <w:r w:rsidRPr="000C5306">
        <w:rPr>
          <w:sz w:val="24"/>
          <w:szCs w:val="24"/>
        </w:rPr>
        <w:t xml:space="preserve"> pateiktą projektą, pakeistą atsižvelgiant į derybų rezultatus. Po Sutarties sudarymo, jos sąlygos galė</w:t>
      </w:r>
      <w:r w:rsidR="00BB16E7" w:rsidRPr="000C5306">
        <w:rPr>
          <w:sz w:val="24"/>
          <w:szCs w:val="24"/>
        </w:rPr>
        <w:t>s būti keičiamos tik Sutartyje a</w:t>
      </w:r>
      <w:r w:rsidRPr="000C5306">
        <w:rPr>
          <w:sz w:val="24"/>
          <w:szCs w:val="24"/>
        </w:rPr>
        <w:t>r Koncesijų įstatymo 62 straipsnyje numatytais atvejais.</w:t>
      </w:r>
    </w:p>
    <w:p w14:paraId="159730C5" w14:textId="6017835D" w:rsidR="00024F0D" w:rsidRPr="00464CE1" w:rsidRDefault="00024F0D" w:rsidP="009D700E">
      <w:pPr>
        <w:pStyle w:val="paragrafesrasas2lygis"/>
        <w:ind w:left="1276" w:hanging="709"/>
        <w:rPr>
          <w:sz w:val="24"/>
          <w:szCs w:val="24"/>
        </w:rPr>
      </w:pPr>
      <w:r w:rsidRPr="00464CE1">
        <w:rPr>
          <w:sz w:val="24"/>
          <w:szCs w:val="24"/>
        </w:rPr>
        <w:t xml:space="preserve">Siekiant užtikrinti, kad Projektas bus įgyvendintas ir Sutartis įvykdyta, </w:t>
      </w:r>
      <w:r w:rsidR="005926F8" w:rsidRPr="00464CE1">
        <w:rPr>
          <w:sz w:val="24"/>
          <w:szCs w:val="24"/>
        </w:rPr>
        <w:t>Investuotojas</w:t>
      </w:r>
      <w:r w:rsidR="00F640C3" w:rsidRPr="00464CE1">
        <w:rPr>
          <w:sz w:val="24"/>
          <w:szCs w:val="24"/>
        </w:rPr>
        <w:t>, vykdydamas išankstines Sutarties įsigaliojimo sąlygas</w:t>
      </w:r>
      <w:r w:rsidR="0006151E" w:rsidRPr="00464CE1">
        <w:rPr>
          <w:sz w:val="24"/>
          <w:szCs w:val="24"/>
        </w:rPr>
        <w:t>,</w:t>
      </w:r>
      <w:r w:rsidRPr="00464CE1">
        <w:rPr>
          <w:sz w:val="24"/>
          <w:szCs w:val="24"/>
        </w:rPr>
        <w:t xml:space="preserve"> turi pateikti </w:t>
      </w:r>
      <w:r w:rsidR="00F640C3" w:rsidRPr="00464CE1">
        <w:rPr>
          <w:sz w:val="24"/>
          <w:szCs w:val="24"/>
        </w:rPr>
        <w:t xml:space="preserve">Prievolių įvykdymo užtikrinimą. </w:t>
      </w:r>
      <w:r w:rsidRPr="00464CE1">
        <w:rPr>
          <w:sz w:val="24"/>
          <w:szCs w:val="24"/>
        </w:rPr>
        <w:t xml:space="preserve">Prievolių </w:t>
      </w:r>
      <w:r w:rsidR="00F640C3" w:rsidRPr="00464CE1">
        <w:rPr>
          <w:sz w:val="24"/>
          <w:szCs w:val="24"/>
        </w:rPr>
        <w:t xml:space="preserve">įvykdymo </w:t>
      </w:r>
      <w:r w:rsidRPr="00464CE1">
        <w:rPr>
          <w:sz w:val="24"/>
          <w:szCs w:val="24"/>
        </w:rPr>
        <w:t xml:space="preserve">užtikrinimas turi būti parengtas pagal Sąlygų </w:t>
      </w:r>
      <w:r w:rsidR="0053359E" w:rsidRPr="00464CE1">
        <w:rPr>
          <w:sz w:val="24"/>
          <w:szCs w:val="24"/>
        </w:rPr>
        <w:fldChar w:fldCharType="begin"/>
      </w:r>
      <w:r w:rsidR="0053359E" w:rsidRPr="00464CE1">
        <w:rPr>
          <w:sz w:val="24"/>
          <w:szCs w:val="24"/>
        </w:rPr>
        <w:instrText xml:space="preserve"> REF _Ref112054705 \r \h </w:instrText>
      </w:r>
      <w:r w:rsidR="00C17E5A" w:rsidRPr="00464CE1">
        <w:rPr>
          <w:sz w:val="24"/>
          <w:szCs w:val="24"/>
        </w:rPr>
        <w:instrText xml:space="preserve"> \* MERGEFORMAT </w:instrText>
      </w:r>
      <w:r w:rsidR="0053359E" w:rsidRPr="00464CE1">
        <w:rPr>
          <w:sz w:val="24"/>
          <w:szCs w:val="24"/>
        </w:rPr>
      </w:r>
      <w:r w:rsidR="0053359E" w:rsidRPr="00464CE1">
        <w:rPr>
          <w:sz w:val="24"/>
          <w:szCs w:val="24"/>
        </w:rPr>
        <w:fldChar w:fldCharType="separate"/>
      </w:r>
      <w:r w:rsidR="00311509">
        <w:rPr>
          <w:sz w:val="24"/>
          <w:szCs w:val="24"/>
        </w:rPr>
        <w:t>20</w:t>
      </w:r>
      <w:r w:rsidR="0053359E" w:rsidRPr="00464CE1">
        <w:rPr>
          <w:sz w:val="24"/>
          <w:szCs w:val="24"/>
        </w:rPr>
        <w:fldChar w:fldCharType="end"/>
      </w:r>
      <w:r w:rsidR="0053359E" w:rsidRPr="00464CE1">
        <w:rPr>
          <w:sz w:val="24"/>
          <w:szCs w:val="24"/>
        </w:rPr>
        <w:t xml:space="preserve"> </w:t>
      </w:r>
      <w:r w:rsidRPr="00464CE1">
        <w:rPr>
          <w:sz w:val="24"/>
          <w:szCs w:val="24"/>
        </w:rPr>
        <w:t xml:space="preserve">priede </w:t>
      </w:r>
      <w:r w:rsidR="001020AD">
        <w:rPr>
          <w:sz w:val="24"/>
          <w:szCs w:val="24"/>
        </w:rPr>
        <w:t>„</w:t>
      </w:r>
      <w:r w:rsidR="00796455" w:rsidRPr="00387569">
        <w:rPr>
          <w:i/>
          <w:iCs/>
          <w:sz w:val="24"/>
          <w:szCs w:val="24"/>
        </w:rPr>
        <w:t>Reikalavimai Pasiūlymo galiojimo užtikrinimui</w:t>
      </w:r>
      <w:r w:rsidR="001020AD">
        <w:rPr>
          <w:i/>
          <w:iCs/>
          <w:sz w:val="24"/>
          <w:szCs w:val="24"/>
        </w:rPr>
        <w:t>“</w:t>
      </w:r>
      <w:r w:rsidRPr="00387569">
        <w:rPr>
          <w:i/>
          <w:iCs/>
          <w:sz w:val="24"/>
          <w:szCs w:val="24"/>
        </w:rPr>
        <w:t xml:space="preserve"> </w:t>
      </w:r>
      <w:r w:rsidR="00796455" w:rsidRPr="00464CE1">
        <w:rPr>
          <w:sz w:val="24"/>
          <w:szCs w:val="24"/>
        </w:rPr>
        <w:t>nurodytus reikalavimus.</w:t>
      </w:r>
    </w:p>
    <w:p w14:paraId="6436A30C" w14:textId="354CA1CD" w:rsidR="00024F0D" w:rsidRPr="00464CE1" w:rsidRDefault="00024F0D" w:rsidP="00464CE1">
      <w:pPr>
        <w:pStyle w:val="paragrafesrasas2lygis"/>
        <w:ind w:left="1276" w:hanging="709"/>
        <w:rPr>
          <w:sz w:val="24"/>
          <w:szCs w:val="24"/>
        </w:rPr>
      </w:pPr>
      <w:r w:rsidRPr="00464CE1">
        <w:rPr>
          <w:sz w:val="24"/>
          <w:szCs w:val="24"/>
        </w:rPr>
        <w:t xml:space="preserve">Prieš pateikiant </w:t>
      </w:r>
      <w:r w:rsidR="0023384E" w:rsidRPr="00464CE1">
        <w:rPr>
          <w:sz w:val="24"/>
          <w:szCs w:val="24"/>
        </w:rPr>
        <w:t>P</w:t>
      </w:r>
      <w:r w:rsidRPr="00464CE1">
        <w:rPr>
          <w:sz w:val="24"/>
          <w:szCs w:val="24"/>
        </w:rPr>
        <w:t>rievolių įvykdymo užtikrinimą, galima kreiptis į Suteikiančiąją instituciją dėl jo tinkamumo patvirtinimo. Atsakymą dėl to Suteikiančioji institucija pateiks ne vėliau kaip per 3</w:t>
      </w:r>
      <w:r w:rsidR="00C878BE" w:rsidRPr="00464CE1">
        <w:rPr>
          <w:sz w:val="24"/>
          <w:szCs w:val="24"/>
        </w:rPr>
        <w:t xml:space="preserve"> (tris) d</w:t>
      </w:r>
      <w:r w:rsidRPr="00464CE1">
        <w:rPr>
          <w:sz w:val="24"/>
          <w:szCs w:val="24"/>
        </w:rPr>
        <w:t>arbo dienas nuo tokio kreipimosi gavimo.</w:t>
      </w:r>
    </w:p>
    <w:p w14:paraId="1F19E704" w14:textId="304CA2DF" w:rsidR="001C4903" w:rsidRPr="000C5306" w:rsidRDefault="001C4903" w:rsidP="00464CE1">
      <w:pPr>
        <w:pStyle w:val="paragrafesrasas2lygis"/>
        <w:ind w:left="1276" w:hanging="709"/>
        <w:rPr>
          <w:sz w:val="24"/>
          <w:szCs w:val="24"/>
        </w:rPr>
      </w:pPr>
      <w:r w:rsidRPr="000C5306">
        <w:rPr>
          <w:sz w:val="24"/>
          <w:szCs w:val="24"/>
        </w:rPr>
        <w:t xml:space="preserve">Prieš sudarant </w:t>
      </w:r>
      <w:r w:rsidRPr="00420780">
        <w:rPr>
          <w:sz w:val="24"/>
          <w:szCs w:val="24"/>
        </w:rPr>
        <w:t xml:space="preserve">Sutartį, </w:t>
      </w:r>
      <w:r w:rsidR="005926F8" w:rsidRPr="00464CE1">
        <w:rPr>
          <w:sz w:val="24"/>
          <w:szCs w:val="24"/>
        </w:rPr>
        <w:t xml:space="preserve">Investuotojas </w:t>
      </w:r>
      <w:r w:rsidRPr="00420780">
        <w:rPr>
          <w:sz w:val="24"/>
          <w:szCs w:val="24"/>
        </w:rPr>
        <w:t xml:space="preserve">privalės pateikti </w:t>
      </w:r>
      <w:r w:rsidRPr="000C5306">
        <w:rPr>
          <w:sz w:val="24"/>
          <w:szCs w:val="24"/>
        </w:rPr>
        <w:t xml:space="preserve">laidavimą už </w:t>
      </w:r>
      <w:r w:rsidR="0047299E" w:rsidRPr="000C5306">
        <w:rPr>
          <w:sz w:val="24"/>
          <w:szCs w:val="24"/>
        </w:rPr>
        <w:t>Koncesininko</w:t>
      </w:r>
      <w:r w:rsidRPr="000C5306">
        <w:rPr>
          <w:sz w:val="24"/>
          <w:szCs w:val="24"/>
        </w:rPr>
        <w:t xml:space="preserve"> prievoles, susijusias su Sutarties įvykdymu. Laidavime turi būti nustatyta, kad:</w:t>
      </w:r>
    </w:p>
    <w:p w14:paraId="3FC04E42" w14:textId="77777777" w:rsidR="001C4903" w:rsidRPr="00420780" w:rsidRDefault="001C4903" w:rsidP="00641CA0">
      <w:pPr>
        <w:pStyle w:val="paragrafesrasas2lygis"/>
        <w:numPr>
          <w:ilvl w:val="2"/>
          <w:numId w:val="9"/>
        </w:numPr>
        <w:ind w:left="1985" w:hanging="709"/>
        <w:rPr>
          <w:sz w:val="24"/>
          <w:szCs w:val="24"/>
        </w:rPr>
      </w:pPr>
      <w:r w:rsidRPr="00420780">
        <w:rPr>
          <w:sz w:val="24"/>
          <w:szCs w:val="24"/>
        </w:rPr>
        <w:t>laidavimas yra neatlygintinis;</w:t>
      </w:r>
    </w:p>
    <w:p w14:paraId="4F871098" w14:textId="4B676582" w:rsidR="001C4903" w:rsidRPr="00420780" w:rsidRDefault="004814B9" w:rsidP="00641CA0">
      <w:pPr>
        <w:pStyle w:val="paragrafesrasas2lygis"/>
        <w:numPr>
          <w:ilvl w:val="2"/>
          <w:numId w:val="9"/>
        </w:numPr>
        <w:ind w:left="1985" w:hanging="709"/>
        <w:rPr>
          <w:sz w:val="24"/>
          <w:szCs w:val="24"/>
        </w:rPr>
      </w:pPr>
      <w:r w:rsidRPr="00420780">
        <w:rPr>
          <w:sz w:val="24"/>
          <w:szCs w:val="24"/>
        </w:rPr>
        <w:t>Koncesininkui</w:t>
      </w:r>
      <w:r w:rsidR="001C4903" w:rsidRPr="00420780">
        <w:rPr>
          <w:sz w:val="24"/>
          <w:szCs w:val="24"/>
        </w:rPr>
        <w:t xml:space="preserve"> neįvykdžius ar netinkamai vykdant savo prievoles pagal Sutartį, </w:t>
      </w:r>
      <w:r w:rsidR="005926F8" w:rsidRPr="00420780">
        <w:rPr>
          <w:iCs/>
          <w:sz w:val="24"/>
          <w:szCs w:val="24"/>
        </w:rPr>
        <w:t xml:space="preserve">Investuotojas </w:t>
      </w:r>
      <w:r w:rsidR="001C4903" w:rsidRPr="00420780">
        <w:rPr>
          <w:sz w:val="24"/>
          <w:szCs w:val="24"/>
        </w:rPr>
        <w:t xml:space="preserve">atsako Suteikiančiajai institucijai solidariai su </w:t>
      </w:r>
      <w:r w:rsidRPr="00420780">
        <w:rPr>
          <w:sz w:val="24"/>
          <w:szCs w:val="24"/>
        </w:rPr>
        <w:t>Koncesininku</w:t>
      </w:r>
      <w:r w:rsidR="001C4903" w:rsidRPr="00420780">
        <w:rPr>
          <w:sz w:val="24"/>
          <w:szCs w:val="24"/>
        </w:rPr>
        <w:t xml:space="preserve">; </w:t>
      </w:r>
    </w:p>
    <w:p w14:paraId="589F9FAC" w14:textId="70121E84" w:rsidR="001C4903" w:rsidRPr="00420780" w:rsidRDefault="005926F8" w:rsidP="00641CA0">
      <w:pPr>
        <w:pStyle w:val="paragrafesrasas2lygis"/>
        <w:numPr>
          <w:ilvl w:val="2"/>
          <w:numId w:val="9"/>
        </w:numPr>
        <w:ind w:left="1985" w:hanging="709"/>
        <w:rPr>
          <w:sz w:val="24"/>
          <w:szCs w:val="24"/>
        </w:rPr>
      </w:pPr>
      <w:r w:rsidRPr="00420780">
        <w:rPr>
          <w:iCs/>
          <w:sz w:val="24"/>
          <w:szCs w:val="24"/>
        </w:rPr>
        <w:t xml:space="preserve">Investuotojas </w:t>
      </w:r>
      <w:r w:rsidR="001C4903" w:rsidRPr="00420780">
        <w:rPr>
          <w:sz w:val="24"/>
          <w:szCs w:val="24"/>
        </w:rPr>
        <w:t xml:space="preserve">atsako ir tais atvejais, kai Sutartis keičiama ir dėl to pasikeičia </w:t>
      </w:r>
      <w:r w:rsidR="004814B9" w:rsidRPr="00420780">
        <w:rPr>
          <w:sz w:val="24"/>
          <w:szCs w:val="24"/>
        </w:rPr>
        <w:t>Koncesininko</w:t>
      </w:r>
      <w:r w:rsidR="001C4903" w:rsidRPr="00420780">
        <w:rPr>
          <w:sz w:val="24"/>
          <w:szCs w:val="24"/>
        </w:rPr>
        <w:t xml:space="preserve"> įsipareigojimų apimtis ir </w:t>
      </w:r>
      <w:r w:rsidRPr="00420780">
        <w:rPr>
          <w:iCs/>
          <w:sz w:val="24"/>
          <w:szCs w:val="24"/>
        </w:rPr>
        <w:t xml:space="preserve">Investuotojo </w:t>
      </w:r>
      <w:r w:rsidR="001C4903" w:rsidRPr="00420780">
        <w:rPr>
          <w:sz w:val="24"/>
          <w:szCs w:val="24"/>
        </w:rPr>
        <w:t xml:space="preserve">kaip laiduotojo </w:t>
      </w:r>
      <w:r w:rsidR="001C4903" w:rsidRPr="000C5306">
        <w:rPr>
          <w:sz w:val="24"/>
          <w:szCs w:val="24"/>
        </w:rPr>
        <w:t xml:space="preserve">atsakomybė arba atsiranda </w:t>
      </w:r>
      <w:r w:rsidR="001C4903" w:rsidRPr="00420780">
        <w:rPr>
          <w:sz w:val="24"/>
          <w:szCs w:val="24"/>
        </w:rPr>
        <w:t xml:space="preserve">kitos </w:t>
      </w:r>
      <w:r w:rsidRPr="00420780">
        <w:rPr>
          <w:iCs/>
          <w:sz w:val="24"/>
          <w:szCs w:val="24"/>
        </w:rPr>
        <w:t xml:space="preserve">Investuotojui </w:t>
      </w:r>
      <w:r w:rsidR="001C4903" w:rsidRPr="00420780">
        <w:rPr>
          <w:sz w:val="24"/>
          <w:szCs w:val="24"/>
        </w:rPr>
        <w:t>kaip laiduotojui nepalankios pasekmės;</w:t>
      </w:r>
    </w:p>
    <w:p w14:paraId="7EBD6DF6" w14:textId="16BF3B88" w:rsidR="001C4903" w:rsidRPr="00420780" w:rsidRDefault="005926F8" w:rsidP="00641CA0">
      <w:pPr>
        <w:pStyle w:val="paragrafesrasas2lygis"/>
        <w:numPr>
          <w:ilvl w:val="2"/>
          <w:numId w:val="9"/>
        </w:numPr>
        <w:ind w:left="1985" w:hanging="709"/>
        <w:rPr>
          <w:sz w:val="24"/>
          <w:szCs w:val="24"/>
        </w:rPr>
      </w:pPr>
      <w:r w:rsidRPr="00420780">
        <w:rPr>
          <w:iCs/>
          <w:sz w:val="24"/>
          <w:szCs w:val="24"/>
        </w:rPr>
        <w:t xml:space="preserve">Investuotojo </w:t>
      </w:r>
      <w:r w:rsidR="001C4903" w:rsidRPr="00420780">
        <w:rPr>
          <w:sz w:val="24"/>
          <w:szCs w:val="24"/>
        </w:rPr>
        <w:t xml:space="preserve">kaip laiduotojo atsakomybė pasibaigia tik tada, kai pasibaigia </w:t>
      </w:r>
      <w:r w:rsidR="004814B9" w:rsidRPr="00420780">
        <w:rPr>
          <w:sz w:val="24"/>
          <w:szCs w:val="24"/>
        </w:rPr>
        <w:t>Koncesininko</w:t>
      </w:r>
      <w:r w:rsidR="004814B9" w:rsidRPr="00420780" w:rsidDel="004814B9">
        <w:rPr>
          <w:sz w:val="24"/>
          <w:szCs w:val="24"/>
        </w:rPr>
        <w:t xml:space="preserve"> </w:t>
      </w:r>
      <w:r w:rsidR="001C4903" w:rsidRPr="00420780">
        <w:rPr>
          <w:sz w:val="24"/>
          <w:szCs w:val="24"/>
        </w:rPr>
        <w:t xml:space="preserve">pareigų galiojimo ir vykdymo terminas pagal Sutartį ir negali baigtis anksčiau dėl to, kad tam tikrą laikotarpį Suteikiančioji institucija nepareikalavo </w:t>
      </w:r>
      <w:r w:rsidRPr="00420780">
        <w:rPr>
          <w:iCs/>
          <w:sz w:val="24"/>
          <w:szCs w:val="24"/>
        </w:rPr>
        <w:t xml:space="preserve">Investuotojo </w:t>
      </w:r>
      <w:r w:rsidR="001C4903" w:rsidRPr="00420780">
        <w:rPr>
          <w:sz w:val="24"/>
          <w:szCs w:val="24"/>
        </w:rPr>
        <w:t>kaip laiduotojo atsakomybės.</w:t>
      </w:r>
    </w:p>
    <w:p w14:paraId="44306676" w14:textId="05E1258E" w:rsidR="001C4903" w:rsidRPr="00420780" w:rsidRDefault="005926F8" w:rsidP="009D700E">
      <w:pPr>
        <w:pStyle w:val="paragrafesrasas2lygis"/>
        <w:ind w:left="1418" w:hanging="709"/>
        <w:rPr>
          <w:sz w:val="24"/>
          <w:szCs w:val="24"/>
        </w:rPr>
      </w:pPr>
      <w:r w:rsidRPr="00420780">
        <w:rPr>
          <w:iCs/>
          <w:sz w:val="24"/>
          <w:szCs w:val="24"/>
        </w:rPr>
        <w:t xml:space="preserve">Investuotojo </w:t>
      </w:r>
      <w:r w:rsidR="001C4903" w:rsidRPr="00420780">
        <w:rPr>
          <w:sz w:val="24"/>
          <w:szCs w:val="24"/>
        </w:rPr>
        <w:t xml:space="preserve">laidavimas prieš numatytą terminą galės pasibaigti tik tuo atveju, jeigu Sąlygų ir Sutarties leidžiamais atvejais </w:t>
      </w:r>
      <w:r w:rsidR="004814B9" w:rsidRPr="00420780">
        <w:rPr>
          <w:sz w:val="24"/>
          <w:szCs w:val="24"/>
        </w:rPr>
        <w:t>Koncesininko</w:t>
      </w:r>
      <w:r w:rsidR="004814B9" w:rsidRPr="00420780" w:rsidDel="004814B9">
        <w:rPr>
          <w:sz w:val="24"/>
          <w:szCs w:val="24"/>
        </w:rPr>
        <w:t xml:space="preserve"> </w:t>
      </w:r>
      <w:r w:rsidR="001C4903" w:rsidRPr="00420780">
        <w:rPr>
          <w:sz w:val="24"/>
          <w:szCs w:val="24"/>
        </w:rPr>
        <w:t xml:space="preserve">akcijos bus perleistos kitam subjektui (arba </w:t>
      </w:r>
      <w:r w:rsidRPr="00420780">
        <w:rPr>
          <w:iCs/>
          <w:sz w:val="24"/>
          <w:szCs w:val="24"/>
        </w:rPr>
        <w:t xml:space="preserve">Investuotoją </w:t>
      </w:r>
      <w:r w:rsidR="001C4903" w:rsidRPr="00420780">
        <w:rPr>
          <w:sz w:val="24"/>
          <w:szCs w:val="24"/>
        </w:rPr>
        <w:t xml:space="preserve">sudarančios ūkio subjektų grupės nariui) ir šis subjektas laiduos už atitinkamas </w:t>
      </w:r>
      <w:r w:rsidR="004814B9" w:rsidRPr="00420780">
        <w:rPr>
          <w:sz w:val="24"/>
          <w:szCs w:val="24"/>
        </w:rPr>
        <w:t>Koncesininko</w:t>
      </w:r>
      <w:r w:rsidR="004814B9" w:rsidRPr="00420780" w:rsidDel="004814B9">
        <w:rPr>
          <w:sz w:val="24"/>
          <w:szCs w:val="24"/>
        </w:rPr>
        <w:t xml:space="preserve"> </w:t>
      </w:r>
      <w:r w:rsidR="001C4903" w:rsidRPr="00420780">
        <w:rPr>
          <w:sz w:val="24"/>
          <w:szCs w:val="24"/>
        </w:rPr>
        <w:t xml:space="preserve">prievoles tokia pat apimtimi, kaip akcijas perleidžiantis </w:t>
      </w:r>
      <w:r w:rsidRPr="00420780">
        <w:rPr>
          <w:iCs/>
          <w:sz w:val="24"/>
          <w:szCs w:val="24"/>
        </w:rPr>
        <w:t xml:space="preserve">Investuotojas </w:t>
      </w:r>
      <w:r w:rsidR="001C4903" w:rsidRPr="00420780">
        <w:rPr>
          <w:sz w:val="24"/>
          <w:szCs w:val="24"/>
        </w:rPr>
        <w:t>(ūkio subjektų grupės narys).</w:t>
      </w:r>
    </w:p>
    <w:p w14:paraId="18AC8C71" w14:textId="24BFA92D" w:rsidR="009D700E" w:rsidRPr="000C5306" w:rsidRDefault="009D700E" w:rsidP="009D700E">
      <w:pPr>
        <w:pStyle w:val="paragrafesrasas2lygis"/>
        <w:ind w:left="1418" w:hanging="709"/>
        <w:rPr>
          <w:sz w:val="24"/>
          <w:szCs w:val="24"/>
        </w:rPr>
      </w:pPr>
      <w:r w:rsidRPr="000C5306">
        <w:rPr>
          <w:sz w:val="24"/>
          <w:szCs w:val="24"/>
        </w:rPr>
        <w:t>Dalyvis galės perleisti Koncesininko akcijas tik tada, kai (i) bus pradėtos teikti Sutarties įgyvendinimui reikalingos Paslaugos visa numatyta jų apimtimi ir (ii) bus gautas Suteikiančiosios institucijos sutikimas, kuris gali būti nesuteiktas tik dėl pagrįstų priežasčių, numatytų Sutartyje ir (iii) bus įvykdytos kitos, Sutartyje nustatytos sąlygos.</w:t>
      </w:r>
    </w:p>
    <w:p w14:paraId="0FD78C85" w14:textId="77777777" w:rsidR="00765733" w:rsidRPr="000C5306" w:rsidRDefault="00793068" w:rsidP="00641CA0">
      <w:pPr>
        <w:pStyle w:val="Antrat1"/>
        <w:numPr>
          <w:ilvl w:val="0"/>
          <w:numId w:val="9"/>
        </w:numPr>
        <w:spacing w:after="120"/>
        <w:ind w:left="851" w:hanging="425"/>
        <w:jc w:val="center"/>
        <w:rPr>
          <w:color w:val="632423" w:themeColor="accent2" w:themeShade="80"/>
          <w:sz w:val="24"/>
          <w:szCs w:val="24"/>
        </w:rPr>
      </w:pPr>
      <w:bookmarkStart w:id="107" w:name="_Toc206577290"/>
      <w:bookmarkEnd w:id="106"/>
      <w:r w:rsidRPr="000C5306">
        <w:rPr>
          <w:color w:val="632423" w:themeColor="accent2" w:themeShade="80"/>
          <w:sz w:val="24"/>
          <w:szCs w:val="24"/>
        </w:rPr>
        <w:t xml:space="preserve">Dalyvavimo </w:t>
      </w:r>
      <w:r w:rsidR="00DE06C9" w:rsidRPr="000C5306">
        <w:rPr>
          <w:color w:val="632423" w:themeColor="accent2" w:themeShade="80"/>
          <w:sz w:val="24"/>
          <w:szCs w:val="24"/>
        </w:rPr>
        <w:t>konkurse</w:t>
      </w:r>
      <w:r w:rsidRPr="000C5306">
        <w:rPr>
          <w:color w:val="632423" w:themeColor="accent2" w:themeShade="80"/>
          <w:sz w:val="24"/>
          <w:szCs w:val="24"/>
        </w:rPr>
        <w:t xml:space="preserve"> </w:t>
      </w:r>
      <w:r w:rsidR="0020709C" w:rsidRPr="000C5306">
        <w:rPr>
          <w:color w:val="632423" w:themeColor="accent2" w:themeShade="80"/>
          <w:sz w:val="24"/>
          <w:szCs w:val="24"/>
        </w:rPr>
        <w:t>sąnaudos</w:t>
      </w:r>
      <w:bookmarkEnd w:id="107"/>
    </w:p>
    <w:p w14:paraId="5B368103" w14:textId="41D17944" w:rsidR="00AE7AA7" w:rsidRPr="000C5306" w:rsidRDefault="00AE7AA7" w:rsidP="002E1C27">
      <w:pPr>
        <w:pStyle w:val="paragrafesrasas2lygis"/>
        <w:ind w:left="1418" w:hanging="709"/>
        <w:rPr>
          <w:sz w:val="24"/>
          <w:szCs w:val="24"/>
        </w:rPr>
      </w:pPr>
      <w:bookmarkStart w:id="108" w:name="_Ref441411420"/>
      <w:r w:rsidRPr="000C5306">
        <w:rPr>
          <w:sz w:val="24"/>
          <w:szCs w:val="24"/>
        </w:rPr>
        <w:t xml:space="preserve">Šiame Konkurse ūkio subjektai dalyvauja savo rizika ir sąnaudomis. Suteikiančioji institucija neatlygins jokių su dalyvavimu šiame Konkurse susijusių išlaidų ir negali būti laikoma atsakinga už jokias pasiūlymų rengimo ir (ar) kitas su dalyvavimu ir pasirengimu dalyvauti Konkurse susijusias išlaidas, įskaitant, bet neapsiribojant, išlaidas, susijusias su Sąlygų gavimu, paraiškų ir Išsamių ar Galutinių pasiūlymų rengimu, teikimu, o taip pat išlaidas, susijusias su derybomis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w:t>
      </w:r>
      <w:r w:rsidRPr="000C5306">
        <w:rPr>
          <w:sz w:val="24"/>
          <w:szCs w:val="24"/>
        </w:rPr>
        <w:lastRenderedPageBreak/>
        <w:t>asmenims, dokumentų tvarkymu ir valstybiniais mokesčiais, taip pat kitomis išlaidomis, susijusiomis su dalyvavimu derybose ir Konkurse.</w:t>
      </w:r>
      <w:bookmarkEnd w:id="108"/>
    </w:p>
    <w:p w14:paraId="550040DB" w14:textId="1C7E2673" w:rsidR="00AE7AA7" w:rsidRPr="000C5306" w:rsidRDefault="00AE7AA7" w:rsidP="00E01C27">
      <w:pPr>
        <w:pStyle w:val="paragrafesrasas2lygis"/>
        <w:ind w:left="1418" w:hanging="709"/>
        <w:rPr>
          <w:sz w:val="24"/>
          <w:szCs w:val="24"/>
        </w:rPr>
      </w:pPr>
      <w:r w:rsidRPr="000C5306">
        <w:rPr>
          <w:sz w:val="24"/>
          <w:szCs w:val="24"/>
        </w:rPr>
        <w:t xml:space="preserve">Komisija turi teisę Konkurso procedūrų metu nutraukti Konkursą Sąlygų </w:t>
      </w:r>
      <w:r w:rsidR="003C7507" w:rsidRPr="000C5306">
        <w:rPr>
          <w:sz w:val="24"/>
          <w:szCs w:val="24"/>
        </w:rPr>
        <w:fldChar w:fldCharType="begin"/>
      </w:r>
      <w:r w:rsidR="003C7507" w:rsidRPr="000C5306">
        <w:rPr>
          <w:sz w:val="24"/>
          <w:szCs w:val="24"/>
        </w:rPr>
        <w:instrText xml:space="preserve"> REF _Ref509920704 \n \h </w:instrText>
      </w:r>
      <w:r w:rsidR="00C17E5A" w:rsidRPr="000C5306">
        <w:rPr>
          <w:sz w:val="24"/>
          <w:szCs w:val="24"/>
        </w:rPr>
        <w:instrText xml:space="preserve"> \* MERGEFORMAT </w:instrText>
      </w:r>
      <w:r w:rsidR="003C7507" w:rsidRPr="000C5306">
        <w:rPr>
          <w:sz w:val="24"/>
          <w:szCs w:val="24"/>
        </w:rPr>
      </w:r>
      <w:r w:rsidR="003C7507" w:rsidRPr="000C5306">
        <w:rPr>
          <w:sz w:val="24"/>
          <w:szCs w:val="24"/>
        </w:rPr>
        <w:fldChar w:fldCharType="separate"/>
      </w:r>
      <w:r w:rsidR="00311509">
        <w:rPr>
          <w:sz w:val="24"/>
          <w:szCs w:val="24"/>
        </w:rPr>
        <w:t>23</w:t>
      </w:r>
      <w:r w:rsidR="003C7507" w:rsidRPr="000C5306">
        <w:rPr>
          <w:sz w:val="24"/>
          <w:szCs w:val="24"/>
        </w:rPr>
        <w:fldChar w:fldCharType="end"/>
      </w:r>
      <w:r w:rsidR="003C7507" w:rsidRPr="000C5306">
        <w:rPr>
          <w:sz w:val="24"/>
          <w:szCs w:val="24"/>
        </w:rPr>
        <w:t xml:space="preserve"> </w:t>
      </w:r>
      <w:r w:rsidRPr="000C5306">
        <w:rPr>
          <w:sz w:val="24"/>
          <w:szCs w:val="24"/>
        </w:rPr>
        <w:t>punkte nustatyta tvarka, neprisiimdama jokios atsakomybės.</w:t>
      </w:r>
    </w:p>
    <w:p w14:paraId="70A6C148" w14:textId="77777777" w:rsidR="001B5CA7" w:rsidRPr="000C5306" w:rsidRDefault="001B5CA7" w:rsidP="00641CA0">
      <w:pPr>
        <w:pStyle w:val="paragrafesrasas2lygis"/>
        <w:numPr>
          <w:ilvl w:val="0"/>
          <w:numId w:val="9"/>
        </w:numPr>
        <w:ind w:left="851" w:hanging="425"/>
        <w:rPr>
          <w:sz w:val="24"/>
          <w:szCs w:val="24"/>
        </w:rPr>
        <w:sectPr w:rsidR="001B5CA7" w:rsidRPr="000C5306" w:rsidSect="00256590">
          <w:footerReference w:type="default" r:id="rId24"/>
          <w:pgSz w:w="11906" w:h="16838" w:code="9"/>
          <w:pgMar w:top="709" w:right="849" w:bottom="1418" w:left="993" w:header="567" w:footer="567" w:gutter="0"/>
          <w:cols w:space="708"/>
          <w:docGrid w:linePitch="360"/>
        </w:sectPr>
      </w:pPr>
    </w:p>
    <w:p w14:paraId="25534774" w14:textId="32B616E9" w:rsidR="001D341A" w:rsidRPr="000C5306" w:rsidRDefault="008E1DCF" w:rsidP="00B94CB5">
      <w:pPr>
        <w:pStyle w:val="Antrat1"/>
        <w:numPr>
          <w:ilvl w:val="0"/>
          <w:numId w:val="22"/>
        </w:numPr>
        <w:spacing w:after="240"/>
        <w:ind w:left="714" w:hanging="357"/>
        <w:jc w:val="center"/>
        <w:rPr>
          <w:color w:val="632423" w:themeColor="accent2" w:themeShade="80"/>
          <w:sz w:val="24"/>
          <w:szCs w:val="24"/>
        </w:rPr>
      </w:pPr>
      <w:bookmarkStart w:id="109" w:name="_Toc206577291"/>
      <w:bookmarkStart w:id="110" w:name="_Hlk198629196"/>
      <w:r w:rsidRPr="0047759E">
        <w:rPr>
          <w:color w:val="632423" w:themeColor="accent2" w:themeShade="80"/>
          <w:sz w:val="24"/>
          <w:szCs w:val="24"/>
        </w:rPr>
        <w:lastRenderedPageBreak/>
        <w:t xml:space="preserve">Priedas. </w:t>
      </w:r>
      <w:r w:rsidR="001D341A" w:rsidRPr="000C5306">
        <w:rPr>
          <w:color w:val="632423" w:themeColor="accent2" w:themeShade="80"/>
          <w:sz w:val="24"/>
          <w:szCs w:val="24"/>
        </w:rPr>
        <w:t>Naudojamos sąvokos</w:t>
      </w:r>
      <w:bookmarkEnd w:id="109"/>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6318"/>
      </w:tblGrid>
      <w:tr w:rsidR="00531345" w:rsidRPr="000C5306" w14:paraId="477A8914" w14:textId="77777777" w:rsidTr="005926F8">
        <w:tc>
          <w:tcPr>
            <w:tcW w:w="3320" w:type="dxa"/>
          </w:tcPr>
          <w:p w14:paraId="1D0256D5" w14:textId="77777777" w:rsidR="00531345" w:rsidRPr="000C5306" w:rsidRDefault="00531345" w:rsidP="009D700E">
            <w:pPr>
              <w:spacing w:after="120" w:line="276" w:lineRule="auto"/>
              <w:rPr>
                <w:b/>
                <w:color w:val="632423" w:themeColor="accent2" w:themeShade="80"/>
              </w:rPr>
            </w:pPr>
            <w:r w:rsidRPr="000C5306">
              <w:br w:type="page"/>
            </w:r>
            <w:r w:rsidRPr="000C5306">
              <w:rPr>
                <w:b/>
                <w:color w:val="632423" w:themeColor="accent2" w:themeShade="80"/>
              </w:rPr>
              <w:t>CVP IS</w:t>
            </w:r>
          </w:p>
        </w:tc>
        <w:tc>
          <w:tcPr>
            <w:tcW w:w="6318" w:type="dxa"/>
          </w:tcPr>
          <w:p w14:paraId="7DC9F2F4" w14:textId="77777777" w:rsidR="00531345" w:rsidRPr="000C5306" w:rsidRDefault="00531345" w:rsidP="009D700E">
            <w:pPr>
              <w:spacing w:after="120" w:line="276" w:lineRule="auto"/>
              <w:jc w:val="both"/>
            </w:pPr>
            <w:r w:rsidRPr="000C5306">
              <w:t xml:space="preserve">reiškia Centrinę viešųjų pirkimų informacinę sistemą, prieinamą interneto adresu </w:t>
            </w:r>
            <w:hyperlink r:id="rId25" w:history="1">
              <w:r w:rsidRPr="000C5306">
                <w:rPr>
                  <w:rStyle w:val="Hipersaitas"/>
                </w:rPr>
                <w:t>https://pirkimai.eviesiejipirkimai.lt</w:t>
              </w:r>
            </w:hyperlink>
            <w:r w:rsidRPr="000C5306">
              <w:t>.</w:t>
            </w:r>
          </w:p>
        </w:tc>
      </w:tr>
      <w:tr w:rsidR="00531345" w:rsidRPr="000C5306" w14:paraId="386BA95B" w14:textId="77777777" w:rsidTr="005926F8">
        <w:tc>
          <w:tcPr>
            <w:tcW w:w="3320" w:type="dxa"/>
          </w:tcPr>
          <w:p w14:paraId="42E9A9A5" w14:textId="77777777" w:rsidR="00531345" w:rsidRPr="000C5306" w:rsidRDefault="00531345" w:rsidP="002E1C27">
            <w:pPr>
              <w:spacing w:after="120" w:line="276" w:lineRule="auto"/>
            </w:pPr>
            <w:r w:rsidRPr="000C5306">
              <w:rPr>
                <w:b/>
                <w:color w:val="632423" w:themeColor="accent2" w:themeShade="80"/>
              </w:rPr>
              <w:t>Dalyvis</w:t>
            </w:r>
          </w:p>
        </w:tc>
        <w:tc>
          <w:tcPr>
            <w:tcW w:w="6318" w:type="dxa"/>
          </w:tcPr>
          <w:p w14:paraId="191DEF91" w14:textId="77777777" w:rsidR="00531345" w:rsidRPr="000C5306" w:rsidRDefault="00531345" w:rsidP="009D700E">
            <w:pPr>
              <w:spacing w:after="120" w:line="276" w:lineRule="auto"/>
              <w:jc w:val="both"/>
            </w:pPr>
            <w:r w:rsidRPr="000C5306">
              <w:t>reiškia paraišką ar pasiūlymą Konkurse pateikusį ekonominės veiklos vykdytoją / vykdytojus. Dalyviu gali būti fizinis asmuo, bet kokios teisinės formos juridinis asmuo, viešasis juridinis asmuo (išskyrus viešąjį ir privatų juridinius asmenis, kurie Lietuvos Respublikos valstybės skolos įstatymo nustatyta tvarka priskiriami prie valdžios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14:paraId="2C7C523D" w14:textId="77777777" w:rsidR="00531345" w:rsidRPr="000C5306" w:rsidRDefault="00531345" w:rsidP="009D700E">
            <w:pPr>
              <w:spacing w:after="120" w:line="276" w:lineRule="auto"/>
              <w:jc w:val="both"/>
            </w:pPr>
            <w:r w:rsidRPr="000C5306">
              <w:t>Dalyviu negali būti subjektas, kuris (ūkio subjektų grupės atveju – bet kuris grupės narys) yra susijęs su šio Konkurso parengimu vykdyti ar Projekto parengimu įgyvendinimui ir dėl to galėtų būti pažeistas tiekėjų lygiateisiškumo principas.</w:t>
            </w:r>
          </w:p>
        </w:tc>
      </w:tr>
      <w:tr w:rsidR="00531345" w:rsidRPr="000C5306" w14:paraId="379C00AB" w14:textId="77777777" w:rsidTr="005926F8">
        <w:tc>
          <w:tcPr>
            <w:tcW w:w="3320" w:type="dxa"/>
          </w:tcPr>
          <w:p w14:paraId="154CCE92"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Darbo diena</w:t>
            </w:r>
          </w:p>
        </w:tc>
        <w:tc>
          <w:tcPr>
            <w:tcW w:w="6318" w:type="dxa"/>
          </w:tcPr>
          <w:p w14:paraId="3E9D6798" w14:textId="77777777" w:rsidR="00531345" w:rsidRPr="000C5306" w:rsidRDefault="00531345" w:rsidP="009D700E">
            <w:pPr>
              <w:spacing w:after="120" w:line="276" w:lineRule="auto"/>
              <w:jc w:val="both"/>
            </w:pPr>
            <w:r w:rsidRPr="000C5306">
              <w:t>reiškia bet kurią dieną, išskyrus šeštadienį ir sekmadienį bei kitas oficialias nedarbo dienas Lietuvos Respublikoje.</w:t>
            </w:r>
          </w:p>
        </w:tc>
      </w:tr>
      <w:tr w:rsidR="00531345" w:rsidRPr="000C5306" w14:paraId="04B29127" w14:textId="77777777" w:rsidTr="005926F8">
        <w:tc>
          <w:tcPr>
            <w:tcW w:w="3320" w:type="dxa"/>
          </w:tcPr>
          <w:p w14:paraId="76D280C7"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ESOL</w:t>
            </w:r>
          </w:p>
        </w:tc>
        <w:tc>
          <w:tcPr>
            <w:tcW w:w="6318" w:type="dxa"/>
          </w:tcPr>
          <w:p w14:paraId="04A33846" w14:textId="77777777" w:rsidR="00531345" w:rsidRPr="000C5306" w:rsidRDefault="00531345" w:rsidP="009D700E">
            <w:pPr>
              <w:spacing w:after="120" w:line="276" w:lineRule="auto"/>
              <w:jc w:val="both"/>
            </w:pPr>
            <w:r w:rsidRPr="000C5306">
              <w:t xml:space="preserve">reiškia Europos Sąjungos oficialųjį leidinį, prieinamą interneto adresu </w:t>
            </w:r>
            <w:hyperlink r:id="rId26" w:history="1">
              <w:r w:rsidRPr="000C5306">
                <w:rPr>
                  <w:rStyle w:val="Hipersaitas"/>
                </w:rPr>
                <w:t>http://eur-lex.europa.eu/oj/direct-access.html</w:t>
              </w:r>
            </w:hyperlink>
            <w:r w:rsidRPr="000C5306">
              <w:t>.</w:t>
            </w:r>
          </w:p>
        </w:tc>
      </w:tr>
      <w:tr w:rsidR="00531345" w:rsidRPr="000C5306" w14:paraId="0AA19E70" w14:textId="77777777" w:rsidTr="005926F8">
        <w:tc>
          <w:tcPr>
            <w:tcW w:w="3320" w:type="dxa"/>
          </w:tcPr>
          <w:p w14:paraId="51772FBA"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Finansinis veiklos modelis</w:t>
            </w:r>
          </w:p>
        </w:tc>
        <w:tc>
          <w:tcPr>
            <w:tcW w:w="6318" w:type="dxa"/>
          </w:tcPr>
          <w:p w14:paraId="646ED300" w14:textId="7D1C506C" w:rsidR="00531345" w:rsidRPr="000C5306" w:rsidRDefault="00531345" w:rsidP="009D700E">
            <w:pPr>
              <w:spacing w:after="120" w:line="276" w:lineRule="auto"/>
              <w:jc w:val="both"/>
            </w:pPr>
            <w:r w:rsidRPr="000C5306">
              <w:t xml:space="preserve">reiškia </w:t>
            </w:r>
            <w:r w:rsidRPr="00420780">
              <w:t xml:space="preserve">sudarytą to paties pavadinimo dokumentą kuriame nurodoma </w:t>
            </w:r>
            <w:r w:rsidRPr="00420780">
              <w:rPr>
                <w:iCs/>
              </w:rPr>
              <w:t xml:space="preserve">Investuotojo </w:t>
            </w:r>
            <w:r w:rsidRPr="00420780">
              <w:t>ir/ar Koncesininko veiklos finansavimo struktūra ir sąlygo</w:t>
            </w:r>
            <w:r w:rsidRPr="000C5306">
              <w:t>s, finansiškai (ekonomiškai) pagrindžiami investavimo tikslai, pateikiamas investicijų grąžos įvertinimas ir kiti efektyvumo rodikliai.</w:t>
            </w:r>
          </w:p>
        </w:tc>
      </w:tr>
      <w:tr w:rsidR="00531345" w:rsidRPr="000C5306" w14:paraId="3BA1E8AB" w14:textId="77777777" w:rsidTr="00387569">
        <w:trPr>
          <w:trHeight w:val="561"/>
        </w:trPr>
        <w:tc>
          <w:tcPr>
            <w:tcW w:w="3320" w:type="dxa"/>
          </w:tcPr>
          <w:p w14:paraId="2E695C18" w14:textId="44CD0EE4" w:rsidR="00531345" w:rsidRPr="000C5306" w:rsidRDefault="00531345" w:rsidP="00BE065C">
            <w:pPr>
              <w:spacing w:after="120" w:line="276" w:lineRule="auto"/>
              <w:rPr>
                <w:b/>
                <w:color w:val="632423" w:themeColor="accent2" w:themeShade="80"/>
              </w:rPr>
            </w:pPr>
            <w:r w:rsidRPr="000C5306">
              <w:rPr>
                <w:b/>
                <w:color w:val="632423" w:themeColor="accent2" w:themeShade="80"/>
              </w:rPr>
              <w:t>Galutinis pasiūlymas</w:t>
            </w:r>
          </w:p>
        </w:tc>
        <w:tc>
          <w:tcPr>
            <w:tcW w:w="6318" w:type="dxa"/>
          </w:tcPr>
          <w:p w14:paraId="1AFECA41" w14:textId="45F3E576" w:rsidR="00531345" w:rsidRPr="000C5306" w:rsidRDefault="00531345" w:rsidP="009D700E">
            <w:pPr>
              <w:spacing w:after="120" w:line="276" w:lineRule="auto"/>
              <w:jc w:val="both"/>
            </w:pPr>
            <w:r w:rsidRPr="000C5306">
              <w:t xml:space="preserve">reiškia Dalyvio pagal Sąlygų </w:t>
            </w:r>
            <w:r w:rsidRPr="000C5306">
              <w:fldChar w:fldCharType="begin"/>
            </w:r>
            <w:r w:rsidRPr="000C5306">
              <w:instrText xml:space="preserve"> REF _Ref112054808 \r \h  \* MERGEFORMAT </w:instrText>
            </w:r>
            <w:r w:rsidRPr="000C5306">
              <w:fldChar w:fldCharType="separate"/>
            </w:r>
            <w:r w:rsidR="00311509">
              <w:t>17</w:t>
            </w:r>
            <w:r w:rsidRPr="000C5306">
              <w:fldChar w:fldCharType="end"/>
            </w:r>
            <w:r w:rsidRPr="000C5306">
              <w:t xml:space="preserve"> priede </w:t>
            </w:r>
            <w:r w:rsidR="007879BE">
              <w:t>„</w:t>
            </w:r>
            <w:r w:rsidRPr="000C5306">
              <w:rPr>
                <w:i/>
              </w:rPr>
              <w:t>Pasiūlymo forma</w:t>
            </w:r>
            <w:r w:rsidR="007879BE">
              <w:rPr>
                <w:i/>
              </w:rPr>
              <w:t>“</w:t>
            </w:r>
            <w:r w:rsidRPr="000C5306">
              <w:t xml:space="preserve"> nurodytą formą,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w:t>
            </w:r>
            <w:r w:rsidR="00D55447">
              <w:t>-</w:t>
            </w:r>
            <w:r w:rsidRPr="000C5306">
              <w:t xml:space="preserve">iai) yra pasirengęs pasirašyti Sutartį. </w:t>
            </w:r>
          </w:p>
        </w:tc>
      </w:tr>
      <w:tr w:rsidR="00531345" w:rsidRPr="000C5306" w14:paraId="330F8D72" w14:textId="77777777" w:rsidTr="005926F8">
        <w:tc>
          <w:tcPr>
            <w:tcW w:w="3320" w:type="dxa"/>
          </w:tcPr>
          <w:p w14:paraId="4D67C5C8"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Investicijos</w:t>
            </w:r>
          </w:p>
        </w:tc>
        <w:tc>
          <w:tcPr>
            <w:tcW w:w="6318" w:type="dxa"/>
          </w:tcPr>
          <w:p w14:paraId="211B6572" w14:textId="2A4249DF" w:rsidR="00531345" w:rsidRPr="000C5306" w:rsidRDefault="00531345" w:rsidP="009D700E">
            <w:pPr>
              <w:spacing w:after="120" w:line="276" w:lineRule="auto"/>
              <w:jc w:val="both"/>
            </w:pPr>
            <w:r w:rsidRPr="000C5306">
              <w:t xml:space="preserve">reiškia </w:t>
            </w:r>
            <w:r w:rsidR="001A3535">
              <w:t xml:space="preserve">Koncesininko atliekamas </w:t>
            </w:r>
            <w:r w:rsidRPr="000C5306">
              <w:t xml:space="preserve">investicijas į </w:t>
            </w:r>
            <w:r>
              <w:t xml:space="preserve">Suteikiančiosios institucijos perduodamą </w:t>
            </w:r>
            <w:r w:rsidR="00D55447">
              <w:t>Objektą</w:t>
            </w:r>
            <w:r w:rsidR="001A3535">
              <w:t xml:space="preserve"> ir Žemės sklypą, įskaitant sukuriamą Naują turtą</w:t>
            </w:r>
            <w:r w:rsidRPr="000C5306">
              <w:t xml:space="preserve">, </w:t>
            </w:r>
            <w:r>
              <w:t>vadovaujantis Specifikacijoje nustatyta tvarka</w:t>
            </w:r>
            <w:r w:rsidRPr="000C5306">
              <w:t>.</w:t>
            </w:r>
          </w:p>
        </w:tc>
      </w:tr>
      <w:tr w:rsidR="00531345" w:rsidRPr="000C5306" w14:paraId="706E821F" w14:textId="77777777" w:rsidTr="005926F8">
        <w:tc>
          <w:tcPr>
            <w:tcW w:w="3320" w:type="dxa"/>
          </w:tcPr>
          <w:p w14:paraId="76B22FBE"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Inves</w:t>
            </w:r>
            <w:bookmarkStart w:id="111" w:name="_GoBack"/>
            <w:bookmarkEnd w:id="111"/>
            <w:r w:rsidRPr="000C5306">
              <w:rPr>
                <w:b/>
                <w:color w:val="632423" w:themeColor="accent2" w:themeShade="80"/>
              </w:rPr>
              <w:t>ticijų įstatymas</w:t>
            </w:r>
          </w:p>
        </w:tc>
        <w:tc>
          <w:tcPr>
            <w:tcW w:w="6318" w:type="dxa"/>
          </w:tcPr>
          <w:p w14:paraId="2CDE8A5B" w14:textId="1733ADD7" w:rsidR="00531345" w:rsidRPr="000C5306" w:rsidRDefault="00531345" w:rsidP="009D700E">
            <w:pPr>
              <w:spacing w:after="120" w:line="276" w:lineRule="auto"/>
              <w:jc w:val="both"/>
            </w:pPr>
            <w:r w:rsidRPr="000C5306">
              <w:t>reiškia Lietuvos Respublikos investicijų įstatymą</w:t>
            </w:r>
            <w:r>
              <w:t>.</w:t>
            </w:r>
          </w:p>
        </w:tc>
      </w:tr>
      <w:tr w:rsidR="00531345" w:rsidRPr="000C5306" w14:paraId="419977F9" w14:textId="77777777" w:rsidTr="005926F8">
        <w:tc>
          <w:tcPr>
            <w:tcW w:w="3320" w:type="dxa"/>
          </w:tcPr>
          <w:p w14:paraId="5A82E0E3"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lastRenderedPageBreak/>
              <w:t>Investuotojas</w:t>
            </w:r>
          </w:p>
        </w:tc>
        <w:tc>
          <w:tcPr>
            <w:tcW w:w="6318" w:type="dxa"/>
          </w:tcPr>
          <w:p w14:paraId="69FA4798" w14:textId="77777777" w:rsidR="00531345" w:rsidRPr="000C5306" w:rsidRDefault="00531345" w:rsidP="009D700E">
            <w:pPr>
              <w:spacing w:after="120" w:line="276" w:lineRule="auto"/>
              <w:jc w:val="both"/>
            </w:pPr>
            <w:r w:rsidRPr="000C5306">
              <w:rPr>
                <w:color w:val="000000"/>
              </w:rPr>
              <w:t>reiškia Dalyvį, kurio Galutinis pasiūlymas pripažintas naudingiausiu ir kuris laimėjo Konkursą, ir su kuriuo bei su kurio įkurtu Koncesininku sudaroma Sutartis, ir Sutartyje numatytais atvejais jį pakeitusį asmenį.</w:t>
            </w:r>
          </w:p>
        </w:tc>
      </w:tr>
      <w:tr w:rsidR="00531345" w:rsidRPr="000C5306" w14:paraId="4B5AE022" w14:textId="77777777" w:rsidTr="005926F8">
        <w:trPr>
          <w:trHeight w:val="851"/>
        </w:trPr>
        <w:tc>
          <w:tcPr>
            <w:tcW w:w="3320" w:type="dxa"/>
          </w:tcPr>
          <w:p w14:paraId="379C588F"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Išsamus pasiūlymas</w:t>
            </w:r>
          </w:p>
        </w:tc>
        <w:tc>
          <w:tcPr>
            <w:tcW w:w="6318" w:type="dxa"/>
          </w:tcPr>
          <w:p w14:paraId="03FE3C45" w14:textId="53AED58E" w:rsidR="00531345" w:rsidRPr="000C5306" w:rsidRDefault="00531345" w:rsidP="009D700E">
            <w:pPr>
              <w:spacing w:after="120" w:line="276" w:lineRule="auto"/>
              <w:jc w:val="both"/>
            </w:pPr>
            <w:r w:rsidRPr="000C5306">
              <w:t xml:space="preserve">reiškia pagal Sąlygų </w:t>
            </w:r>
            <w:r w:rsidRPr="000C5306">
              <w:fldChar w:fldCharType="begin"/>
            </w:r>
            <w:r w:rsidRPr="000C5306">
              <w:instrText xml:space="preserve"> REF _Ref112056111 \r \h  \* MERGEFORMAT </w:instrText>
            </w:r>
            <w:r w:rsidRPr="000C5306">
              <w:fldChar w:fldCharType="separate"/>
            </w:r>
            <w:r w:rsidR="00311509">
              <w:t>17</w:t>
            </w:r>
            <w:r w:rsidRPr="000C5306">
              <w:fldChar w:fldCharType="end"/>
            </w:r>
            <w:r w:rsidRPr="000C5306">
              <w:t xml:space="preserve"> priede </w:t>
            </w:r>
            <w:r w:rsidR="007879BE">
              <w:t>„</w:t>
            </w:r>
            <w:r w:rsidRPr="000C5306">
              <w:rPr>
                <w:i/>
              </w:rPr>
              <w:t>Pasiūlymo forma</w:t>
            </w:r>
            <w:r w:rsidR="007879BE">
              <w:rPr>
                <w:i/>
              </w:rPr>
              <w:t>“</w:t>
            </w:r>
            <w:r w:rsidRPr="000C5306">
              <w:t xml:space="preserve"> nurodytą formą, kartu su pagrindžiančiais dokumentais pateikiamą išsamų įpareigojantį pasiūlymą, kuriame aptariami Sąlygose suformuluoti Projekto įgyvendinimo techniniai, finansiniai, teisiniai ir komerciniai klausimai bei pateikiama kita Sąlygose reikalaujama informacija, ir pagal kurį Dalyvis yra pasirengęs pasirašyti Sutartį.</w:t>
            </w:r>
          </w:p>
        </w:tc>
      </w:tr>
      <w:tr w:rsidR="00531345" w:rsidRPr="000C5306" w14:paraId="45491E58" w14:textId="77777777" w:rsidTr="005926F8">
        <w:tc>
          <w:tcPr>
            <w:tcW w:w="3320" w:type="dxa"/>
          </w:tcPr>
          <w:p w14:paraId="7855539C"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Komercinė veikla</w:t>
            </w:r>
          </w:p>
        </w:tc>
        <w:tc>
          <w:tcPr>
            <w:tcW w:w="6318" w:type="dxa"/>
          </w:tcPr>
          <w:p w14:paraId="7C759103" w14:textId="77777777" w:rsidR="00531345" w:rsidRPr="000C5306" w:rsidRDefault="00531345" w:rsidP="009D700E">
            <w:pPr>
              <w:spacing w:after="120" w:line="276" w:lineRule="auto"/>
              <w:jc w:val="both"/>
            </w:pPr>
            <w:r w:rsidRPr="000C5306">
              <w:t xml:space="preserve">reiškia </w:t>
            </w:r>
            <w:r>
              <w:t>Koncesininko naudojant Objektą vykdomas veiklas, nesusijusias su Paslaugų teikimu, kurių pagrindu Koncesininkas gauna papildomas pajamas.</w:t>
            </w:r>
          </w:p>
        </w:tc>
      </w:tr>
      <w:tr w:rsidR="00531345" w:rsidRPr="000C5306" w14:paraId="0C2CB9B0" w14:textId="77777777" w:rsidTr="005926F8">
        <w:tc>
          <w:tcPr>
            <w:tcW w:w="3320" w:type="dxa"/>
          </w:tcPr>
          <w:p w14:paraId="211DF25C"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Komisija</w:t>
            </w:r>
          </w:p>
        </w:tc>
        <w:tc>
          <w:tcPr>
            <w:tcW w:w="6318" w:type="dxa"/>
          </w:tcPr>
          <w:p w14:paraId="14E7657A" w14:textId="1BE6D83D" w:rsidR="00531345" w:rsidRPr="000C5306" w:rsidRDefault="00531345" w:rsidP="00F36B40">
            <w:pPr>
              <w:spacing w:after="120" w:line="276" w:lineRule="auto"/>
              <w:jc w:val="both"/>
              <w:rPr>
                <w:noProof/>
              </w:rPr>
            </w:pPr>
            <w:r w:rsidRPr="000C5306">
              <w:t xml:space="preserve">reiškia </w:t>
            </w:r>
            <w:r w:rsidRPr="000C4C40">
              <w:t xml:space="preserve">Suteikiančiosios institucijos vadovo </w:t>
            </w:r>
            <w:r w:rsidR="00F36B40">
              <w:rPr>
                <w:iCs/>
              </w:rPr>
              <w:t xml:space="preserve">2025-10-21 </w:t>
            </w:r>
            <w:r w:rsidR="002C2B4D">
              <w:t xml:space="preserve">potvarkiu </w:t>
            </w:r>
            <w:r w:rsidRPr="000C4C40">
              <w:t>Nr. </w:t>
            </w:r>
            <w:r w:rsidR="00F36B40">
              <w:t>M1-692</w:t>
            </w:r>
            <w:r w:rsidRPr="000C4C40">
              <w:t xml:space="preserve"> </w:t>
            </w:r>
            <w:r w:rsidRPr="000C5306">
              <w:t>sudarytą Konkurso komisiją, vykdančią Konkursą.</w:t>
            </w:r>
          </w:p>
        </w:tc>
      </w:tr>
      <w:tr w:rsidR="00531345" w:rsidRPr="000C5306" w14:paraId="2D75DE76" w14:textId="77777777" w:rsidTr="005926F8">
        <w:tc>
          <w:tcPr>
            <w:tcW w:w="3320" w:type="dxa"/>
          </w:tcPr>
          <w:p w14:paraId="2ADC498A"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Koncesijų įstatymas</w:t>
            </w:r>
          </w:p>
        </w:tc>
        <w:tc>
          <w:tcPr>
            <w:tcW w:w="6318" w:type="dxa"/>
          </w:tcPr>
          <w:p w14:paraId="5FFDFA3D" w14:textId="77777777" w:rsidR="00531345" w:rsidRPr="000C5306" w:rsidRDefault="00531345" w:rsidP="009D700E">
            <w:pPr>
              <w:spacing w:after="120" w:line="276" w:lineRule="auto"/>
              <w:jc w:val="both"/>
            </w:pPr>
            <w:r w:rsidRPr="000C5306">
              <w:t>reiškia Lietuvos Respublikos koncesijų įstatymą.</w:t>
            </w:r>
          </w:p>
        </w:tc>
      </w:tr>
      <w:tr w:rsidR="00531345" w:rsidRPr="000C5306" w14:paraId="2966E037" w14:textId="77777777" w:rsidTr="005926F8">
        <w:tc>
          <w:tcPr>
            <w:tcW w:w="3320" w:type="dxa"/>
          </w:tcPr>
          <w:p w14:paraId="54FAB1C5" w14:textId="2887E580" w:rsidR="00531345" w:rsidRPr="000C5306" w:rsidRDefault="00531345" w:rsidP="009D700E">
            <w:pPr>
              <w:spacing w:after="120" w:line="276" w:lineRule="auto"/>
              <w:rPr>
                <w:b/>
                <w:color w:val="632423" w:themeColor="accent2" w:themeShade="80"/>
              </w:rPr>
            </w:pPr>
            <w:r w:rsidRPr="000C5306">
              <w:rPr>
                <w:b/>
                <w:color w:val="632423" w:themeColor="accent2" w:themeShade="80"/>
              </w:rPr>
              <w:t>Koncesininkas</w:t>
            </w:r>
          </w:p>
        </w:tc>
        <w:tc>
          <w:tcPr>
            <w:tcW w:w="6318" w:type="dxa"/>
          </w:tcPr>
          <w:p w14:paraId="3082C2BC" w14:textId="77777777" w:rsidR="00531345" w:rsidRPr="000C5306" w:rsidRDefault="00531345" w:rsidP="009D700E">
            <w:pPr>
              <w:spacing w:after="120" w:line="276" w:lineRule="auto"/>
              <w:jc w:val="both"/>
            </w:pPr>
            <w:r w:rsidRPr="000C5306">
              <w:t>reiškia vadovaujantis Koncesijų įstatymo 59 straipsnio 2 dalimi Sutarties įgyvendinimo tikslui Dalyvio, laimėjusio Konkursą, įsteigtą juridinį asmenį (uždarąją akcinę bendrovę), kuris tampa Sutarties šalimi ir vykdo joje nustatytą veiklą ir kuris Sutarties sudarymo metu privalo:</w:t>
            </w:r>
          </w:p>
          <w:p w14:paraId="23757CEB" w14:textId="77777777" w:rsidR="00531345" w:rsidRPr="000C5306" w:rsidRDefault="00531345" w:rsidP="00B94CB5">
            <w:pPr>
              <w:pStyle w:val="Sraopastraipa"/>
              <w:numPr>
                <w:ilvl w:val="0"/>
                <w:numId w:val="20"/>
              </w:numPr>
              <w:spacing w:after="120" w:line="276" w:lineRule="auto"/>
              <w:ind w:left="393"/>
              <w:jc w:val="both"/>
            </w:pPr>
            <w:r w:rsidRPr="000C5306">
              <w:t>priklausyti (t. y. 100 proc. jo akcijų (dalių)) tik Dalyviui; ir</w:t>
            </w:r>
          </w:p>
          <w:p w14:paraId="6D45F5F2" w14:textId="77777777" w:rsidR="00531345" w:rsidRPr="000C5306" w:rsidRDefault="00531345" w:rsidP="00B94CB5">
            <w:pPr>
              <w:pStyle w:val="Sraopastraipa"/>
              <w:numPr>
                <w:ilvl w:val="0"/>
                <w:numId w:val="20"/>
              </w:numPr>
              <w:spacing w:after="120" w:line="276" w:lineRule="auto"/>
              <w:ind w:left="393"/>
              <w:jc w:val="both"/>
            </w:pPr>
            <w:r w:rsidRPr="000C5306">
              <w:t>būti skirtas tik Sutarties įgyvendinimui skirtai veiklai vykdyti;</w:t>
            </w:r>
          </w:p>
          <w:p w14:paraId="2FF9360F" w14:textId="4C18AA01" w:rsidR="00531345" w:rsidRPr="000C5306" w:rsidRDefault="00531345" w:rsidP="00B94CB5">
            <w:pPr>
              <w:pStyle w:val="Sraopastraipa"/>
              <w:numPr>
                <w:ilvl w:val="0"/>
                <w:numId w:val="20"/>
              </w:numPr>
              <w:spacing w:after="120" w:line="276" w:lineRule="auto"/>
              <w:ind w:left="393"/>
              <w:jc w:val="both"/>
            </w:pPr>
            <w:r w:rsidRPr="000C5306">
              <w:t>neturėti jokių įsiskolinimų ar kitų prievolių, nesusijusių su Sutarties vykdymu;</w:t>
            </w:r>
          </w:p>
          <w:p w14:paraId="069B9BB8" w14:textId="77777777" w:rsidR="00531345" w:rsidRPr="000C5306" w:rsidRDefault="00531345" w:rsidP="00B94CB5">
            <w:pPr>
              <w:pStyle w:val="Sraopastraipa"/>
              <w:numPr>
                <w:ilvl w:val="0"/>
                <w:numId w:val="20"/>
              </w:numPr>
              <w:spacing w:after="120" w:line="276" w:lineRule="auto"/>
              <w:ind w:left="393"/>
              <w:jc w:val="both"/>
              <w:rPr>
                <w:color w:val="000000"/>
              </w:rPr>
            </w:pPr>
            <w:r w:rsidRPr="000C5306">
              <w:t>būti registruotas PVM mokėtoju.</w:t>
            </w:r>
          </w:p>
          <w:p w14:paraId="7B8FCEEF" w14:textId="77777777" w:rsidR="00531345" w:rsidRDefault="00531345" w:rsidP="002E1C27">
            <w:pPr>
              <w:spacing w:after="120" w:line="276" w:lineRule="auto"/>
              <w:jc w:val="both"/>
            </w:pPr>
            <w:r w:rsidRPr="000C5306">
              <w:t>Jeigu Investuotojas yra specialiai Konkursui ir Projekto įgyvendinimui įsteigtas juridinis asmuo, tokiu atveju atskirai Koncesininko steigti nėra būtina ir Investuotojas vykdo</w:t>
            </w:r>
            <w:r w:rsidR="00D55447">
              <w:t xml:space="preserve"> </w:t>
            </w:r>
            <w:r w:rsidRPr="000C5306">
              <w:t>Koncesininkui Sutartyje nustatytas teises ir pareigas.</w:t>
            </w:r>
          </w:p>
          <w:p w14:paraId="1AB19326" w14:textId="586EB1EE" w:rsidR="00576E76" w:rsidRPr="000C5306" w:rsidRDefault="00576E76" w:rsidP="002E1C27">
            <w:pPr>
              <w:spacing w:after="120" w:line="276" w:lineRule="auto"/>
              <w:jc w:val="both"/>
            </w:pPr>
            <w:r>
              <w:t xml:space="preserve">Koncesininku gali būti ir Investuotojo įsteigtas filialas. </w:t>
            </w:r>
          </w:p>
        </w:tc>
      </w:tr>
      <w:tr w:rsidR="00531345" w:rsidRPr="000C5306" w14:paraId="216ACEF2" w14:textId="77777777" w:rsidTr="005926F8">
        <w:tc>
          <w:tcPr>
            <w:tcW w:w="3320" w:type="dxa"/>
          </w:tcPr>
          <w:p w14:paraId="6AB4556D"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Konfidencialumo įsipareigojimas</w:t>
            </w:r>
          </w:p>
        </w:tc>
        <w:tc>
          <w:tcPr>
            <w:tcW w:w="6318" w:type="dxa"/>
          </w:tcPr>
          <w:p w14:paraId="233E2053" w14:textId="3D229C6A" w:rsidR="00531345" w:rsidRPr="000C5306" w:rsidRDefault="00531345" w:rsidP="009D700E">
            <w:pPr>
              <w:spacing w:after="120" w:line="276" w:lineRule="auto"/>
              <w:jc w:val="both"/>
            </w:pPr>
            <w:r w:rsidRPr="000C5306">
              <w:t xml:space="preserve">reiškia Dalyvio, siekiančio dalyvauti  Konkurse bei gauti su vykdomu Projektu bei Konkurso procedūromis susijusią konfidencialią informaciją pagal Sąlygų </w:t>
            </w:r>
            <w:r w:rsidRPr="000C5306">
              <w:fldChar w:fldCharType="begin"/>
            </w:r>
            <w:r w:rsidRPr="000C5306">
              <w:instrText xml:space="preserve"> REF _Ref112056160 \r \h  \* MERGEFORMAT </w:instrText>
            </w:r>
            <w:r w:rsidRPr="000C5306">
              <w:fldChar w:fldCharType="separate"/>
            </w:r>
            <w:r w:rsidR="00311509">
              <w:t>10</w:t>
            </w:r>
            <w:r w:rsidRPr="000C5306">
              <w:fldChar w:fldCharType="end"/>
            </w:r>
            <w:r w:rsidRPr="000C5306">
              <w:t xml:space="preserve"> priede </w:t>
            </w:r>
            <w:r w:rsidR="007879BE">
              <w:t>„</w:t>
            </w:r>
            <w:r w:rsidRPr="000C5306">
              <w:rPr>
                <w:i/>
              </w:rPr>
              <w:t>Konfidencialumo įsipareigojimo forma</w:t>
            </w:r>
            <w:r w:rsidR="007879BE">
              <w:rPr>
                <w:i/>
              </w:rPr>
              <w:t>“</w:t>
            </w:r>
            <w:r w:rsidRPr="000C5306">
              <w:t xml:space="preserve"> pateiktą formą rengiamą ir Suteikiančiajai institucijai pateikiamą dokumentą, </w:t>
            </w:r>
            <w:r w:rsidRPr="000C5306">
              <w:lastRenderedPageBreak/>
              <w:t>kuriuo Dalyvis patvirtina įsipareigojantis neatskleisti gautos konfidencialios informacijos.</w:t>
            </w:r>
          </w:p>
        </w:tc>
      </w:tr>
      <w:tr w:rsidR="00531345" w:rsidRPr="000C5306" w14:paraId="21CF245D" w14:textId="77777777" w:rsidTr="005926F8">
        <w:tc>
          <w:tcPr>
            <w:tcW w:w="3320" w:type="dxa"/>
          </w:tcPr>
          <w:p w14:paraId="1991D5A2"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lastRenderedPageBreak/>
              <w:t>Konfidencialumo pasižadėjimas</w:t>
            </w:r>
          </w:p>
        </w:tc>
        <w:tc>
          <w:tcPr>
            <w:tcW w:w="6318" w:type="dxa"/>
          </w:tcPr>
          <w:p w14:paraId="0ABD78C7" w14:textId="0451AF20" w:rsidR="00531345" w:rsidRPr="000C5306" w:rsidRDefault="00531345" w:rsidP="009D700E">
            <w:pPr>
              <w:spacing w:after="120" w:line="276" w:lineRule="auto"/>
              <w:jc w:val="both"/>
            </w:pPr>
            <w:r w:rsidRPr="000C5306">
              <w:t>reiškia Komisijos nario ar eksperto rašytinį pasižadėjimą, kad jis neteiks tretiesiems asmenims informacijos, kurios atskleidimas prieštarautų atitinkamų įstatymų reikalavimams, visuomenės interesams ar pažeistų teisėtus Dalyvių ir (ar) Suteikiančiosios institucijos interesus</w:t>
            </w:r>
            <w:r w:rsidR="00D55447">
              <w:t>.</w:t>
            </w:r>
          </w:p>
        </w:tc>
      </w:tr>
      <w:tr w:rsidR="00531345" w:rsidRPr="000C5306" w14:paraId="36154A4B" w14:textId="77777777" w:rsidTr="005926F8">
        <w:tc>
          <w:tcPr>
            <w:tcW w:w="3320" w:type="dxa"/>
          </w:tcPr>
          <w:p w14:paraId="22B2D4DC"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Konkursas</w:t>
            </w:r>
          </w:p>
        </w:tc>
        <w:tc>
          <w:tcPr>
            <w:tcW w:w="6318" w:type="dxa"/>
          </w:tcPr>
          <w:p w14:paraId="419CC3EE" w14:textId="5CD98B5F" w:rsidR="00531345" w:rsidRPr="000C5306" w:rsidRDefault="00531345" w:rsidP="009D700E">
            <w:pPr>
              <w:spacing w:after="120" w:line="276" w:lineRule="auto"/>
              <w:jc w:val="both"/>
            </w:pPr>
            <w:r w:rsidRPr="000C5306">
              <w:t>reiškia pagal Koncesijų įstatymo III skyriaus ir šias Sąlygas Suteikiančiosios institucijos atliekamą viešą konkursą koncesijai suteik</w:t>
            </w:r>
            <w:r w:rsidR="00D55447">
              <w:t>t</w:t>
            </w:r>
            <w:r w:rsidRPr="000C5306">
              <w:t xml:space="preserve">i, kurio metu siekiama atrinkti Dalyvį Projektui įgyvendinti ir tuo tikslu su atrinktu naudingiausią pasiūlymą pateikusiu Dalyviu (arba Sąlygose nustatyta tvarka, dviem Dalyviais) </w:t>
            </w:r>
            <w:r w:rsidR="00D55447">
              <w:t xml:space="preserve">bus </w:t>
            </w:r>
            <w:r w:rsidRPr="000C5306">
              <w:t>vedamos derybos, siekiant susitarti dėl Suteikiančiųjų institucijų reikalavimus atitinkančių techninių ir finansinių Išsamių ir Galutinių pasiūlymų sąlygų, kurių pagrindu bus sudaroma Sutartis</w:t>
            </w:r>
            <w:r w:rsidR="00D55447">
              <w:t>.</w:t>
            </w:r>
          </w:p>
        </w:tc>
      </w:tr>
      <w:tr w:rsidR="00531345" w:rsidRPr="000C5306" w14:paraId="03B80E14" w14:textId="77777777" w:rsidTr="005926F8">
        <w:tc>
          <w:tcPr>
            <w:tcW w:w="3320" w:type="dxa"/>
          </w:tcPr>
          <w:p w14:paraId="69CFE800" w14:textId="77777777" w:rsidR="00531345" w:rsidRPr="000C5306" w:rsidRDefault="00531345" w:rsidP="009D700E">
            <w:pPr>
              <w:spacing w:after="120" w:line="276" w:lineRule="auto"/>
              <w:rPr>
                <w:b/>
                <w:color w:val="0000FF"/>
              </w:rPr>
            </w:pPr>
            <w:r w:rsidRPr="000C5306">
              <w:rPr>
                <w:b/>
                <w:color w:val="632423" w:themeColor="accent2" w:themeShade="80"/>
              </w:rPr>
              <w:t>Kvalifikacijos reikalavimai</w:t>
            </w:r>
          </w:p>
        </w:tc>
        <w:tc>
          <w:tcPr>
            <w:tcW w:w="6318" w:type="dxa"/>
          </w:tcPr>
          <w:p w14:paraId="68043026" w14:textId="26331964" w:rsidR="00531345" w:rsidRPr="000C5306" w:rsidRDefault="00531345" w:rsidP="00E01C27">
            <w:pPr>
              <w:overflowPunct w:val="0"/>
              <w:autoSpaceDE w:val="0"/>
              <w:autoSpaceDN w:val="0"/>
              <w:adjustRightInd w:val="0"/>
              <w:spacing w:after="120" w:line="276" w:lineRule="auto"/>
              <w:jc w:val="both"/>
              <w:textAlignment w:val="baseline"/>
              <w:rPr>
                <w:color w:val="00B050"/>
              </w:rPr>
            </w:pPr>
            <w:r w:rsidRPr="000C5306">
              <w:t xml:space="preserve">reiškia Sąlygų </w:t>
            </w:r>
            <w:r w:rsidRPr="000C5306">
              <w:fldChar w:fldCharType="begin"/>
            </w:r>
            <w:r w:rsidRPr="000C5306">
              <w:instrText xml:space="preserve"> REF _Ref112056194 \r \h  \* MERGEFORMAT </w:instrText>
            </w:r>
            <w:r w:rsidRPr="000C5306">
              <w:fldChar w:fldCharType="separate"/>
            </w:r>
            <w:r w:rsidR="00311509">
              <w:t>4</w:t>
            </w:r>
            <w:r w:rsidRPr="000C5306">
              <w:fldChar w:fldCharType="end"/>
            </w:r>
            <w:r w:rsidRPr="000C5306">
              <w:t xml:space="preserve"> priede </w:t>
            </w:r>
            <w:r w:rsidR="007879BE">
              <w:t>„</w:t>
            </w:r>
            <w:r w:rsidRPr="000C5306">
              <w:rPr>
                <w:i/>
              </w:rPr>
              <w:t>Kvalifikacijos reikalavimai</w:t>
            </w:r>
            <w:r w:rsidR="007879BE">
              <w:rPr>
                <w:i/>
              </w:rPr>
              <w:t>“</w:t>
            </w:r>
            <w:r w:rsidRPr="000C5306">
              <w:t xml:space="preserve"> Dalyviui keliamus reikalavimus dėl pašalinimo pagrindų nebuvimo ir kvalifikacijos</w:t>
            </w:r>
            <w:r w:rsidR="00D55447">
              <w:t xml:space="preserve"> </w:t>
            </w:r>
            <w:r w:rsidR="007879BE">
              <w:t>–</w:t>
            </w:r>
            <w:r w:rsidRPr="000C5306">
              <w:t xml:space="preserve"> </w:t>
            </w:r>
            <w:r w:rsidRPr="000C5306">
              <w:rPr>
                <w:rFonts w:eastAsia="Calibri"/>
                <w:lang w:eastAsia="lt-LT"/>
              </w:rPr>
              <w:t xml:space="preserve">teisės verstis atitinkama veikla, finansinio ir ekonominio ar </w:t>
            </w:r>
            <w:r w:rsidRPr="000C5306">
              <w:rPr>
                <w:color w:val="000000"/>
              </w:rPr>
              <w:t>techninio ir profesinio pajėgumo</w:t>
            </w:r>
            <w:r w:rsidRPr="000C5306">
              <w:t>.</w:t>
            </w:r>
          </w:p>
        </w:tc>
      </w:tr>
      <w:tr w:rsidR="00531345" w:rsidRPr="000C5306" w14:paraId="75B21FB3" w14:textId="77777777" w:rsidTr="005926F8">
        <w:tc>
          <w:tcPr>
            <w:tcW w:w="3320" w:type="dxa"/>
          </w:tcPr>
          <w:p w14:paraId="4700DACD"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Kvalifikacijos vertinimas</w:t>
            </w:r>
          </w:p>
        </w:tc>
        <w:tc>
          <w:tcPr>
            <w:tcW w:w="6318" w:type="dxa"/>
          </w:tcPr>
          <w:p w14:paraId="06D6B388" w14:textId="70E44C31" w:rsidR="00531345" w:rsidRPr="000C5306" w:rsidRDefault="00531345" w:rsidP="00E01C27">
            <w:pPr>
              <w:overflowPunct w:val="0"/>
              <w:autoSpaceDE w:val="0"/>
              <w:autoSpaceDN w:val="0"/>
              <w:adjustRightInd w:val="0"/>
              <w:spacing w:after="120" w:line="276" w:lineRule="auto"/>
              <w:jc w:val="both"/>
              <w:textAlignment w:val="baseline"/>
            </w:pPr>
            <w:r w:rsidRPr="000C5306">
              <w:t xml:space="preserve">reiškia Sąlygų </w:t>
            </w:r>
            <w:r w:rsidR="007879BE">
              <w:fldChar w:fldCharType="begin"/>
            </w:r>
            <w:r w:rsidR="007879BE">
              <w:instrText xml:space="preserve"> REF _Ref206501953 \r \h </w:instrText>
            </w:r>
            <w:r w:rsidR="007879BE">
              <w:fldChar w:fldCharType="separate"/>
            </w:r>
            <w:r w:rsidR="00311509">
              <w:t>9</w:t>
            </w:r>
            <w:r w:rsidR="007879BE">
              <w:fldChar w:fldCharType="end"/>
            </w:r>
            <w:r w:rsidRPr="00247160">
              <w:t xml:space="preserve"> priede </w:t>
            </w:r>
            <w:r w:rsidR="007879BE">
              <w:t>„</w:t>
            </w:r>
            <w:r w:rsidRPr="00247160">
              <w:rPr>
                <w:i/>
              </w:rPr>
              <w:t>Kvalifikacijos vertin</w:t>
            </w:r>
            <w:r w:rsidR="007879BE">
              <w:rPr>
                <w:i/>
              </w:rPr>
              <w:t>imo tvarka“</w:t>
            </w:r>
            <w:r w:rsidRPr="00247160">
              <w:rPr>
                <w:i/>
              </w:rPr>
              <w:t xml:space="preserve"> </w:t>
            </w:r>
            <w:r w:rsidRPr="00247160">
              <w:t>nurodyta</w:t>
            </w:r>
            <w:r w:rsidRPr="000C5306">
              <w:t xml:space="preserve"> tvarka atliekamą patikrinimą ar nėra Dalyvio pašalinimo pagrindų, ar Dalyvis atitinka kvalifikacijos (</w:t>
            </w:r>
            <w:r w:rsidRPr="000C5306">
              <w:rPr>
                <w:rFonts w:eastAsia="Calibri"/>
                <w:lang w:eastAsia="lt-LT"/>
              </w:rPr>
              <w:t xml:space="preserve">teisė verstis atitinkama veikla, finansinis ir ekonominis, </w:t>
            </w:r>
            <w:r w:rsidRPr="000C5306">
              <w:rPr>
                <w:color w:val="000000"/>
              </w:rPr>
              <w:t>techninis ir profesinis pajėgumas)</w:t>
            </w:r>
            <w:r w:rsidRPr="000C5306">
              <w:t xml:space="preserve"> reikalavimus.</w:t>
            </w:r>
          </w:p>
        </w:tc>
      </w:tr>
      <w:tr w:rsidR="00531345" w:rsidRPr="000C5306" w14:paraId="03ED313B" w14:textId="77777777" w:rsidTr="005926F8">
        <w:tc>
          <w:tcPr>
            <w:tcW w:w="3320" w:type="dxa"/>
          </w:tcPr>
          <w:p w14:paraId="4D77182D" w14:textId="77777777" w:rsidR="00531345" w:rsidRPr="000C5306" w:rsidRDefault="00531345" w:rsidP="009D700E">
            <w:pPr>
              <w:spacing w:after="120" w:line="276" w:lineRule="auto"/>
              <w:rPr>
                <w:b/>
                <w:color w:val="632423" w:themeColor="accent2" w:themeShade="80"/>
              </w:rPr>
            </w:pPr>
            <w:r w:rsidRPr="004B446C">
              <w:rPr>
                <w:b/>
                <w:color w:val="632423" w:themeColor="accent2" w:themeShade="80"/>
              </w:rPr>
              <w:t>Mokestis</w:t>
            </w:r>
          </w:p>
        </w:tc>
        <w:tc>
          <w:tcPr>
            <w:tcW w:w="6318" w:type="dxa"/>
          </w:tcPr>
          <w:p w14:paraId="6CE763D1" w14:textId="510243DA" w:rsidR="00531345" w:rsidRPr="000C5306" w:rsidRDefault="00531345" w:rsidP="009D700E">
            <w:pPr>
              <w:spacing w:after="120" w:line="276" w:lineRule="auto"/>
              <w:jc w:val="both"/>
            </w:pPr>
            <w:r w:rsidRPr="00420780">
              <w:t xml:space="preserve">reiškia </w:t>
            </w:r>
            <w:r w:rsidRPr="00420780">
              <w:rPr>
                <w:iCs/>
              </w:rPr>
              <w:t xml:space="preserve">Investuotojo </w:t>
            </w:r>
            <w:r w:rsidRPr="00420780">
              <w:t xml:space="preserve">Suteikiančiajai institucijai mokamą atlygį už suteiktą koncesiją (įskaitant galimybę naudotis perduotu turtu ir jo infrastruktūra teikiant Paslaugas ir / ar </w:t>
            </w:r>
            <w:r w:rsidRPr="003D6078">
              <w:t>vykdant Komercinę veiklą), kurio galutinį dydį Dalyvis nur</w:t>
            </w:r>
            <w:r w:rsidRPr="000C5306">
              <w:t>odo Galutiniame pasiūlyme bei pagrindžia Finansiniame veiklos modelyje ir kuris mokamas Sutartyje nustatytu periodiškumu ir tvarka.</w:t>
            </w:r>
          </w:p>
        </w:tc>
      </w:tr>
      <w:tr w:rsidR="00531345" w:rsidRPr="000C5306" w14:paraId="010C8091" w14:textId="77777777" w:rsidTr="005926F8">
        <w:tc>
          <w:tcPr>
            <w:tcW w:w="3320" w:type="dxa"/>
          </w:tcPr>
          <w:p w14:paraId="3D8651EA"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Nešališkumo deklaracija</w:t>
            </w:r>
          </w:p>
        </w:tc>
        <w:tc>
          <w:tcPr>
            <w:tcW w:w="6318" w:type="dxa"/>
          </w:tcPr>
          <w:p w14:paraId="650161A9" w14:textId="77777777" w:rsidR="00531345" w:rsidRPr="000C5306" w:rsidRDefault="00531345" w:rsidP="002E1C27">
            <w:pPr>
              <w:overflowPunct w:val="0"/>
              <w:autoSpaceDE w:val="0"/>
              <w:autoSpaceDN w:val="0"/>
              <w:adjustRightInd w:val="0"/>
              <w:spacing w:after="120" w:line="276" w:lineRule="auto"/>
              <w:jc w:val="both"/>
              <w:textAlignment w:val="baseline"/>
            </w:pPr>
            <w:r w:rsidRPr="000C5306">
              <w:t>reiškia Komisijos nario ar eksperto pareiškimą raštu, kad jis nešališkas ūkio subjektų atžvilgiu.</w:t>
            </w:r>
          </w:p>
        </w:tc>
      </w:tr>
      <w:tr w:rsidR="00BF4B43" w:rsidRPr="000C5306" w14:paraId="59F34B88" w14:textId="77777777" w:rsidTr="005926F8">
        <w:tc>
          <w:tcPr>
            <w:tcW w:w="3320" w:type="dxa"/>
          </w:tcPr>
          <w:p w14:paraId="4204A897" w14:textId="59B74BD8" w:rsidR="00BF4B43" w:rsidRPr="000C5306" w:rsidRDefault="00BF4B43" w:rsidP="009D700E">
            <w:pPr>
              <w:spacing w:after="120" w:line="276" w:lineRule="auto"/>
              <w:rPr>
                <w:b/>
                <w:color w:val="632423" w:themeColor="accent2" w:themeShade="80"/>
              </w:rPr>
            </w:pPr>
            <w:r>
              <w:rPr>
                <w:b/>
                <w:color w:val="632423" w:themeColor="accent2" w:themeShade="80"/>
              </w:rPr>
              <w:t>Naujas turtas</w:t>
            </w:r>
          </w:p>
        </w:tc>
        <w:tc>
          <w:tcPr>
            <w:tcW w:w="6318" w:type="dxa"/>
          </w:tcPr>
          <w:p w14:paraId="47C48A1D" w14:textId="30F58453" w:rsidR="00BF4B43" w:rsidRPr="000C5306" w:rsidRDefault="00B31A4E" w:rsidP="002E1C27">
            <w:pPr>
              <w:overflowPunct w:val="0"/>
              <w:autoSpaceDE w:val="0"/>
              <w:autoSpaceDN w:val="0"/>
              <w:adjustRightInd w:val="0"/>
              <w:spacing w:after="120" w:line="276" w:lineRule="auto"/>
              <w:jc w:val="both"/>
              <w:textAlignment w:val="baseline"/>
            </w:pPr>
            <w:r w:rsidRPr="0040127D">
              <w:t>reiškia</w:t>
            </w:r>
            <w:r w:rsidR="003A14D9">
              <w:t xml:space="preserve"> Koncesininko, Sutarties vykdymo metu, sukuriamą </w:t>
            </w:r>
            <w:r w:rsidRPr="0040127D">
              <w:t>ilgalaikį kilnojamą</w:t>
            </w:r>
            <w:r w:rsidR="00B54F74">
              <w:t>jį ir nekilnojamąjį</w:t>
            </w:r>
            <w:r w:rsidRPr="0040127D">
              <w:t xml:space="preserve"> turtą</w:t>
            </w:r>
            <w:r w:rsidR="003A14D9">
              <w:t>, nurodytą Specifikacijoje</w:t>
            </w:r>
            <w:r w:rsidRPr="0040127D">
              <w:t>,</w:t>
            </w:r>
            <w:r w:rsidR="003A14D9">
              <w:t xml:space="preserve"> </w:t>
            </w:r>
            <w:r w:rsidRPr="0040127D">
              <w:t>siekiant užtikrinti savalaikį ir tinkamą Paslaugų teikimą, kuris Sutarties laikotarpiu</w:t>
            </w:r>
            <w:r>
              <w:t xml:space="preserve"> priklausys Koncesininkui, o Sutarties pabaigoje bus išperkamas Sutartyje nustatyta tvarka</w:t>
            </w:r>
            <w:r w:rsidR="00B54F74">
              <w:t>.</w:t>
            </w:r>
          </w:p>
        </w:tc>
      </w:tr>
      <w:tr w:rsidR="00531345" w:rsidRPr="000C5306" w14:paraId="38A7ADDB" w14:textId="77777777" w:rsidTr="005926F8">
        <w:tc>
          <w:tcPr>
            <w:tcW w:w="3320" w:type="dxa"/>
          </w:tcPr>
          <w:p w14:paraId="1FBD8567" w14:textId="55E231DA" w:rsidR="00531345" w:rsidRPr="000C5306" w:rsidRDefault="00531345" w:rsidP="009D700E">
            <w:pPr>
              <w:spacing w:after="120" w:line="276" w:lineRule="auto"/>
              <w:rPr>
                <w:b/>
                <w:color w:val="0000FF"/>
              </w:rPr>
            </w:pPr>
            <w:r w:rsidRPr="000C5306">
              <w:rPr>
                <w:b/>
                <w:color w:val="632423" w:themeColor="accent2" w:themeShade="80"/>
              </w:rPr>
              <w:lastRenderedPageBreak/>
              <w:t>Objektas</w:t>
            </w:r>
          </w:p>
        </w:tc>
        <w:tc>
          <w:tcPr>
            <w:tcW w:w="6318" w:type="dxa"/>
          </w:tcPr>
          <w:p w14:paraId="44B396A9" w14:textId="0B9973CA" w:rsidR="00531345" w:rsidRPr="00F67408" w:rsidRDefault="00531345" w:rsidP="009D700E">
            <w:pPr>
              <w:spacing w:after="120" w:line="276" w:lineRule="auto"/>
              <w:jc w:val="both"/>
            </w:pPr>
            <w:r w:rsidRPr="00F67408">
              <w:t xml:space="preserve">reiškia Koncesininkui nuomos pagrindu perduodamą </w:t>
            </w:r>
            <w:r w:rsidR="00C1073F">
              <w:t>Perleidėjo</w:t>
            </w:r>
            <w:r w:rsidRPr="00F67408">
              <w:t xml:space="preserve"> žinioje esančią </w:t>
            </w:r>
            <w:r w:rsidR="00CF63E8">
              <w:t xml:space="preserve">Telšių šilumos ūkio </w:t>
            </w:r>
            <w:r w:rsidRPr="00F67408">
              <w:t>infrastruktūrą, detalizuotą Specifikacijose.</w:t>
            </w:r>
          </w:p>
        </w:tc>
      </w:tr>
      <w:tr w:rsidR="004471E0" w:rsidRPr="000C5306" w14:paraId="66E7EFD2" w14:textId="77777777" w:rsidTr="005926F8">
        <w:tc>
          <w:tcPr>
            <w:tcW w:w="3320" w:type="dxa"/>
          </w:tcPr>
          <w:p w14:paraId="38AC2005" w14:textId="69231510" w:rsidR="004471E0" w:rsidRPr="000C5306" w:rsidRDefault="004471E0" w:rsidP="004471E0">
            <w:pPr>
              <w:spacing w:after="120" w:line="276" w:lineRule="auto"/>
              <w:rPr>
                <w:b/>
                <w:color w:val="632423" w:themeColor="accent2" w:themeShade="80"/>
              </w:rPr>
            </w:pPr>
            <w:r>
              <w:rPr>
                <w:b/>
                <w:color w:val="632423" w:themeColor="accent2" w:themeShade="80"/>
              </w:rPr>
              <w:t>Objekto modernizavimo</w:t>
            </w:r>
            <w:r w:rsidRPr="00BA6222">
              <w:rPr>
                <w:b/>
                <w:color w:val="632423" w:themeColor="accent2" w:themeShade="80"/>
              </w:rPr>
              <w:t xml:space="preserve"> darbai</w:t>
            </w:r>
          </w:p>
        </w:tc>
        <w:tc>
          <w:tcPr>
            <w:tcW w:w="6318" w:type="dxa"/>
          </w:tcPr>
          <w:p w14:paraId="3E553BE7" w14:textId="29996ED5" w:rsidR="004471E0" w:rsidRPr="00F67408" w:rsidRDefault="004471E0" w:rsidP="004471E0">
            <w:pPr>
              <w:spacing w:after="120" w:line="276" w:lineRule="auto"/>
              <w:jc w:val="both"/>
            </w:pPr>
            <w:r w:rsidRPr="004B446C">
              <w:t xml:space="preserve">reiškia Objekte numatomus </w:t>
            </w:r>
            <w:r>
              <w:t xml:space="preserve">atnaujinimo ir (arba) remonto </w:t>
            </w:r>
            <w:r w:rsidRPr="004B446C">
              <w:t>darbus, atliekamus Paslaugų teikimo metu, diegiant Investicijas ir pakeičiant nusidėvėjusias dalis ir / ar įrenginius naujais, Sutartyje, jos prieduose ir</w:t>
            </w:r>
            <w:r>
              <w:t xml:space="preserve"> Savivaldybės patvirtiname Šilumos ūkio specialiajame plane ar Šilumos ūkio plėtros investicijų plane nustatyta tvarka.</w:t>
            </w:r>
          </w:p>
        </w:tc>
      </w:tr>
      <w:tr w:rsidR="00C1073F" w:rsidRPr="000C5306" w14:paraId="2A0BD496" w14:textId="77777777" w:rsidTr="005926F8">
        <w:tc>
          <w:tcPr>
            <w:tcW w:w="3320" w:type="dxa"/>
          </w:tcPr>
          <w:p w14:paraId="07387D20" w14:textId="1550BA68" w:rsidR="00C1073F" w:rsidRPr="000C5306" w:rsidRDefault="00C1073F" w:rsidP="009D700E">
            <w:pPr>
              <w:spacing w:after="120" w:line="276" w:lineRule="auto"/>
              <w:rPr>
                <w:b/>
                <w:color w:val="632423" w:themeColor="accent2" w:themeShade="80"/>
              </w:rPr>
            </w:pPr>
            <w:r>
              <w:rPr>
                <w:b/>
                <w:color w:val="632423"/>
              </w:rPr>
              <w:t>Perleidėjas</w:t>
            </w:r>
          </w:p>
        </w:tc>
        <w:tc>
          <w:tcPr>
            <w:tcW w:w="6318" w:type="dxa"/>
          </w:tcPr>
          <w:p w14:paraId="1D24DBAA" w14:textId="609E2888" w:rsidR="00C1073F" w:rsidRPr="00F67408" w:rsidRDefault="00C1073F" w:rsidP="009D700E">
            <w:pPr>
              <w:spacing w:after="120" w:line="276" w:lineRule="auto"/>
              <w:jc w:val="both"/>
            </w:pPr>
            <w:r w:rsidRPr="006D7821">
              <w:t xml:space="preserve">reiškia </w:t>
            </w:r>
            <w:r w:rsidRPr="00447420">
              <w:t>UAB ,,Telšių Šilumos Tinklai“,</w:t>
            </w:r>
            <w:r w:rsidRPr="006D7821">
              <w:t xml:space="preserve"> kuri </w:t>
            </w:r>
            <w:r w:rsidRPr="00BA6222">
              <w:rPr>
                <w:color w:val="000000"/>
              </w:rPr>
              <w:t>sudaro Sutartį</w:t>
            </w:r>
            <w:r>
              <w:rPr>
                <w:color w:val="000000"/>
              </w:rPr>
              <w:t xml:space="preserve"> su</w:t>
            </w:r>
            <w:r w:rsidRPr="00BA6222">
              <w:rPr>
                <w:color w:val="000000"/>
              </w:rPr>
              <w:t xml:space="preserve"> </w:t>
            </w:r>
            <w:r>
              <w:rPr>
                <w:color w:val="000000"/>
              </w:rPr>
              <w:t xml:space="preserve">Suteikiančiąja institucija, </w:t>
            </w:r>
            <w:r w:rsidRPr="00BA6222">
              <w:rPr>
                <w:color w:val="000000"/>
              </w:rPr>
              <w:t>Investuotoju bei jo įkurtu Koncesininku, ir Sutartyje numatytais atvejais jį pakeitusį asmenį</w:t>
            </w:r>
            <w:r>
              <w:rPr>
                <w:color w:val="000000"/>
              </w:rPr>
              <w:t>.</w:t>
            </w:r>
          </w:p>
        </w:tc>
      </w:tr>
      <w:tr w:rsidR="00041989" w:rsidRPr="000C5306" w14:paraId="344C36AC" w14:textId="77777777" w:rsidTr="005926F8">
        <w:tc>
          <w:tcPr>
            <w:tcW w:w="3320" w:type="dxa"/>
          </w:tcPr>
          <w:p w14:paraId="3EDD12EF" w14:textId="6999334F" w:rsidR="00041989" w:rsidRPr="000C5306" w:rsidRDefault="00041989" w:rsidP="009D700E">
            <w:pPr>
              <w:spacing w:after="120" w:line="276" w:lineRule="auto"/>
              <w:rPr>
                <w:b/>
                <w:color w:val="632423" w:themeColor="accent2" w:themeShade="80"/>
              </w:rPr>
            </w:pPr>
            <w:r>
              <w:rPr>
                <w:b/>
                <w:color w:val="632423" w:themeColor="accent2" w:themeShade="80"/>
              </w:rPr>
              <w:t>Paslaugų teikimo, Objekto modernizavimo ir Naujo turto sukūrimo planas</w:t>
            </w:r>
          </w:p>
        </w:tc>
        <w:tc>
          <w:tcPr>
            <w:tcW w:w="6318" w:type="dxa"/>
          </w:tcPr>
          <w:p w14:paraId="422C3078" w14:textId="58ABE9D1" w:rsidR="00041989" w:rsidRPr="00F67408" w:rsidRDefault="00DC4F44" w:rsidP="009D700E">
            <w:pPr>
              <w:spacing w:after="120" w:line="276" w:lineRule="auto"/>
              <w:jc w:val="both"/>
            </w:pPr>
            <w:r>
              <w:t>reiškia</w:t>
            </w:r>
            <w:r w:rsidRPr="00C47B3F">
              <w:t xml:space="preserve"> Dalyvio </w:t>
            </w:r>
            <w:r>
              <w:t xml:space="preserve">Suteikiančiajai institucijai, kartu su Pasiūlymu, </w:t>
            </w:r>
            <w:r w:rsidRPr="00C47B3F">
              <w:t>pateikiam</w:t>
            </w:r>
            <w:r>
              <w:t>ą</w:t>
            </w:r>
            <w:r w:rsidRPr="00C47B3F">
              <w:t xml:space="preserve"> </w:t>
            </w:r>
            <w:r w:rsidRPr="00C47B3F">
              <w:rPr>
                <w:iCs/>
                <w:color w:val="000000" w:themeColor="text1"/>
              </w:rPr>
              <w:t xml:space="preserve">Telšių šilumos ūkio </w:t>
            </w:r>
            <w:r w:rsidRPr="00C47B3F">
              <w:t>eksploatacijos vykdymo, Paslaugų teikimo,</w:t>
            </w:r>
            <w:r>
              <w:t xml:space="preserve"> Objekto modernizavimo darbų atlikimo ir Naujo turto sukūrimo planą, kuriame aprašomas Paslaugų teikimas, Dalyvio pasirinkti Investiciniai sprendiniai ir kita Projekto įgyvendinimui reikšminga informacija nurodyta Sąlygų </w:t>
            </w:r>
            <w:r>
              <w:fldChar w:fldCharType="begin"/>
            </w:r>
            <w:r>
              <w:instrText xml:space="preserve"> REF _Ref112053559 \r \h </w:instrText>
            </w:r>
            <w:r>
              <w:fldChar w:fldCharType="separate"/>
            </w:r>
            <w:r w:rsidR="00311509">
              <w:t>14</w:t>
            </w:r>
            <w:r>
              <w:fldChar w:fldCharType="end"/>
            </w:r>
            <w:r>
              <w:t xml:space="preserve"> priede </w:t>
            </w:r>
            <w:r w:rsidR="007879BE">
              <w:t>„</w:t>
            </w:r>
            <w:r w:rsidRPr="00387569">
              <w:rPr>
                <w:i/>
                <w:iCs/>
              </w:rPr>
              <w:t>Reikalavimai Paslaugų teikimo, Objekto modernizavimo darbų vykdymo ir Naujo turto sukūrimo planui</w:t>
            </w:r>
            <w:r w:rsidR="007879BE">
              <w:rPr>
                <w:i/>
                <w:iCs/>
              </w:rPr>
              <w:t>“</w:t>
            </w:r>
            <w:r>
              <w:t>.</w:t>
            </w:r>
          </w:p>
        </w:tc>
      </w:tr>
      <w:tr w:rsidR="00531345" w:rsidRPr="000C5306" w14:paraId="551D6ADE" w14:textId="77777777" w:rsidTr="005926F8">
        <w:tc>
          <w:tcPr>
            <w:tcW w:w="3320" w:type="dxa"/>
          </w:tcPr>
          <w:p w14:paraId="13C589F2"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Pasiūlymas</w:t>
            </w:r>
          </w:p>
        </w:tc>
        <w:tc>
          <w:tcPr>
            <w:tcW w:w="6318" w:type="dxa"/>
          </w:tcPr>
          <w:p w14:paraId="1C49C529" w14:textId="6CCA077B" w:rsidR="00531345" w:rsidRPr="00F67408" w:rsidRDefault="00531345" w:rsidP="009D700E">
            <w:pPr>
              <w:spacing w:after="120" w:line="276" w:lineRule="auto"/>
              <w:jc w:val="both"/>
            </w:pPr>
            <w:r w:rsidRPr="00F67408">
              <w:t xml:space="preserve">reiškia pagal Sąlygų </w:t>
            </w:r>
            <w:r w:rsidRPr="00F67408">
              <w:fldChar w:fldCharType="begin"/>
            </w:r>
            <w:r w:rsidRPr="00F67408">
              <w:instrText xml:space="preserve"> REF _Ref112056263 \r \h  \* MERGEFORMAT </w:instrText>
            </w:r>
            <w:r w:rsidRPr="00F67408">
              <w:fldChar w:fldCharType="separate"/>
            </w:r>
            <w:r w:rsidR="00311509">
              <w:t>17</w:t>
            </w:r>
            <w:r w:rsidRPr="00F67408">
              <w:fldChar w:fldCharType="end"/>
            </w:r>
            <w:r w:rsidRPr="00F67408">
              <w:t xml:space="preserve"> priede </w:t>
            </w:r>
            <w:r w:rsidR="007879BE">
              <w:t>„</w:t>
            </w:r>
            <w:r w:rsidRPr="00F67408">
              <w:rPr>
                <w:i/>
              </w:rPr>
              <w:t>Pasiūlymo forma</w:t>
            </w:r>
            <w:r w:rsidR="007879BE">
              <w:rPr>
                <w:i/>
              </w:rPr>
              <w:t>“</w:t>
            </w:r>
            <w:r w:rsidRPr="00F67408">
              <w:t xml:space="preserve"> nustatytą formą Dalyvio pateiktų dokumentų ir duomenų visumą, siūlančią atlikti </w:t>
            </w:r>
            <w:r w:rsidR="00DC4F44">
              <w:t>Investicijas</w:t>
            </w:r>
            <w:r w:rsidRPr="00F67408">
              <w:t>, teikti Paslaugas ir / ar vykdyti Komercinę veiklą pagal Suteikiančiosios institucijos nustatytas Sąlygas. Pasiūlymas apima Išsamų ir Galutinį pasiūlymą kartu.</w:t>
            </w:r>
          </w:p>
        </w:tc>
      </w:tr>
      <w:tr w:rsidR="00531345" w:rsidRPr="000C5306" w14:paraId="0955C684" w14:textId="77777777" w:rsidTr="005926F8">
        <w:tc>
          <w:tcPr>
            <w:tcW w:w="3320" w:type="dxa"/>
          </w:tcPr>
          <w:p w14:paraId="6499B098" w14:textId="77777777" w:rsidR="00531345" w:rsidRPr="000C5306" w:rsidRDefault="00531345" w:rsidP="002E1C27">
            <w:pPr>
              <w:spacing w:after="120" w:line="276" w:lineRule="auto"/>
              <w:rPr>
                <w:b/>
              </w:rPr>
            </w:pPr>
            <w:r w:rsidRPr="000C5306">
              <w:rPr>
                <w:b/>
                <w:color w:val="632423" w:themeColor="accent2" w:themeShade="80"/>
              </w:rPr>
              <w:t>Paslaugos</w:t>
            </w:r>
          </w:p>
        </w:tc>
        <w:tc>
          <w:tcPr>
            <w:tcW w:w="6318" w:type="dxa"/>
          </w:tcPr>
          <w:p w14:paraId="7718B146" w14:textId="63B537B2" w:rsidR="00531345" w:rsidRPr="000C5306" w:rsidRDefault="00531345" w:rsidP="002E1C27">
            <w:pPr>
              <w:spacing w:after="120" w:line="276" w:lineRule="auto"/>
              <w:jc w:val="both"/>
            </w:pPr>
            <w:r w:rsidRPr="000C5306">
              <w:t>reiškia Koncesininko, laikantis Sutarties, Specifikacijų reikalavimų ir Galutinio pasiūlymo nuostatų, teikiamas Specifikacijose nurodytas Paslaugas,</w:t>
            </w:r>
            <w:r w:rsidR="007852C1">
              <w:t xml:space="preserve"> </w:t>
            </w:r>
            <w:r w:rsidR="004471E0">
              <w:t>kurios</w:t>
            </w:r>
            <w:r w:rsidRPr="000C5306">
              <w:t xml:space="preserve"> </w:t>
            </w:r>
            <w:r w:rsidR="007852C1">
              <w:t>neapima</w:t>
            </w:r>
            <w:r w:rsidRPr="003D6078">
              <w:t xml:space="preserve"> Komercin</w:t>
            </w:r>
            <w:r w:rsidR="007852C1">
              <w:t>ės</w:t>
            </w:r>
            <w:r w:rsidRPr="003D6078">
              <w:t xml:space="preserve"> veikl</w:t>
            </w:r>
            <w:r w:rsidR="007852C1">
              <w:t>os</w:t>
            </w:r>
            <w:r w:rsidRPr="003D6078">
              <w:t>.</w:t>
            </w:r>
          </w:p>
        </w:tc>
      </w:tr>
      <w:tr w:rsidR="00531345" w:rsidRPr="000C5306" w14:paraId="7149859C" w14:textId="77777777" w:rsidTr="005926F8">
        <w:tc>
          <w:tcPr>
            <w:tcW w:w="3320" w:type="dxa"/>
          </w:tcPr>
          <w:p w14:paraId="3AAD61A3"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Prašymas</w:t>
            </w:r>
          </w:p>
        </w:tc>
        <w:tc>
          <w:tcPr>
            <w:tcW w:w="6318" w:type="dxa"/>
          </w:tcPr>
          <w:p w14:paraId="28878016" w14:textId="77777777" w:rsidR="00531345" w:rsidRPr="000C5306" w:rsidRDefault="00531345" w:rsidP="009D700E">
            <w:pPr>
              <w:spacing w:after="120" w:line="276" w:lineRule="auto"/>
              <w:jc w:val="both"/>
            </w:pPr>
            <w:r w:rsidRPr="000C5306">
              <w:t>reiškia bet kokį Dalyvio ar kito suinteresuoto asmens Suteikiančiajai institucijai CVP IS pateiktą su Konkursu susijusį klausimą ar prašymą dėl Sąlygų paaiškinimo ar patikslinimo.</w:t>
            </w:r>
          </w:p>
        </w:tc>
      </w:tr>
      <w:tr w:rsidR="00531345" w:rsidRPr="000C5306" w14:paraId="52530DF1" w14:textId="77777777" w:rsidTr="005926F8">
        <w:tc>
          <w:tcPr>
            <w:tcW w:w="3320" w:type="dxa"/>
          </w:tcPr>
          <w:p w14:paraId="0454856E"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Projektas</w:t>
            </w:r>
          </w:p>
        </w:tc>
        <w:tc>
          <w:tcPr>
            <w:tcW w:w="6318" w:type="dxa"/>
          </w:tcPr>
          <w:p w14:paraId="398F87A1" w14:textId="77777777" w:rsidR="00531345" w:rsidRPr="000C5306" w:rsidRDefault="00531345" w:rsidP="009D700E">
            <w:pPr>
              <w:spacing w:after="120" w:line="276" w:lineRule="auto"/>
              <w:jc w:val="both"/>
            </w:pPr>
            <w:r w:rsidRPr="000C5306">
              <w:t>reiškia Suteikiančiosios institucijos koncesijos būdu įgyvendinamą</w:t>
            </w:r>
            <w:r w:rsidRPr="00ED3C79">
              <w:t xml:space="preserve"> </w:t>
            </w:r>
            <w:r w:rsidRPr="00ED3C79">
              <w:rPr>
                <w:iCs/>
              </w:rPr>
              <w:t xml:space="preserve">Telšių šilumos ūkio koncesijos </w:t>
            </w:r>
            <w:r w:rsidRPr="000C5306">
              <w:t>projektą.</w:t>
            </w:r>
          </w:p>
        </w:tc>
      </w:tr>
      <w:tr w:rsidR="00531345" w:rsidRPr="000C5306" w14:paraId="1D79FD90" w14:textId="77777777" w:rsidTr="005926F8">
        <w:tc>
          <w:tcPr>
            <w:tcW w:w="3320" w:type="dxa"/>
          </w:tcPr>
          <w:p w14:paraId="574ACA50"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Reglamentas</w:t>
            </w:r>
          </w:p>
        </w:tc>
        <w:tc>
          <w:tcPr>
            <w:tcW w:w="6318" w:type="dxa"/>
          </w:tcPr>
          <w:p w14:paraId="6B405140" w14:textId="77777777" w:rsidR="00531345" w:rsidRPr="000C5306" w:rsidRDefault="00531345" w:rsidP="009D700E">
            <w:pPr>
              <w:spacing w:after="120" w:line="276" w:lineRule="auto"/>
              <w:jc w:val="both"/>
            </w:pPr>
            <w:r w:rsidRPr="000C5306">
              <w:t xml:space="preserve">reiškia </w:t>
            </w:r>
            <w:hyperlink r:id="rId27" w:history="1">
              <w:r w:rsidRPr="000C5306">
                <w:rPr>
                  <w:rStyle w:val="Hipersaitas"/>
                </w:rPr>
                <w:t>2022 m. balandžio 8 d. Tarybos reglamentą (ES) 2022/576</w:t>
              </w:r>
            </w:hyperlink>
            <w:r w:rsidRPr="000C5306">
              <w:t>, kuriuo iš dalies keičiamas Reglamentas (ES) Nr. 833/2014 dėl ribojamųjų priemonių atsižvelgiant į Rusijos veiksmus, kuriais destabilizuojama padėtis Ukrainoje.</w:t>
            </w:r>
          </w:p>
        </w:tc>
      </w:tr>
      <w:tr w:rsidR="00531345" w:rsidRPr="000C5306" w14:paraId="12C14767" w14:textId="77777777" w:rsidTr="005926F8">
        <w:tc>
          <w:tcPr>
            <w:tcW w:w="3320" w:type="dxa"/>
          </w:tcPr>
          <w:p w14:paraId="052C81E3" w14:textId="2BC04A33" w:rsidR="00531345" w:rsidRPr="000C5306" w:rsidRDefault="00531345" w:rsidP="009D700E">
            <w:pPr>
              <w:spacing w:after="120" w:line="276" w:lineRule="auto"/>
              <w:rPr>
                <w:b/>
                <w:color w:val="632423" w:themeColor="accent2" w:themeShade="80"/>
              </w:rPr>
            </w:pPr>
            <w:r w:rsidRPr="000C5306">
              <w:rPr>
                <w:b/>
                <w:color w:val="632423" w:themeColor="accent2" w:themeShade="80"/>
              </w:rPr>
              <w:lastRenderedPageBreak/>
              <w:t>Sąlygos</w:t>
            </w:r>
          </w:p>
        </w:tc>
        <w:tc>
          <w:tcPr>
            <w:tcW w:w="6318" w:type="dxa"/>
          </w:tcPr>
          <w:p w14:paraId="177F8941" w14:textId="77777777" w:rsidR="00531345" w:rsidRPr="000C5306" w:rsidRDefault="00531345" w:rsidP="009D700E">
            <w:pPr>
              <w:spacing w:after="120" w:line="276" w:lineRule="auto"/>
              <w:jc w:val="both"/>
            </w:pPr>
            <w:r w:rsidRPr="000C5306">
              <w:t>reiškia šio Konkurso sąlygas ir jų priedus, taip pat visus jų patikslinimus, paaiškinimus bei atsakymus į Dalyvių ar kitų suinteresuotų asmenų prašymus ar paklausimus.</w:t>
            </w:r>
          </w:p>
        </w:tc>
      </w:tr>
      <w:tr w:rsidR="00531345" w:rsidRPr="000C5306" w14:paraId="6D28C7AB" w14:textId="77777777" w:rsidTr="005926F8">
        <w:tc>
          <w:tcPr>
            <w:tcW w:w="3320" w:type="dxa"/>
          </w:tcPr>
          <w:p w14:paraId="791FBF87"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Specifikacija</w:t>
            </w:r>
          </w:p>
        </w:tc>
        <w:tc>
          <w:tcPr>
            <w:tcW w:w="6318" w:type="dxa"/>
          </w:tcPr>
          <w:p w14:paraId="52038C43" w14:textId="65EA0290" w:rsidR="00531345" w:rsidRPr="000C5306" w:rsidRDefault="00531345" w:rsidP="009D700E">
            <w:pPr>
              <w:spacing w:after="120" w:line="276" w:lineRule="auto"/>
              <w:jc w:val="both"/>
            </w:pPr>
            <w:r w:rsidRPr="000C5306">
              <w:t xml:space="preserve">reiškia Sąlygų </w:t>
            </w:r>
            <w:r w:rsidRPr="000C5306">
              <w:fldChar w:fldCharType="begin"/>
            </w:r>
            <w:r w:rsidRPr="000C5306">
              <w:instrText xml:space="preserve"> REF _Ref112056396 \r \h  \* MERGEFORMAT </w:instrText>
            </w:r>
            <w:r w:rsidRPr="000C5306">
              <w:fldChar w:fldCharType="separate"/>
            </w:r>
            <w:r w:rsidR="00311509">
              <w:t>2</w:t>
            </w:r>
            <w:r w:rsidRPr="000C5306">
              <w:fldChar w:fldCharType="end"/>
            </w:r>
            <w:r w:rsidRPr="000C5306">
              <w:t xml:space="preserve"> priede </w:t>
            </w:r>
            <w:r w:rsidR="007879BE">
              <w:t>„</w:t>
            </w:r>
            <w:r w:rsidRPr="000C5306">
              <w:rPr>
                <w:i/>
                <w:iCs/>
              </w:rPr>
              <w:t>Specifikacijos</w:t>
            </w:r>
            <w:r w:rsidR="007879BE">
              <w:rPr>
                <w:i/>
                <w:iCs/>
              </w:rPr>
              <w:t>“</w:t>
            </w:r>
            <w:r w:rsidRPr="000C5306">
              <w:t xml:space="preserve"> pateikiamas</w:t>
            </w:r>
            <w:r>
              <w:t xml:space="preserve"> </w:t>
            </w:r>
            <w:r w:rsidRPr="000C5306">
              <w:t>Paslaugų</w:t>
            </w:r>
            <w:r w:rsidR="00CF63E8">
              <w:t xml:space="preserve">, </w:t>
            </w:r>
            <w:r w:rsidR="00041989">
              <w:t>Investicijų</w:t>
            </w:r>
            <w:r w:rsidRPr="000C5306">
              <w:t xml:space="preserve"> ir / ar Komercinių veiklų specifikacijas, nustatančias reikalavimus ir rodiklius, kuriais vadovaujantis Dalyvis rengia</w:t>
            </w:r>
            <w:r>
              <w:t xml:space="preserve"> </w:t>
            </w:r>
            <w:r w:rsidRPr="000C5306">
              <w:t>Išsamų ir Galutinį pasiūlymus.</w:t>
            </w:r>
          </w:p>
        </w:tc>
      </w:tr>
      <w:tr w:rsidR="00531345" w:rsidRPr="000C5306" w14:paraId="6EC2BEB3" w14:textId="77777777" w:rsidTr="005926F8">
        <w:tc>
          <w:tcPr>
            <w:tcW w:w="3320" w:type="dxa"/>
          </w:tcPr>
          <w:p w14:paraId="040CAB16" w14:textId="77777777" w:rsidR="00531345" w:rsidRPr="000C5306" w:rsidRDefault="00531345" w:rsidP="002E1C27">
            <w:pPr>
              <w:spacing w:after="120" w:line="276" w:lineRule="auto"/>
              <w:rPr>
                <w:b/>
              </w:rPr>
            </w:pPr>
            <w:r w:rsidRPr="000C5306">
              <w:rPr>
                <w:b/>
                <w:color w:val="632423" w:themeColor="accent2" w:themeShade="80"/>
              </w:rPr>
              <w:t>Subtiekėjai</w:t>
            </w:r>
          </w:p>
        </w:tc>
        <w:tc>
          <w:tcPr>
            <w:tcW w:w="6318" w:type="dxa"/>
          </w:tcPr>
          <w:p w14:paraId="750C2A61" w14:textId="1A5CAE5F" w:rsidR="00531345" w:rsidRPr="000C5306" w:rsidRDefault="00531345" w:rsidP="002E1C27">
            <w:pPr>
              <w:spacing w:after="120" w:line="276" w:lineRule="auto"/>
              <w:jc w:val="both"/>
            </w:pPr>
            <w:r w:rsidRPr="000C5306">
              <w:t>reiškia paraiškoje ir / ar Išsamiame ir / ar Galutiniame pasiūlyme nurodytus arba Sutarties vykdymo metu juos keičiančius, ar naujai pasitelktus ūkio subjektus, kurie teikia Paslaugas,</w:t>
            </w:r>
            <w:r w:rsidR="00041989">
              <w:t xml:space="preserve"> atlieka Investicijas</w:t>
            </w:r>
            <w:r w:rsidRPr="000C5306">
              <w:t xml:space="preserve"> ar </w:t>
            </w:r>
            <w:r w:rsidRPr="003D6078">
              <w:t>vykdo Komercinę veiklą, už kurių</w:t>
            </w:r>
            <w:r w:rsidRPr="000C5306">
              <w:t xml:space="preserve"> atlikimą ar teikimą pagal Sutartį yra atsakingas Koncesininkas, išskyrus elektros ir šilumos energijos, vandens tiekėjus, nuotekų šalinimo, atliekų išvežimo ir kitus komunalinių paslaugų teikėjus.</w:t>
            </w:r>
          </w:p>
        </w:tc>
      </w:tr>
      <w:tr w:rsidR="00531345" w:rsidRPr="000C5306" w14:paraId="66AA8419" w14:textId="77777777" w:rsidTr="005926F8">
        <w:tc>
          <w:tcPr>
            <w:tcW w:w="3320" w:type="dxa"/>
          </w:tcPr>
          <w:p w14:paraId="401AD5C9"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Susijusi bendrovė</w:t>
            </w:r>
          </w:p>
        </w:tc>
        <w:tc>
          <w:tcPr>
            <w:tcW w:w="6318" w:type="dxa"/>
          </w:tcPr>
          <w:p w14:paraId="60884421" w14:textId="59F5C824" w:rsidR="00531345" w:rsidRPr="000C5306" w:rsidRDefault="00531345" w:rsidP="009D700E">
            <w:pPr>
              <w:spacing w:after="120" w:line="276" w:lineRule="auto"/>
              <w:jc w:val="both"/>
            </w:pPr>
            <w:r w:rsidRPr="000C5306">
              <w:t xml:space="preserve">reiškia bet kurią bendrovę, atitinkančią Sąlygų </w:t>
            </w:r>
            <w:r w:rsidRPr="000C5306">
              <w:fldChar w:fldCharType="begin"/>
            </w:r>
            <w:r w:rsidRPr="000C5306">
              <w:instrText xml:space="preserve"> REF _Ref112056424 \r \h  \* MERGEFORMAT </w:instrText>
            </w:r>
            <w:r w:rsidRPr="000C5306">
              <w:fldChar w:fldCharType="separate"/>
            </w:r>
            <w:r w:rsidR="00311509">
              <w:t>18</w:t>
            </w:r>
            <w:r w:rsidRPr="000C5306">
              <w:fldChar w:fldCharType="end"/>
            </w:r>
            <w:r w:rsidRPr="000C5306">
              <w:t xml:space="preserve"> priede </w:t>
            </w:r>
            <w:r w:rsidR="007879BE">
              <w:t>„</w:t>
            </w:r>
            <w:r w:rsidRPr="000C5306">
              <w:rPr>
                <w:i/>
              </w:rPr>
              <w:t>Susijusių bendrovių sąrašo forma</w:t>
            </w:r>
            <w:r w:rsidR="007879BE">
              <w:rPr>
                <w:i/>
              </w:rPr>
              <w:t>“</w:t>
            </w:r>
            <w:r w:rsidRPr="000C5306">
              <w:t xml:space="preserve"> nurodytus reikalavimus.</w:t>
            </w:r>
          </w:p>
        </w:tc>
      </w:tr>
      <w:tr w:rsidR="00531345" w:rsidRPr="000C5306" w14:paraId="1319364D" w14:textId="77777777" w:rsidTr="005926F8">
        <w:tc>
          <w:tcPr>
            <w:tcW w:w="3320" w:type="dxa"/>
          </w:tcPr>
          <w:p w14:paraId="369A9251" w14:textId="77777777" w:rsidR="00531345" w:rsidRPr="000C5306" w:rsidRDefault="00531345" w:rsidP="009D700E">
            <w:pPr>
              <w:spacing w:after="120" w:line="276" w:lineRule="auto"/>
              <w:rPr>
                <w:b/>
                <w:color w:val="632423" w:themeColor="accent2" w:themeShade="80"/>
              </w:rPr>
            </w:pPr>
            <w:r w:rsidRPr="000C5306">
              <w:rPr>
                <w:b/>
                <w:color w:val="632423" w:themeColor="accent2" w:themeShade="80"/>
              </w:rPr>
              <w:t>Sutarties vertė</w:t>
            </w:r>
          </w:p>
        </w:tc>
        <w:tc>
          <w:tcPr>
            <w:tcW w:w="6318" w:type="dxa"/>
          </w:tcPr>
          <w:p w14:paraId="62EC0218" w14:textId="16E18341" w:rsidR="00531345" w:rsidRPr="000C5306" w:rsidRDefault="00531345" w:rsidP="009D700E">
            <w:pPr>
              <w:spacing w:after="120" w:line="276" w:lineRule="auto"/>
              <w:jc w:val="both"/>
            </w:pPr>
            <w:r w:rsidRPr="000C5306">
              <w:t xml:space="preserve">reiškia </w:t>
            </w:r>
            <w:r w:rsidRPr="00420780">
              <w:t xml:space="preserve">Galutiniame pasiūlyme bei Sutartyje nurodytą vertę, kurią sudaro </w:t>
            </w:r>
            <w:r w:rsidRPr="00420780">
              <w:rPr>
                <w:iCs/>
              </w:rPr>
              <w:t xml:space="preserve">Investuotojo </w:t>
            </w:r>
            <w:r w:rsidRPr="00420780">
              <w:t>ir / ar Koncesininko per visą Sutarties laikotarpį gautinas pajamas, neįskaitant pridėtinės vertės mokesčio ir kurios bus gautos kai</w:t>
            </w:r>
            <w:r w:rsidRPr="000C5306">
              <w:t>p atlygis už Paslaugų teikimą ir /</w:t>
            </w:r>
            <w:r w:rsidR="00B71A12">
              <w:t xml:space="preserve"> </w:t>
            </w:r>
            <w:r w:rsidRPr="000C5306">
              <w:t>ar Komercinės veiklos vykdymą, kurie vertę, kuri skirta Projektui įgyvendinti</w:t>
            </w:r>
            <w:r w:rsidR="00B71A12">
              <w:t>.</w:t>
            </w:r>
          </w:p>
        </w:tc>
      </w:tr>
      <w:tr w:rsidR="00531345" w:rsidRPr="000C5306" w14:paraId="77DC968F" w14:textId="77777777" w:rsidTr="005926F8">
        <w:tc>
          <w:tcPr>
            <w:tcW w:w="3320" w:type="dxa"/>
          </w:tcPr>
          <w:p w14:paraId="73F0E1EF" w14:textId="35138EC0" w:rsidR="00531345" w:rsidRPr="000C5306" w:rsidRDefault="00531345" w:rsidP="009D700E">
            <w:pPr>
              <w:spacing w:after="120" w:line="276" w:lineRule="auto"/>
              <w:rPr>
                <w:b/>
                <w:color w:val="632423" w:themeColor="accent2" w:themeShade="80"/>
              </w:rPr>
            </w:pPr>
            <w:r w:rsidRPr="000C5306">
              <w:rPr>
                <w:b/>
                <w:color w:val="632423" w:themeColor="accent2" w:themeShade="80"/>
              </w:rPr>
              <w:t>Sutartis</w:t>
            </w:r>
          </w:p>
        </w:tc>
        <w:tc>
          <w:tcPr>
            <w:tcW w:w="6318" w:type="dxa"/>
          </w:tcPr>
          <w:p w14:paraId="7B188CC0" w14:textId="01248E98" w:rsidR="00531345" w:rsidRPr="000C5306" w:rsidRDefault="00531345" w:rsidP="009D700E">
            <w:pPr>
              <w:spacing w:after="120" w:line="276" w:lineRule="auto"/>
              <w:jc w:val="both"/>
            </w:pPr>
            <w:r w:rsidRPr="000C5306">
              <w:t xml:space="preserve">reiškia Konkursu siekiamą sudaryti partnerystės (koncesijos) sutartį tarp Suteikiančiosios institucijos, </w:t>
            </w:r>
            <w:r w:rsidR="00C1073F">
              <w:t xml:space="preserve">Perleidėjo, </w:t>
            </w:r>
            <w:r w:rsidRPr="000C5306">
              <w:t>laimėjusio Konkursą Dalyvio bei iki partnerystės (koncesijos) sutarties pasirašymo Dalyvio įsteigto Koncesininko dėl Projekto ir Sutarties įgyvendinimo viešojo ir privataus subjektų partnerystės būdu, kaip tai nustatyta Investicijų įstatyme, Koncesijų įstatyme ir šiose Sąlygose.</w:t>
            </w:r>
          </w:p>
        </w:tc>
      </w:tr>
      <w:tr w:rsidR="00531345" w:rsidRPr="000C5306" w14:paraId="5B308D0E" w14:textId="77777777" w:rsidTr="00480BA1">
        <w:trPr>
          <w:trHeight w:val="678"/>
        </w:trPr>
        <w:tc>
          <w:tcPr>
            <w:tcW w:w="3320" w:type="dxa"/>
          </w:tcPr>
          <w:p w14:paraId="74E0DA04" w14:textId="79EA4796" w:rsidR="00531345" w:rsidRPr="000C5306" w:rsidRDefault="00531345" w:rsidP="009D700E">
            <w:pPr>
              <w:spacing w:after="120" w:line="276" w:lineRule="auto"/>
              <w:rPr>
                <w:b/>
                <w:color w:val="632423" w:themeColor="accent2" w:themeShade="80"/>
              </w:rPr>
            </w:pPr>
            <w:r w:rsidRPr="000C5306">
              <w:rPr>
                <w:b/>
                <w:color w:val="632423" w:themeColor="accent2" w:themeShade="80"/>
              </w:rPr>
              <w:t>Suteikiančioji institucija</w:t>
            </w:r>
          </w:p>
        </w:tc>
        <w:tc>
          <w:tcPr>
            <w:tcW w:w="6318" w:type="dxa"/>
          </w:tcPr>
          <w:p w14:paraId="7118B04E" w14:textId="6384991C" w:rsidR="00531345" w:rsidRPr="000C5306" w:rsidRDefault="00B105AC" w:rsidP="009D700E">
            <w:pPr>
              <w:spacing w:after="120" w:line="276" w:lineRule="auto"/>
              <w:jc w:val="both"/>
            </w:pPr>
            <w:r>
              <w:t>Telšių rajono savivaldybė</w:t>
            </w:r>
            <w:r w:rsidR="00420892">
              <w:t>,</w:t>
            </w:r>
            <w:r>
              <w:t xml:space="preserve"> adresas </w:t>
            </w:r>
            <w:r w:rsidRPr="00B105AC">
              <w:t>Žemaitės g. 14, LT-87133 Telšiai</w:t>
            </w:r>
            <w:r w:rsidR="00531345" w:rsidRPr="000C5306">
              <w:t>.</w:t>
            </w:r>
          </w:p>
        </w:tc>
      </w:tr>
      <w:tr w:rsidR="00531345" w:rsidRPr="000C5306" w14:paraId="7A0F239D" w14:textId="77777777" w:rsidTr="005926F8">
        <w:tc>
          <w:tcPr>
            <w:tcW w:w="3320" w:type="dxa"/>
          </w:tcPr>
          <w:p w14:paraId="70A04180" w14:textId="77777777" w:rsidR="00531345" w:rsidRPr="000C5306" w:rsidRDefault="00531345" w:rsidP="009D700E">
            <w:pPr>
              <w:spacing w:after="120" w:line="276" w:lineRule="auto"/>
              <w:rPr>
                <w:b/>
                <w:color w:val="632423" w:themeColor="accent2" w:themeShade="80"/>
              </w:rPr>
            </w:pPr>
            <w:r>
              <w:rPr>
                <w:b/>
                <w:color w:val="632423" w:themeColor="accent2" w:themeShade="80"/>
              </w:rPr>
              <w:t>Šilumos ūkio įstatymas</w:t>
            </w:r>
          </w:p>
        </w:tc>
        <w:tc>
          <w:tcPr>
            <w:tcW w:w="6318" w:type="dxa"/>
          </w:tcPr>
          <w:p w14:paraId="4EFDCF86" w14:textId="34A0D691" w:rsidR="00531345" w:rsidRPr="000C5306" w:rsidRDefault="00531345" w:rsidP="009D700E">
            <w:pPr>
              <w:spacing w:after="120" w:line="276" w:lineRule="auto"/>
              <w:jc w:val="both"/>
            </w:pPr>
            <w:r>
              <w:t>reiškia Lietuvos Respublikos šilumos ūkio įstatymą.</w:t>
            </w:r>
          </w:p>
        </w:tc>
      </w:tr>
      <w:tr w:rsidR="00531345" w:rsidRPr="000C5306" w14:paraId="43A6509E" w14:textId="77777777" w:rsidTr="005926F8">
        <w:tc>
          <w:tcPr>
            <w:tcW w:w="3320" w:type="dxa"/>
          </w:tcPr>
          <w:p w14:paraId="31D6395E" w14:textId="77777777" w:rsidR="00531345" w:rsidRDefault="00531345" w:rsidP="00126B11">
            <w:pPr>
              <w:spacing w:after="120" w:line="276" w:lineRule="auto"/>
              <w:rPr>
                <w:b/>
                <w:color w:val="632423" w:themeColor="accent2" w:themeShade="80"/>
              </w:rPr>
            </w:pPr>
            <w:r w:rsidRPr="00531345">
              <w:rPr>
                <w:b/>
                <w:color w:val="632423" w:themeColor="accent2" w:themeShade="80"/>
              </w:rPr>
              <w:t>Šilumos ūkio plėtros investicijų planas</w:t>
            </w:r>
          </w:p>
        </w:tc>
        <w:tc>
          <w:tcPr>
            <w:tcW w:w="6318" w:type="dxa"/>
          </w:tcPr>
          <w:p w14:paraId="0263A464" w14:textId="0CA02F93" w:rsidR="00531345" w:rsidRPr="004B446C" w:rsidRDefault="007200F6" w:rsidP="00126B11">
            <w:pPr>
              <w:spacing w:after="120" w:line="276" w:lineRule="auto"/>
              <w:jc w:val="both"/>
            </w:pPr>
            <w:r>
              <w:t>r</w:t>
            </w:r>
            <w:r w:rsidR="00531345">
              <w:t>eiškia Šilumos ūkio įstatymo 8-2 straipsnyje nustatyta tvarka parengtą š</w:t>
            </w:r>
            <w:r w:rsidR="00531345" w:rsidRPr="00531345">
              <w:t>ilumos ūkio plėtros investicijų plan</w:t>
            </w:r>
            <w:r w:rsidR="00531345">
              <w:t>ą.</w:t>
            </w:r>
          </w:p>
        </w:tc>
      </w:tr>
      <w:tr w:rsidR="00531345" w:rsidRPr="000C5306" w14:paraId="4F9B8998" w14:textId="77777777" w:rsidTr="005926F8">
        <w:tc>
          <w:tcPr>
            <w:tcW w:w="3320" w:type="dxa"/>
          </w:tcPr>
          <w:p w14:paraId="5E6F9165" w14:textId="77777777" w:rsidR="00531345" w:rsidRPr="00BA6222" w:rsidRDefault="00531345" w:rsidP="00126B11">
            <w:pPr>
              <w:spacing w:after="120" w:line="276" w:lineRule="auto"/>
              <w:rPr>
                <w:b/>
                <w:color w:val="632423" w:themeColor="accent2" w:themeShade="80"/>
              </w:rPr>
            </w:pPr>
            <w:r>
              <w:rPr>
                <w:b/>
                <w:color w:val="632423" w:themeColor="accent2" w:themeShade="80"/>
              </w:rPr>
              <w:t>Šilumos ūkio specialusis planas</w:t>
            </w:r>
          </w:p>
        </w:tc>
        <w:tc>
          <w:tcPr>
            <w:tcW w:w="6318" w:type="dxa"/>
          </w:tcPr>
          <w:p w14:paraId="7929B1EB" w14:textId="057AB8CB" w:rsidR="00531345" w:rsidRPr="004B446C" w:rsidRDefault="00480BA1" w:rsidP="00126B11">
            <w:pPr>
              <w:spacing w:after="120" w:line="276" w:lineRule="auto"/>
              <w:jc w:val="both"/>
            </w:pPr>
            <w:r>
              <w:t>r</w:t>
            </w:r>
            <w:r w:rsidR="00531345">
              <w:t xml:space="preserve">eiškia </w:t>
            </w:r>
            <w:r w:rsidR="00531345" w:rsidRPr="00531345">
              <w:t>savivaldybių specialiojo planavimo dokument</w:t>
            </w:r>
            <w:r w:rsidR="00531345">
              <w:t>ą</w:t>
            </w:r>
            <w:r w:rsidR="00531345" w:rsidRPr="00531345">
              <w:t xml:space="preserve">, kuriame, įgyvendinant šilumos ūkio plėtros priemones, nustatomos esamos ir planuojamos naujos šilumos vartotojų teritorijos, nurodomi galimi ir alternatyvūs šildymo būdai, savivaldybės šilumos ūkio plėtros ilgalaikiai tikslai ir </w:t>
            </w:r>
            <w:r w:rsidR="00531345" w:rsidRPr="00531345">
              <w:lastRenderedPageBreak/>
              <w:t>uždaviniai, šilumos gamybos įrenginiai ir kurio tikslas yra tenkinti šilumos vartotojų poreikius pagrįstomis būtinosiomis sąnaudomis, neviršijant leidžiamo neigiamo poveikio aplinkai</w:t>
            </w:r>
            <w:r w:rsidR="00531345">
              <w:t>.</w:t>
            </w:r>
          </w:p>
        </w:tc>
      </w:tr>
      <w:tr w:rsidR="00531345" w:rsidRPr="000C5306" w14:paraId="46787BD6" w14:textId="77777777" w:rsidTr="005926F8">
        <w:tc>
          <w:tcPr>
            <w:tcW w:w="3320" w:type="dxa"/>
          </w:tcPr>
          <w:p w14:paraId="1CFA6490" w14:textId="77777777" w:rsidR="00531345" w:rsidRPr="000C5306" w:rsidRDefault="00531345" w:rsidP="00E234EA">
            <w:pPr>
              <w:spacing w:after="120" w:line="276" w:lineRule="auto"/>
              <w:rPr>
                <w:b/>
                <w:color w:val="632423" w:themeColor="accent2" w:themeShade="80"/>
                <w:highlight w:val="yellow"/>
              </w:rPr>
            </w:pPr>
            <w:r w:rsidRPr="000C5306">
              <w:rPr>
                <w:b/>
                <w:color w:val="632423" w:themeColor="accent2" w:themeShade="80"/>
              </w:rPr>
              <w:lastRenderedPageBreak/>
              <w:t>Žemės sklypas (-ai)</w:t>
            </w:r>
          </w:p>
        </w:tc>
        <w:tc>
          <w:tcPr>
            <w:tcW w:w="6318" w:type="dxa"/>
          </w:tcPr>
          <w:p w14:paraId="4CF0A1B5" w14:textId="6058F3E1" w:rsidR="00531345" w:rsidRPr="000C5306" w:rsidRDefault="00480BA1" w:rsidP="00E234EA">
            <w:pPr>
              <w:spacing w:after="120" w:line="276" w:lineRule="auto"/>
              <w:jc w:val="both"/>
              <w:rPr>
                <w:iCs/>
                <w:strike/>
                <w:highlight w:val="yellow"/>
              </w:rPr>
            </w:pPr>
            <w:r>
              <w:rPr>
                <w:iCs/>
              </w:rPr>
              <w:t>r</w:t>
            </w:r>
            <w:r w:rsidR="00531345">
              <w:rPr>
                <w:iCs/>
              </w:rPr>
              <w:t xml:space="preserve">eiškia </w:t>
            </w:r>
            <w:r w:rsidR="00531345" w:rsidRPr="00ED3C79">
              <w:rPr>
                <w:iCs/>
              </w:rPr>
              <w:t>Žemės sklyp</w:t>
            </w:r>
            <w:r w:rsidR="00531345">
              <w:rPr>
                <w:iCs/>
              </w:rPr>
              <w:t>us</w:t>
            </w:r>
            <w:r w:rsidR="00531345" w:rsidRPr="00ED3C79">
              <w:rPr>
                <w:iCs/>
              </w:rPr>
              <w:t>, nurodyt</w:t>
            </w:r>
            <w:r w:rsidR="00531345">
              <w:rPr>
                <w:iCs/>
              </w:rPr>
              <w:t>us</w:t>
            </w:r>
            <w:r w:rsidR="00531345" w:rsidRPr="00ED3C79">
              <w:rPr>
                <w:iCs/>
              </w:rPr>
              <w:t xml:space="preserve"> </w:t>
            </w:r>
            <w:r w:rsidR="00531345">
              <w:rPr>
                <w:iCs/>
              </w:rPr>
              <w:t>Specifikacijose</w:t>
            </w:r>
            <w:r w:rsidR="00531345" w:rsidRPr="00ED3C79">
              <w:rPr>
                <w:iCs/>
              </w:rPr>
              <w:t>, kurie bus perduodami Koncesininkui nuomos pagrindu.</w:t>
            </w:r>
          </w:p>
        </w:tc>
      </w:tr>
      <w:bookmarkEnd w:id="110"/>
    </w:tbl>
    <w:p w14:paraId="3944ECAA" w14:textId="77777777" w:rsidR="00093BE7" w:rsidRPr="000C5306" w:rsidRDefault="00093BE7" w:rsidP="002E1C27">
      <w:pPr>
        <w:spacing w:after="120" w:line="276" w:lineRule="auto"/>
      </w:pPr>
      <w:r w:rsidRPr="000C5306">
        <w:br w:type="page"/>
      </w:r>
    </w:p>
    <w:p w14:paraId="72F3C2A2" w14:textId="7C9162DC" w:rsidR="001B2857" w:rsidRPr="000C5306" w:rsidRDefault="00256590" w:rsidP="00B94CB5">
      <w:pPr>
        <w:pStyle w:val="Antrat1"/>
        <w:numPr>
          <w:ilvl w:val="0"/>
          <w:numId w:val="22"/>
        </w:numPr>
        <w:spacing w:after="240"/>
        <w:ind w:left="714" w:hanging="357"/>
        <w:jc w:val="center"/>
        <w:rPr>
          <w:color w:val="632423" w:themeColor="accent2" w:themeShade="80"/>
          <w:sz w:val="24"/>
          <w:szCs w:val="24"/>
        </w:rPr>
      </w:pPr>
      <w:bookmarkStart w:id="112" w:name="_Ref112052804"/>
      <w:bookmarkStart w:id="113" w:name="_Ref112053660"/>
      <w:bookmarkStart w:id="114" w:name="_Ref112054174"/>
      <w:bookmarkStart w:id="115" w:name="_Ref112056073"/>
      <w:bookmarkStart w:id="116" w:name="_Ref112056396"/>
      <w:bookmarkStart w:id="117" w:name="_Ref112056981"/>
      <w:bookmarkStart w:id="118" w:name="_Toc206577292"/>
      <w:r w:rsidRPr="000C5306">
        <w:rPr>
          <w:color w:val="632423" w:themeColor="accent2" w:themeShade="80"/>
          <w:sz w:val="24"/>
          <w:szCs w:val="24"/>
        </w:rPr>
        <w:lastRenderedPageBreak/>
        <w:t>Priedas. Specifikacijos</w:t>
      </w:r>
      <w:bookmarkEnd w:id="112"/>
      <w:bookmarkEnd w:id="113"/>
      <w:bookmarkEnd w:id="114"/>
      <w:bookmarkEnd w:id="115"/>
      <w:bookmarkEnd w:id="116"/>
      <w:bookmarkEnd w:id="117"/>
      <w:bookmarkEnd w:id="118"/>
    </w:p>
    <w:p w14:paraId="28529A4B" w14:textId="48D493C7" w:rsidR="007D5BFC" w:rsidRDefault="000D37BC" w:rsidP="009D700E">
      <w:pPr>
        <w:tabs>
          <w:tab w:val="left" w:pos="0"/>
        </w:tabs>
        <w:spacing w:after="120" w:line="276" w:lineRule="auto"/>
        <w:jc w:val="both"/>
      </w:pPr>
      <w:r w:rsidRPr="000D37BC">
        <w:t xml:space="preserve">Šiame dokumente pateikiama išsami informacija apie </w:t>
      </w:r>
      <w:r w:rsidR="00095671">
        <w:t>reikalavimus</w:t>
      </w:r>
      <w:r w:rsidR="004C3B96">
        <w:t xml:space="preserve"> Koncesininko teikiamoms</w:t>
      </w:r>
      <w:r w:rsidR="00095671">
        <w:t xml:space="preserve"> Paslaugoms,</w:t>
      </w:r>
      <w:r w:rsidR="004C3B96">
        <w:t xml:space="preserve"> atliekamoms</w:t>
      </w:r>
      <w:r w:rsidR="00B71A12">
        <w:t xml:space="preserve"> Investicijoms (Objekto modernizavimo darbams</w:t>
      </w:r>
      <w:r w:rsidR="00DC4F44">
        <w:t xml:space="preserve"> ir</w:t>
      </w:r>
      <w:r w:rsidR="00095671">
        <w:t xml:space="preserve"> </w:t>
      </w:r>
      <w:r w:rsidR="004C3B96">
        <w:t>sukuriamam Naujam turtui</w:t>
      </w:r>
      <w:r w:rsidR="00DC4F44">
        <w:t>)</w:t>
      </w:r>
      <w:r w:rsidR="004C3B96">
        <w:t xml:space="preserve">, </w:t>
      </w:r>
      <w:r w:rsidR="00DC4F44">
        <w:t xml:space="preserve">vykdomoms </w:t>
      </w:r>
      <w:r w:rsidR="00095671">
        <w:t>Komercin</w:t>
      </w:r>
      <w:r w:rsidR="004C3B96">
        <w:t>ėms</w:t>
      </w:r>
      <w:r w:rsidR="00095671">
        <w:t xml:space="preserve"> veikl</w:t>
      </w:r>
      <w:r w:rsidR="004C3B96">
        <w:t>oms</w:t>
      </w:r>
      <w:r w:rsidR="00095671">
        <w:t xml:space="preserve">, </w:t>
      </w:r>
      <w:r w:rsidR="00BA161D">
        <w:t>Perleidėjo</w:t>
      </w:r>
      <w:r w:rsidR="00095671">
        <w:t xml:space="preserve"> </w:t>
      </w:r>
      <w:r w:rsidR="00BE2846">
        <w:t>perduodam</w:t>
      </w:r>
      <w:r w:rsidR="00B011A5">
        <w:t>o</w:t>
      </w:r>
      <w:r w:rsidR="00BE2846">
        <w:t xml:space="preserve"> </w:t>
      </w:r>
      <w:r w:rsidR="00B71A12">
        <w:t>Objekt</w:t>
      </w:r>
      <w:r w:rsidR="00B011A5">
        <w:t>o</w:t>
      </w:r>
      <w:r w:rsidR="00B71A12">
        <w:t xml:space="preserve"> </w:t>
      </w:r>
      <w:r w:rsidR="00BE2846">
        <w:t>ir Žemės sklyp</w:t>
      </w:r>
      <w:r w:rsidR="00B011A5">
        <w:t>o priežiūrai</w:t>
      </w:r>
      <w:r w:rsidR="00BE2846">
        <w:t>.</w:t>
      </w:r>
    </w:p>
    <w:p w14:paraId="401606DF" w14:textId="3B4DA75F" w:rsidR="000D37BC" w:rsidRPr="006A7D50" w:rsidRDefault="006A7D50" w:rsidP="00B94CB5">
      <w:pPr>
        <w:pStyle w:val="Sraopastraipa"/>
        <w:numPr>
          <w:ilvl w:val="0"/>
          <w:numId w:val="37"/>
        </w:numPr>
        <w:tabs>
          <w:tab w:val="left" w:pos="0"/>
        </w:tabs>
        <w:spacing w:after="120" w:line="276" w:lineRule="auto"/>
        <w:ind w:hanging="720"/>
        <w:jc w:val="both"/>
        <w:rPr>
          <w:b/>
          <w:bCs/>
        </w:rPr>
      </w:pPr>
      <w:r w:rsidRPr="006A7D50">
        <w:rPr>
          <w:b/>
          <w:bCs/>
        </w:rPr>
        <w:t>Paslaugos</w:t>
      </w:r>
    </w:p>
    <w:p w14:paraId="00486DCA" w14:textId="2160E607" w:rsidR="006A7D50" w:rsidRDefault="006A7D50" w:rsidP="006A7D50">
      <w:pPr>
        <w:tabs>
          <w:tab w:val="left" w:pos="0"/>
        </w:tabs>
        <w:spacing w:after="120" w:line="276" w:lineRule="auto"/>
        <w:jc w:val="both"/>
      </w:pPr>
      <w:r>
        <w:t xml:space="preserve">Paslaugomis laikomos visos veiklos, kurios būtinos tam, kad vartotojams būtų užtikrintas nepertraukiamas, kokybiškas šilumos ir karšto vandens tiekimas pagal </w:t>
      </w:r>
      <w:r w:rsidR="00BE2846">
        <w:t>Š</w:t>
      </w:r>
      <w:r>
        <w:t xml:space="preserve">ilumos ūkio įstatyme numatytus reikalavimus. </w:t>
      </w:r>
    </w:p>
    <w:p w14:paraId="5D9D45DB" w14:textId="362F7DED" w:rsidR="006A7D50" w:rsidRDefault="006A7D50" w:rsidP="006A7D50">
      <w:pPr>
        <w:tabs>
          <w:tab w:val="left" w:pos="0"/>
        </w:tabs>
        <w:spacing w:after="120" w:line="276" w:lineRule="auto"/>
        <w:jc w:val="both"/>
      </w:pPr>
      <w:r>
        <w:t xml:space="preserve">Teikdamas </w:t>
      </w:r>
      <w:r w:rsidR="00531345">
        <w:t>P</w:t>
      </w:r>
      <w:r>
        <w:t>aslaugas Koncesininkas privalės veikti kaip protingas ir sąžiningas šilumos tiekėjas, laikydamasis Šilumos ūkio įstatyme nustatytų teisinių reikalavimų bei užtikrindamas, kad šilumos tiekimas atitiktų patikimumo, saugumo ir efektyvumo standartus. Koncesininkas turės ne tik rūpintis kasdienėmis šilumos tiekimo operacijomis, bet ir atsakingai valdyti perduotą infrastruktūrą, užtikrindamas jos tinkamą techninę būklę ir ilgalaikį veikimą.</w:t>
      </w:r>
    </w:p>
    <w:p w14:paraId="6EF92B00" w14:textId="2EFF6E1D" w:rsidR="00C65999" w:rsidRDefault="00C65999" w:rsidP="006A7D50">
      <w:pPr>
        <w:tabs>
          <w:tab w:val="left" w:pos="0"/>
        </w:tabs>
        <w:spacing w:after="120" w:line="276" w:lineRule="auto"/>
        <w:jc w:val="both"/>
      </w:pPr>
      <w:r>
        <w:t>Koncesininko teikiamos paslaugos privalės apimti:</w:t>
      </w:r>
    </w:p>
    <w:p w14:paraId="05A2ADC9" w14:textId="059A9538" w:rsidR="00C65999" w:rsidRDefault="00C47B3F" w:rsidP="00B94CB5">
      <w:pPr>
        <w:pStyle w:val="paragrafesrasas2lygis"/>
        <w:numPr>
          <w:ilvl w:val="0"/>
          <w:numId w:val="41"/>
        </w:numPr>
        <w:ind w:left="709"/>
        <w:rPr>
          <w:iCs/>
          <w:sz w:val="24"/>
          <w:szCs w:val="24"/>
        </w:rPr>
      </w:pPr>
      <w:r>
        <w:rPr>
          <w:iCs/>
          <w:sz w:val="24"/>
          <w:szCs w:val="24"/>
        </w:rPr>
        <w:t>Perleidėjo perduodamo Objekto ir Žemės sklypo</w:t>
      </w:r>
      <w:r w:rsidR="00C65999" w:rsidRPr="00764A75">
        <w:rPr>
          <w:iCs/>
          <w:sz w:val="24"/>
          <w:szCs w:val="24"/>
        </w:rPr>
        <w:t xml:space="preserve"> priežiūr</w:t>
      </w:r>
      <w:r w:rsidR="00C65999">
        <w:rPr>
          <w:iCs/>
          <w:sz w:val="24"/>
          <w:szCs w:val="24"/>
        </w:rPr>
        <w:t>ą;</w:t>
      </w:r>
    </w:p>
    <w:p w14:paraId="4CF1BBC1" w14:textId="4798DCBB" w:rsidR="00C65999" w:rsidRDefault="00C65999" w:rsidP="00B94CB5">
      <w:pPr>
        <w:pStyle w:val="paragrafesrasas2lygis"/>
        <w:numPr>
          <w:ilvl w:val="0"/>
          <w:numId w:val="41"/>
        </w:numPr>
        <w:ind w:left="709"/>
        <w:rPr>
          <w:iCs/>
          <w:sz w:val="24"/>
          <w:szCs w:val="24"/>
        </w:rPr>
      </w:pPr>
      <w:r w:rsidRPr="00764A75">
        <w:rPr>
          <w:iCs/>
          <w:sz w:val="24"/>
          <w:szCs w:val="24"/>
        </w:rPr>
        <w:t>šilumos gamyb</w:t>
      </w:r>
      <w:r>
        <w:rPr>
          <w:iCs/>
          <w:sz w:val="24"/>
          <w:szCs w:val="24"/>
        </w:rPr>
        <w:t>ą</w:t>
      </w:r>
      <w:r w:rsidRPr="00764A75">
        <w:rPr>
          <w:iCs/>
          <w:sz w:val="24"/>
          <w:szCs w:val="24"/>
        </w:rPr>
        <w:t xml:space="preserve"> ir tiekim</w:t>
      </w:r>
      <w:r>
        <w:rPr>
          <w:iCs/>
          <w:sz w:val="24"/>
          <w:szCs w:val="24"/>
        </w:rPr>
        <w:t>ą</w:t>
      </w:r>
      <w:r w:rsidRPr="00764A75">
        <w:rPr>
          <w:iCs/>
          <w:sz w:val="24"/>
          <w:szCs w:val="24"/>
        </w:rPr>
        <w:t xml:space="preserve"> vartotojams</w:t>
      </w:r>
      <w:r>
        <w:rPr>
          <w:iCs/>
          <w:sz w:val="24"/>
          <w:szCs w:val="24"/>
        </w:rPr>
        <w:t>.</w:t>
      </w:r>
    </w:p>
    <w:p w14:paraId="798A2969" w14:textId="165B476F" w:rsidR="00B71A12" w:rsidRPr="006C59C9" w:rsidRDefault="00B71A12" w:rsidP="00387569">
      <w:pPr>
        <w:pStyle w:val="paragrafesrasas2lygis"/>
        <w:numPr>
          <w:ilvl w:val="0"/>
          <w:numId w:val="0"/>
        </w:numPr>
        <w:ind w:left="-11"/>
        <w:rPr>
          <w:iCs/>
          <w:sz w:val="24"/>
          <w:szCs w:val="24"/>
        </w:rPr>
      </w:pPr>
      <w:r w:rsidRPr="00B71A12">
        <w:rPr>
          <w:iCs/>
          <w:sz w:val="24"/>
          <w:szCs w:val="24"/>
        </w:rPr>
        <w:t>Už Paslaugų teikimą</w:t>
      </w:r>
      <w:r w:rsidR="00C47B3F">
        <w:rPr>
          <w:iCs/>
          <w:sz w:val="24"/>
          <w:szCs w:val="24"/>
        </w:rPr>
        <w:t xml:space="preserve"> </w:t>
      </w:r>
      <w:r w:rsidRPr="00B71A12">
        <w:rPr>
          <w:iCs/>
          <w:sz w:val="24"/>
          <w:szCs w:val="24"/>
        </w:rPr>
        <w:t>Koncesininkui atlygins paslaugų gavėjai Šilumos ūkio įstatyme nustatyta tvarka.</w:t>
      </w:r>
    </w:p>
    <w:p w14:paraId="0CFBCE61" w14:textId="0E03B0C9" w:rsidR="007D5BFC" w:rsidRPr="006A7D50" w:rsidRDefault="006A7D50" w:rsidP="00B94CB5">
      <w:pPr>
        <w:pStyle w:val="Sraopastraipa"/>
        <w:numPr>
          <w:ilvl w:val="0"/>
          <w:numId w:val="37"/>
        </w:numPr>
        <w:tabs>
          <w:tab w:val="left" w:pos="0"/>
        </w:tabs>
        <w:spacing w:after="120" w:line="276" w:lineRule="auto"/>
        <w:ind w:hanging="720"/>
        <w:jc w:val="both"/>
        <w:rPr>
          <w:b/>
          <w:bCs/>
        </w:rPr>
      </w:pPr>
      <w:r w:rsidRPr="006A7D50">
        <w:rPr>
          <w:b/>
          <w:bCs/>
        </w:rPr>
        <w:t>Investicijos</w:t>
      </w:r>
    </w:p>
    <w:p w14:paraId="5E8B21F4" w14:textId="16CE92E0" w:rsidR="00C65999" w:rsidRDefault="006A7D50" w:rsidP="00C65999">
      <w:pPr>
        <w:tabs>
          <w:tab w:val="left" w:pos="0"/>
        </w:tabs>
        <w:spacing w:after="120" w:line="276" w:lineRule="auto"/>
        <w:jc w:val="both"/>
      </w:pPr>
      <w:r w:rsidRPr="006A7D50">
        <w:t xml:space="preserve">Investicijos į Objektą bus atliekamos vykdant </w:t>
      </w:r>
      <w:r w:rsidR="009C736A">
        <w:t>Objekto modernizavimo</w:t>
      </w:r>
      <w:r w:rsidRPr="006A7D50">
        <w:t xml:space="preserve"> darbus</w:t>
      </w:r>
      <w:r w:rsidR="00DC4F44">
        <w:t xml:space="preserve"> ir sukuriant Naują turtą</w:t>
      </w:r>
      <w:r w:rsidRPr="006A7D50">
        <w:t xml:space="preserve">, kurių </w:t>
      </w:r>
      <w:r w:rsidR="00B71A12" w:rsidRPr="006A7D50">
        <w:t>tikslas</w:t>
      </w:r>
      <w:r w:rsidR="00B71A12">
        <w:t> </w:t>
      </w:r>
      <w:r w:rsidR="00B71A12" w:rsidRPr="006A7D50">
        <w:t>–</w:t>
      </w:r>
      <w:r w:rsidR="00B71A12">
        <w:t> </w:t>
      </w:r>
      <w:r w:rsidRPr="006A7D50">
        <w:t>užtikrinti ilgalaikį šilumos tiekimo patikimumą</w:t>
      </w:r>
      <w:r w:rsidR="00BE2846">
        <w:t xml:space="preserve"> ir</w:t>
      </w:r>
      <w:r w:rsidRPr="006A7D50">
        <w:t xml:space="preserve"> infrastruktūros efektyvum</w:t>
      </w:r>
      <w:r w:rsidR="00BE2846">
        <w:t>ą</w:t>
      </w:r>
      <w:r w:rsidRPr="006A7D50">
        <w:t xml:space="preserve">. </w:t>
      </w:r>
      <w:r w:rsidR="00A12BE4">
        <w:t>I</w:t>
      </w:r>
      <w:r w:rsidRPr="006A7D50">
        <w:t xml:space="preserve">nvesticijos bus pagrįstos Savivaldybės patvirtintu </w:t>
      </w:r>
      <w:r w:rsidR="00A153D1">
        <w:t>S</w:t>
      </w:r>
      <w:r w:rsidRPr="006A7D50">
        <w:t>pecialiuoju šilumos ūkio planu</w:t>
      </w:r>
      <w:r w:rsidR="00A12BE4">
        <w:t xml:space="preserve">, </w:t>
      </w:r>
      <w:r w:rsidR="00A153D1">
        <w:t>Š</w:t>
      </w:r>
      <w:r w:rsidRPr="006A7D50">
        <w:t xml:space="preserve">ilumos ūkio plėtros investicijų planu. </w:t>
      </w:r>
      <w:r w:rsidR="00A12BE4">
        <w:t>I</w:t>
      </w:r>
      <w:r w:rsidRPr="006A7D50">
        <w:t xml:space="preserve">nvesticijos turės būti </w:t>
      </w:r>
      <w:r w:rsidR="00B105AC">
        <w:t>diegiamos</w:t>
      </w:r>
      <w:r w:rsidR="00137188">
        <w:t xml:space="preserve"> šias derinant</w:t>
      </w:r>
      <w:r w:rsidRPr="006A7D50">
        <w:t xml:space="preserve"> laikantis </w:t>
      </w:r>
      <w:r>
        <w:t>Š</w:t>
      </w:r>
      <w:r w:rsidRPr="006A7D50">
        <w:t>ilumos ūkio įstatyme nustatytų reikalavimų</w:t>
      </w:r>
      <w:r>
        <w:t xml:space="preserve"> ir</w:t>
      </w:r>
      <w:r w:rsidRPr="006A7D50">
        <w:t xml:space="preserve"> procedūrų.</w:t>
      </w:r>
    </w:p>
    <w:p w14:paraId="0944D3A8" w14:textId="371E3092" w:rsidR="009C736A" w:rsidRDefault="009C736A" w:rsidP="00C65999">
      <w:pPr>
        <w:tabs>
          <w:tab w:val="left" w:pos="0"/>
        </w:tabs>
        <w:spacing w:after="120" w:line="276" w:lineRule="auto"/>
        <w:jc w:val="both"/>
      </w:pPr>
      <w:r>
        <w:t>Koncesininkas privalės diegti reikiamas Investicijas pagal Savivaldybės patvirtintą Šilumos ūkio specialųjį planą</w:t>
      </w:r>
      <w:r w:rsidR="00A12BE4">
        <w:t>,</w:t>
      </w:r>
      <w:r>
        <w:t xml:space="preserve"> Šilumos ūkio plėtros investicijų planą</w:t>
      </w:r>
      <w:r w:rsidR="00A12BE4">
        <w:t xml:space="preserve"> ir Šalių suderintą Paslaugų teikimo, Objekto modernizavimo darbų vykdymo ir Naujo turto sukūrimo planą</w:t>
      </w:r>
      <w:r>
        <w:t>. Investicijos turės būti atliekamos pagal Šilumos ūkio įstatymo reikalavimus ir Sutarties nuostatas, siekiant ilgalaikio šilumos tiekimo patikimumo, infrastruktūros modernizavimo ir energijos vartojimo efektyvumo didinimo.</w:t>
      </w:r>
    </w:p>
    <w:p w14:paraId="098FBC35" w14:textId="0370207C" w:rsidR="009C736A" w:rsidRDefault="009C736A" w:rsidP="00C65999">
      <w:pPr>
        <w:tabs>
          <w:tab w:val="left" w:pos="0"/>
        </w:tabs>
        <w:spacing w:after="120" w:line="276" w:lineRule="auto"/>
        <w:jc w:val="both"/>
      </w:pPr>
      <w:r>
        <w:t>Koncesininko Investicijos į Objektą privalės apimti:</w:t>
      </w:r>
    </w:p>
    <w:p w14:paraId="6BDE67C0" w14:textId="1500B336" w:rsidR="0074012D" w:rsidRDefault="0074012D" w:rsidP="00B94CB5">
      <w:pPr>
        <w:pStyle w:val="paragrafesrasas2lygis"/>
        <w:numPr>
          <w:ilvl w:val="0"/>
          <w:numId w:val="43"/>
        </w:numPr>
        <w:ind w:left="709"/>
        <w:rPr>
          <w:iCs/>
          <w:sz w:val="24"/>
          <w:szCs w:val="24"/>
        </w:rPr>
      </w:pPr>
      <w:r>
        <w:rPr>
          <w:iCs/>
          <w:sz w:val="24"/>
          <w:szCs w:val="24"/>
        </w:rPr>
        <w:t xml:space="preserve">Luokės rajoninės katilinės (toliau – </w:t>
      </w:r>
      <w:r w:rsidRPr="00387569">
        <w:rPr>
          <w:b/>
          <w:bCs/>
          <w:iCs/>
          <w:sz w:val="24"/>
          <w:szCs w:val="24"/>
        </w:rPr>
        <w:t>Luokės RK</w:t>
      </w:r>
      <w:r>
        <w:rPr>
          <w:iCs/>
          <w:sz w:val="24"/>
          <w:szCs w:val="24"/>
        </w:rPr>
        <w:t>) ir kitų Objektą sudarančių mažųjų katilinių atnaujinimo ir modernizavimo darbus;</w:t>
      </w:r>
    </w:p>
    <w:p w14:paraId="1B036CD7" w14:textId="7D74F7F4" w:rsidR="009C736A" w:rsidRDefault="009C736A" w:rsidP="00B94CB5">
      <w:pPr>
        <w:pStyle w:val="paragrafesrasas2lygis"/>
        <w:numPr>
          <w:ilvl w:val="0"/>
          <w:numId w:val="43"/>
        </w:numPr>
        <w:ind w:left="709"/>
        <w:rPr>
          <w:iCs/>
          <w:sz w:val="24"/>
          <w:szCs w:val="24"/>
        </w:rPr>
      </w:pPr>
      <w:r w:rsidRPr="00764A75">
        <w:rPr>
          <w:iCs/>
          <w:sz w:val="24"/>
          <w:szCs w:val="24"/>
        </w:rPr>
        <w:t xml:space="preserve">esamo </w:t>
      </w:r>
      <w:r>
        <w:rPr>
          <w:iCs/>
          <w:sz w:val="24"/>
          <w:szCs w:val="24"/>
        </w:rPr>
        <w:t>centrinio šilumos tinklo</w:t>
      </w:r>
      <w:r w:rsidRPr="00764A75">
        <w:rPr>
          <w:iCs/>
          <w:sz w:val="24"/>
          <w:szCs w:val="24"/>
        </w:rPr>
        <w:t xml:space="preserve"> turto modernizavim</w:t>
      </w:r>
      <w:r>
        <w:rPr>
          <w:iCs/>
          <w:sz w:val="24"/>
          <w:szCs w:val="24"/>
        </w:rPr>
        <w:t>ą;</w:t>
      </w:r>
    </w:p>
    <w:p w14:paraId="47517E5D" w14:textId="78587653" w:rsidR="00C47B3F" w:rsidRDefault="009C736A" w:rsidP="00B94CB5">
      <w:pPr>
        <w:pStyle w:val="paragrafesrasas2lygis"/>
        <w:numPr>
          <w:ilvl w:val="0"/>
          <w:numId w:val="43"/>
        </w:numPr>
        <w:ind w:left="709"/>
      </w:pPr>
      <w:r>
        <w:rPr>
          <w:iCs/>
          <w:sz w:val="24"/>
          <w:szCs w:val="24"/>
        </w:rPr>
        <w:t>Naujo turto</w:t>
      </w:r>
      <w:r w:rsidRPr="009C736A">
        <w:rPr>
          <w:iCs/>
          <w:sz w:val="24"/>
          <w:szCs w:val="24"/>
        </w:rPr>
        <w:t>, skirto šilumos gamybai ir tiekimui, sukūrimą, įskaitant projektavimą</w:t>
      </w:r>
      <w:r w:rsidR="00B71A12">
        <w:rPr>
          <w:iCs/>
          <w:sz w:val="24"/>
          <w:szCs w:val="24"/>
        </w:rPr>
        <w:t>.</w:t>
      </w:r>
    </w:p>
    <w:p w14:paraId="33927B47" w14:textId="0DE18989" w:rsidR="00C65999" w:rsidRDefault="00A12BE4" w:rsidP="00C65999">
      <w:pPr>
        <w:tabs>
          <w:tab w:val="left" w:pos="0"/>
        </w:tabs>
        <w:spacing w:after="120" w:line="276" w:lineRule="auto"/>
        <w:jc w:val="both"/>
      </w:pPr>
      <w:r>
        <w:t>Objekto</w:t>
      </w:r>
      <w:r w:rsidR="00C65999" w:rsidRPr="00C65999">
        <w:t xml:space="preserve"> vertė po planuojamų </w:t>
      </w:r>
      <w:r w:rsidR="003A14D9">
        <w:t>I</w:t>
      </w:r>
      <w:r w:rsidR="00C65999" w:rsidRPr="00C65999">
        <w:t>nvesticijų atlikimo turės padidėti daugiau nei 50 proc.</w:t>
      </w:r>
    </w:p>
    <w:p w14:paraId="0D4A44E1" w14:textId="0DBE4BF9" w:rsidR="001F5192" w:rsidRDefault="00D04C98" w:rsidP="001F5192">
      <w:pPr>
        <w:pStyle w:val="paragrafesrasas2lygis"/>
        <w:numPr>
          <w:ilvl w:val="0"/>
          <w:numId w:val="0"/>
        </w:numPr>
        <w:ind w:left="-11"/>
        <w:rPr>
          <w:iCs/>
          <w:sz w:val="24"/>
          <w:szCs w:val="24"/>
        </w:rPr>
      </w:pPr>
      <w:r w:rsidRPr="00387569">
        <w:rPr>
          <w:iCs/>
          <w:sz w:val="24"/>
          <w:szCs w:val="24"/>
        </w:rPr>
        <w:t>Sutarties vykdymo metu n</w:t>
      </w:r>
      <w:r w:rsidR="001F5192" w:rsidRPr="00D04C98">
        <w:rPr>
          <w:iCs/>
          <w:sz w:val="24"/>
          <w:szCs w:val="24"/>
        </w:rPr>
        <w:t xml:space="preserve">umatyti šie </w:t>
      </w:r>
      <w:r w:rsidR="00A12BE4" w:rsidRPr="00D04C98">
        <w:rPr>
          <w:iCs/>
          <w:sz w:val="24"/>
          <w:szCs w:val="24"/>
        </w:rPr>
        <w:t xml:space="preserve">preliminarūs </w:t>
      </w:r>
      <w:r w:rsidR="001F5192" w:rsidRPr="00D04C98">
        <w:rPr>
          <w:iCs/>
          <w:sz w:val="24"/>
          <w:szCs w:val="24"/>
        </w:rPr>
        <w:t>Objekto modernizavimo darbai:</w:t>
      </w:r>
    </w:p>
    <w:p w14:paraId="79421AB4" w14:textId="5875469A" w:rsidR="001F5192" w:rsidRDefault="001F5192" w:rsidP="00B94CB5">
      <w:pPr>
        <w:pStyle w:val="paragrafesrasas2lygis"/>
        <w:numPr>
          <w:ilvl w:val="0"/>
          <w:numId w:val="44"/>
        </w:numPr>
        <w:ind w:left="709"/>
        <w:rPr>
          <w:iCs/>
          <w:sz w:val="24"/>
          <w:szCs w:val="24"/>
        </w:rPr>
      </w:pPr>
      <w:r w:rsidRPr="001F5192">
        <w:rPr>
          <w:iCs/>
          <w:sz w:val="24"/>
          <w:szCs w:val="24"/>
        </w:rPr>
        <w:lastRenderedPageBreak/>
        <w:t xml:space="preserve">Luokės </w:t>
      </w:r>
      <w:r w:rsidR="0074012D">
        <w:rPr>
          <w:iCs/>
          <w:sz w:val="24"/>
          <w:szCs w:val="24"/>
        </w:rPr>
        <w:t>RK</w:t>
      </w:r>
      <w:r w:rsidRPr="001F5192">
        <w:rPr>
          <w:iCs/>
          <w:sz w:val="24"/>
          <w:szCs w:val="24"/>
        </w:rPr>
        <w:t>: Aplinkosauginių reikalavimų įvykdymas iki 2030 m. įrengiant elektrostatinį filtrą ir kitas reikalingas kitas priemones</w:t>
      </w:r>
      <w:r>
        <w:rPr>
          <w:iCs/>
          <w:sz w:val="24"/>
          <w:szCs w:val="24"/>
        </w:rPr>
        <w:t xml:space="preserve"> numatytas </w:t>
      </w:r>
      <w:r w:rsidR="00057C07">
        <w:rPr>
          <w:iCs/>
          <w:sz w:val="24"/>
          <w:szCs w:val="24"/>
        </w:rPr>
        <w:t>Šilumos ūkio</w:t>
      </w:r>
      <w:r w:rsidRPr="001F5192">
        <w:rPr>
          <w:iCs/>
          <w:sz w:val="24"/>
          <w:szCs w:val="24"/>
        </w:rPr>
        <w:t xml:space="preserve"> speciali</w:t>
      </w:r>
      <w:r>
        <w:rPr>
          <w:iCs/>
          <w:sz w:val="24"/>
          <w:szCs w:val="24"/>
        </w:rPr>
        <w:t>ajame</w:t>
      </w:r>
      <w:r w:rsidRPr="001F5192">
        <w:rPr>
          <w:iCs/>
          <w:sz w:val="24"/>
          <w:szCs w:val="24"/>
        </w:rPr>
        <w:t xml:space="preserve"> plan</w:t>
      </w:r>
      <w:r>
        <w:rPr>
          <w:iCs/>
          <w:sz w:val="24"/>
          <w:szCs w:val="24"/>
        </w:rPr>
        <w:t>e</w:t>
      </w:r>
      <w:r w:rsidR="00057C07">
        <w:rPr>
          <w:iCs/>
          <w:sz w:val="24"/>
          <w:szCs w:val="24"/>
        </w:rPr>
        <w:t>;</w:t>
      </w:r>
    </w:p>
    <w:p w14:paraId="05AEF596" w14:textId="3D10DA86" w:rsidR="001F5192" w:rsidRDefault="001F5192" w:rsidP="00B94CB5">
      <w:pPr>
        <w:pStyle w:val="paragrafesrasas2lygis"/>
        <w:numPr>
          <w:ilvl w:val="0"/>
          <w:numId w:val="44"/>
        </w:numPr>
        <w:ind w:left="709"/>
        <w:rPr>
          <w:iCs/>
          <w:sz w:val="24"/>
          <w:szCs w:val="24"/>
        </w:rPr>
      </w:pPr>
      <w:r w:rsidRPr="001F5192">
        <w:rPr>
          <w:iCs/>
          <w:sz w:val="24"/>
          <w:szCs w:val="24"/>
        </w:rPr>
        <w:t>Luokės RK: Esamo 5 MW biokuro katilo su kuro ūkiu kapitalinis remontas</w:t>
      </w:r>
      <w:r>
        <w:rPr>
          <w:iCs/>
          <w:sz w:val="24"/>
          <w:szCs w:val="24"/>
        </w:rPr>
        <w:t xml:space="preserve"> kaip tai numatyta </w:t>
      </w:r>
      <w:r w:rsidR="00057C07">
        <w:rPr>
          <w:iCs/>
          <w:sz w:val="24"/>
          <w:szCs w:val="24"/>
        </w:rPr>
        <w:t>Šilumos ūkio</w:t>
      </w:r>
      <w:r w:rsidR="00057C07" w:rsidRPr="001F5192">
        <w:rPr>
          <w:iCs/>
          <w:sz w:val="24"/>
          <w:szCs w:val="24"/>
        </w:rPr>
        <w:t xml:space="preserve"> speciali</w:t>
      </w:r>
      <w:r w:rsidR="00057C07">
        <w:rPr>
          <w:iCs/>
          <w:sz w:val="24"/>
          <w:szCs w:val="24"/>
        </w:rPr>
        <w:t>ajame</w:t>
      </w:r>
      <w:r w:rsidR="00057C07" w:rsidRPr="001F5192">
        <w:rPr>
          <w:iCs/>
          <w:sz w:val="24"/>
          <w:szCs w:val="24"/>
        </w:rPr>
        <w:t xml:space="preserve"> plan</w:t>
      </w:r>
      <w:r w:rsidR="00057C07">
        <w:rPr>
          <w:iCs/>
          <w:sz w:val="24"/>
          <w:szCs w:val="24"/>
        </w:rPr>
        <w:t>e</w:t>
      </w:r>
      <w:r w:rsidRPr="001F5192">
        <w:rPr>
          <w:iCs/>
          <w:sz w:val="24"/>
          <w:szCs w:val="24"/>
        </w:rPr>
        <w:t xml:space="preserve">. Katilo kapitalinis remontas apima </w:t>
      </w:r>
      <w:r w:rsidR="00057C07">
        <w:rPr>
          <w:iCs/>
          <w:sz w:val="24"/>
          <w:szCs w:val="24"/>
        </w:rPr>
        <w:t>(mažiausiai)</w:t>
      </w:r>
      <w:r w:rsidRPr="001F5192">
        <w:rPr>
          <w:iCs/>
          <w:sz w:val="24"/>
          <w:szCs w:val="24"/>
        </w:rPr>
        <w:t xml:space="preserve"> mūro bei kaitravamzdžių keitimą, o taip pat pilnai atlikus ekspertizę gali būti numatyti ir kiti darbai (pvz. esamo ardyno, bei pagalbinės katilo armatūros atstatymo darbai). Kapitalinis remontas vidutiniškai atliekamas (mūrui 6-7 metai), kaitravamzdžiams gali būti ir dažniau (priklausomai nuo naudojamo kuro kokybės bei katilo naudojimo intensyvumo)</w:t>
      </w:r>
      <w:r w:rsidR="00B314D9">
        <w:rPr>
          <w:iCs/>
          <w:sz w:val="24"/>
          <w:szCs w:val="24"/>
        </w:rPr>
        <w:t>;</w:t>
      </w:r>
    </w:p>
    <w:p w14:paraId="3EB34764" w14:textId="63AC6A93" w:rsidR="001F5192" w:rsidRDefault="001F5192" w:rsidP="00B94CB5">
      <w:pPr>
        <w:pStyle w:val="paragrafesrasas2lygis"/>
        <w:numPr>
          <w:ilvl w:val="0"/>
          <w:numId w:val="44"/>
        </w:numPr>
        <w:ind w:left="709"/>
        <w:rPr>
          <w:iCs/>
          <w:sz w:val="24"/>
          <w:szCs w:val="24"/>
        </w:rPr>
      </w:pPr>
      <w:r w:rsidRPr="001F5192">
        <w:rPr>
          <w:iCs/>
          <w:sz w:val="24"/>
          <w:szCs w:val="24"/>
        </w:rPr>
        <w:t>Luokės RK: Kitos investicijos, gal</w:t>
      </w:r>
      <w:r w:rsidR="00057C07">
        <w:rPr>
          <w:iCs/>
          <w:sz w:val="24"/>
          <w:szCs w:val="24"/>
        </w:rPr>
        <w:t>inčios</w:t>
      </w:r>
      <w:r w:rsidRPr="001F5192">
        <w:rPr>
          <w:iCs/>
          <w:sz w:val="24"/>
          <w:szCs w:val="24"/>
        </w:rPr>
        <w:t xml:space="preserve"> atsirasti </w:t>
      </w:r>
      <w:r w:rsidR="00057C07">
        <w:rPr>
          <w:iCs/>
          <w:sz w:val="24"/>
          <w:szCs w:val="24"/>
        </w:rPr>
        <w:t>katilinės eksploatavimo metu, kurios šiuo metu kon</w:t>
      </w:r>
      <w:r w:rsidRPr="001F5192">
        <w:rPr>
          <w:iCs/>
          <w:sz w:val="24"/>
          <w:szCs w:val="24"/>
        </w:rPr>
        <w:t xml:space="preserve">krečiai negali būti identifikuojamos </w:t>
      </w:r>
      <w:r w:rsidR="00057C07">
        <w:rPr>
          <w:iCs/>
          <w:sz w:val="24"/>
          <w:szCs w:val="24"/>
        </w:rPr>
        <w:t>pagal Šilumos ūkio</w:t>
      </w:r>
      <w:r w:rsidR="00057C07" w:rsidRPr="001F5192">
        <w:rPr>
          <w:iCs/>
          <w:sz w:val="24"/>
          <w:szCs w:val="24"/>
        </w:rPr>
        <w:t xml:space="preserve"> speciali</w:t>
      </w:r>
      <w:r w:rsidR="00057C07">
        <w:rPr>
          <w:iCs/>
          <w:sz w:val="24"/>
          <w:szCs w:val="24"/>
        </w:rPr>
        <w:t>ajame</w:t>
      </w:r>
      <w:r w:rsidR="00057C07" w:rsidRPr="001F5192">
        <w:rPr>
          <w:iCs/>
          <w:sz w:val="24"/>
          <w:szCs w:val="24"/>
        </w:rPr>
        <w:t xml:space="preserve"> plan</w:t>
      </w:r>
      <w:r w:rsidR="00057C07">
        <w:rPr>
          <w:iCs/>
          <w:sz w:val="24"/>
          <w:szCs w:val="24"/>
        </w:rPr>
        <w:t>e numatytą</w:t>
      </w:r>
      <w:r w:rsidRPr="001F5192">
        <w:rPr>
          <w:iCs/>
          <w:sz w:val="24"/>
          <w:szCs w:val="24"/>
        </w:rPr>
        <w:t xml:space="preserve"> informacij</w:t>
      </w:r>
      <w:r w:rsidR="00057C07">
        <w:rPr>
          <w:iCs/>
          <w:sz w:val="24"/>
          <w:szCs w:val="24"/>
        </w:rPr>
        <w:t>ą</w:t>
      </w:r>
      <w:r w:rsidRPr="001F5192">
        <w:rPr>
          <w:iCs/>
          <w:sz w:val="24"/>
          <w:szCs w:val="24"/>
        </w:rPr>
        <w:t xml:space="preserve"> iki 2034 m.</w:t>
      </w:r>
    </w:p>
    <w:p w14:paraId="3C4B758B" w14:textId="781D981C" w:rsidR="001F5192" w:rsidRDefault="0074012D" w:rsidP="00B94CB5">
      <w:pPr>
        <w:pStyle w:val="paragrafesrasas2lygis"/>
        <w:numPr>
          <w:ilvl w:val="0"/>
          <w:numId w:val="44"/>
        </w:numPr>
        <w:ind w:left="709"/>
        <w:rPr>
          <w:iCs/>
          <w:sz w:val="24"/>
          <w:szCs w:val="24"/>
        </w:rPr>
      </w:pPr>
      <w:r>
        <w:rPr>
          <w:iCs/>
          <w:sz w:val="24"/>
          <w:szCs w:val="24"/>
        </w:rPr>
        <w:t>k</w:t>
      </w:r>
      <w:r w:rsidR="001F5192" w:rsidRPr="001F5192">
        <w:rPr>
          <w:iCs/>
          <w:sz w:val="24"/>
          <w:szCs w:val="24"/>
        </w:rPr>
        <w:t xml:space="preserve">itos </w:t>
      </w:r>
      <w:r w:rsidR="00057C07">
        <w:rPr>
          <w:iCs/>
          <w:sz w:val="24"/>
          <w:szCs w:val="24"/>
        </w:rPr>
        <w:t xml:space="preserve">Objektą sudarančios </w:t>
      </w:r>
      <w:r w:rsidR="001F5192" w:rsidRPr="001F5192">
        <w:rPr>
          <w:iCs/>
          <w:sz w:val="24"/>
          <w:szCs w:val="24"/>
        </w:rPr>
        <w:t xml:space="preserve">mažosios katilinės: </w:t>
      </w:r>
      <w:r w:rsidR="00057C07" w:rsidRPr="001F5192">
        <w:rPr>
          <w:iCs/>
          <w:sz w:val="24"/>
          <w:szCs w:val="24"/>
        </w:rPr>
        <w:t>Kitos investicijos, gal</w:t>
      </w:r>
      <w:r w:rsidR="00057C07">
        <w:rPr>
          <w:iCs/>
          <w:sz w:val="24"/>
          <w:szCs w:val="24"/>
        </w:rPr>
        <w:t>inčios</w:t>
      </w:r>
      <w:r w:rsidR="00057C07" w:rsidRPr="001F5192">
        <w:rPr>
          <w:iCs/>
          <w:sz w:val="24"/>
          <w:szCs w:val="24"/>
        </w:rPr>
        <w:t xml:space="preserve"> atsirasti </w:t>
      </w:r>
      <w:r w:rsidR="00057C07">
        <w:rPr>
          <w:iCs/>
          <w:sz w:val="24"/>
          <w:szCs w:val="24"/>
        </w:rPr>
        <w:t>katilinių eksploatavimo metu, kurios šiuo metu kon</w:t>
      </w:r>
      <w:r w:rsidR="00057C07" w:rsidRPr="001F5192">
        <w:rPr>
          <w:iCs/>
          <w:sz w:val="24"/>
          <w:szCs w:val="24"/>
        </w:rPr>
        <w:t xml:space="preserve">krečiai negali būti identifikuojamos </w:t>
      </w:r>
      <w:r w:rsidR="00057C07">
        <w:rPr>
          <w:iCs/>
          <w:sz w:val="24"/>
          <w:szCs w:val="24"/>
        </w:rPr>
        <w:t>pagal Šilumos ūkio</w:t>
      </w:r>
      <w:r w:rsidR="00057C07" w:rsidRPr="001F5192">
        <w:rPr>
          <w:iCs/>
          <w:sz w:val="24"/>
          <w:szCs w:val="24"/>
        </w:rPr>
        <w:t xml:space="preserve"> speciali</w:t>
      </w:r>
      <w:r w:rsidR="00057C07">
        <w:rPr>
          <w:iCs/>
          <w:sz w:val="24"/>
          <w:szCs w:val="24"/>
        </w:rPr>
        <w:t>ajame</w:t>
      </w:r>
      <w:r w:rsidR="00057C07" w:rsidRPr="001F5192">
        <w:rPr>
          <w:iCs/>
          <w:sz w:val="24"/>
          <w:szCs w:val="24"/>
        </w:rPr>
        <w:t xml:space="preserve"> plan</w:t>
      </w:r>
      <w:r w:rsidR="00057C07">
        <w:rPr>
          <w:iCs/>
          <w:sz w:val="24"/>
          <w:szCs w:val="24"/>
        </w:rPr>
        <w:t>e numatytą</w:t>
      </w:r>
      <w:r w:rsidR="00057C07" w:rsidRPr="001F5192">
        <w:rPr>
          <w:iCs/>
          <w:sz w:val="24"/>
          <w:szCs w:val="24"/>
        </w:rPr>
        <w:t xml:space="preserve"> informacij</w:t>
      </w:r>
      <w:r w:rsidR="00057C07">
        <w:rPr>
          <w:iCs/>
          <w:sz w:val="24"/>
          <w:szCs w:val="24"/>
        </w:rPr>
        <w:t>ą</w:t>
      </w:r>
      <w:r w:rsidR="00057C07" w:rsidRPr="001F5192">
        <w:rPr>
          <w:iCs/>
          <w:sz w:val="24"/>
          <w:szCs w:val="24"/>
        </w:rPr>
        <w:t xml:space="preserve"> iki 2034 m.</w:t>
      </w:r>
    </w:p>
    <w:p w14:paraId="7003BDF5" w14:textId="3BEE34B2" w:rsidR="0074012D" w:rsidRPr="00387569" w:rsidRDefault="0074012D" w:rsidP="00B94CB5">
      <w:pPr>
        <w:pStyle w:val="paragrafesrasas2lygis"/>
        <w:numPr>
          <w:ilvl w:val="0"/>
          <w:numId w:val="44"/>
        </w:numPr>
        <w:ind w:left="709"/>
        <w:rPr>
          <w:iCs/>
          <w:sz w:val="24"/>
          <w:szCs w:val="24"/>
        </w:rPr>
      </w:pPr>
      <w:r w:rsidRPr="00387569">
        <w:rPr>
          <w:iCs/>
          <w:sz w:val="24"/>
          <w:szCs w:val="24"/>
        </w:rPr>
        <w:t>esamų centrinių šilumos tinklų (bendras ilgis apie 9,11 km) modernizavimas, siekiant, kad sistemoje neliktų senesnių kaip 30 metų amžiaus tinklų.</w:t>
      </w:r>
    </w:p>
    <w:p w14:paraId="3EE8072F" w14:textId="22615073" w:rsidR="004C3B96" w:rsidRDefault="0074012D" w:rsidP="001D6464">
      <w:pPr>
        <w:tabs>
          <w:tab w:val="left" w:pos="0"/>
        </w:tabs>
        <w:spacing w:after="120" w:line="276" w:lineRule="auto"/>
        <w:jc w:val="both"/>
        <w:rPr>
          <w:iCs/>
        </w:rPr>
      </w:pPr>
      <w:r>
        <w:rPr>
          <w:iCs/>
        </w:rPr>
        <w:t>Naujo turto</w:t>
      </w:r>
      <w:r w:rsidRPr="009C736A">
        <w:rPr>
          <w:iCs/>
        </w:rPr>
        <w:t>, skirto šilumos gamybai ir tiekimui, sukūrim</w:t>
      </w:r>
      <w:r>
        <w:rPr>
          <w:iCs/>
        </w:rPr>
        <w:t>ui</w:t>
      </w:r>
      <w:r w:rsidRPr="009C736A">
        <w:rPr>
          <w:iCs/>
        </w:rPr>
        <w:t>, įskaitant projektavimą</w:t>
      </w:r>
      <w:r w:rsidRPr="0074012D" w:rsidDel="0074012D">
        <w:rPr>
          <w:b/>
          <w:bCs/>
          <w:iCs/>
        </w:rPr>
        <w:t xml:space="preserve"> </w:t>
      </w:r>
      <w:r>
        <w:rPr>
          <w:iCs/>
        </w:rPr>
        <w:t>numatyti šie preliminarūs Naujo turto sukūrimo darbai:</w:t>
      </w:r>
    </w:p>
    <w:p w14:paraId="090942BB" w14:textId="494FD619" w:rsidR="0074012D" w:rsidRDefault="0074012D" w:rsidP="00B94CB5">
      <w:pPr>
        <w:pStyle w:val="paragrafesrasas2lygis"/>
        <w:numPr>
          <w:ilvl w:val="0"/>
          <w:numId w:val="45"/>
        </w:numPr>
        <w:ind w:left="709"/>
        <w:rPr>
          <w:iCs/>
          <w:sz w:val="24"/>
          <w:szCs w:val="24"/>
        </w:rPr>
      </w:pPr>
      <w:r w:rsidRPr="001F5192">
        <w:rPr>
          <w:iCs/>
          <w:sz w:val="24"/>
          <w:szCs w:val="24"/>
        </w:rPr>
        <w:t>Luokės RK: Kondensacinio dūmų ekonomaizerio su nauju dūmtraukiu ir dūmtraukiais esamam biokuro katilui įrengimas</w:t>
      </w:r>
      <w:r>
        <w:rPr>
          <w:iCs/>
          <w:sz w:val="24"/>
          <w:szCs w:val="24"/>
        </w:rPr>
        <w:t xml:space="preserve"> kaip tai numatyta Šilumos ūkio</w:t>
      </w:r>
      <w:r w:rsidRPr="001F5192">
        <w:rPr>
          <w:iCs/>
          <w:sz w:val="24"/>
          <w:szCs w:val="24"/>
        </w:rPr>
        <w:t xml:space="preserve"> speciali</w:t>
      </w:r>
      <w:r>
        <w:rPr>
          <w:iCs/>
          <w:sz w:val="24"/>
          <w:szCs w:val="24"/>
        </w:rPr>
        <w:t>ajame</w:t>
      </w:r>
      <w:r w:rsidRPr="001F5192">
        <w:rPr>
          <w:iCs/>
          <w:sz w:val="24"/>
          <w:szCs w:val="24"/>
        </w:rPr>
        <w:t xml:space="preserve"> plan</w:t>
      </w:r>
      <w:r>
        <w:rPr>
          <w:iCs/>
          <w:sz w:val="24"/>
          <w:szCs w:val="24"/>
        </w:rPr>
        <w:t>e</w:t>
      </w:r>
      <w:r w:rsidRPr="001F5192">
        <w:rPr>
          <w:iCs/>
          <w:sz w:val="24"/>
          <w:szCs w:val="24"/>
        </w:rPr>
        <w:t xml:space="preserve">. Kondensacinis ekonomaizeris </w:t>
      </w:r>
      <w:r>
        <w:rPr>
          <w:iCs/>
          <w:sz w:val="24"/>
          <w:szCs w:val="24"/>
        </w:rPr>
        <w:t xml:space="preserve">turi užtikrinti </w:t>
      </w:r>
      <w:r w:rsidRPr="001F5192">
        <w:rPr>
          <w:iCs/>
          <w:sz w:val="24"/>
          <w:szCs w:val="24"/>
        </w:rPr>
        <w:t xml:space="preserve">didesnį šilumos gamybos efektyvumą, o kartu ir didesnes galimybes konkuruoti šilumos gamybos rinkoje su </w:t>
      </w:r>
      <w:r>
        <w:rPr>
          <w:iCs/>
          <w:sz w:val="24"/>
          <w:szCs w:val="24"/>
        </w:rPr>
        <w:t>nepriklausomais šilumos gamintojais</w:t>
      </w:r>
      <w:r w:rsidRPr="001F5192">
        <w:rPr>
          <w:iCs/>
          <w:sz w:val="24"/>
          <w:szCs w:val="24"/>
        </w:rPr>
        <w:t xml:space="preserve"> </w:t>
      </w:r>
      <w:r>
        <w:rPr>
          <w:iCs/>
          <w:sz w:val="24"/>
          <w:szCs w:val="24"/>
        </w:rPr>
        <w:t>t</w:t>
      </w:r>
      <w:r w:rsidRPr="001F5192">
        <w:rPr>
          <w:iCs/>
          <w:sz w:val="24"/>
          <w:szCs w:val="24"/>
        </w:rPr>
        <w:t>aip pat</w:t>
      </w:r>
      <w:r>
        <w:rPr>
          <w:iCs/>
          <w:sz w:val="24"/>
          <w:szCs w:val="24"/>
        </w:rPr>
        <w:t xml:space="preserve"> numatyta, jog kondensacinis ekonomaizeris</w:t>
      </w:r>
      <w:r w:rsidRPr="001F5192">
        <w:rPr>
          <w:iCs/>
          <w:sz w:val="24"/>
          <w:szCs w:val="24"/>
        </w:rPr>
        <w:t xml:space="preserve"> padid</w:t>
      </w:r>
      <w:r>
        <w:rPr>
          <w:iCs/>
          <w:sz w:val="24"/>
          <w:szCs w:val="24"/>
        </w:rPr>
        <w:t xml:space="preserve">ins </w:t>
      </w:r>
      <w:r w:rsidRPr="001F5192">
        <w:rPr>
          <w:iCs/>
          <w:sz w:val="24"/>
          <w:szCs w:val="24"/>
        </w:rPr>
        <w:t>ir šilumos gamybos iš biokuro gali</w:t>
      </w:r>
      <w:r>
        <w:rPr>
          <w:iCs/>
          <w:sz w:val="24"/>
          <w:szCs w:val="24"/>
        </w:rPr>
        <w:t>ą</w:t>
      </w:r>
      <w:r w:rsidRPr="001F5192">
        <w:rPr>
          <w:iCs/>
          <w:sz w:val="24"/>
          <w:szCs w:val="24"/>
        </w:rPr>
        <w:t xml:space="preserve"> iki maždaug 6,25 MW projektinio (nominalaus) pajėgumo</w:t>
      </w:r>
      <w:r w:rsidR="00B314D9">
        <w:rPr>
          <w:iCs/>
          <w:sz w:val="24"/>
          <w:szCs w:val="24"/>
        </w:rPr>
        <w:t>;</w:t>
      </w:r>
    </w:p>
    <w:p w14:paraId="62538D38" w14:textId="02060F4F" w:rsidR="00C77B94" w:rsidRDefault="00C77B94" w:rsidP="00B94CB5">
      <w:pPr>
        <w:pStyle w:val="paragrafesrasas2lygis"/>
        <w:numPr>
          <w:ilvl w:val="0"/>
          <w:numId w:val="45"/>
        </w:numPr>
        <w:ind w:left="709"/>
        <w:rPr>
          <w:iCs/>
          <w:sz w:val="24"/>
          <w:szCs w:val="24"/>
        </w:rPr>
      </w:pPr>
      <w:r>
        <w:rPr>
          <w:iCs/>
          <w:sz w:val="24"/>
          <w:szCs w:val="24"/>
        </w:rPr>
        <w:t>Kiti, Koncesininko ir Suteikiančiosios institucijos tarpusavyje Šilumos ūkio įstatyme nustatyta tvarka suderinti darbai.</w:t>
      </w:r>
    </w:p>
    <w:p w14:paraId="5243FF12" w14:textId="77777777" w:rsidR="00095671" w:rsidRDefault="00095671" w:rsidP="00B94CB5">
      <w:pPr>
        <w:pStyle w:val="Sraopastraipa"/>
        <w:keepNext/>
        <w:numPr>
          <w:ilvl w:val="0"/>
          <w:numId w:val="37"/>
        </w:numPr>
        <w:tabs>
          <w:tab w:val="left" w:pos="0"/>
        </w:tabs>
        <w:spacing w:after="120" w:line="276" w:lineRule="auto"/>
        <w:ind w:hanging="720"/>
        <w:contextualSpacing w:val="0"/>
        <w:jc w:val="both"/>
        <w:rPr>
          <w:b/>
          <w:bCs/>
        </w:rPr>
      </w:pPr>
      <w:r w:rsidRPr="00095671">
        <w:rPr>
          <w:b/>
          <w:bCs/>
        </w:rPr>
        <w:t>Komercinė veikla</w:t>
      </w:r>
    </w:p>
    <w:p w14:paraId="1FF1CB51" w14:textId="636DC146" w:rsidR="00095671" w:rsidRDefault="00095671" w:rsidP="00387569">
      <w:pPr>
        <w:keepNext/>
        <w:tabs>
          <w:tab w:val="left" w:pos="0"/>
        </w:tabs>
        <w:spacing w:after="120" w:line="276" w:lineRule="auto"/>
        <w:jc w:val="both"/>
      </w:pPr>
      <w:r>
        <w:t>Koncesininkas turės teisę naudoti perduodamą Objekt</w:t>
      </w:r>
      <w:r w:rsidR="00A153D1">
        <w:t xml:space="preserve">ą </w:t>
      </w:r>
      <w:r>
        <w:t xml:space="preserve">veikloms, kurios nėra tiesiogiai susijusios su </w:t>
      </w:r>
      <w:r w:rsidR="006C5ED9">
        <w:t>Paslaugų teikimu</w:t>
      </w:r>
      <w:r>
        <w:t>. Tokios veiklos galės apimti įvairias papildomas komercines iniciatyvas, siekiant generuoti papildomas pajamas.</w:t>
      </w:r>
    </w:p>
    <w:p w14:paraId="2F90F204" w14:textId="17E9140E" w:rsidR="00095671" w:rsidRDefault="00095671" w:rsidP="00095671">
      <w:pPr>
        <w:tabs>
          <w:tab w:val="left" w:pos="0"/>
        </w:tabs>
        <w:spacing w:after="120" w:line="276" w:lineRule="auto"/>
        <w:jc w:val="both"/>
      </w:pPr>
      <w:r>
        <w:t>Tačiau</w:t>
      </w:r>
      <w:r w:rsidR="00B105AC">
        <w:t>,</w:t>
      </w:r>
      <w:r>
        <w:t xml:space="preserve"> šių veiklų vykdymas bus </w:t>
      </w:r>
      <w:r w:rsidR="00A153D1">
        <w:t>galimas</w:t>
      </w:r>
      <w:r>
        <w:t xml:space="preserve"> tik su sąlyga, kad jos nekels grėsmės Paslaugų teikimo</w:t>
      </w:r>
      <w:r w:rsidR="00E033B2">
        <w:t>, Objekto modernizavimo ir Naujo turto sukūrimo darbų</w:t>
      </w:r>
      <w:r>
        <w:t xml:space="preserve"> kokybei ir tęstinumui. Be to, Koncesininkas privalės užtikrinti, kad </w:t>
      </w:r>
      <w:r w:rsidR="00A153D1">
        <w:t>Komercinės veiklos</w:t>
      </w:r>
      <w:r>
        <w:t xml:space="preserve"> vykdymas </w:t>
      </w:r>
      <w:r w:rsidR="00E033B2">
        <w:t xml:space="preserve">nedarys reikšmingos įtakos </w:t>
      </w:r>
      <w:r>
        <w:t>Objekto infrastruktūr</w:t>
      </w:r>
      <w:r w:rsidR="00E033B2">
        <w:t>ai</w:t>
      </w:r>
      <w:r>
        <w:t>, reikiam</w:t>
      </w:r>
      <w:r w:rsidR="00E033B2">
        <w:t>ai</w:t>
      </w:r>
      <w:r>
        <w:t xml:space="preserve"> Paslaugoms teikti</w:t>
      </w:r>
      <w:r w:rsidR="00E033B2">
        <w:t xml:space="preserve"> ir nelems jos</w:t>
      </w:r>
      <w:r>
        <w:t xml:space="preserve"> ženklaus nusidėvėjimo</w:t>
      </w:r>
      <w:r w:rsidR="00E033B2">
        <w:t xml:space="preserve">, ir (ar) nesudarys papildomos </w:t>
      </w:r>
      <w:r>
        <w:t>finansinės naštos Paslaugų gavėjams.</w:t>
      </w:r>
    </w:p>
    <w:p w14:paraId="780C8FAB" w14:textId="3C32FA8B" w:rsidR="00BE2846" w:rsidRPr="00BE2846" w:rsidRDefault="00095671" w:rsidP="00095671">
      <w:pPr>
        <w:tabs>
          <w:tab w:val="left" w:pos="0"/>
        </w:tabs>
        <w:spacing w:after="120" w:line="276" w:lineRule="auto"/>
        <w:jc w:val="both"/>
      </w:pPr>
      <w:r>
        <w:t xml:space="preserve">Visos papildomos </w:t>
      </w:r>
      <w:r w:rsidR="00E033B2">
        <w:t>K</w:t>
      </w:r>
      <w:r>
        <w:t>omercinės veiklos turės būti vykdomos laikantis atitinkamų teisės aktų</w:t>
      </w:r>
      <w:r w:rsidR="00E033B2">
        <w:t xml:space="preserve"> reikalavimų ir turės būti </w:t>
      </w:r>
      <w:r>
        <w:t>suderin</w:t>
      </w:r>
      <w:r w:rsidR="00E033B2">
        <w:t>tos</w:t>
      </w:r>
      <w:r>
        <w:t xml:space="preserve"> </w:t>
      </w:r>
      <w:r w:rsidR="00E033B2">
        <w:t xml:space="preserve">su </w:t>
      </w:r>
      <w:r>
        <w:t xml:space="preserve">Paslaugų </w:t>
      </w:r>
      <w:r w:rsidR="00E033B2">
        <w:t xml:space="preserve">teikimui keliamais </w:t>
      </w:r>
      <w:r>
        <w:t>reikalavimais</w:t>
      </w:r>
      <w:r w:rsidR="00E033B2">
        <w:t xml:space="preserve"> bei </w:t>
      </w:r>
      <w:r>
        <w:t>organizuojamos taip, kad būtų užtikrinta Objekto infrastruktūros ilgalaikė tinkamumo eksploatacijai išsaugojimas.</w:t>
      </w:r>
    </w:p>
    <w:p w14:paraId="13DA9885" w14:textId="412233BC" w:rsidR="00095671" w:rsidRPr="00BE2846" w:rsidRDefault="00BE2846" w:rsidP="00B94CB5">
      <w:pPr>
        <w:pStyle w:val="Sraopastraipa"/>
        <w:keepNext/>
        <w:numPr>
          <w:ilvl w:val="0"/>
          <w:numId w:val="37"/>
        </w:numPr>
        <w:tabs>
          <w:tab w:val="left" w:pos="0"/>
        </w:tabs>
        <w:spacing w:after="120" w:line="276" w:lineRule="auto"/>
        <w:ind w:hanging="720"/>
        <w:contextualSpacing w:val="0"/>
        <w:jc w:val="both"/>
        <w:rPr>
          <w:b/>
          <w:bCs/>
        </w:rPr>
      </w:pPr>
      <w:r w:rsidRPr="00BE2846">
        <w:rPr>
          <w:b/>
          <w:bCs/>
        </w:rPr>
        <w:lastRenderedPageBreak/>
        <w:t>Objektas ir Žemės sklypai</w:t>
      </w:r>
    </w:p>
    <w:p w14:paraId="7F6154C4" w14:textId="3E662AE4" w:rsidR="00BE2846" w:rsidRDefault="00BE2846" w:rsidP="00BE2846">
      <w:pPr>
        <w:tabs>
          <w:tab w:val="left" w:pos="0"/>
        </w:tabs>
        <w:spacing w:after="120" w:line="276" w:lineRule="auto"/>
        <w:jc w:val="both"/>
      </w:pPr>
      <w:r>
        <w:t xml:space="preserve">Sutarčiai vykdyti </w:t>
      </w:r>
      <w:r w:rsidR="00BA161D">
        <w:t>Perleidėjas</w:t>
      </w:r>
      <w:r>
        <w:t xml:space="preserve"> Koncesininkui nuomos teisės pagrindais perduos Objektą detalizuo</w:t>
      </w:r>
      <w:r w:rsidR="00F57F8A">
        <w:t>tą šio Sutarties priedo 1 priedė</w:t>
      </w:r>
      <w:r>
        <w:t xml:space="preserve">lyje </w:t>
      </w:r>
      <w:r w:rsidR="00F57F8A">
        <w:t>,,Kilnojamasis turtas“, 2 priedė</w:t>
      </w:r>
      <w:r>
        <w:t>lyje ,,</w:t>
      </w:r>
      <w:r w:rsidR="00F57F8A">
        <w:t>Nekilnojamasis turtas“, 3 priedė</w:t>
      </w:r>
      <w:r>
        <w:t>lyje ,,Nekilnojamasis turtas Varniuose“, 4 priedėlyje ,,Kilnojamasis turtas Varniuose“.</w:t>
      </w:r>
    </w:p>
    <w:p w14:paraId="43E8618D" w14:textId="613B4680" w:rsidR="009B3AC7" w:rsidRDefault="00BE2846" w:rsidP="00BE2846">
      <w:pPr>
        <w:tabs>
          <w:tab w:val="left" w:pos="0"/>
        </w:tabs>
        <w:spacing w:after="120" w:line="276" w:lineRule="auto"/>
        <w:jc w:val="both"/>
      </w:pPr>
      <w:r>
        <w:t xml:space="preserve">Sutarčiai vykdyti </w:t>
      </w:r>
      <w:r w:rsidR="002B6698">
        <w:t>Perleidėjas</w:t>
      </w:r>
      <w:r>
        <w:t xml:space="preserve"> Koncesininkui nuomos teisės pagrindais perduos Žemės sklypus, detalizuotus šio Sutarties priedo 5 priedėlyje ,,Žemė“.</w:t>
      </w:r>
    </w:p>
    <w:p w14:paraId="3B7257C0" w14:textId="747F2917" w:rsidR="00BE2846" w:rsidRDefault="009B3AC7" w:rsidP="00BE2846">
      <w:pPr>
        <w:tabs>
          <w:tab w:val="left" w:pos="0"/>
        </w:tabs>
        <w:spacing w:after="120" w:line="276" w:lineRule="auto"/>
        <w:jc w:val="both"/>
      </w:pPr>
      <w:r>
        <w:t>Koncesininkas, aukščiau nurodytų punktų pagrindu, privalės eksploatuoti Objektą ir Žemės sklypą pagal Sutartyje ir atitinkamuose teisės aktuose numatytus reikalavimus. Taip pat Koncesininkas, Objekto bei Žemės sklypo valdymo laikotarpiu, privalo užtikrinti Objekto bei Žemės sklypo tinkamą priežiūrą pagal</w:t>
      </w:r>
      <w:r w:rsidR="0074012D">
        <w:t xml:space="preserve"> Šalių tarpusavyje suderintą </w:t>
      </w:r>
      <w:r w:rsidR="001D6464">
        <w:t xml:space="preserve">Sutarties </w:t>
      </w:r>
      <w:r w:rsidR="00B314D9">
        <w:fldChar w:fldCharType="begin"/>
      </w:r>
      <w:r w:rsidR="00B314D9">
        <w:instrText xml:space="preserve"> REF _Ref112053559 \r \h </w:instrText>
      </w:r>
      <w:r w:rsidR="00B314D9">
        <w:fldChar w:fldCharType="separate"/>
      </w:r>
      <w:r w:rsidR="00311509">
        <w:t>14</w:t>
      </w:r>
      <w:r w:rsidR="00B314D9">
        <w:fldChar w:fldCharType="end"/>
      </w:r>
      <w:r w:rsidR="001D6464">
        <w:t xml:space="preserve"> priedą </w:t>
      </w:r>
      <w:r w:rsidR="00B314D9">
        <w:t>„</w:t>
      </w:r>
      <w:r w:rsidR="0074012D" w:rsidRPr="00387569">
        <w:rPr>
          <w:i/>
          <w:iCs/>
        </w:rPr>
        <w:t>Paslaugų teikimo, Objekto modernizavimo darbų vykdymo ir Naujo turto sukūrimo plan</w:t>
      </w:r>
      <w:r w:rsidR="001D6464">
        <w:rPr>
          <w:i/>
          <w:iCs/>
        </w:rPr>
        <w:t>as</w:t>
      </w:r>
      <w:r w:rsidR="00B314D9">
        <w:rPr>
          <w:i/>
          <w:iCs/>
        </w:rPr>
        <w:t>“</w:t>
      </w:r>
      <w:r>
        <w:t>.</w:t>
      </w:r>
    </w:p>
    <w:p w14:paraId="23A1A9C6" w14:textId="32BE39D8" w:rsidR="00BE2846" w:rsidRDefault="00BE2846" w:rsidP="00BE2846">
      <w:pPr>
        <w:tabs>
          <w:tab w:val="left" w:pos="0"/>
        </w:tabs>
        <w:spacing w:after="120" w:line="276" w:lineRule="auto"/>
        <w:jc w:val="both"/>
      </w:pPr>
      <w:r w:rsidRPr="0031404B">
        <w:rPr>
          <w:b/>
          <w:bCs/>
        </w:rPr>
        <w:t>PRIEDELIAI</w:t>
      </w:r>
      <w:r w:rsidRPr="0031404B">
        <w:t xml:space="preserve"> (pridedami atskirais dokumentais):</w:t>
      </w:r>
    </w:p>
    <w:p w14:paraId="2E96FB3B" w14:textId="77777777" w:rsidR="00BE2846" w:rsidRPr="00F57F8A" w:rsidRDefault="00BE2846" w:rsidP="00BE2846">
      <w:pPr>
        <w:tabs>
          <w:tab w:val="left" w:pos="0"/>
        </w:tabs>
        <w:spacing w:after="120" w:line="276" w:lineRule="auto"/>
        <w:jc w:val="both"/>
      </w:pPr>
      <w:r w:rsidRPr="00F57F8A">
        <w:t>1 priedėlis ,,Kilnojamasis turtas“;</w:t>
      </w:r>
    </w:p>
    <w:p w14:paraId="3C80AF6D" w14:textId="17D3D8C2" w:rsidR="00BE2846" w:rsidRPr="00F57F8A" w:rsidRDefault="00F57F8A" w:rsidP="00BE2846">
      <w:pPr>
        <w:tabs>
          <w:tab w:val="left" w:pos="0"/>
        </w:tabs>
        <w:spacing w:after="120" w:line="276" w:lineRule="auto"/>
        <w:jc w:val="both"/>
      </w:pPr>
      <w:r>
        <w:t>2 priedė</w:t>
      </w:r>
      <w:r w:rsidR="00BE2846" w:rsidRPr="00F57F8A">
        <w:t>lis ,,Nekilnojamasis turtas“;</w:t>
      </w:r>
    </w:p>
    <w:p w14:paraId="1C78FB76" w14:textId="06D0F775" w:rsidR="00BE2846" w:rsidRPr="00F57F8A" w:rsidRDefault="00F57F8A" w:rsidP="00BE2846">
      <w:pPr>
        <w:tabs>
          <w:tab w:val="left" w:pos="0"/>
        </w:tabs>
        <w:spacing w:after="120" w:line="276" w:lineRule="auto"/>
        <w:jc w:val="both"/>
      </w:pPr>
      <w:r>
        <w:t>3 priedė</w:t>
      </w:r>
      <w:r w:rsidR="00BE2846" w:rsidRPr="00F57F8A">
        <w:t>lis ,,Nekilnojamasis turtas Varniuose“;</w:t>
      </w:r>
    </w:p>
    <w:p w14:paraId="41479B1E" w14:textId="33942DD9" w:rsidR="00BE2846" w:rsidRPr="00F57F8A" w:rsidRDefault="00F57F8A" w:rsidP="00BE2846">
      <w:pPr>
        <w:tabs>
          <w:tab w:val="left" w:pos="0"/>
        </w:tabs>
        <w:spacing w:after="120" w:line="276" w:lineRule="auto"/>
        <w:jc w:val="both"/>
      </w:pPr>
      <w:r>
        <w:t>4 priedė</w:t>
      </w:r>
      <w:r w:rsidR="00BE2846" w:rsidRPr="00F57F8A">
        <w:t>lis ,,Kilnojamasis turtas Varniuose“.</w:t>
      </w:r>
    </w:p>
    <w:p w14:paraId="485801C9" w14:textId="40F76C12" w:rsidR="00E234EA" w:rsidRPr="00F57F8A" w:rsidRDefault="00BE2846" w:rsidP="00BE2846">
      <w:pPr>
        <w:tabs>
          <w:tab w:val="left" w:pos="0"/>
        </w:tabs>
        <w:spacing w:after="120" w:line="276" w:lineRule="auto"/>
        <w:jc w:val="both"/>
      </w:pPr>
      <w:r w:rsidRPr="00F57F8A">
        <w:t>5 priedėlis ,,Žemė“.</w:t>
      </w:r>
    </w:p>
    <w:p w14:paraId="6908C8C5" w14:textId="569A29D6" w:rsidR="00D86109" w:rsidRPr="00F57F8A" w:rsidRDefault="00D86109" w:rsidP="00D86109">
      <w:pPr>
        <w:tabs>
          <w:tab w:val="left" w:pos="0"/>
        </w:tabs>
        <w:spacing w:after="120" w:line="276" w:lineRule="auto"/>
        <w:jc w:val="both"/>
      </w:pPr>
      <w:r w:rsidRPr="00F57F8A">
        <w:t>6 priedėlis „Šilumos ūkio plėtros investicijų planas“.</w:t>
      </w:r>
    </w:p>
    <w:p w14:paraId="6A03DF54" w14:textId="7343E4F5" w:rsidR="00D86109" w:rsidRPr="00BE2846" w:rsidRDefault="00D86109" w:rsidP="00D86109">
      <w:pPr>
        <w:tabs>
          <w:tab w:val="left" w:pos="0"/>
        </w:tabs>
        <w:spacing w:after="120" w:line="276" w:lineRule="auto"/>
        <w:jc w:val="both"/>
      </w:pPr>
      <w:r w:rsidRPr="00F57F8A">
        <w:t>7 priedėlis „Šilumos ūkio specialusis planas“.</w:t>
      </w:r>
    </w:p>
    <w:p w14:paraId="2483E72C" w14:textId="77777777" w:rsidR="00E234EA" w:rsidRPr="002E1C27" w:rsidRDefault="00E234EA" w:rsidP="002E1C27">
      <w:pPr>
        <w:tabs>
          <w:tab w:val="left" w:pos="0"/>
        </w:tabs>
        <w:spacing w:after="120" w:line="276" w:lineRule="auto"/>
        <w:jc w:val="both"/>
        <w:rPr>
          <w:iCs/>
        </w:rPr>
      </w:pPr>
    </w:p>
    <w:p w14:paraId="2143ED57" w14:textId="77777777" w:rsidR="00DD7DC4" w:rsidRPr="000C5306" w:rsidRDefault="00DD7DC4" w:rsidP="002E1C27">
      <w:pPr>
        <w:spacing w:after="120" w:line="276" w:lineRule="auto"/>
        <w:jc w:val="both"/>
      </w:pPr>
    </w:p>
    <w:p w14:paraId="45F4D5C8" w14:textId="77777777" w:rsidR="001B2857" w:rsidRPr="000C5306" w:rsidRDefault="001B2857" w:rsidP="002E1C27">
      <w:pPr>
        <w:pStyle w:val="1lygis"/>
        <w:spacing w:before="0" w:after="120" w:line="276" w:lineRule="auto"/>
        <w:jc w:val="center"/>
        <w:rPr>
          <w:caps w:val="0"/>
          <w:color w:val="632423" w:themeColor="accent2" w:themeShade="80"/>
        </w:rPr>
        <w:sectPr w:rsidR="001B2857" w:rsidRPr="000C5306" w:rsidSect="00256590">
          <w:footerReference w:type="default" r:id="rId28"/>
          <w:pgSz w:w="11906" w:h="16838" w:code="9"/>
          <w:pgMar w:top="1418" w:right="1134" w:bottom="1418" w:left="1134" w:header="567" w:footer="567" w:gutter="0"/>
          <w:cols w:space="708"/>
          <w:docGrid w:linePitch="360"/>
        </w:sectPr>
      </w:pPr>
    </w:p>
    <w:p w14:paraId="5D539133" w14:textId="0E8C69FB" w:rsidR="00E32A15" w:rsidRPr="000C5306" w:rsidRDefault="00256590" w:rsidP="00B94CB5">
      <w:pPr>
        <w:pStyle w:val="Antrat1"/>
        <w:numPr>
          <w:ilvl w:val="0"/>
          <w:numId w:val="22"/>
        </w:numPr>
        <w:spacing w:after="240"/>
        <w:ind w:left="714" w:hanging="357"/>
        <w:jc w:val="center"/>
        <w:rPr>
          <w:color w:val="632423" w:themeColor="accent2" w:themeShade="80"/>
          <w:sz w:val="24"/>
          <w:szCs w:val="24"/>
        </w:rPr>
      </w:pPr>
      <w:bookmarkStart w:id="119" w:name="_Ref112052850"/>
      <w:bookmarkStart w:id="120" w:name="_Ref112052864"/>
      <w:bookmarkStart w:id="121" w:name="_Ref112053907"/>
      <w:bookmarkStart w:id="122" w:name="_Toc206577293"/>
      <w:r w:rsidRPr="000C5306">
        <w:rPr>
          <w:color w:val="632423" w:themeColor="accent2" w:themeShade="80"/>
          <w:sz w:val="24"/>
          <w:szCs w:val="24"/>
        </w:rPr>
        <w:lastRenderedPageBreak/>
        <w:t xml:space="preserve">Priedas. </w:t>
      </w:r>
      <w:r w:rsidR="00E32A15" w:rsidRPr="000C5306">
        <w:rPr>
          <w:color w:val="632423" w:themeColor="accent2" w:themeShade="80"/>
          <w:sz w:val="24"/>
          <w:szCs w:val="24"/>
        </w:rPr>
        <w:t>Prašymų pateikimas</w:t>
      </w:r>
      <w:bookmarkEnd w:id="119"/>
      <w:bookmarkEnd w:id="120"/>
      <w:bookmarkEnd w:id="121"/>
      <w:bookmarkEnd w:id="122"/>
    </w:p>
    <w:p w14:paraId="23EA86D3" w14:textId="04BAABAC" w:rsidR="00AF5014" w:rsidRPr="000C5306" w:rsidRDefault="00AF5014" w:rsidP="00B94CB5">
      <w:pPr>
        <w:pStyle w:val="Sraopastraipa"/>
        <w:numPr>
          <w:ilvl w:val="0"/>
          <w:numId w:val="27"/>
        </w:numPr>
        <w:spacing w:after="120" w:line="276" w:lineRule="auto"/>
        <w:ind w:hanging="720"/>
        <w:jc w:val="both"/>
        <w:rPr>
          <w:rFonts w:eastAsia="Calibri"/>
          <w:lang w:eastAsia="lt-LT"/>
        </w:rPr>
      </w:pPr>
      <w:r w:rsidRPr="000C5306">
        <w:rPr>
          <w:rFonts w:eastAsia="Calibri"/>
          <w:lang w:eastAsia="lt-LT"/>
        </w:rPr>
        <w:t xml:space="preserve">Pateikti prašymus galima tik CVP IS susirašinėjimo priemonėmis. Prašymai teikiami lietuvių kalba. Tam, kad pateikti Prašymus ir kitus dokumentus būtina užsiregistruoti CVP IS. Registracijos procedūros aprašymą galima rasti adresu: </w:t>
      </w:r>
    </w:p>
    <w:p w14:paraId="419FBCF5" w14:textId="77777777" w:rsidR="000F484F" w:rsidRDefault="00943DCD" w:rsidP="00177ADD">
      <w:pPr>
        <w:spacing w:after="120" w:line="276" w:lineRule="auto"/>
        <w:ind w:left="1440" w:hanging="720"/>
        <w:jc w:val="both"/>
      </w:pPr>
      <w:hyperlink r:id="rId29" w:history="1">
        <w:r w:rsidR="000F484F" w:rsidRPr="003C400E">
          <w:rPr>
            <w:rStyle w:val="Hipersaitas"/>
          </w:rPr>
          <w:t>https://viesiejipirkimai.lt/epps/home.do#</w:t>
        </w:r>
      </w:hyperlink>
      <w:r w:rsidR="000F484F">
        <w:t xml:space="preserve"> </w:t>
      </w:r>
    </w:p>
    <w:p w14:paraId="15FF2308" w14:textId="75986CAA" w:rsidR="00AF5014" w:rsidRPr="000C5306" w:rsidRDefault="009F6BC0" w:rsidP="00B94CB5">
      <w:pPr>
        <w:pStyle w:val="Salygos2"/>
        <w:numPr>
          <w:ilvl w:val="0"/>
          <w:numId w:val="27"/>
        </w:numPr>
        <w:spacing w:before="0" w:after="120" w:line="276" w:lineRule="auto"/>
        <w:ind w:hanging="720"/>
        <w:rPr>
          <w:rFonts w:eastAsia="Calibri" w:cs="Times New Roman"/>
          <w:szCs w:val="24"/>
          <w:lang w:val="lt-LT" w:eastAsia="lt-LT"/>
        </w:rPr>
      </w:pPr>
      <w:r w:rsidRPr="002E1C27">
        <w:rPr>
          <w:rFonts w:eastAsia="Calibri" w:cs="Times New Roman"/>
          <w:szCs w:val="24"/>
          <w:lang w:val="lt-LT" w:eastAsia="lt-LT"/>
        </w:rPr>
        <w:t xml:space="preserve">Prašymus susijusius su konkrečia procedūra galima pateikti atitinkamai ne vėliau kaip </w:t>
      </w:r>
      <w:r w:rsidR="0059699C">
        <w:rPr>
          <w:rFonts w:eastAsia="Calibri" w:cs="Times New Roman"/>
          <w:iCs/>
          <w:szCs w:val="24"/>
          <w:lang w:val="lt-LT" w:eastAsia="lt-LT"/>
        </w:rPr>
        <w:t xml:space="preserve">9 </w:t>
      </w:r>
      <w:r w:rsidRPr="002E1C27">
        <w:rPr>
          <w:rFonts w:eastAsia="Calibri" w:cs="Times New Roman"/>
          <w:szCs w:val="24"/>
          <w:lang w:val="lt-LT" w:eastAsia="lt-LT"/>
        </w:rPr>
        <w:t xml:space="preserve">dienos iki </w:t>
      </w:r>
      <w:r w:rsidRPr="002E1C27">
        <w:rPr>
          <w:rFonts w:cs="Times New Roman"/>
          <w:szCs w:val="24"/>
          <w:lang w:val="lt-LT"/>
        </w:rPr>
        <w:t xml:space="preserve">paraiškos, derybų, </w:t>
      </w:r>
      <w:r w:rsidRPr="000C5306">
        <w:rPr>
          <w:rFonts w:cs="Times New Roman"/>
          <w:szCs w:val="24"/>
          <w:lang w:val="lt-LT"/>
        </w:rPr>
        <w:t xml:space="preserve">Išsamaus pasiūlymo / </w:t>
      </w:r>
      <w:r w:rsidRPr="002E1C27">
        <w:rPr>
          <w:rFonts w:cs="Times New Roman"/>
          <w:szCs w:val="24"/>
          <w:lang w:val="lt-LT"/>
        </w:rPr>
        <w:t>Galutinio pasiūlymo pateikimo termino pabaigos.</w:t>
      </w:r>
    </w:p>
    <w:p w14:paraId="3F83BE1E" w14:textId="38789755" w:rsidR="00AF5014" w:rsidRPr="000C5306" w:rsidRDefault="00AF5014" w:rsidP="00B94CB5">
      <w:pPr>
        <w:pStyle w:val="Sraopastraipa"/>
        <w:numPr>
          <w:ilvl w:val="0"/>
          <w:numId w:val="27"/>
        </w:numPr>
        <w:spacing w:after="120" w:line="276" w:lineRule="auto"/>
        <w:ind w:hanging="720"/>
        <w:jc w:val="both"/>
        <w:rPr>
          <w:rFonts w:eastAsia="Calibri"/>
        </w:rPr>
      </w:pPr>
      <w:bookmarkStart w:id="123" w:name="_Toc293915726"/>
      <w:bookmarkStart w:id="124" w:name="_Toc294199044"/>
      <w:bookmarkStart w:id="125" w:name="_Toc294199375"/>
      <w:bookmarkStart w:id="126" w:name="_Toc294516734"/>
      <w:bookmarkStart w:id="127" w:name="_Toc297198323"/>
      <w:bookmarkStart w:id="128" w:name="_Toc297198506"/>
      <w:bookmarkStart w:id="129" w:name="_Toc297218513"/>
      <w:bookmarkStart w:id="130" w:name="_Toc297218549"/>
      <w:bookmarkStart w:id="131" w:name="_Toc299045812"/>
      <w:bookmarkStart w:id="132" w:name="_Toc299048135"/>
      <w:bookmarkStart w:id="133" w:name="_Toc310272498"/>
      <w:r w:rsidRPr="000C5306">
        <w:rPr>
          <w:rFonts w:eastAsia="Calibri"/>
        </w:rPr>
        <w:t xml:space="preserve">Pateikiant prašymus, Dalyvis privalo nurodyti, ar prašyme yra nurodoma konfidenciali informacija ir kas tiksliai yra ja laikytina. Jeigu Komisija nesutiks, kad nurodyta informacija yra konfidenciali, jis prašys pagrįsti jos konfidencialumą. </w:t>
      </w:r>
      <w:r w:rsidRPr="000C5306">
        <w:rPr>
          <w:rFonts w:eastAsia="Calibri"/>
          <w:lang w:eastAsia="lt-LT"/>
        </w:rPr>
        <w:t>Komisijos nuomone Dalyviui nepagrindus nurodytos informacijos konfidencialumo, į tokį Prašymą atsakoma nebus.</w:t>
      </w:r>
    </w:p>
    <w:p w14:paraId="669B5192" w14:textId="13481BF7" w:rsidR="00AF5014" w:rsidRPr="000C5306" w:rsidRDefault="00AF5014" w:rsidP="00B94CB5">
      <w:pPr>
        <w:pStyle w:val="Salygos2"/>
        <w:numPr>
          <w:ilvl w:val="0"/>
          <w:numId w:val="27"/>
        </w:numPr>
        <w:spacing w:before="0" w:after="120" w:line="276" w:lineRule="auto"/>
        <w:ind w:hanging="720"/>
        <w:rPr>
          <w:rFonts w:eastAsia="Calibri" w:cs="Times New Roman"/>
          <w:szCs w:val="24"/>
          <w:lang w:val="lt-LT" w:eastAsia="lt-LT"/>
        </w:rPr>
      </w:pPr>
      <w:bookmarkStart w:id="134" w:name="_Toc293915727"/>
      <w:bookmarkStart w:id="135" w:name="_Toc294199045"/>
      <w:bookmarkStart w:id="136" w:name="_Toc294199376"/>
      <w:bookmarkStart w:id="137" w:name="_Toc294516735"/>
      <w:bookmarkStart w:id="138" w:name="_Toc297198324"/>
      <w:bookmarkStart w:id="139" w:name="_Toc297198507"/>
      <w:bookmarkStart w:id="140" w:name="_Toc297218514"/>
      <w:bookmarkStart w:id="141" w:name="_Toc297218550"/>
      <w:bookmarkStart w:id="142" w:name="_Toc299045813"/>
      <w:bookmarkStart w:id="143" w:name="_Toc299048136"/>
      <w:bookmarkStart w:id="144" w:name="_Toc310272499"/>
      <w:bookmarkEnd w:id="123"/>
      <w:bookmarkEnd w:id="124"/>
      <w:bookmarkEnd w:id="125"/>
      <w:bookmarkEnd w:id="126"/>
      <w:bookmarkEnd w:id="127"/>
      <w:bookmarkEnd w:id="128"/>
      <w:bookmarkEnd w:id="129"/>
      <w:bookmarkEnd w:id="130"/>
      <w:bookmarkEnd w:id="131"/>
      <w:bookmarkEnd w:id="132"/>
      <w:bookmarkEnd w:id="133"/>
      <w:r w:rsidRPr="000C5306">
        <w:rPr>
          <w:rFonts w:eastAsia="Calibri" w:cs="Times New Roman"/>
          <w:szCs w:val="24"/>
          <w:lang w:val="lt-LT" w:eastAsia="lt-LT"/>
        </w:rPr>
        <w:t xml:space="preserve">Į </w:t>
      </w:r>
      <w:r w:rsidR="009F6BC0" w:rsidRPr="000C5306">
        <w:rPr>
          <w:rFonts w:eastAsia="Calibri" w:cs="Times New Roman"/>
          <w:szCs w:val="24"/>
          <w:lang w:val="lt-LT" w:eastAsia="lt-LT"/>
        </w:rPr>
        <w:t xml:space="preserve">laiku </w:t>
      </w:r>
      <w:r w:rsidR="009F6BC0" w:rsidRPr="0043639B">
        <w:rPr>
          <w:rFonts w:eastAsia="Calibri" w:cs="Times New Roman"/>
          <w:szCs w:val="24"/>
          <w:lang w:val="lt-LT" w:eastAsia="lt-LT"/>
        </w:rPr>
        <w:t>pateiktus P</w:t>
      </w:r>
      <w:r w:rsidRPr="0043639B">
        <w:rPr>
          <w:rFonts w:eastAsia="Calibri" w:cs="Times New Roman"/>
          <w:szCs w:val="24"/>
          <w:lang w:val="lt-LT" w:eastAsia="lt-LT"/>
        </w:rPr>
        <w:t>rašym</w:t>
      </w:r>
      <w:r w:rsidR="009F6BC0" w:rsidRPr="0043639B">
        <w:rPr>
          <w:rFonts w:eastAsia="Calibri" w:cs="Times New Roman"/>
          <w:szCs w:val="24"/>
          <w:lang w:val="lt-LT" w:eastAsia="lt-LT"/>
        </w:rPr>
        <w:t>us</w:t>
      </w:r>
      <w:r w:rsidRPr="0043639B">
        <w:rPr>
          <w:rFonts w:eastAsia="Calibri" w:cs="Times New Roman"/>
          <w:szCs w:val="24"/>
          <w:lang w:val="lt-LT" w:eastAsia="lt-LT"/>
        </w:rPr>
        <w:t xml:space="preserve"> Komisija atsakys nedelsiant, bet ne vėliau kaip likus 6 (šešioms</w:t>
      </w:r>
      <w:r w:rsidRPr="0043639B">
        <w:rPr>
          <w:rFonts w:cs="Times New Roman"/>
          <w:szCs w:val="24"/>
          <w:lang w:val="lt-LT"/>
        </w:rPr>
        <w:t>)</w:t>
      </w:r>
      <w:r w:rsidRPr="0043639B">
        <w:rPr>
          <w:rFonts w:eastAsia="Calibri" w:cs="Times New Roman"/>
          <w:szCs w:val="24"/>
          <w:lang w:val="lt-LT" w:eastAsia="lt-LT"/>
        </w:rPr>
        <w:t> dienoms iki paraiškų</w:t>
      </w:r>
      <w:r w:rsidR="009F6BC0" w:rsidRPr="000C5306">
        <w:rPr>
          <w:rFonts w:eastAsia="Calibri" w:cs="Times New Roman"/>
          <w:szCs w:val="24"/>
          <w:lang w:val="lt-LT" w:eastAsia="lt-LT"/>
        </w:rPr>
        <w:t>, derybų, Išsamaus pasiūlymo / Galutinio pasiūlymo</w:t>
      </w:r>
      <w:r w:rsidRPr="000C5306">
        <w:rPr>
          <w:rFonts w:eastAsia="Calibri" w:cs="Times New Roman"/>
          <w:szCs w:val="24"/>
          <w:lang w:val="lt-LT" w:eastAsia="lt-LT"/>
        </w:rPr>
        <w:t xml:space="preserve"> pateikimo termino pabaigos. Jeigu išsamiam atsakymui parengti Komisijai būtinai reikės daugiau laiko, </w:t>
      </w:r>
      <w:r w:rsidR="0048410B" w:rsidRPr="002E1C27">
        <w:rPr>
          <w:rFonts w:eastAsia="Calibri" w:cs="Times New Roman"/>
          <w:szCs w:val="24"/>
          <w:lang w:val="lt-LT" w:eastAsia="lt-LT"/>
        </w:rPr>
        <w:t>ne vėliau kaip per 6 (šešias)</w:t>
      </w:r>
      <w:r w:rsidR="009E7B22">
        <w:rPr>
          <w:rFonts w:eastAsia="Calibri" w:cs="Times New Roman"/>
          <w:szCs w:val="24"/>
          <w:lang w:val="lt-LT" w:eastAsia="lt-LT"/>
        </w:rPr>
        <w:t xml:space="preserve"> </w:t>
      </w:r>
      <w:r w:rsidR="0048410B" w:rsidRPr="002E1C27">
        <w:rPr>
          <w:rFonts w:eastAsia="Calibri" w:cs="Times New Roman"/>
          <w:szCs w:val="24"/>
          <w:lang w:val="lt-LT" w:eastAsia="lt-LT"/>
        </w:rPr>
        <w:t xml:space="preserve">dienas Dalyviai bus informuoti apie tikslų atsakymų pateikimo laiką bei atitinkamų </w:t>
      </w:r>
      <w:r w:rsidR="0048410B" w:rsidRPr="002E1C27">
        <w:rPr>
          <w:rFonts w:cs="Times New Roman"/>
          <w:szCs w:val="24"/>
          <w:lang w:val="lt-LT"/>
        </w:rPr>
        <w:t>terminų pratęsimą, jeigu atsakymas bus pateiktas</w:t>
      </w:r>
      <w:r w:rsidR="0048410B" w:rsidRPr="002E1C27">
        <w:rPr>
          <w:rFonts w:eastAsia="Calibri" w:cs="Times New Roman"/>
          <w:szCs w:val="24"/>
          <w:lang w:val="lt-LT" w:eastAsia="lt-LT"/>
        </w:rPr>
        <w:t xml:space="preserve"> vėliau, kaip likus 6 (šešioms)</w:t>
      </w:r>
      <w:r w:rsidR="009E7B22">
        <w:rPr>
          <w:rFonts w:eastAsia="Calibri" w:cs="Times New Roman"/>
          <w:szCs w:val="24"/>
          <w:lang w:val="lt-LT" w:eastAsia="lt-LT"/>
        </w:rPr>
        <w:t xml:space="preserve"> </w:t>
      </w:r>
      <w:r w:rsidR="0048410B" w:rsidRPr="002E1C27">
        <w:rPr>
          <w:rFonts w:eastAsia="Calibri" w:cs="Times New Roman"/>
          <w:szCs w:val="24"/>
          <w:lang w:val="lt-LT" w:eastAsia="lt-LT"/>
        </w:rPr>
        <w:t xml:space="preserve">dienoms iki </w:t>
      </w:r>
      <w:r w:rsidR="0048410B" w:rsidRPr="002E1C27">
        <w:rPr>
          <w:rFonts w:cs="Times New Roman"/>
          <w:szCs w:val="24"/>
          <w:lang w:val="lt-LT"/>
        </w:rPr>
        <w:t xml:space="preserve">paraiškos, derybų, </w:t>
      </w:r>
      <w:r w:rsidR="0048410B" w:rsidRPr="000C5306">
        <w:rPr>
          <w:rFonts w:cs="Times New Roman"/>
          <w:szCs w:val="24"/>
          <w:lang w:val="lt-LT"/>
        </w:rPr>
        <w:t xml:space="preserve">Išsamaus pasiūlymo / </w:t>
      </w:r>
      <w:r w:rsidR="0048410B" w:rsidRPr="002E1C27">
        <w:rPr>
          <w:rFonts w:cs="Times New Roman"/>
          <w:szCs w:val="24"/>
          <w:lang w:val="lt-LT"/>
        </w:rPr>
        <w:t>Galutinio pasiūlymo pateikimo termino pabaigos</w:t>
      </w:r>
      <w:r w:rsidRPr="000C5306">
        <w:rPr>
          <w:rFonts w:eastAsia="Calibri" w:cs="Times New Roman"/>
          <w:szCs w:val="24"/>
          <w:lang w:val="lt-LT" w:eastAsia="lt-LT"/>
        </w:rPr>
        <w:t>.</w:t>
      </w:r>
      <w:bookmarkEnd w:id="134"/>
      <w:bookmarkEnd w:id="135"/>
      <w:bookmarkEnd w:id="136"/>
      <w:bookmarkEnd w:id="137"/>
      <w:bookmarkEnd w:id="138"/>
      <w:bookmarkEnd w:id="139"/>
      <w:bookmarkEnd w:id="140"/>
      <w:bookmarkEnd w:id="141"/>
      <w:bookmarkEnd w:id="142"/>
      <w:bookmarkEnd w:id="143"/>
      <w:bookmarkEnd w:id="144"/>
      <w:r w:rsidR="0048410B" w:rsidRPr="000C5306">
        <w:rPr>
          <w:rFonts w:eastAsia="Calibri" w:cs="Times New Roman"/>
          <w:szCs w:val="24"/>
          <w:lang w:val="lt-LT" w:eastAsia="lt-LT"/>
        </w:rPr>
        <w:t xml:space="preserve"> </w:t>
      </w:r>
    </w:p>
    <w:p w14:paraId="1FA19556" w14:textId="77777777" w:rsidR="007E4B2D" w:rsidRPr="000C5306" w:rsidRDefault="007E4B2D" w:rsidP="002E1C27">
      <w:pPr>
        <w:pStyle w:val="Salygos2"/>
        <w:spacing w:before="0" w:after="120" w:line="276" w:lineRule="auto"/>
        <w:outlineLvl w:val="1"/>
        <w:rPr>
          <w:rFonts w:eastAsia="Calibri" w:cs="Times New Roman"/>
          <w:szCs w:val="24"/>
          <w:lang w:val="lt-LT" w:eastAsia="lt-LT"/>
        </w:rPr>
      </w:pPr>
    </w:p>
    <w:p w14:paraId="14EAD338" w14:textId="77777777" w:rsidR="00E32A15" w:rsidRPr="000C5306" w:rsidRDefault="00E32A15" w:rsidP="009D700E">
      <w:pPr>
        <w:pStyle w:val="5lygis"/>
        <w:jc w:val="left"/>
        <w:rPr>
          <w:rStyle w:val="Nerykinuoroda"/>
          <w:sz w:val="24"/>
          <w:szCs w:val="24"/>
        </w:rPr>
        <w:sectPr w:rsidR="00E32A15" w:rsidRPr="000C5306" w:rsidSect="00256590">
          <w:footerReference w:type="default" r:id="rId30"/>
          <w:pgSz w:w="11906" w:h="16838" w:code="9"/>
          <w:pgMar w:top="1418" w:right="1134" w:bottom="1418" w:left="1134" w:header="567" w:footer="567" w:gutter="0"/>
          <w:cols w:space="708"/>
          <w:docGrid w:linePitch="360"/>
        </w:sectPr>
      </w:pPr>
    </w:p>
    <w:p w14:paraId="37741457" w14:textId="3FF36F55" w:rsidR="001B2857" w:rsidRPr="000C5306" w:rsidRDefault="00256590" w:rsidP="00B94CB5">
      <w:pPr>
        <w:pStyle w:val="Antrat1"/>
        <w:numPr>
          <w:ilvl w:val="0"/>
          <w:numId w:val="22"/>
        </w:numPr>
        <w:spacing w:after="240"/>
        <w:ind w:left="714" w:hanging="357"/>
        <w:jc w:val="center"/>
        <w:rPr>
          <w:color w:val="632423" w:themeColor="accent2" w:themeShade="80"/>
          <w:sz w:val="24"/>
          <w:szCs w:val="24"/>
        </w:rPr>
      </w:pPr>
      <w:bookmarkStart w:id="145" w:name="_Ref112052906"/>
      <w:bookmarkStart w:id="146" w:name="_Ref112052978"/>
      <w:bookmarkStart w:id="147" w:name="_Ref112052987"/>
      <w:bookmarkStart w:id="148" w:name="_Ref112053645"/>
      <w:bookmarkStart w:id="149" w:name="_Ref112054105"/>
      <w:bookmarkStart w:id="150" w:name="_Ref112056194"/>
      <w:bookmarkStart w:id="151" w:name="_Ref112056204"/>
      <w:bookmarkStart w:id="152" w:name="_Ref112056705"/>
      <w:bookmarkStart w:id="153" w:name="_Ref112056866"/>
      <w:bookmarkStart w:id="154" w:name="_Ref112056996"/>
      <w:bookmarkStart w:id="155" w:name="_Ref112057015"/>
      <w:bookmarkStart w:id="156" w:name="_Ref112057758"/>
      <w:bookmarkStart w:id="157" w:name="_Ref112057867"/>
      <w:bookmarkStart w:id="158" w:name="_Ref112057982"/>
      <w:bookmarkStart w:id="159" w:name="_Ref112058038"/>
      <w:bookmarkStart w:id="160" w:name="_Ref112058059"/>
      <w:bookmarkStart w:id="161" w:name="_Ref112058073"/>
      <w:bookmarkStart w:id="162" w:name="_Ref112058089"/>
      <w:bookmarkStart w:id="163" w:name="_Ref112058105"/>
      <w:bookmarkStart w:id="164" w:name="_Ref112058114"/>
      <w:bookmarkStart w:id="165" w:name="_Ref112058124"/>
      <w:bookmarkStart w:id="166" w:name="_Ref112058189"/>
      <w:bookmarkStart w:id="167" w:name="_Ref112060587"/>
      <w:bookmarkStart w:id="168" w:name="_Ref112060597"/>
      <w:bookmarkStart w:id="169" w:name="_Ref112060609"/>
      <w:bookmarkStart w:id="170" w:name="_Toc206577294"/>
      <w:r w:rsidRPr="000C5306">
        <w:rPr>
          <w:color w:val="632423" w:themeColor="accent2" w:themeShade="80"/>
          <w:sz w:val="24"/>
          <w:szCs w:val="24"/>
        </w:rPr>
        <w:lastRenderedPageBreak/>
        <w:t xml:space="preserve">Priedas. </w:t>
      </w:r>
      <w:r w:rsidR="00C64CE9" w:rsidRPr="000C5306">
        <w:rPr>
          <w:color w:val="632423" w:themeColor="accent2" w:themeShade="80"/>
          <w:sz w:val="24"/>
          <w:szCs w:val="24"/>
        </w:rPr>
        <w:t>K</w:t>
      </w:r>
      <w:r w:rsidRPr="000C5306">
        <w:rPr>
          <w:color w:val="632423" w:themeColor="accent2" w:themeShade="80"/>
          <w:sz w:val="24"/>
          <w:szCs w:val="24"/>
        </w:rPr>
        <w:t>valifikacijos reikalavimai</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15BF1E6" w14:textId="4DBCE1CE" w:rsidR="001B2857" w:rsidRPr="000C5306" w:rsidRDefault="00CB2599" w:rsidP="00B94CB5">
      <w:pPr>
        <w:pStyle w:val="Salygos2"/>
        <w:numPr>
          <w:ilvl w:val="0"/>
          <w:numId w:val="28"/>
        </w:numPr>
        <w:spacing w:before="0" w:after="120" w:line="276" w:lineRule="auto"/>
        <w:ind w:left="357" w:hanging="357"/>
        <w:rPr>
          <w:rFonts w:eastAsia="Calibri" w:cs="Times New Roman"/>
          <w:szCs w:val="24"/>
          <w:lang w:val="lt-LT" w:eastAsia="lt-LT"/>
        </w:rPr>
      </w:pPr>
      <w:bookmarkStart w:id="171" w:name="_Toc288122797"/>
      <w:bookmarkStart w:id="172" w:name="_Toc288724140"/>
      <w:bookmarkStart w:id="173" w:name="_Toc288737997"/>
      <w:bookmarkStart w:id="174" w:name="_Toc288738504"/>
      <w:bookmarkStart w:id="175" w:name="_Toc288738869"/>
      <w:bookmarkStart w:id="176" w:name="_Toc289189940"/>
      <w:bookmarkStart w:id="177" w:name="_Toc289283011"/>
      <w:bookmarkStart w:id="178" w:name="_Toc290387639"/>
      <w:bookmarkStart w:id="179" w:name="_Toc291009724"/>
      <w:bookmarkStart w:id="180" w:name="_Toc291089679"/>
      <w:bookmarkStart w:id="181" w:name="_Toc293665789"/>
      <w:bookmarkStart w:id="182" w:name="_Toc293915728"/>
      <w:bookmarkStart w:id="183" w:name="_Toc294199046"/>
      <w:bookmarkStart w:id="184" w:name="_Toc294199377"/>
      <w:bookmarkStart w:id="185" w:name="_Toc294516736"/>
      <w:bookmarkStart w:id="186" w:name="_Toc297198325"/>
      <w:bookmarkStart w:id="187" w:name="_Toc297198508"/>
      <w:bookmarkStart w:id="188" w:name="_Toc297218515"/>
      <w:bookmarkStart w:id="189" w:name="_Toc297218551"/>
      <w:bookmarkStart w:id="190" w:name="_Toc299045814"/>
      <w:bookmarkStart w:id="191" w:name="_Toc299048137"/>
      <w:bookmarkStart w:id="192" w:name="_Toc310272500"/>
      <w:r w:rsidRPr="000C5306">
        <w:rPr>
          <w:rFonts w:eastAsia="Calibri" w:cs="Times New Roman"/>
          <w:szCs w:val="24"/>
          <w:lang w:val="lt-LT" w:eastAsia="lt-LT"/>
        </w:rPr>
        <w:t>Konkurse</w:t>
      </w:r>
      <w:r w:rsidR="001B2857" w:rsidRPr="000C5306">
        <w:rPr>
          <w:rFonts w:eastAsia="Calibri" w:cs="Times New Roman"/>
          <w:szCs w:val="24"/>
          <w:lang w:val="lt-LT" w:eastAsia="lt-LT"/>
        </w:rPr>
        <w:t xml:space="preserve"> </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00C64CE9" w:rsidRPr="000C5306">
        <w:rPr>
          <w:rFonts w:eastAsia="Calibri" w:cs="Times New Roman"/>
          <w:szCs w:val="24"/>
          <w:lang w:val="lt-LT" w:eastAsia="lt-LT"/>
        </w:rPr>
        <w:t xml:space="preserve">dalyvaujantis ūkio subjektas turi atitikti </w:t>
      </w:r>
      <w:r w:rsidR="0048410B" w:rsidRPr="002E1C27">
        <w:rPr>
          <w:rFonts w:eastAsia="Calibri" w:cs="Times New Roman"/>
          <w:szCs w:val="24"/>
          <w:lang w:val="lt-LT" w:eastAsia="lt-LT"/>
        </w:rPr>
        <w:t xml:space="preserve">visus </w:t>
      </w:r>
      <w:r w:rsidR="0048410B" w:rsidRPr="002E1C27">
        <w:rPr>
          <w:rFonts w:cs="Times New Roman"/>
          <w:szCs w:val="24"/>
          <w:lang w:val="lt-LT"/>
        </w:rPr>
        <w:t xml:space="preserve">žemiau lentelėje </w:t>
      </w:r>
      <w:r w:rsidR="0048410B" w:rsidRPr="002E1C27">
        <w:rPr>
          <w:rFonts w:cs="Times New Roman"/>
          <w:i/>
          <w:iCs/>
          <w:szCs w:val="24"/>
          <w:lang w:val="lt-LT"/>
        </w:rPr>
        <w:t>Pašalinimo pagrindai</w:t>
      </w:r>
      <w:r w:rsidR="0048410B" w:rsidRPr="002E1C27">
        <w:rPr>
          <w:rFonts w:cs="Times New Roman"/>
          <w:szCs w:val="24"/>
          <w:lang w:val="lt-LT"/>
        </w:rPr>
        <w:t xml:space="preserve"> nustatytus reikalavimus dėl </w:t>
      </w:r>
      <w:r w:rsidR="0048410B" w:rsidRPr="002E1C27">
        <w:rPr>
          <w:rFonts w:cs="Times New Roman"/>
          <w:color w:val="000000"/>
          <w:szCs w:val="24"/>
          <w:lang w:val="lt-LT"/>
        </w:rPr>
        <w:t>pašalinimo pagrindų nebuvimo</w:t>
      </w:r>
      <w:r w:rsidR="0048410B" w:rsidRPr="002E1C27">
        <w:rPr>
          <w:rFonts w:cs="Times New Roman"/>
          <w:szCs w:val="24"/>
          <w:lang w:val="lt-LT"/>
        </w:rPr>
        <w:t xml:space="preserve"> ir lentelėje </w:t>
      </w:r>
      <w:r w:rsidR="0048410B" w:rsidRPr="002E1C27">
        <w:rPr>
          <w:rFonts w:cs="Times New Roman"/>
          <w:i/>
          <w:iCs/>
          <w:szCs w:val="24"/>
          <w:lang w:val="lt-LT"/>
        </w:rPr>
        <w:t>Kvalifikacijos reikalavimai</w:t>
      </w:r>
      <w:r w:rsidR="0048410B" w:rsidRPr="002E1C27">
        <w:rPr>
          <w:rFonts w:cs="Times New Roman"/>
          <w:szCs w:val="24"/>
          <w:lang w:val="lt-LT"/>
        </w:rPr>
        <w:t xml:space="preserve"> nustatytus</w:t>
      </w:r>
      <w:r w:rsidR="0048410B" w:rsidRPr="002E1C27">
        <w:rPr>
          <w:rFonts w:cs="Times New Roman"/>
          <w:color w:val="000000"/>
          <w:szCs w:val="24"/>
          <w:lang w:val="lt-LT"/>
        </w:rPr>
        <w:t xml:space="preserve"> Kvalifikacijos </w:t>
      </w:r>
      <w:r w:rsidR="0048410B" w:rsidRPr="002E1C27">
        <w:rPr>
          <w:rFonts w:eastAsia="Calibri" w:cs="Times New Roman"/>
          <w:szCs w:val="24"/>
          <w:lang w:val="lt-LT" w:eastAsia="lt-LT"/>
        </w:rPr>
        <w:t xml:space="preserve">reikalavimus ir pateikti </w:t>
      </w:r>
      <w:r w:rsidR="0048410B" w:rsidRPr="002E1C27">
        <w:rPr>
          <w:rFonts w:cs="Times New Roman"/>
          <w:bCs/>
          <w:szCs w:val="24"/>
          <w:lang w:val="lt-LT"/>
        </w:rPr>
        <w:t>įrodančius dokumentus</w:t>
      </w:r>
      <w:r w:rsidR="0048410B" w:rsidRPr="002E1C27">
        <w:rPr>
          <w:rFonts w:cs="Times New Roman"/>
          <w:color w:val="000000"/>
          <w:szCs w:val="24"/>
          <w:lang w:val="lt-LT"/>
        </w:rPr>
        <w:t xml:space="preserve"> pagal</w:t>
      </w:r>
      <w:r w:rsidR="00177ADD">
        <w:rPr>
          <w:rFonts w:cs="Times New Roman"/>
          <w:color w:val="000000"/>
          <w:szCs w:val="24"/>
          <w:lang w:val="lt-LT"/>
        </w:rPr>
        <w:t xml:space="preserve"> </w:t>
      </w:r>
      <w:r w:rsidR="0048410B" w:rsidRPr="002E1C27">
        <w:rPr>
          <w:rFonts w:cs="Times New Roman"/>
          <w:color w:val="000000"/>
          <w:szCs w:val="24"/>
          <w:lang w:val="lt-LT"/>
        </w:rPr>
        <w:t xml:space="preserve">Sąlygų </w:t>
      </w:r>
      <w:r w:rsidR="0048410B" w:rsidRPr="000C5306">
        <w:rPr>
          <w:rFonts w:cs="Times New Roman"/>
          <w:color w:val="000000"/>
          <w:szCs w:val="24"/>
          <w:lang w:val="lt-LT"/>
        </w:rPr>
        <w:fldChar w:fldCharType="begin"/>
      </w:r>
      <w:r w:rsidR="0048410B" w:rsidRPr="000C5306">
        <w:rPr>
          <w:rFonts w:cs="Times New Roman"/>
          <w:color w:val="000000"/>
          <w:szCs w:val="24"/>
          <w:lang w:val="lt-LT"/>
        </w:rPr>
        <w:instrText xml:space="preserve"> REF _Ref112052955 \r \h </w:instrText>
      </w:r>
      <w:r w:rsidR="000C5306" w:rsidRPr="000C5306">
        <w:rPr>
          <w:rFonts w:cs="Times New Roman"/>
          <w:color w:val="000000"/>
          <w:szCs w:val="24"/>
          <w:lang w:val="lt-LT"/>
        </w:rPr>
        <w:instrText xml:space="preserve"> \* MERGEFORMAT </w:instrText>
      </w:r>
      <w:r w:rsidR="0048410B" w:rsidRPr="000C5306">
        <w:rPr>
          <w:rFonts w:cs="Times New Roman"/>
          <w:color w:val="000000"/>
          <w:szCs w:val="24"/>
          <w:lang w:val="lt-LT"/>
        </w:rPr>
      </w:r>
      <w:r w:rsidR="0048410B" w:rsidRPr="000C5306">
        <w:rPr>
          <w:rFonts w:cs="Times New Roman"/>
          <w:color w:val="000000"/>
          <w:szCs w:val="24"/>
          <w:lang w:val="lt-LT"/>
        </w:rPr>
        <w:fldChar w:fldCharType="separate"/>
      </w:r>
      <w:r w:rsidR="00311509">
        <w:rPr>
          <w:rFonts w:cs="Times New Roman"/>
          <w:color w:val="000000"/>
          <w:szCs w:val="24"/>
          <w:lang w:val="lt-LT"/>
        </w:rPr>
        <w:t>7</w:t>
      </w:r>
      <w:r w:rsidR="0048410B" w:rsidRPr="000C5306">
        <w:rPr>
          <w:rFonts w:cs="Times New Roman"/>
          <w:color w:val="000000"/>
          <w:szCs w:val="24"/>
          <w:lang w:val="lt-LT"/>
        </w:rPr>
        <w:fldChar w:fldCharType="end"/>
      </w:r>
      <w:r w:rsidR="0048410B" w:rsidRPr="002E1C27">
        <w:rPr>
          <w:rFonts w:cs="Times New Roman"/>
          <w:color w:val="000000"/>
          <w:szCs w:val="24"/>
          <w:lang w:val="lt-LT"/>
        </w:rPr>
        <w:t xml:space="preserve"> priede </w:t>
      </w:r>
      <w:r w:rsidR="00B314D9">
        <w:rPr>
          <w:rFonts w:cs="Times New Roman"/>
          <w:color w:val="000000"/>
          <w:szCs w:val="24"/>
          <w:lang w:val="lt-LT"/>
        </w:rPr>
        <w:t>„</w:t>
      </w:r>
      <w:r w:rsidR="0048410B" w:rsidRPr="002E1C27">
        <w:rPr>
          <w:rFonts w:cs="Times New Roman"/>
          <w:i/>
          <w:iCs/>
          <w:color w:val="000000"/>
          <w:szCs w:val="24"/>
          <w:lang w:val="lt-LT"/>
        </w:rPr>
        <w:t>Paraiškos pateikimas</w:t>
      </w:r>
      <w:r w:rsidR="00B314D9">
        <w:rPr>
          <w:rFonts w:cs="Times New Roman"/>
          <w:i/>
          <w:iCs/>
          <w:color w:val="000000"/>
          <w:szCs w:val="24"/>
          <w:lang w:val="lt-LT"/>
        </w:rPr>
        <w:t>“</w:t>
      </w:r>
      <w:r w:rsidR="0048410B" w:rsidRPr="002E1C27">
        <w:rPr>
          <w:rFonts w:cs="Times New Roman"/>
          <w:i/>
          <w:iCs/>
          <w:color w:val="000000"/>
          <w:szCs w:val="24"/>
          <w:lang w:val="lt-LT"/>
        </w:rPr>
        <w:t xml:space="preserve"> </w:t>
      </w:r>
      <w:r w:rsidR="0048410B" w:rsidRPr="002E1C27">
        <w:rPr>
          <w:rFonts w:cs="Times New Roman"/>
          <w:color w:val="000000"/>
          <w:szCs w:val="24"/>
          <w:lang w:val="lt-LT"/>
        </w:rPr>
        <w:t>nustatytus reikalavimus.</w:t>
      </w:r>
    </w:p>
    <w:tbl>
      <w:tblPr>
        <w:tblStyle w:val="viesussraas2parykinimas"/>
        <w:tblpPr w:leftFromText="180" w:rightFromText="180" w:vertAnchor="text" w:tblpY="1"/>
        <w:tblOverlap w:val="never"/>
        <w:tblW w:w="9771" w:type="dxa"/>
        <w:tblBorders>
          <w:insideH w:val="single" w:sz="8" w:space="0" w:color="C0504D" w:themeColor="accent2"/>
          <w:insideV w:val="single" w:sz="4" w:space="0" w:color="auto"/>
        </w:tblBorders>
        <w:tblLook w:val="04A0" w:firstRow="1" w:lastRow="0" w:firstColumn="1" w:lastColumn="0" w:noHBand="0" w:noVBand="1"/>
      </w:tblPr>
      <w:tblGrid>
        <w:gridCol w:w="4397"/>
        <w:gridCol w:w="5374"/>
      </w:tblGrid>
      <w:tr w:rsidR="00CC64B8" w:rsidRPr="000C5306" w14:paraId="34D0FF06" w14:textId="77777777" w:rsidTr="00220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71" w:type="dxa"/>
            <w:gridSpan w:val="2"/>
            <w:tcBorders>
              <w:bottom w:val="single" w:sz="4" w:space="0" w:color="auto"/>
            </w:tcBorders>
          </w:tcPr>
          <w:p w14:paraId="6F5BEE47" w14:textId="77777777" w:rsidR="00CC64B8" w:rsidRPr="000C5306" w:rsidRDefault="00CC64B8" w:rsidP="002E1C27">
            <w:pPr>
              <w:spacing w:after="120" w:line="276" w:lineRule="auto"/>
              <w:ind w:left="360"/>
              <w:jc w:val="center"/>
              <w:rPr>
                <w:b w:val="0"/>
                <w:color w:val="000000"/>
                <w:sz w:val="24"/>
              </w:rPr>
            </w:pPr>
            <w:r w:rsidRPr="000C5306">
              <w:rPr>
                <w:color w:val="000000"/>
                <w:sz w:val="24"/>
              </w:rPr>
              <w:t>Pašalinimo pagrindai</w:t>
            </w:r>
          </w:p>
        </w:tc>
      </w:tr>
      <w:tr w:rsidR="00CC64B8" w:rsidRPr="000C5306" w14:paraId="66B49679" w14:textId="77777777" w:rsidTr="00220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7" w:type="dxa"/>
            <w:tcBorders>
              <w:top w:val="single" w:sz="4" w:space="0" w:color="auto"/>
              <w:bottom w:val="single" w:sz="4" w:space="0" w:color="auto"/>
            </w:tcBorders>
          </w:tcPr>
          <w:p w14:paraId="50D44BF1" w14:textId="37D14808" w:rsidR="00CC64B8" w:rsidRPr="000C5306" w:rsidRDefault="007765F5" w:rsidP="002E1C27">
            <w:pPr>
              <w:spacing w:after="120" w:line="276" w:lineRule="auto"/>
              <w:ind w:left="1080"/>
              <w:jc w:val="both"/>
              <w:rPr>
                <w:b w:val="0"/>
                <w:color w:val="000000"/>
                <w:sz w:val="24"/>
              </w:rPr>
            </w:pPr>
            <w:r w:rsidRPr="000C5306">
              <w:rPr>
                <w:color w:val="000000"/>
                <w:sz w:val="24"/>
              </w:rPr>
              <w:t>Pašalinimo pagrindai</w:t>
            </w:r>
          </w:p>
        </w:tc>
        <w:tc>
          <w:tcPr>
            <w:tcW w:w="5374" w:type="dxa"/>
            <w:tcBorders>
              <w:top w:val="single" w:sz="4" w:space="0" w:color="auto"/>
              <w:bottom w:val="single" w:sz="4" w:space="0" w:color="auto"/>
            </w:tcBorders>
          </w:tcPr>
          <w:p w14:paraId="7B723051" w14:textId="6569A713" w:rsidR="00CC64B8" w:rsidRPr="000C5306" w:rsidRDefault="007765F5" w:rsidP="007765F5">
            <w:pPr>
              <w:spacing w:after="120" w:line="276" w:lineRule="auto"/>
              <w:ind w:left="360"/>
              <w:jc w:val="both"/>
              <w:cnfStyle w:val="100000000000" w:firstRow="1" w:lastRow="0" w:firstColumn="0" w:lastColumn="0" w:oddVBand="0" w:evenVBand="0" w:oddHBand="0" w:evenHBand="0" w:firstRowFirstColumn="0" w:firstRowLastColumn="0" w:lastRowFirstColumn="0" w:lastRowLastColumn="0"/>
              <w:rPr>
                <w:b w:val="0"/>
                <w:color w:val="000000"/>
                <w:sz w:val="24"/>
              </w:rPr>
            </w:pPr>
            <w:bookmarkStart w:id="193" w:name="_Hlk126227906"/>
            <w:r w:rsidRPr="002E1C27">
              <w:rPr>
                <w:sz w:val="24"/>
              </w:rPr>
              <w:t>Pašalinimo pagrindų nebuvimą įrodantys dokumentai</w:t>
            </w:r>
            <w:bookmarkEnd w:id="193"/>
          </w:p>
        </w:tc>
      </w:tr>
      <w:tr w:rsidR="00CC64B8" w:rsidRPr="000C5306" w14:paraId="00762DE8"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732FEAFF" w14:textId="0A42031F" w:rsidR="00CC64B8" w:rsidRPr="000C5306" w:rsidRDefault="007765F5" w:rsidP="002E1C27">
            <w:pPr>
              <w:spacing w:after="120" w:line="276" w:lineRule="auto"/>
              <w:jc w:val="both"/>
              <w:rPr>
                <w:b w:val="0"/>
                <w:sz w:val="24"/>
              </w:rPr>
            </w:pPr>
            <w:bookmarkStart w:id="194" w:name="_Ref421520402"/>
            <w:r w:rsidRPr="000C5306">
              <w:rPr>
                <w:b w:val="0"/>
                <w:sz w:val="24"/>
              </w:rPr>
              <w:t xml:space="preserve">1. </w:t>
            </w:r>
            <w:r w:rsidR="00CC64B8" w:rsidRPr="000C5306">
              <w:rPr>
                <w:b w:val="0"/>
                <w:sz w:val="24"/>
              </w:rPr>
              <w:t>Dalyviui, kuris yra fizinis asmuo, arba Dalyvio, kuris yra juridinis asmuo, kita organizacija ar jos padalinys, vadovui, kitam valdymo ar priežiūros organo nariui ar kitam asmeniui, turinčiam (turintiems) teisę atstovauti Dalyvį ar jį kontroliuoti, jo vardu priimti sprendimą, sudaryti sandorį, ar buhalteriui (buhalteriams) ar kitam (kitiems) asmeniui (asmenims), turinčiam (turintiems) teisę surašyti ir pasirašyti Dalyvio apskaitos dokumentus, per pastaruosius 5 metus buvo priimtas ir įsiteisėjęs apkaltinamasis teismo nuosprendis ir šis asmuo turi neišnykus</w:t>
            </w:r>
            <w:r w:rsidRPr="000C5306">
              <w:rPr>
                <w:b w:val="0"/>
                <w:sz w:val="24"/>
              </w:rPr>
              <w:t>į</w:t>
            </w:r>
            <w:r w:rsidR="00CC64B8" w:rsidRPr="000C5306">
              <w:rPr>
                <w:b w:val="0"/>
                <w:sz w:val="24"/>
              </w:rPr>
              <w:t xml:space="preserve"> ar nepanaikint</w:t>
            </w:r>
            <w:r w:rsidRPr="000C5306">
              <w:rPr>
                <w:b w:val="0"/>
                <w:sz w:val="24"/>
              </w:rPr>
              <w:t>ą</w:t>
            </w:r>
            <w:r w:rsidR="00CC64B8" w:rsidRPr="000C5306">
              <w:rPr>
                <w:b w:val="0"/>
                <w:sz w:val="24"/>
              </w:rPr>
              <w:t xml:space="preserve"> teistum</w:t>
            </w:r>
            <w:r w:rsidRPr="000C5306">
              <w:rPr>
                <w:b w:val="0"/>
                <w:sz w:val="24"/>
              </w:rPr>
              <w:t>ą</w:t>
            </w:r>
            <w:r w:rsidR="00CC64B8" w:rsidRPr="000C5306">
              <w:rPr>
                <w:b w:val="0"/>
                <w:sz w:val="24"/>
              </w:rPr>
              <w:t xml:space="preserve"> už šią nusikalstamą veiklą:</w:t>
            </w:r>
          </w:p>
          <w:p w14:paraId="10573758" w14:textId="6FF71124" w:rsidR="00CC64B8" w:rsidRPr="000C5306" w:rsidRDefault="00CC64B8" w:rsidP="00177ADD">
            <w:pPr>
              <w:spacing w:after="120" w:line="276" w:lineRule="auto"/>
              <w:jc w:val="both"/>
              <w:rPr>
                <w:b w:val="0"/>
                <w:sz w:val="24"/>
              </w:rPr>
            </w:pPr>
            <w:r w:rsidRPr="000C5306">
              <w:rPr>
                <w:b w:val="0"/>
                <w:sz w:val="24"/>
              </w:rPr>
              <w:t>1)</w:t>
            </w:r>
            <w:r w:rsidR="00177ADD">
              <w:rPr>
                <w:b w:val="0"/>
                <w:sz w:val="24"/>
              </w:rPr>
              <w:t xml:space="preserve"> </w:t>
            </w:r>
            <w:r w:rsidRPr="000C5306">
              <w:rPr>
                <w:b w:val="0"/>
                <w:sz w:val="24"/>
              </w:rPr>
              <w:t xml:space="preserve">dalyvavimą nusikalstamame susivienijime, jo organizavimą ar vadovavimą jam; </w:t>
            </w:r>
          </w:p>
          <w:p w14:paraId="7CF2E46F" w14:textId="77777777" w:rsidR="00CC64B8" w:rsidRPr="000C5306" w:rsidRDefault="00CC64B8" w:rsidP="00177ADD">
            <w:pPr>
              <w:spacing w:after="120" w:line="276" w:lineRule="auto"/>
              <w:jc w:val="both"/>
              <w:rPr>
                <w:b w:val="0"/>
                <w:sz w:val="24"/>
              </w:rPr>
            </w:pPr>
            <w:r w:rsidRPr="000C5306">
              <w:rPr>
                <w:b w:val="0"/>
                <w:sz w:val="24"/>
              </w:rPr>
              <w:t>2) kyšininkavimą, prekybą poveikiu, papirkimą;</w:t>
            </w:r>
          </w:p>
          <w:p w14:paraId="0D3282BE" w14:textId="016F8996" w:rsidR="00CC64B8" w:rsidRPr="000C5306" w:rsidRDefault="00CC64B8" w:rsidP="00177ADD">
            <w:pPr>
              <w:spacing w:after="120" w:line="276" w:lineRule="auto"/>
              <w:jc w:val="both"/>
              <w:rPr>
                <w:b w:val="0"/>
                <w:sz w:val="24"/>
              </w:rPr>
            </w:pPr>
            <w:r w:rsidRPr="000C5306">
              <w:rPr>
                <w:b w:val="0"/>
                <w:sz w:val="24"/>
              </w:rPr>
              <w:t>3) sukčiavimą, turto pasisavinimą, turto iššvaistymą, apgaulingą pareiškimą apie juridinio asmens veiklą, kredito, paskolos</w:t>
            </w:r>
            <w:r w:rsidR="00332C3A" w:rsidRPr="000C5306">
              <w:rPr>
                <w:b w:val="0"/>
                <w:sz w:val="24"/>
              </w:rPr>
              <w:t xml:space="preserve">, </w:t>
            </w:r>
            <w:r w:rsidRPr="000C5306">
              <w:rPr>
                <w:b w:val="0"/>
                <w:sz w:val="24"/>
              </w:rPr>
              <w:t>tikslinės paramos</w:t>
            </w:r>
            <w:r w:rsidR="00332C3A" w:rsidRPr="000C5306">
              <w:rPr>
                <w:b w:val="0"/>
                <w:sz w:val="24"/>
              </w:rPr>
              <w:t xml:space="preserve">, subsidijos ar dotacijos </w:t>
            </w:r>
            <w:r w:rsidRPr="000C5306">
              <w:rPr>
                <w:b w:val="0"/>
                <w:sz w:val="24"/>
              </w:rPr>
              <w:t xml:space="preserve"> panaudojimą ne pagal paskirtį ar nustatytą tvarką, kreditinį sukčiavimą, neteisingų duomenų apie pajamas, pelną ar turtą pateikimą, deklaracijos, ataskaitos ar kito dokumento nepateikimą, apgaulingą </w:t>
            </w:r>
            <w:r w:rsidR="00332C3A" w:rsidRPr="000C5306">
              <w:rPr>
                <w:b w:val="0"/>
                <w:sz w:val="24"/>
              </w:rPr>
              <w:t xml:space="preserve">finansinės </w:t>
            </w:r>
            <w:r w:rsidRPr="000C5306">
              <w:rPr>
                <w:b w:val="0"/>
                <w:sz w:val="24"/>
              </w:rPr>
              <w:t xml:space="preserve">apskaitos tvarkymą </w:t>
            </w:r>
            <w:r w:rsidR="00332C3A" w:rsidRPr="000C5306">
              <w:rPr>
                <w:b w:val="0"/>
                <w:sz w:val="24"/>
              </w:rPr>
              <w:t>ir (</w:t>
            </w:r>
            <w:r w:rsidRPr="000C5306">
              <w:rPr>
                <w:b w:val="0"/>
                <w:sz w:val="24"/>
              </w:rPr>
              <w:t>ar</w:t>
            </w:r>
            <w:r w:rsidR="00332C3A" w:rsidRPr="000C5306">
              <w:rPr>
                <w:b w:val="0"/>
                <w:sz w:val="24"/>
              </w:rPr>
              <w:t>) organizavimą ar</w:t>
            </w:r>
            <w:r w:rsidRPr="000C5306">
              <w:rPr>
                <w:b w:val="0"/>
                <w:sz w:val="24"/>
              </w:rPr>
              <w:t xml:space="preserve"> piktnaudžiavimą, kai </w:t>
            </w:r>
            <w:r w:rsidRPr="000C5306">
              <w:rPr>
                <w:b w:val="0"/>
                <w:sz w:val="24"/>
              </w:rPr>
              <w:lastRenderedPageBreak/>
              <w:t>šiomis nusikalstamomis veikomis kėsinamasi į Europos Sąjungos finansinius interesus, kaip apibrėžta Konvencijos dėl Europos Bendrijų finansinių interesų apsaugos 1 straipsnyje;</w:t>
            </w:r>
          </w:p>
          <w:p w14:paraId="65CE75C8" w14:textId="2EFE0241" w:rsidR="00CC64B8" w:rsidRPr="000C5306" w:rsidRDefault="00CC64B8" w:rsidP="002E1C27">
            <w:pPr>
              <w:spacing w:after="120" w:line="276" w:lineRule="auto"/>
              <w:jc w:val="both"/>
              <w:rPr>
                <w:b w:val="0"/>
                <w:sz w:val="24"/>
              </w:rPr>
            </w:pPr>
            <w:r w:rsidRPr="000C5306">
              <w:rPr>
                <w:b w:val="0"/>
                <w:sz w:val="24"/>
              </w:rPr>
              <w:t>4) teroristinį</w:t>
            </w:r>
            <w:r w:rsidR="00332C3A" w:rsidRPr="000C5306">
              <w:rPr>
                <w:b w:val="0"/>
                <w:sz w:val="24"/>
              </w:rPr>
              <w:t xml:space="preserve"> nusikaltimą</w:t>
            </w:r>
            <w:r w:rsidRPr="000C5306">
              <w:rPr>
                <w:b w:val="0"/>
                <w:sz w:val="24"/>
              </w:rPr>
              <w:t xml:space="preserve"> </w:t>
            </w:r>
            <w:r w:rsidR="00332C3A" w:rsidRPr="000C5306">
              <w:rPr>
                <w:b w:val="0"/>
                <w:sz w:val="24"/>
              </w:rPr>
              <w:t>ar</w:t>
            </w:r>
            <w:r w:rsidRPr="000C5306">
              <w:rPr>
                <w:b w:val="0"/>
                <w:sz w:val="24"/>
              </w:rPr>
              <w:t xml:space="preserve"> su teroristine veikla susijusį nusikaltimą;</w:t>
            </w:r>
          </w:p>
          <w:p w14:paraId="3C8973CA" w14:textId="36BDD6CA" w:rsidR="00CC64B8" w:rsidRPr="000C5306" w:rsidRDefault="00CC64B8" w:rsidP="002E1C27">
            <w:pPr>
              <w:spacing w:after="120" w:line="276" w:lineRule="auto"/>
              <w:jc w:val="both"/>
              <w:rPr>
                <w:b w:val="0"/>
                <w:sz w:val="24"/>
              </w:rPr>
            </w:pPr>
            <w:r w:rsidRPr="000C5306">
              <w:rPr>
                <w:b w:val="0"/>
                <w:sz w:val="24"/>
              </w:rPr>
              <w:t>5) nusikalstamu būdu gauto turto įgijimą ar legalizavimą</w:t>
            </w:r>
            <w:r w:rsidR="00F26922" w:rsidRPr="000C5306">
              <w:rPr>
                <w:b w:val="0"/>
                <w:sz w:val="24"/>
              </w:rPr>
              <w:t>;</w:t>
            </w:r>
          </w:p>
          <w:p w14:paraId="0D3438CF" w14:textId="0EB40108" w:rsidR="00CC64B8" w:rsidRPr="00B314D9" w:rsidRDefault="00CC64B8" w:rsidP="002E1C27">
            <w:pPr>
              <w:spacing w:after="120" w:line="276" w:lineRule="auto"/>
              <w:jc w:val="both"/>
              <w:rPr>
                <w:b w:val="0"/>
                <w:sz w:val="24"/>
              </w:rPr>
            </w:pPr>
            <w:r w:rsidRPr="000C5306">
              <w:rPr>
                <w:b w:val="0"/>
                <w:sz w:val="24"/>
              </w:rPr>
              <w:t>6) prekybą žmonėmis, vaiko pirkimą arba pardavimą.</w:t>
            </w:r>
            <w:bookmarkEnd w:id="194"/>
          </w:p>
        </w:tc>
        <w:tc>
          <w:tcPr>
            <w:tcW w:w="5374" w:type="dxa"/>
            <w:tcBorders>
              <w:left w:val="single" w:sz="4" w:space="0" w:color="943634" w:themeColor="accent2" w:themeShade="BF"/>
            </w:tcBorders>
          </w:tcPr>
          <w:p w14:paraId="2774116D" w14:textId="77777777" w:rsidR="00CC64B8" w:rsidRPr="000C5306" w:rsidRDefault="00CC64B8" w:rsidP="002E1C27">
            <w:pPr>
              <w:tabs>
                <w:tab w:val="left" w:pos="0"/>
              </w:tabs>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B050"/>
                <w:sz w:val="24"/>
              </w:rPr>
            </w:pPr>
            <w:r w:rsidRPr="000C5306">
              <w:rPr>
                <w:sz w:val="24"/>
              </w:rPr>
              <w:lastRenderedPageBreak/>
              <w:t>Informatikos ir ryšių departamento prie Vidaus reikalų ministerijos arba išrašas iš teismo sprendimo (jei toks yra) ar valstybės įmonės Registrų centro</w:t>
            </w:r>
            <w:r w:rsidRPr="000C5306">
              <w:rPr>
                <w:rFonts w:eastAsia="Calibri"/>
                <w:sz w:val="24"/>
              </w:rPr>
              <w:t xml:space="preserve"> Lietuvos Respublikos Vyriausybės nustatyta tvarka</w:t>
            </w:r>
            <w:r w:rsidRPr="000C5306">
              <w:rPr>
                <w:sz w:val="24"/>
              </w:rPr>
              <w:t xml:space="preserve"> išduotas dokumentas, patvirtinantis jungtinius kompetentingų institucijų tvarkomus duomenis.</w:t>
            </w:r>
          </w:p>
          <w:p w14:paraId="2ACD4D3A" w14:textId="77777777" w:rsidR="00CC64B8" w:rsidRPr="000C5306" w:rsidRDefault="00CC64B8" w:rsidP="002E1C27">
            <w:pPr>
              <w:tabs>
                <w:tab w:val="left" w:pos="0"/>
              </w:tabs>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Jeigu Dalyvis yra užsienio valstybėje registruotas juridinis asmuo, jis pateikia atitinkamos užsienio valstybės institucijos išduotus dokumentus. Jeigu Dalyvis negali pateikti  nurodytų dokumentų, nes valstybėje narėje ar atitinkamoje šalyje tokie dokumentai neišduodami arba toje šalyje išduodami dokumentai neapima visų keliamų klausimų, jie gali būti pakeisti:</w:t>
            </w:r>
          </w:p>
          <w:p w14:paraId="440AD902" w14:textId="066CF15A" w:rsidR="00CC64B8" w:rsidRPr="00161BFE" w:rsidRDefault="00CC64B8" w:rsidP="00177ADD">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bookmarkStart w:id="195" w:name="part_94466764c7e54d1a8754857ef66ffa44"/>
            <w:bookmarkEnd w:id="195"/>
            <w:r w:rsidRPr="000C5306">
              <w:rPr>
                <w:sz w:val="24"/>
              </w:rPr>
              <w:t>1) priesaikos deklaracija;</w:t>
            </w:r>
            <w:r w:rsidR="00161BFE">
              <w:rPr>
                <w:sz w:val="24"/>
              </w:rPr>
              <w:t xml:space="preserve"> </w:t>
            </w:r>
            <w:r w:rsidRPr="000C5306">
              <w:rPr>
                <w:sz w:val="24"/>
              </w:rPr>
              <w:t>arba</w:t>
            </w:r>
          </w:p>
          <w:p w14:paraId="6F33F0A0" w14:textId="77777777" w:rsidR="00CC64B8" w:rsidRPr="000C5306" w:rsidRDefault="00CC64B8" w:rsidP="00177ADD">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bookmarkStart w:id="196" w:name="part_8b24312389224c56b80b5170704a3e79"/>
            <w:bookmarkEnd w:id="196"/>
            <w:r w:rsidRPr="000C5306">
              <w:rPr>
                <w:sz w:val="24"/>
              </w:rPr>
              <w:t>2) oficialia Dalyvio  deklaracija, jeigu šalyje nenaudojama priesaikos deklaracija. Oficiali deklaracija turi būti patvirtinta valstybės narės ar Dalyvio  kilmės šalies arba šalies, kurioje jis registruotas, kompetentingos teisinės ar administracinės institucijos, notaro arba kompetentingos profesinės ar prekybos organizacijos.</w:t>
            </w:r>
          </w:p>
          <w:p w14:paraId="61B7AFD4" w14:textId="72C51B44" w:rsidR="00CC64B8" w:rsidRPr="000C5306" w:rsidRDefault="00CC64B8" w:rsidP="002E1C27">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bookmarkStart w:id="197" w:name="_Toc471112783"/>
            <w:r w:rsidRPr="000C5306">
              <w:rPr>
                <w:rFonts w:eastAsia="Calibri"/>
                <w:sz w:val="24"/>
              </w:rPr>
              <w:t xml:space="preserve">Šiame punkte nurodyti dokumentai turi būti išduoti </w:t>
            </w:r>
            <w:r w:rsidR="007D5BFC" w:rsidRPr="00B5555F">
              <w:rPr>
                <w:b/>
                <w:sz w:val="24"/>
              </w:rPr>
              <w:t xml:space="preserve"> ne anksčiau kaip 120 (šimtas dvidešimt) dienų</w:t>
            </w:r>
            <w:r w:rsidR="007D5BFC" w:rsidRPr="00B5555F">
              <w:rPr>
                <w:sz w:val="24"/>
              </w:rPr>
              <w:t xml:space="preserve"> </w:t>
            </w:r>
            <w:r w:rsidRPr="000C5306">
              <w:rPr>
                <w:rFonts w:eastAsia="Calibri"/>
                <w:sz w:val="24"/>
              </w:rPr>
              <w:t>iki</w:t>
            </w:r>
            <w:r w:rsidR="007D5BFC">
              <w:rPr>
                <w:rFonts w:eastAsia="Calibri"/>
                <w:sz w:val="24"/>
              </w:rPr>
              <w:t xml:space="preserve"> dienos, kada Dalyvio buvo paprašyta šiuos dokumentus pateikti</w:t>
            </w:r>
            <w:r w:rsidRPr="000C5306">
              <w:rPr>
                <w:rFonts w:eastAsia="Calibri"/>
                <w:sz w:val="24"/>
              </w:rPr>
              <w:t>.</w:t>
            </w:r>
            <w:bookmarkEnd w:id="197"/>
          </w:p>
          <w:p w14:paraId="5EE13334" w14:textId="47DEE145" w:rsidR="00CC64B8" w:rsidRPr="000C5306" w:rsidRDefault="007765F5" w:rsidP="009D700E">
            <w:pPr>
              <w:spacing w:after="120" w:line="276" w:lineRule="auto"/>
              <w:jc w:val="both"/>
              <w:cnfStyle w:val="000000100000" w:firstRow="0" w:lastRow="0" w:firstColumn="0" w:lastColumn="0" w:oddVBand="0" w:evenVBand="0" w:oddHBand="1" w:evenHBand="0" w:firstRowFirstColumn="0" w:firstRowLastColumn="0" w:lastRowFirstColumn="0" w:lastRowLastColumn="0"/>
              <w:rPr>
                <w:b/>
                <w:sz w:val="24"/>
              </w:rPr>
            </w:pPr>
            <w:r w:rsidRPr="002E1C27">
              <w:rPr>
                <w:rFonts w:eastAsia="Calibri"/>
                <w:bCs/>
                <w:i/>
                <w:sz w:val="24"/>
              </w:rPr>
              <w:t>CVP IS priemonėmis pateikiamos skaitmeninės dokumentų kopijos arba elektroninėmis priemonėmis suformuoti dokumentai.</w:t>
            </w:r>
          </w:p>
        </w:tc>
      </w:tr>
      <w:tr w:rsidR="00CC64B8" w:rsidRPr="000C5306" w14:paraId="0194B991"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3664F088" w14:textId="7B8BB637" w:rsidR="00CC64B8" w:rsidRPr="000C5306" w:rsidRDefault="007765F5" w:rsidP="002E1C27">
            <w:pPr>
              <w:spacing w:after="120" w:line="276" w:lineRule="auto"/>
              <w:jc w:val="both"/>
              <w:rPr>
                <w:b w:val="0"/>
                <w:sz w:val="24"/>
              </w:rPr>
            </w:pPr>
            <w:r w:rsidRPr="000C5306">
              <w:rPr>
                <w:b w:val="0"/>
                <w:sz w:val="24"/>
              </w:rPr>
              <w:t xml:space="preserve">2. </w:t>
            </w:r>
            <w:r w:rsidR="00CC64B8" w:rsidRPr="000C5306">
              <w:rPr>
                <w:b w:val="0"/>
                <w:sz w:val="24"/>
              </w:rPr>
              <w:t xml:space="preserve">Dalyvis </w:t>
            </w:r>
            <w:r w:rsidRPr="000C5306">
              <w:rPr>
                <w:b w:val="0"/>
                <w:sz w:val="24"/>
              </w:rPr>
              <w:t xml:space="preserve">nėra </w:t>
            </w:r>
            <w:r w:rsidR="00CC64B8" w:rsidRPr="000C5306">
              <w:rPr>
                <w:b w:val="0"/>
                <w:sz w:val="24"/>
              </w:rPr>
              <w:t>įvykdęs įsipareigojim</w:t>
            </w:r>
            <w:r w:rsidRPr="000C5306">
              <w:rPr>
                <w:b w:val="0"/>
                <w:sz w:val="24"/>
              </w:rPr>
              <w:t>ų</w:t>
            </w:r>
            <w:r w:rsidR="00CC64B8" w:rsidRPr="000C5306">
              <w:rPr>
                <w:b w:val="0"/>
                <w:sz w:val="24"/>
              </w:rPr>
              <w:t>, susijusi</w:t>
            </w:r>
            <w:r w:rsidRPr="000C5306">
              <w:rPr>
                <w:b w:val="0"/>
                <w:sz w:val="24"/>
              </w:rPr>
              <w:t>ų</w:t>
            </w:r>
            <w:r w:rsidR="00CC64B8" w:rsidRPr="000C5306">
              <w:rPr>
                <w:b w:val="0"/>
                <w:sz w:val="24"/>
              </w:rPr>
              <w:t xml:space="preserve"> su mokesčių, įskaitant socialinio draudimo įmokas, mokėjimu pagal šalies, kurioje jis registruotas, ar šalies, kurioje yra Suteikiančioji institucija, reikalavimus. </w:t>
            </w:r>
          </w:p>
          <w:p w14:paraId="596C4F98" w14:textId="7B92B707" w:rsidR="00CC64B8" w:rsidRPr="000C5306" w:rsidRDefault="00CC64B8" w:rsidP="002E1C27">
            <w:pPr>
              <w:spacing w:after="120" w:line="276" w:lineRule="auto"/>
              <w:jc w:val="both"/>
              <w:rPr>
                <w:b w:val="0"/>
                <w:sz w:val="24"/>
              </w:rPr>
            </w:pPr>
            <w:r w:rsidRPr="000C5306">
              <w:rPr>
                <w:b w:val="0"/>
                <w:sz w:val="24"/>
              </w:rPr>
              <w:t>Dalyvi</w:t>
            </w:r>
            <w:r w:rsidR="007765F5" w:rsidRPr="000C5306">
              <w:rPr>
                <w:b w:val="0"/>
                <w:sz w:val="24"/>
              </w:rPr>
              <w:t>o</w:t>
            </w:r>
            <w:r w:rsidRPr="000C5306">
              <w:rPr>
                <w:b w:val="0"/>
                <w:sz w:val="24"/>
              </w:rPr>
              <w:t xml:space="preserve">, kuris yra fizinis asmuo, </w:t>
            </w:r>
            <w:r w:rsidR="007765F5" w:rsidRPr="000C5306">
              <w:rPr>
                <w:b w:val="0"/>
                <w:sz w:val="24"/>
              </w:rPr>
              <w:t xml:space="preserve">atžvilgiu </w:t>
            </w:r>
            <w:r w:rsidRPr="000C5306">
              <w:rPr>
                <w:b w:val="0"/>
                <w:sz w:val="24"/>
              </w:rPr>
              <w:t>per pastaruosius 5 metus buvo priimtas ir įsiteisėjęs apkaltinamasis teismo nuosprendis ir šis asmuo turi neišnykus</w:t>
            </w:r>
            <w:r w:rsidR="007765F5" w:rsidRPr="000C5306">
              <w:rPr>
                <w:b w:val="0"/>
                <w:sz w:val="24"/>
              </w:rPr>
              <w:t>į</w:t>
            </w:r>
            <w:r w:rsidRPr="000C5306">
              <w:rPr>
                <w:b w:val="0"/>
                <w:sz w:val="24"/>
              </w:rPr>
              <w:t xml:space="preserve"> ar nepanaikint</w:t>
            </w:r>
            <w:r w:rsidR="007765F5" w:rsidRPr="000C5306">
              <w:rPr>
                <w:b w:val="0"/>
                <w:sz w:val="24"/>
              </w:rPr>
              <w:t>ą</w:t>
            </w:r>
            <w:r w:rsidRPr="000C5306">
              <w:rPr>
                <w:b w:val="0"/>
                <w:sz w:val="24"/>
              </w:rPr>
              <w:t xml:space="preserve"> teistum</w:t>
            </w:r>
            <w:r w:rsidR="007765F5" w:rsidRPr="000C5306">
              <w:rPr>
                <w:b w:val="0"/>
                <w:sz w:val="24"/>
              </w:rPr>
              <w:t>ą</w:t>
            </w:r>
            <w:r w:rsidRPr="000C5306">
              <w:rPr>
                <w:b w:val="0"/>
                <w:sz w:val="24"/>
              </w:rPr>
              <w:t xml:space="preserve"> arba Dalyviui, kuris yra juridinis asmuo kita organizacija ar jos padalinys, per pastaruosius 5 metus buvo priimtas ir įsiteisėjęs galutinis administracinis sprendimas (jeigu toks sprendimas priimamas pagal Dalyvio šalies teisės aktų reikalavimus) už įsipareigojimų, susijusių su mokesčių, įskaitant socialinio draudimo įmokas, mokėjimu, nevykdymą pagal šalies, kurioje registruotas Dalyvis, ar šalies, kurioje yra suteikiančioji institucija, reikalavimus.</w:t>
            </w:r>
          </w:p>
          <w:p w14:paraId="2B367148" w14:textId="77777777" w:rsidR="00CC64B8" w:rsidRPr="000C5306" w:rsidRDefault="00CC64B8" w:rsidP="002E1C27">
            <w:pPr>
              <w:spacing w:after="120" w:line="276" w:lineRule="auto"/>
              <w:jc w:val="both"/>
              <w:rPr>
                <w:b w:val="0"/>
                <w:sz w:val="24"/>
              </w:rPr>
            </w:pPr>
            <w:r w:rsidRPr="000C5306">
              <w:rPr>
                <w:b w:val="0"/>
                <w:sz w:val="24"/>
              </w:rPr>
              <w:t>Dalyvis nelaikomas neatitinkančiu šio reikalavimo, jeigu:</w:t>
            </w:r>
          </w:p>
          <w:p w14:paraId="62A4A2AF" w14:textId="77777777" w:rsidR="00CC64B8" w:rsidRPr="000C5306" w:rsidRDefault="00CC64B8" w:rsidP="002E1C27">
            <w:pPr>
              <w:spacing w:after="120" w:line="276" w:lineRule="auto"/>
              <w:jc w:val="both"/>
              <w:rPr>
                <w:b w:val="0"/>
                <w:sz w:val="24"/>
              </w:rPr>
            </w:pPr>
            <w:r w:rsidRPr="000C5306">
              <w:rPr>
                <w:b w:val="0"/>
                <w:sz w:val="24"/>
              </w:rPr>
              <w:t xml:space="preserve">1) Dalyvis yra įsipareigojęs sumokėti mokesčius, įskaitant socialinio draudimo įmokas ir dėl to laikomas jau įvykdžiusiu šiame reikalavime nurodytus įsipareigojimus; </w:t>
            </w:r>
          </w:p>
          <w:p w14:paraId="6101F102" w14:textId="77777777" w:rsidR="00CC64B8" w:rsidRPr="000C5306" w:rsidRDefault="00CC64B8" w:rsidP="002E1C27">
            <w:pPr>
              <w:spacing w:after="120" w:line="276" w:lineRule="auto"/>
              <w:jc w:val="both"/>
              <w:rPr>
                <w:b w:val="0"/>
                <w:sz w:val="24"/>
              </w:rPr>
            </w:pPr>
            <w:r w:rsidRPr="000C5306">
              <w:rPr>
                <w:b w:val="0"/>
                <w:sz w:val="24"/>
              </w:rPr>
              <w:lastRenderedPageBreak/>
              <w:t xml:space="preserve">2) įsiskolinimo suma neviršija 50 Eur (penkiasdešimt eurų); </w:t>
            </w:r>
          </w:p>
          <w:p w14:paraId="2287C6F9" w14:textId="77777777" w:rsidR="00CC64B8" w:rsidRPr="000C5306" w:rsidRDefault="00CC64B8" w:rsidP="002E1C27">
            <w:pPr>
              <w:spacing w:after="120" w:line="276" w:lineRule="auto"/>
              <w:jc w:val="both"/>
              <w:rPr>
                <w:b w:val="0"/>
                <w:sz w:val="24"/>
              </w:rPr>
            </w:pPr>
            <w:r w:rsidRPr="000C5306">
              <w:rPr>
                <w:b w:val="0"/>
                <w:sz w:val="24"/>
              </w:rPr>
              <w:t>3) dėl esamo įsipareigojimų neįvykdymo Dalyvis dar nelaikomas skolingu pagal šalies, kurioje jis registruotas ar kurioje yra jo gyvenamoji vieta, teisės aktus;</w:t>
            </w:r>
          </w:p>
          <w:p w14:paraId="015EB868" w14:textId="14D5615B" w:rsidR="00CC64B8" w:rsidRPr="000C5306" w:rsidRDefault="00CC64B8" w:rsidP="009D700E">
            <w:pPr>
              <w:spacing w:after="120" w:line="276" w:lineRule="auto"/>
              <w:jc w:val="both"/>
              <w:rPr>
                <w:b w:val="0"/>
                <w:sz w:val="24"/>
              </w:rPr>
            </w:pPr>
            <w:r w:rsidRPr="000C5306">
              <w:rPr>
                <w:b w:val="0"/>
                <w:sz w:val="24"/>
              </w:rPr>
              <w:t>4) Dalyvis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šio</w:t>
            </w:r>
            <w:r w:rsidR="000D6EB9" w:rsidRPr="000C5306">
              <w:rPr>
                <w:b w:val="0"/>
                <w:sz w:val="24"/>
              </w:rPr>
              <w:t xml:space="preserve"> reikalavimo</w:t>
            </w:r>
            <w:r w:rsidRPr="000C5306">
              <w:rPr>
                <w:b w:val="0"/>
                <w:sz w:val="24"/>
              </w:rPr>
              <w:t xml:space="preserve"> 2 punkto nuostatas. Dalyvis šiuo pagrindu nepašalinamas iš </w:t>
            </w:r>
            <w:r w:rsidR="00332C3A" w:rsidRPr="000C5306">
              <w:rPr>
                <w:b w:val="0"/>
                <w:sz w:val="24"/>
              </w:rPr>
              <w:t xml:space="preserve">koncesijos suteikimo </w:t>
            </w:r>
            <w:r w:rsidRPr="000C5306">
              <w:rPr>
                <w:b w:val="0"/>
                <w:sz w:val="24"/>
              </w:rPr>
              <w:t>procedūros,</w:t>
            </w:r>
            <w:r w:rsidR="00332C3A" w:rsidRPr="000C5306">
              <w:rPr>
                <w:b w:val="0"/>
                <w:sz w:val="24"/>
              </w:rPr>
              <w:t xml:space="preserve"> jeigu</w:t>
            </w:r>
            <w:r w:rsidR="000D6EB9" w:rsidRPr="000C5306">
              <w:rPr>
                <w:b w:val="0"/>
                <w:sz w:val="24"/>
              </w:rPr>
              <w:t xml:space="preserve"> jis, S</w:t>
            </w:r>
            <w:r w:rsidR="00332C3A" w:rsidRPr="000C5306">
              <w:rPr>
                <w:b w:val="0"/>
                <w:sz w:val="24"/>
              </w:rPr>
              <w:t>uteikiančiajai institucijai susipažinus su paraiška ar pasiūlymu, įrodo, kad jau yra</w:t>
            </w:r>
            <w:r w:rsidRPr="000C5306">
              <w:rPr>
                <w:b w:val="0"/>
                <w:sz w:val="24"/>
              </w:rPr>
              <w:t xml:space="preserve"> laikomas įvykdžiusiu įsipareigojimus, susijusius su mokesčių, įskaitant socialinio draudimo įmokas, mokėjimu.</w:t>
            </w:r>
          </w:p>
        </w:tc>
        <w:tc>
          <w:tcPr>
            <w:tcW w:w="5374" w:type="dxa"/>
            <w:tcBorders>
              <w:left w:val="single" w:sz="4" w:space="0" w:color="943634" w:themeColor="accent2" w:themeShade="BF"/>
            </w:tcBorders>
          </w:tcPr>
          <w:p w14:paraId="71B723A5" w14:textId="12C16598" w:rsidR="00CC64B8" w:rsidRPr="000C5306" w:rsidRDefault="00CC64B8" w:rsidP="00B314D9">
            <w:pPr>
              <w:tabs>
                <w:tab w:val="left" w:pos="328"/>
              </w:tabs>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0C5306">
              <w:rPr>
                <w:sz w:val="24"/>
              </w:rPr>
              <w:lastRenderedPageBreak/>
              <w:t xml:space="preserve">1) </w:t>
            </w:r>
            <w:r w:rsidR="00840E5A" w:rsidRPr="000C5306">
              <w:rPr>
                <w:sz w:val="24"/>
              </w:rPr>
              <w:t xml:space="preserve">Įrodant, kad </w:t>
            </w:r>
            <w:r w:rsidRPr="000C5306">
              <w:rPr>
                <w:sz w:val="24"/>
              </w:rPr>
              <w:t>Dalyvis</w:t>
            </w:r>
            <w:r w:rsidRPr="000C5306" w:rsidDel="00321D4C">
              <w:rPr>
                <w:sz w:val="24"/>
              </w:rPr>
              <w:t xml:space="preserve"> </w:t>
            </w:r>
            <w:r w:rsidRPr="000C5306">
              <w:rPr>
                <w:sz w:val="24"/>
              </w:rPr>
              <w:t xml:space="preserve">yra įvykdęs įsipareigojimus, susijusius su mokesčių mokėjimu, pateikiama: Valstybinės mokesčių inspekcijos prie Lietuvos Respublikos finansų ministerijos išduotas dokumentas arba valstybės įmonės Registrų centro </w:t>
            </w:r>
            <w:r w:rsidRPr="000C5306">
              <w:rPr>
                <w:rFonts w:eastAsia="Calibri"/>
                <w:sz w:val="24"/>
              </w:rPr>
              <w:t xml:space="preserve">Lietuvos Respublikos Vyriausybės nustatyta tvarka </w:t>
            </w:r>
            <w:r w:rsidRPr="000C5306">
              <w:rPr>
                <w:sz w:val="24"/>
              </w:rPr>
              <w:t>išduotas dokumentas, patvirtinantis jungtinius kompetentingų institucijų tvarkomus duomenis.</w:t>
            </w:r>
          </w:p>
          <w:p w14:paraId="19DF6A84" w14:textId="561A2CB6" w:rsidR="00CC64B8" w:rsidRPr="000C5306" w:rsidRDefault="00CC64B8" w:rsidP="00B314D9">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0C5306">
              <w:rPr>
                <w:sz w:val="24"/>
              </w:rPr>
              <w:t xml:space="preserve">2) </w:t>
            </w:r>
            <w:r w:rsidR="00840E5A" w:rsidRPr="000C5306">
              <w:rPr>
                <w:sz w:val="24"/>
              </w:rPr>
              <w:t xml:space="preserve">Įrodant, kad </w:t>
            </w:r>
            <w:r w:rsidRPr="000C5306">
              <w:rPr>
                <w:sz w:val="24"/>
              </w:rPr>
              <w:t>Dalyvis yra įvykdęs įsipareigojimus, susijusius su socialinio draudimo įmokų mokėjimu, pateikiama:</w:t>
            </w:r>
          </w:p>
          <w:p w14:paraId="2B0605AC" w14:textId="3E64C475" w:rsidR="00CC64B8" w:rsidRPr="000C5306" w:rsidRDefault="00CC64B8" w:rsidP="002E1C27">
            <w:pPr>
              <w:spacing w:after="120" w:line="276" w:lineRule="auto"/>
              <w:ind w:left="45"/>
              <w:jc w:val="both"/>
              <w:cnfStyle w:val="000000000000" w:firstRow="0" w:lastRow="0" w:firstColumn="0" w:lastColumn="0" w:oddVBand="0" w:evenVBand="0" w:oddHBand="0" w:evenHBand="0" w:firstRowFirstColumn="0" w:firstRowLastColumn="0" w:lastRowFirstColumn="0" w:lastRowLastColumn="0"/>
              <w:rPr>
                <w:sz w:val="24"/>
              </w:rPr>
            </w:pPr>
            <w:r w:rsidRPr="000C5306">
              <w:rPr>
                <w:sz w:val="24"/>
              </w:rPr>
              <w:t>- Jeigu Dalyvis yra juridinis asmuo, registruotas Lietuvos Respublikoje, iš jo nereikalaujama pateikti jokių šį reikalavimą įrodančių dokumentų. Suteikiančioji institucija tikrina duomenis pats nacionalinėje duomenų bazėje (</w:t>
            </w:r>
            <w:hyperlink r:id="rId31" w:history="1">
              <w:r w:rsidRPr="000C5306">
                <w:rPr>
                  <w:bCs/>
                  <w:color w:val="000000" w:themeColor="text1"/>
                  <w:sz w:val="24"/>
                </w:rPr>
                <w:t>http://draudejai.sodra.lt/draudeju_viesi_duomenys/</w:t>
              </w:r>
            </w:hyperlink>
            <w:r w:rsidRPr="000C5306">
              <w:rPr>
                <w:color w:val="000000"/>
                <w:sz w:val="24"/>
              </w:rPr>
              <w:t>)</w:t>
            </w:r>
            <w:r w:rsidRPr="000C5306">
              <w:rPr>
                <w:sz w:val="24"/>
              </w:rPr>
              <w:t xml:space="preserve">. Jeigu dėl „Sodros“ informacinės sistemos techninių trikdžių Suteikiančioji institucija neturės galimybės patikrinti neatlygintinai prieinamų duomenų apie Dalyvį (juridinį asmenį), ji turės teisę prašyti Dalyvio (juridinio asmens), pateikti nustatyta tvarka išduotą dokumentą, patvirtinantį atitiktį šiam reikalavimui. </w:t>
            </w:r>
          </w:p>
          <w:p w14:paraId="4FBD950D" w14:textId="16F8A670" w:rsidR="00CC64B8" w:rsidRPr="000C5306" w:rsidRDefault="00840E5A" w:rsidP="002E1C27">
            <w:pPr>
              <w:tabs>
                <w:tab w:val="left" w:pos="0"/>
              </w:tabs>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rPr>
            </w:pPr>
            <w:r w:rsidRPr="000C5306">
              <w:rPr>
                <w:sz w:val="24"/>
              </w:rPr>
              <w:t xml:space="preserve">- </w:t>
            </w:r>
            <w:r w:rsidR="00CC64B8" w:rsidRPr="000C5306">
              <w:rPr>
                <w:sz w:val="24"/>
              </w:rPr>
              <w:t xml:space="preserve">Jeigu Dalyvis yra užsienio valstybėje registruotas juridinis asmuo, jis pateikia atitinkamos užsienio valstybės institucijos išduotus dokumentus. Jeigu Dalyvis negali pateikti  nurodytų dokumentų, nes valstybėje narėje ar atitinkamoje šalyje tokie dokumentai neišduodami arba toje šalyje išduodami </w:t>
            </w:r>
            <w:r w:rsidR="00CC64B8" w:rsidRPr="000C5306">
              <w:rPr>
                <w:sz w:val="24"/>
              </w:rPr>
              <w:lastRenderedPageBreak/>
              <w:t>dokumentai neapima visų keliamų klausimų, jie gali būti pakeisti:</w:t>
            </w:r>
          </w:p>
          <w:p w14:paraId="62B91B8C" w14:textId="444D667D" w:rsidR="00CC64B8" w:rsidRPr="00161BFE" w:rsidRDefault="00CC64B8" w:rsidP="00161BFE">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0C5306">
              <w:rPr>
                <w:sz w:val="24"/>
              </w:rPr>
              <w:t>1) priesaikos deklaracija;</w:t>
            </w:r>
            <w:r w:rsidR="00161BFE">
              <w:rPr>
                <w:sz w:val="24"/>
              </w:rPr>
              <w:t xml:space="preserve"> </w:t>
            </w:r>
            <w:r w:rsidRPr="000C5306">
              <w:rPr>
                <w:sz w:val="24"/>
              </w:rPr>
              <w:t>arba</w:t>
            </w:r>
          </w:p>
          <w:p w14:paraId="7262B8FA" w14:textId="77777777" w:rsidR="00CC64B8" w:rsidRPr="000C5306" w:rsidRDefault="00CC64B8" w:rsidP="00161BFE">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r w:rsidRPr="000C5306">
              <w:rPr>
                <w:sz w:val="24"/>
              </w:rPr>
              <w:t>2) oficialia Dalyvio  deklaracija, jeigu šalyje nenaudojama priesaikos deklaracija. Oficiali deklaracija turi būti patvirtinta valstybės narės ar Dalyvio  kilmės šalies arba šalies, kurioje jis registruotas, kompetentingos teisinės ar administracinės institucijos, notaro arba kompetentingos profesinės ar prekybos organizacijos.</w:t>
            </w:r>
          </w:p>
          <w:p w14:paraId="505F36F8" w14:textId="77777777" w:rsidR="00CC64B8" w:rsidRPr="000C5306" w:rsidRDefault="00CC64B8" w:rsidP="002E1C27">
            <w:pPr>
              <w:spacing w:after="120" w:line="276" w:lineRule="auto"/>
              <w:jc w:val="both"/>
              <w:cnfStyle w:val="000000000000" w:firstRow="0" w:lastRow="0" w:firstColumn="0" w:lastColumn="0" w:oddVBand="0" w:evenVBand="0" w:oddHBand="0" w:evenHBand="0" w:firstRowFirstColumn="0" w:firstRowLastColumn="0" w:lastRowFirstColumn="0" w:lastRowLastColumn="0"/>
              <w:rPr>
                <w:sz w:val="24"/>
              </w:rPr>
            </w:pPr>
          </w:p>
          <w:p w14:paraId="4C034289" w14:textId="05819D01" w:rsidR="007D5BFC" w:rsidRDefault="00CC64B8" w:rsidP="002E1C27">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4"/>
              </w:rPr>
            </w:pPr>
            <w:r w:rsidRPr="000C5306">
              <w:rPr>
                <w:rFonts w:eastAsia="Calibri"/>
                <w:sz w:val="24"/>
              </w:rPr>
              <w:t xml:space="preserve">Šiame punkte nurodyti dokumentai turi būti išduoti </w:t>
            </w:r>
            <w:r w:rsidR="007D5BFC" w:rsidRPr="00B5555F">
              <w:rPr>
                <w:b/>
                <w:sz w:val="24"/>
              </w:rPr>
              <w:t xml:space="preserve"> ne anksčiau kaip 120 (šimtas dvidešimt) dienų</w:t>
            </w:r>
            <w:r w:rsidR="007D5BFC" w:rsidRPr="00B5555F">
              <w:rPr>
                <w:sz w:val="24"/>
              </w:rPr>
              <w:t xml:space="preserve"> </w:t>
            </w:r>
            <w:r w:rsidR="007D5BFC" w:rsidRPr="000C5306">
              <w:rPr>
                <w:rFonts w:eastAsia="Calibri"/>
                <w:sz w:val="24"/>
              </w:rPr>
              <w:t xml:space="preserve"> iki</w:t>
            </w:r>
            <w:r w:rsidR="007D5BFC">
              <w:rPr>
                <w:rFonts w:eastAsia="Calibri"/>
                <w:sz w:val="24"/>
              </w:rPr>
              <w:t xml:space="preserve"> dienos, kada Dalyvio buvo paprašyta šiuos dokumentus pateikti</w:t>
            </w:r>
            <w:r w:rsidR="007D5BFC" w:rsidRPr="000C5306">
              <w:rPr>
                <w:rFonts w:eastAsia="Calibri"/>
                <w:sz w:val="24"/>
              </w:rPr>
              <w:t>.</w:t>
            </w:r>
          </w:p>
          <w:p w14:paraId="0D6607CD" w14:textId="4FA36FC2" w:rsidR="00840E5A" w:rsidRPr="000C5306" w:rsidRDefault="00840E5A" w:rsidP="002E1C27">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4"/>
              </w:rPr>
            </w:pPr>
            <w:r w:rsidRPr="000C5306">
              <w:rPr>
                <w:rFonts w:eastAsia="Calibri"/>
                <w:bCs/>
                <w:i/>
                <w:sz w:val="24"/>
              </w:rPr>
              <w:t>CVP IS priemonėmis pateikiamos skaitmeninės dokumentų kopijos arba elektroninėmis priemonėmis suformuoti dokumentai.</w:t>
            </w:r>
          </w:p>
          <w:p w14:paraId="1B35FF6D" w14:textId="77777777" w:rsidR="00CC64B8" w:rsidRPr="000C5306" w:rsidRDefault="00CC64B8" w:rsidP="009D700E">
            <w:pPr>
              <w:spacing w:after="120" w:line="276" w:lineRule="auto"/>
              <w:jc w:val="both"/>
              <w:cnfStyle w:val="000000000000" w:firstRow="0" w:lastRow="0" w:firstColumn="0" w:lastColumn="0" w:oddVBand="0" w:evenVBand="0" w:oddHBand="0" w:evenHBand="0" w:firstRowFirstColumn="0" w:firstRowLastColumn="0" w:lastRowFirstColumn="0" w:lastRowLastColumn="0"/>
              <w:rPr>
                <w:color w:val="009900"/>
                <w:sz w:val="24"/>
              </w:rPr>
            </w:pPr>
          </w:p>
        </w:tc>
      </w:tr>
      <w:tr w:rsidR="00CC64B8" w:rsidRPr="000C5306" w14:paraId="1A438B07"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2149231D" w14:textId="50983C2F" w:rsidR="00CC64B8" w:rsidRPr="000C5306" w:rsidRDefault="00840E5A" w:rsidP="009D700E">
            <w:pPr>
              <w:spacing w:after="120" w:line="276" w:lineRule="auto"/>
              <w:ind w:left="24"/>
              <w:jc w:val="both"/>
              <w:rPr>
                <w:b w:val="0"/>
                <w:sz w:val="24"/>
              </w:rPr>
            </w:pPr>
            <w:r w:rsidRPr="000C5306">
              <w:rPr>
                <w:b w:val="0"/>
                <w:sz w:val="24"/>
              </w:rPr>
              <w:lastRenderedPageBreak/>
              <w:t xml:space="preserve">3. </w:t>
            </w:r>
            <w:r w:rsidR="00CC64B8" w:rsidRPr="000C5306">
              <w:rPr>
                <w:b w:val="0"/>
                <w:sz w:val="24"/>
              </w:rPr>
              <w:t xml:space="preserve">Dalyvis su kitais Dalyviais </w:t>
            </w:r>
            <w:r w:rsidRPr="000C5306">
              <w:rPr>
                <w:b w:val="0"/>
                <w:sz w:val="24"/>
              </w:rPr>
              <w:t xml:space="preserve">yra </w:t>
            </w:r>
            <w:r w:rsidR="00CC64B8" w:rsidRPr="000C5306">
              <w:rPr>
                <w:b w:val="0"/>
                <w:sz w:val="24"/>
              </w:rPr>
              <w:t>sudaręs susitarim</w:t>
            </w:r>
            <w:r w:rsidRPr="000C5306">
              <w:rPr>
                <w:b w:val="0"/>
                <w:sz w:val="24"/>
              </w:rPr>
              <w:t>us</w:t>
            </w:r>
            <w:r w:rsidR="00CC64B8" w:rsidRPr="000C5306">
              <w:rPr>
                <w:b w:val="0"/>
                <w:sz w:val="24"/>
              </w:rPr>
              <w:t xml:space="preserve">, kuriais siekiama iškreipti arba kurie iškreipia konkurenciją atliekamame koncesijos suteikimo procedūroje </w:t>
            </w:r>
          </w:p>
        </w:tc>
        <w:tc>
          <w:tcPr>
            <w:tcW w:w="5374" w:type="dxa"/>
            <w:tcBorders>
              <w:left w:val="single" w:sz="4" w:space="0" w:color="943634" w:themeColor="accent2" w:themeShade="BF"/>
            </w:tcBorders>
          </w:tcPr>
          <w:p w14:paraId="0DD4DFF0" w14:textId="54D8BBF4" w:rsidR="00CC64B8" w:rsidRPr="000C5306" w:rsidRDefault="00CC64B8" w:rsidP="00E01C27">
            <w:pPr>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0C5306">
              <w:rPr>
                <w:color w:val="000000" w:themeColor="text1"/>
                <w:sz w:val="24"/>
              </w:rPr>
              <w:t xml:space="preserve">Dalyvio deklaracija, užpildyta pagal Sąlygų </w:t>
            </w:r>
            <w:r w:rsidR="008A59FB" w:rsidRPr="002E1C27">
              <w:rPr>
                <w:color w:val="000000" w:themeColor="text1"/>
              </w:rPr>
              <w:fldChar w:fldCharType="begin"/>
            </w:r>
            <w:r w:rsidR="008A59FB" w:rsidRPr="000C5306">
              <w:rPr>
                <w:color w:val="000000" w:themeColor="text1"/>
                <w:sz w:val="24"/>
              </w:rPr>
              <w:instrText xml:space="preserve"> REF _Ref112056483 \r \h </w:instrText>
            </w:r>
            <w:r w:rsidR="00C17E5A" w:rsidRPr="000C5306">
              <w:rPr>
                <w:color w:val="000000" w:themeColor="text1"/>
                <w:sz w:val="24"/>
              </w:rPr>
              <w:instrText xml:space="preserve"> \* MERGEFORMAT </w:instrText>
            </w:r>
            <w:r w:rsidR="008A59FB" w:rsidRPr="002E1C27">
              <w:rPr>
                <w:color w:val="000000" w:themeColor="text1"/>
              </w:rPr>
            </w:r>
            <w:r w:rsidR="008A59FB" w:rsidRPr="002E1C27">
              <w:rPr>
                <w:color w:val="000000" w:themeColor="text1"/>
              </w:rPr>
              <w:fldChar w:fldCharType="separate"/>
            </w:r>
            <w:r w:rsidR="00311509">
              <w:rPr>
                <w:color w:val="000000" w:themeColor="text1"/>
                <w:sz w:val="24"/>
              </w:rPr>
              <w:t>8</w:t>
            </w:r>
            <w:r w:rsidR="008A59FB" w:rsidRPr="002E1C27">
              <w:rPr>
                <w:color w:val="000000" w:themeColor="text1"/>
              </w:rPr>
              <w:fldChar w:fldCharType="end"/>
            </w:r>
            <w:r w:rsidR="008A59FB" w:rsidRPr="000C5306">
              <w:rPr>
                <w:color w:val="000000" w:themeColor="text1"/>
                <w:sz w:val="24"/>
              </w:rPr>
              <w:t xml:space="preserve"> </w:t>
            </w:r>
            <w:r w:rsidRPr="000C5306">
              <w:rPr>
                <w:color w:val="000000" w:themeColor="text1"/>
                <w:sz w:val="24"/>
              </w:rPr>
              <w:t xml:space="preserve">priede </w:t>
            </w:r>
            <w:r w:rsidR="00B314D9">
              <w:rPr>
                <w:color w:val="000000" w:themeColor="text1"/>
                <w:sz w:val="24"/>
              </w:rPr>
              <w:t>„</w:t>
            </w:r>
            <w:r w:rsidR="008A59FB" w:rsidRPr="000C5306">
              <w:rPr>
                <w:i/>
                <w:iCs/>
                <w:color w:val="000000" w:themeColor="text1"/>
                <w:sz w:val="24"/>
              </w:rPr>
              <w:t>Dalyvio deklaracija</w:t>
            </w:r>
            <w:r w:rsidR="00B314D9">
              <w:rPr>
                <w:i/>
                <w:iCs/>
                <w:color w:val="000000" w:themeColor="text1"/>
                <w:sz w:val="24"/>
              </w:rPr>
              <w:t>“</w:t>
            </w:r>
            <w:r w:rsidR="008A59FB" w:rsidRPr="000C5306">
              <w:rPr>
                <w:color w:val="000000" w:themeColor="text1"/>
                <w:sz w:val="24"/>
              </w:rPr>
              <w:t xml:space="preserve"> </w:t>
            </w:r>
            <w:r w:rsidRPr="000C5306">
              <w:rPr>
                <w:color w:val="000000" w:themeColor="text1"/>
                <w:sz w:val="24"/>
              </w:rPr>
              <w:t>pateiktą formą.</w:t>
            </w:r>
          </w:p>
          <w:p w14:paraId="3A9FA9D8" w14:textId="59048FA3" w:rsidR="00CC64B8" w:rsidRPr="00B314D9" w:rsidRDefault="00D3123E" w:rsidP="00B314D9">
            <w:pPr>
              <w:pStyle w:val="Salygos2"/>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tc>
      </w:tr>
      <w:tr w:rsidR="00CC64B8" w:rsidRPr="000C5306" w14:paraId="4EB4D5F8"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2DE27595" w14:textId="2A96CBB1" w:rsidR="00CC64B8" w:rsidRPr="000C5306" w:rsidRDefault="00840E5A" w:rsidP="009D700E">
            <w:pPr>
              <w:spacing w:after="120" w:line="276" w:lineRule="auto"/>
              <w:ind w:left="24"/>
              <w:jc w:val="both"/>
              <w:rPr>
                <w:b w:val="0"/>
                <w:sz w:val="24"/>
              </w:rPr>
            </w:pPr>
            <w:r w:rsidRPr="000C5306">
              <w:rPr>
                <w:b w:val="0"/>
                <w:sz w:val="24"/>
              </w:rPr>
              <w:t xml:space="preserve">4. </w:t>
            </w:r>
            <w:r w:rsidR="00CC64B8" w:rsidRPr="000C5306">
              <w:rPr>
                <w:b w:val="0"/>
                <w:sz w:val="24"/>
              </w:rPr>
              <w:t xml:space="preserve">Dalyvis </w:t>
            </w:r>
            <w:r w:rsidRPr="000C5306">
              <w:rPr>
                <w:b w:val="0"/>
                <w:sz w:val="24"/>
              </w:rPr>
              <w:t xml:space="preserve">Konkurso vykdymo </w:t>
            </w:r>
            <w:r w:rsidR="00CC64B8" w:rsidRPr="000C5306">
              <w:rPr>
                <w:b w:val="0"/>
                <w:sz w:val="24"/>
              </w:rPr>
              <w:t xml:space="preserve">metu </w:t>
            </w:r>
            <w:r w:rsidRPr="000C5306">
              <w:rPr>
                <w:b w:val="0"/>
                <w:sz w:val="24"/>
              </w:rPr>
              <w:t xml:space="preserve">yra </w:t>
            </w:r>
            <w:r w:rsidR="00CC64B8" w:rsidRPr="000C5306">
              <w:rPr>
                <w:b w:val="0"/>
                <w:sz w:val="24"/>
              </w:rPr>
              <w:t>patekęs į interesų konflikto situaciją, kaip apibrėžta Koncesijų įstatymo 22</w:t>
            </w:r>
            <w:r w:rsidR="00BD2A16" w:rsidRPr="000C5306">
              <w:rPr>
                <w:b w:val="0"/>
                <w:sz w:val="24"/>
              </w:rPr>
              <w:t xml:space="preserve"> </w:t>
            </w:r>
            <w:r w:rsidR="00CC64B8" w:rsidRPr="000C5306">
              <w:rPr>
                <w:b w:val="0"/>
                <w:sz w:val="24"/>
              </w:rPr>
              <w:t xml:space="preserve">straipsnyje, kai atitinkamos padėties negalima ištaisyti </w:t>
            </w:r>
          </w:p>
        </w:tc>
        <w:tc>
          <w:tcPr>
            <w:tcW w:w="5374" w:type="dxa"/>
            <w:tcBorders>
              <w:left w:val="single" w:sz="4" w:space="0" w:color="943634" w:themeColor="accent2" w:themeShade="BF"/>
            </w:tcBorders>
          </w:tcPr>
          <w:p w14:paraId="63C594AB" w14:textId="799AD7BD" w:rsidR="00CC64B8" w:rsidRPr="000C5306" w:rsidRDefault="00CC64B8" w:rsidP="00E0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0C5306">
              <w:rPr>
                <w:color w:val="000000" w:themeColor="text1"/>
                <w:sz w:val="24"/>
              </w:rPr>
              <w:t xml:space="preserve">Dalyvio deklaracija, užpildyta pagal Sąlygų </w:t>
            </w:r>
            <w:r w:rsidR="008A59FB" w:rsidRPr="002E1C27">
              <w:rPr>
                <w:color w:val="000000" w:themeColor="text1"/>
              </w:rPr>
              <w:fldChar w:fldCharType="begin"/>
            </w:r>
            <w:r w:rsidR="008A59FB" w:rsidRPr="000C5306">
              <w:rPr>
                <w:color w:val="000000" w:themeColor="text1"/>
                <w:sz w:val="24"/>
              </w:rPr>
              <w:instrText xml:space="preserve"> REF _Ref112056509 \r \h </w:instrText>
            </w:r>
            <w:r w:rsidR="00C17E5A" w:rsidRPr="000C5306">
              <w:rPr>
                <w:color w:val="000000" w:themeColor="text1"/>
                <w:sz w:val="24"/>
              </w:rPr>
              <w:instrText xml:space="preserve"> \* MERGEFORMAT </w:instrText>
            </w:r>
            <w:r w:rsidR="008A59FB" w:rsidRPr="002E1C27">
              <w:rPr>
                <w:color w:val="000000" w:themeColor="text1"/>
              </w:rPr>
            </w:r>
            <w:r w:rsidR="008A59FB" w:rsidRPr="002E1C27">
              <w:rPr>
                <w:color w:val="000000" w:themeColor="text1"/>
              </w:rPr>
              <w:fldChar w:fldCharType="separate"/>
            </w:r>
            <w:r w:rsidR="00311509">
              <w:rPr>
                <w:color w:val="000000" w:themeColor="text1"/>
                <w:sz w:val="24"/>
              </w:rPr>
              <w:t>8</w:t>
            </w:r>
            <w:r w:rsidR="008A59FB" w:rsidRPr="002E1C27">
              <w:rPr>
                <w:color w:val="000000" w:themeColor="text1"/>
              </w:rPr>
              <w:fldChar w:fldCharType="end"/>
            </w:r>
            <w:r w:rsidR="008A59FB" w:rsidRPr="000C5306">
              <w:rPr>
                <w:color w:val="000000" w:themeColor="text1"/>
                <w:sz w:val="24"/>
              </w:rPr>
              <w:t xml:space="preserve"> </w:t>
            </w:r>
            <w:r w:rsidRPr="000C5306">
              <w:rPr>
                <w:color w:val="000000" w:themeColor="text1"/>
                <w:sz w:val="24"/>
              </w:rPr>
              <w:t xml:space="preserve">priede </w:t>
            </w:r>
            <w:r w:rsidR="00B314D9">
              <w:rPr>
                <w:color w:val="000000" w:themeColor="text1"/>
                <w:sz w:val="24"/>
              </w:rPr>
              <w:t>„</w:t>
            </w:r>
            <w:r w:rsidR="008A59FB" w:rsidRPr="000C5306">
              <w:rPr>
                <w:i/>
                <w:iCs/>
                <w:color w:val="000000" w:themeColor="text1"/>
                <w:sz w:val="24"/>
              </w:rPr>
              <w:t>Dalyvio deklaracija</w:t>
            </w:r>
            <w:r w:rsidR="00B314D9">
              <w:rPr>
                <w:i/>
                <w:iCs/>
                <w:color w:val="000000" w:themeColor="text1"/>
                <w:sz w:val="24"/>
              </w:rPr>
              <w:t>“</w:t>
            </w:r>
            <w:r w:rsidR="008A59FB" w:rsidRPr="000C5306">
              <w:rPr>
                <w:color w:val="000000" w:themeColor="text1"/>
                <w:sz w:val="24"/>
              </w:rPr>
              <w:t xml:space="preserve"> </w:t>
            </w:r>
            <w:r w:rsidRPr="000C5306">
              <w:rPr>
                <w:color w:val="000000" w:themeColor="text1"/>
                <w:sz w:val="24"/>
              </w:rPr>
              <w:t>pateiktą formą.</w:t>
            </w:r>
          </w:p>
          <w:p w14:paraId="2DE53F29" w14:textId="1F07472B" w:rsidR="00CC64B8" w:rsidRPr="00B314D9" w:rsidRDefault="00D3123E" w:rsidP="00B314D9">
            <w:pPr>
              <w:pStyle w:val="Salygos2"/>
              <w:spacing w:before="0" w:after="120" w:line="276" w:lineRule="auto"/>
              <w:cnfStyle w:val="000000000000" w:firstRow="0" w:lastRow="0" w:firstColumn="0" w:lastColumn="0" w:oddVBand="0" w:evenVBand="0" w:oddHBand="0"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tc>
      </w:tr>
      <w:tr w:rsidR="00CC64B8" w:rsidRPr="000C5306" w14:paraId="53A7F7BD"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2296A4A7" w14:textId="061045DB" w:rsidR="00CC64B8" w:rsidRPr="000C5306" w:rsidDel="00CE1F5B" w:rsidRDefault="00840E5A" w:rsidP="009D700E">
            <w:pPr>
              <w:spacing w:after="120" w:line="276" w:lineRule="auto"/>
              <w:ind w:left="24"/>
              <w:jc w:val="both"/>
              <w:rPr>
                <w:b w:val="0"/>
                <w:sz w:val="24"/>
              </w:rPr>
            </w:pPr>
            <w:r w:rsidRPr="000C5306">
              <w:rPr>
                <w:b w:val="0"/>
                <w:sz w:val="24"/>
              </w:rPr>
              <w:t xml:space="preserve">5. </w:t>
            </w:r>
            <w:r w:rsidR="00CC64B8" w:rsidRPr="000C5306">
              <w:rPr>
                <w:b w:val="0"/>
                <w:sz w:val="24"/>
              </w:rPr>
              <w:t>Dėl Dalyvio pagalbos pasirengiant koncesijos suteikimui buvo pažeista konkurencija, kaip nustatyta Koncesijų įstatymo 27 straipsnio 2 dalyje, kai atitinkamos padėties negalima ištaisyti.</w:t>
            </w:r>
          </w:p>
        </w:tc>
        <w:tc>
          <w:tcPr>
            <w:tcW w:w="5374" w:type="dxa"/>
            <w:tcBorders>
              <w:left w:val="single" w:sz="4" w:space="0" w:color="943634" w:themeColor="accent2" w:themeShade="BF"/>
            </w:tcBorders>
          </w:tcPr>
          <w:p w14:paraId="08375471" w14:textId="4C26D196" w:rsidR="00CC64B8" w:rsidRPr="000C5306" w:rsidRDefault="00CC64B8" w:rsidP="00E01C27">
            <w:pPr>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0C5306">
              <w:rPr>
                <w:color w:val="000000" w:themeColor="text1"/>
                <w:sz w:val="24"/>
              </w:rPr>
              <w:t xml:space="preserve">Dalyvio deklaracija, užpildyta pagal Sąlygų </w:t>
            </w:r>
            <w:r w:rsidR="008A59FB" w:rsidRPr="002E1C27">
              <w:rPr>
                <w:color w:val="000000" w:themeColor="text1"/>
              </w:rPr>
              <w:fldChar w:fldCharType="begin"/>
            </w:r>
            <w:r w:rsidR="008A59FB" w:rsidRPr="000C5306">
              <w:rPr>
                <w:color w:val="000000" w:themeColor="text1"/>
                <w:sz w:val="24"/>
              </w:rPr>
              <w:instrText xml:space="preserve"> REF _Ref112056547 \r \h </w:instrText>
            </w:r>
            <w:r w:rsidR="00C17E5A" w:rsidRPr="000C5306">
              <w:rPr>
                <w:color w:val="000000" w:themeColor="text1"/>
                <w:sz w:val="24"/>
              </w:rPr>
              <w:instrText xml:space="preserve"> \* MERGEFORMAT </w:instrText>
            </w:r>
            <w:r w:rsidR="008A59FB" w:rsidRPr="002E1C27">
              <w:rPr>
                <w:color w:val="000000" w:themeColor="text1"/>
              </w:rPr>
            </w:r>
            <w:r w:rsidR="008A59FB" w:rsidRPr="002E1C27">
              <w:rPr>
                <w:color w:val="000000" w:themeColor="text1"/>
              </w:rPr>
              <w:fldChar w:fldCharType="separate"/>
            </w:r>
            <w:r w:rsidR="00311509">
              <w:rPr>
                <w:color w:val="000000" w:themeColor="text1"/>
                <w:sz w:val="24"/>
              </w:rPr>
              <w:t>8</w:t>
            </w:r>
            <w:r w:rsidR="008A59FB" w:rsidRPr="002E1C27">
              <w:rPr>
                <w:color w:val="000000" w:themeColor="text1"/>
              </w:rPr>
              <w:fldChar w:fldCharType="end"/>
            </w:r>
            <w:r w:rsidR="008A59FB" w:rsidRPr="000C5306">
              <w:rPr>
                <w:color w:val="000000" w:themeColor="text1"/>
                <w:sz w:val="24"/>
              </w:rPr>
              <w:t xml:space="preserve"> </w:t>
            </w:r>
            <w:r w:rsidRPr="000C5306">
              <w:rPr>
                <w:color w:val="000000" w:themeColor="text1"/>
                <w:sz w:val="24"/>
              </w:rPr>
              <w:t xml:space="preserve">priede </w:t>
            </w:r>
            <w:r w:rsidR="00B314D9">
              <w:rPr>
                <w:color w:val="000000" w:themeColor="text1"/>
                <w:sz w:val="24"/>
              </w:rPr>
              <w:t>„</w:t>
            </w:r>
            <w:r w:rsidR="008A59FB" w:rsidRPr="000C5306">
              <w:rPr>
                <w:i/>
                <w:iCs/>
                <w:color w:val="000000" w:themeColor="text1"/>
                <w:sz w:val="24"/>
              </w:rPr>
              <w:t>Dalyvio deklaracija</w:t>
            </w:r>
            <w:r w:rsidR="00B314D9">
              <w:rPr>
                <w:i/>
                <w:iCs/>
                <w:color w:val="000000" w:themeColor="text1"/>
                <w:sz w:val="24"/>
              </w:rPr>
              <w:t>“</w:t>
            </w:r>
            <w:r w:rsidR="008A59FB" w:rsidRPr="000C5306">
              <w:rPr>
                <w:color w:val="000000" w:themeColor="text1"/>
                <w:sz w:val="24"/>
              </w:rPr>
              <w:t xml:space="preserve"> </w:t>
            </w:r>
            <w:r w:rsidRPr="000C5306">
              <w:rPr>
                <w:color w:val="000000" w:themeColor="text1"/>
                <w:sz w:val="24"/>
              </w:rPr>
              <w:t>pateiktą formą.</w:t>
            </w:r>
          </w:p>
          <w:p w14:paraId="4DAF2840" w14:textId="21D1E9F3" w:rsidR="00CC64B8" w:rsidRPr="00B314D9" w:rsidRDefault="00D3123E" w:rsidP="00B314D9">
            <w:pPr>
              <w:pStyle w:val="Salygos2"/>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tc>
      </w:tr>
      <w:tr w:rsidR="00CC64B8" w:rsidRPr="000C5306" w14:paraId="6A66D8E9"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11D2A8E7" w14:textId="1FA16A84" w:rsidR="00CC64B8" w:rsidRPr="000C5306" w:rsidRDefault="00840E5A" w:rsidP="002E1C27">
            <w:pPr>
              <w:spacing w:after="120" w:line="276" w:lineRule="auto"/>
              <w:jc w:val="both"/>
              <w:rPr>
                <w:b w:val="0"/>
                <w:bCs w:val="0"/>
                <w:sz w:val="24"/>
              </w:rPr>
            </w:pPr>
            <w:r w:rsidRPr="000C5306">
              <w:rPr>
                <w:b w:val="0"/>
                <w:bCs w:val="0"/>
                <w:sz w:val="24"/>
              </w:rPr>
              <w:t xml:space="preserve">6. </w:t>
            </w:r>
            <w:r w:rsidR="00CC64B8" w:rsidRPr="000C5306">
              <w:rPr>
                <w:b w:val="0"/>
                <w:bCs w:val="0"/>
                <w:sz w:val="24"/>
              </w:rPr>
              <w:t>Dalyvis atitinka žemiau nurodyt</w:t>
            </w:r>
            <w:r w:rsidRPr="000C5306">
              <w:rPr>
                <w:b w:val="0"/>
                <w:bCs w:val="0"/>
                <w:sz w:val="24"/>
              </w:rPr>
              <w:t>us</w:t>
            </w:r>
            <w:r w:rsidR="00CC64B8" w:rsidRPr="000C5306">
              <w:rPr>
                <w:b w:val="0"/>
                <w:bCs w:val="0"/>
                <w:sz w:val="24"/>
              </w:rPr>
              <w:t xml:space="preserve"> pagrind</w:t>
            </w:r>
            <w:r w:rsidRPr="000C5306">
              <w:rPr>
                <w:b w:val="0"/>
                <w:bCs w:val="0"/>
                <w:sz w:val="24"/>
              </w:rPr>
              <w:t>us</w:t>
            </w:r>
            <w:r w:rsidR="00CC64B8" w:rsidRPr="000C5306">
              <w:rPr>
                <w:b w:val="0"/>
                <w:bCs w:val="0"/>
                <w:sz w:val="24"/>
              </w:rPr>
              <w:t>:</w:t>
            </w:r>
          </w:p>
          <w:p w14:paraId="26F22CAC" w14:textId="3413357D" w:rsidR="00CC64B8" w:rsidRPr="000C5306" w:rsidRDefault="000D6EB9" w:rsidP="002E1C27">
            <w:pPr>
              <w:spacing w:after="120" w:line="276" w:lineRule="auto"/>
              <w:jc w:val="both"/>
              <w:rPr>
                <w:b w:val="0"/>
                <w:bCs w:val="0"/>
                <w:color w:val="000000"/>
                <w:sz w:val="24"/>
              </w:rPr>
            </w:pPr>
            <w:r w:rsidRPr="000C5306">
              <w:rPr>
                <w:b w:val="0"/>
                <w:bCs w:val="0"/>
                <w:color w:val="000000"/>
                <w:sz w:val="24"/>
              </w:rPr>
              <w:t xml:space="preserve">1) </w:t>
            </w:r>
            <w:r w:rsidR="00CC64B8" w:rsidRPr="000C5306">
              <w:rPr>
                <w:b w:val="0"/>
                <w:bCs w:val="0"/>
                <w:color w:val="000000"/>
                <w:sz w:val="24"/>
              </w:rPr>
              <w:t xml:space="preserve">Dalyvis koncesijos suteikimo procedūrų metu nuslėpė informaciją ar pateikė </w:t>
            </w:r>
            <w:r w:rsidR="00CC64B8" w:rsidRPr="000C5306">
              <w:rPr>
                <w:b w:val="0"/>
                <w:bCs w:val="0"/>
                <w:color w:val="000000"/>
                <w:sz w:val="24"/>
              </w:rPr>
              <w:lastRenderedPageBreak/>
              <w:t xml:space="preserve">melagingą informaciją apie atitiktį šiame priede nustatytiems reikalavimams </w:t>
            </w:r>
            <w:r w:rsidRPr="000C5306">
              <w:rPr>
                <w:b w:val="0"/>
                <w:bCs w:val="0"/>
                <w:color w:val="000000"/>
                <w:sz w:val="24"/>
              </w:rPr>
              <w:t xml:space="preserve"> ir Suteikiančioji institucija gali tai įrodyti bet kokiomis teisėtomis priemonėmis </w:t>
            </w:r>
            <w:r w:rsidR="004C7FC9" w:rsidRPr="000C5306">
              <w:rPr>
                <w:b w:val="0"/>
                <w:bCs w:val="0"/>
                <w:color w:val="000000"/>
                <w:sz w:val="24"/>
              </w:rPr>
              <w:t xml:space="preserve"> arba </w:t>
            </w:r>
            <w:r w:rsidRPr="000C5306">
              <w:rPr>
                <w:b w:val="0"/>
                <w:bCs w:val="0"/>
                <w:color w:val="000000"/>
                <w:sz w:val="24"/>
              </w:rPr>
              <w:t xml:space="preserve">Dalyvis </w:t>
            </w:r>
            <w:r w:rsidR="004C7FC9" w:rsidRPr="000C5306">
              <w:rPr>
                <w:b w:val="0"/>
                <w:bCs w:val="0"/>
                <w:color w:val="000000"/>
                <w:sz w:val="24"/>
              </w:rPr>
              <w:t>dėl pateiktos melagingos informacijos negali pateikti</w:t>
            </w:r>
            <w:r w:rsidRPr="000C5306">
              <w:rPr>
                <w:b w:val="0"/>
                <w:bCs w:val="0"/>
                <w:color w:val="000000"/>
                <w:sz w:val="24"/>
              </w:rPr>
              <w:t xml:space="preserve"> </w:t>
            </w:r>
            <w:r w:rsidR="004C7FC9" w:rsidRPr="000C5306">
              <w:rPr>
                <w:b w:val="0"/>
                <w:bCs w:val="0"/>
                <w:color w:val="000000"/>
                <w:sz w:val="24"/>
              </w:rPr>
              <w:t>patvirtinančių dokumentų</w:t>
            </w:r>
            <w:r w:rsidRPr="000C5306">
              <w:rPr>
                <w:b w:val="0"/>
                <w:bCs w:val="0"/>
                <w:color w:val="000000"/>
                <w:sz w:val="24"/>
              </w:rPr>
              <w:t>,  nurodytų šiame priede</w:t>
            </w:r>
            <w:r w:rsidR="000B5B14" w:rsidRPr="000C5306">
              <w:rPr>
                <w:b w:val="0"/>
                <w:bCs w:val="0"/>
                <w:color w:val="000000"/>
                <w:sz w:val="24"/>
              </w:rPr>
              <w:t>;</w:t>
            </w:r>
          </w:p>
          <w:p w14:paraId="684EC584" w14:textId="49F54078" w:rsidR="000B5B14" w:rsidRPr="000C5306" w:rsidRDefault="000B5B14" w:rsidP="002E1C27">
            <w:pPr>
              <w:spacing w:after="120" w:line="276" w:lineRule="auto"/>
              <w:jc w:val="both"/>
              <w:rPr>
                <w:rFonts w:eastAsia="Calibri"/>
                <w:b w:val="0"/>
                <w:bCs w:val="0"/>
                <w:color w:val="000000"/>
                <w:sz w:val="24"/>
              </w:rPr>
            </w:pPr>
            <w:r w:rsidRPr="000C5306">
              <w:rPr>
                <w:b w:val="0"/>
                <w:bCs w:val="0"/>
                <w:color w:val="000000"/>
                <w:sz w:val="24"/>
              </w:rPr>
              <w:t xml:space="preserve">2) Dalyvis, ankstesnių procedūrų, atliktų Koncesijų įstatymo, Viešųjų pirkimų įstatymo, Viešųjų pirkimų, atliekų gynybos ir saugumo srityje, įstatymo, Pirkimų, atliekamų vandentvarkos, energetikos, transporto ar pašto paslaugų srities perkančiųjų subjektų, įstatymo nustatyta tvarka, metu nuslėpė informaciją ar pateikė melagingą informaciją dėl </w:t>
            </w:r>
            <w:r w:rsidRPr="000C5306">
              <w:rPr>
                <w:rFonts w:eastAsia="Calibri"/>
                <w:b w:val="0"/>
                <w:bCs w:val="0"/>
                <w:color w:val="000000"/>
                <w:sz w:val="24"/>
              </w:rPr>
              <w:t xml:space="preserve"> Koncesijų įstatymo 42-45  straipsniuose nustatytų reikalavimų arba Dalyvis dėl pateiktos melagingos informacijos negalėjo pateikti patvirtinančių dokumentų, reikalaujamų pagal Koncesijų įstatymo 42-45 straipsnius, dėl ko per pastaruosius vienus metus buvo pašalintas iš koncesijos suteikimo ar pirkimo procedūrų;</w:t>
            </w:r>
          </w:p>
          <w:p w14:paraId="59A66D79" w14:textId="2A418E8A" w:rsidR="000B5B14" w:rsidRPr="00B314D9" w:rsidRDefault="000B5B14" w:rsidP="002E1C27">
            <w:pPr>
              <w:spacing w:after="120" w:line="276" w:lineRule="auto"/>
              <w:jc w:val="both"/>
              <w:rPr>
                <w:rFonts w:eastAsia="Calibri"/>
                <w:b w:val="0"/>
                <w:bCs w:val="0"/>
                <w:color w:val="000000"/>
                <w:sz w:val="24"/>
              </w:rPr>
            </w:pPr>
            <w:r w:rsidRPr="000C5306">
              <w:rPr>
                <w:rFonts w:eastAsia="Calibri"/>
                <w:b w:val="0"/>
                <w:bCs w:val="0"/>
                <w:color w:val="000000"/>
                <w:sz w:val="24"/>
              </w:rPr>
              <w:t>3)  vadovaujantis kitų valstybių teisės aktais ankstesnių procedūrų metu Dalyvis nuslėpė informaciją ar pateikė melagingą informaciją arba dėl melagingos informacijos pateikimo negalėjo pateikti patvirtinančių dokumentų, dėl ko per pastaruosius vienus metus buvo pašalintas iš koncesijos suteikimo ar pirkimo procedūrų arba taikomos kitos panašios sankcijos.</w:t>
            </w:r>
          </w:p>
        </w:tc>
        <w:tc>
          <w:tcPr>
            <w:tcW w:w="5374" w:type="dxa"/>
            <w:tcBorders>
              <w:left w:val="single" w:sz="4" w:space="0" w:color="943634" w:themeColor="accent2" w:themeShade="BF"/>
            </w:tcBorders>
          </w:tcPr>
          <w:p w14:paraId="60C2A6B4" w14:textId="1708CD3C" w:rsidR="00CC64B8" w:rsidRPr="000C5306" w:rsidRDefault="00CC64B8" w:rsidP="00E0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0C5306">
              <w:rPr>
                <w:color w:val="000000" w:themeColor="text1"/>
                <w:sz w:val="24"/>
              </w:rPr>
              <w:lastRenderedPageBreak/>
              <w:t xml:space="preserve">Dalyvio deklaracija, užpildyta pagal Sąlygų </w:t>
            </w:r>
            <w:r w:rsidR="008A59FB" w:rsidRPr="002E1C27">
              <w:rPr>
                <w:color w:val="000000" w:themeColor="text1"/>
              </w:rPr>
              <w:fldChar w:fldCharType="begin"/>
            </w:r>
            <w:r w:rsidR="008A59FB" w:rsidRPr="000C5306">
              <w:rPr>
                <w:color w:val="000000" w:themeColor="text1"/>
                <w:sz w:val="24"/>
              </w:rPr>
              <w:instrText xml:space="preserve"> REF _Ref112056552 \r \h </w:instrText>
            </w:r>
            <w:r w:rsidR="00C17E5A" w:rsidRPr="000C5306">
              <w:rPr>
                <w:color w:val="000000" w:themeColor="text1"/>
                <w:sz w:val="24"/>
              </w:rPr>
              <w:instrText xml:space="preserve"> \* MERGEFORMAT </w:instrText>
            </w:r>
            <w:r w:rsidR="008A59FB" w:rsidRPr="002E1C27">
              <w:rPr>
                <w:color w:val="000000" w:themeColor="text1"/>
              </w:rPr>
            </w:r>
            <w:r w:rsidR="008A59FB" w:rsidRPr="002E1C27">
              <w:rPr>
                <w:color w:val="000000" w:themeColor="text1"/>
              </w:rPr>
              <w:fldChar w:fldCharType="separate"/>
            </w:r>
            <w:r w:rsidR="00311509">
              <w:rPr>
                <w:color w:val="000000" w:themeColor="text1"/>
                <w:sz w:val="24"/>
              </w:rPr>
              <w:t>8</w:t>
            </w:r>
            <w:r w:rsidR="008A59FB" w:rsidRPr="002E1C27">
              <w:rPr>
                <w:color w:val="000000" w:themeColor="text1"/>
              </w:rPr>
              <w:fldChar w:fldCharType="end"/>
            </w:r>
            <w:r w:rsidR="008A59FB" w:rsidRPr="000C5306">
              <w:rPr>
                <w:color w:val="000000" w:themeColor="text1"/>
                <w:sz w:val="24"/>
              </w:rPr>
              <w:t xml:space="preserve"> </w:t>
            </w:r>
            <w:r w:rsidRPr="000C5306">
              <w:rPr>
                <w:color w:val="000000" w:themeColor="text1"/>
                <w:sz w:val="24"/>
              </w:rPr>
              <w:t xml:space="preserve">priede </w:t>
            </w:r>
            <w:r w:rsidR="00B314D9">
              <w:rPr>
                <w:color w:val="000000" w:themeColor="text1"/>
                <w:sz w:val="24"/>
              </w:rPr>
              <w:t>„</w:t>
            </w:r>
            <w:r w:rsidR="008A59FB" w:rsidRPr="000C5306">
              <w:rPr>
                <w:i/>
                <w:iCs/>
                <w:color w:val="000000" w:themeColor="text1"/>
                <w:sz w:val="24"/>
              </w:rPr>
              <w:t>Dalyvio deklaracija</w:t>
            </w:r>
            <w:r w:rsidR="00B314D9">
              <w:rPr>
                <w:i/>
                <w:iCs/>
                <w:color w:val="000000" w:themeColor="text1"/>
                <w:sz w:val="24"/>
              </w:rPr>
              <w:t>“</w:t>
            </w:r>
            <w:r w:rsidR="008A59FB" w:rsidRPr="000C5306">
              <w:rPr>
                <w:color w:val="000000" w:themeColor="text1"/>
                <w:sz w:val="24"/>
              </w:rPr>
              <w:t xml:space="preserve"> </w:t>
            </w:r>
            <w:r w:rsidRPr="000C5306">
              <w:rPr>
                <w:color w:val="000000" w:themeColor="text1"/>
                <w:sz w:val="24"/>
              </w:rPr>
              <w:t>pateiktą formą.</w:t>
            </w:r>
          </w:p>
          <w:p w14:paraId="5AA1A300" w14:textId="0AD50C32" w:rsidR="00D3123E" w:rsidRPr="00B314D9" w:rsidRDefault="00D3123E" w:rsidP="00B314D9">
            <w:pPr>
              <w:pStyle w:val="Salygos2"/>
              <w:spacing w:before="0" w:after="120" w:line="276" w:lineRule="auto"/>
              <w:cnfStyle w:val="000000000000" w:firstRow="0" w:lastRow="0" w:firstColumn="0" w:lastColumn="0" w:oddVBand="0" w:evenVBand="0" w:oddHBand="0"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p w14:paraId="1A14F4B5" w14:textId="0E801556" w:rsidR="00B80686" w:rsidRPr="000C5306" w:rsidRDefault="00B80686" w:rsidP="002E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sz w:val="24"/>
                <w:lang w:eastAsia="en-US"/>
              </w:rPr>
            </w:pPr>
            <w:r w:rsidRPr="000C5306">
              <w:rPr>
                <w:sz w:val="24"/>
                <w:lang w:eastAsia="en-US"/>
              </w:rPr>
              <w:lastRenderedPageBreak/>
              <w:t xml:space="preserve">Priimant sprendimus dėl Dalyvio pašalinimo iš </w:t>
            </w:r>
            <w:r w:rsidR="00840E5A" w:rsidRPr="000C5306">
              <w:rPr>
                <w:sz w:val="24"/>
                <w:lang w:eastAsia="en-US"/>
              </w:rPr>
              <w:t>Konkurso</w:t>
            </w:r>
            <w:r w:rsidRPr="000C5306">
              <w:rPr>
                <w:sz w:val="24"/>
                <w:lang w:eastAsia="en-US"/>
              </w:rPr>
              <w:t xml:space="preserve"> šiame punkte nurodytu pašalinimo pagrindu, be kita ko, gali būti atsižvelgiama į pagal Koncesijų įstatymo </w:t>
            </w:r>
            <w:r w:rsidRPr="000C5306">
              <w:rPr>
                <w:sz w:val="24"/>
              </w:rPr>
              <w:t>46</w:t>
            </w:r>
            <w:r w:rsidRPr="000C5306">
              <w:rPr>
                <w:sz w:val="24"/>
                <w:vertAlign w:val="superscript"/>
              </w:rPr>
              <w:t xml:space="preserve">1 </w:t>
            </w:r>
            <w:r w:rsidRPr="000C5306">
              <w:rPr>
                <w:sz w:val="24"/>
                <w:lang w:eastAsia="en-US"/>
              </w:rPr>
              <w:t xml:space="preserve">straipsnį skelbiamą informaciją: </w:t>
            </w:r>
          </w:p>
          <w:p w14:paraId="268228E0" w14:textId="6EBF37D1" w:rsidR="00CC64B8" w:rsidRPr="000F484F" w:rsidRDefault="00943DCD" w:rsidP="002E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B050"/>
                <w:sz w:val="24"/>
              </w:rPr>
            </w:pPr>
            <w:hyperlink r:id="rId32" w:history="1">
              <w:r w:rsidR="000F484F" w:rsidRPr="000F484F">
                <w:rPr>
                  <w:rStyle w:val="Hipersaitas"/>
                  <w:sz w:val="24"/>
                </w:rPr>
                <w:t>https://vpt.lrv.lt/lt/nuorodos/kiti-duomenys/powerbi/melaginga-informacija-pateikusiu-tiekeju-sarasas-3/</w:t>
              </w:r>
            </w:hyperlink>
            <w:r w:rsidR="000F484F" w:rsidRPr="000F484F">
              <w:rPr>
                <w:sz w:val="24"/>
              </w:rPr>
              <w:t xml:space="preserve"> </w:t>
            </w:r>
          </w:p>
        </w:tc>
      </w:tr>
      <w:tr w:rsidR="00CC64B8" w:rsidRPr="000C5306" w14:paraId="7B73C6C2"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38B6EE6F" w14:textId="5B3CB15C" w:rsidR="00CC64B8" w:rsidRPr="000C5306" w:rsidRDefault="00840E5A" w:rsidP="009D700E">
            <w:pPr>
              <w:tabs>
                <w:tab w:val="left" w:pos="24"/>
              </w:tabs>
              <w:spacing w:after="120" w:line="276" w:lineRule="auto"/>
              <w:ind w:left="24"/>
              <w:jc w:val="both"/>
              <w:rPr>
                <w:b w:val="0"/>
                <w:color w:val="4F81BD" w:themeColor="accent1"/>
                <w:sz w:val="24"/>
              </w:rPr>
            </w:pPr>
            <w:r w:rsidRPr="000C5306">
              <w:rPr>
                <w:b w:val="0"/>
                <w:sz w:val="24"/>
              </w:rPr>
              <w:lastRenderedPageBreak/>
              <w:t xml:space="preserve">7. </w:t>
            </w:r>
            <w:r w:rsidR="00CC64B8" w:rsidRPr="000C5306">
              <w:rPr>
                <w:b w:val="0"/>
                <w:sz w:val="24"/>
              </w:rPr>
              <w:t xml:space="preserve">Dalyvis koncesijos suteikimo procedūrų metu ėmėsi neteisėtų veiksmų, siekdamas daryti įtaką Suteikiančiosios institucijos sprendimams, gauti konfidencialios informacijos, kuri suteiktų jam neteisėtą pranašumą pirkimo procedūroje, ar teikė klaidinančią informaciją, kuri gali daryti esminę įtaką Suteikiančiosios institucijos </w:t>
            </w:r>
            <w:r w:rsidR="00CC64B8" w:rsidRPr="000C5306">
              <w:rPr>
                <w:b w:val="0"/>
                <w:sz w:val="24"/>
              </w:rPr>
              <w:lastRenderedPageBreak/>
              <w:t>sprendimams dėl Dalyvių pašalinimo, jų kvalifikacijos vertinimo, laimėtojo nustatymo, ir Suteikiančioji institucija gali tai įrodyti bet kokiomis teisėtomis priemonėmis.</w:t>
            </w:r>
          </w:p>
        </w:tc>
        <w:tc>
          <w:tcPr>
            <w:tcW w:w="5374" w:type="dxa"/>
            <w:tcBorders>
              <w:left w:val="single" w:sz="4" w:space="0" w:color="943634" w:themeColor="accent2" w:themeShade="BF"/>
            </w:tcBorders>
          </w:tcPr>
          <w:p w14:paraId="5CE5FC80" w14:textId="34B6D7A0" w:rsidR="00CC64B8" w:rsidRPr="000C5306" w:rsidRDefault="00CC64B8" w:rsidP="00E01C27">
            <w:pPr>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0C5306">
              <w:rPr>
                <w:color w:val="000000" w:themeColor="text1"/>
                <w:sz w:val="24"/>
              </w:rPr>
              <w:lastRenderedPageBreak/>
              <w:t xml:space="preserve">Dalyvio deklaracija, užpildyta pagal Sąlygų </w:t>
            </w:r>
            <w:r w:rsidR="008A59FB" w:rsidRPr="002E1C27">
              <w:rPr>
                <w:color w:val="000000" w:themeColor="text1"/>
              </w:rPr>
              <w:fldChar w:fldCharType="begin"/>
            </w:r>
            <w:r w:rsidR="008A59FB" w:rsidRPr="000C5306">
              <w:rPr>
                <w:color w:val="000000" w:themeColor="text1"/>
                <w:sz w:val="24"/>
              </w:rPr>
              <w:instrText xml:space="preserve"> REF _Ref112056583 \r \h </w:instrText>
            </w:r>
            <w:r w:rsidR="00C17E5A" w:rsidRPr="000C5306">
              <w:rPr>
                <w:color w:val="000000" w:themeColor="text1"/>
                <w:sz w:val="24"/>
              </w:rPr>
              <w:instrText xml:space="preserve"> \* MERGEFORMAT </w:instrText>
            </w:r>
            <w:r w:rsidR="008A59FB" w:rsidRPr="002E1C27">
              <w:rPr>
                <w:color w:val="000000" w:themeColor="text1"/>
              </w:rPr>
            </w:r>
            <w:r w:rsidR="008A59FB" w:rsidRPr="002E1C27">
              <w:rPr>
                <w:color w:val="000000" w:themeColor="text1"/>
              </w:rPr>
              <w:fldChar w:fldCharType="separate"/>
            </w:r>
            <w:r w:rsidR="00311509">
              <w:rPr>
                <w:color w:val="000000" w:themeColor="text1"/>
                <w:sz w:val="24"/>
              </w:rPr>
              <w:t>8</w:t>
            </w:r>
            <w:r w:rsidR="008A59FB" w:rsidRPr="002E1C27">
              <w:rPr>
                <w:color w:val="000000" w:themeColor="text1"/>
              </w:rPr>
              <w:fldChar w:fldCharType="end"/>
            </w:r>
            <w:r w:rsidR="008A59FB" w:rsidRPr="000C5306">
              <w:rPr>
                <w:color w:val="000000" w:themeColor="text1"/>
                <w:sz w:val="24"/>
              </w:rPr>
              <w:t xml:space="preserve"> </w:t>
            </w:r>
            <w:r w:rsidRPr="000C5306">
              <w:rPr>
                <w:color w:val="000000" w:themeColor="text1"/>
                <w:sz w:val="24"/>
              </w:rPr>
              <w:t xml:space="preserve">priede </w:t>
            </w:r>
            <w:r w:rsidR="00B314D9">
              <w:rPr>
                <w:color w:val="000000" w:themeColor="text1"/>
                <w:sz w:val="24"/>
              </w:rPr>
              <w:t>„</w:t>
            </w:r>
            <w:r w:rsidR="008A59FB" w:rsidRPr="000C5306">
              <w:rPr>
                <w:i/>
                <w:iCs/>
                <w:color w:val="000000" w:themeColor="text1"/>
                <w:sz w:val="24"/>
              </w:rPr>
              <w:t>Dalyvio deklaracija</w:t>
            </w:r>
            <w:r w:rsidR="00B314D9">
              <w:rPr>
                <w:i/>
                <w:iCs/>
                <w:color w:val="000000" w:themeColor="text1"/>
                <w:sz w:val="24"/>
              </w:rPr>
              <w:t>“</w:t>
            </w:r>
            <w:r w:rsidR="008A59FB" w:rsidRPr="000C5306">
              <w:rPr>
                <w:color w:val="000000" w:themeColor="text1"/>
                <w:sz w:val="24"/>
              </w:rPr>
              <w:t xml:space="preserve"> </w:t>
            </w:r>
            <w:r w:rsidRPr="000C5306">
              <w:rPr>
                <w:color w:val="000000" w:themeColor="text1"/>
                <w:sz w:val="24"/>
              </w:rPr>
              <w:t>pateiktą formą.</w:t>
            </w:r>
          </w:p>
          <w:p w14:paraId="7E14B514" w14:textId="30061CB3" w:rsidR="00CC64B8" w:rsidRPr="00B314D9" w:rsidRDefault="00D3123E" w:rsidP="00B314D9">
            <w:pPr>
              <w:pStyle w:val="Salygos2"/>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tc>
      </w:tr>
      <w:tr w:rsidR="00CC64B8" w:rsidRPr="000C5306" w14:paraId="353F1172"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5974E1DA" w14:textId="673043C5" w:rsidR="00CC64B8" w:rsidRPr="000C5306" w:rsidRDefault="00840E5A" w:rsidP="009D700E">
            <w:pPr>
              <w:spacing w:after="120" w:line="276" w:lineRule="auto"/>
              <w:jc w:val="both"/>
              <w:rPr>
                <w:b w:val="0"/>
                <w:bCs w:val="0"/>
                <w:sz w:val="24"/>
              </w:rPr>
            </w:pPr>
            <w:r w:rsidRPr="000C5306">
              <w:rPr>
                <w:b w:val="0"/>
                <w:bCs w:val="0"/>
                <w:sz w:val="24"/>
              </w:rPr>
              <w:t xml:space="preserve">8. </w:t>
            </w:r>
            <w:r w:rsidR="00CC64B8" w:rsidRPr="000C5306">
              <w:rPr>
                <w:b w:val="0"/>
                <w:bCs w:val="0"/>
                <w:sz w:val="24"/>
              </w:rPr>
              <w:t>Dalyvis atitinka žemiau nurodyt</w:t>
            </w:r>
            <w:r w:rsidRPr="000C5306">
              <w:rPr>
                <w:b w:val="0"/>
                <w:bCs w:val="0"/>
                <w:sz w:val="24"/>
              </w:rPr>
              <w:t>us</w:t>
            </w:r>
            <w:r w:rsidR="00CC64B8" w:rsidRPr="000C5306">
              <w:rPr>
                <w:b w:val="0"/>
                <w:bCs w:val="0"/>
                <w:sz w:val="24"/>
              </w:rPr>
              <w:t xml:space="preserve"> pagrind</w:t>
            </w:r>
            <w:r w:rsidRPr="000C5306">
              <w:rPr>
                <w:b w:val="0"/>
                <w:bCs w:val="0"/>
                <w:sz w:val="24"/>
              </w:rPr>
              <w:t>us</w:t>
            </w:r>
            <w:r w:rsidR="00CC64B8" w:rsidRPr="000C5306">
              <w:rPr>
                <w:b w:val="0"/>
                <w:bCs w:val="0"/>
                <w:sz w:val="24"/>
              </w:rPr>
              <w:t xml:space="preserve">: </w:t>
            </w:r>
          </w:p>
          <w:p w14:paraId="740958BC" w14:textId="0A180FFD" w:rsidR="00CC64B8" w:rsidRPr="000C5306" w:rsidRDefault="00CC64B8" w:rsidP="002E1C27">
            <w:pPr>
              <w:spacing w:after="120" w:line="276" w:lineRule="auto"/>
              <w:jc w:val="both"/>
              <w:rPr>
                <w:b w:val="0"/>
                <w:bCs w:val="0"/>
                <w:sz w:val="24"/>
              </w:rPr>
            </w:pPr>
            <w:r w:rsidRPr="000C5306">
              <w:rPr>
                <w:b w:val="0"/>
                <w:bCs w:val="0"/>
                <w:sz w:val="24"/>
              </w:rPr>
              <w:t xml:space="preserve">1) Dalyvis yra neįvykdęs koncesijos </w:t>
            </w:r>
            <w:r w:rsidR="006F4196" w:rsidRPr="000C5306">
              <w:rPr>
                <w:b w:val="0"/>
                <w:bCs w:val="0"/>
                <w:sz w:val="24"/>
              </w:rPr>
              <w:t xml:space="preserve">sutarties, </w:t>
            </w:r>
            <w:r w:rsidRPr="000C5306">
              <w:rPr>
                <w:b w:val="0"/>
                <w:bCs w:val="0"/>
                <w:sz w:val="24"/>
              </w:rPr>
              <w:t>viešojo pirkimo–pardavimo</w:t>
            </w:r>
            <w:r w:rsidR="006F4196" w:rsidRPr="000C5306">
              <w:rPr>
                <w:b w:val="0"/>
                <w:bCs w:val="0"/>
                <w:sz w:val="24"/>
              </w:rPr>
              <w:t>, kaip ji apibrėžta Viešųjų pirkimų įstatyme</w:t>
            </w:r>
            <w:r w:rsidRPr="000C5306">
              <w:rPr>
                <w:b w:val="0"/>
                <w:bCs w:val="0"/>
                <w:sz w:val="24"/>
              </w:rPr>
              <w:t>, pirkimo–pardavimo sutarties, kaip</w:t>
            </w:r>
            <w:r w:rsidR="000B5B14" w:rsidRPr="000C5306">
              <w:rPr>
                <w:b w:val="0"/>
                <w:bCs w:val="0"/>
                <w:sz w:val="24"/>
              </w:rPr>
              <w:t xml:space="preserve"> </w:t>
            </w:r>
            <w:r w:rsidR="006F4196" w:rsidRPr="000C5306">
              <w:rPr>
                <w:b w:val="0"/>
                <w:bCs w:val="0"/>
                <w:sz w:val="24"/>
              </w:rPr>
              <w:t xml:space="preserve"> </w:t>
            </w:r>
            <w:r w:rsidRPr="000C5306">
              <w:rPr>
                <w:b w:val="0"/>
                <w:bCs w:val="0"/>
                <w:sz w:val="24"/>
              </w:rPr>
              <w:t>apibrėžta Pirkimų, atliekamų vandentvarkos, energetikos, transporto ar pašto paslaugų srities perkančiųjų subjektų, įstatyme,</w:t>
            </w:r>
            <w:r w:rsidR="000B5B14" w:rsidRPr="000C5306">
              <w:rPr>
                <w:b w:val="0"/>
                <w:bCs w:val="0"/>
                <w:sz w:val="24"/>
              </w:rPr>
              <w:t xml:space="preserve"> </w:t>
            </w:r>
            <w:r w:rsidR="006F4196" w:rsidRPr="000C5306">
              <w:rPr>
                <w:b w:val="0"/>
                <w:bCs w:val="0"/>
                <w:sz w:val="24"/>
              </w:rPr>
              <w:t>viešojo pirkimo-pardavimo sutarties, kaip ji apibrėžta Viešųjų pirkimų, atliekamų gynybos ir saugumo srityje, įstatyme,</w:t>
            </w:r>
            <w:r w:rsidRPr="000C5306">
              <w:rPr>
                <w:b w:val="0"/>
                <w:bCs w:val="0"/>
                <w:sz w:val="24"/>
              </w:rPr>
              <w:t xml:space="preserve"> su </w:t>
            </w:r>
            <w:r w:rsidR="00B80686" w:rsidRPr="000C5306">
              <w:rPr>
                <w:b w:val="0"/>
                <w:bCs w:val="0"/>
                <w:sz w:val="24"/>
              </w:rPr>
              <w:t xml:space="preserve">suteikiančiąja </w:t>
            </w:r>
            <w:r w:rsidRPr="000C5306">
              <w:rPr>
                <w:b w:val="0"/>
                <w:bCs w:val="0"/>
                <w:sz w:val="24"/>
              </w:rPr>
              <w:t>institucija</w:t>
            </w:r>
            <w:r w:rsidR="006F4196" w:rsidRPr="000C5306">
              <w:rPr>
                <w:b w:val="0"/>
                <w:bCs w:val="0"/>
                <w:sz w:val="24"/>
              </w:rPr>
              <w:t>, perkančiąja organizacija</w:t>
            </w:r>
            <w:r w:rsidRPr="000C5306">
              <w:rPr>
                <w:b w:val="0"/>
                <w:bCs w:val="0"/>
                <w:sz w:val="24"/>
              </w:rPr>
              <w:t xml:space="preserve"> ar </w:t>
            </w:r>
            <w:r w:rsidR="006F4196" w:rsidRPr="000C5306">
              <w:rPr>
                <w:b w:val="0"/>
                <w:bCs w:val="0"/>
                <w:sz w:val="24"/>
              </w:rPr>
              <w:t xml:space="preserve">perkančiuoju subjektu ar </w:t>
            </w:r>
            <w:r w:rsidRPr="000C5306">
              <w:rPr>
                <w:b w:val="0"/>
                <w:bCs w:val="0"/>
                <w:sz w:val="24"/>
              </w:rPr>
              <w:t>netinkamai ją įvykdęs ir tai buvo esminis sutarties pažeidimas, kaip nustatyta Civilini</w:t>
            </w:r>
            <w:r w:rsidR="006F4196" w:rsidRPr="000C5306">
              <w:rPr>
                <w:b w:val="0"/>
                <w:bCs w:val="0"/>
                <w:sz w:val="24"/>
              </w:rPr>
              <w:t>o</w:t>
            </w:r>
            <w:r w:rsidRPr="000C5306">
              <w:rPr>
                <w:b w:val="0"/>
                <w:bCs w:val="0"/>
                <w:sz w:val="24"/>
              </w:rPr>
              <w:t xml:space="preserve"> kodeks</w:t>
            </w:r>
            <w:r w:rsidR="006F4196" w:rsidRPr="000C5306">
              <w:rPr>
                <w:b w:val="0"/>
                <w:bCs w:val="0"/>
                <w:sz w:val="24"/>
              </w:rPr>
              <w:t>o 6.217 straipsnyje</w:t>
            </w:r>
            <w:r w:rsidRPr="000C5306">
              <w:rPr>
                <w:b w:val="0"/>
                <w:bCs w:val="0"/>
                <w:sz w:val="24"/>
              </w:rPr>
              <w:t xml:space="preserve"> (toliau – esminis koncesijos sutarties pažeidimas), dėl kurio per pastaruosius 3 metus buvo nutraukta sutartis arba per pastaruosius 3 metus buvo priimtas ir įsiteisėjęs teismo sprendimas, kuriuo tenkinamas</w:t>
            </w:r>
            <w:r w:rsidR="006F4196" w:rsidRPr="000C5306">
              <w:rPr>
                <w:b w:val="0"/>
                <w:bCs w:val="0"/>
                <w:sz w:val="24"/>
              </w:rPr>
              <w:t xml:space="preserve"> suteikiančiosios institucijos, perkančiosios organizacijos </w:t>
            </w:r>
            <w:r w:rsidRPr="000C5306">
              <w:rPr>
                <w:b w:val="0"/>
                <w:bCs w:val="0"/>
                <w:sz w:val="24"/>
              </w:rPr>
              <w:t>ar</w:t>
            </w:r>
            <w:r w:rsidR="006F4196" w:rsidRPr="000C5306">
              <w:rPr>
                <w:b w:val="0"/>
                <w:bCs w:val="0"/>
                <w:sz w:val="24"/>
              </w:rPr>
              <w:t xml:space="preserve"> perkančiojo subjekto </w:t>
            </w:r>
            <w:r w:rsidRPr="000C5306">
              <w:rPr>
                <w:b w:val="0"/>
                <w:bCs w:val="0"/>
                <w:sz w:val="24"/>
              </w:rPr>
              <w:t>reikalavimas atlyginti nuostolius, patirtus dėl to, kad dalyvis sutartyje nustatytą esminę sutarties sąlygą vykdė su dideliais arba nuolatiniais trūkumais</w:t>
            </w:r>
            <w:r w:rsidR="004F63D7" w:rsidRPr="000C5306">
              <w:rPr>
                <w:b w:val="0"/>
                <w:bCs w:val="0"/>
                <w:sz w:val="24"/>
              </w:rPr>
              <w:t xml:space="preserve">  ar per pastaruosius 3 metus buvo priimtas suteikiančiosios institucijos, perkančiosios organizacijos ar perkančiojo subjekto sprendimas, kad dalyvis sutartyje nustatytą esminę sutarties sąlygą vykdė su dideliais arba nuolatiniais trūkumais, ir dėl to buvo pritaikyta sutartyje nustatyta sankcija.</w:t>
            </w:r>
          </w:p>
          <w:p w14:paraId="16B35B16" w14:textId="12780E16" w:rsidR="00CC64B8" w:rsidRPr="00B314D9" w:rsidRDefault="00CC64B8" w:rsidP="00B314D9">
            <w:pPr>
              <w:spacing w:after="120" w:line="276" w:lineRule="auto"/>
              <w:jc w:val="both"/>
              <w:rPr>
                <w:b w:val="0"/>
                <w:bCs w:val="0"/>
                <w:sz w:val="24"/>
              </w:rPr>
            </w:pPr>
            <w:r w:rsidRPr="000C5306">
              <w:rPr>
                <w:b w:val="0"/>
                <w:bCs w:val="0"/>
                <w:sz w:val="24"/>
              </w:rPr>
              <w:t xml:space="preserve">2) vadovaujantis kitų valstybių teisės aktais per pastaruosius 3 metus nustatyta, kad </w:t>
            </w:r>
            <w:r w:rsidRPr="000C5306">
              <w:rPr>
                <w:b w:val="0"/>
                <w:bCs w:val="0"/>
                <w:sz w:val="24"/>
              </w:rPr>
              <w:lastRenderedPageBreak/>
              <w:t>Dalyvis, vykdydamas ankstesnę sutartį, nustatytą esminį reikalavimą vykdė su dideliais arba nuolatiniais trūkumais ir dėl to ta ankstesnė sutartis buvo nutraukta</w:t>
            </w:r>
            <w:r w:rsidR="004F63D7" w:rsidRPr="000C5306">
              <w:rPr>
                <w:b w:val="0"/>
                <w:bCs w:val="0"/>
                <w:sz w:val="24"/>
              </w:rPr>
              <w:t xml:space="preserve"> prieš terminą</w:t>
            </w:r>
            <w:r w:rsidRPr="000C5306">
              <w:rPr>
                <w:b w:val="0"/>
                <w:bCs w:val="0"/>
                <w:sz w:val="24"/>
              </w:rPr>
              <w:t xml:space="preserve">, buvo pareikalauta atlyginti žalą ar taikomos kitos panašios sankcijos. </w:t>
            </w:r>
          </w:p>
        </w:tc>
        <w:tc>
          <w:tcPr>
            <w:tcW w:w="5374" w:type="dxa"/>
            <w:tcBorders>
              <w:left w:val="single" w:sz="4" w:space="0" w:color="943634" w:themeColor="accent2" w:themeShade="BF"/>
            </w:tcBorders>
          </w:tcPr>
          <w:p w14:paraId="79BA29BD" w14:textId="372E76EA" w:rsidR="00CC64B8" w:rsidRPr="000C5306" w:rsidRDefault="00CC64B8" w:rsidP="00E0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0C5306">
              <w:rPr>
                <w:color w:val="000000" w:themeColor="text1"/>
                <w:sz w:val="24"/>
              </w:rPr>
              <w:lastRenderedPageBreak/>
              <w:t xml:space="preserve">Dalyvio deklaracija, užpildyta pagal Sąlygų </w:t>
            </w:r>
            <w:r w:rsidR="008A59FB" w:rsidRPr="002E1C27">
              <w:rPr>
                <w:color w:val="000000" w:themeColor="text1"/>
              </w:rPr>
              <w:fldChar w:fldCharType="begin"/>
            </w:r>
            <w:r w:rsidR="008A59FB" w:rsidRPr="000C5306">
              <w:rPr>
                <w:color w:val="000000" w:themeColor="text1"/>
                <w:sz w:val="24"/>
              </w:rPr>
              <w:instrText xml:space="preserve"> REF _Ref112056599 \r \h </w:instrText>
            </w:r>
            <w:r w:rsidR="00C17E5A" w:rsidRPr="000C5306">
              <w:rPr>
                <w:color w:val="000000" w:themeColor="text1"/>
                <w:sz w:val="24"/>
              </w:rPr>
              <w:instrText xml:space="preserve"> \* MERGEFORMAT </w:instrText>
            </w:r>
            <w:r w:rsidR="008A59FB" w:rsidRPr="002E1C27">
              <w:rPr>
                <w:color w:val="000000" w:themeColor="text1"/>
              </w:rPr>
            </w:r>
            <w:r w:rsidR="008A59FB" w:rsidRPr="002E1C27">
              <w:rPr>
                <w:color w:val="000000" w:themeColor="text1"/>
              </w:rPr>
              <w:fldChar w:fldCharType="separate"/>
            </w:r>
            <w:r w:rsidR="00311509">
              <w:rPr>
                <w:color w:val="000000" w:themeColor="text1"/>
                <w:sz w:val="24"/>
              </w:rPr>
              <w:t>8</w:t>
            </w:r>
            <w:r w:rsidR="008A59FB" w:rsidRPr="002E1C27">
              <w:rPr>
                <w:color w:val="000000" w:themeColor="text1"/>
              </w:rPr>
              <w:fldChar w:fldCharType="end"/>
            </w:r>
            <w:r w:rsidR="008A59FB" w:rsidRPr="000C5306">
              <w:rPr>
                <w:color w:val="000000" w:themeColor="text1"/>
                <w:sz w:val="24"/>
              </w:rPr>
              <w:t xml:space="preserve"> </w:t>
            </w:r>
            <w:r w:rsidRPr="000C5306">
              <w:rPr>
                <w:color w:val="000000" w:themeColor="text1"/>
                <w:sz w:val="24"/>
              </w:rPr>
              <w:t xml:space="preserve">priede </w:t>
            </w:r>
            <w:r w:rsidR="008A59FB" w:rsidRPr="000C5306">
              <w:rPr>
                <w:i/>
                <w:iCs/>
                <w:color w:val="000000" w:themeColor="text1"/>
                <w:sz w:val="24"/>
              </w:rPr>
              <w:t>Dalyvio deklaracija</w:t>
            </w:r>
            <w:r w:rsidR="008A59FB" w:rsidRPr="000C5306">
              <w:rPr>
                <w:color w:val="000000" w:themeColor="text1"/>
                <w:sz w:val="24"/>
              </w:rPr>
              <w:t xml:space="preserve"> </w:t>
            </w:r>
            <w:r w:rsidRPr="000C5306">
              <w:rPr>
                <w:color w:val="000000" w:themeColor="text1"/>
                <w:sz w:val="24"/>
              </w:rPr>
              <w:t>pateiktą formą.</w:t>
            </w:r>
          </w:p>
          <w:p w14:paraId="7D6405BD" w14:textId="77777777" w:rsidR="00D3123E" w:rsidRPr="002E1C27" w:rsidRDefault="00D3123E" w:rsidP="002E1C27">
            <w:pPr>
              <w:pStyle w:val="Salygos2"/>
              <w:spacing w:before="0" w:after="120" w:line="276" w:lineRule="auto"/>
              <w:cnfStyle w:val="000000000000" w:firstRow="0" w:lastRow="0" w:firstColumn="0" w:lastColumn="0" w:oddVBand="0" w:evenVBand="0" w:oddHBand="0"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p w14:paraId="58345D9D" w14:textId="41A4BA01" w:rsidR="00B80686" w:rsidRPr="000C5306" w:rsidRDefault="00B80686" w:rsidP="002E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lang w:eastAsia="en-US"/>
              </w:rPr>
            </w:pPr>
            <w:r w:rsidRPr="000C5306">
              <w:rPr>
                <w:color w:val="000000" w:themeColor="text1"/>
                <w:sz w:val="24"/>
                <w:lang w:eastAsia="en-US"/>
              </w:rPr>
              <w:t xml:space="preserve">Priimant sprendimus dėl Dalyvio pašalinimo iš </w:t>
            </w:r>
            <w:r w:rsidR="00840E5A" w:rsidRPr="000C5306">
              <w:rPr>
                <w:color w:val="000000" w:themeColor="text1"/>
                <w:sz w:val="24"/>
                <w:lang w:eastAsia="en-US"/>
              </w:rPr>
              <w:t>Konkurso</w:t>
            </w:r>
            <w:r w:rsidRPr="000C5306">
              <w:rPr>
                <w:color w:val="000000" w:themeColor="text1"/>
                <w:sz w:val="24"/>
                <w:lang w:eastAsia="en-US"/>
              </w:rPr>
              <w:t xml:space="preserve"> šiame punkte nurodytu pašalinimo pagrindu, gali būti atsižvelgiama į pagal Koncesijų įstatymo </w:t>
            </w:r>
            <w:r w:rsidRPr="000C5306">
              <w:rPr>
                <w:color w:val="000000" w:themeColor="text1"/>
                <w:sz w:val="24"/>
              </w:rPr>
              <w:t xml:space="preserve">64 </w:t>
            </w:r>
            <w:r w:rsidRPr="000C5306">
              <w:rPr>
                <w:color w:val="000000" w:themeColor="text1"/>
                <w:sz w:val="24"/>
                <w:lang w:eastAsia="en-US"/>
              </w:rPr>
              <w:t xml:space="preserve">straipsnį skelbiamą informaciją: </w:t>
            </w:r>
          </w:p>
          <w:p w14:paraId="29C1AFAE" w14:textId="42C8B52E" w:rsidR="00B80686" w:rsidRPr="000F484F" w:rsidRDefault="00943DCD" w:rsidP="002E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lang w:eastAsia="en-US"/>
              </w:rPr>
            </w:pPr>
            <w:hyperlink r:id="rId33" w:history="1">
              <w:r w:rsidR="000F484F" w:rsidRPr="000F484F">
                <w:rPr>
                  <w:rStyle w:val="Hipersaitas"/>
                  <w:sz w:val="24"/>
                  <w:lang w:eastAsia="en-US"/>
                </w:rPr>
                <w:t>https://vpt.lrv.lt/lt/pasalinimo-pagrindai-1/nepatikimu-tiekeju-sarasas-1/</w:t>
              </w:r>
            </w:hyperlink>
            <w:r w:rsidR="000F484F" w:rsidRPr="000F484F">
              <w:rPr>
                <w:color w:val="000000" w:themeColor="text1"/>
                <w:sz w:val="24"/>
                <w:lang w:eastAsia="en-US"/>
              </w:rPr>
              <w:t xml:space="preserve"> </w:t>
            </w:r>
          </w:p>
          <w:p w14:paraId="010B373B" w14:textId="6F4B431C" w:rsidR="00B80686" w:rsidRPr="000C5306" w:rsidRDefault="00943DCD" w:rsidP="002E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hyperlink r:id="rId34" w:history="1">
              <w:r w:rsidR="00B80686" w:rsidRPr="000C5306">
                <w:rPr>
                  <w:rStyle w:val="Hipersaitas"/>
                  <w:sz w:val="24"/>
                  <w:lang w:eastAsia="en-US"/>
                </w:rPr>
                <w:t>https://vpt.lrv.lt/lt/pasalinimo-pagrindai-1/nepatikimu-koncesininku-sarasas-1/nepatikimu-koncesininku-sarasas</w:t>
              </w:r>
            </w:hyperlink>
          </w:p>
          <w:p w14:paraId="75E03430" w14:textId="77777777" w:rsidR="00CC64B8" w:rsidRPr="000C5306" w:rsidRDefault="00CC64B8" w:rsidP="002E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p>
        </w:tc>
      </w:tr>
      <w:tr w:rsidR="00FF5FDE" w:rsidRPr="000C5306" w14:paraId="35D35E17"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04C98B1C" w14:textId="13A2A5E1" w:rsidR="00FF5FDE" w:rsidRPr="000C5306" w:rsidRDefault="0052718B" w:rsidP="00161BFE">
            <w:pPr>
              <w:spacing w:after="120" w:line="276" w:lineRule="auto"/>
              <w:jc w:val="both"/>
              <w:rPr>
                <w:b w:val="0"/>
                <w:bCs w:val="0"/>
                <w:color w:val="4F81BD" w:themeColor="accent1"/>
                <w:sz w:val="24"/>
              </w:rPr>
            </w:pPr>
            <w:r>
              <w:rPr>
                <w:b w:val="0"/>
                <w:bCs w:val="0"/>
                <w:sz w:val="24"/>
              </w:rPr>
              <w:t>9</w:t>
            </w:r>
            <w:r w:rsidR="00FB0430" w:rsidRPr="000C5306">
              <w:rPr>
                <w:b w:val="0"/>
                <w:bCs w:val="0"/>
                <w:sz w:val="24"/>
              </w:rPr>
              <w:t xml:space="preserve">. </w:t>
            </w:r>
            <w:r w:rsidR="00FF5FDE" w:rsidRPr="000C5306">
              <w:rPr>
                <w:b w:val="0"/>
                <w:bCs w:val="0"/>
                <w:sz w:val="24"/>
              </w:rPr>
              <w:t xml:space="preserve">Dalyvis </w:t>
            </w:r>
            <w:r w:rsidR="00FB0430" w:rsidRPr="000C5306">
              <w:rPr>
                <w:b w:val="0"/>
                <w:bCs w:val="0"/>
                <w:sz w:val="24"/>
              </w:rPr>
              <w:t xml:space="preserve">yra </w:t>
            </w:r>
            <w:r w:rsidR="00FF5FDE" w:rsidRPr="000C5306">
              <w:rPr>
                <w:b w:val="0"/>
                <w:bCs w:val="0"/>
                <w:sz w:val="24"/>
              </w:rPr>
              <w:t>padaręs rimt</w:t>
            </w:r>
            <w:r w:rsidR="00FB0430" w:rsidRPr="000C5306">
              <w:rPr>
                <w:b w:val="0"/>
                <w:bCs w:val="0"/>
                <w:sz w:val="24"/>
              </w:rPr>
              <w:t>ą</w:t>
            </w:r>
            <w:r w:rsidR="00FF5FDE" w:rsidRPr="000C5306">
              <w:rPr>
                <w:b w:val="0"/>
                <w:bCs w:val="0"/>
                <w:sz w:val="24"/>
              </w:rPr>
              <w:t xml:space="preserve"> profesin</w:t>
            </w:r>
            <w:r w:rsidR="00FB0430" w:rsidRPr="000C5306">
              <w:rPr>
                <w:b w:val="0"/>
                <w:bCs w:val="0"/>
                <w:sz w:val="24"/>
              </w:rPr>
              <w:t>į</w:t>
            </w:r>
            <w:r w:rsidR="00FF5FDE" w:rsidRPr="000C5306">
              <w:rPr>
                <w:b w:val="0"/>
                <w:bCs w:val="0"/>
                <w:sz w:val="24"/>
              </w:rPr>
              <w:t xml:space="preserve"> pažeidim</w:t>
            </w:r>
            <w:r w:rsidR="00FB0430" w:rsidRPr="000C5306">
              <w:rPr>
                <w:b w:val="0"/>
                <w:bCs w:val="0"/>
                <w:sz w:val="24"/>
              </w:rPr>
              <w:t>ą</w:t>
            </w:r>
            <w:r w:rsidR="00FF5FDE" w:rsidRPr="000C5306">
              <w:rPr>
                <w:b w:val="0"/>
                <w:bCs w:val="0"/>
                <w:sz w:val="24"/>
              </w:rPr>
              <w:t xml:space="preserve">, dėl kurio Suteikiančioji institucija abejoja Dalyvio sąžiningumu. Dalyvis pašalinamas iš </w:t>
            </w:r>
            <w:r w:rsidR="00FB0430" w:rsidRPr="000C5306">
              <w:rPr>
                <w:b w:val="0"/>
                <w:bCs w:val="0"/>
                <w:sz w:val="24"/>
              </w:rPr>
              <w:t>Konkurso</w:t>
            </w:r>
            <w:r w:rsidR="00FF5FDE" w:rsidRPr="000C5306">
              <w:rPr>
                <w:b w:val="0"/>
                <w:bCs w:val="0"/>
                <w:sz w:val="24"/>
              </w:rPr>
              <w:t>, kai jis yra padaręs finansinės atskaitomybės ir audito teisės aktų pažeidimą ir nuo jo padarymo dienos praėjo mažiau kaip vieni metai.</w:t>
            </w:r>
          </w:p>
        </w:tc>
        <w:tc>
          <w:tcPr>
            <w:tcW w:w="5374" w:type="dxa"/>
            <w:tcBorders>
              <w:left w:val="single" w:sz="4" w:space="0" w:color="943634" w:themeColor="accent2" w:themeShade="BF"/>
            </w:tcBorders>
          </w:tcPr>
          <w:p w14:paraId="12700239" w14:textId="662CD7AF" w:rsidR="00FF5FDE" w:rsidRPr="000C5306" w:rsidRDefault="001B22D8" w:rsidP="002E1C27">
            <w:pPr>
              <w:pStyle w:val="Salygos2"/>
              <w:tabs>
                <w:tab w:val="left" w:pos="1440"/>
              </w:tabs>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lang w:val="lt-LT"/>
              </w:rPr>
            </w:pPr>
            <w:r w:rsidRPr="000C5306">
              <w:rPr>
                <w:rFonts w:cs="Times New Roman"/>
                <w:sz w:val="24"/>
                <w:szCs w:val="24"/>
                <w:lang w:val="lt-LT"/>
              </w:rPr>
              <w:t xml:space="preserve">Dalyvio deklaracija, užpildyta pagal Sąlygų 8 priede </w:t>
            </w:r>
            <w:r w:rsidR="00B314D9">
              <w:rPr>
                <w:rFonts w:cs="Times New Roman"/>
                <w:sz w:val="24"/>
                <w:szCs w:val="24"/>
                <w:lang w:val="lt-LT"/>
              </w:rPr>
              <w:t>„</w:t>
            </w:r>
            <w:r w:rsidRPr="00B314D9">
              <w:rPr>
                <w:rFonts w:cs="Times New Roman"/>
                <w:i/>
                <w:iCs/>
                <w:sz w:val="24"/>
                <w:szCs w:val="24"/>
                <w:lang w:val="lt-LT"/>
              </w:rPr>
              <w:t>Dalyvio deklaracija</w:t>
            </w:r>
            <w:r w:rsidR="00B314D9">
              <w:rPr>
                <w:rFonts w:cs="Times New Roman"/>
                <w:sz w:val="24"/>
                <w:szCs w:val="24"/>
                <w:lang w:val="lt-LT"/>
              </w:rPr>
              <w:t>“</w:t>
            </w:r>
            <w:r w:rsidRPr="000C5306">
              <w:rPr>
                <w:rFonts w:cs="Times New Roman"/>
                <w:sz w:val="24"/>
                <w:szCs w:val="24"/>
                <w:lang w:val="lt-LT"/>
              </w:rPr>
              <w:t xml:space="preserve"> pateiktą formą.</w:t>
            </w:r>
          </w:p>
          <w:p w14:paraId="5C9D56C8" w14:textId="615B33CF" w:rsidR="00D3123E" w:rsidRPr="00B314D9" w:rsidRDefault="00D3123E" w:rsidP="00B314D9">
            <w:pPr>
              <w:pStyle w:val="Salygos2"/>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p w14:paraId="4D70E997" w14:textId="0E0D32AC" w:rsidR="001B22D8" w:rsidRPr="000C5306" w:rsidRDefault="001B22D8" w:rsidP="002E1C27">
            <w:pPr>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0C5306">
              <w:rPr>
                <w:color w:val="000000" w:themeColor="text1"/>
                <w:sz w:val="24"/>
              </w:rPr>
              <w:t xml:space="preserve">Priimant sprendimus dėl Dalyvio pašalinimo iš </w:t>
            </w:r>
            <w:r w:rsidR="00FB0430" w:rsidRPr="000C5306">
              <w:rPr>
                <w:color w:val="000000" w:themeColor="text1"/>
                <w:sz w:val="24"/>
              </w:rPr>
              <w:t>Konkurso</w:t>
            </w:r>
            <w:r w:rsidRPr="000C5306">
              <w:rPr>
                <w:color w:val="000000" w:themeColor="text1"/>
                <w:sz w:val="24"/>
              </w:rPr>
              <w:t xml:space="preserve"> šiame punkte nurodytu pašalinimo pagrindu, be kita ko, atsižvelgiama į nacionalinėje duomenų bazėje adresu: </w:t>
            </w:r>
            <w:hyperlink r:id="rId35" w:history="1">
              <w:r w:rsidRPr="000C5306">
                <w:rPr>
                  <w:rStyle w:val="Hipersaitas"/>
                  <w:sz w:val="24"/>
                </w:rPr>
                <w:t>https://www.registrucentras.lt/jar/p/index.php</w:t>
              </w:r>
            </w:hyperlink>
          </w:p>
          <w:p w14:paraId="7FBE1401" w14:textId="77777777" w:rsidR="001B22D8" w:rsidRPr="000C5306" w:rsidRDefault="001B22D8" w:rsidP="002E1C27">
            <w:pPr>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0C5306">
              <w:rPr>
                <w:color w:val="000000" w:themeColor="text1"/>
                <w:sz w:val="24"/>
              </w:rPr>
              <w:t>paskelbtą informaciją, taip pat į šiame informaciniame pranešime pateiktą informaciją:</w:t>
            </w:r>
          </w:p>
          <w:p w14:paraId="42EA6938" w14:textId="7DCE5541" w:rsidR="001B22D8" w:rsidRPr="00B965F4" w:rsidRDefault="00943DCD" w:rsidP="002E1C27">
            <w:pPr>
              <w:pStyle w:val="Salygos2"/>
              <w:tabs>
                <w:tab w:val="left" w:pos="1440"/>
              </w:tabs>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lang w:val="lt-LT"/>
              </w:rPr>
            </w:pPr>
            <w:hyperlink r:id="rId36" w:history="1">
              <w:r w:rsidR="00B965F4" w:rsidRPr="00B965F4">
                <w:rPr>
                  <w:rStyle w:val="Hipersaitas"/>
                  <w:rFonts w:cs="Times New Roman"/>
                  <w:sz w:val="24"/>
                  <w:szCs w:val="24"/>
                  <w:lang w:val="lt-LT"/>
                </w:rPr>
                <w:t>https://vpt.lrv.lt/lt/naujienos-3/finansiniu-ataskaitu-nepateikimas-gali-tapti-kliutimi-dalyvauti-viesuosiuose-pirkimuose/</w:t>
              </w:r>
            </w:hyperlink>
            <w:r w:rsidR="00B965F4" w:rsidRPr="00B965F4">
              <w:rPr>
                <w:rFonts w:cs="Times New Roman"/>
                <w:sz w:val="24"/>
                <w:szCs w:val="24"/>
                <w:lang w:val="lt-LT"/>
              </w:rPr>
              <w:t xml:space="preserve"> </w:t>
            </w:r>
          </w:p>
        </w:tc>
      </w:tr>
      <w:tr w:rsidR="00FF5FDE" w:rsidRPr="000C5306" w14:paraId="1E78E8C4"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1062DB02" w14:textId="02DF77E0" w:rsidR="00FF5FDE" w:rsidRPr="000C5306" w:rsidRDefault="00FB0430" w:rsidP="00161BFE">
            <w:pPr>
              <w:spacing w:after="120" w:line="276" w:lineRule="auto"/>
              <w:jc w:val="both"/>
              <w:rPr>
                <w:b w:val="0"/>
                <w:bCs w:val="0"/>
                <w:sz w:val="24"/>
              </w:rPr>
            </w:pPr>
            <w:r w:rsidRPr="000C5306">
              <w:rPr>
                <w:b w:val="0"/>
                <w:bCs w:val="0"/>
                <w:sz w:val="24"/>
              </w:rPr>
              <w:t>1</w:t>
            </w:r>
            <w:r w:rsidR="0052718B">
              <w:rPr>
                <w:b w:val="0"/>
                <w:bCs w:val="0"/>
                <w:sz w:val="24"/>
              </w:rPr>
              <w:t>0</w:t>
            </w:r>
            <w:r w:rsidRPr="000C5306">
              <w:rPr>
                <w:b w:val="0"/>
                <w:bCs w:val="0"/>
                <w:sz w:val="24"/>
              </w:rPr>
              <w:t xml:space="preserve">. </w:t>
            </w:r>
            <w:r w:rsidR="00FF5FDE" w:rsidRPr="000C5306">
              <w:rPr>
                <w:b w:val="0"/>
                <w:bCs w:val="0"/>
                <w:sz w:val="24"/>
              </w:rPr>
              <w:t xml:space="preserve">Dalyvis </w:t>
            </w:r>
            <w:r w:rsidRPr="000C5306">
              <w:rPr>
                <w:b w:val="0"/>
                <w:bCs w:val="0"/>
                <w:sz w:val="24"/>
              </w:rPr>
              <w:t xml:space="preserve">yra </w:t>
            </w:r>
            <w:r w:rsidR="00FF5FDE" w:rsidRPr="000C5306">
              <w:rPr>
                <w:b w:val="0"/>
                <w:bCs w:val="0"/>
                <w:sz w:val="24"/>
              </w:rPr>
              <w:t>padaręs rimt</w:t>
            </w:r>
            <w:r w:rsidRPr="000C5306">
              <w:rPr>
                <w:b w:val="0"/>
                <w:bCs w:val="0"/>
                <w:sz w:val="24"/>
              </w:rPr>
              <w:t>ą</w:t>
            </w:r>
            <w:r w:rsidR="00FF5FDE" w:rsidRPr="000C5306">
              <w:rPr>
                <w:b w:val="0"/>
                <w:bCs w:val="0"/>
                <w:sz w:val="24"/>
              </w:rPr>
              <w:t xml:space="preserve"> profesin</w:t>
            </w:r>
            <w:r w:rsidRPr="000C5306">
              <w:rPr>
                <w:b w:val="0"/>
                <w:bCs w:val="0"/>
                <w:sz w:val="24"/>
              </w:rPr>
              <w:t>į</w:t>
            </w:r>
            <w:r w:rsidR="00FF5FDE" w:rsidRPr="000C5306">
              <w:rPr>
                <w:b w:val="0"/>
                <w:bCs w:val="0"/>
                <w:sz w:val="24"/>
              </w:rPr>
              <w:t xml:space="preserve"> pažeidim</w:t>
            </w:r>
            <w:r w:rsidRPr="000C5306">
              <w:rPr>
                <w:b w:val="0"/>
                <w:bCs w:val="0"/>
                <w:sz w:val="24"/>
              </w:rPr>
              <w:t>ą</w:t>
            </w:r>
            <w:r w:rsidR="00FF5FDE" w:rsidRPr="000C5306">
              <w:rPr>
                <w:b w:val="0"/>
                <w:bCs w:val="0"/>
                <w:sz w:val="24"/>
              </w:rPr>
              <w:t xml:space="preserve">, dėl kurio Suteikiančioji institucija abejoja Dalyvio sąžiningumu. Dalyvis pašalinamas iš </w:t>
            </w:r>
            <w:r w:rsidRPr="000C5306">
              <w:rPr>
                <w:b w:val="0"/>
                <w:bCs w:val="0"/>
                <w:sz w:val="24"/>
              </w:rPr>
              <w:t>Konkurso</w:t>
            </w:r>
            <w:r w:rsidR="00FF5FDE" w:rsidRPr="000C5306">
              <w:rPr>
                <w:b w:val="0"/>
                <w:bCs w:val="0"/>
                <w:sz w:val="24"/>
              </w:rPr>
              <w:t>, kai jis neatitinka minimalių patikimo mokesčių mokėtojo kriterijų, nustatytų Lietuvos Respublikos mokesčių administravimo įstatymo 40</w:t>
            </w:r>
            <w:r w:rsidR="00FF5FDE" w:rsidRPr="000C5306">
              <w:rPr>
                <w:b w:val="0"/>
                <w:bCs w:val="0"/>
                <w:sz w:val="24"/>
                <w:vertAlign w:val="superscript"/>
              </w:rPr>
              <w:t xml:space="preserve">1 </w:t>
            </w:r>
            <w:r w:rsidR="00FF5FDE" w:rsidRPr="000C5306">
              <w:rPr>
                <w:b w:val="0"/>
                <w:bCs w:val="0"/>
                <w:sz w:val="24"/>
              </w:rPr>
              <w:t>straipsnio 1 dalyje.</w:t>
            </w:r>
          </w:p>
        </w:tc>
        <w:tc>
          <w:tcPr>
            <w:tcW w:w="5374" w:type="dxa"/>
            <w:tcBorders>
              <w:left w:val="single" w:sz="4" w:space="0" w:color="943634" w:themeColor="accent2" w:themeShade="BF"/>
            </w:tcBorders>
          </w:tcPr>
          <w:p w14:paraId="1DEE5310" w14:textId="58F5CDA4" w:rsidR="001B22D8" w:rsidRPr="000C5306" w:rsidRDefault="001B22D8" w:rsidP="002E1C27">
            <w:pPr>
              <w:pStyle w:val="Salygos2"/>
              <w:tabs>
                <w:tab w:val="left" w:pos="1440"/>
              </w:tabs>
              <w:spacing w:before="0" w:after="120"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lang w:val="lt-LT"/>
              </w:rPr>
            </w:pPr>
            <w:r w:rsidRPr="000C5306">
              <w:rPr>
                <w:rFonts w:cs="Times New Roman"/>
                <w:sz w:val="24"/>
                <w:szCs w:val="24"/>
                <w:lang w:val="lt-LT"/>
              </w:rPr>
              <w:t>Dalyvio deklaracija, užpildyta pagal Sąlygų 8 priede Dalyvio deklaracija pateiktą formą.</w:t>
            </w:r>
          </w:p>
          <w:p w14:paraId="65A0A9E2" w14:textId="52068086" w:rsidR="00FF5FDE" w:rsidRPr="00B314D9" w:rsidRDefault="00D3123E" w:rsidP="002E1C27">
            <w:pPr>
              <w:pStyle w:val="Salygos2"/>
              <w:spacing w:before="0" w:after="120" w:line="276" w:lineRule="auto"/>
              <w:cnfStyle w:val="000000000000" w:firstRow="0" w:lastRow="0" w:firstColumn="0" w:lastColumn="0" w:oddVBand="0" w:evenVBand="0" w:oddHBand="0"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p w14:paraId="3B78A5AE" w14:textId="4CFA2D27" w:rsidR="001B22D8" w:rsidRPr="000C5306" w:rsidRDefault="001B22D8" w:rsidP="002E1C27">
            <w:pPr>
              <w:pStyle w:val="Salygos2"/>
              <w:spacing w:before="0" w:after="120" w:line="276" w:lineRule="auto"/>
              <w:cnfStyle w:val="000000000000" w:firstRow="0" w:lastRow="0" w:firstColumn="0" w:lastColumn="0" w:oddVBand="0" w:evenVBand="0" w:oddHBand="0" w:evenHBand="0" w:firstRowFirstColumn="0" w:firstRowLastColumn="0" w:lastRowFirstColumn="0" w:lastRowLastColumn="0"/>
              <w:rPr>
                <w:rFonts w:cs="Times New Roman"/>
                <w:sz w:val="24"/>
                <w:szCs w:val="24"/>
                <w:lang w:val="lt-LT"/>
              </w:rPr>
            </w:pPr>
            <w:r w:rsidRPr="000C5306">
              <w:rPr>
                <w:rFonts w:cs="Times New Roman"/>
                <w:color w:val="000000" w:themeColor="text1"/>
                <w:sz w:val="24"/>
                <w:szCs w:val="24"/>
                <w:lang w:val="lt-LT"/>
              </w:rPr>
              <w:t xml:space="preserve">Priimant sprendimus dėl Dalyvio pašalinimo iš </w:t>
            </w:r>
            <w:r w:rsidR="00FB0430" w:rsidRPr="000C5306">
              <w:rPr>
                <w:rFonts w:cs="Times New Roman"/>
                <w:color w:val="000000" w:themeColor="text1"/>
                <w:sz w:val="24"/>
                <w:szCs w:val="24"/>
                <w:lang w:val="lt-LT"/>
              </w:rPr>
              <w:t>Konkurso</w:t>
            </w:r>
            <w:r w:rsidRPr="000C5306">
              <w:rPr>
                <w:rFonts w:cs="Times New Roman"/>
                <w:color w:val="000000" w:themeColor="text1"/>
                <w:sz w:val="24"/>
                <w:szCs w:val="24"/>
                <w:lang w:val="lt-LT"/>
              </w:rPr>
              <w:t xml:space="preserve"> šiame punkte nurodytu pašalinimo pagrindu, be kita ko, atsižvelgiama į nacionalinėje duomenų bazėje adresu </w:t>
            </w:r>
            <w:hyperlink r:id="rId37" w:history="1">
              <w:r w:rsidRPr="000C5306">
                <w:rPr>
                  <w:rStyle w:val="Hipersaitas"/>
                  <w:rFonts w:cs="Times New Roman"/>
                  <w:sz w:val="24"/>
                  <w:szCs w:val="24"/>
                  <w:lang w:val="lt-LT"/>
                </w:rPr>
                <w:t>https://www.vmi.lt/evmi/mokesciu-moketoju-informacija</w:t>
              </w:r>
            </w:hyperlink>
            <w:r w:rsidRPr="000C5306">
              <w:rPr>
                <w:rFonts w:cs="Times New Roman"/>
                <w:color w:val="000000" w:themeColor="text1"/>
                <w:sz w:val="24"/>
                <w:szCs w:val="24"/>
                <w:lang w:val="lt-LT"/>
              </w:rPr>
              <w:t xml:space="preserve"> skelbiamą informaciją.</w:t>
            </w:r>
          </w:p>
        </w:tc>
      </w:tr>
      <w:tr w:rsidR="00FF5FDE" w:rsidRPr="000C5306" w14:paraId="79ABF492"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71A55782" w14:textId="0B5DDEBA" w:rsidR="00FF5FDE" w:rsidRPr="000C5306" w:rsidRDefault="00FB0430" w:rsidP="00161BFE">
            <w:pPr>
              <w:spacing w:after="120" w:line="276" w:lineRule="auto"/>
              <w:jc w:val="both"/>
              <w:rPr>
                <w:b w:val="0"/>
                <w:bCs w:val="0"/>
                <w:sz w:val="24"/>
              </w:rPr>
            </w:pPr>
            <w:r w:rsidRPr="000C5306">
              <w:rPr>
                <w:b w:val="0"/>
                <w:bCs w:val="0"/>
                <w:sz w:val="24"/>
              </w:rPr>
              <w:t>1</w:t>
            </w:r>
            <w:r w:rsidR="0052718B">
              <w:rPr>
                <w:b w:val="0"/>
                <w:bCs w:val="0"/>
                <w:sz w:val="24"/>
              </w:rPr>
              <w:t>1</w:t>
            </w:r>
            <w:r w:rsidRPr="000C5306">
              <w:rPr>
                <w:b w:val="0"/>
                <w:bCs w:val="0"/>
                <w:sz w:val="24"/>
              </w:rPr>
              <w:t xml:space="preserve">. </w:t>
            </w:r>
            <w:r w:rsidR="00FF5FDE" w:rsidRPr="000C5306">
              <w:rPr>
                <w:b w:val="0"/>
                <w:bCs w:val="0"/>
                <w:sz w:val="24"/>
              </w:rPr>
              <w:t xml:space="preserve">Dalyvis </w:t>
            </w:r>
            <w:r w:rsidRPr="000C5306">
              <w:rPr>
                <w:b w:val="0"/>
                <w:bCs w:val="0"/>
                <w:sz w:val="24"/>
              </w:rPr>
              <w:t xml:space="preserve">yra </w:t>
            </w:r>
            <w:r w:rsidR="00FF5FDE" w:rsidRPr="000C5306">
              <w:rPr>
                <w:b w:val="0"/>
                <w:bCs w:val="0"/>
                <w:sz w:val="24"/>
              </w:rPr>
              <w:t>padaręs rimt</w:t>
            </w:r>
            <w:r w:rsidRPr="000C5306">
              <w:rPr>
                <w:b w:val="0"/>
                <w:bCs w:val="0"/>
                <w:sz w:val="24"/>
              </w:rPr>
              <w:t>ą</w:t>
            </w:r>
            <w:r w:rsidR="00FF5FDE" w:rsidRPr="000C5306">
              <w:rPr>
                <w:b w:val="0"/>
                <w:bCs w:val="0"/>
                <w:sz w:val="24"/>
              </w:rPr>
              <w:t xml:space="preserve"> profesin</w:t>
            </w:r>
            <w:r w:rsidRPr="000C5306">
              <w:rPr>
                <w:b w:val="0"/>
                <w:bCs w:val="0"/>
                <w:sz w:val="24"/>
              </w:rPr>
              <w:t>į</w:t>
            </w:r>
            <w:r w:rsidR="00FF5FDE" w:rsidRPr="000C5306">
              <w:rPr>
                <w:b w:val="0"/>
                <w:bCs w:val="0"/>
                <w:sz w:val="24"/>
              </w:rPr>
              <w:t xml:space="preserve"> pažeidim</w:t>
            </w:r>
            <w:r w:rsidRPr="000C5306">
              <w:rPr>
                <w:b w:val="0"/>
                <w:bCs w:val="0"/>
                <w:sz w:val="24"/>
              </w:rPr>
              <w:t>ą</w:t>
            </w:r>
            <w:r w:rsidR="00FF5FDE" w:rsidRPr="000C5306">
              <w:rPr>
                <w:b w:val="0"/>
                <w:bCs w:val="0"/>
                <w:sz w:val="24"/>
              </w:rPr>
              <w:t xml:space="preserve">, dėl kurio Suteikiančioji institucija abejoja Dalyvio sąžiningumu. Šiuo pagrindu Dalyvis pašalinamas iš </w:t>
            </w:r>
            <w:r w:rsidRPr="000C5306">
              <w:rPr>
                <w:b w:val="0"/>
                <w:bCs w:val="0"/>
                <w:sz w:val="24"/>
              </w:rPr>
              <w:t>Konkurso,</w:t>
            </w:r>
            <w:r w:rsidR="00FF5FDE" w:rsidRPr="000C5306">
              <w:rPr>
                <w:b w:val="0"/>
                <w:bCs w:val="0"/>
                <w:sz w:val="24"/>
              </w:rPr>
              <w:t xml:space="preserve"> kai jis yra padaręs draudimo sudaryti draudžiamus susitarimus, įtvirtinto Lietuvos Respublikos konkurencijos įstatyme ar panašaus pobūdžio kitos valstybės teisės akte, pažeidimą ir nuo jo </w:t>
            </w:r>
            <w:r w:rsidR="00FF5FDE" w:rsidRPr="000C5306">
              <w:rPr>
                <w:b w:val="0"/>
                <w:bCs w:val="0"/>
                <w:sz w:val="24"/>
              </w:rPr>
              <w:lastRenderedPageBreak/>
              <w:t>padarymo dienos praėjo mažiau kaip 3 metai.</w:t>
            </w:r>
          </w:p>
        </w:tc>
        <w:tc>
          <w:tcPr>
            <w:tcW w:w="5374" w:type="dxa"/>
            <w:tcBorders>
              <w:left w:val="single" w:sz="4" w:space="0" w:color="943634" w:themeColor="accent2" w:themeShade="BF"/>
            </w:tcBorders>
          </w:tcPr>
          <w:p w14:paraId="717B45D3" w14:textId="53E7B4FD" w:rsidR="00FF5FDE" w:rsidRPr="000C5306" w:rsidRDefault="001B22D8" w:rsidP="002E1C27">
            <w:pPr>
              <w:pStyle w:val="Salygos2"/>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lang w:val="lt-LT"/>
              </w:rPr>
            </w:pPr>
            <w:r w:rsidRPr="000C5306">
              <w:rPr>
                <w:rFonts w:cs="Times New Roman"/>
                <w:sz w:val="24"/>
                <w:szCs w:val="24"/>
                <w:lang w:val="lt-LT"/>
              </w:rPr>
              <w:lastRenderedPageBreak/>
              <w:t xml:space="preserve">Dalyvio deklaracija, užpildyta pagal Sąlygų 8 priede </w:t>
            </w:r>
            <w:r w:rsidR="00B314D9">
              <w:rPr>
                <w:rFonts w:cs="Times New Roman"/>
                <w:sz w:val="24"/>
                <w:szCs w:val="24"/>
                <w:lang w:val="lt-LT"/>
              </w:rPr>
              <w:t>„</w:t>
            </w:r>
            <w:r w:rsidRPr="00B314D9">
              <w:rPr>
                <w:rFonts w:cs="Times New Roman"/>
                <w:i/>
                <w:iCs/>
                <w:sz w:val="24"/>
                <w:szCs w:val="24"/>
                <w:lang w:val="lt-LT"/>
              </w:rPr>
              <w:t>Dalyvio deklaracija</w:t>
            </w:r>
            <w:r w:rsidR="00B314D9">
              <w:rPr>
                <w:rFonts w:cs="Times New Roman"/>
                <w:sz w:val="24"/>
                <w:szCs w:val="24"/>
                <w:lang w:val="lt-LT"/>
              </w:rPr>
              <w:t>“</w:t>
            </w:r>
            <w:r w:rsidRPr="000C5306">
              <w:rPr>
                <w:rFonts w:cs="Times New Roman"/>
                <w:sz w:val="24"/>
                <w:szCs w:val="24"/>
                <w:lang w:val="lt-LT"/>
              </w:rPr>
              <w:t xml:space="preserve"> pateiktą formą.</w:t>
            </w:r>
          </w:p>
          <w:p w14:paraId="2F7502A8" w14:textId="002A3DA0" w:rsidR="001B22D8" w:rsidRPr="002E1C27" w:rsidRDefault="00D3123E" w:rsidP="002E1C27">
            <w:pPr>
              <w:pStyle w:val="Salygos2"/>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p w14:paraId="71E614E1" w14:textId="67465F4A" w:rsidR="001B22D8" w:rsidRPr="000C5306" w:rsidRDefault="001B22D8" w:rsidP="002E1C27">
            <w:pPr>
              <w:pStyle w:val="Salygos2"/>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lang w:val="lt-LT"/>
              </w:rPr>
            </w:pPr>
            <w:r w:rsidRPr="000C5306">
              <w:rPr>
                <w:rFonts w:cs="Times New Roman"/>
                <w:sz w:val="24"/>
                <w:szCs w:val="24"/>
                <w:lang w:val="lt-LT"/>
              </w:rPr>
              <w:t xml:space="preserve">Priimant sprendimus dėl Dalyvio pašalinimo iš </w:t>
            </w:r>
            <w:r w:rsidR="00FB0430" w:rsidRPr="000C5306">
              <w:rPr>
                <w:rFonts w:cs="Times New Roman"/>
                <w:sz w:val="24"/>
                <w:szCs w:val="24"/>
                <w:lang w:val="lt-LT"/>
              </w:rPr>
              <w:t>Konkurso</w:t>
            </w:r>
            <w:r w:rsidRPr="000C5306">
              <w:rPr>
                <w:rFonts w:cs="Times New Roman"/>
                <w:sz w:val="24"/>
                <w:szCs w:val="24"/>
                <w:lang w:val="lt-LT"/>
              </w:rPr>
              <w:t xml:space="preserve"> šiame punkte nurodytu pašalinimo pagrindu, be kita ko, atsižvelgiama į nacionalinėje duomenų bazėje adresu: </w:t>
            </w:r>
          </w:p>
          <w:p w14:paraId="6F1AFEC0" w14:textId="6135AC34" w:rsidR="001B22D8" w:rsidRPr="000C5306" w:rsidRDefault="001B22D8" w:rsidP="002E1C27">
            <w:pPr>
              <w:pStyle w:val="Salygos2"/>
              <w:spacing w:before="0" w:after="120" w:line="276" w:lineRule="auto"/>
              <w:cnfStyle w:val="000000100000" w:firstRow="0" w:lastRow="0" w:firstColumn="0" w:lastColumn="0" w:oddVBand="0" w:evenVBand="0" w:oddHBand="1" w:evenHBand="0" w:firstRowFirstColumn="0" w:firstRowLastColumn="0" w:lastRowFirstColumn="0" w:lastRowLastColumn="0"/>
              <w:rPr>
                <w:rFonts w:cs="Times New Roman"/>
                <w:sz w:val="24"/>
                <w:szCs w:val="24"/>
                <w:lang w:val="lt-LT"/>
              </w:rPr>
            </w:pPr>
            <w:r w:rsidRPr="000C5306">
              <w:rPr>
                <w:rFonts w:cs="Times New Roman"/>
                <w:sz w:val="24"/>
                <w:szCs w:val="24"/>
                <w:lang w:val="lt-LT"/>
              </w:rPr>
              <w:lastRenderedPageBreak/>
              <w:t>https://kt.gov.lt/lt/atviri-duomenys/diskvalifikavimas-is-viesuju-pirkimu skelbiamą informaciją</w:t>
            </w:r>
          </w:p>
        </w:tc>
      </w:tr>
      <w:tr w:rsidR="00CC64B8" w:rsidRPr="000C5306" w14:paraId="30204F5C" w14:textId="77777777" w:rsidTr="00220058">
        <w:trPr>
          <w:trHeight w:val="4204"/>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587FB3D6" w14:textId="48FADA6A" w:rsidR="00CC64B8" w:rsidRPr="000C5306" w:rsidRDefault="00FB0430" w:rsidP="009D700E">
            <w:pPr>
              <w:spacing w:after="120" w:line="276" w:lineRule="auto"/>
              <w:ind w:left="24"/>
              <w:jc w:val="both"/>
              <w:rPr>
                <w:b w:val="0"/>
                <w:color w:val="4F81BD" w:themeColor="accent1"/>
                <w:sz w:val="24"/>
              </w:rPr>
            </w:pPr>
            <w:r w:rsidRPr="000C5306">
              <w:rPr>
                <w:b w:val="0"/>
                <w:sz w:val="24"/>
              </w:rPr>
              <w:lastRenderedPageBreak/>
              <w:t>1</w:t>
            </w:r>
            <w:r w:rsidR="0052718B">
              <w:rPr>
                <w:b w:val="0"/>
                <w:sz w:val="24"/>
              </w:rPr>
              <w:t>2</w:t>
            </w:r>
            <w:r w:rsidRPr="000C5306">
              <w:rPr>
                <w:b w:val="0"/>
                <w:sz w:val="24"/>
              </w:rPr>
              <w:t xml:space="preserve">. </w:t>
            </w:r>
            <w:r w:rsidR="00CC64B8" w:rsidRPr="000C5306">
              <w:rPr>
                <w:b w:val="0"/>
                <w:sz w:val="24"/>
              </w:rPr>
              <w:t xml:space="preserve">Dalyvis </w:t>
            </w:r>
            <w:r w:rsidRPr="000C5306">
              <w:rPr>
                <w:b w:val="0"/>
                <w:sz w:val="24"/>
              </w:rPr>
              <w:t xml:space="preserve">yra </w:t>
            </w:r>
            <w:r w:rsidR="00CC64B8" w:rsidRPr="000C5306">
              <w:rPr>
                <w:b w:val="0"/>
                <w:sz w:val="24"/>
              </w:rPr>
              <w:t xml:space="preserve">pažeidęs </w:t>
            </w:r>
            <w:r w:rsidRPr="000C5306">
              <w:rPr>
                <w:b w:val="0"/>
                <w:sz w:val="24"/>
              </w:rPr>
              <w:t>bent vieną</w:t>
            </w:r>
            <w:r w:rsidR="00CC64B8" w:rsidRPr="000C5306">
              <w:rPr>
                <w:b w:val="0"/>
                <w:sz w:val="24"/>
              </w:rPr>
              <w:t xml:space="preserve"> iš Koncesijų įstatymo 14 straipsnio </w:t>
            </w:r>
            <w:r w:rsidR="00EC444D">
              <w:rPr>
                <w:b w:val="0"/>
                <w:sz w:val="24"/>
              </w:rPr>
              <w:t>7</w:t>
            </w:r>
            <w:r w:rsidR="00CC64B8" w:rsidRPr="000C5306">
              <w:rPr>
                <w:b w:val="0"/>
                <w:sz w:val="24"/>
              </w:rPr>
              <w:t xml:space="preserve"> dalyje nurodytų aplinkos apsaugos, socialinės ir darbo teisės įpareigojimų</w:t>
            </w:r>
            <w:r w:rsidR="00FF5FDE" w:rsidRPr="000C5306">
              <w:rPr>
                <w:b w:val="0"/>
                <w:sz w:val="24"/>
              </w:rPr>
              <w:t xml:space="preserve">, </w:t>
            </w:r>
            <w:r w:rsidR="00EC444D">
              <w:rPr>
                <w:b w:val="0"/>
                <w:sz w:val="24"/>
              </w:rPr>
              <w:t xml:space="preserve">ir tai </w:t>
            </w:r>
            <w:r w:rsidR="00FF5FDE" w:rsidRPr="000C5306">
              <w:rPr>
                <w:b w:val="0"/>
                <w:bCs w:val="0"/>
                <w:sz w:val="24"/>
                <w:lang w:eastAsia="en-US"/>
              </w:rPr>
              <w:t>Suteikiančioji institucija gali įrodyti bet kokiomis tinkamomis priemonėmis. Šiuo pagrindu Suteikiančioji institucija pašalina Dalyvį iš koncesijos suteikimo procedūros, jeigu nuo pažeidimo padarymo dienos praėjo mažiau kaip vieni metai.</w:t>
            </w:r>
          </w:p>
        </w:tc>
        <w:tc>
          <w:tcPr>
            <w:tcW w:w="5374" w:type="dxa"/>
            <w:tcBorders>
              <w:left w:val="single" w:sz="4" w:space="0" w:color="943634" w:themeColor="accent2" w:themeShade="BF"/>
            </w:tcBorders>
          </w:tcPr>
          <w:p w14:paraId="3622EB64" w14:textId="4051FC61" w:rsidR="00CC64B8" w:rsidRPr="000C5306" w:rsidRDefault="00CC64B8" w:rsidP="00E0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0C5306">
              <w:rPr>
                <w:color w:val="000000" w:themeColor="text1"/>
                <w:sz w:val="24"/>
              </w:rPr>
              <w:t xml:space="preserve">Dalyvio deklaracija, užpildyta pagal Sąlygų </w:t>
            </w:r>
            <w:r w:rsidR="008A59FB" w:rsidRPr="002E1C27">
              <w:rPr>
                <w:color w:val="000000" w:themeColor="text1"/>
              </w:rPr>
              <w:fldChar w:fldCharType="begin"/>
            </w:r>
            <w:r w:rsidR="008A59FB" w:rsidRPr="000C5306">
              <w:rPr>
                <w:color w:val="000000" w:themeColor="text1"/>
                <w:sz w:val="24"/>
              </w:rPr>
              <w:instrText xml:space="preserve"> REF _Ref112056614 \r \h </w:instrText>
            </w:r>
            <w:r w:rsidR="00C17E5A" w:rsidRPr="000C5306">
              <w:rPr>
                <w:color w:val="000000" w:themeColor="text1"/>
                <w:sz w:val="24"/>
              </w:rPr>
              <w:instrText xml:space="preserve"> \* MERGEFORMAT </w:instrText>
            </w:r>
            <w:r w:rsidR="008A59FB" w:rsidRPr="002E1C27">
              <w:rPr>
                <w:color w:val="000000" w:themeColor="text1"/>
              </w:rPr>
            </w:r>
            <w:r w:rsidR="008A59FB" w:rsidRPr="002E1C27">
              <w:rPr>
                <w:color w:val="000000" w:themeColor="text1"/>
              </w:rPr>
              <w:fldChar w:fldCharType="separate"/>
            </w:r>
            <w:r w:rsidR="00311509">
              <w:rPr>
                <w:color w:val="000000" w:themeColor="text1"/>
                <w:sz w:val="24"/>
              </w:rPr>
              <w:t>8</w:t>
            </w:r>
            <w:r w:rsidR="008A59FB" w:rsidRPr="002E1C27">
              <w:rPr>
                <w:color w:val="000000" w:themeColor="text1"/>
              </w:rPr>
              <w:fldChar w:fldCharType="end"/>
            </w:r>
            <w:r w:rsidR="008A59FB" w:rsidRPr="000C5306">
              <w:rPr>
                <w:color w:val="000000" w:themeColor="text1"/>
                <w:sz w:val="24"/>
              </w:rPr>
              <w:t xml:space="preserve"> </w:t>
            </w:r>
            <w:r w:rsidRPr="000C5306">
              <w:rPr>
                <w:color w:val="000000" w:themeColor="text1"/>
                <w:sz w:val="24"/>
              </w:rPr>
              <w:t xml:space="preserve">priede </w:t>
            </w:r>
            <w:r w:rsidR="00B314D9">
              <w:rPr>
                <w:color w:val="000000" w:themeColor="text1"/>
                <w:sz w:val="24"/>
              </w:rPr>
              <w:t>„</w:t>
            </w:r>
            <w:r w:rsidR="008A59FB" w:rsidRPr="000C5306">
              <w:rPr>
                <w:i/>
                <w:iCs/>
                <w:color w:val="000000" w:themeColor="text1"/>
                <w:sz w:val="24"/>
              </w:rPr>
              <w:t>Dalyvio deklaracija</w:t>
            </w:r>
            <w:r w:rsidR="00B314D9">
              <w:rPr>
                <w:i/>
                <w:iCs/>
                <w:color w:val="000000" w:themeColor="text1"/>
                <w:sz w:val="24"/>
              </w:rPr>
              <w:t>“</w:t>
            </w:r>
            <w:r w:rsidR="008A59FB" w:rsidRPr="000C5306">
              <w:rPr>
                <w:color w:val="000000" w:themeColor="text1"/>
                <w:sz w:val="24"/>
              </w:rPr>
              <w:t xml:space="preserve"> </w:t>
            </w:r>
            <w:r w:rsidRPr="000C5306">
              <w:rPr>
                <w:color w:val="000000" w:themeColor="text1"/>
                <w:sz w:val="24"/>
              </w:rPr>
              <w:t>pateiktą formą.</w:t>
            </w:r>
          </w:p>
          <w:p w14:paraId="74AD1C37" w14:textId="7B172CD7" w:rsidR="00CC64B8" w:rsidRPr="00B314D9" w:rsidRDefault="00D3123E" w:rsidP="002E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i/>
                <w:iCs/>
                <w:color w:val="000000" w:themeColor="text1"/>
                <w:sz w:val="24"/>
              </w:rPr>
            </w:pPr>
            <w:r w:rsidRPr="002E1C27">
              <w:rPr>
                <w:rFonts w:eastAsia="Calibri"/>
                <w:i/>
                <w:iCs/>
                <w:sz w:val="24"/>
              </w:rPr>
              <w:t>Pateikiamas skenuotas dokumentas CVP IS priemonėmis.</w:t>
            </w:r>
          </w:p>
        </w:tc>
      </w:tr>
      <w:tr w:rsidR="00CC64B8" w:rsidRPr="000C5306" w14:paraId="4758C5E0"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240F47D2" w14:textId="27578EA2" w:rsidR="00CC64B8" w:rsidRPr="00B314D9" w:rsidRDefault="00FB0430" w:rsidP="002E1C27">
            <w:pPr>
              <w:spacing w:after="120" w:line="276" w:lineRule="auto"/>
              <w:jc w:val="both"/>
              <w:rPr>
                <w:b w:val="0"/>
                <w:sz w:val="24"/>
              </w:rPr>
            </w:pPr>
            <w:r w:rsidRPr="000C5306">
              <w:rPr>
                <w:b w:val="0"/>
                <w:sz w:val="24"/>
              </w:rPr>
              <w:t>1</w:t>
            </w:r>
            <w:r w:rsidR="0052718B">
              <w:rPr>
                <w:b w:val="0"/>
                <w:sz w:val="24"/>
              </w:rPr>
              <w:t>3</w:t>
            </w:r>
            <w:r w:rsidRPr="000C5306">
              <w:rPr>
                <w:b w:val="0"/>
                <w:sz w:val="24"/>
              </w:rPr>
              <w:t xml:space="preserve">. </w:t>
            </w:r>
            <w:r w:rsidR="00CC64B8" w:rsidRPr="000C5306">
              <w:rPr>
                <w:b w:val="0"/>
                <w:sz w:val="24"/>
              </w:rPr>
              <w:t xml:space="preserve">Dalyvis </w:t>
            </w:r>
            <w:r w:rsidRPr="000C5306">
              <w:rPr>
                <w:b w:val="0"/>
                <w:sz w:val="24"/>
              </w:rPr>
              <w:t xml:space="preserve">yra </w:t>
            </w:r>
            <w:r w:rsidR="00CC64B8" w:rsidRPr="000C5306">
              <w:rPr>
                <w:b w:val="0"/>
                <w:sz w:val="24"/>
              </w:rPr>
              <w:t xml:space="preserve">nemokus, jam </w:t>
            </w:r>
            <w:r w:rsidRPr="000C5306">
              <w:rPr>
                <w:b w:val="0"/>
                <w:sz w:val="24"/>
              </w:rPr>
              <w:t xml:space="preserve">yra </w:t>
            </w:r>
            <w:r w:rsidR="00CC64B8" w:rsidRPr="000C5306">
              <w:rPr>
                <w:b w:val="0"/>
                <w:sz w:val="24"/>
              </w:rPr>
              <w:t xml:space="preserve">iškelta restruktūrizavimo ar bankroto byla, </w:t>
            </w:r>
            <w:r w:rsidRPr="000C5306">
              <w:rPr>
                <w:b w:val="0"/>
                <w:sz w:val="24"/>
              </w:rPr>
              <w:t xml:space="preserve">yra </w:t>
            </w:r>
            <w:r w:rsidR="00CC64B8" w:rsidRPr="000C5306">
              <w:rPr>
                <w:b w:val="0"/>
                <w:sz w:val="24"/>
              </w:rPr>
              <w:t xml:space="preserve">pradėtas bankroto procesas ne teismo tvarka, </w:t>
            </w:r>
            <w:r w:rsidRPr="000C5306">
              <w:rPr>
                <w:b w:val="0"/>
                <w:sz w:val="24"/>
              </w:rPr>
              <w:t xml:space="preserve">yra </w:t>
            </w:r>
            <w:r w:rsidR="00CC64B8" w:rsidRPr="000C5306">
              <w:rPr>
                <w:b w:val="0"/>
                <w:sz w:val="24"/>
              </w:rPr>
              <w:t>inicijuotos ar pradėtos likvidavimo procedūros, jo turt</w:t>
            </w:r>
            <w:r w:rsidRPr="000C5306">
              <w:rPr>
                <w:b w:val="0"/>
                <w:sz w:val="24"/>
              </w:rPr>
              <w:t>ą</w:t>
            </w:r>
            <w:r w:rsidR="00CC64B8" w:rsidRPr="000C5306">
              <w:rPr>
                <w:b w:val="0"/>
                <w:sz w:val="24"/>
              </w:rPr>
              <w:t xml:space="preserve"> valdo teismas ar </w:t>
            </w:r>
            <w:r w:rsidR="00FF5FDE" w:rsidRPr="000C5306">
              <w:rPr>
                <w:b w:val="0"/>
                <w:sz w:val="24"/>
              </w:rPr>
              <w:t xml:space="preserve">nemokumo </w:t>
            </w:r>
            <w:r w:rsidR="00CC64B8" w:rsidRPr="000C5306">
              <w:rPr>
                <w:b w:val="0"/>
                <w:sz w:val="24"/>
              </w:rPr>
              <w:t xml:space="preserve">administratorius, su kreditoriais </w:t>
            </w:r>
            <w:r w:rsidRPr="000C5306">
              <w:rPr>
                <w:b w:val="0"/>
                <w:sz w:val="24"/>
              </w:rPr>
              <w:t>yra</w:t>
            </w:r>
            <w:r w:rsidR="00CC64B8" w:rsidRPr="000C5306">
              <w:rPr>
                <w:b w:val="0"/>
                <w:sz w:val="24"/>
              </w:rPr>
              <w:t xml:space="preserve"> sudaręs taikos sutarties (Dalyvio ir kreditorių susitarimas tęsti Dalyvio veiklą, kai Dalyvis prisiima tam tikrus įsipareigojimus, o kreditoriai sutinka savo reikalavimus atidėti, sumažinti ar jų atsisakyti),  jo veikla </w:t>
            </w:r>
            <w:r w:rsidRPr="000C5306">
              <w:rPr>
                <w:b w:val="0"/>
                <w:sz w:val="24"/>
              </w:rPr>
              <w:t xml:space="preserve">yra </w:t>
            </w:r>
            <w:r w:rsidR="00CC64B8" w:rsidRPr="000C5306">
              <w:rPr>
                <w:b w:val="0"/>
                <w:sz w:val="24"/>
              </w:rPr>
              <w:t xml:space="preserve">sustabdyta ar apribota arba jo padėtis pagal šalies, kurioje jis registruotas, teisės aktus </w:t>
            </w:r>
            <w:r w:rsidRPr="000C5306">
              <w:rPr>
                <w:b w:val="0"/>
                <w:sz w:val="24"/>
              </w:rPr>
              <w:t xml:space="preserve">yra </w:t>
            </w:r>
            <w:r w:rsidR="00CC64B8" w:rsidRPr="000C5306">
              <w:rPr>
                <w:b w:val="0"/>
                <w:sz w:val="24"/>
              </w:rPr>
              <w:t xml:space="preserve">tokia pati ar panaši. </w:t>
            </w:r>
          </w:p>
          <w:p w14:paraId="79430A3E" w14:textId="6EF01D7A" w:rsidR="00CC64B8" w:rsidRPr="000C5306" w:rsidRDefault="00CC64B8" w:rsidP="002E1C27">
            <w:pPr>
              <w:spacing w:after="120" w:line="276" w:lineRule="auto"/>
              <w:jc w:val="both"/>
              <w:rPr>
                <w:b w:val="0"/>
                <w:color w:val="000000" w:themeColor="text1"/>
                <w:sz w:val="24"/>
              </w:rPr>
            </w:pPr>
            <w:r w:rsidRPr="000C5306">
              <w:rPr>
                <w:b w:val="0"/>
                <w:color w:val="000000" w:themeColor="text1"/>
                <w:sz w:val="24"/>
              </w:rPr>
              <w:t>Tačiau kai yra šiame punkte apibrėžta situacija, Suteikianči</w:t>
            </w:r>
            <w:r w:rsidR="00423D96" w:rsidRPr="000C5306">
              <w:rPr>
                <w:b w:val="0"/>
                <w:color w:val="000000" w:themeColor="text1"/>
                <w:sz w:val="24"/>
              </w:rPr>
              <w:t>ajai</w:t>
            </w:r>
            <w:r w:rsidRPr="000C5306">
              <w:rPr>
                <w:b w:val="0"/>
                <w:color w:val="000000" w:themeColor="text1"/>
                <w:sz w:val="24"/>
              </w:rPr>
              <w:t xml:space="preserve"> institucija</w:t>
            </w:r>
            <w:r w:rsidR="00423D96" w:rsidRPr="000C5306">
              <w:rPr>
                <w:b w:val="0"/>
                <w:color w:val="000000" w:themeColor="text1"/>
                <w:sz w:val="24"/>
              </w:rPr>
              <w:t>i</w:t>
            </w:r>
            <w:r w:rsidRPr="000C5306">
              <w:rPr>
                <w:b w:val="0"/>
                <w:color w:val="000000" w:themeColor="text1"/>
                <w:sz w:val="24"/>
              </w:rPr>
              <w:t xml:space="preserve">  </w:t>
            </w:r>
            <w:r w:rsidR="00423D96" w:rsidRPr="000C5306">
              <w:rPr>
                <w:b w:val="0"/>
                <w:color w:val="000000" w:themeColor="text1"/>
                <w:sz w:val="24"/>
              </w:rPr>
              <w:t xml:space="preserve">rekomenduojama </w:t>
            </w:r>
            <w:r w:rsidRPr="000C5306">
              <w:rPr>
                <w:b w:val="0"/>
                <w:color w:val="000000" w:themeColor="text1"/>
                <w:sz w:val="24"/>
              </w:rPr>
              <w:t>nepašalin</w:t>
            </w:r>
            <w:r w:rsidR="00423D96" w:rsidRPr="000C5306">
              <w:rPr>
                <w:b w:val="0"/>
                <w:color w:val="000000" w:themeColor="text1"/>
                <w:sz w:val="24"/>
              </w:rPr>
              <w:t>ti</w:t>
            </w:r>
            <w:r w:rsidRPr="000C5306">
              <w:rPr>
                <w:b w:val="0"/>
                <w:color w:val="000000" w:themeColor="text1"/>
                <w:sz w:val="24"/>
              </w:rPr>
              <w:t xml:space="preserve"> Dalyvio iš </w:t>
            </w:r>
            <w:r w:rsidR="00FB0430" w:rsidRPr="000C5306">
              <w:rPr>
                <w:b w:val="0"/>
                <w:color w:val="000000" w:themeColor="text1"/>
                <w:sz w:val="24"/>
              </w:rPr>
              <w:t>Konkurso</w:t>
            </w:r>
            <w:r w:rsidRPr="000C5306">
              <w:rPr>
                <w:b w:val="0"/>
                <w:color w:val="000000" w:themeColor="text1"/>
                <w:sz w:val="24"/>
              </w:rPr>
              <w:t>, jeigu jis pateikia pagrįstų įrodymų, kad sugebės tinkamai įvykdyti Sutartį.</w:t>
            </w:r>
          </w:p>
          <w:p w14:paraId="1BECED41" w14:textId="77777777" w:rsidR="00CC64B8" w:rsidRPr="000C5306" w:rsidRDefault="00CC64B8" w:rsidP="009D700E">
            <w:pPr>
              <w:spacing w:after="120" w:line="276" w:lineRule="auto"/>
              <w:ind w:left="166" w:hanging="166"/>
              <w:jc w:val="both"/>
              <w:rPr>
                <w:b w:val="0"/>
                <w:color w:val="4F81BD" w:themeColor="accent1"/>
                <w:sz w:val="24"/>
              </w:rPr>
            </w:pPr>
          </w:p>
        </w:tc>
        <w:tc>
          <w:tcPr>
            <w:tcW w:w="5374" w:type="dxa"/>
            <w:tcBorders>
              <w:left w:val="single" w:sz="4" w:space="0" w:color="943634" w:themeColor="accent2" w:themeShade="BF"/>
            </w:tcBorders>
          </w:tcPr>
          <w:p w14:paraId="6B568C7C" w14:textId="77777777" w:rsidR="00CC64B8" w:rsidRPr="000C5306" w:rsidRDefault="00CC64B8" w:rsidP="002E1C27">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bookmarkStart w:id="198" w:name="_Toc471112787"/>
            <w:r w:rsidRPr="000C5306">
              <w:rPr>
                <w:rFonts w:eastAsia="Calibri"/>
                <w:sz w:val="24"/>
              </w:rPr>
              <w:t>Jeigu Dalyvis yra juridinis asmuo, registruotas Lietuvos Respublikoje, Komisija nereikalauja Dalyvio pateikti dokumentų apie Dalyvio teisinį statusą. Ši informacija bus tikrinama valstybės įmonės Registrų centro informacinėje sistemoje</w:t>
            </w:r>
            <w:bookmarkEnd w:id="198"/>
            <w:r w:rsidRPr="000C5306">
              <w:rPr>
                <w:rFonts w:eastAsia="Calibri"/>
                <w:sz w:val="24"/>
              </w:rPr>
              <w:t>.</w:t>
            </w:r>
          </w:p>
          <w:p w14:paraId="725861E3" w14:textId="77777777" w:rsidR="00CC64B8" w:rsidRPr="000C5306" w:rsidRDefault="00CC64B8" w:rsidP="002E1C27">
            <w:pPr>
              <w:tabs>
                <w:tab w:val="left" w:pos="0"/>
              </w:tabs>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Jeigu Dalyvis yra užsienio valstybėje registruotas juridinis asmuo, jis pateikia atitinkamos užsienio valstybės institucijos išduotus dokumentus. Jeigu Dalyvis negali pateikti  nurodytų dokumentų, nes valstybėje narėje ar atitinkamoje šalyje tokie dokumentai neišduodami arba toje šalyje išduodami dokumentai neapima visų keliamų klausimų, jie gali būti pakeisti:</w:t>
            </w:r>
          </w:p>
          <w:p w14:paraId="5944AC5A" w14:textId="24BE4FEC" w:rsidR="00CC64B8" w:rsidRPr="00161BFE" w:rsidRDefault="00CC64B8" w:rsidP="00161BFE">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0C5306">
              <w:rPr>
                <w:sz w:val="24"/>
              </w:rPr>
              <w:t>1) priesaikos deklaracija;</w:t>
            </w:r>
            <w:r w:rsidR="00161BFE">
              <w:rPr>
                <w:sz w:val="24"/>
              </w:rPr>
              <w:t xml:space="preserve"> </w:t>
            </w:r>
            <w:r w:rsidRPr="000C5306">
              <w:rPr>
                <w:sz w:val="24"/>
              </w:rPr>
              <w:t>arba</w:t>
            </w:r>
          </w:p>
          <w:p w14:paraId="7E2C1799" w14:textId="65079EF0" w:rsidR="00CC64B8" w:rsidRPr="000C5306" w:rsidRDefault="00CC64B8" w:rsidP="00B314D9">
            <w:pPr>
              <w:spacing w:after="120"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0C5306">
              <w:rPr>
                <w:sz w:val="24"/>
              </w:rPr>
              <w:t xml:space="preserve">2) oficialia </w:t>
            </w:r>
            <w:r w:rsidRPr="000C5306">
              <w:rPr>
                <w:rFonts w:eastAsia="Calibri"/>
                <w:sz w:val="24"/>
              </w:rPr>
              <w:t>Dalyvio</w:t>
            </w:r>
            <w:r w:rsidRPr="000C5306">
              <w:rPr>
                <w:sz w:val="24"/>
              </w:rPr>
              <w:t xml:space="preserve">  deklaracija, jeigu šalyje nenaudojama priesaikos deklaracija. Oficiali deklaracija turi būti patvirtinta valstybės narės ar </w:t>
            </w:r>
            <w:r w:rsidRPr="000C5306">
              <w:rPr>
                <w:rFonts w:eastAsia="Calibri"/>
                <w:sz w:val="24"/>
              </w:rPr>
              <w:t>Dalyvio</w:t>
            </w:r>
            <w:r w:rsidRPr="000C5306">
              <w:rPr>
                <w:sz w:val="24"/>
              </w:rPr>
              <w:t xml:space="preserve">  kilmės šalies arba šalies, kurioje jis registruotas, kompetentingos teisinės ar administracinės institucijos, notaro arba kompetentingos profesinės ar prekybos organizacijos.</w:t>
            </w:r>
          </w:p>
          <w:p w14:paraId="10899504" w14:textId="340CE87A" w:rsidR="00CC64B8" w:rsidRPr="000C5306" w:rsidRDefault="00CC64B8" w:rsidP="002E1C27">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0C5306">
              <w:rPr>
                <w:rFonts w:eastAsia="Calibri"/>
                <w:sz w:val="24"/>
              </w:rPr>
              <w:t xml:space="preserve">Šiame punkte nurodyti dokumentai turi būti išduoti </w:t>
            </w:r>
            <w:r w:rsidR="007D5BFC" w:rsidRPr="00B5555F">
              <w:rPr>
                <w:b/>
                <w:sz w:val="24"/>
              </w:rPr>
              <w:t xml:space="preserve"> ne anksčiau kaip 120 (šimtas dvidešimt) dienų</w:t>
            </w:r>
            <w:r w:rsidR="007D5BFC" w:rsidRPr="00B5555F">
              <w:rPr>
                <w:sz w:val="24"/>
              </w:rPr>
              <w:t xml:space="preserve"> </w:t>
            </w:r>
            <w:r w:rsidR="007D5BFC" w:rsidRPr="000C5306">
              <w:rPr>
                <w:rFonts w:eastAsia="Calibri"/>
                <w:sz w:val="24"/>
              </w:rPr>
              <w:t>iki</w:t>
            </w:r>
            <w:r w:rsidR="007D5BFC">
              <w:rPr>
                <w:rFonts w:eastAsia="Calibri"/>
                <w:sz w:val="24"/>
              </w:rPr>
              <w:t xml:space="preserve"> dienos, kada Dalyvio buvo paprašyta šiuos dokumentus pateikti</w:t>
            </w:r>
            <w:r w:rsidR="007D5BFC" w:rsidRPr="000C5306">
              <w:rPr>
                <w:rFonts w:eastAsia="Calibri"/>
                <w:sz w:val="24"/>
              </w:rPr>
              <w:t>.</w:t>
            </w:r>
          </w:p>
          <w:p w14:paraId="254AF2FE" w14:textId="0F4C80F4" w:rsidR="00CC64B8" w:rsidRPr="000C5306" w:rsidRDefault="00D3123E" w:rsidP="002E1C27">
            <w:pPr>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0C5306">
              <w:rPr>
                <w:rFonts w:eastAsia="Calibri"/>
                <w:sz w:val="24"/>
              </w:rPr>
              <w:lastRenderedPageBreak/>
              <w:t>Pateikiamas skenuotas dokumentas CVP IS priemonėmis.</w:t>
            </w:r>
          </w:p>
        </w:tc>
      </w:tr>
      <w:tr w:rsidR="00CC64B8" w:rsidRPr="000C5306" w14:paraId="3B92C666" w14:textId="77777777" w:rsidTr="00220058">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4581B1BB" w14:textId="43E1C6EF" w:rsidR="00CC64B8" w:rsidRPr="000C5306" w:rsidRDefault="00FB0430" w:rsidP="002E1C27">
            <w:pPr>
              <w:spacing w:after="120" w:line="276" w:lineRule="auto"/>
              <w:jc w:val="both"/>
              <w:rPr>
                <w:b w:val="0"/>
                <w:sz w:val="24"/>
              </w:rPr>
            </w:pPr>
            <w:r w:rsidRPr="000C5306">
              <w:rPr>
                <w:b w:val="0"/>
                <w:sz w:val="24"/>
              </w:rPr>
              <w:lastRenderedPageBreak/>
              <w:t>1</w:t>
            </w:r>
            <w:r w:rsidR="0052718B">
              <w:rPr>
                <w:b w:val="0"/>
                <w:sz w:val="24"/>
              </w:rPr>
              <w:t>4</w:t>
            </w:r>
            <w:r w:rsidRPr="000C5306">
              <w:rPr>
                <w:b w:val="0"/>
                <w:sz w:val="24"/>
              </w:rPr>
              <w:t xml:space="preserve">. </w:t>
            </w:r>
            <w:r w:rsidR="00CC64B8" w:rsidRPr="000C5306">
              <w:rPr>
                <w:b w:val="0"/>
                <w:sz w:val="24"/>
              </w:rPr>
              <w:t xml:space="preserve">Dalyvis </w:t>
            </w:r>
            <w:r w:rsidRPr="000C5306">
              <w:rPr>
                <w:b w:val="0"/>
                <w:sz w:val="24"/>
              </w:rPr>
              <w:t xml:space="preserve">yra </w:t>
            </w:r>
            <w:r w:rsidR="00CC64B8" w:rsidRPr="000C5306">
              <w:rPr>
                <w:b w:val="0"/>
                <w:sz w:val="24"/>
              </w:rPr>
              <w:t>padaręs rimt</w:t>
            </w:r>
            <w:r w:rsidRPr="000C5306">
              <w:rPr>
                <w:b w:val="0"/>
                <w:sz w:val="24"/>
              </w:rPr>
              <w:t>ą</w:t>
            </w:r>
            <w:r w:rsidR="00CC64B8" w:rsidRPr="000C5306">
              <w:rPr>
                <w:b w:val="0"/>
                <w:sz w:val="24"/>
              </w:rPr>
              <w:t xml:space="preserve"> profesin</w:t>
            </w:r>
            <w:r w:rsidRPr="000C5306">
              <w:rPr>
                <w:b w:val="0"/>
                <w:sz w:val="24"/>
              </w:rPr>
              <w:t>į</w:t>
            </w:r>
            <w:r w:rsidR="00CC64B8" w:rsidRPr="000C5306">
              <w:rPr>
                <w:b w:val="0"/>
                <w:sz w:val="24"/>
              </w:rPr>
              <w:t xml:space="preserve"> pažeidim</w:t>
            </w:r>
            <w:r w:rsidRPr="000C5306">
              <w:rPr>
                <w:b w:val="0"/>
                <w:sz w:val="24"/>
              </w:rPr>
              <w:t>ą</w:t>
            </w:r>
            <w:r w:rsidR="00423D96" w:rsidRPr="000C5306">
              <w:rPr>
                <w:b w:val="0"/>
                <w:sz w:val="24"/>
              </w:rPr>
              <w:t xml:space="preserve"> (išskyrus Koncesijų įstatymo </w:t>
            </w:r>
            <w:r w:rsidR="005352F6" w:rsidRPr="000C5306">
              <w:rPr>
                <w:b w:val="0"/>
                <w:sz w:val="24"/>
              </w:rPr>
              <w:t>26</w:t>
            </w:r>
            <w:r w:rsidR="00423D96" w:rsidRPr="000C5306">
              <w:rPr>
                <w:sz w:val="24"/>
              </w:rPr>
              <w:t xml:space="preserve"> straipsnio 4 dalies </w:t>
            </w:r>
            <w:r w:rsidR="005352F6" w:rsidRPr="000C5306">
              <w:rPr>
                <w:b w:val="0"/>
                <w:sz w:val="24"/>
              </w:rPr>
              <w:t>8</w:t>
            </w:r>
            <w:r w:rsidR="00423D96" w:rsidRPr="000C5306">
              <w:rPr>
                <w:sz w:val="24"/>
              </w:rPr>
              <w:t xml:space="preserve"> punkte nurodyt</w:t>
            </w:r>
            <w:r w:rsidR="00423D96" w:rsidRPr="000C5306">
              <w:rPr>
                <w:b w:val="0"/>
                <w:sz w:val="24"/>
              </w:rPr>
              <w:t>ą pažeidimą)</w:t>
            </w:r>
            <w:r w:rsidR="00CC64B8" w:rsidRPr="000C5306">
              <w:rPr>
                <w:b w:val="0"/>
                <w:sz w:val="24"/>
              </w:rPr>
              <w:t xml:space="preserve">, </w:t>
            </w:r>
            <w:r w:rsidR="00423D96" w:rsidRPr="000C5306">
              <w:rPr>
                <w:b w:val="0"/>
                <w:sz w:val="24"/>
              </w:rPr>
              <w:t xml:space="preserve">dėl kurio </w:t>
            </w:r>
            <w:r w:rsidR="005352F6" w:rsidRPr="000C5306">
              <w:rPr>
                <w:b w:val="0"/>
                <w:sz w:val="24"/>
              </w:rPr>
              <w:t>S</w:t>
            </w:r>
            <w:r w:rsidR="00423D96" w:rsidRPr="000C5306">
              <w:rPr>
                <w:b w:val="0"/>
                <w:sz w:val="24"/>
              </w:rPr>
              <w:t xml:space="preserve">uteikiančioji institucija abejoja Dalyvio sąžiningumu, ir šį pažeidimą gali įrodyti bet kokiomis tinkamomis priemonėmis. </w:t>
            </w:r>
            <w:r w:rsidR="00CC64B8" w:rsidRPr="000C5306">
              <w:rPr>
                <w:b w:val="0"/>
                <w:sz w:val="24"/>
              </w:rPr>
              <w:t xml:space="preserve">Šiuo pagrindu </w:t>
            </w:r>
            <w:r w:rsidR="00423D96" w:rsidRPr="000C5306">
              <w:rPr>
                <w:b w:val="0"/>
                <w:sz w:val="24"/>
              </w:rPr>
              <w:t xml:space="preserve">Suteikiančioji institucija pašalina Dalyvį  </w:t>
            </w:r>
            <w:r w:rsidR="00CC64B8" w:rsidRPr="000C5306">
              <w:rPr>
                <w:b w:val="0"/>
                <w:sz w:val="24"/>
              </w:rPr>
              <w:t xml:space="preserve">iš </w:t>
            </w:r>
            <w:r w:rsidRPr="000C5306">
              <w:rPr>
                <w:b w:val="0"/>
                <w:sz w:val="24"/>
              </w:rPr>
              <w:t>Konkurso</w:t>
            </w:r>
            <w:r w:rsidR="00CC64B8" w:rsidRPr="000C5306">
              <w:rPr>
                <w:b w:val="0"/>
                <w:sz w:val="24"/>
              </w:rPr>
              <w:t>,</w:t>
            </w:r>
            <w:r w:rsidR="00423D96" w:rsidRPr="000C5306">
              <w:rPr>
                <w:b w:val="0"/>
                <w:sz w:val="24"/>
              </w:rPr>
              <w:t xml:space="preserve"> jeigu nuo pažeidimo padarymo dienos praėjo mažiau kaip </w:t>
            </w:r>
            <w:r w:rsidRPr="000C5306">
              <w:rPr>
                <w:b w:val="0"/>
                <w:sz w:val="24"/>
              </w:rPr>
              <w:t>1 (</w:t>
            </w:r>
            <w:r w:rsidR="00423D96" w:rsidRPr="000C5306">
              <w:rPr>
                <w:b w:val="0"/>
                <w:sz w:val="24"/>
              </w:rPr>
              <w:t>vieni</w:t>
            </w:r>
            <w:r w:rsidRPr="000C5306">
              <w:rPr>
                <w:b w:val="0"/>
                <w:sz w:val="24"/>
              </w:rPr>
              <w:t>)</w:t>
            </w:r>
            <w:r w:rsidR="00423D96" w:rsidRPr="000C5306">
              <w:rPr>
                <w:b w:val="0"/>
                <w:sz w:val="24"/>
              </w:rPr>
              <w:t xml:space="preserve"> metai.</w:t>
            </w:r>
            <w:r w:rsidR="00CC64B8" w:rsidRPr="000C5306">
              <w:rPr>
                <w:b w:val="0"/>
                <w:sz w:val="24"/>
              </w:rPr>
              <w:t xml:space="preserve"> </w:t>
            </w:r>
            <w:bookmarkStart w:id="199" w:name="part_afb21eec97e249a89c6493dbe5f2a423"/>
            <w:bookmarkStart w:id="200" w:name="part_348e1fcc47a94edf91789a2ed3461ab2"/>
            <w:bookmarkStart w:id="201" w:name="part_ff082d25446c40ee8d0d6af0ef6a7426"/>
            <w:bookmarkStart w:id="202" w:name="part_7391479aff5b468699209f57e0479282"/>
            <w:bookmarkEnd w:id="199"/>
            <w:bookmarkEnd w:id="200"/>
            <w:bookmarkEnd w:id="201"/>
            <w:bookmarkEnd w:id="202"/>
          </w:p>
        </w:tc>
        <w:tc>
          <w:tcPr>
            <w:tcW w:w="5374" w:type="dxa"/>
            <w:tcBorders>
              <w:left w:val="single" w:sz="4" w:space="0" w:color="943634" w:themeColor="accent2" w:themeShade="BF"/>
            </w:tcBorders>
          </w:tcPr>
          <w:p w14:paraId="1B8C2F79" w14:textId="0EFD5101" w:rsidR="00CC64B8" w:rsidRPr="000C5306" w:rsidRDefault="00CC64B8" w:rsidP="00E01C27">
            <w:pPr>
              <w:overflowPunct w:val="0"/>
              <w:autoSpaceDE w:val="0"/>
              <w:autoSpaceDN w:val="0"/>
              <w:adjustRightInd w:val="0"/>
              <w:spacing w:after="120" w:line="276" w:lineRule="auto"/>
              <w:jc w:val="both"/>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0C5306">
              <w:rPr>
                <w:color w:val="000000" w:themeColor="text1"/>
                <w:sz w:val="24"/>
              </w:rPr>
              <w:t xml:space="preserve">Dalyvio deklaracija, užpildyta pagal Sąlygų </w:t>
            </w:r>
            <w:r w:rsidR="008A59FB" w:rsidRPr="002E1C27">
              <w:rPr>
                <w:color w:val="000000" w:themeColor="text1"/>
              </w:rPr>
              <w:fldChar w:fldCharType="begin"/>
            </w:r>
            <w:r w:rsidR="008A59FB" w:rsidRPr="000C5306">
              <w:rPr>
                <w:color w:val="000000" w:themeColor="text1"/>
                <w:sz w:val="24"/>
              </w:rPr>
              <w:instrText xml:space="preserve"> REF _Ref112056630 \r \h </w:instrText>
            </w:r>
            <w:r w:rsidR="00C17E5A" w:rsidRPr="000C5306">
              <w:rPr>
                <w:color w:val="000000" w:themeColor="text1"/>
                <w:sz w:val="24"/>
              </w:rPr>
              <w:instrText xml:space="preserve"> \* MERGEFORMAT </w:instrText>
            </w:r>
            <w:r w:rsidR="008A59FB" w:rsidRPr="002E1C27">
              <w:rPr>
                <w:color w:val="000000" w:themeColor="text1"/>
              </w:rPr>
            </w:r>
            <w:r w:rsidR="008A59FB" w:rsidRPr="002E1C27">
              <w:rPr>
                <w:color w:val="000000" w:themeColor="text1"/>
              </w:rPr>
              <w:fldChar w:fldCharType="separate"/>
            </w:r>
            <w:r w:rsidR="00311509">
              <w:rPr>
                <w:color w:val="000000" w:themeColor="text1"/>
                <w:sz w:val="24"/>
              </w:rPr>
              <w:t>8</w:t>
            </w:r>
            <w:r w:rsidR="008A59FB" w:rsidRPr="002E1C27">
              <w:rPr>
                <w:color w:val="000000" w:themeColor="text1"/>
              </w:rPr>
              <w:fldChar w:fldCharType="end"/>
            </w:r>
            <w:r w:rsidR="008A59FB" w:rsidRPr="000C5306">
              <w:rPr>
                <w:color w:val="000000" w:themeColor="text1"/>
                <w:sz w:val="24"/>
              </w:rPr>
              <w:t xml:space="preserve"> </w:t>
            </w:r>
            <w:r w:rsidRPr="000C5306">
              <w:rPr>
                <w:color w:val="000000" w:themeColor="text1"/>
                <w:sz w:val="24"/>
              </w:rPr>
              <w:t xml:space="preserve">priede </w:t>
            </w:r>
            <w:r w:rsidR="00B314D9">
              <w:rPr>
                <w:color w:val="000000" w:themeColor="text1"/>
                <w:sz w:val="24"/>
              </w:rPr>
              <w:t>„</w:t>
            </w:r>
            <w:r w:rsidR="008A59FB" w:rsidRPr="000C5306">
              <w:rPr>
                <w:i/>
                <w:iCs/>
                <w:color w:val="000000" w:themeColor="text1"/>
                <w:sz w:val="24"/>
              </w:rPr>
              <w:t>Dalyvio deklaracija</w:t>
            </w:r>
            <w:r w:rsidR="00B314D9">
              <w:rPr>
                <w:i/>
                <w:iCs/>
                <w:color w:val="000000" w:themeColor="text1"/>
                <w:sz w:val="24"/>
              </w:rPr>
              <w:t>“</w:t>
            </w:r>
            <w:r w:rsidR="008A59FB" w:rsidRPr="000C5306">
              <w:rPr>
                <w:color w:val="000000" w:themeColor="text1"/>
                <w:sz w:val="24"/>
              </w:rPr>
              <w:t xml:space="preserve"> </w:t>
            </w:r>
            <w:r w:rsidRPr="000C5306">
              <w:rPr>
                <w:color w:val="000000" w:themeColor="text1"/>
                <w:sz w:val="24"/>
              </w:rPr>
              <w:t>pateiktą formą.</w:t>
            </w:r>
          </w:p>
          <w:p w14:paraId="6C05F4F2" w14:textId="70693EF7" w:rsidR="00CC64B8" w:rsidRPr="00B314D9" w:rsidRDefault="00D3123E" w:rsidP="00B314D9">
            <w:pPr>
              <w:pStyle w:val="Salygos2"/>
              <w:spacing w:before="0" w:after="120" w:line="276" w:lineRule="auto"/>
              <w:cnfStyle w:val="000000000000" w:firstRow="0" w:lastRow="0" w:firstColumn="0" w:lastColumn="0" w:oddVBand="0" w:evenVBand="0" w:oddHBand="0" w:evenHBand="0" w:firstRowFirstColumn="0" w:firstRowLastColumn="0" w:lastRowFirstColumn="0" w:lastRowLastColumn="0"/>
              <w:rPr>
                <w:rFonts w:cs="Times New Roman"/>
                <w:i/>
                <w:iCs/>
                <w:sz w:val="24"/>
                <w:szCs w:val="24"/>
                <w:lang w:val="lt-LT"/>
              </w:rPr>
            </w:pPr>
            <w:r w:rsidRPr="002E1C27">
              <w:rPr>
                <w:rFonts w:eastAsia="Calibri" w:cs="Times New Roman"/>
                <w:i/>
                <w:iCs/>
                <w:sz w:val="24"/>
                <w:szCs w:val="24"/>
                <w:lang w:val="lt-LT"/>
              </w:rPr>
              <w:t>Pateikiamas skenuotas dokumentas CVP IS priemonėmis.</w:t>
            </w:r>
          </w:p>
        </w:tc>
      </w:tr>
      <w:tr w:rsidR="00FB0430" w:rsidRPr="000C5306" w14:paraId="26F6DE08" w14:textId="77777777" w:rsidTr="00220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7" w:type="dxa"/>
            <w:tcBorders>
              <w:right w:val="single" w:sz="4" w:space="0" w:color="943634" w:themeColor="accent2" w:themeShade="BF"/>
            </w:tcBorders>
          </w:tcPr>
          <w:p w14:paraId="5640FBEC" w14:textId="679CE4CB" w:rsidR="00FB0430" w:rsidRPr="00420780" w:rsidRDefault="00FB0430" w:rsidP="002E1C27">
            <w:pPr>
              <w:spacing w:after="120" w:line="276" w:lineRule="auto"/>
              <w:jc w:val="both"/>
              <w:rPr>
                <w:b w:val="0"/>
                <w:sz w:val="24"/>
              </w:rPr>
            </w:pPr>
            <w:r w:rsidRPr="00420780">
              <w:rPr>
                <w:b w:val="0"/>
                <w:sz w:val="24"/>
              </w:rPr>
              <w:t>1</w:t>
            </w:r>
            <w:r w:rsidR="0052718B">
              <w:rPr>
                <w:b w:val="0"/>
                <w:sz w:val="24"/>
              </w:rPr>
              <w:t>5</w:t>
            </w:r>
            <w:r w:rsidRPr="00420780">
              <w:rPr>
                <w:b w:val="0"/>
                <w:sz w:val="24"/>
              </w:rPr>
              <w:t xml:space="preserve">. Dalyvis atitinka Tarybos reglamente (ES) 2022/576 nustatytas sąlygas: </w:t>
            </w:r>
          </w:p>
          <w:p w14:paraId="160D7663" w14:textId="77777777" w:rsidR="00FB0430" w:rsidRPr="00420780" w:rsidRDefault="00FB0430" w:rsidP="00161BFE">
            <w:pPr>
              <w:spacing w:after="120" w:line="276" w:lineRule="auto"/>
              <w:jc w:val="both"/>
              <w:rPr>
                <w:b w:val="0"/>
                <w:sz w:val="24"/>
              </w:rPr>
            </w:pPr>
            <w:r w:rsidRPr="00420780">
              <w:rPr>
                <w:b w:val="0"/>
                <w:sz w:val="24"/>
              </w:rPr>
              <w:t>a) Dalyvis yra Rusijos pilietis, fizinis ar juridinis asmuo, subjektas ar organizacija, įsisteigę Rusijoje;</w:t>
            </w:r>
          </w:p>
          <w:p w14:paraId="1D836BCA" w14:textId="77777777" w:rsidR="00FB0430" w:rsidRPr="00420780" w:rsidRDefault="00FB0430" w:rsidP="00161BFE">
            <w:pPr>
              <w:spacing w:after="120" w:line="276" w:lineRule="auto"/>
              <w:jc w:val="both"/>
              <w:rPr>
                <w:b w:val="0"/>
                <w:sz w:val="24"/>
              </w:rPr>
            </w:pPr>
            <w:r w:rsidRPr="00420780">
              <w:rPr>
                <w:b w:val="0"/>
                <w:sz w:val="24"/>
              </w:rPr>
              <w:t>b) Dalyvis yra juridinis asmuo, subjektas ar organizacija, kuriuose daugiau kaip 50 % nuosavybės teisių tiesiogiai ar netiesiogiai priklauso šios dalies a punkte nurodytam subjektui, arba</w:t>
            </w:r>
          </w:p>
          <w:p w14:paraId="638399AC" w14:textId="55CAE439" w:rsidR="00FB0430" w:rsidRPr="00420780" w:rsidDel="00FB0430" w:rsidRDefault="00FB0430" w:rsidP="002E1C27">
            <w:pPr>
              <w:spacing w:after="120" w:line="276" w:lineRule="auto"/>
              <w:jc w:val="both"/>
              <w:rPr>
                <w:bCs w:val="0"/>
                <w:i/>
                <w:color w:val="0033CC"/>
                <w:sz w:val="24"/>
              </w:rPr>
            </w:pPr>
            <w:r w:rsidRPr="00420780">
              <w:rPr>
                <w:b w:val="0"/>
                <w:sz w:val="24"/>
              </w:rPr>
              <w:t>c) Dalyvis yra fizinis ar juridinis asmuo, subjektas ar organizacija, veikiantys šios dalies a arba b punkte nurodyto subjekto vardu ar jo nurodymu, be kita ko, tais atvejais, kai jiems tenka 10 % sutarties vertės, su subtiekėjais ar subjektais, kurių pajėgumais remiamasi, kaip nurodyta viešųjų pirkimų direktyvose. https://vpt.lrv.lt/lt/naujienos/viesuosiuose-pirkimuose-europos-sajungos-ribojimai-del-rusijos-pradeto-karo-ukrainoje</w:t>
            </w:r>
          </w:p>
        </w:tc>
        <w:tc>
          <w:tcPr>
            <w:tcW w:w="5374" w:type="dxa"/>
            <w:tcBorders>
              <w:left w:val="single" w:sz="4" w:space="0" w:color="943634" w:themeColor="accent2" w:themeShade="BF"/>
            </w:tcBorders>
          </w:tcPr>
          <w:p w14:paraId="26FD3E77" w14:textId="0ED0E284" w:rsidR="00FB0430" w:rsidRPr="000C5306" w:rsidRDefault="00FB0430" w:rsidP="00FB0430">
            <w:pPr>
              <w:overflowPunct w:val="0"/>
              <w:autoSpaceDE w:val="0"/>
              <w:autoSpaceDN w:val="0"/>
              <w:adjustRightInd w:val="0"/>
              <w:spacing w:before="120"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 xml:space="preserve">Dalyvio deklaracija, užpildyta pagal Sąlygų </w:t>
            </w:r>
            <w:r w:rsidR="00BF6F8A">
              <w:fldChar w:fldCharType="begin"/>
            </w:r>
            <w:r w:rsidR="00BF6F8A">
              <w:rPr>
                <w:sz w:val="24"/>
              </w:rPr>
              <w:instrText xml:space="preserve"> REF _Ref112056483 \r \h </w:instrText>
            </w:r>
            <w:r w:rsidR="00420780">
              <w:rPr>
                <w:sz w:val="24"/>
              </w:rPr>
              <w:instrText xml:space="preserve"> \* MERGEFORMAT </w:instrText>
            </w:r>
            <w:r w:rsidR="00BF6F8A">
              <w:fldChar w:fldCharType="separate"/>
            </w:r>
            <w:r w:rsidR="00311509">
              <w:rPr>
                <w:sz w:val="24"/>
              </w:rPr>
              <w:t>8</w:t>
            </w:r>
            <w:r w:rsidR="00BF6F8A">
              <w:fldChar w:fldCharType="end"/>
            </w:r>
            <w:r w:rsidR="00BF6F8A">
              <w:rPr>
                <w:sz w:val="24"/>
              </w:rPr>
              <w:t xml:space="preserve"> </w:t>
            </w:r>
            <w:r w:rsidRPr="000C5306">
              <w:rPr>
                <w:sz w:val="24"/>
              </w:rPr>
              <w:t>priede</w:t>
            </w:r>
            <w:r w:rsidR="007A2CD2">
              <w:rPr>
                <w:sz w:val="24"/>
              </w:rPr>
              <w:t xml:space="preserve"> </w:t>
            </w:r>
            <w:r w:rsidR="007A2CD2">
              <w:rPr>
                <w:color w:val="000000" w:themeColor="text1"/>
                <w:sz w:val="24"/>
              </w:rPr>
              <w:t>„</w:t>
            </w:r>
            <w:r w:rsidR="007A2CD2" w:rsidRPr="000C5306">
              <w:rPr>
                <w:i/>
                <w:iCs/>
                <w:color w:val="000000" w:themeColor="text1"/>
                <w:sz w:val="24"/>
              </w:rPr>
              <w:t>Dalyvio deklaracija</w:t>
            </w:r>
            <w:r w:rsidR="007A2CD2">
              <w:rPr>
                <w:i/>
                <w:iCs/>
                <w:color w:val="000000" w:themeColor="text1"/>
                <w:sz w:val="24"/>
              </w:rPr>
              <w:t>“</w:t>
            </w:r>
            <w:r w:rsidRPr="000C5306">
              <w:rPr>
                <w:sz w:val="24"/>
              </w:rPr>
              <w:t xml:space="preserve"> pateiktą formą.</w:t>
            </w:r>
          </w:p>
          <w:p w14:paraId="5C521274" w14:textId="77777777" w:rsidR="00FB0430" w:rsidRPr="000C5306" w:rsidRDefault="00FB0430" w:rsidP="00FB0430">
            <w:pPr>
              <w:overflowPunct w:val="0"/>
              <w:autoSpaceDE w:val="0"/>
              <w:autoSpaceDN w:val="0"/>
              <w:adjustRightInd w:val="0"/>
              <w:spacing w:before="120"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Komisija, siekdama įsitikinti Reglamente nurodytų aplinkybių nebuvimu, įrodančių dokumentų iš konkretaus Dalyvio prašys tik tuo atveju, jei dėl jo Paraiškos ir (ar) Išsamaus pasiūlymo kils įtarimai apie galimą atitiktį Reglamente įtvirtintiems draudimams sudaryti Koncesijos sutartį. Pateikdamas Paraišką Dalyvis deklaruoja, kad jo atžvilgiu nėra taikomi Reglamente nustatyti ribojimai. Kilus įtarimui dėl atitikties Reglamento reikalavimams, Paraišką ir (ar) Pasiūlymą pateikęs Dalyvis įsipareigoja pateikti neatitikimą Reglamente įtvirtintiems draudimams įrodančius dokumentus per Komisijos nustatytą protingą terminą.</w:t>
            </w:r>
          </w:p>
          <w:p w14:paraId="539AC0F5" w14:textId="77777777" w:rsidR="00FB0430" w:rsidRPr="000C5306" w:rsidRDefault="00FB0430" w:rsidP="00FB0430">
            <w:pPr>
              <w:overflowPunct w:val="0"/>
              <w:autoSpaceDE w:val="0"/>
              <w:autoSpaceDN w:val="0"/>
              <w:adjustRightInd w:val="0"/>
              <w:spacing w:before="120"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 xml:space="preserve">Pateikiama: </w:t>
            </w:r>
          </w:p>
          <w:p w14:paraId="72E96884" w14:textId="77777777" w:rsidR="00FB0430" w:rsidRPr="000C5306" w:rsidRDefault="00FB0430" w:rsidP="00FB0430">
            <w:pPr>
              <w:overflowPunct w:val="0"/>
              <w:autoSpaceDE w:val="0"/>
              <w:autoSpaceDN w:val="0"/>
              <w:adjustRightInd w:val="0"/>
              <w:spacing w:before="120"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 juridiniams asmenims: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7F5B9745" w14:textId="77777777" w:rsidR="00FB0430" w:rsidRPr="000C5306" w:rsidRDefault="00FB0430" w:rsidP="00FB0430">
            <w:pPr>
              <w:overflowPunct w:val="0"/>
              <w:autoSpaceDE w:val="0"/>
              <w:autoSpaceDN w:val="0"/>
              <w:adjustRightInd w:val="0"/>
              <w:spacing w:before="120"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 xml:space="preserve">– fiziniam asmeniui: asmens tapatybę patvirtinančio dokumento (tapatybės kortelės ar paso) kopija ir leidimo verstis atitinkama ūkine veikla patvirtinančio dokumento (pavyzdžiui, verslo liudijimo, individualios veiklos pažymėjimo ir pan. jeigu tokie </w:t>
            </w:r>
            <w:r w:rsidRPr="000C5306">
              <w:rPr>
                <w:sz w:val="24"/>
              </w:rPr>
              <w:lastRenderedPageBreak/>
              <w:t>jam yra išduoti) kopija ar  atitinkami valstybės narės ar trečiosios šalies dokumentai;</w:t>
            </w:r>
          </w:p>
          <w:p w14:paraId="560C57AC" w14:textId="77777777" w:rsidR="00FB0430" w:rsidRPr="000C5306" w:rsidRDefault="00FB0430" w:rsidP="00FB0430">
            <w:pPr>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(pateikiamos skaitmeninės dokumentų kopijos, tačiau Komisija pasilieka teisę prašyti tiekėjo pateikti pažymų ar kitų su pasiūlymu teikiamų dokumentų originalus).</w:t>
            </w:r>
          </w:p>
          <w:p w14:paraId="7091EEE6" w14:textId="77777777" w:rsidR="00FB0430" w:rsidRPr="000C5306" w:rsidRDefault="00FB0430" w:rsidP="00FB0430">
            <w:pPr>
              <w:overflowPunct w:val="0"/>
              <w:autoSpaceDE w:val="0"/>
              <w:autoSpaceDN w:val="0"/>
              <w:adjustRightInd w:val="0"/>
              <w:spacing w:before="120"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Jei Dalyvis negali pateikti nurodytų dokumentų, jis turi nurodyti pagrįstas priežastis bei pateikti kitus dokumentus, įrodančius atitinkamų pašalinimo pagrindų nebuvimą.</w:t>
            </w:r>
          </w:p>
          <w:p w14:paraId="2986E1EC" w14:textId="77777777" w:rsidR="00FB0430" w:rsidRPr="000C5306" w:rsidRDefault="00FB0430" w:rsidP="00FB0430">
            <w:pPr>
              <w:overflowPunct w:val="0"/>
              <w:autoSpaceDE w:val="0"/>
              <w:autoSpaceDN w:val="0"/>
              <w:adjustRightInd w:val="0"/>
              <w:spacing w:before="120"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Komisija turi teisę paprašyti pateikti kitus reikalingus dokumentus: JADIS naudos gavėjų posistemio (JANGIS) išrašą, dalyvio deklaraciją ar kitus dokumentus.</w:t>
            </w:r>
          </w:p>
          <w:p w14:paraId="3695D1A8" w14:textId="77777777" w:rsidR="00FB0430" w:rsidRPr="000C5306" w:rsidRDefault="00FB0430" w:rsidP="00FB0430">
            <w:pPr>
              <w:overflowPunct w:val="0"/>
              <w:autoSpaceDE w:val="0"/>
              <w:autoSpaceDN w:val="0"/>
              <w:adjustRightInd w:val="0"/>
              <w:spacing w:before="120"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Tarybos reglamente (ES) 2022/576 nustatytų sąlygų nebuvimą patvirtinantys  dokumentai turi būti išduoti ne anksčiau kaip 180 dienų* iki tos dienos, kai pateikiama Paraiška.</w:t>
            </w:r>
          </w:p>
          <w:p w14:paraId="2C98F957" w14:textId="77777777" w:rsidR="00FB0430" w:rsidRPr="000C5306" w:rsidRDefault="00FB0430" w:rsidP="00FB0430">
            <w:pPr>
              <w:overflowPunct w:val="0"/>
              <w:autoSpaceDE w:val="0"/>
              <w:autoSpaceDN w:val="0"/>
              <w:adjustRightInd w:val="0"/>
              <w:spacing w:before="120"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sz w:val="24"/>
              </w:rPr>
            </w:pPr>
            <w:r w:rsidRPr="000C5306">
              <w:rPr>
                <w:sz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AAB4159" w14:textId="03A25A3F" w:rsidR="00FB0430" w:rsidRPr="002E1C27" w:rsidRDefault="00FB0430" w:rsidP="00FB0430">
            <w:pPr>
              <w:overflowPunct w:val="0"/>
              <w:autoSpaceDE w:val="0"/>
              <w:autoSpaceDN w:val="0"/>
              <w:adjustRightInd w:val="0"/>
              <w:spacing w:after="120" w:line="276" w:lineRule="auto"/>
              <w:jc w:val="both"/>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0C5306">
              <w:rPr>
                <w:sz w:val="24"/>
              </w:rPr>
              <w:t>Terminas taip pat netaikomas juridinio asmens steigimo dokumentui</w:t>
            </w:r>
          </w:p>
        </w:tc>
      </w:tr>
    </w:tbl>
    <w:p w14:paraId="7E29AF7F" w14:textId="1C716EBC" w:rsidR="00345F17" w:rsidRPr="007A2CD2" w:rsidRDefault="00345F17" w:rsidP="007A2CD2">
      <w:pPr>
        <w:spacing w:after="120" w:line="276" w:lineRule="auto"/>
        <w:rPr>
          <w:rFonts w:eastAsia="Calibri"/>
          <w:lang w:eastAsia="lt-LT"/>
        </w:rPr>
      </w:pPr>
    </w:p>
    <w:tbl>
      <w:tblPr>
        <w:tblW w:w="9736"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4" w:space="0" w:color="auto"/>
        </w:tblBorders>
        <w:tblLook w:val="04A0" w:firstRow="1" w:lastRow="0" w:firstColumn="1" w:lastColumn="0" w:noHBand="0" w:noVBand="1"/>
      </w:tblPr>
      <w:tblGrid>
        <w:gridCol w:w="5098"/>
        <w:gridCol w:w="4638"/>
      </w:tblGrid>
      <w:tr w:rsidR="00C64CE9" w:rsidRPr="000C5306" w14:paraId="1DF99D6C" w14:textId="77777777" w:rsidTr="00DC60F5">
        <w:trPr>
          <w:trHeight w:val="469"/>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C0504D"/>
          </w:tcPr>
          <w:p w14:paraId="203EA2D6" w14:textId="77777777" w:rsidR="00C64CE9" w:rsidRPr="002E1C27" w:rsidRDefault="00C64CE9" w:rsidP="002E1C27">
            <w:pPr>
              <w:tabs>
                <w:tab w:val="left" w:pos="0"/>
              </w:tabs>
              <w:spacing w:after="120" w:line="276" w:lineRule="auto"/>
              <w:ind w:left="360"/>
              <w:jc w:val="center"/>
              <w:rPr>
                <w:b/>
                <w:bCs/>
                <w:color w:val="17365D" w:themeColor="text2" w:themeShade="BF"/>
              </w:rPr>
            </w:pPr>
            <w:r w:rsidRPr="002E1C27">
              <w:rPr>
                <w:b/>
                <w:bCs/>
              </w:rPr>
              <w:t>Kvalifikacijos reikalavimai</w:t>
            </w:r>
          </w:p>
        </w:tc>
      </w:tr>
      <w:tr w:rsidR="00C64CE9" w:rsidRPr="000C5306" w14:paraId="7C7192D3" w14:textId="77777777" w:rsidTr="002E1C27">
        <w:trPr>
          <w:tblHeader/>
        </w:trPr>
        <w:tc>
          <w:tcPr>
            <w:tcW w:w="5098" w:type="dxa"/>
            <w:tcBorders>
              <w:top w:val="single" w:sz="4" w:space="0" w:color="auto"/>
              <w:bottom w:val="single" w:sz="8" w:space="0" w:color="C0504D" w:themeColor="accent2"/>
            </w:tcBorders>
            <w:shd w:val="clear" w:color="auto" w:fill="C0504D"/>
          </w:tcPr>
          <w:p w14:paraId="0C18FC1F" w14:textId="528FAC8A" w:rsidR="00C64CE9" w:rsidRPr="002E1C27" w:rsidRDefault="003205F0" w:rsidP="002E1C27">
            <w:pPr>
              <w:tabs>
                <w:tab w:val="left" w:pos="0"/>
              </w:tabs>
              <w:spacing w:after="120" w:line="276" w:lineRule="auto"/>
              <w:jc w:val="both"/>
              <w:rPr>
                <w:b/>
                <w:bCs/>
                <w:color w:val="000000"/>
              </w:rPr>
            </w:pPr>
            <w:r>
              <w:rPr>
                <w:b/>
                <w:bCs/>
                <w:color w:val="000000"/>
              </w:rPr>
              <w:t>Teisė verstis veikla</w:t>
            </w:r>
          </w:p>
        </w:tc>
        <w:tc>
          <w:tcPr>
            <w:tcW w:w="4638" w:type="dxa"/>
            <w:tcBorders>
              <w:top w:val="single" w:sz="4" w:space="0" w:color="auto"/>
              <w:bottom w:val="single" w:sz="8" w:space="0" w:color="C0504D" w:themeColor="accent2"/>
            </w:tcBorders>
            <w:shd w:val="clear" w:color="auto" w:fill="C0504D"/>
          </w:tcPr>
          <w:p w14:paraId="358CFA78" w14:textId="77777777" w:rsidR="00C64CE9" w:rsidRPr="002E1C27" w:rsidRDefault="00C64CE9" w:rsidP="002E1C27">
            <w:pPr>
              <w:tabs>
                <w:tab w:val="left" w:pos="0"/>
              </w:tabs>
              <w:spacing w:after="120" w:line="276" w:lineRule="auto"/>
              <w:jc w:val="both"/>
              <w:rPr>
                <w:b/>
                <w:bCs/>
                <w:color w:val="000000"/>
              </w:rPr>
            </w:pPr>
            <w:r w:rsidRPr="002E1C27">
              <w:rPr>
                <w:b/>
                <w:bCs/>
                <w:color w:val="000000"/>
              </w:rPr>
              <w:t>Kaip atitikimo įrodymą reikia pateikti</w:t>
            </w:r>
          </w:p>
        </w:tc>
      </w:tr>
      <w:tr w:rsidR="003205F0" w:rsidRPr="000C5306" w14:paraId="4B87B609" w14:textId="77777777" w:rsidTr="00B25C64">
        <w:trPr>
          <w:trHeight w:val="658"/>
        </w:trPr>
        <w:tc>
          <w:tcPr>
            <w:tcW w:w="5098" w:type="dxa"/>
            <w:tcBorders>
              <w:right w:val="single" w:sz="4" w:space="0" w:color="943634" w:themeColor="accent2" w:themeShade="BF"/>
            </w:tcBorders>
          </w:tcPr>
          <w:p w14:paraId="690B6497" w14:textId="0628D9F3" w:rsidR="003205F0" w:rsidRDefault="003205F0" w:rsidP="00B94CB5">
            <w:pPr>
              <w:pStyle w:val="Sraopastraipa"/>
              <w:numPr>
                <w:ilvl w:val="0"/>
                <w:numId w:val="34"/>
              </w:numPr>
              <w:tabs>
                <w:tab w:val="left" w:pos="0"/>
              </w:tabs>
              <w:spacing w:after="120" w:line="276" w:lineRule="auto"/>
              <w:ind w:left="449"/>
              <w:jc w:val="both"/>
              <w:rPr>
                <w:color w:val="000000" w:themeColor="text1"/>
              </w:rPr>
            </w:pPr>
            <w:r w:rsidRPr="003205F0">
              <w:rPr>
                <w:color w:val="000000" w:themeColor="text1"/>
              </w:rPr>
              <w:t>Dalyvis turi šilumos tiekimo licenc</w:t>
            </w:r>
            <w:r w:rsidR="00B105AC">
              <w:rPr>
                <w:color w:val="000000" w:themeColor="text1"/>
              </w:rPr>
              <w:t>i</w:t>
            </w:r>
            <w:r w:rsidRPr="003205F0">
              <w:rPr>
                <w:color w:val="000000" w:themeColor="text1"/>
              </w:rPr>
              <w:t>ją.</w:t>
            </w:r>
          </w:p>
          <w:p w14:paraId="45500F2A" w14:textId="77777777" w:rsidR="00214E54" w:rsidRPr="005941BC" w:rsidRDefault="00214E54" w:rsidP="00B94CB5">
            <w:pPr>
              <w:numPr>
                <w:ilvl w:val="0"/>
                <w:numId w:val="26"/>
              </w:numPr>
              <w:tabs>
                <w:tab w:val="left" w:pos="0"/>
              </w:tabs>
              <w:overflowPunct w:val="0"/>
              <w:autoSpaceDE w:val="0"/>
              <w:autoSpaceDN w:val="0"/>
              <w:adjustRightInd w:val="0"/>
              <w:spacing w:after="120" w:line="276" w:lineRule="auto"/>
              <w:ind w:left="873"/>
              <w:contextualSpacing/>
              <w:jc w:val="both"/>
              <w:textAlignment w:val="baseline"/>
              <w:rPr>
                <w:i/>
                <w:iCs/>
                <w:color w:val="000000" w:themeColor="text1"/>
              </w:rPr>
            </w:pPr>
            <w:r w:rsidRPr="005941BC">
              <w:rPr>
                <w:i/>
                <w:iCs/>
                <w:color w:val="000000" w:themeColor="text1"/>
              </w:rPr>
              <w:t>jeigu paraišką teikia ūkio subjektų grupė – reikalavimą turi atitikti visi ūkio subjektų grupės nariai kartu (ūkio subjektų grupės narių turima patirtis sumuojama), atsižvelgiant į jų prisiimamus įsipareigojimus;</w:t>
            </w:r>
          </w:p>
          <w:p w14:paraId="2B628D9C" w14:textId="77777777" w:rsidR="00214E54" w:rsidRPr="005941BC" w:rsidRDefault="00214E54" w:rsidP="00B94CB5">
            <w:pPr>
              <w:numPr>
                <w:ilvl w:val="0"/>
                <w:numId w:val="26"/>
              </w:numPr>
              <w:tabs>
                <w:tab w:val="left" w:pos="0"/>
              </w:tabs>
              <w:overflowPunct w:val="0"/>
              <w:autoSpaceDE w:val="0"/>
              <w:autoSpaceDN w:val="0"/>
              <w:adjustRightInd w:val="0"/>
              <w:spacing w:after="120" w:line="276" w:lineRule="auto"/>
              <w:ind w:left="873"/>
              <w:contextualSpacing/>
              <w:jc w:val="both"/>
              <w:textAlignment w:val="baseline"/>
              <w:rPr>
                <w:i/>
                <w:iCs/>
                <w:color w:val="000000" w:themeColor="text1"/>
              </w:rPr>
            </w:pPr>
            <w:r w:rsidRPr="005941BC">
              <w:rPr>
                <w:i/>
                <w:iCs/>
                <w:color w:val="000000" w:themeColor="text1"/>
              </w:rPr>
              <w:t xml:space="preserve">Dalyvis gali remtis kitų ūkio subjektų pajėgumais tik tuo atveju, jeigu tie </w:t>
            </w:r>
            <w:r w:rsidRPr="005941BC">
              <w:rPr>
                <w:i/>
                <w:iCs/>
                <w:color w:val="000000" w:themeColor="text1"/>
              </w:rPr>
              <w:lastRenderedPageBreak/>
              <w:t>subjektai patys vykdys tą pirkimo sutarties dalį, kuriai reikia jų turimų pajėgumų;</w:t>
            </w:r>
          </w:p>
          <w:p w14:paraId="7B666652" w14:textId="13A07A11" w:rsidR="00214E54" w:rsidRPr="00214E54" w:rsidRDefault="00214E54" w:rsidP="00214E54">
            <w:pPr>
              <w:tabs>
                <w:tab w:val="left" w:pos="0"/>
              </w:tabs>
              <w:spacing w:after="120" w:line="276" w:lineRule="auto"/>
              <w:jc w:val="both"/>
              <w:rPr>
                <w:color w:val="000000" w:themeColor="text1"/>
              </w:rPr>
            </w:pPr>
          </w:p>
        </w:tc>
        <w:tc>
          <w:tcPr>
            <w:tcW w:w="4638" w:type="dxa"/>
            <w:tcBorders>
              <w:left w:val="single" w:sz="4" w:space="0" w:color="943634" w:themeColor="accent2" w:themeShade="BF"/>
            </w:tcBorders>
          </w:tcPr>
          <w:p w14:paraId="16A164D1" w14:textId="77777777" w:rsidR="00214E54" w:rsidRPr="00214E54" w:rsidRDefault="00214E54" w:rsidP="00214E54">
            <w:pPr>
              <w:tabs>
                <w:tab w:val="left" w:pos="0"/>
              </w:tabs>
              <w:overflowPunct w:val="0"/>
              <w:autoSpaceDE w:val="0"/>
              <w:autoSpaceDN w:val="0"/>
              <w:adjustRightInd w:val="0"/>
              <w:spacing w:after="120" w:line="276" w:lineRule="auto"/>
              <w:jc w:val="both"/>
              <w:textAlignment w:val="baseline"/>
              <w:rPr>
                <w:color w:val="000000" w:themeColor="text1"/>
              </w:rPr>
            </w:pPr>
            <w:r w:rsidRPr="00214E54">
              <w:rPr>
                <w:color w:val="000000" w:themeColor="text1"/>
              </w:rPr>
              <w:lastRenderedPageBreak/>
              <w:t>Šilumos tiekimo licencijos kopija.</w:t>
            </w:r>
          </w:p>
          <w:p w14:paraId="07B74761" w14:textId="21D9E8FB" w:rsidR="00214E54" w:rsidRPr="00214E54" w:rsidRDefault="00214E54" w:rsidP="00214E54">
            <w:pPr>
              <w:tabs>
                <w:tab w:val="left" w:pos="0"/>
              </w:tabs>
              <w:overflowPunct w:val="0"/>
              <w:autoSpaceDE w:val="0"/>
              <w:autoSpaceDN w:val="0"/>
              <w:adjustRightInd w:val="0"/>
              <w:spacing w:after="120" w:line="276" w:lineRule="auto"/>
              <w:jc w:val="both"/>
              <w:textAlignment w:val="baseline"/>
              <w:rPr>
                <w:color w:val="000000" w:themeColor="text1"/>
              </w:rPr>
            </w:pPr>
            <w:r w:rsidRPr="00214E54">
              <w:rPr>
                <w:color w:val="000000" w:themeColor="text1"/>
              </w:rPr>
              <w:t>Jei licencija yra išduota ne Lietuvos Respublikoje</w:t>
            </w:r>
            <w:r>
              <w:rPr>
                <w:color w:val="000000" w:themeColor="text1"/>
              </w:rPr>
              <w:t>, Dalyvis turi pateikti t</w:t>
            </w:r>
            <w:r w:rsidRPr="00214E54">
              <w:rPr>
                <w:color w:val="000000" w:themeColor="text1"/>
              </w:rPr>
              <w:t>urimos licencijos kopij</w:t>
            </w:r>
            <w:r>
              <w:rPr>
                <w:color w:val="000000" w:themeColor="text1"/>
              </w:rPr>
              <w:t>ą ir l</w:t>
            </w:r>
            <w:r w:rsidRPr="00214E54">
              <w:rPr>
                <w:color w:val="000000" w:themeColor="text1"/>
              </w:rPr>
              <w:t>aisvos formos dokument</w:t>
            </w:r>
            <w:r>
              <w:rPr>
                <w:color w:val="000000" w:themeColor="text1"/>
              </w:rPr>
              <w:t>ą</w:t>
            </w:r>
            <w:r w:rsidRPr="00214E54">
              <w:rPr>
                <w:color w:val="000000" w:themeColor="text1"/>
              </w:rPr>
              <w:t>, patvirtinant</w:t>
            </w:r>
            <w:r>
              <w:rPr>
                <w:color w:val="000000" w:themeColor="text1"/>
              </w:rPr>
              <w:t>į</w:t>
            </w:r>
            <w:r w:rsidRPr="00214E54">
              <w:rPr>
                <w:color w:val="000000" w:themeColor="text1"/>
              </w:rPr>
              <w:t xml:space="preserve">, kad </w:t>
            </w:r>
            <w:r>
              <w:rPr>
                <w:color w:val="000000" w:themeColor="text1"/>
              </w:rPr>
              <w:t>Dalyvis</w:t>
            </w:r>
            <w:r w:rsidRPr="00214E54">
              <w:rPr>
                <w:color w:val="000000" w:themeColor="text1"/>
              </w:rPr>
              <w:t xml:space="preserve"> atitinka šilumos tiekimo licencijos gavimo sąlygas</w:t>
            </w:r>
            <w:r>
              <w:rPr>
                <w:color w:val="000000" w:themeColor="text1"/>
              </w:rPr>
              <w:t>, numatytas Lietuvos Respublikos teisės aktuose.</w:t>
            </w:r>
          </w:p>
          <w:p w14:paraId="1D3A14AE" w14:textId="77777777" w:rsidR="00214E54" w:rsidRPr="00214E54" w:rsidRDefault="00214E54" w:rsidP="00214E54">
            <w:pPr>
              <w:tabs>
                <w:tab w:val="left" w:pos="0"/>
              </w:tabs>
              <w:overflowPunct w:val="0"/>
              <w:autoSpaceDE w:val="0"/>
              <w:autoSpaceDN w:val="0"/>
              <w:adjustRightInd w:val="0"/>
              <w:spacing w:after="120" w:line="276" w:lineRule="auto"/>
              <w:jc w:val="both"/>
              <w:textAlignment w:val="baseline"/>
              <w:rPr>
                <w:color w:val="000000" w:themeColor="text1"/>
              </w:rPr>
            </w:pPr>
            <w:r w:rsidRPr="00214E54">
              <w:rPr>
                <w:color w:val="000000" w:themeColor="text1"/>
              </w:rPr>
              <w:lastRenderedPageBreak/>
              <w:t>Visi dokumentai turi būti pateikti išversti į lietuvių kalbą.</w:t>
            </w:r>
          </w:p>
          <w:p w14:paraId="22705C0A" w14:textId="026FA8C4" w:rsidR="003205F0" w:rsidRPr="003205F0" w:rsidRDefault="00214E54" w:rsidP="002E1C27">
            <w:pPr>
              <w:tabs>
                <w:tab w:val="left" w:pos="0"/>
              </w:tabs>
              <w:overflowPunct w:val="0"/>
              <w:autoSpaceDE w:val="0"/>
              <w:autoSpaceDN w:val="0"/>
              <w:adjustRightInd w:val="0"/>
              <w:spacing w:after="120" w:line="276" w:lineRule="auto"/>
              <w:jc w:val="both"/>
              <w:textAlignment w:val="baseline"/>
              <w:rPr>
                <w:color w:val="000000" w:themeColor="text1"/>
              </w:rPr>
            </w:pPr>
            <w:r w:rsidRPr="002E1C27">
              <w:rPr>
                <w:rFonts w:eastAsia="Calibri"/>
                <w:bCs/>
                <w:i/>
              </w:rPr>
              <w:t>CVP IS priemonėmis pateikiamos skaitmeninės dokumentų kopijos arba elektroninėmis priemonėmis suformuoti dokumentai.</w:t>
            </w:r>
          </w:p>
        </w:tc>
      </w:tr>
      <w:tr w:rsidR="003205F0" w:rsidRPr="000C5306" w14:paraId="7390F029" w14:textId="77777777" w:rsidTr="003205F0">
        <w:trPr>
          <w:trHeight w:val="658"/>
        </w:trPr>
        <w:tc>
          <w:tcPr>
            <w:tcW w:w="5098" w:type="dxa"/>
            <w:tcBorders>
              <w:right w:val="single" w:sz="4" w:space="0" w:color="943634" w:themeColor="accent2" w:themeShade="BF"/>
            </w:tcBorders>
            <w:shd w:val="clear" w:color="auto" w:fill="C0504D"/>
          </w:tcPr>
          <w:p w14:paraId="11FABA49" w14:textId="4B41D97B" w:rsidR="003205F0" w:rsidRDefault="003205F0" w:rsidP="003205F0">
            <w:pPr>
              <w:tabs>
                <w:tab w:val="left" w:pos="0"/>
              </w:tabs>
              <w:spacing w:after="120" w:line="276" w:lineRule="auto"/>
              <w:jc w:val="both"/>
              <w:rPr>
                <w:color w:val="00B050"/>
              </w:rPr>
            </w:pPr>
            <w:r w:rsidRPr="002E1C27">
              <w:rPr>
                <w:b/>
                <w:bCs/>
                <w:color w:val="000000"/>
              </w:rPr>
              <w:lastRenderedPageBreak/>
              <w:t>Finansinio ir ekonominio pajėgumo reikalavimai</w:t>
            </w:r>
          </w:p>
        </w:tc>
        <w:tc>
          <w:tcPr>
            <w:tcW w:w="4638" w:type="dxa"/>
            <w:tcBorders>
              <w:left w:val="single" w:sz="4" w:space="0" w:color="943634" w:themeColor="accent2" w:themeShade="BF"/>
            </w:tcBorders>
            <w:shd w:val="clear" w:color="auto" w:fill="C0504D"/>
          </w:tcPr>
          <w:p w14:paraId="5AC93206" w14:textId="38412983" w:rsidR="003205F0" w:rsidRPr="000C5306" w:rsidRDefault="003205F0" w:rsidP="003205F0">
            <w:pPr>
              <w:tabs>
                <w:tab w:val="left" w:pos="0"/>
              </w:tabs>
              <w:overflowPunct w:val="0"/>
              <w:autoSpaceDE w:val="0"/>
              <w:autoSpaceDN w:val="0"/>
              <w:adjustRightInd w:val="0"/>
              <w:spacing w:after="120" w:line="276" w:lineRule="auto"/>
              <w:jc w:val="both"/>
              <w:textAlignment w:val="baseline"/>
              <w:rPr>
                <w:color w:val="00B050"/>
              </w:rPr>
            </w:pPr>
            <w:r w:rsidRPr="002E1C27">
              <w:rPr>
                <w:b/>
                <w:bCs/>
                <w:color w:val="000000"/>
              </w:rPr>
              <w:t>Kaip atitikimo įrodymą reikia pateikti</w:t>
            </w:r>
          </w:p>
        </w:tc>
      </w:tr>
      <w:tr w:rsidR="003205F0" w:rsidRPr="000C5306" w14:paraId="05C3E827" w14:textId="77777777" w:rsidTr="00B25C64">
        <w:trPr>
          <w:trHeight w:val="658"/>
        </w:trPr>
        <w:tc>
          <w:tcPr>
            <w:tcW w:w="5098" w:type="dxa"/>
            <w:tcBorders>
              <w:right w:val="single" w:sz="4" w:space="0" w:color="943634" w:themeColor="accent2" w:themeShade="BF"/>
            </w:tcBorders>
          </w:tcPr>
          <w:p w14:paraId="64D87141" w14:textId="37D904BA" w:rsidR="003205F0" w:rsidRPr="000C5306" w:rsidRDefault="003205F0" w:rsidP="00B94CB5">
            <w:pPr>
              <w:pStyle w:val="Sraopastraipa"/>
              <w:numPr>
                <w:ilvl w:val="0"/>
                <w:numId w:val="34"/>
              </w:numPr>
              <w:tabs>
                <w:tab w:val="left" w:pos="0"/>
              </w:tabs>
              <w:spacing w:after="120" w:line="276" w:lineRule="auto"/>
              <w:ind w:left="449"/>
              <w:jc w:val="both"/>
              <w:rPr>
                <w:color w:val="00B050"/>
              </w:rPr>
            </w:pPr>
            <w:bookmarkStart w:id="203" w:name="_Ref477136489"/>
            <w:r w:rsidRPr="00214E54">
              <w:rPr>
                <w:color w:val="000000" w:themeColor="text1"/>
              </w:rPr>
              <w:t>Dalyvis</w:t>
            </w:r>
            <w:r w:rsidRPr="000C5306">
              <w:rPr>
                <w:rFonts w:eastAsia="Calibri"/>
              </w:rPr>
              <w:t xml:space="preserve"> turi būti finansiškai pajėgus finansuoti Projektą. Bendra finansavimo suma, įskaitant Finansuotojo indėlį į Projektą, kartu su Dalyvio finansiniu indėliu turi būti ne mažesnė nei </w:t>
            </w:r>
            <w:r w:rsidR="00C65999">
              <w:t>6 901 000</w:t>
            </w:r>
            <w:r w:rsidRPr="005941BC">
              <w:rPr>
                <w:color w:val="000000" w:themeColor="text1"/>
              </w:rPr>
              <w:t xml:space="preserve"> (</w:t>
            </w:r>
            <w:r w:rsidR="00C65999">
              <w:rPr>
                <w:color w:val="000000" w:themeColor="text1"/>
              </w:rPr>
              <w:t>šeši milijonai devyni šimtai vienas ir vienas tūkstantis</w:t>
            </w:r>
            <w:r w:rsidRPr="005941BC">
              <w:rPr>
                <w:color w:val="000000" w:themeColor="text1"/>
              </w:rPr>
              <w:t>)</w:t>
            </w:r>
            <w:r w:rsidRPr="005941BC">
              <w:rPr>
                <w:rFonts w:eastAsia="Calibri"/>
                <w:color w:val="000000" w:themeColor="text1"/>
              </w:rPr>
              <w:t xml:space="preserve"> </w:t>
            </w:r>
            <w:r w:rsidRPr="000C5306">
              <w:rPr>
                <w:rFonts w:eastAsia="Calibri"/>
              </w:rPr>
              <w:t>Eur</w:t>
            </w:r>
            <w:bookmarkEnd w:id="203"/>
            <w:r>
              <w:rPr>
                <w:rFonts w:eastAsia="Calibri"/>
              </w:rPr>
              <w:t xml:space="preserve"> (be PVM).</w:t>
            </w:r>
          </w:p>
        </w:tc>
        <w:tc>
          <w:tcPr>
            <w:tcW w:w="4638" w:type="dxa"/>
            <w:tcBorders>
              <w:left w:val="single" w:sz="4" w:space="0" w:color="943634" w:themeColor="accent2" w:themeShade="BF"/>
            </w:tcBorders>
          </w:tcPr>
          <w:p w14:paraId="5E7DA606" w14:textId="77777777" w:rsidR="003205F0" w:rsidRPr="000C5306" w:rsidRDefault="003205F0" w:rsidP="003205F0">
            <w:pPr>
              <w:spacing w:after="120" w:line="276" w:lineRule="auto"/>
              <w:jc w:val="both"/>
              <w:rPr>
                <w:rFonts w:eastAsia="Calibri"/>
              </w:rPr>
            </w:pPr>
            <w:r w:rsidRPr="000C5306">
              <w:rPr>
                <w:rFonts w:eastAsia="Calibri"/>
              </w:rPr>
              <w:t xml:space="preserve">Finansuotojo raštas apie numatomą finansavimą ar / ir Dalyvio akcininkų (dalyvių), ar kitų kompetentingų valdymo organų sprendimas skirti reikiamas lėšas arba kiti šių lėšų prieinamumo įrodymai. </w:t>
            </w:r>
          </w:p>
          <w:p w14:paraId="15572519" w14:textId="7CF30394" w:rsidR="003205F0" w:rsidRPr="000C5306" w:rsidRDefault="003205F0" w:rsidP="003205F0">
            <w:pPr>
              <w:spacing w:after="120" w:line="276" w:lineRule="auto"/>
              <w:jc w:val="both"/>
              <w:rPr>
                <w:rFonts w:eastAsia="Calibri"/>
              </w:rPr>
            </w:pPr>
            <w:r w:rsidRPr="000C5306">
              <w:rPr>
                <w:rFonts w:eastAsia="Calibri"/>
              </w:rPr>
              <w:t>Tuo atveju, jeigu Dalyvis kvalifikacijos reikalavimą grįs Dalyvio akcininkų (dalyvių), ar kitų kompetentingų valdymo organų sprendimu, Suteikiančioji institucija</w:t>
            </w:r>
            <w:r w:rsidRPr="000C5306">
              <w:rPr>
                <w:rFonts w:eastAsiaTheme="minorHAnsi"/>
              </w:rPr>
              <w:t xml:space="preserve"> visais atvejais tikrins, ar sprendimas priimtas tinkamo asmens organo, neviršijant savo kompetencijos ribų bei ar tas asmuo iš tiesų valdo Projekto (Projektų) finansavimui reikalingą sumą.</w:t>
            </w:r>
          </w:p>
          <w:p w14:paraId="17FAA620" w14:textId="67005170" w:rsidR="003205F0" w:rsidRPr="002E1C27" w:rsidRDefault="00214E54" w:rsidP="00214E54">
            <w:pPr>
              <w:spacing w:after="120" w:line="276" w:lineRule="auto"/>
              <w:jc w:val="both"/>
              <w:rPr>
                <w:bCs/>
                <w:color w:val="00B050"/>
              </w:rPr>
            </w:pPr>
            <w:r>
              <w:rPr>
                <w:rFonts w:eastAsia="Calibri"/>
              </w:rPr>
              <w:t>C</w:t>
            </w:r>
            <w:r w:rsidR="003205F0" w:rsidRPr="002E1C27">
              <w:rPr>
                <w:rFonts w:eastAsia="Calibri"/>
                <w:bCs/>
                <w:i/>
              </w:rPr>
              <w:t>VP IS priemonėmis pateikiamos skaitmeninės dokumentų kopijos arba elektroninėmis priemonėmis suformuoti dokumentai.</w:t>
            </w:r>
          </w:p>
        </w:tc>
      </w:tr>
    </w:tbl>
    <w:p w14:paraId="47ADE16E" w14:textId="77777777" w:rsidR="00345F17" w:rsidRPr="000C5306" w:rsidRDefault="00345F17" w:rsidP="002E1C27">
      <w:pPr>
        <w:spacing w:after="120" w:line="276" w:lineRule="auto"/>
        <w:jc w:val="both"/>
        <w:rPr>
          <w:color w:val="000000"/>
        </w:rPr>
      </w:pPr>
    </w:p>
    <w:tbl>
      <w:tblPr>
        <w:tblW w:w="9736"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4" w:space="0" w:color="auto"/>
        </w:tblBorders>
        <w:tblLook w:val="04A0" w:firstRow="1" w:lastRow="0" w:firstColumn="1" w:lastColumn="0" w:noHBand="0" w:noVBand="1"/>
      </w:tblPr>
      <w:tblGrid>
        <w:gridCol w:w="5214"/>
        <w:gridCol w:w="4522"/>
      </w:tblGrid>
      <w:tr w:rsidR="005E29A1" w:rsidRPr="000C5306" w14:paraId="5647A64E" w14:textId="77777777" w:rsidTr="00DC60F5">
        <w:trPr>
          <w:trHeight w:val="469"/>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C0504D"/>
          </w:tcPr>
          <w:p w14:paraId="74AE1AD0" w14:textId="77777777" w:rsidR="005E29A1" w:rsidRPr="00B314D9" w:rsidRDefault="005E29A1" w:rsidP="002E1C27">
            <w:pPr>
              <w:tabs>
                <w:tab w:val="left" w:pos="0"/>
              </w:tabs>
              <w:spacing w:after="120" w:line="276" w:lineRule="auto"/>
              <w:ind w:left="360"/>
              <w:jc w:val="center"/>
              <w:rPr>
                <w:b/>
                <w:bCs/>
                <w:color w:val="17365D" w:themeColor="text2" w:themeShade="BF"/>
              </w:rPr>
            </w:pPr>
            <w:r w:rsidRPr="00B314D9">
              <w:rPr>
                <w:b/>
                <w:bCs/>
              </w:rPr>
              <w:t>Kvalifikacijos reikalavimai</w:t>
            </w:r>
          </w:p>
        </w:tc>
      </w:tr>
      <w:tr w:rsidR="005E29A1" w:rsidRPr="000C5306" w14:paraId="17A29170" w14:textId="77777777" w:rsidTr="002E1C27">
        <w:trPr>
          <w:tblHeader/>
        </w:trPr>
        <w:tc>
          <w:tcPr>
            <w:tcW w:w="5214" w:type="dxa"/>
            <w:tcBorders>
              <w:top w:val="single" w:sz="4" w:space="0" w:color="auto"/>
              <w:bottom w:val="single" w:sz="8" w:space="0" w:color="C0504D" w:themeColor="accent2"/>
            </w:tcBorders>
            <w:shd w:val="clear" w:color="auto" w:fill="C0504D"/>
          </w:tcPr>
          <w:p w14:paraId="15C3EB36" w14:textId="46FA7662" w:rsidR="005E29A1" w:rsidRPr="000C5306" w:rsidRDefault="005E29A1" w:rsidP="002E1C27">
            <w:pPr>
              <w:tabs>
                <w:tab w:val="left" w:pos="0"/>
              </w:tabs>
              <w:spacing w:after="120" w:line="276" w:lineRule="auto"/>
              <w:rPr>
                <w:b/>
                <w:bCs/>
                <w:color w:val="000000"/>
              </w:rPr>
            </w:pPr>
            <w:r w:rsidRPr="002E1C27">
              <w:rPr>
                <w:b/>
                <w:bCs/>
                <w:color w:val="000000"/>
              </w:rPr>
              <w:t xml:space="preserve"> Techninio ir profesinio pajėgumo reikalavimai</w:t>
            </w:r>
          </w:p>
        </w:tc>
        <w:tc>
          <w:tcPr>
            <w:tcW w:w="4522" w:type="dxa"/>
            <w:tcBorders>
              <w:top w:val="single" w:sz="4" w:space="0" w:color="auto"/>
              <w:bottom w:val="single" w:sz="8" w:space="0" w:color="C0504D" w:themeColor="accent2"/>
            </w:tcBorders>
            <w:shd w:val="clear" w:color="auto" w:fill="C0504D"/>
          </w:tcPr>
          <w:p w14:paraId="1823272C" w14:textId="77777777" w:rsidR="005E29A1" w:rsidRPr="002E1C27" w:rsidRDefault="005E29A1" w:rsidP="002E1C27">
            <w:pPr>
              <w:tabs>
                <w:tab w:val="left" w:pos="0"/>
              </w:tabs>
              <w:spacing w:after="120" w:line="276" w:lineRule="auto"/>
              <w:jc w:val="both"/>
              <w:rPr>
                <w:b/>
                <w:bCs/>
                <w:color w:val="000000"/>
              </w:rPr>
            </w:pPr>
            <w:r w:rsidRPr="002E1C27">
              <w:rPr>
                <w:b/>
                <w:bCs/>
                <w:color w:val="000000"/>
              </w:rPr>
              <w:t>Kaip atitikimo įrodymą reikia pateikti</w:t>
            </w:r>
          </w:p>
        </w:tc>
      </w:tr>
      <w:tr w:rsidR="005E29A1" w:rsidRPr="000C5306" w14:paraId="1AD3FBDB" w14:textId="77777777" w:rsidTr="00DC60F5">
        <w:trPr>
          <w:trHeight w:val="244"/>
        </w:trPr>
        <w:tc>
          <w:tcPr>
            <w:tcW w:w="5214" w:type="dxa"/>
            <w:tcBorders>
              <w:right w:val="single" w:sz="4" w:space="0" w:color="943634" w:themeColor="accent2" w:themeShade="BF"/>
            </w:tcBorders>
          </w:tcPr>
          <w:p w14:paraId="5EDC1777" w14:textId="5A5114E4" w:rsidR="009D6D85" w:rsidRPr="000C5306" w:rsidRDefault="003051D1" w:rsidP="00B94CB5">
            <w:pPr>
              <w:pStyle w:val="Sraopastraipa"/>
              <w:numPr>
                <w:ilvl w:val="0"/>
                <w:numId w:val="34"/>
              </w:numPr>
              <w:tabs>
                <w:tab w:val="left" w:pos="0"/>
              </w:tabs>
              <w:spacing w:after="120" w:line="276" w:lineRule="auto"/>
              <w:ind w:left="449"/>
              <w:jc w:val="both"/>
              <w:rPr>
                <w:rFonts w:eastAsia="Calibri"/>
              </w:rPr>
            </w:pPr>
            <w:r w:rsidRPr="00214E54">
              <w:rPr>
                <w:color w:val="000000" w:themeColor="text1"/>
              </w:rPr>
              <w:t>Dalyvis</w:t>
            </w:r>
            <w:r w:rsidR="009D6D85" w:rsidRPr="000C5306">
              <w:t xml:space="preserve"> </w:t>
            </w:r>
            <w:r w:rsidR="009D6D85" w:rsidRPr="000C5306">
              <w:rPr>
                <w:rFonts w:eastAsia="Calibri"/>
              </w:rPr>
              <w:t xml:space="preserve">per pastaruosius 5 (penkerius) metus arba per laiką nuo </w:t>
            </w:r>
            <w:r w:rsidRPr="000C5306">
              <w:rPr>
                <w:rFonts w:eastAsia="Calibri"/>
              </w:rPr>
              <w:t>Dalyvio</w:t>
            </w:r>
            <w:r w:rsidR="009D6D85" w:rsidRPr="000C5306">
              <w:rPr>
                <w:rFonts w:eastAsia="Calibri"/>
              </w:rPr>
              <w:t xml:space="preserve"> įregistravimo dienos (jeigu veikla vykdyta mažiau nei 5 (penkerius) metus) iki paraiškų pateikimo termino pabaigos </w:t>
            </w:r>
            <w:r w:rsidR="005941BC" w:rsidRPr="000C5306">
              <w:rPr>
                <w:rFonts w:eastAsia="Calibri"/>
              </w:rPr>
              <w:t xml:space="preserve">pagal vieną ar daugiau sutarčių yra </w:t>
            </w:r>
            <w:r w:rsidR="00214E54">
              <w:rPr>
                <w:rFonts w:eastAsia="Calibri"/>
              </w:rPr>
              <w:t xml:space="preserve">suorganizavęs </w:t>
            </w:r>
            <w:r w:rsidR="005941BC">
              <w:rPr>
                <w:rFonts w:eastAsia="Calibri"/>
              </w:rPr>
              <w:t>darbų, susijusių su šilumos ir karšto vandens tiekimo infrastruktūros modernizavimu ar palaikymu,</w:t>
            </w:r>
            <w:r w:rsidR="00214E54">
              <w:rPr>
                <w:rFonts w:eastAsia="Calibri"/>
              </w:rPr>
              <w:t xml:space="preserve"> atlikimą arba </w:t>
            </w:r>
            <w:r w:rsidR="00214E54">
              <w:rPr>
                <w:rFonts w:eastAsia="Calibri"/>
              </w:rPr>
              <w:lastRenderedPageBreak/>
              <w:t>šiuos atlikęs</w:t>
            </w:r>
            <w:r w:rsidR="005941BC">
              <w:rPr>
                <w:rFonts w:eastAsia="Calibri"/>
              </w:rPr>
              <w:t xml:space="preserve"> už ne mažiau kaip </w:t>
            </w:r>
            <w:r w:rsidR="00C65999">
              <w:rPr>
                <w:rFonts w:eastAsia="Calibri"/>
              </w:rPr>
              <w:t>3</w:t>
            </w:r>
            <w:r w:rsidR="005941BC">
              <w:rPr>
                <w:rFonts w:eastAsia="Calibri"/>
              </w:rPr>
              <w:t> </w:t>
            </w:r>
            <w:r w:rsidR="00C65999">
              <w:rPr>
                <w:rFonts w:eastAsia="Calibri"/>
              </w:rPr>
              <w:t>5</w:t>
            </w:r>
            <w:r w:rsidR="005941BC">
              <w:rPr>
                <w:rFonts w:eastAsia="Calibri"/>
              </w:rPr>
              <w:t>00 000 (</w:t>
            </w:r>
            <w:r w:rsidR="00C65999">
              <w:rPr>
                <w:rFonts w:eastAsia="Calibri"/>
              </w:rPr>
              <w:t>tris</w:t>
            </w:r>
            <w:r w:rsidR="005941BC">
              <w:rPr>
                <w:rFonts w:eastAsia="Calibri"/>
              </w:rPr>
              <w:t xml:space="preserve"> milijonus</w:t>
            </w:r>
            <w:r w:rsidR="00C65999">
              <w:rPr>
                <w:rFonts w:eastAsia="Calibri"/>
              </w:rPr>
              <w:t xml:space="preserve"> penkis šimtus tūkstančių</w:t>
            </w:r>
            <w:r w:rsidR="005941BC">
              <w:rPr>
                <w:rFonts w:eastAsia="Calibri"/>
              </w:rPr>
              <w:t xml:space="preserve"> eurų) Eur (be PVM) </w:t>
            </w:r>
          </w:p>
          <w:p w14:paraId="343CF977" w14:textId="77777777" w:rsidR="009D6D85" w:rsidRPr="005941BC" w:rsidRDefault="009D6D85" w:rsidP="00B94CB5">
            <w:pPr>
              <w:numPr>
                <w:ilvl w:val="0"/>
                <w:numId w:val="26"/>
              </w:numPr>
              <w:tabs>
                <w:tab w:val="left" w:pos="0"/>
              </w:tabs>
              <w:overflowPunct w:val="0"/>
              <w:autoSpaceDE w:val="0"/>
              <w:autoSpaceDN w:val="0"/>
              <w:adjustRightInd w:val="0"/>
              <w:spacing w:after="120" w:line="276" w:lineRule="auto"/>
              <w:ind w:left="873"/>
              <w:contextualSpacing/>
              <w:jc w:val="both"/>
              <w:textAlignment w:val="baseline"/>
              <w:rPr>
                <w:i/>
                <w:iCs/>
                <w:color w:val="000000" w:themeColor="text1"/>
              </w:rPr>
            </w:pPr>
            <w:r w:rsidRPr="005941BC">
              <w:rPr>
                <w:i/>
                <w:iCs/>
                <w:color w:val="000000" w:themeColor="text1"/>
              </w:rPr>
              <w:t>jeigu paraišką teikia ūkio subjektų grupė – reikalavimą turi atitikti visi ūkio subjektų grupės nariai kartu (ūkio subjektų grupės narių turima patirtis sumuojama), atsižvelgiant į jų prisiimamus įsipareigojimus;</w:t>
            </w:r>
          </w:p>
          <w:p w14:paraId="223B1BCB" w14:textId="7E47C5EB" w:rsidR="009D6D85" w:rsidRPr="005941BC" w:rsidRDefault="003051D1" w:rsidP="00B94CB5">
            <w:pPr>
              <w:numPr>
                <w:ilvl w:val="0"/>
                <w:numId w:val="26"/>
              </w:numPr>
              <w:tabs>
                <w:tab w:val="left" w:pos="0"/>
              </w:tabs>
              <w:overflowPunct w:val="0"/>
              <w:autoSpaceDE w:val="0"/>
              <w:autoSpaceDN w:val="0"/>
              <w:adjustRightInd w:val="0"/>
              <w:spacing w:after="120" w:line="276" w:lineRule="auto"/>
              <w:ind w:left="873"/>
              <w:contextualSpacing/>
              <w:jc w:val="both"/>
              <w:textAlignment w:val="baseline"/>
              <w:rPr>
                <w:i/>
                <w:iCs/>
                <w:color w:val="000000" w:themeColor="text1"/>
              </w:rPr>
            </w:pPr>
            <w:r w:rsidRPr="005941BC">
              <w:rPr>
                <w:i/>
                <w:iCs/>
                <w:color w:val="000000" w:themeColor="text1"/>
              </w:rPr>
              <w:t>Dalyvis</w:t>
            </w:r>
            <w:r w:rsidR="009D6D85" w:rsidRPr="005941BC">
              <w:rPr>
                <w:i/>
                <w:iCs/>
                <w:color w:val="000000" w:themeColor="text1"/>
              </w:rPr>
              <w:t xml:space="preserve"> gali remtis kitų ūkio subjektų pajėgumais tik tuo atveju, jeigu tie subjektai patys vykdys tą pirkimo sutarties dalį, kuriai reikia jų turimų pajėgumų;</w:t>
            </w:r>
          </w:p>
          <w:p w14:paraId="18E7962A" w14:textId="2537F4A5" w:rsidR="009D6D85" w:rsidRPr="007A2CD2" w:rsidRDefault="003051D1" w:rsidP="00B94CB5">
            <w:pPr>
              <w:numPr>
                <w:ilvl w:val="0"/>
                <w:numId w:val="26"/>
              </w:numPr>
              <w:tabs>
                <w:tab w:val="left" w:pos="0"/>
              </w:tabs>
              <w:overflowPunct w:val="0"/>
              <w:autoSpaceDE w:val="0"/>
              <w:autoSpaceDN w:val="0"/>
              <w:adjustRightInd w:val="0"/>
              <w:spacing w:after="120" w:line="276" w:lineRule="auto"/>
              <w:ind w:left="873"/>
              <w:contextualSpacing/>
              <w:jc w:val="both"/>
              <w:textAlignment w:val="baseline"/>
              <w:rPr>
                <w:i/>
                <w:iCs/>
                <w:color w:val="000000" w:themeColor="text1"/>
              </w:rPr>
            </w:pPr>
            <w:r w:rsidRPr="005941BC">
              <w:rPr>
                <w:i/>
                <w:iCs/>
                <w:color w:val="000000" w:themeColor="text1"/>
              </w:rPr>
              <w:t>Dalyviui</w:t>
            </w:r>
            <w:r w:rsidR="009D6D85" w:rsidRPr="005941BC">
              <w:rPr>
                <w:i/>
                <w:iCs/>
                <w:color w:val="000000" w:themeColor="text1"/>
              </w:rPr>
              <w:t xml:space="preserve"> nedraudžiama remtis sutartimi, kurią </w:t>
            </w:r>
            <w:r w:rsidR="00026BFE" w:rsidRPr="005941BC">
              <w:rPr>
                <w:i/>
                <w:iCs/>
                <w:color w:val="000000" w:themeColor="text1"/>
              </w:rPr>
              <w:t>Dalyvis</w:t>
            </w:r>
            <w:r w:rsidR="009D6D85" w:rsidRPr="005941BC">
              <w:rPr>
                <w:i/>
                <w:iCs/>
                <w:color w:val="000000" w:themeColor="text1"/>
              </w:rPr>
              <w:t xml:space="preserve"> ar ūkio subjektas, kurio pajėgumais remiasi, vykdė ne vienas, bet kartu su kitais ūkio subjektais. Tačiau tokiu atveju turi būti nurodomi būtent konkretaus ūkio subjekto atlikti darbai, jų apimtis, vertė, o ne visas vykdytos sutarties objektas.</w:t>
            </w:r>
          </w:p>
        </w:tc>
        <w:tc>
          <w:tcPr>
            <w:tcW w:w="4522" w:type="dxa"/>
            <w:tcBorders>
              <w:left w:val="single" w:sz="4" w:space="0" w:color="943634" w:themeColor="accent2" w:themeShade="BF"/>
            </w:tcBorders>
          </w:tcPr>
          <w:p w14:paraId="05B7B44B" w14:textId="3E7A94F8" w:rsidR="009D6D85" w:rsidRPr="000C5306" w:rsidRDefault="009D6D85" w:rsidP="00E01C27">
            <w:pPr>
              <w:spacing w:after="120" w:line="276" w:lineRule="auto"/>
              <w:jc w:val="both"/>
            </w:pPr>
            <w:r w:rsidRPr="000C5306">
              <w:lastRenderedPageBreak/>
              <w:t xml:space="preserve">Per paskutinius 5 (penkerius) metus arba per laiką nuo </w:t>
            </w:r>
            <w:r w:rsidR="003051D1" w:rsidRPr="000C5306">
              <w:rPr>
                <w:rFonts w:eastAsia="Calibri"/>
              </w:rPr>
              <w:t>Dalyvio</w:t>
            </w:r>
            <w:r w:rsidRPr="000C5306">
              <w:t xml:space="preserve"> įregistravimo dienos (jeigu </w:t>
            </w:r>
            <w:r w:rsidR="003051D1" w:rsidRPr="000C5306">
              <w:t>Dalyvis</w:t>
            </w:r>
            <w:r w:rsidRPr="000C5306">
              <w:t xml:space="preserve"> vykdė veiklą mažiau nei 5 (penkerius) metus) iki paraiškų pateikimo termino pabaigos užbaigtų</w:t>
            </w:r>
            <w:r w:rsidR="008F294A" w:rsidRPr="000C5306">
              <w:t xml:space="preserve"> </w:t>
            </w:r>
            <w:r w:rsidRPr="000C5306">
              <w:t xml:space="preserve">darbų sąrašas pagal Sąlygų </w:t>
            </w:r>
            <w:r w:rsidR="005C09D1" w:rsidRPr="000C5306">
              <w:fldChar w:fldCharType="begin"/>
            </w:r>
            <w:r w:rsidR="005C09D1" w:rsidRPr="000C5306">
              <w:instrText xml:space="preserve"> REF _Ref112056667 \r \h  \* MERGEFORMAT </w:instrText>
            </w:r>
            <w:r w:rsidR="005C09D1" w:rsidRPr="000C5306">
              <w:fldChar w:fldCharType="separate"/>
            </w:r>
            <w:r w:rsidR="00311509">
              <w:t>11</w:t>
            </w:r>
            <w:r w:rsidR="005C09D1" w:rsidRPr="000C5306">
              <w:fldChar w:fldCharType="end"/>
            </w:r>
            <w:r w:rsidRPr="000C5306">
              <w:t xml:space="preserve"> priede </w:t>
            </w:r>
            <w:r w:rsidR="007A2CD2">
              <w:t>„</w:t>
            </w:r>
            <w:r w:rsidR="00424A1B" w:rsidRPr="000C5306">
              <w:rPr>
                <w:i/>
              </w:rPr>
              <w:t>Svarbiausių statybos darbų</w:t>
            </w:r>
            <w:r w:rsidR="00424A1B" w:rsidRPr="000C5306" w:rsidDel="00424A1B">
              <w:rPr>
                <w:i/>
              </w:rPr>
              <w:t xml:space="preserve"> </w:t>
            </w:r>
            <w:r w:rsidRPr="000C5306">
              <w:rPr>
                <w:i/>
              </w:rPr>
              <w:t>sąrašo forma</w:t>
            </w:r>
            <w:r w:rsidR="007A2CD2">
              <w:rPr>
                <w:i/>
              </w:rPr>
              <w:t>“</w:t>
            </w:r>
            <w:r w:rsidRPr="000C5306">
              <w:t xml:space="preserve"> pateiktą formą. </w:t>
            </w:r>
          </w:p>
          <w:p w14:paraId="6A0E09B4" w14:textId="082D367B" w:rsidR="009D6D85" w:rsidRPr="000C5306" w:rsidRDefault="009D6D85" w:rsidP="002E1C27">
            <w:pPr>
              <w:spacing w:after="120" w:line="276" w:lineRule="auto"/>
              <w:jc w:val="both"/>
            </w:pPr>
            <w:r w:rsidRPr="000C5306">
              <w:rPr>
                <w:rFonts w:eastAsia="Calibri"/>
              </w:rPr>
              <w:lastRenderedPageBreak/>
              <w:t xml:space="preserve">Kartu su sąrašu turi būti pateikiamos </w:t>
            </w:r>
            <w:r w:rsidRPr="000C5306">
              <w:t>užsakovų pažymos apie tai, kad darbai buvo atlikti pagal galiojančių teisės aktų, reglamentuojančių darbų atlikimą, reikalavimus ir tinkamai užbaigti, taip pat nurodant pažymose atliktų darbų sumas bei darbų laikotarpį</w:t>
            </w:r>
            <w:r w:rsidR="005941BC">
              <w:t>.</w:t>
            </w:r>
          </w:p>
          <w:p w14:paraId="379732E8" w14:textId="77777777" w:rsidR="009D6D85" w:rsidRPr="000C5306" w:rsidRDefault="009D6D85" w:rsidP="002E1C27">
            <w:pPr>
              <w:spacing w:after="120" w:line="276" w:lineRule="auto"/>
              <w:jc w:val="both"/>
            </w:pPr>
            <w:r w:rsidRPr="000C5306">
              <w:t>Komisija pasilieka teisę reikalauti pateikti statybų užbaigimo aktus.</w:t>
            </w:r>
          </w:p>
          <w:p w14:paraId="236CB160" w14:textId="77777777" w:rsidR="005E29A1" w:rsidRPr="000C5306" w:rsidRDefault="005E29A1" w:rsidP="002E1C27">
            <w:pPr>
              <w:spacing w:after="120" w:line="276" w:lineRule="auto"/>
              <w:jc w:val="both"/>
              <w:rPr>
                <w:rFonts w:eastAsia="Calibri"/>
              </w:rPr>
            </w:pPr>
          </w:p>
          <w:p w14:paraId="1BDD7B68" w14:textId="5E292495" w:rsidR="009D6D85" w:rsidRPr="005941BC" w:rsidRDefault="005E29A1" w:rsidP="005941BC">
            <w:pPr>
              <w:tabs>
                <w:tab w:val="left" w:pos="0"/>
              </w:tabs>
              <w:overflowPunct w:val="0"/>
              <w:autoSpaceDE w:val="0"/>
              <w:autoSpaceDN w:val="0"/>
              <w:adjustRightInd w:val="0"/>
              <w:spacing w:after="120" w:line="276" w:lineRule="auto"/>
              <w:jc w:val="both"/>
              <w:textAlignment w:val="baseline"/>
              <w:rPr>
                <w:rFonts w:eastAsia="Calibri"/>
                <w:b/>
                <w:i/>
              </w:rPr>
            </w:pPr>
            <w:r w:rsidRPr="000C5306">
              <w:rPr>
                <w:rFonts w:eastAsia="Calibri"/>
                <w:b/>
                <w:i/>
              </w:rPr>
              <w:t>CVP IS priemonėmis pateikiamos skaitmeninės dokumentų kopijos arba elektroninėmis priemonėmis suformuoti dokumentai.</w:t>
            </w:r>
          </w:p>
        </w:tc>
      </w:tr>
      <w:tr w:rsidR="005E29A1" w:rsidRPr="000C5306" w14:paraId="0457C469" w14:textId="77777777" w:rsidTr="00DC60F5">
        <w:trPr>
          <w:trHeight w:val="244"/>
        </w:trPr>
        <w:tc>
          <w:tcPr>
            <w:tcW w:w="5214" w:type="dxa"/>
            <w:tcBorders>
              <w:right w:val="single" w:sz="4" w:space="0" w:color="943634" w:themeColor="accent2" w:themeShade="BF"/>
            </w:tcBorders>
          </w:tcPr>
          <w:p w14:paraId="1C433F3A" w14:textId="6EB117EF" w:rsidR="00757829" w:rsidRPr="00757829" w:rsidRDefault="00757829" w:rsidP="00B94CB5">
            <w:pPr>
              <w:pStyle w:val="Sraopastraipa"/>
              <w:numPr>
                <w:ilvl w:val="0"/>
                <w:numId w:val="34"/>
              </w:numPr>
              <w:tabs>
                <w:tab w:val="left" w:pos="0"/>
              </w:tabs>
              <w:spacing w:after="120" w:line="276" w:lineRule="auto"/>
              <w:ind w:left="449"/>
              <w:jc w:val="both"/>
              <w:rPr>
                <w:rFonts w:eastAsia="Calibri"/>
                <w:bCs/>
              </w:rPr>
            </w:pPr>
            <w:r w:rsidRPr="00757829">
              <w:rPr>
                <w:rFonts w:eastAsia="Calibri"/>
                <w:bCs/>
              </w:rPr>
              <w:lastRenderedPageBreak/>
              <w:t xml:space="preserve">Dalyvio vidutinės metinės pajamos iš šilumos ir karšto vandens tiekimo paslaugų per paskutinius trejus metus, arba per laiką nuo Dalyvio įregistravimo dienos (jeigu veikla vykdyta mažiau nei 3 (tris) metus) iki paraiškų pateikimo termino pabaigos, sudaro ne mažiau nei </w:t>
            </w:r>
            <w:r w:rsidR="0055486E">
              <w:rPr>
                <w:rFonts w:eastAsia="Calibri"/>
                <w:bCs/>
              </w:rPr>
              <w:t>2 000 000 (</w:t>
            </w:r>
            <w:r w:rsidR="0052718B">
              <w:rPr>
                <w:rFonts w:eastAsia="Calibri"/>
                <w:bCs/>
              </w:rPr>
              <w:t>du milijonai eurų) Eur</w:t>
            </w:r>
            <w:r w:rsidRPr="00757829">
              <w:rPr>
                <w:rFonts w:eastAsia="Calibri"/>
                <w:bCs/>
              </w:rPr>
              <w:t xml:space="preserve"> be PVM.</w:t>
            </w:r>
          </w:p>
          <w:p w14:paraId="6D62B146" w14:textId="77777777" w:rsidR="00A625C1" w:rsidRPr="000C5306" w:rsidRDefault="00A625C1" w:rsidP="002E1C27">
            <w:pPr>
              <w:spacing w:after="120" w:line="276" w:lineRule="auto"/>
              <w:jc w:val="both"/>
              <w:rPr>
                <w:bCs/>
              </w:rPr>
            </w:pPr>
            <w:r w:rsidRPr="000C5306">
              <w:t>Apimtys skaičiuojamos tiek iš įvykdytų, tiek iš vykdomų sutarčių.</w:t>
            </w:r>
          </w:p>
          <w:p w14:paraId="55E3788E" w14:textId="77777777" w:rsidR="008F294A" w:rsidRPr="00757829" w:rsidRDefault="008F294A" w:rsidP="00B94CB5">
            <w:pPr>
              <w:numPr>
                <w:ilvl w:val="0"/>
                <w:numId w:val="26"/>
              </w:numPr>
              <w:tabs>
                <w:tab w:val="left" w:pos="0"/>
              </w:tabs>
              <w:overflowPunct w:val="0"/>
              <w:autoSpaceDE w:val="0"/>
              <w:autoSpaceDN w:val="0"/>
              <w:adjustRightInd w:val="0"/>
              <w:spacing w:after="120" w:line="276" w:lineRule="auto"/>
              <w:contextualSpacing/>
              <w:jc w:val="both"/>
              <w:textAlignment w:val="baseline"/>
              <w:rPr>
                <w:i/>
                <w:iCs/>
                <w:color w:val="000000" w:themeColor="text1"/>
              </w:rPr>
            </w:pPr>
            <w:r w:rsidRPr="00757829">
              <w:rPr>
                <w:i/>
                <w:iCs/>
                <w:color w:val="000000" w:themeColor="text1"/>
              </w:rPr>
              <w:t>jeigu paraišką teikia ūkio subjektų grupė – reikalavimą turi atitikti visi ūkio subjektų grupės nariai kartu (ūkio subjektų grupės narių turima patirtis sumuojama), atsižvelgiant į jų prisiimamus įsipareigojimus;</w:t>
            </w:r>
          </w:p>
          <w:p w14:paraId="1294B827" w14:textId="46F427B1" w:rsidR="008F294A" w:rsidRPr="00757829" w:rsidRDefault="00595FB5" w:rsidP="00B94CB5">
            <w:pPr>
              <w:numPr>
                <w:ilvl w:val="0"/>
                <w:numId w:val="26"/>
              </w:numPr>
              <w:tabs>
                <w:tab w:val="left" w:pos="0"/>
              </w:tabs>
              <w:overflowPunct w:val="0"/>
              <w:autoSpaceDE w:val="0"/>
              <w:autoSpaceDN w:val="0"/>
              <w:adjustRightInd w:val="0"/>
              <w:spacing w:after="120" w:line="276" w:lineRule="auto"/>
              <w:contextualSpacing/>
              <w:jc w:val="both"/>
              <w:textAlignment w:val="baseline"/>
              <w:rPr>
                <w:i/>
                <w:iCs/>
                <w:color w:val="000000" w:themeColor="text1"/>
              </w:rPr>
            </w:pPr>
            <w:r w:rsidRPr="00757829">
              <w:rPr>
                <w:i/>
                <w:iCs/>
                <w:color w:val="000000" w:themeColor="text1"/>
              </w:rPr>
              <w:t>Dalyvis</w:t>
            </w:r>
            <w:r w:rsidR="008F294A" w:rsidRPr="00757829">
              <w:rPr>
                <w:i/>
                <w:iCs/>
                <w:color w:val="000000" w:themeColor="text1"/>
              </w:rPr>
              <w:t xml:space="preserve"> gali remtis kitų ūkio subjektų pajėgumais tik tuo atveju, jeigu tie subjektai </w:t>
            </w:r>
            <w:r w:rsidR="008F294A" w:rsidRPr="00757829">
              <w:rPr>
                <w:i/>
                <w:iCs/>
                <w:color w:val="000000" w:themeColor="text1"/>
              </w:rPr>
              <w:lastRenderedPageBreak/>
              <w:t>patys vykdys tą pirkimo sutarties dalį, kuriai reikia jų turimų pajėgumų;</w:t>
            </w:r>
          </w:p>
          <w:p w14:paraId="6E697E77" w14:textId="7520427D" w:rsidR="008F294A" w:rsidRPr="00757829" w:rsidRDefault="00595FB5" w:rsidP="00B94CB5">
            <w:pPr>
              <w:numPr>
                <w:ilvl w:val="0"/>
                <w:numId w:val="26"/>
              </w:numPr>
              <w:tabs>
                <w:tab w:val="left" w:pos="0"/>
              </w:tabs>
              <w:overflowPunct w:val="0"/>
              <w:autoSpaceDE w:val="0"/>
              <w:autoSpaceDN w:val="0"/>
              <w:adjustRightInd w:val="0"/>
              <w:spacing w:after="120" w:line="276" w:lineRule="auto"/>
              <w:contextualSpacing/>
              <w:jc w:val="both"/>
              <w:textAlignment w:val="baseline"/>
              <w:rPr>
                <w:i/>
                <w:iCs/>
                <w:color w:val="000000" w:themeColor="text1"/>
              </w:rPr>
            </w:pPr>
            <w:r w:rsidRPr="00757829">
              <w:rPr>
                <w:i/>
                <w:iCs/>
                <w:color w:val="000000" w:themeColor="text1"/>
              </w:rPr>
              <w:t>Dalyviui</w:t>
            </w:r>
            <w:r w:rsidR="008F294A" w:rsidRPr="00757829">
              <w:rPr>
                <w:i/>
                <w:iCs/>
                <w:color w:val="000000" w:themeColor="text1"/>
              </w:rPr>
              <w:t xml:space="preserve"> nedraudžiama remtis sutartimi, kurią </w:t>
            </w:r>
            <w:r w:rsidRPr="00757829">
              <w:rPr>
                <w:i/>
                <w:iCs/>
                <w:color w:val="000000" w:themeColor="text1"/>
              </w:rPr>
              <w:t>Dalyvis</w:t>
            </w:r>
            <w:r w:rsidR="008F294A" w:rsidRPr="00757829">
              <w:rPr>
                <w:i/>
                <w:iCs/>
                <w:color w:val="000000" w:themeColor="text1"/>
              </w:rPr>
              <w:t xml:space="preserve"> ar ūkio subjektas, kurio pajėgumais remiasi, vykdė ne vienas, bet kartu su kitais ūkio subjektais. Tačiau tokiu atveju turi būti nurodomi būtent konkretaus ūkio subjekto atlikti darbai, jų apimtis, vertė, o ne visas vykdytos sutarties objektas.</w:t>
            </w:r>
          </w:p>
          <w:p w14:paraId="14FD0D73" w14:textId="1995A168" w:rsidR="008F294A" w:rsidRPr="00757829" w:rsidRDefault="008F294A" w:rsidP="002E1C27">
            <w:pPr>
              <w:tabs>
                <w:tab w:val="left" w:pos="0"/>
              </w:tabs>
              <w:spacing w:after="120" w:line="276" w:lineRule="auto"/>
              <w:jc w:val="both"/>
              <w:rPr>
                <w:color w:val="000000" w:themeColor="text1"/>
              </w:rPr>
            </w:pPr>
          </w:p>
        </w:tc>
        <w:tc>
          <w:tcPr>
            <w:tcW w:w="4522" w:type="dxa"/>
            <w:tcBorders>
              <w:left w:val="single" w:sz="4" w:space="0" w:color="943634" w:themeColor="accent2" w:themeShade="BF"/>
            </w:tcBorders>
          </w:tcPr>
          <w:p w14:paraId="543780F7" w14:textId="77777777" w:rsidR="00757829" w:rsidRDefault="008F294A" w:rsidP="00E01C27">
            <w:pPr>
              <w:spacing w:after="120" w:line="276" w:lineRule="auto"/>
              <w:jc w:val="both"/>
              <w:rPr>
                <w:rFonts w:eastAsia="Calibri"/>
              </w:rPr>
            </w:pPr>
            <w:r w:rsidRPr="000C5306">
              <w:rPr>
                <w:rFonts w:eastAsia="Calibri"/>
              </w:rPr>
              <w:lastRenderedPageBreak/>
              <w:t xml:space="preserve">Per paskutinius 3 (tris) metus arba per laiką nuo </w:t>
            </w:r>
            <w:r w:rsidR="00A709AB" w:rsidRPr="000C5306">
              <w:rPr>
                <w:rFonts w:eastAsia="Calibri"/>
              </w:rPr>
              <w:t>Dalyvio</w:t>
            </w:r>
            <w:r w:rsidRPr="000C5306">
              <w:rPr>
                <w:rFonts w:eastAsia="Calibri"/>
              </w:rPr>
              <w:t xml:space="preserve"> įregistravimo dienos (jeigu </w:t>
            </w:r>
            <w:r w:rsidR="00A709AB" w:rsidRPr="000C5306">
              <w:rPr>
                <w:rFonts w:eastAsia="Calibri"/>
              </w:rPr>
              <w:t>Dalyvis</w:t>
            </w:r>
            <w:r w:rsidRPr="000C5306">
              <w:rPr>
                <w:rFonts w:eastAsia="Calibri"/>
              </w:rPr>
              <w:t xml:space="preserve"> vykdė veiklą mažiau nei 3 (tris) metus) iki paraiškų pateikimo termino pabaigos teiktų</w:t>
            </w:r>
            <w:r w:rsidR="00214E54">
              <w:rPr>
                <w:rFonts w:eastAsia="Calibri"/>
              </w:rPr>
              <w:t xml:space="preserve"> šilumos ūkio eksploatavimo paslaugų pagrindu gautas pajamas pagrindžiantys dokumentai</w:t>
            </w:r>
            <w:r w:rsidR="00757829">
              <w:rPr>
                <w:rFonts w:eastAsia="Calibri"/>
              </w:rPr>
              <w:t>:</w:t>
            </w:r>
          </w:p>
          <w:p w14:paraId="705B7120" w14:textId="5BB4DB76" w:rsidR="00757829" w:rsidRPr="00757829" w:rsidRDefault="00757829" w:rsidP="00B94CB5">
            <w:pPr>
              <w:pStyle w:val="Sraopastraipa"/>
              <w:numPr>
                <w:ilvl w:val="0"/>
                <w:numId w:val="35"/>
              </w:numPr>
              <w:spacing w:after="120" w:line="276" w:lineRule="auto"/>
              <w:ind w:left="630"/>
              <w:jc w:val="both"/>
              <w:rPr>
                <w:rFonts w:eastAsia="Calibri"/>
              </w:rPr>
            </w:pPr>
            <w:r w:rsidRPr="00757829">
              <w:rPr>
                <w:rFonts w:eastAsia="Calibri"/>
              </w:rPr>
              <w:t xml:space="preserve">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w:t>
            </w:r>
            <w:r w:rsidRPr="00757829">
              <w:rPr>
                <w:rFonts w:eastAsia="Calibri"/>
              </w:rPr>
              <w:lastRenderedPageBreak/>
              <w:t>atsakingų už tiekėjo finansinę atskaitomybę.</w:t>
            </w:r>
          </w:p>
          <w:p w14:paraId="7F0FB9F4" w14:textId="77777777" w:rsidR="00757829" w:rsidRDefault="00757829" w:rsidP="00B94CB5">
            <w:pPr>
              <w:pStyle w:val="Sraopastraipa"/>
              <w:numPr>
                <w:ilvl w:val="0"/>
                <w:numId w:val="35"/>
              </w:numPr>
              <w:spacing w:after="120" w:line="276" w:lineRule="auto"/>
              <w:ind w:left="630"/>
              <w:jc w:val="both"/>
              <w:rPr>
                <w:rFonts w:eastAsia="Calibri"/>
              </w:rPr>
            </w:pPr>
            <w:r w:rsidRPr="00757829">
              <w:rPr>
                <w:rFonts w:eastAsia="Calibri"/>
              </w:rPr>
              <w:t>Laisvos formos pažyma, pasirašyta Dalyvio vadovo ar jo įgalioto asmens, kurioje nurodomos vidutinės metinės pajamos iš šilumos ir karšto vandens tiekimo paslaugų per paskutinius trejus metus.</w:t>
            </w:r>
          </w:p>
          <w:p w14:paraId="58D87D9D" w14:textId="4EFF256F" w:rsidR="005E29A1" w:rsidRPr="000C5306" w:rsidRDefault="005E29A1" w:rsidP="00757829">
            <w:pPr>
              <w:spacing w:after="120" w:line="276" w:lineRule="auto"/>
              <w:jc w:val="both"/>
              <w:rPr>
                <w:color w:val="00B050"/>
              </w:rPr>
            </w:pPr>
            <w:r w:rsidRPr="000C5306">
              <w:rPr>
                <w:rFonts w:eastAsia="Calibri"/>
                <w:b/>
                <w:i/>
              </w:rPr>
              <w:t>CVP IS priemonėmis pateikiamos skaitmeninės dokumentų kopijos arba elektroninėmis priemonėmis suformuoti dokumentai.</w:t>
            </w:r>
          </w:p>
        </w:tc>
      </w:tr>
    </w:tbl>
    <w:p w14:paraId="1AD83BBC" w14:textId="71A3BE74" w:rsidR="00345F17" w:rsidRPr="000C5306" w:rsidRDefault="00E01C27" w:rsidP="007A2CD2">
      <w:pPr>
        <w:pStyle w:val="Sraopastraipa"/>
        <w:numPr>
          <w:ilvl w:val="0"/>
          <w:numId w:val="2"/>
        </w:numPr>
        <w:spacing w:before="240" w:after="120" w:line="276" w:lineRule="auto"/>
        <w:ind w:left="357" w:hanging="357"/>
        <w:contextualSpacing w:val="0"/>
        <w:jc w:val="both"/>
        <w:rPr>
          <w:rFonts w:eastAsia="Calibri"/>
          <w:lang w:eastAsia="lt-LT"/>
        </w:rPr>
      </w:pPr>
      <w:r w:rsidRPr="000C5306">
        <w:rPr>
          <w:rFonts w:eastAsia="Calibri"/>
          <w:lang w:eastAsia="lt-LT"/>
        </w:rPr>
        <w:lastRenderedPageBreak/>
        <w:t>Lentelės Pašalinimo pagrindai 2</w:t>
      </w:r>
      <w:r w:rsidR="00757829">
        <w:rPr>
          <w:rFonts w:eastAsia="Calibri"/>
          <w:lang w:eastAsia="lt-LT"/>
        </w:rPr>
        <w:t xml:space="preserve"> </w:t>
      </w:r>
      <w:r w:rsidRPr="000C5306">
        <w:rPr>
          <w:rFonts w:eastAsia="Calibri"/>
          <w:lang w:eastAsia="lt-LT"/>
        </w:rPr>
        <w:t xml:space="preserve">stulpelyje nurodyti dokumentai, kuriuos turi pateikti Lietuvos Respublikoje registruoti tiekėjai. Dėl dokumentų, kuriuos turi pateikti užsienio šalių tiekėjai, informaciją Komisija pasitikrins Europos Komisijos informacinėje dokumentų saugykloje „e-Certis“, adresu </w:t>
      </w:r>
      <w:hyperlink r:id="rId38" w:history="1">
        <w:r w:rsidRPr="000C5306">
          <w:rPr>
            <w:rStyle w:val="Hipersaitas"/>
            <w:rFonts w:eastAsia="Calibri"/>
            <w:lang w:eastAsia="lt-LT"/>
          </w:rPr>
          <w:t>https://ec.europa.eu/tools/ecertis/</w:t>
        </w:r>
      </w:hyperlink>
      <w:r w:rsidRPr="000C5306">
        <w:rPr>
          <w:rFonts w:eastAsia="Calibri"/>
          <w:lang w:eastAsia="lt-LT"/>
        </w:rPr>
        <w:t xml:space="preserve">. </w:t>
      </w:r>
    </w:p>
    <w:p w14:paraId="7A5B99C3" w14:textId="02F50B71" w:rsidR="00E01C27" w:rsidRPr="000C5306" w:rsidRDefault="00E01C27" w:rsidP="00641CA0">
      <w:pPr>
        <w:pStyle w:val="Sraopastraipa"/>
        <w:numPr>
          <w:ilvl w:val="0"/>
          <w:numId w:val="2"/>
        </w:numPr>
        <w:spacing w:after="120" w:line="276" w:lineRule="auto"/>
        <w:contextualSpacing w:val="0"/>
        <w:jc w:val="both"/>
        <w:rPr>
          <w:rFonts w:eastAsia="Calibri"/>
          <w:lang w:eastAsia="lt-LT"/>
        </w:rPr>
      </w:pPr>
      <w:r w:rsidRPr="000C5306">
        <w:rPr>
          <w:rFonts w:eastAsia="Calibri"/>
          <w:lang w:eastAsia="lt-LT"/>
        </w:rPr>
        <w:t>Komisija taip pat pašalina Dalyvį iš Konkurso procedūrų pagal lentelės Pašalinimo pagrindai 3-1</w:t>
      </w:r>
      <w:r w:rsidR="006A49A4">
        <w:rPr>
          <w:rFonts w:eastAsia="Calibri"/>
          <w:lang w:eastAsia="lt-LT"/>
        </w:rPr>
        <w:t>5</w:t>
      </w:r>
      <w:r w:rsidRPr="000C5306">
        <w:rPr>
          <w:rFonts w:eastAsia="Calibri"/>
          <w:lang w:eastAsia="lt-LT"/>
        </w:rPr>
        <w:t xml:space="preserve"> punktuose nurodytus pašalinimo pagrindus ir tuo atveju, kai ji turi įtikinamų duomenų, kad Dalyvis yra įsteigtas arba dalyvauja Konkurse vietoje kito asmens, siekiant išvengti minėtos lentelės 3-</w:t>
      </w:r>
      <w:r w:rsidR="006A49A4">
        <w:rPr>
          <w:rFonts w:eastAsia="Calibri"/>
          <w:lang w:eastAsia="lt-LT"/>
        </w:rPr>
        <w:t>15</w:t>
      </w:r>
      <w:r w:rsidRPr="000C5306">
        <w:rPr>
          <w:rFonts w:eastAsia="Calibri"/>
          <w:lang w:eastAsia="lt-LT"/>
        </w:rPr>
        <w:t xml:space="preserve"> punktuose nurodytų pašalinimo pagrindų. </w:t>
      </w:r>
    </w:p>
    <w:p w14:paraId="66D1844E" w14:textId="4C755E35" w:rsidR="00E01C27" w:rsidRPr="000C5306" w:rsidRDefault="00E01C27" w:rsidP="00641CA0">
      <w:pPr>
        <w:pStyle w:val="Sraopastraipa"/>
        <w:numPr>
          <w:ilvl w:val="0"/>
          <w:numId w:val="2"/>
        </w:numPr>
        <w:spacing w:after="120" w:line="276" w:lineRule="auto"/>
        <w:contextualSpacing w:val="0"/>
        <w:jc w:val="both"/>
        <w:rPr>
          <w:rFonts w:eastAsia="Calibri"/>
          <w:lang w:eastAsia="lt-LT"/>
        </w:rPr>
      </w:pPr>
      <w:r w:rsidRPr="000C5306">
        <w:rPr>
          <w:rFonts w:eastAsia="Calibri"/>
          <w:lang w:eastAsia="lt-LT"/>
        </w:rPr>
        <w:t xml:space="preserve">Komisija, priimdama sprendimus dėl Kandidato pašalinimo iš </w:t>
      </w:r>
      <w:r w:rsidR="00243104" w:rsidRPr="000C5306">
        <w:rPr>
          <w:rFonts w:eastAsia="Calibri"/>
          <w:lang w:eastAsia="lt-LT"/>
        </w:rPr>
        <w:t>Konkurso</w:t>
      </w:r>
      <w:r w:rsidRPr="000C5306">
        <w:rPr>
          <w:rFonts w:eastAsia="Calibri"/>
          <w:lang w:eastAsia="lt-LT"/>
        </w:rPr>
        <w:t xml:space="preserve"> procedūros pagal lentelės</w:t>
      </w:r>
      <w:r w:rsidRPr="000C5306" w:rsidDel="002857CE">
        <w:rPr>
          <w:rFonts w:eastAsia="Calibri"/>
          <w:lang w:eastAsia="lt-LT"/>
        </w:rPr>
        <w:t xml:space="preserve"> </w:t>
      </w:r>
      <w:r w:rsidRPr="000C5306">
        <w:rPr>
          <w:rFonts w:eastAsia="Calibri"/>
          <w:i/>
          <w:iCs/>
          <w:lang w:eastAsia="lt-LT"/>
        </w:rPr>
        <w:t>Pašalinimo pagrindai</w:t>
      </w:r>
      <w:r w:rsidRPr="000C5306">
        <w:rPr>
          <w:rFonts w:eastAsia="Calibri"/>
          <w:lang w:eastAsia="lt-LT"/>
        </w:rPr>
        <w:t xml:space="preserve"> 3 – 1</w:t>
      </w:r>
      <w:r w:rsidR="006A49A4">
        <w:rPr>
          <w:rFonts w:eastAsia="Calibri"/>
          <w:lang w:eastAsia="lt-LT"/>
        </w:rPr>
        <w:t>5</w:t>
      </w:r>
      <w:r w:rsidRPr="000C5306">
        <w:rPr>
          <w:rFonts w:eastAsia="Calibri"/>
          <w:lang w:eastAsia="lt-LT"/>
        </w:rPr>
        <w:t xml:space="preserve"> punktuose nurodytais pašalinimo pagrindais, atsižvelgia į tai, ar vertinant </w:t>
      </w:r>
      <w:r w:rsidR="00243104" w:rsidRPr="000C5306">
        <w:rPr>
          <w:rFonts w:eastAsia="Calibri"/>
          <w:lang w:eastAsia="lt-LT"/>
        </w:rPr>
        <w:t>Dalyvio</w:t>
      </w:r>
      <w:r w:rsidRPr="000C5306">
        <w:rPr>
          <w:rFonts w:eastAsia="Calibri"/>
          <w:lang w:eastAsia="lt-LT"/>
        </w:rPr>
        <w:t xml:space="preserve"> patikimumą </w:t>
      </w:r>
      <w:r w:rsidR="00243104" w:rsidRPr="000C5306">
        <w:rPr>
          <w:rFonts w:eastAsia="Calibri"/>
          <w:lang w:eastAsia="lt-LT"/>
        </w:rPr>
        <w:t>Dalyvio</w:t>
      </w:r>
      <w:r w:rsidRPr="000C5306">
        <w:rPr>
          <w:rFonts w:eastAsia="Calibri"/>
          <w:lang w:eastAsia="lt-LT"/>
        </w:rPr>
        <w:t xml:space="preserve"> pašalinimas iš </w:t>
      </w:r>
      <w:r w:rsidR="00243104" w:rsidRPr="000C5306">
        <w:rPr>
          <w:rFonts w:eastAsia="Calibri"/>
          <w:lang w:eastAsia="lt-LT"/>
        </w:rPr>
        <w:t>Konkurso</w:t>
      </w:r>
      <w:r w:rsidRPr="000C5306">
        <w:rPr>
          <w:rFonts w:eastAsia="Calibri"/>
          <w:lang w:eastAsia="lt-LT"/>
        </w:rPr>
        <w:t xml:space="preserve"> procedūros proporcingas vertinamam </w:t>
      </w:r>
      <w:r w:rsidR="00243104" w:rsidRPr="000C5306">
        <w:rPr>
          <w:rFonts w:eastAsia="Calibri"/>
          <w:lang w:eastAsia="lt-LT"/>
        </w:rPr>
        <w:t>Dalyvio</w:t>
      </w:r>
      <w:r w:rsidRPr="000C5306">
        <w:rPr>
          <w:rFonts w:eastAsia="Calibri"/>
          <w:lang w:eastAsia="lt-LT"/>
        </w:rPr>
        <w:t xml:space="preserve"> elgesiui, </w:t>
      </w:r>
      <w:bookmarkStart w:id="204" w:name="_Hlk126226139"/>
      <w:r w:rsidRPr="000C5306">
        <w:rPr>
          <w:rFonts w:eastAsia="Calibri"/>
          <w:lang w:eastAsia="lt-LT"/>
        </w:rPr>
        <w:t xml:space="preserve">lentelės </w:t>
      </w:r>
      <w:r w:rsidRPr="000C5306">
        <w:rPr>
          <w:rFonts w:eastAsia="Calibri"/>
          <w:i/>
          <w:iCs/>
          <w:lang w:eastAsia="lt-LT"/>
        </w:rPr>
        <w:t>Pašalinimo pagrindai</w:t>
      </w:r>
      <w:r w:rsidRPr="000C5306">
        <w:rPr>
          <w:rFonts w:eastAsia="Calibri"/>
          <w:lang w:eastAsia="lt-LT"/>
        </w:rPr>
        <w:t xml:space="preserve"> </w:t>
      </w:r>
      <w:bookmarkEnd w:id="204"/>
      <w:r w:rsidRPr="000C5306">
        <w:rPr>
          <w:rFonts w:eastAsia="Calibri"/>
          <w:lang w:eastAsia="lt-LT"/>
        </w:rPr>
        <w:t xml:space="preserve">11 punkto atveju – ar taikant šį </w:t>
      </w:r>
      <w:r w:rsidR="00243104" w:rsidRPr="000C5306">
        <w:rPr>
          <w:rFonts w:eastAsia="Calibri"/>
          <w:lang w:eastAsia="lt-LT"/>
        </w:rPr>
        <w:t>Dalyvio</w:t>
      </w:r>
      <w:r w:rsidRPr="000C5306">
        <w:rPr>
          <w:rFonts w:eastAsia="Calibri"/>
          <w:lang w:eastAsia="lt-LT"/>
        </w:rPr>
        <w:t xml:space="preserve"> pašalinimo iš </w:t>
      </w:r>
      <w:bookmarkStart w:id="205" w:name="_Hlk126226206"/>
      <w:r w:rsidR="00243104" w:rsidRPr="000C5306">
        <w:rPr>
          <w:rFonts w:eastAsia="Calibri"/>
          <w:lang w:eastAsia="lt-LT"/>
        </w:rPr>
        <w:t>Konkurso</w:t>
      </w:r>
      <w:r w:rsidRPr="000C5306">
        <w:rPr>
          <w:rFonts w:eastAsia="Calibri"/>
          <w:lang w:eastAsia="lt-LT"/>
        </w:rPr>
        <w:t xml:space="preserve"> </w:t>
      </w:r>
      <w:bookmarkEnd w:id="205"/>
      <w:r w:rsidRPr="000C5306">
        <w:rPr>
          <w:rFonts w:eastAsia="Calibri"/>
          <w:lang w:eastAsia="lt-LT"/>
        </w:rPr>
        <w:t xml:space="preserve">procedūros pagrindą nebūtų reikšmingai apribota konkurencija. Priimant sprendimus dėl </w:t>
      </w:r>
      <w:r w:rsidR="00243104" w:rsidRPr="000C5306">
        <w:rPr>
          <w:rFonts w:eastAsia="Calibri"/>
          <w:lang w:eastAsia="lt-LT"/>
        </w:rPr>
        <w:t>Dalyvio</w:t>
      </w:r>
      <w:r w:rsidRPr="000C5306">
        <w:rPr>
          <w:rFonts w:eastAsia="Calibri"/>
          <w:lang w:eastAsia="lt-LT"/>
        </w:rPr>
        <w:t xml:space="preserve"> pašalinimo iš </w:t>
      </w:r>
      <w:r w:rsidR="00243104" w:rsidRPr="000C5306">
        <w:rPr>
          <w:rFonts w:eastAsia="Calibri"/>
          <w:lang w:eastAsia="lt-LT"/>
        </w:rPr>
        <w:t>Konkurso</w:t>
      </w:r>
      <w:r w:rsidRPr="000C5306">
        <w:rPr>
          <w:rFonts w:eastAsia="Calibri"/>
          <w:lang w:eastAsia="lt-LT"/>
        </w:rPr>
        <w:t xml:space="preserve"> procedūros lentelės </w:t>
      </w:r>
      <w:r w:rsidRPr="000C5306">
        <w:rPr>
          <w:rFonts w:eastAsia="Calibri"/>
          <w:i/>
          <w:iCs/>
          <w:lang w:eastAsia="lt-LT"/>
        </w:rPr>
        <w:t>Pašalinimo pagrindai</w:t>
      </w:r>
      <w:r w:rsidRPr="000C5306">
        <w:rPr>
          <w:rFonts w:eastAsia="Calibri"/>
          <w:lang w:eastAsia="lt-LT"/>
        </w:rPr>
        <w:t xml:space="preserve"> 6 ir 8 punktuose nurodytais pašalinimo pagrindais, gali būti atsižvelgiama į pagal </w:t>
      </w:r>
      <w:r w:rsidR="00243104" w:rsidRPr="000C5306">
        <w:rPr>
          <w:rFonts w:eastAsia="Calibri"/>
          <w:lang w:eastAsia="lt-LT"/>
        </w:rPr>
        <w:t>Koncesijų įstatymo</w:t>
      </w:r>
      <w:r w:rsidRPr="000C5306">
        <w:rPr>
          <w:rFonts w:eastAsia="Calibri"/>
          <w:lang w:eastAsia="lt-LT"/>
        </w:rPr>
        <w:t xml:space="preserve"> </w:t>
      </w:r>
      <w:r w:rsidR="00A277C8" w:rsidRPr="002E1C27">
        <w:rPr>
          <w:rFonts w:eastAsia="Calibri"/>
          <w:lang w:eastAsia="lt-LT"/>
        </w:rPr>
        <w:t>46</w:t>
      </w:r>
      <w:r w:rsidR="00A277C8" w:rsidRPr="002E1C27">
        <w:rPr>
          <w:rFonts w:eastAsia="Calibri"/>
          <w:vertAlign w:val="superscript"/>
          <w:lang w:eastAsia="lt-LT"/>
        </w:rPr>
        <w:t>1</w:t>
      </w:r>
      <w:r w:rsidR="00A277C8" w:rsidRPr="002E1C27">
        <w:rPr>
          <w:rFonts w:eastAsia="Calibri"/>
          <w:lang w:eastAsia="lt-LT"/>
        </w:rPr>
        <w:t xml:space="preserve"> </w:t>
      </w:r>
      <w:r w:rsidRPr="000C5306">
        <w:rPr>
          <w:rFonts w:eastAsia="Calibri"/>
          <w:lang w:eastAsia="lt-LT"/>
        </w:rPr>
        <w:t xml:space="preserve">ir </w:t>
      </w:r>
      <w:r w:rsidR="00A277C8" w:rsidRPr="000C5306">
        <w:rPr>
          <w:rFonts w:eastAsia="Calibri"/>
          <w:lang w:eastAsia="lt-LT"/>
        </w:rPr>
        <w:t>64</w:t>
      </w:r>
      <w:r w:rsidRPr="000C5306">
        <w:rPr>
          <w:rFonts w:eastAsia="Calibri"/>
          <w:lang w:eastAsia="lt-LT"/>
        </w:rPr>
        <w:t xml:space="preserve"> straipsnius skelbiamą informaciją.</w:t>
      </w:r>
    </w:p>
    <w:p w14:paraId="191C0719" w14:textId="58753594" w:rsidR="00E01C27" w:rsidRPr="000C5306" w:rsidRDefault="00E01C27" w:rsidP="00641CA0">
      <w:pPr>
        <w:pStyle w:val="Sraopastraipa"/>
        <w:numPr>
          <w:ilvl w:val="0"/>
          <w:numId w:val="2"/>
        </w:numPr>
        <w:spacing w:after="120" w:line="276" w:lineRule="auto"/>
        <w:contextualSpacing w:val="0"/>
        <w:jc w:val="both"/>
        <w:rPr>
          <w:rFonts w:eastAsia="Calibri"/>
          <w:lang w:eastAsia="lt-LT"/>
        </w:rPr>
      </w:pPr>
      <w:r w:rsidRPr="000C5306">
        <w:rPr>
          <w:rFonts w:eastAsia="Calibri"/>
          <w:lang w:eastAsia="lt-LT"/>
        </w:rPr>
        <w:t xml:space="preserve">Kai priimtu ir įsiteisėjusiu teismo sprendimu Kandidatui yra nustatytas lentelės </w:t>
      </w:r>
      <w:r w:rsidRPr="000C5306">
        <w:rPr>
          <w:rFonts w:eastAsia="Calibri"/>
          <w:i/>
          <w:iCs/>
          <w:lang w:eastAsia="lt-LT"/>
        </w:rPr>
        <w:t>Pašalinimo pagrindai</w:t>
      </w:r>
      <w:r w:rsidRPr="000C5306">
        <w:rPr>
          <w:rFonts w:eastAsia="Calibri"/>
          <w:lang w:eastAsia="lt-LT"/>
        </w:rPr>
        <w:t xml:space="preserve"> 1, 3 – 1</w:t>
      </w:r>
      <w:r w:rsidR="006A49A4">
        <w:rPr>
          <w:rFonts w:eastAsia="Calibri"/>
          <w:lang w:eastAsia="lt-LT"/>
        </w:rPr>
        <w:t>5</w:t>
      </w:r>
      <w:r w:rsidRPr="000C5306">
        <w:rPr>
          <w:rFonts w:eastAsia="Calibri"/>
          <w:lang w:eastAsia="lt-LT"/>
        </w:rPr>
        <w:t xml:space="preserve"> punktuose nurodytų pašalinimo pagrindų laikotarpis, Komisija </w:t>
      </w:r>
      <w:r w:rsidR="00243104" w:rsidRPr="000C5306">
        <w:rPr>
          <w:rFonts w:eastAsia="Calibri"/>
          <w:lang w:eastAsia="lt-LT"/>
        </w:rPr>
        <w:t>Dalyvį</w:t>
      </w:r>
      <w:r w:rsidRPr="000C5306">
        <w:rPr>
          <w:rFonts w:eastAsia="Calibri"/>
          <w:lang w:eastAsia="lt-LT"/>
        </w:rPr>
        <w:t xml:space="preserve"> iš </w:t>
      </w:r>
      <w:r w:rsidR="000319FF" w:rsidRPr="000C5306">
        <w:rPr>
          <w:rFonts w:eastAsia="Calibri"/>
          <w:lang w:eastAsia="lt-LT"/>
        </w:rPr>
        <w:t>Konkurso</w:t>
      </w:r>
      <w:r w:rsidRPr="000C5306">
        <w:rPr>
          <w:rFonts w:eastAsia="Calibri"/>
          <w:lang w:eastAsia="lt-LT"/>
        </w:rPr>
        <w:t xml:space="preserve"> procedūros šalina teismo sprendime nurodytą laikotarpį. </w:t>
      </w:r>
    </w:p>
    <w:p w14:paraId="74784E2C" w14:textId="6E248101" w:rsidR="005E29A1" w:rsidRPr="000C5306" w:rsidRDefault="005E29A1" w:rsidP="00641CA0">
      <w:pPr>
        <w:pStyle w:val="Sraopastraipa"/>
        <w:numPr>
          <w:ilvl w:val="0"/>
          <w:numId w:val="2"/>
        </w:numPr>
        <w:tabs>
          <w:tab w:val="left" w:pos="0"/>
        </w:tabs>
        <w:spacing w:after="120" w:line="276" w:lineRule="auto"/>
        <w:contextualSpacing w:val="0"/>
        <w:jc w:val="both"/>
        <w:rPr>
          <w:rFonts w:eastAsia="Calibri"/>
          <w:lang w:eastAsia="lt-LT"/>
        </w:rPr>
      </w:pPr>
      <w:bookmarkStart w:id="206" w:name="_Toc290387641"/>
      <w:bookmarkStart w:id="207" w:name="_Toc291009726"/>
      <w:bookmarkStart w:id="208" w:name="_Toc291089681"/>
      <w:bookmarkStart w:id="209" w:name="_Toc293665791"/>
      <w:bookmarkStart w:id="210" w:name="_Toc293915730"/>
      <w:bookmarkStart w:id="211" w:name="_Toc294199048"/>
      <w:bookmarkStart w:id="212" w:name="_Toc294199379"/>
      <w:bookmarkStart w:id="213" w:name="_Toc294516738"/>
      <w:bookmarkStart w:id="214" w:name="_Toc297198327"/>
      <w:bookmarkStart w:id="215" w:name="_Toc297198510"/>
      <w:bookmarkStart w:id="216" w:name="_Toc297218517"/>
      <w:bookmarkStart w:id="217" w:name="_Toc297218553"/>
      <w:bookmarkStart w:id="218" w:name="_Toc299045816"/>
      <w:bookmarkStart w:id="219" w:name="_Toc299048139"/>
      <w:bookmarkStart w:id="220" w:name="_Toc310272502"/>
      <w:bookmarkStart w:id="221" w:name="_Ref293666961"/>
      <w:r w:rsidRPr="000C5306">
        <w:rPr>
          <w:rFonts w:eastAsia="Calibri"/>
          <w:lang w:eastAsia="lt-LT"/>
        </w:rPr>
        <w:t>Jeigu Dalyvis dėl pateisinamų priežasčių negali pateikti reikalaujamų jo finansinį ir ekonominį pajėgumą įrodančių dokumentų, jis turi teisę pateikti kitus Suteikiančiajai institucijai</w:t>
      </w:r>
      <w:r w:rsidR="00AF5014" w:rsidRPr="000C5306">
        <w:rPr>
          <w:rFonts w:eastAsia="Calibri"/>
          <w:lang w:eastAsia="lt-LT"/>
        </w:rPr>
        <w:t xml:space="preserve"> /</w:t>
      </w:r>
      <w:r w:rsidR="00945EB1" w:rsidRPr="000C5306">
        <w:rPr>
          <w:rFonts w:eastAsia="Calibri"/>
          <w:lang w:eastAsia="lt-LT"/>
        </w:rPr>
        <w:t xml:space="preserve"> </w:t>
      </w:r>
      <w:r w:rsidR="00AF5014" w:rsidRPr="000C5306">
        <w:rPr>
          <w:rFonts w:eastAsia="Calibri"/>
          <w:lang w:eastAsia="lt-LT"/>
        </w:rPr>
        <w:t>Komisijai</w:t>
      </w:r>
      <w:r w:rsidRPr="000C5306">
        <w:rPr>
          <w:rFonts w:eastAsia="Calibri"/>
          <w:lang w:eastAsia="lt-LT"/>
        </w:rPr>
        <w:t xml:space="preserve"> priimtinus dokumentus.</w:t>
      </w:r>
      <w:r w:rsidR="00E01C27" w:rsidRPr="000C5306">
        <w:rPr>
          <w:rFonts w:eastAsia="Calibri"/>
          <w:lang w:eastAsia="lt-LT"/>
        </w:rPr>
        <w:t xml:space="preserve"> Tokiu atveju rekomenduotina iš anksto kreiptis į Suteikiančiąją instituciją / Komisiją dėl kvalifikaciją pagrindžiančių dokumentų priimtinumo. </w:t>
      </w:r>
    </w:p>
    <w:p w14:paraId="2C5F7C86" w14:textId="6157FFEE" w:rsidR="00E01C27" w:rsidRPr="000C5306" w:rsidRDefault="00E01C27" w:rsidP="00641CA0">
      <w:pPr>
        <w:pStyle w:val="Sraopastraipa"/>
        <w:numPr>
          <w:ilvl w:val="0"/>
          <w:numId w:val="2"/>
        </w:numPr>
        <w:tabs>
          <w:tab w:val="left" w:pos="0"/>
        </w:tabs>
        <w:spacing w:after="120" w:line="276" w:lineRule="auto"/>
        <w:contextualSpacing w:val="0"/>
        <w:jc w:val="both"/>
        <w:rPr>
          <w:rFonts w:eastAsia="Calibri"/>
          <w:lang w:eastAsia="lt-LT"/>
        </w:rPr>
      </w:pPr>
      <w:r w:rsidRPr="000C5306">
        <w:rPr>
          <w:rFonts w:eastAsia="Calibri"/>
          <w:lang w:eastAsia="lt-LT"/>
        </w:rPr>
        <w:t xml:space="preserve">Jei pateikiamuose dokumentuose duomenys pateikiami ne eurais, o kita valiuta, nurodytos vertės turi būti perskaičiuotos pagal Europos centrinio banko paskelbtą euro ir tos valiutos santykį, o </w:t>
      </w:r>
      <w:r w:rsidRPr="000C5306">
        <w:rPr>
          <w:rFonts w:eastAsia="Calibri"/>
          <w:lang w:eastAsia="lt-LT"/>
        </w:rPr>
        <w:lastRenderedPageBreak/>
        <w:t>tais atvejais, kai orientacinio euro ir užsienio valiutų santykio Europos Centrinis Bankas neskelbia, – pagal Lietuvos banko nustatomą ir skelbiamą orientacinį euro ir užsienio valiutų santykį, atitinkamai, galiojusį sutarties pasirašymo dieną.</w:t>
      </w:r>
    </w:p>
    <w:p w14:paraId="34E6B396" w14:textId="2AE4C8C4" w:rsidR="005E29A1" w:rsidRPr="000C5306" w:rsidRDefault="005E29A1" w:rsidP="00641CA0">
      <w:pPr>
        <w:pStyle w:val="Sraopastraipa"/>
        <w:numPr>
          <w:ilvl w:val="0"/>
          <w:numId w:val="2"/>
        </w:numPr>
        <w:tabs>
          <w:tab w:val="left" w:pos="0"/>
        </w:tabs>
        <w:spacing w:after="120" w:line="276" w:lineRule="auto"/>
        <w:contextualSpacing w:val="0"/>
        <w:jc w:val="both"/>
      </w:pPr>
      <w:bookmarkStart w:id="222" w:name="_Toc288122799"/>
      <w:bookmarkStart w:id="223" w:name="_Toc288724142"/>
      <w:bookmarkStart w:id="224" w:name="_Toc288737999"/>
      <w:bookmarkStart w:id="225" w:name="_Toc288738506"/>
      <w:bookmarkStart w:id="226" w:name="_Toc288738871"/>
      <w:bookmarkStart w:id="227" w:name="_Toc289189942"/>
      <w:bookmarkStart w:id="228" w:name="_Toc289283013"/>
      <w:bookmarkStart w:id="229" w:name="_Toc290387642"/>
      <w:bookmarkStart w:id="230" w:name="_Toc291009727"/>
      <w:bookmarkStart w:id="231" w:name="_Toc291089682"/>
      <w:bookmarkStart w:id="232" w:name="_Toc293665792"/>
      <w:bookmarkStart w:id="233" w:name="_Toc293915731"/>
      <w:bookmarkStart w:id="234" w:name="_Toc294199049"/>
      <w:bookmarkStart w:id="235" w:name="_Toc294199380"/>
      <w:bookmarkStart w:id="236" w:name="_Toc294516739"/>
      <w:bookmarkStart w:id="237" w:name="_Toc297198328"/>
      <w:bookmarkStart w:id="238" w:name="_Toc297198511"/>
      <w:bookmarkStart w:id="239" w:name="_Toc297218518"/>
      <w:bookmarkStart w:id="240" w:name="_Toc297218554"/>
      <w:bookmarkStart w:id="241" w:name="_Toc299045817"/>
      <w:bookmarkStart w:id="242" w:name="_Toc299048140"/>
      <w:bookmarkStart w:id="243" w:name="_Toc310272503"/>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0C5306">
        <w:rPr>
          <w:rFonts w:eastAsia="Calibri"/>
          <w:lang w:eastAsia="lt-LT"/>
        </w:rPr>
        <w:t>Jei Dalyvis yra ūkio subjektų grupė, reikalavimus dėl pašalinimo pagrindų nebuvimo</w:t>
      </w:r>
      <w:r w:rsidR="0055486E">
        <w:rPr>
          <w:rFonts w:eastAsia="Calibri"/>
          <w:lang w:eastAsia="lt-LT"/>
        </w:rPr>
        <w:t xml:space="preserve"> </w:t>
      </w:r>
      <w:r w:rsidR="0055486E" w:rsidRPr="000C5306">
        <w:t>privalo atlikti kiekvienas ūkio subjektų grupės dalyvis</w:t>
      </w:r>
      <w:r w:rsidR="0055486E">
        <w:t>.</w:t>
      </w:r>
      <w:r w:rsidRPr="000C5306">
        <w:rPr>
          <w:rFonts w:eastAsia="Calibri"/>
          <w:lang w:eastAsia="lt-LT"/>
        </w:rPr>
        <w:t xml:space="preserve"> </w:t>
      </w:r>
      <w:r w:rsidR="0055486E">
        <w:rPr>
          <w:rFonts w:eastAsia="Calibri"/>
          <w:lang w:eastAsia="lt-LT"/>
        </w:rPr>
        <w:t>Teisės verstis veikla, f</w:t>
      </w:r>
      <w:r w:rsidRPr="000C5306">
        <w:rPr>
          <w:rFonts w:eastAsia="Calibri"/>
          <w:lang w:eastAsia="lt-LT"/>
        </w:rPr>
        <w:t>inansinio ir ekonominio pajėgumo reikalavim</w:t>
      </w:r>
      <w:r w:rsidR="0055486E">
        <w:rPr>
          <w:rFonts w:eastAsia="Calibri"/>
          <w:lang w:eastAsia="lt-LT"/>
        </w:rPr>
        <w:t>us</w:t>
      </w:r>
      <w:r w:rsidRPr="000C5306">
        <w:rPr>
          <w:rFonts w:eastAsia="Calibri"/>
          <w:lang w:eastAsia="lt-LT"/>
        </w:rPr>
        <w:t xml:space="preserve">, </w:t>
      </w:r>
      <w:r w:rsidRPr="000C5306">
        <w:rPr>
          <w:color w:val="000000"/>
        </w:rPr>
        <w:t>techninio ir profesinio pajėgumo reikalavim</w:t>
      </w:r>
      <w:r w:rsidR="0055486E">
        <w:rPr>
          <w:color w:val="000000"/>
        </w:rPr>
        <w:t>us</w:t>
      </w:r>
      <w:r w:rsidRPr="000C5306">
        <w:rPr>
          <w:color w:val="000000"/>
        </w:rPr>
        <w:t xml:space="preserve"> </w:t>
      </w:r>
      <w:r w:rsidRPr="000C5306">
        <w:t xml:space="preserve">privalo </w:t>
      </w:r>
      <w:r w:rsidRPr="000C5306">
        <w:rPr>
          <w:rFonts w:eastAsia="Calibri"/>
          <w:lang w:eastAsia="lt-LT"/>
        </w:rPr>
        <w:t>atitikti visi ūkio subjektų grupės dalyviai kartu</w:t>
      </w:r>
      <w:r w:rsidRPr="000C5306">
        <w:rPr>
          <w:color w:val="0033CC"/>
        </w:rPr>
        <w:t>.</w:t>
      </w:r>
    </w:p>
    <w:p w14:paraId="4E4E8967" w14:textId="19D75751" w:rsidR="00A277C8" w:rsidRPr="002E1C27" w:rsidRDefault="00A277C8" w:rsidP="00641CA0">
      <w:pPr>
        <w:pStyle w:val="Sraopastraipa"/>
        <w:numPr>
          <w:ilvl w:val="0"/>
          <w:numId w:val="2"/>
        </w:numPr>
        <w:tabs>
          <w:tab w:val="left" w:pos="709"/>
        </w:tabs>
        <w:spacing w:after="120" w:line="276" w:lineRule="auto"/>
        <w:contextualSpacing w:val="0"/>
        <w:jc w:val="both"/>
        <w:rPr>
          <w:rFonts w:eastAsia="Calibri"/>
          <w:color w:val="000000" w:themeColor="text1"/>
          <w:u w:val="single"/>
        </w:rPr>
      </w:pPr>
      <w:r w:rsidRPr="000C5306">
        <w:rPr>
          <w:rFonts w:eastAsia="Calibri"/>
          <w:lang w:eastAsia="lt-LT"/>
        </w:rPr>
        <w:t xml:space="preserve">Siekiant įrodyti atitikimą Kvalifikacijos reikalavimams, nurodytiems lentelės </w:t>
      </w:r>
      <w:r w:rsidRPr="000C5306">
        <w:rPr>
          <w:rFonts w:eastAsia="Calibri"/>
          <w:i/>
          <w:iCs/>
          <w:lang w:eastAsia="lt-LT"/>
        </w:rPr>
        <w:t>Kvalifikacijos reikalavimai</w:t>
      </w:r>
      <w:r w:rsidRPr="000C5306">
        <w:rPr>
          <w:rFonts w:eastAsia="Calibri"/>
          <w:lang w:eastAsia="lt-LT"/>
        </w:rPr>
        <w:t xml:space="preserve"> punktuose, Dalyvis gali remtis kitų ūkio subjektų pajėgumais neatsižvelgiant į ryšio su tais ūkio subjektais teisinį pobūdį. Subjektai, kurių kvalifikacija remiasi Dalyvis, privalo atitikti reikalavimus dėl pašalinimo pagrindų nebuvimo. Šiuo atveju kartu su paraiška Dalyvis turi pateikti įrodymus, kad tokie subjektai įsipareigoja Dalyviui suteikti atitinkamus pajėgumus Sutarties vykdymui ir kad jie turi ir gali Dalyviui tuos pajėgumus suteikti. Kaip tokie įrodymai gali būti pateikiama preliminari rangos, paslaugų ar kita atitinkama sutartis, kurioje turi būti aiškiai ir konkrečiai nurodyti perduodami ištekliai, būdai ir priemonės, užtikrinančios, kad Dalyviui bus faktiškai perduota atitinkama kvalifikacija, taip pat joje privalo būti numatytos sankcijos išteklius suteikiančiam subjektui už sutartinių įsipareigojimų nevykdymą ir (arba) netinkamą vykdymą, be to, sutartyje turi būti nustatyta ne tik Dalyvio, Koncesininko, bet ir Suteikiančiosios institucijos teisė reikalauti vykdyti prievoles pagal šią sutartį. Dalyvis gali pateikti ir kitus išteklių prieinamumą įrodančius dokumentus, tačiau jie privalo būti lygiaverčiai ir priimtini Komisijai, pagrindžiančius visas aukščiau šiame punkte Komisijos nustatytas sąlygas.</w:t>
      </w:r>
    </w:p>
    <w:p w14:paraId="7A3CFDF9" w14:textId="042EBBF6" w:rsidR="00DC52E2" w:rsidRPr="002E1C27" w:rsidRDefault="00DC52E2" w:rsidP="00641CA0">
      <w:pPr>
        <w:pStyle w:val="Sraopastraipa"/>
        <w:numPr>
          <w:ilvl w:val="0"/>
          <w:numId w:val="2"/>
        </w:numPr>
        <w:tabs>
          <w:tab w:val="left" w:pos="709"/>
        </w:tabs>
        <w:spacing w:after="120" w:line="276" w:lineRule="auto"/>
        <w:contextualSpacing w:val="0"/>
        <w:jc w:val="both"/>
        <w:rPr>
          <w:rFonts w:eastAsia="Calibri"/>
          <w:color w:val="000000" w:themeColor="text1"/>
          <w:u w:val="single"/>
        </w:rPr>
      </w:pPr>
      <w:r w:rsidRPr="000C5306">
        <w:rPr>
          <w:rFonts w:eastAsia="Calibri"/>
          <w:lang w:eastAsia="lt-LT"/>
        </w:rPr>
        <w:t>Finansuotojas nėra laikomas kitu ūkio subjektu, kurio pajėgumais remiamasi, ir jam netaikomi pašalinimo pagrindai.</w:t>
      </w:r>
    </w:p>
    <w:p w14:paraId="189BA1EB" w14:textId="33364735" w:rsidR="00DC52E2" w:rsidRPr="002E1C27" w:rsidRDefault="00DC52E2" w:rsidP="00641CA0">
      <w:pPr>
        <w:pStyle w:val="Sraopastraipa"/>
        <w:numPr>
          <w:ilvl w:val="0"/>
          <w:numId w:val="2"/>
        </w:numPr>
        <w:tabs>
          <w:tab w:val="left" w:pos="709"/>
        </w:tabs>
        <w:spacing w:after="120" w:line="276" w:lineRule="auto"/>
        <w:contextualSpacing w:val="0"/>
        <w:jc w:val="both"/>
        <w:rPr>
          <w:rFonts w:eastAsia="Calibri"/>
          <w:color w:val="000000" w:themeColor="text1"/>
          <w:u w:val="single"/>
        </w:rPr>
      </w:pPr>
      <w:r w:rsidRPr="000C5306">
        <w:rPr>
          <w:rFonts w:eastAsia="Calibri"/>
          <w:lang w:eastAsia="lt-LT"/>
        </w:rPr>
        <w:t>Subtiekėjai ar kiti ūkio subjektai, kurių kvalifikacija remiasi Dalyvis, Sutarties įgyvendinimo metu galės būti keičiami kitais subtiekėjais ar kitais ūkio subjektais tik Sutartyje nustatyta tvarka.</w:t>
      </w:r>
    </w:p>
    <w:p w14:paraId="35D3E637" w14:textId="16F72CAA" w:rsidR="00DC52E2" w:rsidRPr="0055486E" w:rsidRDefault="00DC52E2" w:rsidP="00641CA0">
      <w:pPr>
        <w:pStyle w:val="Sraopastraipa"/>
        <w:numPr>
          <w:ilvl w:val="0"/>
          <w:numId w:val="2"/>
        </w:numPr>
        <w:tabs>
          <w:tab w:val="left" w:pos="709"/>
        </w:tabs>
        <w:spacing w:after="120" w:line="276" w:lineRule="auto"/>
        <w:contextualSpacing w:val="0"/>
        <w:jc w:val="both"/>
        <w:rPr>
          <w:rFonts w:eastAsia="Calibri"/>
          <w:color w:val="000000" w:themeColor="text1"/>
          <w:u w:val="single"/>
        </w:rPr>
      </w:pPr>
      <w:r w:rsidRPr="0055486E">
        <w:rPr>
          <w:color w:val="000000" w:themeColor="text1"/>
        </w:rPr>
        <w:t>Subtiekėjai, turi atitikti reikalavimus dėl pašalinimo pagrindų nebuvimo. Jeigu toks Subtiekėjas neatitiks bent vieno reikalavimo dėl pašalinimo pagrindų nebuvimo, Suteikiančioji institucija pareikalaus per jo nustatytą terminą pakeisti jį reikalavimus atitinkančiu Subtiekėju. Ši tvarka taikoma ir tuo atveju, kai tokie subtiekėjai Suteikiančiajai institucijai nurodomi po Sutarties sudarymo.</w:t>
      </w:r>
    </w:p>
    <w:p w14:paraId="557C3B1E" w14:textId="6927B486" w:rsidR="00DC52E2" w:rsidRPr="000C5306" w:rsidRDefault="00DC52E2" w:rsidP="00641CA0">
      <w:pPr>
        <w:pStyle w:val="Sraopastraipa"/>
        <w:numPr>
          <w:ilvl w:val="0"/>
          <w:numId w:val="2"/>
        </w:numPr>
        <w:tabs>
          <w:tab w:val="left" w:pos="142"/>
          <w:tab w:val="left" w:pos="709"/>
        </w:tabs>
        <w:spacing w:after="120" w:line="276" w:lineRule="auto"/>
        <w:contextualSpacing w:val="0"/>
        <w:jc w:val="both"/>
        <w:rPr>
          <w:iCs/>
          <w:color w:val="FF0000"/>
          <w:u w:val="single"/>
        </w:rPr>
      </w:pPr>
      <w:bookmarkStart w:id="244" w:name="_Ref170279964"/>
      <w:r w:rsidRPr="000C5306">
        <w:t xml:space="preserve">Jeigu Dalyvis neatitinka reikalavimų, nustatytų  </w:t>
      </w:r>
      <w:r w:rsidRPr="000C5306">
        <w:rPr>
          <w:rFonts w:eastAsia="Calibri"/>
        </w:rPr>
        <w:t xml:space="preserve">Pašalinimo pagrindų lentelės </w:t>
      </w:r>
      <w:r w:rsidRPr="000C5306">
        <w:t>1 ir 3-</w:t>
      </w:r>
      <w:r w:rsidR="0052718B" w:rsidRPr="0052718B">
        <w:rPr>
          <w:iCs/>
          <w:color w:val="000000" w:themeColor="text1"/>
        </w:rPr>
        <w:t xml:space="preserve">15 </w:t>
      </w:r>
      <w:r w:rsidRPr="000C5306">
        <w:t>punktuose, Suteikiančioji institucija jo nepašalina iš Konkurso procedūros, kai yra abi šios sąlygos kartu:</w:t>
      </w:r>
      <w:bookmarkEnd w:id="244"/>
    </w:p>
    <w:p w14:paraId="19F4C75E" w14:textId="77777777" w:rsidR="00DC52E2" w:rsidRPr="000C5306" w:rsidRDefault="00DC52E2" w:rsidP="0055486E">
      <w:pPr>
        <w:pStyle w:val="Sraopastraipa"/>
        <w:tabs>
          <w:tab w:val="left" w:pos="142"/>
          <w:tab w:val="left" w:pos="709"/>
        </w:tabs>
        <w:spacing w:after="120" w:line="276" w:lineRule="auto"/>
        <w:ind w:left="360"/>
        <w:contextualSpacing w:val="0"/>
        <w:jc w:val="both"/>
        <w:rPr>
          <w:iCs/>
          <w:color w:val="FF0000"/>
          <w:u w:val="single"/>
        </w:rPr>
      </w:pPr>
      <w:r w:rsidRPr="000C5306">
        <w:t>1) Dalyvis pateikė Suteikiančiajai institucijai informaciją apie tai, kad ėmėsi šių priemonių:</w:t>
      </w:r>
    </w:p>
    <w:p w14:paraId="5E910FFA" w14:textId="5BF794E5" w:rsidR="00DC52E2" w:rsidRPr="000C5306" w:rsidRDefault="00DC52E2" w:rsidP="00B94CB5">
      <w:pPr>
        <w:pStyle w:val="Sraopastraipa"/>
        <w:numPr>
          <w:ilvl w:val="0"/>
          <w:numId w:val="26"/>
        </w:numPr>
        <w:tabs>
          <w:tab w:val="left" w:pos="142"/>
          <w:tab w:val="left" w:pos="993"/>
        </w:tabs>
        <w:spacing w:after="120" w:line="276" w:lineRule="auto"/>
        <w:ind w:left="993"/>
        <w:contextualSpacing w:val="0"/>
        <w:jc w:val="both"/>
        <w:rPr>
          <w:iCs/>
          <w:color w:val="000000" w:themeColor="text1"/>
          <w:u w:val="single"/>
        </w:rPr>
      </w:pPr>
      <w:r w:rsidRPr="000C5306">
        <w:rPr>
          <w:rFonts w:eastAsia="Calibri"/>
          <w:color w:val="000000"/>
        </w:rPr>
        <w:t xml:space="preserve">savanoriškai sumokėjo arba įsipareigojo sumokėti kompensaciją už žalą, padarytą dėl </w:t>
      </w:r>
      <w:r w:rsidRPr="000C5306">
        <w:rPr>
          <w:rFonts w:eastAsia="Calibri"/>
        </w:rPr>
        <w:t xml:space="preserve">lentelės </w:t>
      </w:r>
      <w:r w:rsidRPr="000C5306">
        <w:rPr>
          <w:rFonts w:eastAsia="Calibri"/>
          <w:i/>
          <w:iCs/>
        </w:rPr>
        <w:t>Pašalinimo pagrindai</w:t>
      </w:r>
      <w:r w:rsidRPr="000C5306">
        <w:rPr>
          <w:rFonts w:eastAsia="Calibri"/>
        </w:rPr>
        <w:t xml:space="preserve"> </w:t>
      </w:r>
      <w:r w:rsidRPr="000C5306">
        <w:rPr>
          <w:rFonts w:eastAsia="Calibri"/>
          <w:color w:val="000000"/>
        </w:rPr>
        <w:t>1 ir 3</w:t>
      </w:r>
      <w:r w:rsidRPr="000C5306">
        <w:rPr>
          <w:rFonts w:eastAsia="Calibri"/>
        </w:rPr>
        <w:t xml:space="preserve"> </w:t>
      </w:r>
      <w:r w:rsidR="0052718B" w:rsidRPr="0052718B">
        <w:rPr>
          <w:rFonts w:eastAsia="Calibri"/>
          <w:iCs/>
          <w:color w:val="000000" w:themeColor="text1"/>
        </w:rPr>
        <w:t>- 15</w:t>
      </w:r>
      <w:r w:rsidRPr="000C5306">
        <w:rPr>
          <w:rFonts w:eastAsia="Calibri"/>
          <w:iCs/>
          <w:color w:val="000000"/>
        </w:rPr>
        <w:t xml:space="preserve"> </w:t>
      </w:r>
      <w:r w:rsidRPr="000C5306">
        <w:rPr>
          <w:rFonts w:eastAsia="Calibri"/>
          <w:color w:val="000000"/>
        </w:rPr>
        <w:t>punktuose nurodytos nusikalstamos veikos arba pažeidimo, jeigu taikytina</w:t>
      </w:r>
      <w:r w:rsidR="0052718B">
        <w:rPr>
          <w:rFonts w:eastAsia="Calibri"/>
          <w:color w:val="000000"/>
        </w:rPr>
        <w:t>:</w:t>
      </w:r>
    </w:p>
    <w:p w14:paraId="7E1ED7D0" w14:textId="4417FC11" w:rsidR="00DC52E2" w:rsidRPr="000C5306" w:rsidRDefault="00DC52E2" w:rsidP="00B94CB5">
      <w:pPr>
        <w:pStyle w:val="Sraopastraipa"/>
        <w:numPr>
          <w:ilvl w:val="0"/>
          <w:numId w:val="26"/>
        </w:numPr>
        <w:tabs>
          <w:tab w:val="left" w:pos="142"/>
          <w:tab w:val="left" w:pos="993"/>
        </w:tabs>
        <w:spacing w:after="120" w:line="276" w:lineRule="auto"/>
        <w:ind w:left="993"/>
        <w:contextualSpacing w:val="0"/>
        <w:jc w:val="both"/>
        <w:rPr>
          <w:iCs/>
          <w:color w:val="000000" w:themeColor="text1"/>
          <w:u w:val="single"/>
        </w:rPr>
      </w:pPr>
      <w:r w:rsidRPr="000C5306">
        <w:rPr>
          <w:color w:val="000000" w:themeColor="text1"/>
        </w:rPr>
        <w:t>bendradarbiavo, aktyviai teikė pagalbą ar ėmėsi kitų priemonių, padedančių ištirti, išaiškinti jo padarytą nusikalstamą veiką ar pažeidimą, jeigu taikytina;</w:t>
      </w:r>
    </w:p>
    <w:p w14:paraId="004A3948" w14:textId="672E0113" w:rsidR="00DC52E2" w:rsidRPr="000C5306" w:rsidRDefault="00DC52E2" w:rsidP="00B94CB5">
      <w:pPr>
        <w:pStyle w:val="Sraopastraipa"/>
        <w:numPr>
          <w:ilvl w:val="0"/>
          <w:numId w:val="26"/>
        </w:numPr>
        <w:tabs>
          <w:tab w:val="left" w:pos="142"/>
          <w:tab w:val="left" w:pos="993"/>
        </w:tabs>
        <w:spacing w:after="120" w:line="276" w:lineRule="auto"/>
        <w:ind w:left="993"/>
        <w:contextualSpacing w:val="0"/>
        <w:jc w:val="both"/>
        <w:rPr>
          <w:iCs/>
          <w:color w:val="000000" w:themeColor="text1"/>
          <w:u w:val="single"/>
        </w:rPr>
      </w:pPr>
      <w:r w:rsidRPr="000C5306">
        <w:rPr>
          <w:color w:val="000000" w:themeColor="text1"/>
        </w:rPr>
        <w:t>ėmėsi techninių, organizacinių, personalo valdymo priemonių, skirtų tolesnių nusikalstamų veikų ar pažeidimų prevencijai;</w:t>
      </w:r>
    </w:p>
    <w:p w14:paraId="3A84363B" w14:textId="51107243" w:rsidR="00DC52E2" w:rsidRPr="000C5306" w:rsidRDefault="00DC52E2" w:rsidP="0055486E">
      <w:pPr>
        <w:pStyle w:val="Sraopastraipa"/>
        <w:tabs>
          <w:tab w:val="left" w:pos="142"/>
          <w:tab w:val="left" w:pos="709"/>
        </w:tabs>
        <w:spacing w:after="120" w:line="276" w:lineRule="auto"/>
        <w:ind w:left="360"/>
        <w:contextualSpacing w:val="0"/>
        <w:jc w:val="both"/>
      </w:pPr>
      <w:r w:rsidRPr="000C5306">
        <w:lastRenderedPageBreak/>
        <w:t xml:space="preserve">2) Komisija įvertino Dalyvio informaciją, pateiktą pagal aukščiau nurodytą 1 punktą, ir priėmė motyvuotą sprendimą, kad priemonės, kurių ėmėsi Dalyvis, siekdamas įrodyti savo patikimumą, yra pakankamos. Šių priemonių pakankamumas vertinamas atsižvelgiant į nusikalstamos veikos ar pažeidimo rimtumą ir aplinkybes. </w:t>
      </w:r>
      <w:r w:rsidR="0023650C" w:rsidRPr="000C5306">
        <w:t>Komisija</w:t>
      </w:r>
      <w:r w:rsidRPr="000C5306">
        <w:t xml:space="preserve"> pateikia Dalyviui motyvuotą sprendimą raštu ne vėliau kaip per 10 (dešimt) dienų nuo aukščiau nurodytos Dalyvio informacijos gavimo. </w:t>
      </w:r>
    </w:p>
    <w:p w14:paraId="4043B0E0" w14:textId="63C59CAF" w:rsidR="005E29A1" w:rsidRPr="000C5306" w:rsidRDefault="0023650C" w:rsidP="00161BFE">
      <w:pPr>
        <w:pStyle w:val="Sraopastraipa"/>
        <w:tabs>
          <w:tab w:val="left" w:pos="142"/>
          <w:tab w:val="left" w:pos="709"/>
        </w:tabs>
        <w:spacing w:after="120" w:line="276" w:lineRule="auto"/>
        <w:ind w:left="360"/>
        <w:contextualSpacing w:val="0"/>
        <w:jc w:val="both"/>
      </w:pPr>
      <w:r w:rsidRPr="000C5306">
        <w:rPr>
          <w:rFonts w:eastAsia="Calibri"/>
          <w:lang w:eastAsia="lt-LT"/>
        </w:rPr>
        <w:t xml:space="preserve">Dalyvis negali pasinaudoti šiame </w:t>
      </w:r>
      <w:r w:rsidRPr="000C5306">
        <w:rPr>
          <w:rFonts w:eastAsia="Calibri"/>
          <w:lang w:eastAsia="lt-LT"/>
        </w:rPr>
        <w:fldChar w:fldCharType="begin"/>
      </w:r>
      <w:r w:rsidRPr="000C5306">
        <w:rPr>
          <w:rFonts w:eastAsia="Calibri"/>
          <w:lang w:eastAsia="lt-LT"/>
        </w:rPr>
        <w:instrText xml:space="preserve"> REF _Ref170279964 \r \h </w:instrText>
      </w:r>
      <w:r w:rsidR="000C5306" w:rsidRPr="000C5306">
        <w:rPr>
          <w:rFonts w:eastAsia="Calibri"/>
          <w:lang w:eastAsia="lt-LT"/>
        </w:rPr>
        <w:instrText xml:space="preserve"> \* MERGEFORMAT </w:instrText>
      </w:r>
      <w:r w:rsidRPr="000C5306">
        <w:rPr>
          <w:rFonts w:eastAsia="Calibri"/>
          <w:lang w:eastAsia="lt-LT"/>
        </w:rPr>
      </w:r>
      <w:r w:rsidRPr="000C5306">
        <w:rPr>
          <w:rFonts w:eastAsia="Calibri"/>
          <w:lang w:eastAsia="lt-LT"/>
        </w:rPr>
        <w:fldChar w:fldCharType="separate"/>
      </w:r>
      <w:r w:rsidR="00311509">
        <w:rPr>
          <w:rFonts w:eastAsia="Calibri"/>
          <w:lang w:eastAsia="lt-LT"/>
        </w:rPr>
        <w:t>13</w:t>
      </w:r>
      <w:r w:rsidRPr="000C5306">
        <w:rPr>
          <w:rFonts w:eastAsia="Calibri"/>
          <w:lang w:eastAsia="lt-LT"/>
        </w:rPr>
        <w:fldChar w:fldCharType="end"/>
      </w:r>
      <w:r w:rsidRPr="000C5306">
        <w:rPr>
          <w:rFonts w:eastAsia="Calibri"/>
          <w:lang w:eastAsia="lt-LT"/>
        </w:rPr>
        <w:t xml:space="preserve"> punkte nustatyta apsivalymo galimybe, kai jis priimtu ir įsiteisėjusiu teismo sprendimu pašalintas iš pirkimo ar koncesijos suteikimo procedūrų, teismo sprendime nurodytą laikotarpį.</w:t>
      </w:r>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68C767E5" w14:textId="77777777" w:rsidR="009144B1" w:rsidRPr="000C5306" w:rsidRDefault="009144B1" w:rsidP="002E1C27">
      <w:pPr>
        <w:spacing w:after="120" w:line="276" w:lineRule="auto"/>
        <w:rPr>
          <w:b/>
          <w:color w:val="632423" w:themeColor="accent2" w:themeShade="80"/>
        </w:rPr>
      </w:pPr>
      <w:r w:rsidRPr="000C5306">
        <w:br w:type="page"/>
      </w:r>
    </w:p>
    <w:p w14:paraId="5477912D" w14:textId="6BF51E67" w:rsidR="00CF3D5D" w:rsidRPr="000C5306" w:rsidRDefault="00EB0C6B" w:rsidP="00B94CB5">
      <w:pPr>
        <w:pStyle w:val="Antrat1"/>
        <w:numPr>
          <w:ilvl w:val="0"/>
          <w:numId w:val="22"/>
        </w:numPr>
        <w:spacing w:after="120"/>
        <w:jc w:val="center"/>
        <w:rPr>
          <w:color w:val="632423" w:themeColor="accent2" w:themeShade="80"/>
          <w:sz w:val="24"/>
          <w:szCs w:val="24"/>
        </w:rPr>
      </w:pPr>
      <w:bookmarkStart w:id="245" w:name="_Ref112052946"/>
      <w:bookmarkStart w:id="246" w:name="_Ref112057961"/>
      <w:bookmarkStart w:id="247" w:name="_Toc206577295"/>
      <w:bookmarkEnd w:id="221"/>
      <w:r w:rsidRPr="000C5306">
        <w:rPr>
          <w:color w:val="632423" w:themeColor="accent2" w:themeShade="80"/>
          <w:sz w:val="24"/>
          <w:szCs w:val="24"/>
        </w:rPr>
        <w:lastRenderedPageBreak/>
        <w:t>Priedas. Paraiškos forma</w:t>
      </w:r>
      <w:bookmarkEnd w:id="245"/>
      <w:bookmarkEnd w:id="246"/>
      <w:bookmarkEnd w:id="247"/>
    </w:p>
    <w:p w14:paraId="206B1737" w14:textId="77777777" w:rsidR="009704CF" w:rsidRPr="000C5306" w:rsidRDefault="009704CF" w:rsidP="002E1C27">
      <w:pPr>
        <w:spacing w:after="120" w:line="276" w:lineRule="auto"/>
        <w:jc w:val="both"/>
      </w:pPr>
    </w:p>
    <w:p w14:paraId="4766622F" w14:textId="77777777" w:rsidR="009704CF" w:rsidRPr="000C5306" w:rsidRDefault="009704CF" w:rsidP="002E1C27">
      <w:pPr>
        <w:spacing w:after="120" w:line="276" w:lineRule="auto"/>
        <w:jc w:val="center"/>
      </w:pPr>
      <w:r w:rsidRPr="000C5306">
        <w:t>________________________________________________________________________________</w:t>
      </w:r>
    </w:p>
    <w:p w14:paraId="3DD190AC" w14:textId="77777777" w:rsidR="009704CF" w:rsidRPr="000C5306" w:rsidRDefault="009704CF" w:rsidP="002E1C27">
      <w:pPr>
        <w:spacing w:after="120" w:line="276" w:lineRule="auto"/>
        <w:jc w:val="center"/>
        <w:rPr>
          <w:vertAlign w:val="superscript"/>
        </w:rPr>
      </w:pPr>
      <w:r w:rsidRPr="000C5306">
        <w:rPr>
          <w:vertAlign w:val="superscript"/>
        </w:rPr>
        <w:t>(Dalyvio pavadinimas, juridinio asmens kodas, buveinės adresas)</w:t>
      </w:r>
    </w:p>
    <w:p w14:paraId="2BA7EA08" w14:textId="77777777" w:rsidR="009704CF" w:rsidRPr="000C5306" w:rsidRDefault="009704CF" w:rsidP="002E1C27">
      <w:pPr>
        <w:spacing w:after="120" w:line="276" w:lineRule="auto"/>
        <w:jc w:val="center"/>
      </w:pPr>
    </w:p>
    <w:p w14:paraId="656E6481" w14:textId="061130FA" w:rsidR="00B71A12" w:rsidRPr="008C5052" w:rsidRDefault="00B71A12" w:rsidP="00B71A12">
      <w:pPr>
        <w:spacing w:after="120" w:line="276" w:lineRule="auto"/>
        <w:rPr>
          <w:color w:val="000000" w:themeColor="text1"/>
        </w:rPr>
      </w:pPr>
      <w:bookmarkStart w:id="248" w:name="_Hlk197420351"/>
      <w:r w:rsidRPr="008C5052">
        <w:rPr>
          <w:b/>
          <w:bCs/>
          <w:color w:val="000000" w:themeColor="text1"/>
          <w:sz w:val="22"/>
          <w:szCs w:val="22"/>
        </w:rPr>
        <w:t>Telšių rajono savivaldyb</w:t>
      </w:r>
      <w:r w:rsidR="00420892">
        <w:rPr>
          <w:b/>
          <w:bCs/>
          <w:color w:val="000000" w:themeColor="text1"/>
          <w:sz w:val="22"/>
          <w:szCs w:val="22"/>
        </w:rPr>
        <w:t>ei</w:t>
      </w:r>
    </w:p>
    <w:p w14:paraId="5712865F" w14:textId="77777777" w:rsidR="00B71A12" w:rsidRPr="00F2657E" w:rsidRDefault="00B71A12" w:rsidP="00B71A12">
      <w:pPr>
        <w:spacing w:after="120" w:line="276" w:lineRule="auto"/>
        <w:rPr>
          <w:i/>
          <w:color w:val="000000" w:themeColor="text1"/>
        </w:rPr>
      </w:pPr>
      <w:r w:rsidRPr="00F2657E">
        <w:rPr>
          <w:i/>
          <w:color w:val="000000" w:themeColor="text1"/>
        </w:rPr>
        <w:t>Adresas Žemaitės g.14, 87133 Telšiai, tel. Nr. +370 444 54761, +370 444 2236, el. paštas info@telsiai.lt</w:t>
      </w:r>
    </w:p>
    <w:bookmarkEnd w:id="248"/>
    <w:p w14:paraId="47947430" w14:textId="77777777" w:rsidR="009704CF" w:rsidRPr="000C5306" w:rsidRDefault="009704CF" w:rsidP="002E1C27">
      <w:pPr>
        <w:spacing w:after="120" w:line="276" w:lineRule="auto"/>
        <w:jc w:val="both"/>
      </w:pPr>
    </w:p>
    <w:p w14:paraId="253A3C77" w14:textId="77777777" w:rsidR="009704CF" w:rsidRPr="000C5306" w:rsidRDefault="009704CF" w:rsidP="002E1C27">
      <w:pPr>
        <w:spacing w:after="120" w:line="276" w:lineRule="auto"/>
        <w:jc w:val="center"/>
        <w:rPr>
          <w:b/>
          <w:color w:val="632423" w:themeColor="accent2" w:themeShade="80"/>
        </w:rPr>
      </w:pPr>
      <w:r w:rsidRPr="000C5306">
        <w:rPr>
          <w:b/>
          <w:color w:val="632423" w:themeColor="accent2" w:themeShade="80"/>
        </w:rPr>
        <w:t>PARAIŠKOS FORMA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70"/>
        <w:gridCol w:w="418"/>
        <w:gridCol w:w="3337"/>
        <w:gridCol w:w="277"/>
        <w:gridCol w:w="1932"/>
        <w:gridCol w:w="799"/>
      </w:tblGrid>
      <w:tr w:rsidR="009704CF" w:rsidRPr="000C5306" w14:paraId="30CE899B" w14:textId="77777777" w:rsidTr="00DC60F5">
        <w:tc>
          <w:tcPr>
            <w:tcW w:w="3261" w:type="dxa"/>
            <w:gridSpan w:val="3"/>
            <w:tcBorders>
              <w:top w:val="nil"/>
              <w:left w:val="nil"/>
              <w:bottom w:val="nil"/>
              <w:right w:val="nil"/>
            </w:tcBorders>
          </w:tcPr>
          <w:p w14:paraId="462E71B4" w14:textId="77777777" w:rsidR="009704CF" w:rsidRPr="000C5306" w:rsidRDefault="009704CF" w:rsidP="002E1C27">
            <w:pPr>
              <w:spacing w:after="120" w:line="276" w:lineRule="auto"/>
              <w:jc w:val="center"/>
            </w:pPr>
          </w:p>
        </w:tc>
        <w:tc>
          <w:tcPr>
            <w:tcW w:w="3402" w:type="dxa"/>
            <w:tcBorders>
              <w:top w:val="nil"/>
              <w:left w:val="nil"/>
              <w:right w:val="nil"/>
            </w:tcBorders>
          </w:tcPr>
          <w:p w14:paraId="7ECCE360" w14:textId="77777777" w:rsidR="009704CF" w:rsidRPr="000C5306" w:rsidRDefault="009704CF" w:rsidP="002E1C27">
            <w:pPr>
              <w:spacing w:after="120" w:line="276" w:lineRule="auto"/>
              <w:jc w:val="center"/>
            </w:pPr>
          </w:p>
        </w:tc>
        <w:tc>
          <w:tcPr>
            <w:tcW w:w="3083" w:type="dxa"/>
            <w:gridSpan w:val="3"/>
            <w:tcBorders>
              <w:top w:val="nil"/>
              <w:left w:val="nil"/>
              <w:bottom w:val="nil"/>
              <w:right w:val="nil"/>
            </w:tcBorders>
          </w:tcPr>
          <w:p w14:paraId="153BC3AD" w14:textId="77777777" w:rsidR="009704CF" w:rsidRPr="000C5306" w:rsidRDefault="009704CF" w:rsidP="002E1C27">
            <w:pPr>
              <w:spacing w:after="120" w:line="276" w:lineRule="auto"/>
              <w:jc w:val="center"/>
            </w:pPr>
          </w:p>
        </w:tc>
      </w:tr>
      <w:tr w:rsidR="009704CF" w:rsidRPr="000C5306" w14:paraId="49498FE8" w14:textId="77777777" w:rsidTr="00DC60F5">
        <w:tc>
          <w:tcPr>
            <w:tcW w:w="2835" w:type="dxa"/>
            <w:gridSpan w:val="2"/>
            <w:tcBorders>
              <w:top w:val="nil"/>
              <w:left w:val="nil"/>
              <w:bottom w:val="nil"/>
              <w:right w:val="nil"/>
            </w:tcBorders>
          </w:tcPr>
          <w:p w14:paraId="7E81DD44" w14:textId="77777777" w:rsidR="009704CF" w:rsidRPr="000C5306" w:rsidRDefault="009704CF" w:rsidP="002E1C27">
            <w:pPr>
              <w:spacing w:after="120" w:line="276" w:lineRule="auto"/>
              <w:jc w:val="center"/>
            </w:pPr>
          </w:p>
        </w:tc>
        <w:tc>
          <w:tcPr>
            <w:tcW w:w="4111" w:type="dxa"/>
            <w:gridSpan w:val="3"/>
            <w:tcBorders>
              <w:left w:val="nil"/>
              <w:bottom w:val="single" w:sz="4" w:space="0" w:color="auto"/>
              <w:right w:val="nil"/>
            </w:tcBorders>
          </w:tcPr>
          <w:p w14:paraId="5712715D" w14:textId="77777777" w:rsidR="009704CF" w:rsidRPr="000C5306" w:rsidRDefault="009704CF" w:rsidP="002E1C27">
            <w:pPr>
              <w:spacing w:after="120" w:line="276" w:lineRule="auto"/>
              <w:jc w:val="center"/>
            </w:pPr>
            <w:r w:rsidRPr="000C5306">
              <w:t>(Data) (numeris)</w:t>
            </w:r>
          </w:p>
          <w:p w14:paraId="7993D9C5" w14:textId="77777777" w:rsidR="009704CF" w:rsidRPr="000C5306" w:rsidRDefault="009704CF" w:rsidP="002E1C27">
            <w:pPr>
              <w:spacing w:after="120" w:line="276" w:lineRule="auto"/>
              <w:jc w:val="center"/>
            </w:pPr>
          </w:p>
        </w:tc>
        <w:tc>
          <w:tcPr>
            <w:tcW w:w="2800" w:type="dxa"/>
            <w:gridSpan w:val="2"/>
            <w:tcBorders>
              <w:top w:val="nil"/>
              <w:left w:val="nil"/>
              <w:bottom w:val="nil"/>
              <w:right w:val="nil"/>
            </w:tcBorders>
          </w:tcPr>
          <w:p w14:paraId="3816445E" w14:textId="77777777" w:rsidR="009704CF" w:rsidRPr="000C5306" w:rsidRDefault="009704CF" w:rsidP="002E1C27">
            <w:pPr>
              <w:spacing w:after="120" w:line="276" w:lineRule="auto"/>
              <w:jc w:val="center"/>
            </w:pPr>
          </w:p>
        </w:tc>
      </w:tr>
      <w:tr w:rsidR="009704CF" w:rsidRPr="000C5306" w14:paraId="1DF9728F" w14:textId="77777777" w:rsidTr="00DC60F5">
        <w:tc>
          <w:tcPr>
            <w:tcW w:w="709" w:type="dxa"/>
            <w:tcBorders>
              <w:top w:val="nil"/>
              <w:left w:val="nil"/>
              <w:bottom w:val="nil"/>
              <w:right w:val="nil"/>
            </w:tcBorders>
          </w:tcPr>
          <w:p w14:paraId="2622953E" w14:textId="77777777" w:rsidR="009704CF" w:rsidRPr="000C5306" w:rsidRDefault="009704CF" w:rsidP="002E1C27">
            <w:pPr>
              <w:spacing w:after="120" w:line="276" w:lineRule="auto"/>
              <w:jc w:val="center"/>
            </w:pPr>
          </w:p>
        </w:tc>
        <w:tc>
          <w:tcPr>
            <w:tcW w:w="8222" w:type="dxa"/>
            <w:gridSpan w:val="5"/>
            <w:tcBorders>
              <w:top w:val="nil"/>
              <w:left w:val="nil"/>
              <w:bottom w:val="single" w:sz="4" w:space="0" w:color="auto"/>
              <w:right w:val="nil"/>
            </w:tcBorders>
          </w:tcPr>
          <w:p w14:paraId="17C43CD3" w14:textId="77777777" w:rsidR="009704CF" w:rsidRPr="000C5306" w:rsidRDefault="009704CF" w:rsidP="002E1C27">
            <w:pPr>
              <w:spacing w:after="120" w:line="276" w:lineRule="auto"/>
              <w:jc w:val="center"/>
            </w:pPr>
            <w:r w:rsidRPr="000C5306">
              <w:t>(Vieta)</w:t>
            </w:r>
          </w:p>
          <w:p w14:paraId="5E5E2133" w14:textId="77777777" w:rsidR="009704CF" w:rsidRPr="000C5306" w:rsidRDefault="009704CF" w:rsidP="002E1C27">
            <w:pPr>
              <w:spacing w:after="120" w:line="276" w:lineRule="auto"/>
              <w:jc w:val="center"/>
            </w:pPr>
          </w:p>
          <w:p w14:paraId="5C2C845B" w14:textId="70A93994" w:rsidR="009704CF" w:rsidRPr="000C5306" w:rsidRDefault="00005062" w:rsidP="002E1C27">
            <w:pPr>
              <w:spacing w:after="120" w:line="276" w:lineRule="auto"/>
              <w:jc w:val="center"/>
            </w:pPr>
            <w:r w:rsidRPr="00005062">
              <w:rPr>
                <w:color w:val="000000" w:themeColor="text1"/>
              </w:rPr>
              <w:t>Telšių šilumos ūkio koncesija</w:t>
            </w:r>
          </w:p>
        </w:tc>
        <w:tc>
          <w:tcPr>
            <w:tcW w:w="815" w:type="dxa"/>
            <w:tcBorders>
              <w:top w:val="nil"/>
              <w:left w:val="nil"/>
              <w:bottom w:val="nil"/>
              <w:right w:val="nil"/>
            </w:tcBorders>
          </w:tcPr>
          <w:p w14:paraId="32DE874D" w14:textId="77777777" w:rsidR="009704CF" w:rsidRPr="000C5306" w:rsidRDefault="009704CF" w:rsidP="002E1C27">
            <w:pPr>
              <w:spacing w:after="120" w:line="276" w:lineRule="auto"/>
              <w:jc w:val="center"/>
            </w:pPr>
          </w:p>
        </w:tc>
      </w:tr>
      <w:tr w:rsidR="009704CF" w:rsidRPr="000C5306" w14:paraId="04F68FCE" w14:textId="77777777" w:rsidTr="00DC60F5">
        <w:tc>
          <w:tcPr>
            <w:tcW w:w="9746" w:type="dxa"/>
            <w:gridSpan w:val="7"/>
            <w:tcBorders>
              <w:top w:val="nil"/>
              <w:left w:val="nil"/>
              <w:bottom w:val="nil"/>
              <w:right w:val="nil"/>
            </w:tcBorders>
          </w:tcPr>
          <w:p w14:paraId="05ACACC6" w14:textId="77777777" w:rsidR="009704CF" w:rsidRPr="000C5306" w:rsidRDefault="009704CF" w:rsidP="002E1C27">
            <w:pPr>
              <w:spacing w:after="120" w:line="276" w:lineRule="auto"/>
              <w:jc w:val="center"/>
            </w:pPr>
            <w:r w:rsidRPr="000C5306">
              <w:t>(Projekto pavadinimas)</w:t>
            </w:r>
          </w:p>
          <w:p w14:paraId="4C6CCCB8" w14:textId="77777777" w:rsidR="009704CF" w:rsidRPr="000C5306" w:rsidRDefault="009704CF" w:rsidP="002E1C27">
            <w:pPr>
              <w:spacing w:after="120" w:line="276" w:lineRule="auto"/>
              <w:jc w:val="center"/>
            </w:pPr>
          </w:p>
        </w:tc>
      </w:tr>
    </w:tbl>
    <w:p w14:paraId="01F786F7" w14:textId="38778602" w:rsidR="009704CF" w:rsidRPr="000C5306" w:rsidRDefault="009704CF" w:rsidP="002E1C27">
      <w:pPr>
        <w:spacing w:after="120" w:line="276" w:lineRule="auto"/>
        <w:jc w:val="both"/>
      </w:pPr>
      <w:r w:rsidRPr="000C5306">
        <w:t xml:space="preserve">Išreikšdami susidomėjimą dėl galimybės įgyvendinti </w:t>
      </w:r>
      <w:r w:rsidR="00005062">
        <w:t>Telšių šilumos ūkio koncesiją</w:t>
      </w:r>
      <w:r w:rsidRPr="000C5306">
        <w:t xml:space="preserve">, pareiškiame savo pageidavimą dalyvauti Konkurse dėl Sutarties sudarymo, </w:t>
      </w:r>
    </w:p>
    <w:p w14:paraId="10015CE4" w14:textId="23955B30" w:rsidR="009704CF" w:rsidRPr="000C5306" w:rsidRDefault="009704CF" w:rsidP="002E1C27">
      <w:pPr>
        <w:spacing w:after="120" w:line="276" w:lineRule="auto"/>
        <w:jc w:val="both"/>
      </w:pPr>
      <w:r w:rsidRPr="000C5306">
        <w:t xml:space="preserve">apie kurias buvo paskelbta </w:t>
      </w:r>
      <w:r w:rsidRPr="00005062">
        <w:rPr>
          <w:color w:val="000000" w:themeColor="text1"/>
        </w:rPr>
        <w:t>[</w:t>
      </w:r>
      <w:r w:rsidRPr="006A49A4">
        <w:rPr>
          <w:i/>
          <w:color w:val="000000" w:themeColor="text1"/>
          <w:highlight w:val="lightGray"/>
        </w:rPr>
        <w:t>data</w:t>
      </w:r>
      <w:r w:rsidRPr="00005062">
        <w:rPr>
          <w:color w:val="000000" w:themeColor="text1"/>
        </w:rPr>
        <w:t>] Europos Sąjungos oficialiame leidinyje [</w:t>
      </w:r>
      <w:r w:rsidRPr="006A49A4">
        <w:rPr>
          <w:i/>
          <w:color w:val="000000" w:themeColor="text1"/>
          <w:highlight w:val="lightGray"/>
        </w:rPr>
        <w:t>numeris</w:t>
      </w:r>
      <w:r w:rsidRPr="00005062">
        <w:rPr>
          <w:color w:val="000000" w:themeColor="text1"/>
        </w:rPr>
        <w:t>]</w:t>
      </w:r>
      <w:r w:rsidR="006A49A4">
        <w:rPr>
          <w:color w:val="000000" w:themeColor="text1"/>
        </w:rPr>
        <w:t xml:space="preserve"> </w:t>
      </w:r>
      <w:r w:rsidRPr="00005062">
        <w:rPr>
          <w:color w:val="000000" w:themeColor="text1"/>
        </w:rPr>
        <w:t>ir CVP IS, pirkimo numeris – [</w:t>
      </w:r>
      <w:r w:rsidRPr="006A49A4">
        <w:rPr>
          <w:i/>
          <w:color w:val="000000" w:themeColor="text1"/>
          <w:highlight w:val="lightGray"/>
        </w:rPr>
        <w:t>pirkimo numeris</w:t>
      </w:r>
      <w:r w:rsidRPr="00005062">
        <w:rPr>
          <w:color w:val="000000" w:themeColor="text1"/>
        </w:rPr>
        <w:t>].</w:t>
      </w:r>
    </w:p>
    <w:p w14:paraId="1F556249" w14:textId="77777777" w:rsidR="009704CF" w:rsidRPr="000C5306" w:rsidRDefault="009704CF" w:rsidP="002E1C27">
      <w:pPr>
        <w:spacing w:after="120" w:line="276" w:lineRule="auto"/>
        <w:jc w:val="both"/>
      </w:pPr>
    </w:p>
    <w:p w14:paraId="29A851A1" w14:textId="77777777" w:rsidR="009704CF" w:rsidRPr="000C5306" w:rsidRDefault="009704CF" w:rsidP="002E1C27">
      <w:pPr>
        <w:spacing w:after="120" w:line="276" w:lineRule="auto"/>
        <w:jc w:val="both"/>
      </w:pPr>
      <w:r w:rsidRPr="000C5306">
        <w:t>Šiuo tikslu pateikiame duomenis apie savo Kvalifikaciją.</w:t>
      </w:r>
    </w:p>
    <w:p w14:paraId="39504F6D" w14:textId="77777777" w:rsidR="009704CF" w:rsidRPr="000C5306" w:rsidRDefault="009704CF" w:rsidP="002E1C27">
      <w:pPr>
        <w:spacing w:after="120" w:line="276" w:lineRule="auto"/>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9704CF" w:rsidRPr="000C5306" w14:paraId="439CEF8F" w14:textId="77777777" w:rsidTr="00DC60F5">
        <w:tc>
          <w:tcPr>
            <w:tcW w:w="4077" w:type="dxa"/>
            <w:tcBorders>
              <w:top w:val="nil"/>
              <w:left w:val="nil"/>
              <w:bottom w:val="nil"/>
              <w:right w:val="nil"/>
            </w:tcBorders>
          </w:tcPr>
          <w:p w14:paraId="5903DC71" w14:textId="77777777" w:rsidR="009704CF" w:rsidRPr="000C5306" w:rsidRDefault="009704CF" w:rsidP="002E1C27">
            <w:pPr>
              <w:spacing w:after="120" w:line="276" w:lineRule="auto"/>
              <w:jc w:val="both"/>
              <w:rPr>
                <w:b/>
                <w:color w:val="632423" w:themeColor="accent2" w:themeShade="80"/>
              </w:rPr>
            </w:pPr>
            <w:r w:rsidRPr="000C5306">
              <w:rPr>
                <w:b/>
                <w:color w:val="632423" w:themeColor="accent2" w:themeShade="80"/>
              </w:rPr>
              <w:t>Bendrieji duomenys</w:t>
            </w:r>
            <w:r w:rsidRPr="000C5306">
              <w:rPr>
                <w:rStyle w:val="Puslapioinaosnuoroda"/>
                <w:b/>
                <w:color w:val="632423" w:themeColor="accent2" w:themeShade="80"/>
                <w:sz w:val="24"/>
                <w:szCs w:val="24"/>
                <w:lang w:val="lt-LT"/>
              </w:rPr>
              <w:footnoteReference w:id="2"/>
            </w:r>
            <w:r w:rsidRPr="000C5306">
              <w:rPr>
                <w:b/>
                <w:color w:val="632423" w:themeColor="accent2" w:themeShade="80"/>
              </w:rPr>
              <w:t>:</w:t>
            </w:r>
          </w:p>
        </w:tc>
        <w:tc>
          <w:tcPr>
            <w:tcW w:w="5245" w:type="dxa"/>
            <w:tcBorders>
              <w:top w:val="nil"/>
              <w:left w:val="nil"/>
              <w:right w:val="nil"/>
            </w:tcBorders>
          </w:tcPr>
          <w:p w14:paraId="042CBEB6" w14:textId="77777777" w:rsidR="009704CF" w:rsidRPr="000C5306" w:rsidRDefault="009704CF" w:rsidP="002E1C27">
            <w:pPr>
              <w:spacing w:after="120" w:line="276" w:lineRule="auto"/>
              <w:jc w:val="both"/>
            </w:pPr>
          </w:p>
        </w:tc>
      </w:tr>
      <w:tr w:rsidR="009704CF" w:rsidRPr="000C5306" w14:paraId="5869EE40" w14:textId="77777777" w:rsidTr="00DC60F5">
        <w:tc>
          <w:tcPr>
            <w:tcW w:w="4077" w:type="dxa"/>
            <w:tcBorders>
              <w:top w:val="nil"/>
              <w:left w:val="nil"/>
              <w:bottom w:val="nil"/>
              <w:right w:val="nil"/>
            </w:tcBorders>
          </w:tcPr>
          <w:p w14:paraId="769F1790" w14:textId="77777777" w:rsidR="009704CF" w:rsidRPr="000C5306" w:rsidRDefault="009704CF" w:rsidP="002E1C27">
            <w:pPr>
              <w:spacing w:after="120" w:line="276" w:lineRule="auto"/>
              <w:jc w:val="both"/>
            </w:pPr>
            <w:r w:rsidRPr="000C5306">
              <w:t>Dalyvio pavadinimas</w:t>
            </w:r>
          </w:p>
        </w:tc>
        <w:tc>
          <w:tcPr>
            <w:tcW w:w="5245" w:type="dxa"/>
            <w:tcBorders>
              <w:left w:val="nil"/>
              <w:right w:val="nil"/>
            </w:tcBorders>
          </w:tcPr>
          <w:p w14:paraId="5057EE9D" w14:textId="77777777" w:rsidR="009704CF" w:rsidRPr="000C5306" w:rsidRDefault="009704CF" w:rsidP="002E1C27">
            <w:pPr>
              <w:spacing w:after="120" w:line="276" w:lineRule="auto"/>
              <w:jc w:val="both"/>
            </w:pPr>
          </w:p>
        </w:tc>
      </w:tr>
      <w:tr w:rsidR="009704CF" w:rsidRPr="000C5306" w14:paraId="5FBF2D50" w14:textId="77777777" w:rsidTr="00DC60F5">
        <w:tc>
          <w:tcPr>
            <w:tcW w:w="4077" w:type="dxa"/>
            <w:tcBorders>
              <w:top w:val="nil"/>
              <w:left w:val="nil"/>
              <w:bottom w:val="nil"/>
              <w:right w:val="nil"/>
            </w:tcBorders>
          </w:tcPr>
          <w:p w14:paraId="72E5F8B2" w14:textId="77777777" w:rsidR="009704CF" w:rsidRPr="000C5306" w:rsidRDefault="009704CF" w:rsidP="002E1C27">
            <w:pPr>
              <w:spacing w:after="120" w:line="276" w:lineRule="auto"/>
              <w:jc w:val="both"/>
            </w:pPr>
            <w:r w:rsidRPr="000C5306">
              <w:t>Juridinio asmens kodas</w:t>
            </w:r>
          </w:p>
        </w:tc>
        <w:tc>
          <w:tcPr>
            <w:tcW w:w="5245" w:type="dxa"/>
            <w:tcBorders>
              <w:left w:val="nil"/>
              <w:right w:val="nil"/>
            </w:tcBorders>
          </w:tcPr>
          <w:p w14:paraId="7B82B0A2" w14:textId="77777777" w:rsidR="009704CF" w:rsidRPr="000C5306" w:rsidRDefault="009704CF" w:rsidP="002E1C27">
            <w:pPr>
              <w:spacing w:after="120" w:line="276" w:lineRule="auto"/>
              <w:jc w:val="both"/>
            </w:pPr>
          </w:p>
        </w:tc>
      </w:tr>
      <w:tr w:rsidR="009704CF" w:rsidRPr="000C5306" w14:paraId="61FBEE67" w14:textId="77777777" w:rsidTr="00DC60F5">
        <w:tc>
          <w:tcPr>
            <w:tcW w:w="4077" w:type="dxa"/>
            <w:tcBorders>
              <w:top w:val="nil"/>
              <w:left w:val="nil"/>
              <w:bottom w:val="nil"/>
              <w:right w:val="nil"/>
            </w:tcBorders>
          </w:tcPr>
          <w:p w14:paraId="443A36A5" w14:textId="77777777" w:rsidR="009704CF" w:rsidRPr="000C5306" w:rsidRDefault="009704CF" w:rsidP="002E1C27">
            <w:pPr>
              <w:spacing w:after="120" w:line="276" w:lineRule="auto"/>
              <w:jc w:val="both"/>
            </w:pPr>
            <w:r w:rsidRPr="000C5306">
              <w:t>PVM mokėtojo kodas</w:t>
            </w:r>
          </w:p>
        </w:tc>
        <w:tc>
          <w:tcPr>
            <w:tcW w:w="5245" w:type="dxa"/>
            <w:tcBorders>
              <w:left w:val="nil"/>
              <w:right w:val="nil"/>
            </w:tcBorders>
          </w:tcPr>
          <w:p w14:paraId="084F36F4" w14:textId="77777777" w:rsidR="009704CF" w:rsidRPr="000C5306" w:rsidRDefault="009704CF" w:rsidP="002E1C27">
            <w:pPr>
              <w:spacing w:after="120" w:line="276" w:lineRule="auto"/>
              <w:jc w:val="both"/>
            </w:pPr>
          </w:p>
        </w:tc>
      </w:tr>
      <w:tr w:rsidR="009704CF" w:rsidRPr="000C5306" w14:paraId="6C5D7770" w14:textId="77777777" w:rsidTr="00DC60F5">
        <w:tc>
          <w:tcPr>
            <w:tcW w:w="4077" w:type="dxa"/>
            <w:tcBorders>
              <w:top w:val="nil"/>
              <w:left w:val="nil"/>
              <w:bottom w:val="nil"/>
              <w:right w:val="nil"/>
            </w:tcBorders>
          </w:tcPr>
          <w:p w14:paraId="18F5D55D" w14:textId="77777777" w:rsidR="009704CF" w:rsidRPr="000C5306" w:rsidRDefault="009704CF" w:rsidP="002E1C27">
            <w:pPr>
              <w:spacing w:after="120" w:line="276" w:lineRule="auto"/>
              <w:jc w:val="both"/>
            </w:pPr>
            <w:r w:rsidRPr="000C5306">
              <w:t>Registruotos buveinės adresas</w:t>
            </w:r>
          </w:p>
        </w:tc>
        <w:tc>
          <w:tcPr>
            <w:tcW w:w="5245" w:type="dxa"/>
            <w:tcBorders>
              <w:left w:val="nil"/>
              <w:right w:val="nil"/>
            </w:tcBorders>
          </w:tcPr>
          <w:p w14:paraId="2A071280" w14:textId="77777777" w:rsidR="009704CF" w:rsidRPr="000C5306" w:rsidRDefault="009704CF" w:rsidP="002E1C27">
            <w:pPr>
              <w:spacing w:after="120" w:line="276" w:lineRule="auto"/>
              <w:jc w:val="both"/>
            </w:pPr>
          </w:p>
        </w:tc>
      </w:tr>
      <w:tr w:rsidR="009704CF" w:rsidRPr="000C5306" w14:paraId="20087661" w14:textId="77777777" w:rsidTr="00DC60F5">
        <w:tc>
          <w:tcPr>
            <w:tcW w:w="4077" w:type="dxa"/>
            <w:tcBorders>
              <w:top w:val="nil"/>
              <w:left w:val="nil"/>
              <w:bottom w:val="nil"/>
              <w:right w:val="nil"/>
            </w:tcBorders>
          </w:tcPr>
          <w:p w14:paraId="58BBF3B4" w14:textId="77777777" w:rsidR="009704CF" w:rsidRPr="000C5306" w:rsidRDefault="009704CF" w:rsidP="002E1C27">
            <w:pPr>
              <w:spacing w:after="120" w:line="276" w:lineRule="auto"/>
              <w:jc w:val="both"/>
            </w:pPr>
            <w:r w:rsidRPr="000C5306">
              <w:t xml:space="preserve">Adresas korespondencijai </w:t>
            </w:r>
          </w:p>
        </w:tc>
        <w:tc>
          <w:tcPr>
            <w:tcW w:w="5245" w:type="dxa"/>
            <w:tcBorders>
              <w:left w:val="nil"/>
              <w:right w:val="nil"/>
            </w:tcBorders>
          </w:tcPr>
          <w:p w14:paraId="3D812F82" w14:textId="77777777" w:rsidR="009704CF" w:rsidRPr="000C5306" w:rsidRDefault="009704CF" w:rsidP="002E1C27">
            <w:pPr>
              <w:spacing w:after="120" w:line="276" w:lineRule="auto"/>
              <w:jc w:val="both"/>
            </w:pPr>
          </w:p>
        </w:tc>
      </w:tr>
      <w:tr w:rsidR="009704CF" w:rsidRPr="000C5306" w14:paraId="0F9762AA" w14:textId="77777777" w:rsidTr="00DC60F5">
        <w:tc>
          <w:tcPr>
            <w:tcW w:w="4077" w:type="dxa"/>
            <w:tcBorders>
              <w:top w:val="nil"/>
              <w:left w:val="nil"/>
              <w:bottom w:val="nil"/>
              <w:right w:val="nil"/>
            </w:tcBorders>
          </w:tcPr>
          <w:p w14:paraId="7FB22D25" w14:textId="77777777" w:rsidR="009704CF" w:rsidRPr="000C5306" w:rsidRDefault="009704CF" w:rsidP="002E1C27">
            <w:pPr>
              <w:spacing w:after="120" w:line="276" w:lineRule="auto"/>
              <w:jc w:val="both"/>
              <w:rPr>
                <w:b/>
                <w:color w:val="632423" w:themeColor="accent2" w:themeShade="80"/>
              </w:rPr>
            </w:pPr>
            <w:r w:rsidRPr="000C5306">
              <w:rPr>
                <w:b/>
                <w:color w:val="632423" w:themeColor="accent2" w:themeShade="80"/>
              </w:rPr>
              <w:lastRenderedPageBreak/>
              <w:t>Atsakingas asmuo (vadovas arba jo įgaliotas asmuo)</w:t>
            </w:r>
            <w:r w:rsidRPr="000C5306">
              <w:rPr>
                <w:rStyle w:val="Puslapioinaosnuoroda"/>
                <w:b/>
                <w:color w:val="632423" w:themeColor="accent2" w:themeShade="80"/>
                <w:sz w:val="24"/>
                <w:szCs w:val="24"/>
                <w:lang w:val="lt-LT"/>
              </w:rPr>
              <w:footnoteReference w:id="3"/>
            </w:r>
            <w:r w:rsidRPr="000C5306">
              <w:rPr>
                <w:b/>
                <w:color w:val="632423" w:themeColor="accent2" w:themeShade="80"/>
              </w:rPr>
              <w:t>:</w:t>
            </w:r>
          </w:p>
        </w:tc>
        <w:tc>
          <w:tcPr>
            <w:tcW w:w="5245" w:type="dxa"/>
            <w:tcBorders>
              <w:left w:val="nil"/>
              <w:right w:val="nil"/>
            </w:tcBorders>
          </w:tcPr>
          <w:p w14:paraId="717AD056" w14:textId="77777777" w:rsidR="009704CF" w:rsidRPr="000C5306" w:rsidRDefault="009704CF" w:rsidP="002E1C27">
            <w:pPr>
              <w:spacing w:after="120" w:line="276" w:lineRule="auto"/>
              <w:jc w:val="both"/>
            </w:pPr>
          </w:p>
        </w:tc>
      </w:tr>
      <w:tr w:rsidR="009704CF" w:rsidRPr="000C5306" w14:paraId="00C9C94D" w14:textId="77777777" w:rsidTr="00DC60F5">
        <w:tc>
          <w:tcPr>
            <w:tcW w:w="4077" w:type="dxa"/>
            <w:tcBorders>
              <w:top w:val="nil"/>
              <w:left w:val="nil"/>
              <w:bottom w:val="nil"/>
              <w:right w:val="nil"/>
            </w:tcBorders>
          </w:tcPr>
          <w:p w14:paraId="3DB0CB21" w14:textId="77777777" w:rsidR="009704CF" w:rsidRPr="000C5306" w:rsidRDefault="009704CF" w:rsidP="002E1C27">
            <w:pPr>
              <w:spacing w:after="120" w:line="276" w:lineRule="auto"/>
              <w:jc w:val="both"/>
            </w:pPr>
            <w:r w:rsidRPr="000C5306">
              <w:t>Pareigos, vardas, pavardė</w:t>
            </w:r>
          </w:p>
        </w:tc>
        <w:tc>
          <w:tcPr>
            <w:tcW w:w="5245" w:type="dxa"/>
            <w:tcBorders>
              <w:left w:val="nil"/>
              <w:right w:val="nil"/>
            </w:tcBorders>
          </w:tcPr>
          <w:p w14:paraId="426D93BE" w14:textId="77777777" w:rsidR="009704CF" w:rsidRPr="000C5306" w:rsidRDefault="009704CF" w:rsidP="002E1C27">
            <w:pPr>
              <w:spacing w:after="120" w:line="276" w:lineRule="auto"/>
              <w:jc w:val="both"/>
            </w:pPr>
          </w:p>
        </w:tc>
      </w:tr>
      <w:tr w:rsidR="009704CF" w:rsidRPr="000C5306" w14:paraId="27E21A27" w14:textId="77777777" w:rsidTr="00DC60F5">
        <w:tc>
          <w:tcPr>
            <w:tcW w:w="4077" w:type="dxa"/>
            <w:tcBorders>
              <w:top w:val="nil"/>
              <w:left w:val="nil"/>
              <w:bottom w:val="nil"/>
              <w:right w:val="nil"/>
            </w:tcBorders>
          </w:tcPr>
          <w:p w14:paraId="583C4A51" w14:textId="77777777" w:rsidR="009704CF" w:rsidRPr="000C5306" w:rsidRDefault="009704CF" w:rsidP="002E1C27">
            <w:pPr>
              <w:spacing w:after="120" w:line="276" w:lineRule="auto"/>
              <w:jc w:val="both"/>
            </w:pPr>
            <w:r w:rsidRPr="000C5306">
              <w:t>Kontaktai (adresas, el. paštas, telefono numeris, kt.)</w:t>
            </w:r>
          </w:p>
        </w:tc>
        <w:tc>
          <w:tcPr>
            <w:tcW w:w="5245" w:type="dxa"/>
            <w:tcBorders>
              <w:left w:val="nil"/>
              <w:right w:val="nil"/>
            </w:tcBorders>
          </w:tcPr>
          <w:p w14:paraId="1BFBD9E0" w14:textId="77777777" w:rsidR="009704CF" w:rsidRPr="000C5306" w:rsidRDefault="009704CF" w:rsidP="002E1C27">
            <w:pPr>
              <w:spacing w:after="120" w:line="276" w:lineRule="auto"/>
              <w:jc w:val="both"/>
            </w:pPr>
          </w:p>
        </w:tc>
      </w:tr>
    </w:tbl>
    <w:p w14:paraId="2812115A" w14:textId="77777777" w:rsidR="009704CF" w:rsidRPr="000C5306" w:rsidRDefault="009704CF" w:rsidP="002E1C27">
      <w:pPr>
        <w:spacing w:after="120" w:line="276" w:lineRule="auto"/>
        <w:jc w:val="both"/>
      </w:pPr>
    </w:p>
    <w:p w14:paraId="58307299" w14:textId="77777777" w:rsidR="009704CF" w:rsidRPr="000C5306" w:rsidRDefault="009704CF" w:rsidP="002E1C27">
      <w:pPr>
        <w:spacing w:after="120" w:line="276" w:lineRule="auto"/>
        <w:jc w:val="both"/>
      </w:pPr>
      <w:r w:rsidRPr="000C5306">
        <w:t xml:space="preserve">Teikdami šią paraišką pažymime, kad sutinkame su visomis šio Konkurso sąlygomis, nustatytomis </w:t>
      </w:r>
    </w:p>
    <w:p w14:paraId="55A94DAB" w14:textId="77777777" w:rsidR="009704CF" w:rsidRPr="000C5306" w:rsidRDefault="009704CF" w:rsidP="002E1C27">
      <w:pPr>
        <w:spacing w:after="120" w:line="276" w:lineRule="auto"/>
        <w:jc w:val="both"/>
      </w:pPr>
      <w:r w:rsidRPr="000C5306">
        <w:t>Koncesijos skelbime, šiose Sąlygose, jų prieduose, o taip pat jų patikslinimuose ir paaiškinimuose.</w:t>
      </w:r>
    </w:p>
    <w:p w14:paraId="5B157D26" w14:textId="77777777" w:rsidR="009704CF" w:rsidRPr="000C5306" w:rsidRDefault="009704CF" w:rsidP="002E1C27">
      <w:pPr>
        <w:spacing w:after="120" w:line="276" w:lineRule="auto"/>
        <w:jc w:val="both"/>
      </w:pPr>
    </w:p>
    <w:p w14:paraId="626F0773" w14:textId="23FC7AB3" w:rsidR="009704CF" w:rsidRPr="000C5306" w:rsidRDefault="009704CF" w:rsidP="00E01C27">
      <w:pPr>
        <w:spacing w:after="120" w:line="276" w:lineRule="auto"/>
        <w:jc w:val="both"/>
      </w:pPr>
      <w:r w:rsidRPr="000C5306">
        <w:t>Šia paraiška patvirtiname, kad atitinkame visus Kvalifikacijos reikalavimus, nustatytus Sąlygų</w:t>
      </w:r>
      <w:r w:rsidR="00B668CF" w:rsidRPr="000C5306">
        <w:t xml:space="preserve"> </w:t>
      </w:r>
      <w:r w:rsidR="00B668CF" w:rsidRPr="000C5306">
        <w:fldChar w:fldCharType="begin"/>
      </w:r>
      <w:r w:rsidR="00B668CF" w:rsidRPr="000C5306">
        <w:instrText xml:space="preserve"> REF _Ref112056705 \r \h </w:instrText>
      </w:r>
      <w:r w:rsidR="00C17E5A" w:rsidRPr="000C5306">
        <w:instrText xml:space="preserve"> \* MERGEFORMAT </w:instrText>
      </w:r>
      <w:r w:rsidR="00B668CF" w:rsidRPr="000C5306">
        <w:fldChar w:fldCharType="separate"/>
      </w:r>
      <w:r w:rsidR="00311509">
        <w:t>4</w:t>
      </w:r>
      <w:r w:rsidR="00B668CF" w:rsidRPr="000C5306">
        <w:fldChar w:fldCharType="end"/>
      </w:r>
      <w:r w:rsidR="00B668CF" w:rsidRPr="000C5306">
        <w:t xml:space="preserve"> </w:t>
      </w:r>
      <w:r w:rsidRPr="000C5306">
        <w:t xml:space="preserve">priede </w:t>
      </w:r>
      <w:r w:rsidR="007A2CD2">
        <w:t>„</w:t>
      </w:r>
      <w:r w:rsidR="00B668CF" w:rsidRPr="000C5306">
        <w:rPr>
          <w:i/>
          <w:iCs/>
        </w:rPr>
        <w:t>Kvalifikacijos reikalavimai</w:t>
      </w:r>
      <w:r w:rsidR="007A2CD2">
        <w:rPr>
          <w:i/>
          <w:iCs/>
        </w:rPr>
        <w:t>“</w:t>
      </w:r>
      <w:r w:rsidR="00B668CF" w:rsidRPr="000C5306">
        <w:t xml:space="preserve"> </w:t>
      </w:r>
      <w:r w:rsidRPr="000C5306">
        <w:t>ir pateikiame tokius tai įrodančius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9704CF" w:rsidRPr="000C5306" w14:paraId="23273747" w14:textId="77777777" w:rsidTr="00DC60F5">
        <w:trPr>
          <w:tblHeader/>
        </w:trPr>
        <w:tc>
          <w:tcPr>
            <w:tcW w:w="1668" w:type="dxa"/>
            <w:vAlign w:val="center"/>
          </w:tcPr>
          <w:p w14:paraId="587DAF27" w14:textId="77777777" w:rsidR="009704CF" w:rsidRPr="000C5306" w:rsidRDefault="009704CF" w:rsidP="009D700E">
            <w:pPr>
              <w:tabs>
                <w:tab w:val="left" w:pos="0"/>
              </w:tabs>
              <w:spacing w:after="120" w:line="276" w:lineRule="auto"/>
              <w:jc w:val="center"/>
              <w:rPr>
                <w:b/>
                <w:bCs/>
                <w:lang w:eastAsia="lt-LT"/>
              </w:rPr>
            </w:pPr>
            <w:r w:rsidRPr="000C5306">
              <w:rPr>
                <w:b/>
                <w:bCs/>
                <w:lang w:eastAsia="lt-LT"/>
              </w:rPr>
              <w:t>Reikalavimas (-ai) dėl pašalinimo pagrindų nebuvimo</w:t>
            </w:r>
            <w:r w:rsidRPr="000C5306">
              <w:rPr>
                <w:b/>
                <w:bCs/>
                <w:vertAlign w:val="superscript"/>
                <w:lang w:eastAsia="lt-LT"/>
              </w:rPr>
              <w:footnoteReference w:id="4"/>
            </w:r>
          </w:p>
        </w:tc>
        <w:tc>
          <w:tcPr>
            <w:tcW w:w="6265" w:type="dxa"/>
            <w:vAlign w:val="center"/>
          </w:tcPr>
          <w:p w14:paraId="68B545FB" w14:textId="77777777" w:rsidR="009704CF" w:rsidRPr="000C5306" w:rsidRDefault="009704CF" w:rsidP="009D700E">
            <w:pPr>
              <w:tabs>
                <w:tab w:val="left" w:pos="0"/>
              </w:tabs>
              <w:spacing w:after="120" w:line="276" w:lineRule="auto"/>
              <w:jc w:val="center"/>
              <w:rPr>
                <w:b/>
                <w:lang w:eastAsia="lt-LT"/>
              </w:rPr>
            </w:pPr>
            <w:r w:rsidRPr="000C5306">
              <w:rPr>
                <w:b/>
                <w:lang w:eastAsia="lt-LT"/>
              </w:rPr>
              <w:t>Atitikimą reikalavimui įrodo</w:t>
            </w:r>
            <w:r w:rsidRPr="000C5306">
              <w:rPr>
                <w:b/>
                <w:vertAlign w:val="superscript"/>
                <w:lang w:eastAsia="lt-LT"/>
              </w:rPr>
              <w:footnoteReference w:id="5"/>
            </w:r>
          </w:p>
        </w:tc>
        <w:tc>
          <w:tcPr>
            <w:tcW w:w="1701" w:type="dxa"/>
            <w:vAlign w:val="center"/>
          </w:tcPr>
          <w:p w14:paraId="0D4A8DB8" w14:textId="77777777" w:rsidR="009704CF" w:rsidRPr="000C5306" w:rsidRDefault="009704CF" w:rsidP="009D700E">
            <w:pPr>
              <w:tabs>
                <w:tab w:val="left" w:pos="0"/>
              </w:tabs>
              <w:spacing w:after="120" w:line="276" w:lineRule="auto"/>
              <w:jc w:val="center"/>
              <w:rPr>
                <w:b/>
                <w:lang w:eastAsia="lt-LT"/>
              </w:rPr>
            </w:pPr>
          </w:p>
          <w:p w14:paraId="002B9607" w14:textId="77777777" w:rsidR="009704CF" w:rsidRPr="000C5306" w:rsidRDefault="009704CF" w:rsidP="009D700E">
            <w:pPr>
              <w:tabs>
                <w:tab w:val="left" w:pos="0"/>
              </w:tabs>
              <w:spacing w:after="120" w:line="276" w:lineRule="auto"/>
              <w:jc w:val="center"/>
              <w:rPr>
                <w:b/>
                <w:lang w:eastAsia="lt-LT"/>
              </w:rPr>
            </w:pPr>
            <w:r w:rsidRPr="000C5306">
              <w:rPr>
                <w:b/>
                <w:lang w:eastAsia="lt-LT"/>
              </w:rPr>
              <w:t>Ūkio subjekto pavadinimas</w:t>
            </w:r>
            <w:r w:rsidRPr="000C5306">
              <w:rPr>
                <w:b/>
                <w:vertAlign w:val="superscript"/>
                <w:lang w:val="en-GB" w:eastAsia="x-none"/>
              </w:rPr>
              <w:footnoteReference w:id="6"/>
            </w:r>
          </w:p>
        </w:tc>
      </w:tr>
      <w:tr w:rsidR="009704CF" w:rsidRPr="000C5306" w14:paraId="38B5A795" w14:textId="77777777" w:rsidTr="00DC60F5">
        <w:trPr>
          <w:trHeight w:val="601"/>
        </w:trPr>
        <w:tc>
          <w:tcPr>
            <w:tcW w:w="1668" w:type="dxa"/>
            <w:vAlign w:val="center"/>
          </w:tcPr>
          <w:p w14:paraId="32806321" w14:textId="77777777" w:rsidR="009704CF" w:rsidRPr="000C5306" w:rsidRDefault="009704CF" w:rsidP="002E1C27">
            <w:pPr>
              <w:tabs>
                <w:tab w:val="left" w:pos="0"/>
              </w:tabs>
              <w:spacing w:after="120" w:line="276" w:lineRule="auto"/>
              <w:jc w:val="center"/>
              <w:rPr>
                <w:i/>
                <w:lang w:eastAsia="lt-LT"/>
              </w:rPr>
            </w:pPr>
          </w:p>
        </w:tc>
        <w:tc>
          <w:tcPr>
            <w:tcW w:w="6265" w:type="dxa"/>
            <w:vAlign w:val="center"/>
          </w:tcPr>
          <w:p w14:paraId="0267C408" w14:textId="77777777" w:rsidR="009704CF" w:rsidRPr="000C5306" w:rsidRDefault="009704CF" w:rsidP="002E1C27">
            <w:pPr>
              <w:tabs>
                <w:tab w:val="left" w:pos="0"/>
              </w:tabs>
              <w:spacing w:after="120" w:line="276" w:lineRule="auto"/>
              <w:jc w:val="both"/>
              <w:rPr>
                <w:lang w:eastAsia="lt-LT"/>
              </w:rPr>
            </w:pPr>
          </w:p>
        </w:tc>
        <w:tc>
          <w:tcPr>
            <w:tcW w:w="1701" w:type="dxa"/>
            <w:vAlign w:val="center"/>
          </w:tcPr>
          <w:p w14:paraId="61D80E9E" w14:textId="77777777" w:rsidR="009704CF" w:rsidRPr="000C5306" w:rsidRDefault="009704CF" w:rsidP="002E1C27">
            <w:pPr>
              <w:tabs>
                <w:tab w:val="left" w:pos="0"/>
              </w:tabs>
              <w:spacing w:after="120" w:line="276" w:lineRule="auto"/>
              <w:jc w:val="center"/>
              <w:rPr>
                <w:lang w:eastAsia="lt-LT"/>
              </w:rPr>
            </w:pPr>
          </w:p>
        </w:tc>
      </w:tr>
      <w:tr w:rsidR="009704CF" w:rsidRPr="000C5306" w14:paraId="04357FAC" w14:textId="77777777" w:rsidTr="00DC60F5">
        <w:trPr>
          <w:trHeight w:val="601"/>
        </w:trPr>
        <w:tc>
          <w:tcPr>
            <w:tcW w:w="1668" w:type="dxa"/>
            <w:vAlign w:val="center"/>
          </w:tcPr>
          <w:p w14:paraId="2BEAC3FD" w14:textId="77777777" w:rsidR="009704CF" w:rsidRPr="000C5306" w:rsidRDefault="009704CF" w:rsidP="002E1C27">
            <w:pPr>
              <w:tabs>
                <w:tab w:val="left" w:pos="0"/>
              </w:tabs>
              <w:spacing w:after="120" w:line="276" w:lineRule="auto"/>
              <w:jc w:val="both"/>
              <w:rPr>
                <w:lang w:eastAsia="lt-LT"/>
              </w:rPr>
            </w:pPr>
          </w:p>
        </w:tc>
        <w:tc>
          <w:tcPr>
            <w:tcW w:w="6265" w:type="dxa"/>
            <w:vAlign w:val="center"/>
          </w:tcPr>
          <w:p w14:paraId="686D97FA" w14:textId="77777777" w:rsidR="009704CF" w:rsidRPr="000C5306" w:rsidRDefault="009704CF" w:rsidP="002E1C27">
            <w:pPr>
              <w:tabs>
                <w:tab w:val="left" w:pos="0"/>
              </w:tabs>
              <w:spacing w:after="120" w:line="276" w:lineRule="auto"/>
              <w:jc w:val="both"/>
              <w:rPr>
                <w:lang w:eastAsia="lt-LT"/>
              </w:rPr>
            </w:pPr>
          </w:p>
        </w:tc>
        <w:tc>
          <w:tcPr>
            <w:tcW w:w="1701" w:type="dxa"/>
            <w:vAlign w:val="center"/>
          </w:tcPr>
          <w:p w14:paraId="4F6C2E35" w14:textId="77777777" w:rsidR="009704CF" w:rsidRPr="000C5306" w:rsidRDefault="009704CF" w:rsidP="002E1C27">
            <w:pPr>
              <w:tabs>
                <w:tab w:val="left" w:pos="0"/>
              </w:tabs>
              <w:spacing w:after="120" w:line="276" w:lineRule="auto"/>
              <w:jc w:val="both"/>
              <w:rPr>
                <w:lang w:eastAsia="lt-LT"/>
              </w:rPr>
            </w:pPr>
          </w:p>
        </w:tc>
      </w:tr>
      <w:tr w:rsidR="009704CF" w:rsidRPr="000C5306" w14:paraId="08035F49" w14:textId="77777777" w:rsidTr="00DC60F5">
        <w:trPr>
          <w:trHeight w:val="557"/>
        </w:trPr>
        <w:tc>
          <w:tcPr>
            <w:tcW w:w="1668" w:type="dxa"/>
            <w:vAlign w:val="center"/>
          </w:tcPr>
          <w:p w14:paraId="136FA9DA" w14:textId="77777777" w:rsidR="009704CF" w:rsidRPr="000C5306" w:rsidRDefault="009704CF" w:rsidP="002E1C27">
            <w:pPr>
              <w:tabs>
                <w:tab w:val="left" w:pos="0"/>
              </w:tabs>
              <w:spacing w:after="120" w:line="276" w:lineRule="auto"/>
              <w:jc w:val="both"/>
              <w:rPr>
                <w:lang w:eastAsia="lt-LT"/>
              </w:rPr>
            </w:pPr>
          </w:p>
        </w:tc>
        <w:tc>
          <w:tcPr>
            <w:tcW w:w="6265" w:type="dxa"/>
            <w:vAlign w:val="center"/>
          </w:tcPr>
          <w:p w14:paraId="3DD3C4CC" w14:textId="77777777" w:rsidR="009704CF" w:rsidRPr="000C5306" w:rsidRDefault="009704CF" w:rsidP="002E1C27">
            <w:pPr>
              <w:tabs>
                <w:tab w:val="left" w:pos="0"/>
              </w:tabs>
              <w:spacing w:after="120" w:line="276" w:lineRule="auto"/>
              <w:jc w:val="both"/>
              <w:rPr>
                <w:lang w:eastAsia="lt-LT"/>
              </w:rPr>
            </w:pPr>
          </w:p>
        </w:tc>
        <w:tc>
          <w:tcPr>
            <w:tcW w:w="1701" w:type="dxa"/>
            <w:vAlign w:val="center"/>
          </w:tcPr>
          <w:p w14:paraId="00318D38" w14:textId="77777777" w:rsidR="009704CF" w:rsidRPr="000C5306" w:rsidRDefault="009704CF" w:rsidP="002E1C27">
            <w:pPr>
              <w:tabs>
                <w:tab w:val="left" w:pos="0"/>
              </w:tabs>
              <w:spacing w:after="120" w:line="276" w:lineRule="auto"/>
              <w:jc w:val="both"/>
              <w:rPr>
                <w:lang w:eastAsia="lt-LT"/>
              </w:rPr>
            </w:pPr>
          </w:p>
        </w:tc>
      </w:tr>
      <w:tr w:rsidR="009704CF" w:rsidRPr="000C5306" w14:paraId="5A16C423" w14:textId="77777777" w:rsidTr="00DC60F5">
        <w:trPr>
          <w:trHeight w:val="557"/>
        </w:trPr>
        <w:tc>
          <w:tcPr>
            <w:tcW w:w="1668" w:type="dxa"/>
            <w:vAlign w:val="center"/>
          </w:tcPr>
          <w:p w14:paraId="046B2102" w14:textId="77777777" w:rsidR="009704CF" w:rsidRPr="000C5306" w:rsidRDefault="009704CF" w:rsidP="002E1C27">
            <w:pPr>
              <w:tabs>
                <w:tab w:val="left" w:pos="0"/>
              </w:tabs>
              <w:spacing w:after="120" w:line="276" w:lineRule="auto"/>
              <w:jc w:val="center"/>
              <w:rPr>
                <w:i/>
                <w:lang w:eastAsia="lt-LT"/>
              </w:rPr>
            </w:pPr>
          </w:p>
        </w:tc>
        <w:tc>
          <w:tcPr>
            <w:tcW w:w="6265" w:type="dxa"/>
            <w:vAlign w:val="center"/>
          </w:tcPr>
          <w:p w14:paraId="1CDDEF09" w14:textId="77777777" w:rsidR="009704CF" w:rsidRPr="000C5306" w:rsidRDefault="009704CF" w:rsidP="002E1C27">
            <w:pPr>
              <w:tabs>
                <w:tab w:val="left" w:pos="0"/>
              </w:tabs>
              <w:spacing w:after="120" w:line="276" w:lineRule="auto"/>
              <w:jc w:val="both"/>
              <w:rPr>
                <w:lang w:eastAsia="lt-LT"/>
              </w:rPr>
            </w:pPr>
          </w:p>
        </w:tc>
        <w:tc>
          <w:tcPr>
            <w:tcW w:w="1701" w:type="dxa"/>
            <w:vAlign w:val="center"/>
          </w:tcPr>
          <w:p w14:paraId="0927E206" w14:textId="77777777" w:rsidR="009704CF" w:rsidRPr="000C5306" w:rsidRDefault="009704CF" w:rsidP="002E1C27">
            <w:pPr>
              <w:tabs>
                <w:tab w:val="left" w:pos="0"/>
              </w:tabs>
              <w:spacing w:after="120" w:line="276" w:lineRule="auto"/>
              <w:rPr>
                <w:lang w:eastAsia="lt-LT"/>
              </w:rPr>
            </w:pPr>
          </w:p>
        </w:tc>
      </w:tr>
    </w:tbl>
    <w:p w14:paraId="366F6941" w14:textId="77777777" w:rsidR="009704CF" w:rsidRPr="000C5306" w:rsidRDefault="009704CF" w:rsidP="002E1C27">
      <w:pPr>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6265"/>
        <w:gridCol w:w="1701"/>
      </w:tblGrid>
      <w:tr w:rsidR="009704CF" w:rsidRPr="000C5306" w14:paraId="6C6126F3" w14:textId="77777777" w:rsidTr="00DC60F5">
        <w:trPr>
          <w:tblHeader/>
        </w:trPr>
        <w:tc>
          <w:tcPr>
            <w:tcW w:w="1668" w:type="dxa"/>
            <w:vAlign w:val="center"/>
          </w:tcPr>
          <w:p w14:paraId="6B25A3B9" w14:textId="77777777" w:rsidR="009704CF" w:rsidRPr="000C5306" w:rsidRDefault="009704CF" w:rsidP="009D700E">
            <w:pPr>
              <w:tabs>
                <w:tab w:val="left" w:pos="0"/>
              </w:tabs>
              <w:spacing w:after="120" w:line="276" w:lineRule="auto"/>
              <w:jc w:val="center"/>
              <w:rPr>
                <w:b/>
                <w:bCs/>
                <w:lang w:eastAsia="lt-LT"/>
              </w:rPr>
            </w:pPr>
            <w:r w:rsidRPr="000C5306">
              <w:rPr>
                <w:b/>
                <w:bCs/>
                <w:lang w:eastAsia="lt-LT"/>
              </w:rPr>
              <w:t>Kvalifikacijos reikalavimas</w:t>
            </w:r>
            <w:r w:rsidRPr="000C5306">
              <w:rPr>
                <w:b/>
                <w:bCs/>
                <w:vertAlign w:val="superscript"/>
                <w:lang w:eastAsia="lt-LT"/>
              </w:rPr>
              <w:footnoteReference w:id="7"/>
            </w:r>
          </w:p>
        </w:tc>
        <w:tc>
          <w:tcPr>
            <w:tcW w:w="6265" w:type="dxa"/>
            <w:vAlign w:val="center"/>
          </w:tcPr>
          <w:p w14:paraId="1E06EA7E" w14:textId="77777777" w:rsidR="009704CF" w:rsidRPr="000C5306" w:rsidRDefault="009704CF" w:rsidP="009D700E">
            <w:pPr>
              <w:tabs>
                <w:tab w:val="left" w:pos="0"/>
              </w:tabs>
              <w:spacing w:after="120" w:line="276" w:lineRule="auto"/>
              <w:jc w:val="center"/>
              <w:rPr>
                <w:b/>
                <w:lang w:eastAsia="lt-LT"/>
              </w:rPr>
            </w:pPr>
            <w:r w:rsidRPr="000C5306">
              <w:rPr>
                <w:b/>
                <w:lang w:eastAsia="lt-LT"/>
              </w:rPr>
              <w:t>Atitikimą reikalavimui įrodo</w:t>
            </w:r>
            <w:r w:rsidRPr="000C5306">
              <w:rPr>
                <w:b/>
                <w:vertAlign w:val="superscript"/>
                <w:lang w:eastAsia="lt-LT"/>
              </w:rPr>
              <w:footnoteReference w:id="8"/>
            </w:r>
          </w:p>
        </w:tc>
        <w:tc>
          <w:tcPr>
            <w:tcW w:w="1701" w:type="dxa"/>
            <w:vAlign w:val="center"/>
          </w:tcPr>
          <w:p w14:paraId="0A5EA809" w14:textId="77777777" w:rsidR="009704CF" w:rsidRPr="000C5306" w:rsidRDefault="009704CF" w:rsidP="009D700E">
            <w:pPr>
              <w:tabs>
                <w:tab w:val="left" w:pos="0"/>
              </w:tabs>
              <w:spacing w:after="120" w:line="276" w:lineRule="auto"/>
              <w:jc w:val="center"/>
              <w:rPr>
                <w:b/>
                <w:lang w:eastAsia="lt-LT"/>
              </w:rPr>
            </w:pPr>
            <w:r w:rsidRPr="000C5306">
              <w:rPr>
                <w:b/>
                <w:lang w:eastAsia="lt-LT"/>
              </w:rPr>
              <w:t>Kvalifikacijos reikšmė</w:t>
            </w:r>
          </w:p>
        </w:tc>
      </w:tr>
      <w:tr w:rsidR="009704CF" w:rsidRPr="000C5306" w14:paraId="4341F030" w14:textId="77777777" w:rsidTr="00DC60F5">
        <w:trPr>
          <w:trHeight w:val="601"/>
        </w:trPr>
        <w:tc>
          <w:tcPr>
            <w:tcW w:w="1668" w:type="dxa"/>
            <w:vAlign w:val="center"/>
          </w:tcPr>
          <w:p w14:paraId="662035A1" w14:textId="77777777" w:rsidR="009704CF" w:rsidRPr="000C5306" w:rsidRDefault="009704CF" w:rsidP="002E1C27">
            <w:pPr>
              <w:tabs>
                <w:tab w:val="left" w:pos="0"/>
              </w:tabs>
              <w:spacing w:after="120" w:line="276" w:lineRule="auto"/>
              <w:jc w:val="center"/>
              <w:rPr>
                <w:i/>
                <w:lang w:eastAsia="lt-LT"/>
              </w:rPr>
            </w:pPr>
          </w:p>
        </w:tc>
        <w:tc>
          <w:tcPr>
            <w:tcW w:w="6265" w:type="dxa"/>
            <w:vAlign w:val="center"/>
          </w:tcPr>
          <w:p w14:paraId="7CB65D57" w14:textId="77777777" w:rsidR="009704CF" w:rsidRPr="000C5306" w:rsidRDefault="009704CF" w:rsidP="002E1C27">
            <w:pPr>
              <w:tabs>
                <w:tab w:val="left" w:pos="0"/>
              </w:tabs>
              <w:spacing w:after="120" w:line="276" w:lineRule="auto"/>
              <w:jc w:val="both"/>
              <w:rPr>
                <w:lang w:eastAsia="lt-LT"/>
              </w:rPr>
            </w:pPr>
          </w:p>
        </w:tc>
        <w:tc>
          <w:tcPr>
            <w:tcW w:w="1701" w:type="dxa"/>
            <w:vAlign w:val="center"/>
          </w:tcPr>
          <w:p w14:paraId="7B27DC78" w14:textId="77777777" w:rsidR="009704CF" w:rsidRPr="000C5306" w:rsidRDefault="009704CF" w:rsidP="002E1C27">
            <w:pPr>
              <w:tabs>
                <w:tab w:val="left" w:pos="0"/>
              </w:tabs>
              <w:spacing w:after="120" w:line="276" w:lineRule="auto"/>
              <w:jc w:val="center"/>
              <w:rPr>
                <w:lang w:eastAsia="lt-LT"/>
              </w:rPr>
            </w:pPr>
          </w:p>
        </w:tc>
      </w:tr>
      <w:tr w:rsidR="009704CF" w:rsidRPr="000C5306" w14:paraId="769029D9" w14:textId="77777777" w:rsidTr="00DC60F5">
        <w:trPr>
          <w:trHeight w:val="601"/>
        </w:trPr>
        <w:tc>
          <w:tcPr>
            <w:tcW w:w="1668" w:type="dxa"/>
            <w:vAlign w:val="center"/>
          </w:tcPr>
          <w:p w14:paraId="53A8405F" w14:textId="77777777" w:rsidR="009704CF" w:rsidRPr="000C5306" w:rsidRDefault="009704CF" w:rsidP="002E1C27">
            <w:pPr>
              <w:tabs>
                <w:tab w:val="left" w:pos="0"/>
              </w:tabs>
              <w:spacing w:after="120" w:line="276" w:lineRule="auto"/>
              <w:jc w:val="both"/>
              <w:rPr>
                <w:lang w:eastAsia="lt-LT"/>
              </w:rPr>
            </w:pPr>
          </w:p>
        </w:tc>
        <w:tc>
          <w:tcPr>
            <w:tcW w:w="6265" w:type="dxa"/>
            <w:vAlign w:val="center"/>
          </w:tcPr>
          <w:p w14:paraId="78BA5BAB" w14:textId="77777777" w:rsidR="009704CF" w:rsidRPr="000C5306" w:rsidRDefault="009704CF" w:rsidP="002E1C27">
            <w:pPr>
              <w:tabs>
                <w:tab w:val="left" w:pos="0"/>
              </w:tabs>
              <w:spacing w:after="120" w:line="276" w:lineRule="auto"/>
              <w:jc w:val="both"/>
              <w:rPr>
                <w:lang w:eastAsia="lt-LT"/>
              </w:rPr>
            </w:pPr>
          </w:p>
        </w:tc>
        <w:tc>
          <w:tcPr>
            <w:tcW w:w="1701" w:type="dxa"/>
            <w:vAlign w:val="center"/>
          </w:tcPr>
          <w:p w14:paraId="205BA330" w14:textId="77777777" w:rsidR="009704CF" w:rsidRPr="000C5306" w:rsidRDefault="009704CF" w:rsidP="002E1C27">
            <w:pPr>
              <w:tabs>
                <w:tab w:val="left" w:pos="0"/>
              </w:tabs>
              <w:spacing w:after="120" w:line="276" w:lineRule="auto"/>
              <w:jc w:val="both"/>
              <w:rPr>
                <w:lang w:eastAsia="lt-LT"/>
              </w:rPr>
            </w:pPr>
          </w:p>
        </w:tc>
      </w:tr>
      <w:tr w:rsidR="009704CF" w:rsidRPr="000C5306" w14:paraId="1A52B95F" w14:textId="77777777" w:rsidTr="00DC60F5">
        <w:trPr>
          <w:trHeight w:val="557"/>
        </w:trPr>
        <w:tc>
          <w:tcPr>
            <w:tcW w:w="1668" w:type="dxa"/>
            <w:vAlign w:val="center"/>
          </w:tcPr>
          <w:p w14:paraId="13A259A1" w14:textId="77777777" w:rsidR="009704CF" w:rsidRPr="000C5306" w:rsidRDefault="009704CF" w:rsidP="002E1C27">
            <w:pPr>
              <w:tabs>
                <w:tab w:val="left" w:pos="0"/>
              </w:tabs>
              <w:spacing w:after="120" w:line="276" w:lineRule="auto"/>
              <w:jc w:val="both"/>
              <w:rPr>
                <w:lang w:eastAsia="lt-LT"/>
              </w:rPr>
            </w:pPr>
          </w:p>
        </w:tc>
        <w:tc>
          <w:tcPr>
            <w:tcW w:w="6265" w:type="dxa"/>
            <w:vAlign w:val="center"/>
          </w:tcPr>
          <w:p w14:paraId="56552943" w14:textId="77777777" w:rsidR="009704CF" w:rsidRPr="000C5306" w:rsidRDefault="009704CF" w:rsidP="002E1C27">
            <w:pPr>
              <w:tabs>
                <w:tab w:val="left" w:pos="0"/>
              </w:tabs>
              <w:spacing w:after="120" w:line="276" w:lineRule="auto"/>
              <w:jc w:val="both"/>
              <w:rPr>
                <w:lang w:eastAsia="lt-LT"/>
              </w:rPr>
            </w:pPr>
          </w:p>
        </w:tc>
        <w:tc>
          <w:tcPr>
            <w:tcW w:w="1701" w:type="dxa"/>
            <w:vAlign w:val="center"/>
          </w:tcPr>
          <w:p w14:paraId="1C1CDCE3" w14:textId="77777777" w:rsidR="009704CF" w:rsidRPr="000C5306" w:rsidRDefault="009704CF" w:rsidP="002E1C27">
            <w:pPr>
              <w:tabs>
                <w:tab w:val="left" w:pos="0"/>
              </w:tabs>
              <w:spacing w:after="120" w:line="276" w:lineRule="auto"/>
              <w:jc w:val="both"/>
              <w:rPr>
                <w:lang w:eastAsia="lt-LT"/>
              </w:rPr>
            </w:pPr>
          </w:p>
        </w:tc>
      </w:tr>
      <w:tr w:rsidR="009704CF" w:rsidRPr="000C5306" w14:paraId="541598DB" w14:textId="77777777" w:rsidTr="00DC60F5">
        <w:trPr>
          <w:trHeight w:val="557"/>
        </w:trPr>
        <w:tc>
          <w:tcPr>
            <w:tcW w:w="1668" w:type="dxa"/>
            <w:vAlign w:val="center"/>
          </w:tcPr>
          <w:p w14:paraId="729E413C" w14:textId="77777777" w:rsidR="009704CF" w:rsidRPr="000C5306" w:rsidRDefault="009704CF" w:rsidP="002E1C27">
            <w:pPr>
              <w:tabs>
                <w:tab w:val="left" w:pos="0"/>
              </w:tabs>
              <w:spacing w:after="120" w:line="276" w:lineRule="auto"/>
              <w:jc w:val="center"/>
              <w:rPr>
                <w:i/>
                <w:lang w:eastAsia="lt-LT"/>
              </w:rPr>
            </w:pPr>
          </w:p>
        </w:tc>
        <w:tc>
          <w:tcPr>
            <w:tcW w:w="6265" w:type="dxa"/>
            <w:vAlign w:val="center"/>
          </w:tcPr>
          <w:p w14:paraId="3C397ED4" w14:textId="77777777" w:rsidR="009704CF" w:rsidRPr="000C5306" w:rsidRDefault="009704CF" w:rsidP="002E1C27">
            <w:pPr>
              <w:tabs>
                <w:tab w:val="left" w:pos="0"/>
              </w:tabs>
              <w:spacing w:after="120" w:line="276" w:lineRule="auto"/>
              <w:jc w:val="both"/>
              <w:rPr>
                <w:lang w:eastAsia="lt-LT"/>
              </w:rPr>
            </w:pPr>
          </w:p>
        </w:tc>
        <w:tc>
          <w:tcPr>
            <w:tcW w:w="1701" w:type="dxa"/>
            <w:vAlign w:val="center"/>
          </w:tcPr>
          <w:p w14:paraId="04C35161" w14:textId="77777777" w:rsidR="009704CF" w:rsidRPr="000C5306" w:rsidRDefault="009704CF" w:rsidP="002E1C27">
            <w:pPr>
              <w:tabs>
                <w:tab w:val="left" w:pos="0"/>
              </w:tabs>
              <w:spacing w:after="120" w:line="276" w:lineRule="auto"/>
              <w:rPr>
                <w:lang w:eastAsia="lt-LT"/>
              </w:rPr>
            </w:pPr>
          </w:p>
        </w:tc>
      </w:tr>
    </w:tbl>
    <w:p w14:paraId="5B95E040" w14:textId="77777777" w:rsidR="009704CF" w:rsidRPr="000C5306" w:rsidRDefault="009704CF">
      <w:pPr>
        <w:spacing w:after="120" w:line="276" w:lineRule="auto"/>
        <w:jc w:val="both"/>
      </w:pPr>
    </w:p>
    <w:p w14:paraId="5CB96893" w14:textId="77777777" w:rsidR="009704CF" w:rsidRPr="000C5306" w:rsidRDefault="009704CF" w:rsidP="009D700E">
      <w:pPr>
        <w:tabs>
          <w:tab w:val="left" w:pos="0"/>
        </w:tabs>
        <w:spacing w:after="120" w:line="276" w:lineRule="auto"/>
        <w:jc w:val="both"/>
      </w:pPr>
      <w:r w:rsidRPr="000C5306">
        <w:rPr>
          <w:color w:val="000000" w:themeColor="text1"/>
        </w:rPr>
        <w:t>Tai, kad Subtiekėjų ar kitų ūkio subjektų, kurių pajėgumais grindžiame savo atitikimą kvalifikacijos (</w:t>
      </w:r>
      <w:r w:rsidRPr="000C5306">
        <w:rPr>
          <w:rFonts w:eastAsia="Calibri"/>
          <w:lang w:eastAsia="lt-LT"/>
        </w:rPr>
        <w:t xml:space="preserve">finansinis ir ekonominis, </w:t>
      </w:r>
      <w:r w:rsidRPr="000C5306">
        <w:rPr>
          <w:color w:val="000000"/>
        </w:rPr>
        <w:t>techninis ir profesinis pajėgumas)</w:t>
      </w:r>
      <w:r w:rsidRPr="000C5306">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9704CF" w:rsidRPr="000C5306" w14:paraId="30AA4C94" w14:textId="77777777" w:rsidTr="00DC60F5">
        <w:tc>
          <w:tcPr>
            <w:tcW w:w="2644" w:type="dxa"/>
            <w:vAlign w:val="center"/>
          </w:tcPr>
          <w:p w14:paraId="4FEDBBF9" w14:textId="77777777" w:rsidR="009704CF" w:rsidRPr="000C5306" w:rsidRDefault="009704CF" w:rsidP="009D700E">
            <w:pPr>
              <w:tabs>
                <w:tab w:val="left" w:pos="0"/>
              </w:tabs>
              <w:spacing w:after="120" w:line="276" w:lineRule="auto"/>
              <w:jc w:val="center"/>
              <w:rPr>
                <w:b/>
                <w:color w:val="000000" w:themeColor="text1"/>
              </w:rPr>
            </w:pPr>
            <w:r w:rsidRPr="000C5306">
              <w:rPr>
                <w:b/>
                <w:color w:val="000000" w:themeColor="text1"/>
              </w:rPr>
              <w:t>Kvalifikacijos reikalavimas, atitikimas kuriam grindžiamas kitų ūkio subjektų pajėgumais</w:t>
            </w:r>
          </w:p>
        </w:tc>
        <w:tc>
          <w:tcPr>
            <w:tcW w:w="2810" w:type="dxa"/>
            <w:vAlign w:val="center"/>
          </w:tcPr>
          <w:p w14:paraId="6E5120DC" w14:textId="77777777" w:rsidR="009704CF" w:rsidRPr="000C5306" w:rsidRDefault="009704CF" w:rsidP="009D700E">
            <w:pPr>
              <w:tabs>
                <w:tab w:val="left" w:pos="0"/>
              </w:tabs>
              <w:spacing w:after="120" w:line="276" w:lineRule="auto"/>
              <w:jc w:val="center"/>
              <w:rPr>
                <w:b/>
                <w:color w:val="000000" w:themeColor="text1"/>
              </w:rPr>
            </w:pPr>
            <w:r w:rsidRPr="000C5306">
              <w:rPr>
                <w:b/>
                <w:color w:val="000000" w:themeColor="text1"/>
              </w:rPr>
              <w:t>Kito ūkio subjekto, kurio pajėgumais grindžiamas atitikimas, pavadinimas, kodas, adresas, kontaktinis asmuo</w:t>
            </w:r>
          </w:p>
        </w:tc>
        <w:tc>
          <w:tcPr>
            <w:tcW w:w="4180" w:type="dxa"/>
            <w:vAlign w:val="center"/>
          </w:tcPr>
          <w:p w14:paraId="39669D38" w14:textId="77777777" w:rsidR="009704CF" w:rsidRPr="000C5306" w:rsidRDefault="009704CF" w:rsidP="009D700E">
            <w:pPr>
              <w:tabs>
                <w:tab w:val="left" w:pos="0"/>
              </w:tabs>
              <w:spacing w:after="120" w:line="276" w:lineRule="auto"/>
              <w:jc w:val="center"/>
              <w:rPr>
                <w:b/>
                <w:color w:val="000000" w:themeColor="text1"/>
                <w:highlight w:val="yellow"/>
              </w:rPr>
            </w:pPr>
            <w:r w:rsidRPr="000C5306">
              <w:rPr>
                <w:b/>
                <w:color w:val="000000" w:themeColor="text1"/>
              </w:rPr>
              <w:t>Pateikiami įrodymai dėl reikalingų išteklių prieinamumo</w:t>
            </w:r>
            <w:r w:rsidRPr="000C5306">
              <w:rPr>
                <w:b/>
                <w:color w:val="000000" w:themeColor="text1"/>
                <w:vertAlign w:val="superscript"/>
                <w:lang w:eastAsia="x-none"/>
              </w:rPr>
              <w:footnoteReference w:id="9"/>
            </w:r>
          </w:p>
        </w:tc>
      </w:tr>
      <w:tr w:rsidR="009704CF" w:rsidRPr="000C5306" w14:paraId="1EC827BA" w14:textId="77777777" w:rsidTr="00DC60F5">
        <w:tc>
          <w:tcPr>
            <w:tcW w:w="2644" w:type="dxa"/>
          </w:tcPr>
          <w:p w14:paraId="10489E70" w14:textId="77777777" w:rsidR="009704CF" w:rsidRPr="000C5306" w:rsidRDefault="009704CF" w:rsidP="002E1C27">
            <w:pPr>
              <w:tabs>
                <w:tab w:val="left" w:pos="0"/>
              </w:tabs>
              <w:spacing w:after="120" w:line="276" w:lineRule="auto"/>
              <w:jc w:val="both"/>
              <w:rPr>
                <w:lang w:eastAsia="lt-LT"/>
              </w:rPr>
            </w:pPr>
          </w:p>
          <w:p w14:paraId="4CF2EBE7" w14:textId="77777777" w:rsidR="009704CF" w:rsidRPr="000C5306" w:rsidRDefault="009704CF" w:rsidP="002E1C27">
            <w:pPr>
              <w:tabs>
                <w:tab w:val="left" w:pos="0"/>
              </w:tabs>
              <w:spacing w:after="120" w:line="276" w:lineRule="auto"/>
              <w:jc w:val="both"/>
              <w:rPr>
                <w:lang w:eastAsia="lt-LT"/>
              </w:rPr>
            </w:pPr>
          </w:p>
        </w:tc>
        <w:tc>
          <w:tcPr>
            <w:tcW w:w="2810" w:type="dxa"/>
          </w:tcPr>
          <w:p w14:paraId="1E50E61F" w14:textId="77777777" w:rsidR="009704CF" w:rsidRPr="000C5306" w:rsidRDefault="009704CF" w:rsidP="002E1C27">
            <w:pPr>
              <w:tabs>
                <w:tab w:val="left" w:pos="0"/>
              </w:tabs>
              <w:spacing w:after="120" w:line="276" w:lineRule="auto"/>
              <w:jc w:val="both"/>
              <w:rPr>
                <w:lang w:eastAsia="lt-LT"/>
              </w:rPr>
            </w:pPr>
          </w:p>
          <w:p w14:paraId="2098E7A4" w14:textId="77777777" w:rsidR="009704CF" w:rsidRPr="000C5306" w:rsidRDefault="009704CF" w:rsidP="002E1C27">
            <w:pPr>
              <w:tabs>
                <w:tab w:val="left" w:pos="0"/>
              </w:tabs>
              <w:spacing w:after="120" w:line="276" w:lineRule="auto"/>
              <w:jc w:val="both"/>
              <w:rPr>
                <w:lang w:eastAsia="lt-LT"/>
              </w:rPr>
            </w:pPr>
          </w:p>
        </w:tc>
        <w:tc>
          <w:tcPr>
            <w:tcW w:w="4180" w:type="dxa"/>
          </w:tcPr>
          <w:p w14:paraId="24FB30C8" w14:textId="77777777" w:rsidR="009704CF" w:rsidRPr="000C5306" w:rsidRDefault="009704CF" w:rsidP="002E1C27">
            <w:pPr>
              <w:tabs>
                <w:tab w:val="left" w:pos="0"/>
              </w:tabs>
              <w:spacing w:after="120" w:line="276" w:lineRule="auto"/>
              <w:jc w:val="both"/>
              <w:rPr>
                <w:lang w:eastAsia="lt-LT"/>
              </w:rPr>
            </w:pPr>
          </w:p>
          <w:p w14:paraId="538B36F5" w14:textId="77777777" w:rsidR="009704CF" w:rsidRPr="000C5306" w:rsidRDefault="009704CF" w:rsidP="002E1C27">
            <w:pPr>
              <w:tabs>
                <w:tab w:val="left" w:pos="0"/>
              </w:tabs>
              <w:spacing w:after="120" w:line="276" w:lineRule="auto"/>
              <w:jc w:val="both"/>
              <w:rPr>
                <w:lang w:eastAsia="lt-LT"/>
              </w:rPr>
            </w:pPr>
          </w:p>
        </w:tc>
      </w:tr>
      <w:tr w:rsidR="009704CF" w:rsidRPr="000C5306" w14:paraId="5D41302B" w14:textId="77777777" w:rsidTr="00DC60F5">
        <w:tc>
          <w:tcPr>
            <w:tcW w:w="2644" w:type="dxa"/>
          </w:tcPr>
          <w:p w14:paraId="7FA8D26C" w14:textId="77777777" w:rsidR="009704CF" w:rsidRPr="000C5306" w:rsidRDefault="009704CF" w:rsidP="002E1C27">
            <w:pPr>
              <w:tabs>
                <w:tab w:val="left" w:pos="0"/>
              </w:tabs>
              <w:spacing w:after="120" w:line="276" w:lineRule="auto"/>
              <w:jc w:val="both"/>
              <w:rPr>
                <w:lang w:eastAsia="lt-LT"/>
              </w:rPr>
            </w:pPr>
          </w:p>
          <w:p w14:paraId="0A9D80DC" w14:textId="77777777" w:rsidR="009704CF" w:rsidRPr="000C5306" w:rsidRDefault="009704CF" w:rsidP="002E1C27">
            <w:pPr>
              <w:tabs>
                <w:tab w:val="left" w:pos="0"/>
              </w:tabs>
              <w:spacing w:after="120" w:line="276" w:lineRule="auto"/>
              <w:jc w:val="both"/>
              <w:rPr>
                <w:lang w:eastAsia="lt-LT"/>
              </w:rPr>
            </w:pPr>
          </w:p>
        </w:tc>
        <w:tc>
          <w:tcPr>
            <w:tcW w:w="2810" w:type="dxa"/>
          </w:tcPr>
          <w:p w14:paraId="576522B4" w14:textId="77777777" w:rsidR="009704CF" w:rsidRPr="000C5306" w:rsidRDefault="009704CF" w:rsidP="002E1C27">
            <w:pPr>
              <w:tabs>
                <w:tab w:val="left" w:pos="0"/>
              </w:tabs>
              <w:spacing w:after="120" w:line="276" w:lineRule="auto"/>
              <w:jc w:val="both"/>
              <w:rPr>
                <w:lang w:eastAsia="lt-LT"/>
              </w:rPr>
            </w:pPr>
          </w:p>
          <w:p w14:paraId="5DF148BA" w14:textId="77777777" w:rsidR="009704CF" w:rsidRPr="000C5306" w:rsidRDefault="009704CF" w:rsidP="002E1C27">
            <w:pPr>
              <w:tabs>
                <w:tab w:val="left" w:pos="0"/>
              </w:tabs>
              <w:spacing w:after="120" w:line="276" w:lineRule="auto"/>
              <w:jc w:val="both"/>
              <w:rPr>
                <w:lang w:eastAsia="lt-LT"/>
              </w:rPr>
            </w:pPr>
          </w:p>
        </w:tc>
        <w:tc>
          <w:tcPr>
            <w:tcW w:w="4180" w:type="dxa"/>
          </w:tcPr>
          <w:p w14:paraId="0C7FF2A5" w14:textId="77777777" w:rsidR="009704CF" w:rsidRPr="000C5306" w:rsidRDefault="009704CF" w:rsidP="002E1C27">
            <w:pPr>
              <w:tabs>
                <w:tab w:val="left" w:pos="0"/>
              </w:tabs>
              <w:spacing w:after="120" w:line="276" w:lineRule="auto"/>
              <w:jc w:val="both"/>
              <w:rPr>
                <w:lang w:eastAsia="lt-LT"/>
              </w:rPr>
            </w:pPr>
          </w:p>
          <w:p w14:paraId="238C6D13" w14:textId="77777777" w:rsidR="009704CF" w:rsidRPr="000C5306" w:rsidRDefault="009704CF" w:rsidP="002E1C27">
            <w:pPr>
              <w:tabs>
                <w:tab w:val="left" w:pos="0"/>
              </w:tabs>
              <w:spacing w:after="120" w:line="276" w:lineRule="auto"/>
              <w:jc w:val="both"/>
              <w:rPr>
                <w:lang w:eastAsia="lt-LT"/>
              </w:rPr>
            </w:pPr>
          </w:p>
        </w:tc>
      </w:tr>
    </w:tbl>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9704CF" w:rsidRPr="000C5306" w14:paraId="768E1349" w14:textId="77777777" w:rsidTr="00DC60F5">
        <w:tc>
          <w:tcPr>
            <w:tcW w:w="9634" w:type="dxa"/>
            <w:shd w:val="clear" w:color="auto" w:fill="FFFFFF"/>
          </w:tcPr>
          <w:p w14:paraId="28E1B94A" w14:textId="51E5B746" w:rsidR="009704CF" w:rsidRPr="000C5306" w:rsidRDefault="009704CF" w:rsidP="002E1C27">
            <w:pPr>
              <w:tabs>
                <w:tab w:val="left" w:pos="0"/>
              </w:tabs>
              <w:spacing w:after="120" w:line="276" w:lineRule="auto"/>
              <w:jc w:val="both"/>
              <w:rPr>
                <w:b/>
                <w:bCs/>
              </w:rPr>
            </w:pPr>
            <w:r w:rsidRPr="000C5306">
              <w:rPr>
                <w:b/>
                <w:bCs/>
              </w:rPr>
              <w:t xml:space="preserve">Kita svarbi informacija apie Dalyvio kvalifikacijos atitikimą </w:t>
            </w:r>
            <w:r w:rsidR="005F22CB" w:rsidRPr="000C5306">
              <w:rPr>
                <w:b/>
                <w:bCs/>
              </w:rPr>
              <w:t>K</w:t>
            </w:r>
            <w:r w:rsidRPr="000C5306">
              <w:rPr>
                <w:b/>
                <w:bCs/>
              </w:rPr>
              <w:t xml:space="preserve">valifikacijos reikalavimams: </w:t>
            </w:r>
          </w:p>
        </w:tc>
      </w:tr>
      <w:tr w:rsidR="009704CF" w:rsidRPr="000C5306" w14:paraId="27A6FF07" w14:textId="77777777" w:rsidTr="00DC60F5">
        <w:trPr>
          <w:trHeight w:val="869"/>
        </w:trPr>
        <w:tc>
          <w:tcPr>
            <w:tcW w:w="9634" w:type="dxa"/>
            <w:shd w:val="clear" w:color="auto" w:fill="FFFFFF"/>
          </w:tcPr>
          <w:p w14:paraId="24DB0A09" w14:textId="6F4B1C3E" w:rsidR="005F22CB" w:rsidRPr="000C5306" w:rsidRDefault="005F22CB" w:rsidP="00B94CB5">
            <w:pPr>
              <w:pStyle w:val="Sraopastraipa"/>
              <w:numPr>
                <w:ilvl w:val="0"/>
                <w:numId w:val="29"/>
              </w:numPr>
              <w:tabs>
                <w:tab w:val="left" w:pos="0"/>
              </w:tabs>
              <w:spacing w:after="120"/>
              <w:contextualSpacing w:val="0"/>
              <w:jc w:val="both"/>
            </w:pPr>
            <w:r w:rsidRPr="000C5306">
              <w:t>Dalyvio / ūkio subjektų grupės narių</w:t>
            </w:r>
            <w:r w:rsidRPr="00005062">
              <w:rPr>
                <w:color w:val="000000" w:themeColor="text1"/>
              </w:rPr>
              <w:t xml:space="preserve">, Subtiekėjų, kurių pajėgumais Dalyvis remiasi, kad atitiktų Kvalifikacijos reikalavimus kolegialaus </w:t>
            </w:r>
            <w:r w:rsidRPr="000C5306">
              <w:t xml:space="preserve">priežiūros organo nario (stebėtojų tarybos) ir (ar) kolegialaus valdymo organo (valdybos) narių ir (ar) kitų asmenų, kuriems suteikti Koncesijų įstatymo </w:t>
            </w:r>
            <w:r w:rsidR="002F5AF0" w:rsidRPr="000C5306">
              <w:t>2</w:t>
            </w:r>
            <w:r w:rsidRPr="000C5306">
              <w:t>6 straipsnio 2 d. 2 p. numatyti įgaliojimai sąrašas</w:t>
            </w:r>
            <w:r w:rsidRPr="002E1C27">
              <w:rPr>
                <w:rStyle w:val="Puslapioinaosnuoroda"/>
                <w:sz w:val="24"/>
                <w:szCs w:val="24"/>
              </w:rPr>
              <w:footnoteReference w:id="10"/>
            </w:r>
            <w:r w:rsidRPr="000C5306">
              <w:t>:</w:t>
            </w:r>
          </w:p>
          <w:p w14:paraId="021CD2DD" w14:textId="04CF6483" w:rsidR="005F22CB" w:rsidRPr="00005062" w:rsidRDefault="005F22CB" w:rsidP="001D6464">
            <w:pPr>
              <w:pStyle w:val="Sraopastraipa"/>
              <w:tabs>
                <w:tab w:val="left" w:pos="0"/>
              </w:tabs>
              <w:spacing w:after="120"/>
              <w:contextualSpacing w:val="0"/>
              <w:jc w:val="both"/>
              <w:rPr>
                <w:color w:val="000000" w:themeColor="text1"/>
              </w:rPr>
            </w:pPr>
            <w:r w:rsidRPr="00005062">
              <w:rPr>
                <w:color w:val="000000" w:themeColor="text1"/>
              </w:rPr>
              <w:t>[</w:t>
            </w:r>
            <w:r w:rsidRPr="00005062">
              <w:rPr>
                <w:i/>
                <w:iCs/>
                <w:color w:val="000000" w:themeColor="text1"/>
              </w:rPr>
              <w:t xml:space="preserve">Nurodyti </w:t>
            </w:r>
            <w:r w:rsidR="002F5AF0" w:rsidRPr="00005062">
              <w:rPr>
                <w:i/>
                <w:iCs/>
                <w:color w:val="000000" w:themeColor="text1"/>
              </w:rPr>
              <w:t>Dalyvio</w:t>
            </w:r>
            <w:r w:rsidRPr="00005062">
              <w:rPr>
                <w:i/>
                <w:iCs/>
                <w:color w:val="000000" w:themeColor="text1"/>
              </w:rPr>
              <w:t xml:space="preserve"> / ūkio subjektų grupės nario / Subtiekėjų, pavadinimas, kolegialaus priežiūros organo nario (stebėtojų tarybos) ir (ar) kolegialaus valdymo organo (valdybos) narių ir (ar) kitų asmenų vardas, pavardė, pareigos</w:t>
            </w:r>
            <w:r w:rsidRPr="00005062">
              <w:rPr>
                <w:color w:val="000000" w:themeColor="text1"/>
              </w:rPr>
              <w:t>].</w:t>
            </w:r>
          </w:p>
          <w:p w14:paraId="4386DBB1" w14:textId="2C9E37C6" w:rsidR="009704CF" w:rsidRPr="000C5306" w:rsidRDefault="005F22CB" w:rsidP="00CA5E6C">
            <w:pPr>
              <w:spacing w:after="120" w:line="276" w:lineRule="auto"/>
              <w:ind w:left="733"/>
              <w:jc w:val="both"/>
            </w:pPr>
            <w:r w:rsidRPr="00005062">
              <w:rPr>
                <w:color w:val="000000" w:themeColor="text1"/>
              </w:rPr>
              <w:t>[</w:t>
            </w:r>
            <w:r w:rsidRPr="00005062">
              <w:rPr>
                <w:i/>
                <w:iCs/>
                <w:color w:val="000000" w:themeColor="text1"/>
              </w:rPr>
              <w:t xml:space="preserve">Nurodyti kitą </w:t>
            </w:r>
            <w:r w:rsidR="002F5AF0" w:rsidRPr="00005062">
              <w:rPr>
                <w:i/>
                <w:iCs/>
                <w:color w:val="000000" w:themeColor="text1"/>
              </w:rPr>
              <w:t>Dalyvio</w:t>
            </w:r>
            <w:r w:rsidRPr="00005062">
              <w:rPr>
                <w:i/>
                <w:iCs/>
                <w:color w:val="000000" w:themeColor="text1"/>
              </w:rPr>
              <w:t xml:space="preserve"> nuomone</w:t>
            </w:r>
            <w:r w:rsidRPr="00005062">
              <w:rPr>
                <w:color w:val="000000" w:themeColor="text1"/>
              </w:rPr>
              <w:t xml:space="preserve"> </w:t>
            </w:r>
            <w:r w:rsidRPr="00005062">
              <w:rPr>
                <w:i/>
                <w:iCs/>
                <w:color w:val="000000" w:themeColor="text1"/>
              </w:rPr>
              <w:t xml:space="preserve">svarbią informaciją apie </w:t>
            </w:r>
            <w:r w:rsidR="002F5AF0" w:rsidRPr="00005062">
              <w:rPr>
                <w:i/>
                <w:iCs/>
                <w:color w:val="000000" w:themeColor="text1"/>
              </w:rPr>
              <w:t>Dalyvio</w:t>
            </w:r>
            <w:r w:rsidRPr="00005062">
              <w:rPr>
                <w:i/>
                <w:iCs/>
                <w:color w:val="000000" w:themeColor="text1"/>
              </w:rPr>
              <w:t xml:space="preserve"> kvalifikacijos atitikimą Kvalifikacijos reikalavimams</w:t>
            </w:r>
            <w:r w:rsidRPr="00005062">
              <w:rPr>
                <w:color w:val="000000" w:themeColor="text1"/>
              </w:rPr>
              <w:t>].</w:t>
            </w:r>
          </w:p>
        </w:tc>
      </w:tr>
    </w:tbl>
    <w:p w14:paraId="4C926E55" w14:textId="77777777" w:rsidR="009704CF" w:rsidRPr="000C5306" w:rsidRDefault="009704CF" w:rsidP="002E1C27">
      <w:pPr>
        <w:spacing w:after="120" w:line="276" w:lineRule="auto"/>
        <w:jc w:val="both"/>
      </w:pPr>
    </w:p>
    <w:p w14:paraId="7D876150" w14:textId="5AD19B5E" w:rsidR="00B61D16" w:rsidRPr="000C5306" w:rsidRDefault="008078D9" w:rsidP="00387569">
      <w:pPr>
        <w:keepNext/>
        <w:tabs>
          <w:tab w:val="left" w:pos="0"/>
        </w:tabs>
        <w:spacing w:after="120" w:line="276" w:lineRule="auto"/>
        <w:jc w:val="both"/>
      </w:pPr>
      <w:bookmarkStart w:id="249" w:name="_Hlk109318941"/>
      <w:r w:rsidRPr="000C5306">
        <w:rPr>
          <w:rFonts w:eastAsia="Calibri"/>
          <w:color w:val="000000"/>
        </w:rPr>
        <w:lastRenderedPageBreak/>
        <w:t>Sutarties vykdymui pasitelksime šiuos paraiškų metu žinomus Subtiekėjus, kurių pajėgumais nesiremiama</w:t>
      </w:r>
      <w:r w:rsidR="00B71A12">
        <w:rPr>
          <w:b/>
        </w:rPr>
        <w:t xml:space="preserve"> </w:t>
      </w:r>
      <w:r w:rsidR="00B71A12">
        <w:rPr>
          <w:bCs/>
        </w:rPr>
        <w:t>(</w:t>
      </w:r>
      <w:bookmarkEnd w:id="249"/>
      <w:r w:rsidR="00B71A12">
        <w:t>u</w:t>
      </w:r>
      <w:r w:rsidR="00B61D16" w:rsidRPr="000C5306">
        <w:t>žpildyt</w:t>
      </w:r>
      <w:r w:rsidR="00B71A12">
        <w:t>i</w:t>
      </w:r>
      <w:r w:rsidR="00B61D16" w:rsidRPr="000C5306">
        <w:t xml:space="preserve"> žemiau pateiktą lentelę</w:t>
      </w:r>
      <w:r w:rsidR="00B71A12">
        <w:t>)</w:t>
      </w:r>
      <w:r w:rsidR="00B61D16" w:rsidRPr="000C5306">
        <w:t>:</w:t>
      </w:r>
    </w:p>
    <w:tbl>
      <w:tblPr>
        <w:tblW w:w="0" w:type="auto"/>
        <w:tblInd w:w="-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482"/>
        <w:gridCol w:w="6151"/>
      </w:tblGrid>
      <w:tr w:rsidR="00B61D16" w:rsidRPr="000C5306" w14:paraId="40CCAAFC" w14:textId="77777777" w:rsidTr="00525A4E">
        <w:trPr>
          <w:trHeight w:val="699"/>
        </w:trPr>
        <w:tc>
          <w:tcPr>
            <w:tcW w:w="3482" w:type="dxa"/>
            <w:tcBorders>
              <w:top w:val="single" w:sz="4" w:space="0" w:color="943634"/>
              <w:left w:val="single" w:sz="4" w:space="0" w:color="943634"/>
              <w:bottom w:val="single" w:sz="4" w:space="0" w:color="943634"/>
              <w:right w:val="single" w:sz="4" w:space="0" w:color="943634"/>
            </w:tcBorders>
            <w:vAlign w:val="center"/>
            <w:hideMark/>
          </w:tcPr>
          <w:p w14:paraId="0850C3A9" w14:textId="77777777" w:rsidR="00B61D16" w:rsidRPr="000C5306" w:rsidRDefault="00B61D16" w:rsidP="001D6464">
            <w:pPr>
              <w:keepNext/>
              <w:spacing w:after="120" w:line="276" w:lineRule="auto"/>
              <w:rPr>
                <w:b/>
                <w:color w:val="632423"/>
              </w:rPr>
            </w:pPr>
            <w:r w:rsidRPr="000C5306">
              <w:rPr>
                <w:b/>
              </w:rPr>
              <w:t>Subtiekėjo pavadinimas, kodas, kontaktiniai duomenys</w:t>
            </w:r>
          </w:p>
        </w:tc>
        <w:tc>
          <w:tcPr>
            <w:tcW w:w="6151" w:type="dxa"/>
            <w:tcBorders>
              <w:top w:val="single" w:sz="4" w:space="0" w:color="943634"/>
              <w:left w:val="single" w:sz="4" w:space="0" w:color="943634"/>
              <w:bottom w:val="single" w:sz="4" w:space="0" w:color="943634"/>
              <w:right w:val="single" w:sz="4" w:space="0" w:color="943634"/>
            </w:tcBorders>
            <w:vAlign w:val="center"/>
            <w:hideMark/>
          </w:tcPr>
          <w:p w14:paraId="1D6EDACD" w14:textId="77777777" w:rsidR="00B61D16" w:rsidRPr="000C5306" w:rsidRDefault="00525A4E" w:rsidP="001D6464">
            <w:pPr>
              <w:keepNext/>
              <w:spacing w:after="120" w:line="276" w:lineRule="auto"/>
              <w:jc w:val="both"/>
              <w:rPr>
                <w:b/>
                <w:color w:val="632423"/>
              </w:rPr>
            </w:pPr>
            <w:r w:rsidRPr="000C5306">
              <w:rPr>
                <w:b/>
                <w:color w:val="000000" w:themeColor="text1"/>
              </w:rPr>
              <w:t>Pateikiami įrodymai dėl pašalinimo pagrindų</w:t>
            </w:r>
          </w:p>
        </w:tc>
      </w:tr>
      <w:tr w:rsidR="00525A4E" w:rsidRPr="000C5306" w14:paraId="46B9ACA1" w14:textId="77777777" w:rsidTr="00525A4E">
        <w:trPr>
          <w:trHeight w:val="699"/>
        </w:trPr>
        <w:tc>
          <w:tcPr>
            <w:tcW w:w="3482" w:type="dxa"/>
            <w:tcBorders>
              <w:top w:val="single" w:sz="4" w:space="0" w:color="943634"/>
              <w:left w:val="single" w:sz="4" w:space="0" w:color="943634"/>
              <w:bottom w:val="single" w:sz="4" w:space="0" w:color="943634"/>
              <w:right w:val="single" w:sz="4" w:space="0" w:color="943634"/>
            </w:tcBorders>
            <w:vAlign w:val="center"/>
          </w:tcPr>
          <w:p w14:paraId="06C86E73" w14:textId="77777777" w:rsidR="00525A4E" w:rsidRPr="000C5306" w:rsidRDefault="00525A4E" w:rsidP="002E1C27">
            <w:pPr>
              <w:spacing w:after="120" w:line="276" w:lineRule="auto"/>
              <w:rPr>
                <w:b/>
              </w:rPr>
            </w:pPr>
          </w:p>
        </w:tc>
        <w:tc>
          <w:tcPr>
            <w:tcW w:w="6151" w:type="dxa"/>
            <w:tcBorders>
              <w:top w:val="single" w:sz="4" w:space="0" w:color="943634"/>
              <w:left w:val="single" w:sz="4" w:space="0" w:color="943634"/>
              <w:bottom w:val="single" w:sz="4" w:space="0" w:color="943634"/>
              <w:right w:val="single" w:sz="4" w:space="0" w:color="943634"/>
            </w:tcBorders>
            <w:vAlign w:val="center"/>
          </w:tcPr>
          <w:p w14:paraId="5241F0A4" w14:textId="77777777" w:rsidR="00525A4E" w:rsidRPr="000C5306" w:rsidRDefault="00525A4E" w:rsidP="002E1C27">
            <w:pPr>
              <w:spacing w:after="120" w:line="276" w:lineRule="auto"/>
              <w:jc w:val="both"/>
              <w:rPr>
                <w:b/>
                <w:color w:val="000000" w:themeColor="text1"/>
              </w:rPr>
            </w:pPr>
          </w:p>
        </w:tc>
      </w:tr>
      <w:tr w:rsidR="00B61D16" w:rsidRPr="000C5306" w14:paraId="1B7D7FDB" w14:textId="77777777" w:rsidTr="00525A4E">
        <w:trPr>
          <w:trHeight w:val="538"/>
        </w:trPr>
        <w:tc>
          <w:tcPr>
            <w:tcW w:w="3482" w:type="dxa"/>
            <w:tcBorders>
              <w:top w:val="single" w:sz="4" w:space="0" w:color="943634"/>
              <w:left w:val="single" w:sz="4" w:space="0" w:color="943634"/>
              <w:bottom w:val="single" w:sz="4" w:space="0" w:color="943634"/>
              <w:right w:val="single" w:sz="4" w:space="0" w:color="943634"/>
            </w:tcBorders>
          </w:tcPr>
          <w:p w14:paraId="5C20694A" w14:textId="77777777" w:rsidR="00B61D16" w:rsidRPr="000C5306" w:rsidRDefault="00B61D16" w:rsidP="002E1C27">
            <w:pPr>
              <w:spacing w:after="120" w:line="276" w:lineRule="auto"/>
              <w:jc w:val="both"/>
            </w:pPr>
          </w:p>
        </w:tc>
        <w:tc>
          <w:tcPr>
            <w:tcW w:w="6151" w:type="dxa"/>
            <w:tcBorders>
              <w:top w:val="single" w:sz="4" w:space="0" w:color="943634"/>
              <w:left w:val="single" w:sz="4" w:space="0" w:color="943634"/>
              <w:bottom w:val="single" w:sz="4" w:space="0" w:color="943634"/>
              <w:right w:val="single" w:sz="4" w:space="0" w:color="943634"/>
            </w:tcBorders>
          </w:tcPr>
          <w:p w14:paraId="62741CB0" w14:textId="77777777" w:rsidR="00B61D16" w:rsidRPr="000C5306" w:rsidRDefault="00B61D16" w:rsidP="002E1C27">
            <w:pPr>
              <w:spacing w:after="120" w:line="276" w:lineRule="auto"/>
              <w:jc w:val="both"/>
            </w:pPr>
          </w:p>
        </w:tc>
      </w:tr>
      <w:tr w:rsidR="00B61D16" w:rsidRPr="000C5306" w14:paraId="09E5B70E" w14:textId="77777777" w:rsidTr="00525A4E">
        <w:trPr>
          <w:trHeight w:val="538"/>
        </w:trPr>
        <w:tc>
          <w:tcPr>
            <w:tcW w:w="3482" w:type="dxa"/>
            <w:tcBorders>
              <w:top w:val="single" w:sz="4" w:space="0" w:color="943634"/>
              <w:left w:val="single" w:sz="4" w:space="0" w:color="943634"/>
              <w:bottom w:val="single" w:sz="4" w:space="0" w:color="943634"/>
              <w:right w:val="single" w:sz="4" w:space="0" w:color="943634"/>
            </w:tcBorders>
          </w:tcPr>
          <w:p w14:paraId="389EA7F6" w14:textId="77777777" w:rsidR="00B61D16" w:rsidRPr="000C5306" w:rsidRDefault="00B61D16" w:rsidP="002E1C27">
            <w:pPr>
              <w:spacing w:after="120" w:line="276" w:lineRule="auto"/>
              <w:jc w:val="both"/>
            </w:pPr>
          </w:p>
        </w:tc>
        <w:tc>
          <w:tcPr>
            <w:tcW w:w="6151" w:type="dxa"/>
            <w:tcBorders>
              <w:top w:val="single" w:sz="4" w:space="0" w:color="943634"/>
              <w:left w:val="single" w:sz="4" w:space="0" w:color="943634"/>
              <w:bottom w:val="single" w:sz="4" w:space="0" w:color="943634"/>
              <w:right w:val="single" w:sz="4" w:space="0" w:color="943634"/>
            </w:tcBorders>
          </w:tcPr>
          <w:p w14:paraId="399E5312" w14:textId="77777777" w:rsidR="00B61D16" w:rsidRPr="000C5306" w:rsidRDefault="00B61D16" w:rsidP="002E1C27">
            <w:pPr>
              <w:spacing w:after="120" w:line="276" w:lineRule="auto"/>
              <w:jc w:val="both"/>
            </w:pPr>
          </w:p>
        </w:tc>
      </w:tr>
      <w:tr w:rsidR="00B61D16" w:rsidRPr="000C5306" w14:paraId="025BDE6F" w14:textId="77777777" w:rsidTr="00525A4E">
        <w:trPr>
          <w:trHeight w:val="558"/>
        </w:trPr>
        <w:tc>
          <w:tcPr>
            <w:tcW w:w="3482" w:type="dxa"/>
            <w:tcBorders>
              <w:top w:val="single" w:sz="4" w:space="0" w:color="943634"/>
              <w:left w:val="single" w:sz="4" w:space="0" w:color="943634"/>
              <w:bottom w:val="single" w:sz="4" w:space="0" w:color="943634"/>
              <w:right w:val="single" w:sz="4" w:space="0" w:color="943634"/>
            </w:tcBorders>
          </w:tcPr>
          <w:p w14:paraId="4CAC3B93" w14:textId="77777777" w:rsidR="00B61D16" w:rsidRPr="000C5306" w:rsidRDefault="00B61D16" w:rsidP="002E1C27">
            <w:pPr>
              <w:spacing w:after="120" w:line="276" w:lineRule="auto"/>
              <w:jc w:val="both"/>
            </w:pPr>
          </w:p>
        </w:tc>
        <w:tc>
          <w:tcPr>
            <w:tcW w:w="6151" w:type="dxa"/>
            <w:tcBorders>
              <w:top w:val="single" w:sz="4" w:space="0" w:color="943634"/>
              <w:left w:val="single" w:sz="4" w:space="0" w:color="943634"/>
              <w:bottom w:val="single" w:sz="4" w:space="0" w:color="943634"/>
              <w:right w:val="single" w:sz="4" w:space="0" w:color="943634"/>
            </w:tcBorders>
          </w:tcPr>
          <w:p w14:paraId="067645AE" w14:textId="77777777" w:rsidR="00B61D16" w:rsidRPr="000C5306" w:rsidRDefault="00B61D16" w:rsidP="002E1C27">
            <w:pPr>
              <w:spacing w:after="120" w:line="276" w:lineRule="auto"/>
              <w:jc w:val="both"/>
            </w:pPr>
          </w:p>
        </w:tc>
      </w:tr>
    </w:tbl>
    <w:p w14:paraId="197100F9" w14:textId="77777777" w:rsidR="009704CF" w:rsidRPr="000C5306" w:rsidRDefault="009704CF" w:rsidP="002E1C27">
      <w:pPr>
        <w:spacing w:after="120" w:line="276" w:lineRule="auto"/>
        <w:jc w:val="both"/>
      </w:pPr>
    </w:p>
    <w:p w14:paraId="1F3F103A" w14:textId="77777777" w:rsidR="009704CF" w:rsidRPr="000C5306" w:rsidRDefault="009704CF" w:rsidP="002E1C27">
      <w:pPr>
        <w:spacing w:after="120" w:line="276" w:lineRule="auto"/>
        <w:jc w:val="both"/>
      </w:pPr>
      <w:r w:rsidRPr="000C5306">
        <w:t>Be aukščiau nurodytų dokumentų, kartu su paraiška pateikiame:</w:t>
      </w:r>
    </w:p>
    <w:p w14:paraId="515E3B4A" w14:textId="03FE1AEB" w:rsidR="009704CF" w:rsidRPr="000C5306" w:rsidRDefault="009704CF" w:rsidP="00641CA0">
      <w:pPr>
        <w:numPr>
          <w:ilvl w:val="0"/>
          <w:numId w:val="3"/>
        </w:numPr>
        <w:spacing w:after="120" w:line="276" w:lineRule="auto"/>
        <w:jc w:val="both"/>
      </w:pPr>
      <w:r w:rsidRPr="000C5306">
        <w:t xml:space="preserve">Konfidencialumo įsipareigojimą (Sąlygų </w:t>
      </w:r>
      <w:r w:rsidR="007A2CD2">
        <w:fldChar w:fldCharType="begin"/>
      </w:r>
      <w:r w:rsidR="007A2CD2">
        <w:instrText xml:space="preserve"> REF _Ref112053485 \r \h </w:instrText>
      </w:r>
      <w:r w:rsidR="007A2CD2">
        <w:fldChar w:fldCharType="separate"/>
      </w:r>
      <w:r w:rsidR="00311509">
        <w:t>10</w:t>
      </w:r>
      <w:r w:rsidR="007A2CD2">
        <w:fldChar w:fldCharType="end"/>
      </w:r>
      <w:r w:rsidR="00B668CF" w:rsidRPr="000C5306">
        <w:t xml:space="preserve"> </w:t>
      </w:r>
      <w:r w:rsidRPr="000C5306">
        <w:t xml:space="preserve">priedas </w:t>
      </w:r>
      <w:r w:rsidR="007A2CD2">
        <w:t>„</w:t>
      </w:r>
      <w:r w:rsidRPr="000C5306">
        <w:rPr>
          <w:i/>
        </w:rPr>
        <w:t>Konfidencialumo įsipareigojimo forma</w:t>
      </w:r>
      <w:r w:rsidR="007A2CD2">
        <w:rPr>
          <w:i/>
        </w:rPr>
        <w:t>“</w:t>
      </w:r>
      <w:r w:rsidRPr="000C5306">
        <w:t xml:space="preserve">); </w:t>
      </w:r>
    </w:p>
    <w:p w14:paraId="65C40AB9" w14:textId="39E903CC" w:rsidR="00FE3023" w:rsidRPr="000C5306" w:rsidRDefault="00FE3023" w:rsidP="00641CA0">
      <w:pPr>
        <w:numPr>
          <w:ilvl w:val="0"/>
          <w:numId w:val="3"/>
        </w:numPr>
        <w:spacing w:after="120" w:line="276" w:lineRule="auto"/>
        <w:jc w:val="both"/>
      </w:pPr>
      <w:r w:rsidRPr="000C5306">
        <w:t xml:space="preserve">Deklaraciją dėl Reglamente nustatytų sąlygų nebuvimo (Sąlygų </w:t>
      </w:r>
      <w:r w:rsidRPr="000C5306">
        <w:fldChar w:fldCharType="begin"/>
      </w:r>
      <w:r w:rsidRPr="000C5306">
        <w:instrText xml:space="preserve"> REF _Ref114754971 \r \h </w:instrText>
      </w:r>
      <w:r w:rsidR="008078D9" w:rsidRPr="000C5306">
        <w:instrText xml:space="preserve"> \* MERGEFORMAT </w:instrText>
      </w:r>
      <w:r w:rsidRPr="000C5306">
        <w:fldChar w:fldCharType="separate"/>
      </w:r>
      <w:r w:rsidR="00311509">
        <w:t>6</w:t>
      </w:r>
      <w:r w:rsidRPr="000C5306">
        <w:fldChar w:fldCharType="end"/>
      </w:r>
      <w:r w:rsidRPr="000C5306">
        <w:t xml:space="preserve"> priedas </w:t>
      </w:r>
      <w:r w:rsidR="007A2CD2">
        <w:t>„</w:t>
      </w:r>
      <w:r w:rsidRPr="000C5306">
        <w:rPr>
          <w:i/>
        </w:rPr>
        <w:t>Deklaracijos dėl Reglamente nustatytų sąlygų nebuvimo forma</w:t>
      </w:r>
      <w:r w:rsidR="007A2CD2">
        <w:rPr>
          <w:i/>
        </w:rPr>
        <w:t>“</w:t>
      </w:r>
      <w:r w:rsidR="008078D9" w:rsidRPr="000C5306">
        <w:rPr>
          <w:i/>
        </w:rPr>
        <w:t>)</w:t>
      </w:r>
      <w:r w:rsidRPr="000C5306">
        <w:t>;</w:t>
      </w:r>
    </w:p>
    <w:p w14:paraId="271564E5" w14:textId="77777777" w:rsidR="009704CF" w:rsidRPr="00005062" w:rsidRDefault="009704CF" w:rsidP="00641CA0">
      <w:pPr>
        <w:numPr>
          <w:ilvl w:val="0"/>
          <w:numId w:val="3"/>
        </w:numPr>
        <w:spacing w:after="120" w:line="276" w:lineRule="auto"/>
        <w:jc w:val="both"/>
        <w:rPr>
          <w:color w:val="000000" w:themeColor="text1"/>
        </w:rPr>
      </w:pPr>
      <w:r w:rsidRPr="00005062">
        <w:rPr>
          <w:color w:val="000000" w:themeColor="text1"/>
        </w:rPr>
        <w:t>[</w:t>
      </w:r>
      <w:r w:rsidRPr="00005062">
        <w:rPr>
          <w:i/>
          <w:color w:val="000000" w:themeColor="text1"/>
        </w:rPr>
        <w:t>Nurodyti kitus pateikiamus dokumentus – įgaliojimus atstovauti Dalyvį, jungtinės veiklos sutartį ir pan.</w:t>
      </w:r>
      <w:r w:rsidRPr="00005062">
        <w:rPr>
          <w:color w:val="000000" w:themeColor="text1"/>
        </w:rPr>
        <w:t>].</w:t>
      </w:r>
    </w:p>
    <w:p w14:paraId="0E49D496" w14:textId="77777777" w:rsidR="009704CF" w:rsidRPr="000C5306" w:rsidRDefault="009704CF" w:rsidP="002E1C27">
      <w:pPr>
        <w:spacing w:after="120" w:line="276" w:lineRule="auto"/>
        <w:jc w:val="both"/>
      </w:pPr>
      <w:r w:rsidRPr="000C5306">
        <w:t>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arba Pasiūlymas bus atmesti.</w:t>
      </w:r>
    </w:p>
    <w:p w14:paraId="416D405B" w14:textId="77777777" w:rsidR="009704CF" w:rsidRPr="000C5306" w:rsidRDefault="009704CF" w:rsidP="002E1C27">
      <w:pPr>
        <w:spacing w:after="120" w:line="276" w:lineRule="auto"/>
        <w:jc w:val="both"/>
      </w:pPr>
      <w:r w:rsidRPr="000C5306">
        <w:t>Nurodome, kad šiose paraiškos dalyse pateikta informacija yra konfidenciali</w:t>
      </w:r>
      <w:r w:rsidRPr="000C5306">
        <w:rPr>
          <w:rStyle w:val="Puslapioinaosnuoroda"/>
          <w:sz w:val="24"/>
          <w:szCs w:val="24"/>
        </w:rPr>
        <w:footnoteReference w:id="11"/>
      </w:r>
      <w:r w:rsidRPr="000C5306">
        <w:t>:</w:t>
      </w:r>
    </w:p>
    <w:tbl>
      <w:tblPr>
        <w:tblW w:w="9996" w:type="dxa"/>
        <w:tblLook w:val="04A0" w:firstRow="1" w:lastRow="0" w:firstColumn="1" w:lastColumn="0" w:noHBand="0" w:noVBand="1"/>
      </w:tblPr>
      <w:tblGrid>
        <w:gridCol w:w="675"/>
        <w:gridCol w:w="9321"/>
      </w:tblGrid>
      <w:tr w:rsidR="009704CF" w:rsidRPr="000C5306" w14:paraId="34FD1C60" w14:textId="77777777" w:rsidTr="00DC60F5">
        <w:tc>
          <w:tcPr>
            <w:tcW w:w="675" w:type="dxa"/>
          </w:tcPr>
          <w:p w14:paraId="174AAFF0" w14:textId="77777777" w:rsidR="009704CF" w:rsidRPr="000C5306" w:rsidRDefault="009704CF" w:rsidP="00641CA0">
            <w:pPr>
              <w:pStyle w:val="Sraopastraipa"/>
              <w:numPr>
                <w:ilvl w:val="0"/>
                <w:numId w:val="11"/>
              </w:numPr>
              <w:tabs>
                <w:tab w:val="left" w:pos="641"/>
              </w:tabs>
              <w:spacing w:after="120" w:line="276" w:lineRule="auto"/>
              <w:ind w:left="426"/>
            </w:pPr>
          </w:p>
        </w:tc>
        <w:tc>
          <w:tcPr>
            <w:tcW w:w="9321" w:type="dxa"/>
          </w:tcPr>
          <w:p w14:paraId="274C4B9A" w14:textId="77777777" w:rsidR="009704CF" w:rsidRPr="000C5306" w:rsidRDefault="009704CF" w:rsidP="002E1C27">
            <w:pPr>
              <w:spacing w:after="120" w:line="276" w:lineRule="auto"/>
              <w:jc w:val="both"/>
            </w:pPr>
            <w:r w:rsidRPr="00005062">
              <w:rPr>
                <w:i/>
                <w:color w:val="000000" w:themeColor="text1"/>
              </w:rPr>
              <w:t>[...]</w:t>
            </w:r>
            <w:r w:rsidRPr="00005062">
              <w:rPr>
                <w:color w:val="000000" w:themeColor="text1"/>
              </w:rPr>
              <w:t xml:space="preserve"> ;</w:t>
            </w:r>
          </w:p>
        </w:tc>
      </w:tr>
      <w:tr w:rsidR="009704CF" w:rsidRPr="000C5306" w14:paraId="2D7E8745" w14:textId="77777777" w:rsidTr="00DC60F5">
        <w:tc>
          <w:tcPr>
            <w:tcW w:w="675" w:type="dxa"/>
          </w:tcPr>
          <w:p w14:paraId="6D366903" w14:textId="77777777" w:rsidR="009704CF" w:rsidRPr="000C5306" w:rsidRDefault="009704CF" w:rsidP="00641CA0">
            <w:pPr>
              <w:pStyle w:val="Sraopastraipa"/>
              <w:numPr>
                <w:ilvl w:val="0"/>
                <w:numId w:val="11"/>
              </w:numPr>
              <w:tabs>
                <w:tab w:val="left" w:pos="641"/>
              </w:tabs>
              <w:spacing w:after="120" w:line="276" w:lineRule="auto"/>
              <w:ind w:left="426"/>
            </w:pPr>
          </w:p>
        </w:tc>
        <w:tc>
          <w:tcPr>
            <w:tcW w:w="9321" w:type="dxa"/>
          </w:tcPr>
          <w:p w14:paraId="5B6785A2" w14:textId="77777777" w:rsidR="009704CF" w:rsidRPr="000C5306" w:rsidRDefault="009704CF" w:rsidP="002E1C27">
            <w:pPr>
              <w:spacing w:after="120" w:line="276" w:lineRule="auto"/>
              <w:jc w:val="both"/>
            </w:pPr>
          </w:p>
        </w:tc>
      </w:tr>
      <w:tr w:rsidR="009704CF" w:rsidRPr="000C5306" w14:paraId="3934F674" w14:textId="77777777" w:rsidTr="00DC60F5">
        <w:tc>
          <w:tcPr>
            <w:tcW w:w="675" w:type="dxa"/>
          </w:tcPr>
          <w:p w14:paraId="6A183FB9" w14:textId="77777777" w:rsidR="009704CF" w:rsidRPr="000C5306" w:rsidRDefault="009704CF" w:rsidP="00641CA0">
            <w:pPr>
              <w:pStyle w:val="Sraopastraipa"/>
              <w:numPr>
                <w:ilvl w:val="0"/>
                <w:numId w:val="11"/>
              </w:numPr>
              <w:tabs>
                <w:tab w:val="left" w:pos="641"/>
              </w:tabs>
              <w:spacing w:after="120" w:line="276" w:lineRule="auto"/>
              <w:ind w:left="426"/>
            </w:pPr>
          </w:p>
        </w:tc>
        <w:tc>
          <w:tcPr>
            <w:tcW w:w="9321" w:type="dxa"/>
          </w:tcPr>
          <w:p w14:paraId="3F519E5C" w14:textId="77777777" w:rsidR="009704CF" w:rsidRPr="000C5306" w:rsidRDefault="009704CF" w:rsidP="002E1C27">
            <w:pPr>
              <w:spacing w:after="120" w:line="276" w:lineRule="auto"/>
              <w:jc w:val="both"/>
            </w:pPr>
          </w:p>
        </w:tc>
      </w:tr>
    </w:tbl>
    <w:p w14:paraId="3FDFA179" w14:textId="77777777" w:rsidR="009704CF" w:rsidRDefault="009704CF" w:rsidP="002E1C27">
      <w:pPr>
        <w:spacing w:after="120" w:line="276" w:lineRule="auto"/>
        <w:jc w:val="both"/>
      </w:pPr>
    </w:p>
    <w:p w14:paraId="71465777" w14:textId="77777777" w:rsidR="00B71A12" w:rsidRPr="000C5306" w:rsidRDefault="00B71A12" w:rsidP="002E1C27">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704CF" w:rsidRPr="000C5306" w14:paraId="31E4B5E4" w14:textId="77777777" w:rsidTr="00DC60F5">
        <w:trPr>
          <w:trHeight w:val="285"/>
        </w:trPr>
        <w:tc>
          <w:tcPr>
            <w:tcW w:w="3284" w:type="dxa"/>
            <w:tcBorders>
              <w:top w:val="nil"/>
              <w:left w:val="nil"/>
              <w:bottom w:val="single" w:sz="4" w:space="0" w:color="auto"/>
              <w:right w:val="nil"/>
            </w:tcBorders>
          </w:tcPr>
          <w:p w14:paraId="6DD91F03" w14:textId="77777777" w:rsidR="009704CF" w:rsidRPr="000C5306" w:rsidRDefault="009704CF" w:rsidP="002E1C27">
            <w:pPr>
              <w:spacing w:after="120" w:line="276" w:lineRule="auto"/>
              <w:ind w:right="-1"/>
            </w:pPr>
          </w:p>
        </w:tc>
        <w:tc>
          <w:tcPr>
            <w:tcW w:w="604" w:type="dxa"/>
          </w:tcPr>
          <w:p w14:paraId="3D87A9C8" w14:textId="77777777" w:rsidR="009704CF" w:rsidRPr="000C5306" w:rsidRDefault="009704CF" w:rsidP="002E1C27">
            <w:pPr>
              <w:spacing w:after="120" w:line="276" w:lineRule="auto"/>
              <w:ind w:right="-1"/>
              <w:jc w:val="center"/>
            </w:pPr>
          </w:p>
        </w:tc>
        <w:tc>
          <w:tcPr>
            <w:tcW w:w="1980" w:type="dxa"/>
            <w:tcBorders>
              <w:top w:val="nil"/>
              <w:left w:val="nil"/>
              <w:bottom w:val="single" w:sz="4" w:space="0" w:color="auto"/>
              <w:right w:val="nil"/>
            </w:tcBorders>
          </w:tcPr>
          <w:p w14:paraId="18892E0F" w14:textId="77777777" w:rsidR="009704CF" w:rsidRPr="000C5306" w:rsidRDefault="009704CF" w:rsidP="002E1C27">
            <w:pPr>
              <w:spacing w:after="120" w:line="276" w:lineRule="auto"/>
              <w:ind w:right="-1"/>
              <w:jc w:val="center"/>
            </w:pPr>
          </w:p>
        </w:tc>
        <w:tc>
          <w:tcPr>
            <w:tcW w:w="701" w:type="dxa"/>
          </w:tcPr>
          <w:p w14:paraId="61B8A51A" w14:textId="77777777" w:rsidR="009704CF" w:rsidRPr="000C5306" w:rsidRDefault="009704CF" w:rsidP="002E1C27">
            <w:pPr>
              <w:spacing w:after="120" w:line="276" w:lineRule="auto"/>
              <w:ind w:right="-1"/>
              <w:jc w:val="center"/>
            </w:pPr>
          </w:p>
        </w:tc>
        <w:tc>
          <w:tcPr>
            <w:tcW w:w="2611" w:type="dxa"/>
            <w:tcBorders>
              <w:top w:val="nil"/>
              <w:left w:val="nil"/>
              <w:bottom w:val="single" w:sz="4" w:space="0" w:color="auto"/>
              <w:right w:val="nil"/>
            </w:tcBorders>
          </w:tcPr>
          <w:p w14:paraId="03A2C45E" w14:textId="77777777" w:rsidR="009704CF" w:rsidRPr="000C5306" w:rsidRDefault="009704CF" w:rsidP="002E1C27">
            <w:pPr>
              <w:spacing w:after="120" w:line="276" w:lineRule="auto"/>
              <w:ind w:right="-1"/>
              <w:jc w:val="right"/>
            </w:pPr>
          </w:p>
        </w:tc>
        <w:tc>
          <w:tcPr>
            <w:tcW w:w="648" w:type="dxa"/>
          </w:tcPr>
          <w:p w14:paraId="16540F89" w14:textId="77777777" w:rsidR="009704CF" w:rsidRPr="000C5306" w:rsidRDefault="009704CF" w:rsidP="002E1C27">
            <w:pPr>
              <w:spacing w:after="120" w:line="276" w:lineRule="auto"/>
              <w:ind w:right="-1"/>
              <w:jc w:val="right"/>
            </w:pPr>
          </w:p>
        </w:tc>
      </w:tr>
      <w:tr w:rsidR="009704CF" w:rsidRPr="000C5306" w14:paraId="60A7CC2A" w14:textId="77777777" w:rsidTr="00DC60F5">
        <w:trPr>
          <w:trHeight w:val="186"/>
        </w:trPr>
        <w:tc>
          <w:tcPr>
            <w:tcW w:w="3284" w:type="dxa"/>
            <w:tcBorders>
              <w:top w:val="single" w:sz="4" w:space="0" w:color="auto"/>
              <w:left w:val="nil"/>
              <w:bottom w:val="nil"/>
              <w:right w:val="nil"/>
            </w:tcBorders>
          </w:tcPr>
          <w:p w14:paraId="2E22AB5E" w14:textId="77777777" w:rsidR="009704CF" w:rsidRPr="000C5306" w:rsidRDefault="009704CF" w:rsidP="002E1C27">
            <w:pPr>
              <w:pStyle w:val="Pagrindinistekstas1"/>
              <w:spacing w:after="120" w:line="276" w:lineRule="auto"/>
              <w:ind w:firstLine="0"/>
              <w:rPr>
                <w:rFonts w:ascii="Times New Roman" w:hAnsi="Times New Roman"/>
                <w:position w:val="6"/>
                <w:sz w:val="24"/>
                <w:szCs w:val="24"/>
                <w:vertAlign w:val="superscript"/>
                <w:lang w:val="lt-LT"/>
              </w:rPr>
            </w:pPr>
            <w:r w:rsidRPr="000C5306">
              <w:rPr>
                <w:rFonts w:ascii="Times New Roman" w:hAnsi="Times New Roman"/>
                <w:position w:val="6"/>
                <w:sz w:val="24"/>
                <w:szCs w:val="24"/>
                <w:vertAlign w:val="superscript"/>
                <w:lang w:val="lt-LT"/>
              </w:rPr>
              <w:t>(Dalyvio arba jo įgalioto asmens pareigos)</w:t>
            </w:r>
          </w:p>
        </w:tc>
        <w:tc>
          <w:tcPr>
            <w:tcW w:w="604" w:type="dxa"/>
          </w:tcPr>
          <w:p w14:paraId="03151031" w14:textId="77777777" w:rsidR="009704CF" w:rsidRPr="000C5306" w:rsidRDefault="009704CF" w:rsidP="002E1C27">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5A1ACF83" w14:textId="77777777" w:rsidR="009704CF" w:rsidRPr="000C5306" w:rsidRDefault="009704CF" w:rsidP="002E1C27">
            <w:pPr>
              <w:spacing w:after="120" w:line="276" w:lineRule="auto"/>
              <w:ind w:right="-1"/>
              <w:jc w:val="center"/>
              <w:rPr>
                <w:vertAlign w:val="superscript"/>
              </w:rPr>
            </w:pPr>
            <w:r w:rsidRPr="000C5306">
              <w:rPr>
                <w:position w:val="6"/>
                <w:vertAlign w:val="superscript"/>
              </w:rPr>
              <w:t>(Parašas)</w:t>
            </w:r>
          </w:p>
        </w:tc>
        <w:tc>
          <w:tcPr>
            <w:tcW w:w="701" w:type="dxa"/>
          </w:tcPr>
          <w:p w14:paraId="5197B8C5" w14:textId="77777777" w:rsidR="009704CF" w:rsidRPr="000C5306" w:rsidRDefault="009704CF" w:rsidP="002E1C27">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4B480A0A" w14:textId="77777777" w:rsidR="009704CF" w:rsidRPr="000C5306" w:rsidRDefault="009704CF" w:rsidP="002E1C27">
            <w:pPr>
              <w:spacing w:after="120" w:line="276" w:lineRule="auto"/>
              <w:ind w:right="-1"/>
              <w:jc w:val="center"/>
              <w:rPr>
                <w:i/>
                <w:vertAlign w:val="superscript"/>
              </w:rPr>
            </w:pPr>
            <w:r w:rsidRPr="000C5306">
              <w:rPr>
                <w:position w:val="6"/>
                <w:vertAlign w:val="superscript"/>
              </w:rPr>
              <w:t>(Vardas ir pavardė)</w:t>
            </w:r>
            <w:r w:rsidRPr="000C5306">
              <w:rPr>
                <w:i/>
                <w:vertAlign w:val="superscript"/>
              </w:rPr>
              <w:t xml:space="preserve"> </w:t>
            </w:r>
          </w:p>
          <w:p w14:paraId="449848CA" w14:textId="25B60D15" w:rsidR="009B6EEF" w:rsidRPr="000C5306" w:rsidRDefault="009B6EEF" w:rsidP="002E1C27">
            <w:pPr>
              <w:spacing w:after="120" w:line="276" w:lineRule="auto"/>
              <w:ind w:right="-1"/>
              <w:jc w:val="center"/>
              <w:rPr>
                <w:vertAlign w:val="superscript"/>
              </w:rPr>
            </w:pPr>
          </w:p>
        </w:tc>
        <w:tc>
          <w:tcPr>
            <w:tcW w:w="648" w:type="dxa"/>
          </w:tcPr>
          <w:p w14:paraId="212D4474" w14:textId="77777777" w:rsidR="009704CF" w:rsidRPr="000C5306" w:rsidRDefault="009704CF" w:rsidP="002E1C27">
            <w:pPr>
              <w:spacing w:after="120" w:line="276" w:lineRule="auto"/>
              <w:ind w:right="-1"/>
              <w:jc w:val="center"/>
              <w:rPr>
                <w:vertAlign w:val="superscript"/>
              </w:rPr>
            </w:pPr>
          </w:p>
        </w:tc>
      </w:tr>
    </w:tbl>
    <w:p w14:paraId="5CE3F0C2" w14:textId="2695E940" w:rsidR="009248EE" w:rsidRPr="000C5306" w:rsidRDefault="009B6EEF" w:rsidP="002E1C27">
      <w:pPr>
        <w:spacing w:after="120" w:line="276" w:lineRule="auto"/>
        <w:rPr>
          <w:caps/>
          <w:color w:val="632423" w:themeColor="accent2" w:themeShade="80"/>
        </w:rPr>
      </w:pPr>
      <w:r w:rsidRPr="000C5306">
        <w:rPr>
          <w:caps/>
          <w:color w:val="632423" w:themeColor="accent2" w:themeShade="80"/>
        </w:rPr>
        <w:br w:type="page"/>
      </w:r>
    </w:p>
    <w:p w14:paraId="43BA49CF" w14:textId="14DBE5E9" w:rsidR="00492E2C" w:rsidRDefault="009248EE" w:rsidP="00B94CB5">
      <w:pPr>
        <w:pStyle w:val="Antrat1"/>
        <w:keepNext/>
        <w:numPr>
          <w:ilvl w:val="0"/>
          <w:numId w:val="22"/>
        </w:numPr>
        <w:tabs>
          <w:tab w:val="left" w:pos="5174"/>
        </w:tabs>
        <w:spacing w:after="120"/>
        <w:ind w:right="140"/>
        <w:jc w:val="center"/>
        <w:rPr>
          <w:color w:val="632423" w:themeColor="accent2" w:themeShade="80"/>
          <w:sz w:val="24"/>
          <w:szCs w:val="24"/>
        </w:rPr>
      </w:pPr>
      <w:bookmarkStart w:id="250" w:name="_Ref114752622"/>
      <w:bookmarkStart w:id="251" w:name="_Ref114754629"/>
      <w:bookmarkStart w:id="252" w:name="_Ref114754971"/>
      <w:bookmarkStart w:id="253" w:name="_Toc206577296"/>
      <w:r w:rsidRPr="002E1C27">
        <w:rPr>
          <w:color w:val="632423" w:themeColor="accent2" w:themeShade="80"/>
          <w:sz w:val="24"/>
          <w:szCs w:val="24"/>
        </w:rPr>
        <w:lastRenderedPageBreak/>
        <w:t xml:space="preserve">Priedas. </w:t>
      </w:r>
      <w:bookmarkStart w:id="254" w:name="_Hlk114752978"/>
      <w:r w:rsidR="002E1C27" w:rsidRPr="002E1C27">
        <w:rPr>
          <w:color w:val="632423" w:themeColor="accent2" w:themeShade="80"/>
          <w:sz w:val="24"/>
          <w:szCs w:val="24"/>
        </w:rPr>
        <w:t>Deklaracija dėl reglamente nustatytų sąlygų nebuvimo forma</w:t>
      </w:r>
      <w:bookmarkEnd w:id="250"/>
      <w:bookmarkEnd w:id="251"/>
      <w:bookmarkEnd w:id="252"/>
      <w:bookmarkEnd w:id="253"/>
      <w:bookmarkEnd w:id="254"/>
    </w:p>
    <w:p w14:paraId="4C03FD3D" w14:textId="7FB3ACD9" w:rsidR="00B71A12" w:rsidRPr="008C5052" w:rsidRDefault="00B71A12" w:rsidP="00387569">
      <w:pPr>
        <w:spacing w:after="120" w:line="276" w:lineRule="auto"/>
        <w:ind w:left="142"/>
        <w:rPr>
          <w:color w:val="000000" w:themeColor="text1"/>
        </w:rPr>
      </w:pPr>
      <w:r w:rsidRPr="008C5052">
        <w:rPr>
          <w:b/>
          <w:bCs/>
          <w:color w:val="000000" w:themeColor="text1"/>
          <w:sz w:val="22"/>
          <w:szCs w:val="22"/>
        </w:rPr>
        <w:t>Telšių rajono savivaldyb</w:t>
      </w:r>
      <w:r w:rsidR="00420892">
        <w:rPr>
          <w:b/>
          <w:bCs/>
          <w:color w:val="000000" w:themeColor="text1"/>
          <w:sz w:val="22"/>
          <w:szCs w:val="22"/>
        </w:rPr>
        <w:t>ei</w:t>
      </w:r>
    </w:p>
    <w:p w14:paraId="5016DF35" w14:textId="77777777" w:rsidR="00B71A12" w:rsidRPr="00F2657E" w:rsidRDefault="00B71A12" w:rsidP="00387569">
      <w:pPr>
        <w:spacing w:after="120" w:line="276" w:lineRule="auto"/>
        <w:ind w:left="142"/>
        <w:rPr>
          <w:i/>
          <w:color w:val="000000" w:themeColor="text1"/>
        </w:rPr>
      </w:pPr>
      <w:r w:rsidRPr="00F2657E">
        <w:rPr>
          <w:i/>
          <w:color w:val="000000" w:themeColor="text1"/>
        </w:rPr>
        <w:t>Adresas Žemaitės g.14, 87133 Telšiai, tel. Nr. +370 444 54761, +370 444 2236, el. paštas info@telsiai.lt</w:t>
      </w:r>
    </w:p>
    <w:p w14:paraId="27973872" w14:textId="77777777" w:rsidR="00492E2C" w:rsidRPr="000C5306" w:rsidRDefault="00492E2C" w:rsidP="002E1C27">
      <w:pPr>
        <w:pStyle w:val="Sraopastraipa"/>
        <w:spacing w:after="120" w:line="276" w:lineRule="auto"/>
        <w:rPr>
          <w:color w:val="FF0000"/>
        </w:rPr>
      </w:pPr>
    </w:p>
    <w:p w14:paraId="1C044353" w14:textId="77777777" w:rsidR="00492E2C" w:rsidRPr="000C5306" w:rsidRDefault="00492E2C" w:rsidP="002E1C27">
      <w:pPr>
        <w:pStyle w:val="Sraopastraipa"/>
        <w:tabs>
          <w:tab w:val="left" w:pos="0"/>
        </w:tabs>
        <w:spacing w:after="120" w:line="276" w:lineRule="auto"/>
      </w:pPr>
      <w:r w:rsidRPr="000C5306">
        <w:rPr>
          <w:b/>
        </w:rPr>
        <w:t>DEKLARACIJA DĖL REGLAMENTE NUSTATYTŲ SĄLYGŲ NEBUVIMO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0"/>
        <w:gridCol w:w="280"/>
        <w:gridCol w:w="1959"/>
        <w:gridCol w:w="807"/>
      </w:tblGrid>
      <w:tr w:rsidR="00492E2C" w:rsidRPr="000C5306" w14:paraId="55125FD7" w14:textId="77777777" w:rsidTr="00F4614A">
        <w:tc>
          <w:tcPr>
            <w:tcW w:w="3082" w:type="dxa"/>
            <w:gridSpan w:val="3"/>
            <w:tcBorders>
              <w:top w:val="nil"/>
              <w:left w:val="nil"/>
              <w:bottom w:val="nil"/>
              <w:right w:val="nil"/>
            </w:tcBorders>
          </w:tcPr>
          <w:p w14:paraId="6A977D40" w14:textId="77777777" w:rsidR="00492E2C" w:rsidRPr="000C5306" w:rsidRDefault="00492E2C" w:rsidP="002E1C27">
            <w:pPr>
              <w:tabs>
                <w:tab w:val="left" w:pos="0"/>
              </w:tabs>
              <w:spacing w:after="120" w:line="276" w:lineRule="auto"/>
              <w:jc w:val="center"/>
            </w:pPr>
          </w:p>
        </w:tc>
        <w:tc>
          <w:tcPr>
            <w:tcW w:w="3510" w:type="dxa"/>
            <w:tcBorders>
              <w:top w:val="nil"/>
              <w:left w:val="nil"/>
              <w:right w:val="nil"/>
            </w:tcBorders>
          </w:tcPr>
          <w:p w14:paraId="50ACDFA2" w14:textId="77777777" w:rsidR="00492E2C" w:rsidRPr="000C5306" w:rsidRDefault="00492E2C" w:rsidP="002E1C27">
            <w:pPr>
              <w:tabs>
                <w:tab w:val="left" w:pos="0"/>
              </w:tabs>
              <w:spacing w:after="120" w:line="276" w:lineRule="auto"/>
              <w:jc w:val="center"/>
            </w:pPr>
          </w:p>
        </w:tc>
        <w:tc>
          <w:tcPr>
            <w:tcW w:w="3046" w:type="dxa"/>
            <w:gridSpan w:val="3"/>
            <w:tcBorders>
              <w:top w:val="nil"/>
              <w:left w:val="nil"/>
              <w:bottom w:val="nil"/>
              <w:right w:val="nil"/>
            </w:tcBorders>
          </w:tcPr>
          <w:p w14:paraId="130C2C76" w14:textId="77777777" w:rsidR="00492E2C" w:rsidRPr="000C5306" w:rsidRDefault="00492E2C" w:rsidP="002E1C27">
            <w:pPr>
              <w:tabs>
                <w:tab w:val="left" w:pos="0"/>
              </w:tabs>
              <w:spacing w:after="120" w:line="276" w:lineRule="auto"/>
              <w:jc w:val="center"/>
            </w:pPr>
          </w:p>
        </w:tc>
      </w:tr>
      <w:tr w:rsidR="00492E2C" w:rsidRPr="000C5306" w14:paraId="3C7326AD" w14:textId="77777777" w:rsidTr="00F4614A">
        <w:tc>
          <w:tcPr>
            <w:tcW w:w="2800" w:type="dxa"/>
            <w:gridSpan w:val="2"/>
            <w:tcBorders>
              <w:top w:val="nil"/>
              <w:left w:val="nil"/>
              <w:bottom w:val="nil"/>
              <w:right w:val="nil"/>
            </w:tcBorders>
          </w:tcPr>
          <w:p w14:paraId="3CF3A50E" w14:textId="77777777" w:rsidR="00492E2C" w:rsidRPr="000C5306" w:rsidRDefault="00492E2C" w:rsidP="002E1C27">
            <w:pPr>
              <w:tabs>
                <w:tab w:val="left" w:pos="0"/>
              </w:tabs>
              <w:spacing w:after="120" w:line="276" w:lineRule="auto"/>
              <w:jc w:val="center"/>
            </w:pPr>
          </w:p>
        </w:tc>
        <w:tc>
          <w:tcPr>
            <w:tcW w:w="4072" w:type="dxa"/>
            <w:gridSpan w:val="3"/>
            <w:tcBorders>
              <w:left w:val="nil"/>
              <w:bottom w:val="single" w:sz="4" w:space="0" w:color="auto"/>
              <w:right w:val="nil"/>
            </w:tcBorders>
          </w:tcPr>
          <w:p w14:paraId="6A0FDDC7" w14:textId="77777777" w:rsidR="00492E2C" w:rsidRPr="000C5306" w:rsidRDefault="00492E2C" w:rsidP="002E1C27">
            <w:pPr>
              <w:tabs>
                <w:tab w:val="left" w:pos="0"/>
              </w:tabs>
              <w:spacing w:after="120" w:line="276" w:lineRule="auto"/>
              <w:jc w:val="center"/>
            </w:pPr>
            <w:r w:rsidRPr="000C5306">
              <w:t>(Data) (numeris)</w:t>
            </w:r>
          </w:p>
          <w:p w14:paraId="7DBC175F" w14:textId="77777777" w:rsidR="00492E2C" w:rsidRPr="000C5306" w:rsidRDefault="00492E2C" w:rsidP="002E1C27">
            <w:pPr>
              <w:tabs>
                <w:tab w:val="left" w:pos="0"/>
              </w:tabs>
              <w:spacing w:after="120" w:line="276" w:lineRule="auto"/>
              <w:jc w:val="center"/>
            </w:pPr>
          </w:p>
        </w:tc>
        <w:tc>
          <w:tcPr>
            <w:tcW w:w="2766" w:type="dxa"/>
            <w:gridSpan w:val="2"/>
            <w:tcBorders>
              <w:top w:val="nil"/>
              <w:left w:val="nil"/>
              <w:bottom w:val="nil"/>
              <w:right w:val="nil"/>
            </w:tcBorders>
          </w:tcPr>
          <w:p w14:paraId="33D98FEC" w14:textId="77777777" w:rsidR="00492E2C" w:rsidRPr="000C5306" w:rsidRDefault="00492E2C" w:rsidP="002E1C27">
            <w:pPr>
              <w:tabs>
                <w:tab w:val="left" w:pos="0"/>
              </w:tabs>
              <w:spacing w:after="120" w:line="276" w:lineRule="auto"/>
              <w:jc w:val="center"/>
            </w:pPr>
          </w:p>
        </w:tc>
      </w:tr>
      <w:tr w:rsidR="00492E2C" w:rsidRPr="000C5306" w14:paraId="7562BBF5" w14:textId="77777777" w:rsidTr="00F4614A">
        <w:tc>
          <w:tcPr>
            <w:tcW w:w="702" w:type="dxa"/>
            <w:tcBorders>
              <w:top w:val="nil"/>
              <w:left w:val="nil"/>
              <w:bottom w:val="nil"/>
              <w:right w:val="nil"/>
            </w:tcBorders>
          </w:tcPr>
          <w:p w14:paraId="289FA1CD" w14:textId="77777777" w:rsidR="00492E2C" w:rsidRPr="000C5306" w:rsidRDefault="00492E2C" w:rsidP="002E1C27">
            <w:pPr>
              <w:tabs>
                <w:tab w:val="left" w:pos="0"/>
              </w:tabs>
              <w:spacing w:after="120" w:line="276" w:lineRule="auto"/>
              <w:jc w:val="center"/>
            </w:pPr>
          </w:p>
        </w:tc>
        <w:tc>
          <w:tcPr>
            <w:tcW w:w="8129" w:type="dxa"/>
            <w:gridSpan w:val="5"/>
            <w:tcBorders>
              <w:top w:val="nil"/>
              <w:left w:val="nil"/>
              <w:bottom w:val="single" w:sz="4" w:space="0" w:color="auto"/>
              <w:right w:val="nil"/>
            </w:tcBorders>
          </w:tcPr>
          <w:p w14:paraId="0F0EFEFB" w14:textId="77777777" w:rsidR="00492E2C" w:rsidRPr="000C5306" w:rsidRDefault="00492E2C" w:rsidP="002E1C27">
            <w:pPr>
              <w:tabs>
                <w:tab w:val="left" w:pos="0"/>
              </w:tabs>
              <w:spacing w:after="120" w:line="276" w:lineRule="auto"/>
              <w:jc w:val="center"/>
            </w:pPr>
            <w:r w:rsidRPr="000C5306">
              <w:t>(Vieta)</w:t>
            </w:r>
          </w:p>
          <w:p w14:paraId="4D589DED" w14:textId="63E167BC" w:rsidR="00492E2C" w:rsidRPr="00005062" w:rsidRDefault="00005062" w:rsidP="002E1C27">
            <w:pPr>
              <w:tabs>
                <w:tab w:val="left" w:pos="0"/>
              </w:tabs>
              <w:spacing w:after="120" w:line="276" w:lineRule="auto"/>
              <w:jc w:val="center"/>
              <w:rPr>
                <w:iCs/>
              </w:rPr>
            </w:pPr>
            <w:r w:rsidRPr="00005062">
              <w:rPr>
                <w:iCs/>
                <w:color w:val="000000" w:themeColor="text1"/>
              </w:rPr>
              <w:t>Telšių šilumos ūkio koncesija</w:t>
            </w:r>
          </w:p>
        </w:tc>
        <w:tc>
          <w:tcPr>
            <w:tcW w:w="807" w:type="dxa"/>
            <w:tcBorders>
              <w:top w:val="nil"/>
              <w:left w:val="nil"/>
              <w:bottom w:val="nil"/>
              <w:right w:val="nil"/>
            </w:tcBorders>
          </w:tcPr>
          <w:p w14:paraId="5BAF7685" w14:textId="77777777" w:rsidR="00492E2C" w:rsidRPr="000C5306" w:rsidRDefault="00492E2C" w:rsidP="002E1C27">
            <w:pPr>
              <w:tabs>
                <w:tab w:val="left" w:pos="0"/>
              </w:tabs>
              <w:spacing w:after="120" w:line="276" w:lineRule="auto"/>
              <w:jc w:val="center"/>
            </w:pPr>
          </w:p>
        </w:tc>
      </w:tr>
    </w:tbl>
    <w:p w14:paraId="67D19891" w14:textId="7C290061" w:rsidR="00492E2C" w:rsidRPr="001D6464" w:rsidRDefault="00F4614A" w:rsidP="001D6464">
      <w:pPr>
        <w:spacing w:after="120" w:line="276" w:lineRule="auto"/>
        <w:jc w:val="center"/>
      </w:pPr>
      <w:r w:rsidRPr="000C5306">
        <w:t>(Projekto pavadinimas)</w:t>
      </w:r>
    </w:p>
    <w:tbl>
      <w:tblPr>
        <w:tblW w:w="9894" w:type="dxa"/>
        <w:tblLayout w:type="fixed"/>
        <w:tblLook w:val="04A0" w:firstRow="1" w:lastRow="0" w:firstColumn="1" w:lastColumn="0" w:noHBand="0" w:noVBand="1"/>
      </w:tblPr>
      <w:tblGrid>
        <w:gridCol w:w="720"/>
        <w:gridCol w:w="9108"/>
        <w:gridCol w:w="66"/>
      </w:tblGrid>
      <w:tr w:rsidR="00492E2C" w:rsidRPr="000C5306" w14:paraId="73F7BBFA" w14:textId="77777777" w:rsidTr="00FE6A8F">
        <w:trPr>
          <w:gridAfter w:val="1"/>
          <w:wAfter w:w="66" w:type="dxa"/>
        </w:trPr>
        <w:tc>
          <w:tcPr>
            <w:tcW w:w="9828" w:type="dxa"/>
            <w:gridSpan w:val="2"/>
          </w:tcPr>
          <w:p w14:paraId="72F9CB43" w14:textId="12C1B2EB" w:rsidR="00492E2C" w:rsidRPr="000C5306" w:rsidRDefault="00492E2C" w:rsidP="007A2CD2">
            <w:pPr>
              <w:spacing w:before="240" w:after="120" w:line="276" w:lineRule="auto"/>
              <w:jc w:val="both"/>
              <w:rPr>
                <w:rFonts w:eastAsia="Calibri"/>
                <w:i/>
              </w:rPr>
            </w:pPr>
            <w:r w:rsidRPr="007A2CD2">
              <w:t xml:space="preserve">Pateikdamas šią deklaraciją </w:t>
            </w:r>
            <w:r w:rsidR="00735483" w:rsidRPr="007A2CD2">
              <w:t xml:space="preserve">Dalyvis </w:t>
            </w:r>
            <w:r w:rsidRPr="007A2CD2">
              <w:t>patvirtina, kad nėra sąlygų, nustatytų 2022 m. balandžio 8 d. Tarybos reglamente (ES) 2022/576, kuriuo iš dalies keičiamas Reglamentas (ES) Nr. 833/2014 dėl ribojamųjų priemonių atsižvelgiant į Rusijos veiksmus, kuriais destabilizuojama padėtis Ukrainoje Tarybos reglamente (ES) 2022/576, dėl kurių jo paraiška turėtų būti atmesta, t.</w:t>
            </w:r>
            <w:r w:rsidR="00B71A12" w:rsidRPr="007A2CD2">
              <w:t xml:space="preserve"> </w:t>
            </w:r>
            <w:r w:rsidRPr="007A2CD2">
              <w:t xml:space="preserve">y. </w:t>
            </w:r>
            <w:r w:rsidR="00735483" w:rsidRPr="007A2CD2">
              <w:t>Dalyvis</w:t>
            </w:r>
            <w:r w:rsidR="00735483" w:rsidRPr="007A2CD2" w:rsidDel="00735483">
              <w:t xml:space="preserve"> </w:t>
            </w:r>
            <w:r w:rsidRPr="007A2CD2">
              <w:t>patvirtina, kad:</w:t>
            </w:r>
            <w:r w:rsidRPr="000C5306">
              <w:rPr>
                <w:rFonts w:eastAsia="Calibri"/>
                <w:spacing w:val="8"/>
              </w:rPr>
              <w:t xml:space="preserve"> </w:t>
            </w:r>
          </w:p>
        </w:tc>
      </w:tr>
      <w:tr w:rsidR="00492E2C" w:rsidRPr="000C5306" w14:paraId="5CF3A7BB" w14:textId="77777777" w:rsidTr="00905F8B">
        <w:tblPrEx>
          <w:tblLook w:val="0000" w:firstRow="0" w:lastRow="0" w:firstColumn="0" w:lastColumn="0" w:noHBand="0" w:noVBand="0"/>
        </w:tblPrEx>
        <w:trPr>
          <w:trHeight w:val="593"/>
        </w:trPr>
        <w:tc>
          <w:tcPr>
            <w:tcW w:w="720" w:type="dxa"/>
            <w:tcBorders>
              <w:top w:val="single" w:sz="4" w:space="0" w:color="auto"/>
              <w:left w:val="single" w:sz="4" w:space="0" w:color="auto"/>
              <w:bottom w:val="single" w:sz="8" w:space="0" w:color="auto"/>
              <w:right w:val="nil"/>
            </w:tcBorders>
            <w:vAlign w:val="center"/>
          </w:tcPr>
          <w:p w14:paraId="58A4C244" w14:textId="77777777" w:rsidR="00492E2C" w:rsidRPr="000C5306" w:rsidRDefault="00492E2C" w:rsidP="002E1C27">
            <w:pPr>
              <w:spacing w:after="120" w:line="276" w:lineRule="auto"/>
              <w:jc w:val="center"/>
              <w:rPr>
                <w:rFonts w:eastAsia="Calibri"/>
                <w:b/>
                <w:bCs/>
              </w:rPr>
            </w:pPr>
            <w:r w:rsidRPr="000C5306">
              <w:rPr>
                <w:rFonts w:eastAsia="Calibri"/>
                <w:b/>
                <w:bCs/>
              </w:rPr>
              <w:t>Eil. Nr.</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43BDA1C4" w14:textId="77777777" w:rsidR="00492E2C" w:rsidRPr="000C5306" w:rsidRDefault="00492E2C" w:rsidP="002E1C27">
            <w:pPr>
              <w:spacing w:after="120" w:line="276" w:lineRule="auto"/>
              <w:jc w:val="center"/>
              <w:rPr>
                <w:rFonts w:eastAsia="Calibri"/>
              </w:rPr>
            </w:pPr>
            <w:r w:rsidRPr="000C5306">
              <w:rPr>
                <w:rFonts w:eastAsia="Calibri"/>
                <w:b/>
              </w:rPr>
              <w:t>Sąlygos</w:t>
            </w:r>
          </w:p>
        </w:tc>
      </w:tr>
      <w:tr w:rsidR="00492E2C" w:rsidRPr="000C5306" w14:paraId="26498B17" w14:textId="77777777" w:rsidTr="00905F8B">
        <w:tblPrEx>
          <w:tblLook w:val="0000" w:firstRow="0" w:lastRow="0" w:firstColumn="0" w:lastColumn="0" w:noHBand="0" w:noVBand="0"/>
        </w:tblPrEx>
        <w:trPr>
          <w:trHeight w:val="520"/>
        </w:trPr>
        <w:tc>
          <w:tcPr>
            <w:tcW w:w="720" w:type="dxa"/>
            <w:tcBorders>
              <w:top w:val="single" w:sz="4" w:space="0" w:color="auto"/>
              <w:left w:val="single" w:sz="4" w:space="0" w:color="auto"/>
              <w:right w:val="nil"/>
            </w:tcBorders>
          </w:tcPr>
          <w:p w14:paraId="0A768E5F" w14:textId="77777777" w:rsidR="00492E2C" w:rsidRPr="000C5306" w:rsidRDefault="00492E2C" w:rsidP="002E1C27">
            <w:pPr>
              <w:spacing w:after="120" w:line="276" w:lineRule="auto"/>
              <w:jc w:val="center"/>
              <w:rPr>
                <w:rFonts w:eastAsia="Calibri"/>
                <w:bCs/>
              </w:rPr>
            </w:pPr>
            <w:r w:rsidRPr="000C5306">
              <w:rPr>
                <w:rFonts w:eastAsia="Calibri"/>
                <w:bCs/>
              </w:rPr>
              <w:t>1.</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01409966" w14:textId="74DF209B" w:rsidR="00492E2C" w:rsidRPr="000C5306" w:rsidRDefault="00735483" w:rsidP="002E1C27">
            <w:pPr>
              <w:widowControl w:val="0"/>
              <w:autoSpaceDE w:val="0"/>
              <w:autoSpaceDN w:val="0"/>
              <w:adjustRightInd w:val="0"/>
              <w:spacing w:after="120" w:line="276" w:lineRule="auto"/>
              <w:jc w:val="both"/>
              <w:rPr>
                <w:rFonts w:eastAsia="Calibri"/>
              </w:rPr>
            </w:pPr>
            <w:r w:rsidRPr="000C5306">
              <w:rPr>
                <w:rFonts w:eastAsia="Calibri"/>
              </w:rPr>
              <w:t>Dalyvis</w:t>
            </w:r>
            <w:r w:rsidR="00492E2C" w:rsidRPr="000C5306">
              <w:rPr>
                <w:rFonts w:eastAsia="Calibri"/>
              </w:rPr>
              <w:t xml:space="preserve"> nėra Rusijos pilietis,</w:t>
            </w:r>
            <w:r w:rsidR="00492E2C" w:rsidRPr="000C5306">
              <w:rPr>
                <w:rFonts w:eastAsia="Calibri"/>
                <w:spacing w:val="2"/>
                <w:shd w:val="clear" w:color="auto" w:fill="FFFFFF"/>
              </w:rPr>
              <w:t xml:space="preserve"> fizinis ar juridinis asmuo, subjektas ar organizacija, įsisteigusi Rusijoje.</w:t>
            </w:r>
          </w:p>
        </w:tc>
      </w:tr>
      <w:tr w:rsidR="00492E2C" w:rsidRPr="000C5306" w14:paraId="487D9E14" w14:textId="77777777" w:rsidTr="00905F8B">
        <w:tblPrEx>
          <w:tblLook w:val="0000" w:firstRow="0" w:lastRow="0" w:firstColumn="0" w:lastColumn="0" w:noHBand="0" w:noVBand="0"/>
        </w:tblPrEx>
        <w:trPr>
          <w:trHeight w:val="520"/>
        </w:trPr>
        <w:tc>
          <w:tcPr>
            <w:tcW w:w="720" w:type="dxa"/>
            <w:tcBorders>
              <w:top w:val="single" w:sz="4" w:space="0" w:color="auto"/>
              <w:left w:val="single" w:sz="4" w:space="0" w:color="auto"/>
              <w:bottom w:val="single" w:sz="4" w:space="0" w:color="auto"/>
              <w:right w:val="nil"/>
            </w:tcBorders>
          </w:tcPr>
          <w:p w14:paraId="6E69AB33" w14:textId="77777777" w:rsidR="00492E2C" w:rsidRPr="000C5306" w:rsidRDefault="00492E2C" w:rsidP="002E1C27">
            <w:pPr>
              <w:spacing w:after="120" w:line="276" w:lineRule="auto"/>
              <w:jc w:val="center"/>
              <w:rPr>
                <w:rFonts w:eastAsia="Calibri"/>
                <w:bCs/>
              </w:rPr>
            </w:pPr>
            <w:r w:rsidRPr="000C5306">
              <w:rPr>
                <w:rFonts w:eastAsia="Calibri"/>
                <w:bCs/>
              </w:rPr>
              <w:t>2.</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66D9B18F" w14:textId="2EF2D531" w:rsidR="00492E2C" w:rsidRPr="000C5306" w:rsidRDefault="00735483" w:rsidP="002E1C27">
            <w:pPr>
              <w:widowControl w:val="0"/>
              <w:autoSpaceDE w:val="0"/>
              <w:autoSpaceDN w:val="0"/>
              <w:adjustRightInd w:val="0"/>
              <w:spacing w:after="120" w:line="276" w:lineRule="auto"/>
              <w:jc w:val="both"/>
              <w:rPr>
                <w:rFonts w:eastAsia="Calibri"/>
              </w:rPr>
            </w:pPr>
            <w:r w:rsidRPr="000C5306">
              <w:rPr>
                <w:rFonts w:eastAsia="Calibri"/>
              </w:rPr>
              <w:t>Dalyvis</w:t>
            </w:r>
            <w:r w:rsidR="00492E2C" w:rsidRPr="000C5306">
              <w:rPr>
                <w:rFonts w:eastAsia="Calibri"/>
                <w:spacing w:val="2"/>
                <w:shd w:val="clear" w:color="auto" w:fill="FFFFFF"/>
              </w:rPr>
              <w:t xml:space="preserve"> nėra juridinis asmuo, subjektas ar organizacija, kuriuose daugiau kaip 50 % nuosavybės teisių tiesiogiai ar netiesiogiai priklauso šios dalies 1 punkte nurodytam subjektui</w:t>
            </w:r>
            <w:r w:rsidR="00492E2C" w:rsidRPr="000C5306">
              <w:rPr>
                <w:rFonts w:eastAsia="Calibri"/>
              </w:rPr>
              <w:t>.</w:t>
            </w:r>
          </w:p>
        </w:tc>
      </w:tr>
      <w:tr w:rsidR="00492E2C" w:rsidRPr="000C5306" w14:paraId="1053CCB1" w14:textId="77777777" w:rsidTr="00905F8B">
        <w:tblPrEx>
          <w:tblLook w:val="0000" w:firstRow="0" w:lastRow="0" w:firstColumn="0" w:lastColumn="0" w:noHBand="0" w:noVBand="0"/>
        </w:tblPrEx>
        <w:trPr>
          <w:trHeight w:val="457"/>
        </w:trPr>
        <w:tc>
          <w:tcPr>
            <w:tcW w:w="720" w:type="dxa"/>
            <w:tcBorders>
              <w:top w:val="single" w:sz="4" w:space="0" w:color="auto"/>
              <w:left w:val="single" w:sz="4" w:space="0" w:color="auto"/>
              <w:bottom w:val="single" w:sz="4" w:space="0" w:color="auto"/>
              <w:right w:val="nil"/>
            </w:tcBorders>
          </w:tcPr>
          <w:p w14:paraId="16264B05" w14:textId="77777777" w:rsidR="00492E2C" w:rsidRPr="000C5306" w:rsidRDefault="00492E2C" w:rsidP="002E1C27">
            <w:pPr>
              <w:widowControl w:val="0"/>
              <w:autoSpaceDE w:val="0"/>
              <w:autoSpaceDN w:val="0"/>
              <w:adjustRightInd w:val="0"/>
              <w:spacing w:after="120" w:line="276" w:lineRule="auto"/>
              <w:jc w:val="center"/>
              <w:rPr>
                <w:rFonts w:eastAsia="Calibri"/>
              </w:rPr>
            </w:pPr>
            <w:r w:rsidRPr="000C5306">
              <w:rPr>
                <w:rFonts w:eastAsia="Calibri"/>
              </w:rPr>
              <w:t>3.</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5618CBEB" w14:textId="34E98E72" w:rsidR="00492E2C" w:rsidRPr="000C5306" w:rsidRDefault="00735483" w:rsidP="002E1C27">
            <w:pPr>
              <w:spacing w:after="120" w:line="276" w:lineRule="auto"/>
              <w:jc w:val="both"/>
              <w:rPr>
                <w:rFonts w:eastAsia="Calibri"/>
                <w:i/>
              </w:rPr>
            </w:pPr>
            <w:r w:rsidRPr="000C5306">
              <w:rPr>
                <w:rFonts w:eastAsia="Calibri"/>
              </w:rPr>
              <w:t>Dalyvis</w:t>
            </w:r>
            <w:r w:rsidR="00492E2C" w:rsidRPr="000C5306">
              <w:rPr>
                <w:rFonts w:eastAsia="Calibri"/>
                <w:shd w:val="clear" w:color="auto" w:fill="FFFFFF"/>
              </w:rPr>
              <w:t xml:space="preserve"> nėra fizinis ar juridinis asmuo, subjektas ar organizacija, veikiantis šios lentelės 1 arba 2 punkte nurodyto subjekto vardu ar jo nurodymu.</w:t>
            </w:r>
          </w:p>
        </w:tc>
      </w:tr>
      <w:tr w:rsidR="00492E2C" w:rsidRPr="000C5306" w14:paraId="2BF9C347" w14:textId="77777777" w:rsidTr="00905F8B">
        <w:tblPrEx>
          <w:tblLook w:val="0000" w:firstRow="0" w:lastRow="0" w:firstColumn="0" w:lastColumn="0" w:noHBand="0" w:noVBand="0"/>
        </w:tblPrEx>
        <w:trPr>
          <w:trHeight w:val="457"/>
        </w:trPr>
        <w:tc>
          <w:tcPr>
            <w:tcW w:w="720" w:type="dxa"/>
            <w:tcBorders>
              <w:top w:val="single" w:sz="4" w:space="0" w:color="auto"/>
              <w:left w:val="single" w:sz="4" w:space="0" w:color="auto"/>
              <w:bottom w:val="single" w:sz="4" w:space="0" w:color="auto"/>
              <w:right w:val="nil"/>
            </w:tcBorders>
          </w:tcPr>
          <w:p w14:paraId="79E05F5D" w14:textId="77777777" w:rsidR="00492E2C" w:rsidRPr="000C5306" w:rsidRDefault="00492E2C" w:rsidP="002E1C27">
            <w:pPr>
              <w:widowControl w:val="0"/>
              <w:autoSpaceDE w:val="0"/>
              <w:autoSpaceDN w:val="0"/>
              <w:adjustRightInd w:val="0"/>
              <w:spacing w:after="120" w:line="276" w:lineRule="auto"/>
              <w:jc w:val="center"/>
              <w:rPr>
                <w:rFonts w:eastAsia="Calibri"/>
                <w:lang w:val="en-US"/>
              </w:rPr>
            </w:pPr>
            <w:r w:rsidRPr="000C5306">
              <w:rPr>
                <w:rFonts w:eastAsia="Calibri"/>
                <w:lang w:val="en-US"/>
              </w:rPr>
              <w:t>4.</w:t>
            </w:r>
          </w:p>
        </w:tc>
        <w:tc>
          <w:tcPr>
            <w:tcW w:w="9174" w:type="dxa"/>
            <w:gridSpan w:val="2"/>
            <w:tcBorders>
              <w:top w:val="single" w:sz="4" w:space="0" w:color="auto"/>
              <w:left w:val="single" w:sz="4" w:space="0" w:color="auto"/>
              <w:bottom w:val="single" w:sz="4" w:space="0" w:color="auto"/>
              <w:right w:val="single" w:sz="4" w:space="0" w:color="auto"/>
            </w:tcBorders>
            <w:noWrap/>
            <w:vAlign w:val="center"/>
          </w:tcPr>
          <w:p w14:paraId="2FB7746A" w14:textId="7A645F77" w:rsidR="00492E2C" w:rsidRPr="000C5306" w:rsidRDefault="00735483" w:rsidP="002E1C27">
            <w:pPr>
              <w:spacing w:after="120" w:line="276" w:lineRule="auto"/>
              <w:jc w:val="both"/>
              <w:rPr>
                <w:rFonts w:eastAsia="Calibri"/>
                <w:i/>
              </w:rPr>
            </w:pPr>
            <w:r w:rsidRPr="000C5306">
              <w:rPr>
                <w:rFonts w:eastAsia="Calibri"/>
              </w:rPr>
              <w:t>Dalyvis</w:t>
            </w:r>
            <w:r w:rsidR="00492E2C" w:rsidRPr="000C5306">
              <w:rPr>
                <w:rFonts w:eastAsia="Calibri"/>
                <w:shd w:val="clear" w:color="auto" w:fill="FFFFFF"/>
              </w:rPr>
              <w:t xml:space="preserve">, jeigu būtų paskelbtas </w:t>
            </w:r>
            <w:r w:rsidR="002F5AF0" w:rsidRPr="000C5306">
              <w:rPr>
                <w:rFonts w:eastAsia="Calibri"/>
                <w:shd w:val="clear" w:color="auto" w:fill="FFFFFF"/>
              </w:rPr>
              <w:t>Konkurso</w:t>
            </w:r>
            <w:r w:rsidR="00492E2C" w:rsidRPr="000C5306">
              <w:rPr>
                <w:rFonts w:eastAsia="Calibri"/>
                <w:shd w:val="clear" w:color="auto" w:fill="FFFFFF"/>
              </w:rPr>
              <w:t xml:space="preserve"> laimėtoju, ir su juo būtų sudaryta Sutartis, daugiau kaip 10 procentų Sutarties vertės neskirs vykdyti Subtiekėjui</w:t>
            </w:r>
            <w:r w:rsidR="002F5AF0" w:rsidRPr="002E1C27">
              <w:rPr>
                <w:rStyle w:val="Puslapioinaosnuoroda"/>
                <w:rFonts w:eastAsia="Calibri"/>
                <w:sz w:val="24"/>
                <w:szCs w:val="24"/>
                <w:shd w:val="clear" w:color="auto" w:fill="FFFFFF"/>
              </w:rPr>
              <w:footnoteReference w:id="12"/>
            </w:r>
            <w:r w:rsidR="00492E2C" w:rsidRPr="000C5306">
              <w:rPr>
                <w:rFonts w:eastAsia="Calibri"/>
                <w:shd w:val="clear" w:color="auto" w:fill="FFFFFF"/>
              </w:rPr>
              <w:t xml:space="preserve"> (-ams), tiekėjui (-ams) ar kitam (-iems) subjektui (-tams), kurių pajėgumais remiasi, kurie priskirtini 1 arba 2 arba 3 punktuose nurodytiems subjektams.</w:t>
            </w:r>
          </w:p>
        </w:tc>
      </w:tr>
    </w:tbl>
    <w:p w14:paraId="1471DB31" w14:textId="77777777" w:rsidR="00492E2C" w:rsidRPr="000C5306" w:rsidRDefault="00492E2C" w:rsidP="002E1C27">
      <w:pPr>
        <w:snapToGrid w:val="0"/>
        <w:spacing w:after="120" w:line="276" w:lineRule="auto"/>
        <w:jc w:val="both"/>
        <w:rPr>
          <w:rFonts w:eastAsia="Calibri"/>
        </w:rPr>
      </w:pPr>
    </w:p>
    <w:tbl>
      <w:tblPr>
        <w:tblW w:w="0" w:type="dxa"/>
        <w:tblLayout w:type="fixed"/>
        <w:tblLook w:val="04A0" w:firstRow="1" w:lastRow="0" w:firstColumn="1" w:lastColumn="0" w:noHBand="0" w:noVBand="1"/>
      </w:tblPr>
      <w:tblGrid>
        <w:gridCol w:w="3783"/>
        <w:gridCol w:w="2280"/>
        <w:gridCol w:w="3007"/>
      </w:tblGrid>
      <w:tr w:rsidR="00492E2C" w:rsidRPr="000C5306" w14:paraId="07EDCB36" w14:textId="77777777" w:rsidTr="00FE6A8F">
        <w:trPr>
          <w:cantSplit/>
          <w:trHeight w:val="769"/>
        </w:trPr>
        <w:tc>
          <w:tcPr>
            <w:tcW w:w="3783" w:type="dxa"/>
            <w:hideMark/>
          </w:tcPr>
          <w:p w14:paraId="6EF29BC6" w14:textId="77777777" w:rsidR="00492E2C" w:rsidRPr="000C5306" w:rsidRDefault="00492E2C" w:rsidP="002E1C27">
            <w:pPr>
              <w:spacing w:after="120" w:line="276" w:lineRule="auto"/>
            </w:pPr>
            <w:r w:rsidRPr="000C5306">
              <w:rPr>
                <w:rFonts w:eastAsia="Calibri"/>
              </w:rPr>
              <w:lastRenderedPageBreak/>
              <w:t>______________</w:t>
            </w:r>
          </w:p>
          <w:p w14:paraId="6C4EE4E0" w14:textId="61F02982" w:rsidR="00492E2C" w:rsidRPr="000C5306" w:rsidRDefault="00492E2C" w:rsidP="002E1C27">
            <w:pPr>
              <w:spacing w:after="120" w:line="276" w:lineRule="auto"/>
              <w:rPr>
                <w:rFonts w:eastAsia="Calibri"/>
              </w:rPr>
            </w:pPr>
            <w:r w:rsidRPr="000C5306">
              <w:rPr>
                <w:rFonts w:eastAsia="Calibri"/>
              </w:rPr>
              <w:t>(</w:t>
            </w:r>
            <w:r w:rsidR="00735483" w:rsidRPr="000C5306">
              <w:rPr>
                <w:rFonts w:eastAsia="Calibri"/>
              </w:rPr>
              <w:t xml:space="preserve">Dalyvio </w:t>
            </w:r>
            <w:r w:rsidRPr="000C5306">
              <w:rPr>
                <w:rFonts w:eastAsia="Calibri"/>
              </w:rPr>
              <w:t>arba jo įgalioto asmens pareigų pavadinimas)</w:t>
            </w:r>
          </w:p>
        </w:tc>
        <w:tc>
          <w:tcPr>
            <w:tcW w:w="2280" w:type="dxa"/>
            <w:hideMark/>
          </w:tcPr>
          <w:p w14:paraId="29AF5F96" w14:textId="77777777" w:rsidR="00492E2C" w:rsidRPr="000C5306" w:rsidRDefault="00492E2C" w:rsidP="002E1C27">
            <w:pPr>
              <w:spacing w:after="120" w:line="276" w:lineRule="auto"/>
              <w:jc w:val="center"/>
              <w:rPr>
                <w:rFonts w:eastAsia="Calibri"/>
              </w:rPr>
            </w:pPr>
            <w:r w:rsidRPr="000C5306">
              <w:rPr>
                <w:rFonts w:eastAsia="Calibri"/>
              </w:rPr>
              <w:t>__________</w:t>
            </w:r>
          </w:p>
          <w:p w14:paraId="47F2BADC" w14:textId="77777777" w:rsidR="00492E2C" w:rsidRPr="000C5306" w:rsidRDefault="00492E2C" w:rsidP="002E1C27">
            <w:pPr>
              <w:spacing w:after="120" w:line="276" w:lineRule="auto"/>
              <w:jc w:val="center"/>
              <w:rPr>
                <w:rFonts w:eastAsia="Calibri"/>
              </w:rPr>
            </w:pPr>
            <w:r w:rsidRPr="000C5306">
              <w:rPr>
                <w:rFonts w:eastAsia="Calibri"/>
              </w:rPr>
              <w:t>(parašas)</w:t>
            </w:r>
          </w:p>
        </w:tc>
        <w:tc>
          <w:tcPr>
            <w:tcW w:w="3007" w:type="dxa"/>
            <w:hideMark/>
          </w:tcPr>
          <w:p w14:paraId="45F75AB2" w14:textId="77777777" w:rsidR="00492E2C" w:rsidRPr="000C5306" w:rsidRDefault="00492E2C" w:rsidP="002E1C27">
            <w:pPr>
              <w:spacing w:after="120" w:line="276" w:lineRule="auto"/>
              <w:jc w:val="center"/>
              <w:rPr>
                <w:rFonts w:eastAsia="Calibri"/>
              </w:rPr>
            </w:pPr>
            <w:r w:rsidRPr="000C5306">
              <w:rPr>
                <w:rFonts w:eastAsia="Calibri"/>
              </w:rPr>
              <w:t xml:space="preserve">                _____________</w:t>
            </w:r>
          </w:p>
          <w:p w14:paraId="3D5F3129" w14:textId="77777777" w:rsidR="00492E2C" w:rsidRPr="000C5306" w:rsidRDefault="00492E2C" w:rsidP="002E1C27">
            <w:pPr>
              <w:spacing w:after="120" w:line="276" w:lineRule="auto"/>
              <w:jc w:val="right"/>
              <w:rPr>
                <w:rFonts w:eastAsia="Calibri"/>
              </w:rPr>
            </w:pPr>
            <w:r w:rsidRPr="000C5306">
              <w:rPr>
                <w:rFonts w:eastAsia="Calibri"/>
              </w:rPr>
              <w:t xml:space="preserve">   (vardas ir pavardė)</w:t>
            </w:r>
          </w:p>
        </w:tc>
      </w:tr>
    </w:tbl>
    <w:p w14:paraId="4C889DF2" w14:textId="7E36DA42" w:rsidR="00CF3D5D" w:rsidRPr="000C5306" w:rsidRDefault="009B6EEF" w:rsidP="002E1C27">
      <w:pPr>
        <w:pStyle w:val="Antrat1"/>
        <w:spacing w:after="120"/>
        <w:jc w:val="center"/>
        <w:rPr>
          <w:caps w:val="0"/>
          <w:color w:val="632423" w:themeColor="accent2" w:themeShade="80"/>
          <w:sz w:val="24"/>
          <w:szCs w:val="24"/>
        </w:rPr>
      </w:pPr>
      <w:r w:rsidRPr="000C5306">
        <w:rPr>
          <w:caps w:val="0"/>
          <w:color w:val="632423" w:themeColor="accent2" w:themeShade="80"/>
          <w:sz w:val="24"/>
          <w:szCs w:val="24"/>
        </w:rPr>
        <w:br w:type="page"/>
      </w:r>
    </w:p>
    <w:p w14:paraId="2FEC006D" w14:textId="545B4591" w:rsidR="00372BE7" w:rsidRPr="000C5306" w:rsidRDefault="00372BE7" w:rsidP="002E1C27">
      <w:pPr>
        <w:pStyle w:val="1lygis"/>
        <w:spacing w:before="0" w:after="120" w:line="276" w:lineRule="auto"/>
        <w:jc w:val="center"/>
        <w:rPr>
          <w:caps w:val="0"/>
          <w:color w:val="632423" w:themeColor="accent2" w:themeShade="80"/>
        </w:rPr>
        <w:sectPr w:rsidR="00372BE7" w:rsidRPr="000C5306" w:rsidSect="00256590">
          <w:footerReference w:type="default" r:id="rId39"/>
          <w:pgSz w:w="11906" w:h="16838" w:code="9"/>
          <w:pgMar w:top="1418" w:right="1134" w:bottom="1418" w:left="1134" w:header="567" w:footer="567" w:gutter="0"/>
          <w:cols w:space="708"/>
          <w:docGrid w:linePitch="360"/>
        </w:sectPr>
      </w:pPr>
    </w:p>
    <w:p w14:paraId="3F8B153C" w14:textId="131CF64A" w:rsidR="00CF3D5D" w:rsidRPr="000C5306" w:rsidRDefault="00EB0C6B" w:rsidP="00B94CB5">
      <w:pPr>
        <w:pStyle w:val="Antrat1"/>
        <w:numPr>
          <w:ilvl w:val="0"/>
          <w:numId w:val="22"/>
        </w:numPr>
        <w:spacing w:after="240"/>
        <w:ind w:left="714" w:hanging="357"/>
        <w:jc w:val="center"/>
        <w:rPr>
          <w:color w:val="632423" w:themeColor="accent2" w:themeShade="80"/>
          <w:sz w:val="24"/>
          <w:szCs w:val="24"/>
        </w:rPr>
      </w:pPr>
      <w:bookmarkStart w:id="255" w:name="_Ref112052955"/>
      <w:bookmarkStart w:id="256" w:name="_Ref112060575"/>
      <w:bookmarkStart w:id="257" w:name="_Toc206577297"/>
      <w:r w:rsidRPr="000C5306">
        <w:rPr>
          <w:color w:val="632423" w:themeColor="accent2" w:themeShade="80"/>
          <w:sz w:val="24"/>
          <w:szCs w:val="24"/>
          <w:lang w:val="en-US"/>
        </w:rPr>
        <w:lastRenderedPageBreak/>
        <w:t>Priedas. Parai</w:t>
      </w:r>
      <w:r w:rsidRPr="000C5306">
        <w:rPr>
          <w:color w:val="632423" w:themeColor="accent2" w:themeShade="80"/>
          <w:sz w:val="24"/>
          <w:szCs w:val="24"/>
        </w:rPr>
        <w:t>š</w:t>
      </w:r>
      <w:r w:rsidRPr="000C5306">
        <w:rPr>
          <w:color w:val="632423" w:themeColor="accent2" w:themeShade="80"/>
          <w:sz w:val="24"/>
          <w:szCs w:val="24"/>
          <w:lang w:val="en-US"/>
        </w:rPr>
        <w:t>kos pateikimas</w:t>
      </w:r>
      <w:bookmarkEnd w:id="255"/>
      <w:bookmarkEnd w:id="256"/>
      <w:bookmarkEnd w:id="257"/>
    </w:p>
    <w:p w14:paraId="6FDD9DED" w14:textId="285F71D0" w:rsidR="009704CF" w:rsidRPr="000C5306" w:rsidRDefault="009704CF" w:rsidP="00B94CB5">
      <w:pPr>
        <w:pStyle w:val="Sraopastraipa"/>
        <w:numPr>
          <w:ilvl w:val="0"/>
          <w:numId w:val="30"/>
        </w:numPr>
        <w:spacing w:after="120" w:line="276" w:lineRule="auto"/>
        <w:ind w:left="709" w:right="284" w:hanging="349"/>
        <w:contextualSpacing w:val="0"/>
        <w:jc w:val="both"/>
      </w:pPr>
      <w:r w:rsidRPr="000C5306">
        <w:t xml:space="preserve">Norėdamas išreikšti savo siekį dalyvauti Suteikiančiosios institucijos vykdomame Konkurse, Dalyvis privalo užpildyti Sąlygų </w:t>
      </w:r>
      <w:r w:rsidR="00992669" w:rsidRPr="000C5306">
        <w:fldChar w:fldCharType="begin"/>
      </w:r>
      <w:r w:rsidR="00992669" w:rsidRPr="000C5306">
        <w:instrText xml:space="preserve"> REF _Ref112057961 \r \h </w:instrText>
      </w:r>
      <w:r w:rsidR="00E01980" w:rsidRPr="000C5306">
        <w:instrText xml:space="preserve"> \* MERGEFORMAT </w:instrText>
      </w:r>
      <w:r w:rsidR="00992669" w:rsidRPr="000C5306">
        <w:fldChar w:fldCharType="separate"/>
      </w:r>
      <w:r w:rsidR="00311509">
        <w:t>5</w:t>
      </w:r>
      <w:r w:rsidR="00992669" w:rsidRPr="000C5306">
        <w:fldChar w:fldCharType="end"/>
      </w:r>
      <w:r w:rsidR="00992669" w:rsidRPr="000C5306">
        <w:t xml:space="preserve"> </w:t>
      </w:r>
      <w:r w:rsidRPr="000C5306">
        <w:t xml:space="preserve">priede </w:t>
      </w:r>
      <w:r w:rsidR="007A2CD2">
        <w:t>„</w:t>
      </w:r>
      <w:r w:rsidR="00793044" w:rsidRPr="000C5306">
        <w:rPr>
          <w:i/>
        </w:rPr>
        <w:t>Paraiškos forma</w:t>
      </w:r>
      <w:r w:rsidR="007A2CD2">
        <w:rPr>
          <w:i/>
        </w:rPr>
        <w:t>“</w:t>
      </w:r>
      <w:r w:rsidR="00793044" w:rsidRPr="000C5306">
        <w:rPr>
          <w:i/>
        </w:rPr>
        <w:t xml:space="preserve"> </w:t>
      </w:r>
      <w:r w:rsidR="00793044" w:rsidRPr="000C5306">
        <w:t>pateiktą paraiškos formą ir prie jos pridėti žemiau nurodytus dokumentus. Paraiška bei priedai turi būti užpildyti lietuvių kalba. Dalyvis papildomai gali pateikti paraišką bei atskirus dokumentus anglų kalba.</w:t>
      </w:r>
    </w:p>
    <w:p w14:paraId="60897D29" w14:textId="77777777" w:rsidR="001C6447" w:rsidRPr="000C5306" w:rsidRDefault="001C6447" w:rsidP="00B94CB5">
      <w:pPr>
        <w:pStyle w:val="Sraopastraipa"/>
        <w:numPr>
          <w:ilvl w:val="0"/>
          <w:numId w:val="30"/>
        </w:numPr>
        <w:spacing w:after="120" w:line="276" w:lineRule="auto"/>
        <w:ind w:right="284"/>
        <w:contextualSpacing w:val="0"/>
        <w:jc w:val="both"/>
      </w:pPr>
      <w:r w:rsidRPr="000C5306">
        <w:t>Teikdamas paraišką Dalyvis privalo laikytis šių reikalavimų:</w:t>
      </w:r>
    </w:p>
    <w:p w14:paraId="15938731" w14:textId="52927180" w:rsidR="001C6447" w:rsidRPr="000C5306" w:rsidRDefault="00652A84" w:rsidP="00B94CB5">
      <w:pPr>
        <w:pStyle w:val="Sraopastraipa"/>
        <w:numPr>
          <w:ilvl w:val="1"/>
          <w:numId w:val="30"/>
        </w:numPr>
        <w:spacing w:after="120" w:line="276" w:lineRule="auto"/>
        <w:ind w:left="1071" w:right="284" w:hanging="357"/>
        <w:contextualSpacing w:val="0"/>
        <w:jc w:val="both"/>
      </w:pPr>
      <w:r w:rsidRPr="000C5306">
        <w:t>j</w:t>
      </w:r>
      <w:r w:rsidR="001C6447" w:rsidRPr="000C5306">
        <w:t>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Suteikiančiąja institucija.</w:t>
      </w:r>
    </w:p>
    <w:p w14:paraId="57B628B5" w14:textId="6C49D344" w:rsidR="001C6447" w:rsidRDefault="00652A84" w:rsidP="00B94CB5">
      <w:pPr>
        <w:pStyle w:val="Sraopastraipa"/>
        <w:numPr>
          <w:ilvl w:val="1"/>
          <w:numId w:val="30"/>
        </w:numPr>
        <w:spacing w:after="120" w:line="276" w:lineRule="auto"/>
        <w:ind w:left="1071" w:right="284" w:hanging="357"/>
        <w:contextualSpacing w:val="0"/>
        <w:jc w:val="both"/>
      </w:pPr>
      <w:r w:rsidRPr="000C5306">
        <w:t>v</w:t>
      </w:r>
      <w:r w:rsidR="001C6447" w:rsidRPr="000C5306">
        <w:t>isi dokumentai pateikiami lietuvių kalba. Taip pat galima nurodyti, kad t. t. dokumentai gali būti pateikiami anglų kalba (pvz. sertifikatai). Jei dokumentai pateikti užsienio kalba, jie turi būti išversti į lietuvių kalbą. 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Dalyvio įgalioto asmens parašu ir antspaudu (jeigu yra). Dalyvis prisiima atsakomybę už vertimo teisingumą;</w:t>
      </w:r>
    </w:p>
    <w:p w14:paraId="16CB7089" w14:textId="56EF375E" w:rsidR="00E80106" w:rsidRPr="000C5306" w:rsidRDefault="00E80106" w:rsidP="00B94CB5">
      <w:pPr>
        <w:pStyle w:val="Sraopastraipa"/>
        <w:numPr>
          <w:ilvl w:val="1"/>
          <w:numId w:val="30"/>
        </w:numPr>
        <w:spacing w:after="120" w:line="276" w:lineRule="auto"/>
        <w:ind w:left="1071" w:right="284" w:hanging="357"/>
        <w:contextualSpacing w:val="0"/>
        <w:jc w:val="both"/>
      </w:pPr>
      <w:r>
        <w:t>v</w:t>
      </w:r>
      <w:r w:rsidRPr="00713886">
        <w:t>is</w:t>
      </w:r>
      <w:r>
        <w:t>a</w:t>
      </w:r>
      <w:r w:rsidRPr="00713886">
        <w:t xml:space="preserve"> technin</w:t>
      </w:r>
      <w:r>
        <w:t>ė</w:t>
      </w:r>
      <w:r w:rsidRPr="00713886">
        <w:t xml:space="preserve"> dokumentacij</w:t>
      </w:r>
      <w:r>
        <w:t>a</w:t>
      </w:r>
      <w:r w:rsidRPr="00713886">
        <w:t xml:space="preserve"> turi</w:t>
      </w:r>
      <w:r>
        <w:t xml:space="preserve"> būti pateikiama</w:t>
      </w:r>
      <w:r w:rsidRPr="00713886">
        <w:t xml:space="preserve"> skaitmeninėje versijoje. Tekstiniai (aprašomieji) dokumentai turi būti suderinti su Microsoft Word bei Microsoft Excel (kai reikalaujama) programine įranga, brėžiniai turi būti atidaromi Autocad programa. Dokumentai papildomai gali būti pateikiami .pdf formatu</w:t>
      </w:r>
      <w:r>
        <w:t>;</w:t>
      </w:r>
    </w:p>
    <w:p w14:paraId="024493A8" w14:textId="0A27B5B7" w:rsidR="001C6447" w:rsidRPr="000C5306" w:rsidRDefault="00652A84" w:rsidP="00B94CB5">
      <w:pPr>
        <w:pStyle w:val="Sraopastraipa"/>
        <w:numPr>
          <w:ilvl w:val="1"/>
          <w:numId w:val="30"/>
        </w:numPr>
        <w:spacing w:after="120" w:line="276" w:lineRule="auto"/>
        <w:ind w:left="1071" w:right="284" w:hanging="357"/>
        <w:contextualSpacing w:val="0"/>
        <w:jc w:val="both"/>
      </w:pPr>
      <w:r w:rsidRPr="000C5306">
        <w:t>a</w:t>
      </w:r>
      <w:r w:rsidR="001C6447" w:rsidRPr="000C5306">
        <w:t>tsižvelgiant į 1961 m. spalio 5 d. Hagos konvenciją dėl užsienio valstybėse išduotų dokumentų legalizavimo panaikinimo bei Dokumentų legalizavimo ir tvirtinimo pažyma (Apostille) tvarkos aprašą, patvirtintą Lietuvos Respublikos Vyriausybės 2006 m. spalio 30 d. nutarimu Nr. 1079, turi būti legalizuojami dokumentai, kurie išduoti užsienio valstybėse, neprisijungusiose prie Hagos konvencijos, dokumentai, ir kurie bus pateikiami Lietuvos Respublikoje. Jeigu Dalyvis yra iš užsienio valstybės, kuri prisijungusi prie Hagos konvencijos arba tarp Lietuvos ir užsienio valstybės, kurioje registruotas Dalyvis, pasirašyta dvišalė sutartis, numatanti, kad nuo tvirtinimo atleidžiami oficialūs dokumentai, patenkantys į dvišalės sutarties dalyko apibrėžtį, nėra reikalaujama, kad Dalyvio Kvalifikacijos reikalavimus įrodantys dokumentai būtų patvirtinami tvirtinimo pažyma (Apostille);</w:t>
      </w:r>
    </w:p>
    <w:p w14:paraId="1BE136BA" w14:textId="3072DF75" w:rsidR="001C6447" w:rsidRPr="000C5306" w:rsidRDefault="00652A84" w:rsidP="00B94CB5">
      <w:pPr>
        <w:pStyle w:val="Sraopastraipa"/>
        <w:numPr>
          <w:ilvl w:val="1"/>
          <w:numId w:val="30"/>
        </w:numPr>
        <w:spacing w:after="120" w:line="276" w:lineRule="auto"/>
        <w:ind w:left="1071" w:right="284" w:hanging="357"/>
        <w:contextualSpacing w:val="0"/>
        <w:jc w:val="both"/>
      </w:pPr>
      <w:r w:rsidRPr="000C5306">
        <w:t>p</w:t>
      </w:r>
      <w:r w:rsidR="001C6447" w:rsidRPr="000C5306">
        <w:t>ateikiamą paraišką ir kitus Dalyvio dokumentus turi pasirašyti Dalyvio įgaliotas asmuo. Dokumentai, išduoti kitų institucijų arba asmenų, turi būti pasirašyti jas išdavusio asmens arba atitinkamos institucijos atstovo;</w:t>
      </w:r>
    </w:p>
    <w:p w14:paraId="55B05458" w14:textId="41F36B43" w:rsidR="00652A84" w:rsidRPr="000C5306" w:rsidRDefault="00652A84" w:rsidP="00B94CB5">
      <w:pPr>
        <w:pStyle w:val="Sraopastraipa"/>
        <w:numPr>
          <w:ilvl w:val="1"/>
          <w:numId w:val="30"/>
        </w:numPr>
        <w:spacing w:after="120" w:line="276" w:lineRule="auto"/>
        <w:ind w:left="1071" w:right="284" w:hanging="357"/>
        <w:contextualSpacing w:val="0"/>
        <w:jc w:val="both"/>
      </w:pPr>
      <w:r w:rsidRPr="000C5306">
        <w:t>p</w:t>
      </w:r>
      <w:r w:rsidR="001C6447" w:rsidRPr="000C5306">
        <w:t xml:space="preserve">araiška kartu su pridedamais dokumentais (bei visi kiti Komisijos po paraiškų pateikimo paprašyti dokumentai) turi būti pateikiami CVP IS priemonėmis juos </w:t>
      </w:r>
      <w:r w:rsidR="001C6447" w:rsidRPr="000C5306">
        <w:lastRenderedPageBreak/>
        <w:t>pateikiant neredaguojama elektronine forma (išskyrus kvalifikacinės atrankos kriterijų reikšmes pagrindžiančius dokumentus, teikiamus Microsoft Exel formatu). Paraiška turi būti pasirašyta kvalifikuotu elektroniniu parašu, kuriuo tvirtinama paraiška. Elektroniniu būdu teikiant dokumentus yra deklaruojama, kad pateikiamos skaitmeninės kopijos yra tikros. Dalyvio pateikiami dokumentai ar skaitmeninės dokumentų kopijos turi būti prieinami naudojant nediskriminuojančius, visuotinai prieinamus duomenų failų formatus (pvz.: pdf, jpg ir kt.). Komisija turi teisę prašyti pateikti dokumentų originalus ar tinkamai patvirtintas kopijas</w:t>
      </w:r>
      <w:r w:rsidRPr="000C5306">
        <w:t>;</w:t>
      </w:r>
    </w:p>
    <w:p w14:paraId="29FD34DF" w14:textId="3266C86D" w:rsidR="001C6447" w:rsidRPr="000C5306" w:rsidRDefault="00652A84" w:rsidP="00B94CB5">
      <w:pPr>
        <w:pStyle w:val="Sraopastraipa"/>
        <w:numPr>
          <w:ilvl w:val="1"/>
          <w:numId w:val="30"/>
        </w:numPr>
        <w:spacing w:after="120" w:line="276" w:lineRule="auto"/>
        <w:ind w:left="1071" w:right="284" w:hanging="357"/>
        <w:contextualSpacing w:val="0"/>
        <w:jc w:val="both"/>
      </w:pPr>
      <w:r w:rsidRPr="000C5306">
        <w:t>paraiškoje aiškiai nurodyti, kuri informacija yra konfidenciali, vadovaujantis Koncesijų įstatymo 21 straipsniu. Jei tokia informacija paraiškoje nebus nurodyta, tuomet bus laikoma, kad bet kuri pateiktoje paraiškoje nurodyta informacija nėra konfidenciali. Komisijai kilus abejonių, ar konkreti informacija pagrįstai nurodyta konfidencialia, kreipsis į Dalyvį, prašydama pagrįsti informacijos konfidencialumą. Jeigu Dalyvis per  Komisijos nurodytą terminą (kuris negali būti trumpesnis kaip 3 darbo dienos) nepateiks tokių įrodymų arba nepateiks pagrįstų argumentų ir (ar) įrodymų, jog informacija pagrįstai nurodyta kaip konfidenciali, bus laikoma, kad tokia informacija yra nekonfidenciali.  Komisija pasilieka teisę atskleisti paraiškoje nurodytą konfidencialią informaciją Komisijos nariams ir pasikviestiems ekspertams, Suteikiančiosios institucijos vadovui ir jo įgaliotiems asmenims, taip pat įstatymų numatytais atvejais ar to pareikalavus įgaliotoms kontrolės institucijoms. Tokiais atvejais Dalyvis negalės Suteikiančiosios institucijos laikyti atsakinga už konfidencialios informacijos atskleidimą.</w:t>
      </w:r>
    </w:p>
    <w:p w14:paraId="240070C1" w14:textId="34729CB1" w:rsidR="009704CF" w:rsidRPr="000C5306" w:rsidRDefault="009704CF" w:rsidP="00B94CB5">
      <w:pPr>
        <w:pStyle w:val="Sraopastraipa"/>
        <w:numPr>
          <w:ilvl w:val="0"/>
          <w:numId w:val="30"/>
        </w:numPr>
        <w:spacing w:after="120" w:line="276" w:lineRule="auto"/>
        <w:ind w:right="282"/>
        <w:contextualSpacing w:val="0"/>
        <w:jc w:val="both"/>
      </w:pPr>
      <w:r w:rsidRPr="000C5306">
        <w:t xml:space="preserve">Kontrolinis dokumentų sąrašas </w:t>
      </w:r>
    </w:p>
    <w:p w14:paraId="3FF26611" w14:textId="595576E7" w:rsidR="009704CF" w:rsidRPr="000C5306" w:rsidRDefault="009704CF" w:rsidP="009D700E">
      <w:pPr>
        <w:spacing w:after="120" w:line="276" w:lineRule="auto"/>
        <w:ind w:right="282"/>
        <w:jc w:val="both"/>
      </w:pPr>
      <w:r w:rsidRPr="000C5306">
        <w:t>Ūkio subjektų patogumui pateikiamas kontrolinis dokumentų sąrašas:</w:t>
      </w:r>
    </w:p>
    <w:tbl>
      <w:tblPr>
        <w:tblW w:w="9634" w:type="dxa"/>
        <w:tblLook w:val="04A0" w:firstRow="1" w:lastRow="0" w:firstColumn="1" w:lastColumn="0" w:noHBand="0" w:noVBand="1"/>
      </w:tblPr>
      <w:tblGrid>
        <w:gridCol w:w="8784"/>
        <w:gridCol w:w="850"/>
      </w:tblGrid>
      <w:tr w:rsidR="003B1DE2" w:rsidRPr="000C5306" w14:paraId="6EF9BE60" w14:textId="77777777" w:rsidTr="00DC60F5">
        <w:trPr>
          <w:trHeight w:val="567"/>
        </w:trPr>
        <w:tc>
          <w:tcPr>
            <w:tcW w:w="8784" w:type="dxa"/>
            <w:shd w:val="clear" w:color="auto" w:fill="D99594" w:themeFill="accent2" w:themeFillTint="99"/>
            <w:vAlign w:val="center"/>
          </w:tcPr>
          <w:p w14:paraId="51427EBB" w14:textId="77777777" w:rsidR="003B1DE2" w:rsidRPr="000C5306" w:rsidRDefault="003B1DE2" w:rsidP="002E1C27">
            <w:pPr>
              <w:tabs>
                <w:tab w:val="left" w:pos="0"/>
              </w:tabs>
              <w:spacing w:after="120" w:line="276" w:lineRule="auto"/>
              <w:jc w:val="center"/>
            </w:pPr>
            <w:r w:rsidRPr="000C5306">
              <w:t>Kontrolinis dokumentų sąrašas</w:t>
            </w:r>
          </w:p>
        </w:tc>
        <w:tc>
          <w:tcPr>
            <w:tcW w:w="850" w:type="dxa"/>
            <w:shd w:val="clear" w:color="auto" w:fill="D99594" w:themeFill="accent2" w:themeFillTint="99"/>
            <w:vAlign w:val="center"/>
          </w:tcPr>
          <w:p w14:paraId="7F049CA1" w14:textId="77777777" w:rsidR="003B1DE2" w:rsidRPr="000C5306" w:rsidRDefault="003B1DE2" w:rsidP="002E1C27">
            <w:pPr>
              <w:tabs>
                <w:tab w:val="left" w:pos="0"/>
              </w:tabs>
              <w:spacing w:after="120" w:line="276" w:lineRule="auto"/>
              <w:rPr>
                <w:b/>
                <w:color w:val="000000" w:themeColor="text1"/>
              </w:rPr>
            </w:pPr>
            <w:r w:rsidRPr="000C5306">
              <w:sym w:font="Wingdings" w:char="F0FE"/>
            </w:r>
          </w:p>
        </w:tc>
      </w:tr>
      <w:tr w:rsidR="003B1DE2" w:rsidRPr="000C5306" w14:paraId="34EE8C46" w14:textId="77777777" w:rsidTr="00DC60F5">
        <w:tc>
          <w:tcPr>
            <w:tcW w:w="8784" w:type="dxa"/>
          </w:tcPr>
          <w:p w14:paraId="7E096CAC" w14:textId="77777777" w:rsidR="003B1DE2" w:rsidRPr="000C5306" w:rsidRDefault="003B1DE2" w:rsidP="00641CA0">
            <w:pPr>
              <w:numPr>
                <w:ilvl w:val="0"/>
                <w:numId w:val="4"/>
              </w:numPr>
              <w:tabs>
                <w:tab w:val="left" w:pos="0"/>
              </w:tabs>
              <w:spacing w:after="120" w:line="276" w:lineRule="auto"/>
              <w:ind w:left="567" w:firstLine="0"/>
              <w:rPr>
                <w:b/>
              </w:rPr>
            </w:pPr>
            <w:r w:rsidRPr="000C5306">
              <w:t>Atstovo įgaliojimus patvirtinantis dokumentas.</w:t>
            </w:r>
          </w:p>
        </w:tc>
        <w:tc>
          <w:tcPr>
            <w:tcW w:w="850" w:type="dxa"/>
          </w:tcPr>
          <w:p w14:paraId="4A9AEFCE" w14:textId="77777777" w:rsidR="003B1DE2" w:rsidRPr="000C5306" w:rsidRDefault="003B1DE2" w:rsidP="002E1C27">
            <w:pPr>
              <w:tabs>
                <w:tab w:val="left" w:pos="0"/>
              </w:tabs>
              <w:spacing w:after="120" w:line="276" w:lineRule="auto"/>
            </w:pPr>
            <w:r w:rsidRPr="000C5306">
              <w:sym w:font="Wingdings" w:char="F0A8"/>
            </w:r>
          </w:p>
        </w:tc>
      </w:tr>
      <w:tr w:rsidR="003B1DE2" w:rsidRPr="000C5306" w14:paraId="11EE9F9B" w14:textId="77777777" w:rsidTr="00DC60F5">
        <w:tc>
          <w:tcPr>
            <w:tcW w:w="8784" w:type="dxa"/>
          </w:tcPr>
          <w:p w14:paraId="3E883C7C" w14:textId="77777777" w:rsidR="003B1DE2" w:rsidRPr="000C5306" w:rsidRDefault="003B1DE2" w:rsidP="00641CA0">
            <w:pPr>
              <w:numPr>
                <w:ilvl w:val="0"/>
                <w:numId w:val="4"/>
              </w:numPr>
              <w:tabs>
                <w:tab w:val="left" w:pos="0"/>
              </w:tabs>
              <w:spacing w:after="120" w:line="276" w:lineRule="auto"/>
              <w:ind w:left="567" w:firstLine="0"/>
              <w:rPr>
                <w:b/>
              </w:rPr>
            </w:pPr>
            <w:r w:rsidRPr="000C5306">
              <w:t>Jungtinės veiklos sutartis (kai taikoma).</w:t>
            </w:r>
          </w:p>
        </w:tc>
        <w:tc>
          <w:tcPr>
            <w:tcW w:w="850" w:type="dxa"/>
          </w:tcPr>
          <w:p w14:paraId="0B853FD6" w14:textId="77777777" w:rsidR="003B1DE2" w:rsidRPr="000C5306" w:rsidRDefault="003B1DE2" w:rsidP="002E1C27">
            <w:pPr>
              <w:tabs>
                <w:tab w:val="left" w:pos="0"/>
              </w:tabs>
              <w:spacing w:after="120" w:line="276" w:lineRule="auto"/>
            </w:pPr>
            <w:r w:rsidRPr="000C5306">
              <w:sym w:font="Wingdings" w:char="F0A8"/>
            </w:r>
          </w:p>
        </w:tc>
      </w:tr>
      <w:tr w:rsidR="003B1DE2" w:rsidRPr="000C5306" w14:paraId="6E223D60" w14:textId="77777777" w:rsidTr="00DC60F5">
        <w:tc>
          <w:tcPr>
            <w:tcW w:w="8784" w:type="dxa"/>
          </w:tcPr>
          <w:p w14:paraId="0BE9AFF8" w14:textId="789FA8D5" w:rsidR="003B1DE2" w:rsidRPr="000C5306" w:rsidRDefault="003B1DE2" w:rsidP="00641CA0">
            <w:pPr>
              <w:numPr>
                <w:ilvl w:val="0"/>
                <w:numId w:val="4"/>
              </w:numPr>
              <w:tabs>
                <w:tab w:val="left" w:pos="0"/>
              </w:tabs>
              <w:spacing w:after="120" w:line="276" w:lineRule="auto"/>
              <w:ind w:left="567" w:firstLine="0"/>
              <w:rPr>
                <w:b/>
              </w:rPr>
            </w:pPr>
            <w:r w:rsidRPr="000C5306">
              <w:t xml:space="preserve">Konfidencialumo įsipareigojimas, užpildytas pagal Sąlygų </w:t>
            </w:r>
            <w:r w:rsidR="00992669" w:rsidRPr="000C5306">
              <w:fldChar w:fldCharType="begin"/>
            </w:r>
            <w:r w:rsidR="00992669" w:rsidRPr="000C5306">
              <w:instrText xml:space="preserve"> REF _Ref112058020 \r \h </w:instrText>
            </w:r>
            <w:r w:rsidR="00C17E5A" w:rsidRPr="000C5306">
              <w:instrText xml:space="preserve"> \* MERGEFORMAT </w:instrText>
            </w:r>
            <w:r w:rsidR="00992669" w:rsidRPr="000C5306">
              <w:fldChar w:fldCharType="separate"/>
            </w:r>
            <w:r w:rsidR="00311509">
              <w:t>10</w:t>
            </w:r>
            <w:r w:rsidR="00992669" w:rsidRPr="000C5306">
              <w:fldChar w:fldCharType="end"/>
            </w:r>
            <w:r w:rsidR="00992669" w:rsidRPr="000C5306">
              <w:t xml:space="preserve"> </w:t>
            </w:r>
            <w:r w:rsidRPr="000C5306">
              <w:t xml:space="preserve">priede </w:t>
            </w:r>
            <w:r w:rsidR="007A2CD2">
              <w:t>„</w:t>
            </w:r>
            <w:r w:rsidRPr="000C5306">
              <w:rPr>
                <w:i/>
              </w:rPr>
              <w:t>Konfidencialumo įsipareigojimo forma</w:t>
            </w:r>
            <w:r w:rsidR="007A2CD2">
              <w:rPr>
                <w:i/>
              </w:rPr>
              <w:t>“</w:t>
            </w:r>
            <w:r w:rsidRPr="000C5306">
              <w:rPr>
                <w:i/>
              </w:rPr>
              <w:t xml:space="preserve"> </w:t>
            </w:r>
            <w:r w:rsidRPr="000C5306">
              <w:t>pateiktą formą.</w:t>
            </w:r>
          </w:p>
          <w:p w14:paraId="0A6DACE4" w14:textId="0FF9010E" w:rsidR="00926D2C" w:rsidRPr="000C5306" w:rsidRDefault="00926D2C" w:rsidP="00641CA0">
            <w:pPr>
              <w:numPr>
                <w:ilvl w:val="0"/>
                <w:numId w:val="4"/>
              </w:numPr>
              <w:tabs>
                <w:tab w:val="left" w:pos="0"/>
              </w:tabs>
              <w:spacing w:after="120" w:line="276" w:lineRule="auto"/>
              <w:ind w:left="567" w:firstLine="0"/>
              <w:jc w:val="both"/>
              <w:rPr>
                <w:b/>
              </w:rPr>
            </w:pPr>
            <w:r w:rsidRPr="000C5306">
              <w:t xml:space="preserve">Deklaracija dėl Reglamente nustatytų sąlygų nebuvimo, kurios forma pateikiama Sąlygų </w:t>
            </w:r>
            <w:r w:rsidRPr="000C5306">
              <w:fldChar w:fldCharType="begin"/>
            </w:r>
            <w:r w:rsidRPr="000C5306">
              <w:instrText xml:space="preserve"> REF _Ref114754629 \r \h </w:instrText>
            </w:r>
            <w:r w:rsidR="00C17E5A" w:rsidRPr="000C5306">
              <w:instrText xml:space="preserve"> \* MERGEFORMAT </w:instrText>
            </w:r>
            <w:r w:rsidRPr="000C5306">
              <w:fldChar w:fldCharType="separate"/>
            </w:r>
            <w:r w:rsidR="00311509">
              <w:t>6</w:t>
            </w:r>
            <w:r w:rsidRPr="000C5306">
              <w:fldChar w:fldCharType="end"/>
            </w:r>
            <w:r w:rsidRPr="000C5306">
              <w:t xml:space="preserve"> priede</w:t>
            </w:r>
            <w:r w:rsidR="008078D9" w:rsidRPr="000C5306">
              <w:t xml:space="preserve"> </w:t>
            </w:r>
            <w:r w:rsidR="007A2CD2">
              <w:t>„</w:t>
            </w:r>
            <w:r w:rsidR="008078D9" w:rsidRPr="000C5306">
              <w:rPr>
                <w:i/>
              </w:rPr>
              <w:t>Deklaracijos dėl Reglamente nustatytų sąlygų nebuvimo forma</w:t>
            </w:r>
            <w:r w:rsidR="007A2CD2">
              <w:rPr>
                <w:i/>
              </w:rPr>
              <w:t>“</w:t>
            </w:r>
            <w:r w:rsidRPr="000C5306">
              <w:t>.</w:t>
            </w:r>
          </w:p>
        </w:tc>
        <w:tc>
          <w:tcPr>
            <w:tcW w:w="850" w:type="dxa"/>
          </w:tcPr>
          <w:p w14:paraId="2C8E676B" w14:textId="77777777" w:rsidR="003B1DE2" w:rsidRPr="000C5306" w:rsidRDefault="003B1DE2" w:rsidP="002E1C27">
            <w:pPr>
              <w:tabs>
                <w:tab w:val="left" w:pos="0"/>
              </w:tabs>
              <w:spacing w:after="120" w:line="276" w:lineRule="auto"/>
            </w:pPr>
            <w:r w:rsidRPr="000C5306">
              <w:sym w:font="Wingdings" w:char="F0A8"/>
            </w:r>
          </w:p>
        </w:tc>
      </w:tr>
      <w:tr w:rsidR="003B1DE2" w:rsidRPr="000C5306" w14:paraId="0F94A3F4" w14:textId="77777777" w:rsidTr="00DC60F5">
        <w:tc>
          <w:tcPr>
            <w:tcW w:w="8784" w:type="dxa"/>
          </w:tcPr>
          <w:p w14:paraId="32996CFC" w14:textId="409EEFC5" w:rsidR="003B1DE2" w:rsidRPr="000C5306" w:rsidRDefault="003B1DE2" w:rsidP="00641CA0">
            <w:pPr>
              <w:numPr>
                <w:ilvl w:val="0"/>
                <w:numId w:val="4"/>
              </w:numPr>
              <w:tabs>
                <w:tab w:val="left" w:pos="0"/>
              </w:tabs>
              <w:spacing w:after="120" w:line="276" w:lineRule="auto"/>
              <w:ind w:left="567" w:firstLine="0"/>
              <w:jc w:val="both"/>
              <w:rPr>
                <w:b/>
              </w:rPr>
            </w:pPr>
            <w:r w:rsidRPr="000C5306">
              <w:rPr>
                <w:rFonts w:eastAsia="Calibri"/>
              </w:rPr>
              <w:t xml:space="preserve">Informatikos ir ryšių departamento prie Lietuvos Respublikos vidaus reikalų ministerijos išduota pažyma, išrašas iš teismo sprendimo (jeigu toks yra) </w:t>
            </w:r>
            <w:r w:rsidRPr="000C5306">
              <w:t>ar valstybės įmonės Registrų centro</w:t>
            </w:r>
            <w:r w:rsidRPr="000C5306">
              <w:rPr>
                <w:rFonts w:eastAsia="Calibri"/>
              </w:rPr>
              <w:t xml:space="preserve"> Lietuvos Respublikos Vyriausybės nustatyta tvarka</w:t>
            </w:r>
            <w:r w:rsidRPr="000C5306">
              <w:t xml:space="preserve"> išduotas dokumentas, patvirtinantis jungtinius kompetentingų institucijų tvarkomus duomenis</w:t>
            </w:r>
            <w:r w:rsidRPr="000C5306">
              <w:rPr>
                <w:rFonts w:eastAsia="Calibri"/>
              </w:rPr>
              <w:t xml:space="preserve">, arba įgaliotos užsienio institucijos išduoti dokumentai, arba jeigu Dalyvio buveinės valstybėje tokie dokumentai neišduodami, arba neapima visų keliamų klausimų, - priesaikos deklaracija / oficiali Dalyvio deklaracija, </w:t>
            </w:r>
            <w:r w:rsidRPr="000C5306">
              <w:rPr>
                <w:rFonts w:eastAsia="Calibri"/>
              </w:rPr>
              <w:lastRenderedPageBreak/>
              <w:t xml:space="preserve">patvirtinantys Dalyvio atitiktį Sąlygų </w:t>
            </w:r>
            <w:r w:rsidR="00992669" w:rsidRPr="000C5306">
              <w:rPr>
                <w:rFonts w:eastAsia="Calibri"/>
              </w:rPr>
              <w:fldChar w:fldCharType="begin"/>
            </w:r>
            <w:r w:rsidR="00992669" w:rsidRPr="000C5306">
              <w:rPr>
                <w:rFonts w:eastAsia="Calibri"/>
              </w:rPr>
              <w:instrText xml:space="preserve"> REF _Ref112058038 \r \h  \* MERGEFORMAT </w:instrText>
            </w:r>
            <w:r w:rsidR="00992669" w:rsidRPr="000C5306">
              <w:rPr>
                <w:rFonts w:eastAsia="Calibri"/>
              </w:rPr>
            </w:r>
            <w:r w:rsidR="00992669" w:rsidRPr="000C5306">
              <w:rPr>
                <w:rFonts w:eastAsia="Calibri"/>
              </w:rPr>
              <w:fldChar w:fldCharType="separate"/>
            </w:r>
            <w:r w:rsidR="00311509">
              <w:rPr>
                <w:rFonts w:eastAsia="Calibri"/>
              </w:rPr>
              <w:t>4</w:t>
            </w:r>
            <w:r w:rsidR="00992669" w:rsidRPr="000C5306">
              <w:rPr>
                <w:rFonts w:eastAsia="Calibri"/>
              </w:rPr>
              <w:fldChar w:fldCharType="end"/>
            </w:r>
            <w:r w:rsidR="00992669" w:rsidRPr="000C5306">
              <w:rPr>
                <w:rFonts w:eastAsia="Calibri"/>
              </w:rPr>
              <w:t xml:space="preserve"> </w:t>
            </w:r>
            <w:r w:rsidRPr="000C5306">
              <w:rPr>
                <w:rFonts w:eastAsia="Calibri"/>
                <w:i/>
              </w:rPr>
              <w:t>priedo</w:t>
            </w:r>
            <w:r w:rsidRPr="000C5306">
              <w:rPr>
                <w:rFonts w:eastAsia="Calibri"/>
              </w:rPr>
              <w:t xml:space="preserve"> </w:t>
            </w:r>
            <w:r w:rsidR="007A2CD2">
              <w:rPr>
                <w:rFonts w:eastAsia="Calibri"/>
              </w:rPr>
              <w:t>„</w:t>
            </w:r>
            <w:r w:rsidRPr="000C5306">
              <w:rPr>
                <w:rFonts w:eastAsia="Calibri"/>
                <w:i/>
              </w:rPr>
              <w:t>Kvalifikacijos reikalavimai</w:t>
            </w:r>
            <w:r w:rsidR="007A2CD2">
              <w:rPr>
                <w:rFonts w:eastAsia="Calibri"/>
                <w:i/>
              </w:rPr>
              <w:t>“</w:t>
            </w:r>
            <w:r w:rsidRPr="000C5306">
              <w:rPr>
                <w:rFonts w:eastAsia="Calibri"/>
              </w:rPr>
              <w:t xml:space="preserve"> 1.1 punkte nurodytam reikalavimui dėl pašalinimo pagrindų nebuvimo.</w:t>
            </w:r>
          </w:p>
        </w:tc>
        <w:tc>
          <w:tcPr>
            <w:tcW w:w="850" w:type="dxa"/>
          </w:tcPr>
          <w:p w14:paraId="42F6C29C" w14:textId="77777777" w:rsidR="003B1DE2" w:rsidRPr="000C5306" w:rsidRDefault="003B1DE2" w:rsidP="002E1C27">
            <w:pPr>
              <w:tabs>
                <w:tab w:val="left" w:pos="0"/>
              </w:tabs>
              <w:spacing w:after="120" w:line="276" w:lineRule="auto"/>
            </w:pPr>
            <w:r w:rsidRPr="000C5306">
              <w:lastRenderedPageBreak/>
              <w:sym w:font="Wingdings" w:char="F0A8"/>
            </w:r>
          </w:p>
        </w:tc>
      </w:tr>
      <w:tr w:rsidR="003B1DE2" w:rsidRPr="000C5306" w14:paraId="6432DD58" w14:textId="77777777" w:rsidTr="00DC60F5">
        <w:tc>
          <w:tcPr>
            <w:tcW w:w="8784" w:type="dxa"/>
          </w:tcPr>
          <w:p w14:paraId="546293D7" w14:textId="27A0F3E9" w:rsidR="003B1DE2" w:rsidRPr="000C5306" w:rsidRDefault="003B1DE2" w:rsidP="00641CA0">
            <w:pPr>
              <w:numPr>
                <w:ilvl w:val="0"/>
                <w:numId w:val="4"/>
              </w:numPr>
              <w:tabs>
                <w:tab w:val="left" w:pos="0"/>
              </w:tabs>
              <w:spacing w:after="120" w:line="276" w:lineRule="auto"/>
              <w:ind w:left="567" w:firstLine="0"/>
              <w:jc w:val="both"/>
              <w:rPr>
                <w:rFonts w:eastAsia="Calibri"/>
                <w:b/>
              </w:rPr>
            </w:pPr>
            <w:r w:rsidRPr="000C5306">
              <w:rPr>
                <w:rFonts w:eastAsia="Calibri"/>
              </w:rPr>
              <w:t xml:space="preserve">Užsienio valstybėje registruotam juridiniam asmeniui – atitinkamos užsienio valstybės institucijos išduotas dokumentas, patvirtinantis, kad Dalyvis nėra </w:t>
            </w:r>
            <w:r w:rsidRPr="000C5306">
              <w:t>nemokus, jam nėra iškelta restruktūrizavimo ar bankroto byla, inicijuotos ar pradėtos likvidavimo procedūros, jo turto nevaldo teismas ar bankroto administratorius, su kreditoriais nėra sudaręs taikos sutarties (Dalyvio ir kreditorių susitarimas tęsti Dalyvio veiklą, kai Dalyvis prisiima tam tikrus įsipareigojimus, o kreditoriai sutinka savo reikalavimus atidėti, sumažinti ar jų atsisakyti), jo veikla nėra sustabdyta ar apribota arba jo padėtis pagal šalies, kurioje jis registruotas, teisės aktus nėra tokia pati ar panaši</w:t>
            </w:r>
            <w:r w:rsidRPr="000C5306">
              <w:rPr>
                <w:rFonts w:eastAsia="Calibri"/>
              </w:rPr>
              <w:t xml:space="preserve">, arba jeigu Dalyvio buveinės valstybėje tokie dokumentai neišduodami, arba neapima visų keliamų klausimų, - priesaikos deklaracija / oficiali Dalyvio deklaracija, patvirtinantys Dalyvio atitiktį Sąlygų </w:t>
            </w:r>
            <w:r w:rsidR="00992669" w:rsidRPr="000C5306">
              <w:rPr>
                <w:rFonts w:eastAsia="Calibri"/>
              </w:rPr>
              <w:fldChar w:fldCharType="begin"/>
            </w:r>
            <w:r w:rsidR="00992669" w:rsidRPr="000C5306">
              <w:rPr>
                <w:rFonts w:eastAsia="Calibri"/>
              </w:rPr>
              <w:instrText xml:space="preserve"> REF _Ref112058059 \r \h </w:instrText>
            </w:r>
            <w:r w:rsidR="00C17E5A" w:rsidRPr="000C5306">
              <w:rPr>
                <w:rFonts w:eastAsia="Calibri"/>
              </w:rPr>
              <w:instrText xml:space="preserve"> \* MERGEFORMAT </w:instrText>
            </w:r>
            <w:r w:rsidR="00992669" w:rsidRPr="000C5306">
              <w:rPr>
                <w:rFonts w:eastAsia="Calibri"/>
              </w:rPr>
            </w:r>
            <w:r w:rsidR="00992669" w:rsidRPr="000C5306">
              <w:rPr>
                <w:rFonts w:eastAsia="Calibri"/>
              </w:rPr>
              <w:fldChar w:fldCharType="separate"/>
            </w:r>
            <w:r w:rsidR="00311509">
              <w:rPr>
                <w:rFonts w:eastAsia="Calibri"/>
              </w:rPr>
              <w:t>4</w:t>
            </w:r>
            <w:r w:rsidR="00992669" w:rsidRPr="000C5306">
              <w:rPr>
                <w:rFonts w:eastAsia="Calibri"/>
              </w:rPr>
              <w:fldChar w:fldCharType="end"/>
            </w:r>
            <w:r w:rsidR="00992669" w:rsidRPr="000C5306">
              <w:rPr>
                <w:rFonts w:eastAsia="Calibri"/>
              </w:rPr>
              <w:t xml:space="preserve"> </w:t>
            </w:r>
            <w:r w:rsidRPr="000C5306">
              <w:rPr>
                <w:rFonts w:eastAsia="Calibri"/>
              </w:rPr>
              <w:t xml:space="preserve">priedo </w:t>
            </w:r>
            <w:r w:rsidR="007A2CD2">
              <w:rPr>
                <w:rFonts w:eastAsia="Calibri"/>
              </w:rPr>
              <w:t>„</w:t>
            </w:r>
            <w:r w:rsidR="00CF4F10" w:rsidRPr="000C5306">
              <w:rPr>
                <w:rFonts w:eastAsia="Calibri"/>
                <w:i/>
              </w:rPr>
              <w:t>Kvalifikacijos reikalavimai</w:t>
            </w:r>
            <w:r w:rsidR="007A2CD2">
              <w:rPr>
                <w:rFonts w:eastAsia="Calibri"/>
                <w:i/>
              </w:rPr>
              <w:t>“</w:t>
            </w:r>
            <w:r w:rsidR="00CF4F10" w:rsidRPr="000C5306">
              <w:rPr>
                <w:rFonts w:eastAsia="Calibri"/>
                <w:i/>
              </w:rPr>
              <w:t xml:space="preserve"> </w:t>
            </w:r>
            <w:r w:rsidR="00CF4F10" w:rsidRPr="000C5306">
              <w:rPr>
                <w:rFonts w:eastAsia="Calibri"/>
              </w:rPr>
              <w:t>1.1</w:t>
            </w:r>
            <w:r w:rsidR="00005062">
              <w:rPr>
                <w:rFonts w:eastAsia="Calibri"/>
              </w:rPr>
              <w:t>0</w:t>
            </w:r>
            <w:r w:rsidRPr="000C5306">
              <w:rPr>
                <w:rFonts w:eastAsia="Calibri"/>
                <w:i/>
              </w:rPr>
              <w:t xml:space="preserve"> </w:t>
            </w:r>
            <w:r w:rsidRPr="000C5306">
              <w:rPr>
                <w:rFonts w:eastAsia="Calibri"/>
              </w:rPr>
              <w:t>punkte nurodytam reikalavimui dėl pašalinimo pagrindų nebuvimo.</w:t>
            </w:r>
          </w:p>
        </w:tc>
        <w:tc>
          <w:tcPr>
            <w:tcW w:w="850" w:type="dxa"/>
          </w:tcPr>
          <w:p w14:paraId="64CE94E4" w14:textId="77777777" w:rsidR="003B1DE2" w:rsidRPr="000C5306" w:rsidRDefault="003B1DE2" w:rsidP="002E1C27">
            <w:pPr>
              <w:tabs>
                <w:tab w:val="left" w:pos="0"/>
              </w:tabs>
              <w:spacing w:after="120" w:line="276" w:lineRule="auto"/>
            </w:pPr>
            <w:r w:rsidRPr="000C5306">
              <w:sym w:font="Wingdings" w:char="F0A8"/>
            </w:r>
          </w:p>
        </w:tc>
      </w:tr>
      <w:tr w:rsidR="003B1DE2" w:rsidRPr="000C5306" w14:paraId="6F2836E7" w14:textId="77777777" w:rsidTr="00DC60F5">
        <w:tc>
          <w:tcPr>
            <w:tcW w:w="8784" w:type="dxa"/>
          </w:tcPr>
          <w:p w14:paraId="0E62761A" w14:textId="508283C7" w:rsidR="003B1DE2" w:rsidRPr="000C5306" w:rsidRDefault="003B1DE2" w:rsidP="00641CA0">
            <w:pPr>
              <w:numPr>
                <w:ilvl w:val="0"/>
                <w:numId w:val="4"/>
              </w:numPr>
              <w:tabs>
                <w:tab w:val="left" w:pos="0"/>
              </w:tabs>
              <w:spacing w:after="120" w:line="276" w:lineRule="auto"/>
              <w:ind w:left="567" w:firstLine="0"/>
              <w:jc w:val="both"/>
              <w:rPr>
                <w:rFonts w:eastAsia="Calibri"/>
                <w:b/>
              </w:rPr>
            </w:pPr>
            <w:r w:rsidRPr="000C5306">
              <w:rPr>
                <w:rFonts w:eastAsia="Calibri"/>
              </w:rPr>
              <w:t xml:space="preserve">Valstybinės mokesčių inspekcijos išduotas dokumentas arba valstybės įmonės Registrų centro Lietuvos Respublikos Vyriausybės nustatyta tvarka išduotas dokumentas, patvirtinantis jungtinius kompetentingų institucijų tvarkomus duomenis, arba atitinkamos užsienio valstybės institucijos dokumentas, arba jeigu Dalyvio buveinės valstybėje tokie dokumentai neišduodami, arba neapima visų keliamų klausimų, - priesaikos deklaracija / oficiali Dalyvio deklaracija patvirtinantys Dalyvio atitiktį Sąlygų </w:t>
            </w:r>
            <w:r w:rsidR="005E407A" w:rsidRPr="000C5306">
              <w:rPr>
                <w:rFonts w:eastAsia="Calibri"/>
              </w:rPr>
              <w:fldChar w:fldCharType="begin"/>
            </w:r>
            <w:r w:rsidR="005E407A" w:rsidRPr="000C5306">
              <w:rPr>
                <w:rFonts w:eastAsia="Calibri"/>
              </w:rPr>
              <w:instrText xml:space="preserve"> REF _Ref112058073 \r \h </w:instrText>
            </w:r>
            <w:r w:rsidR="00C17E5A" w:rsidRPr="000C5306">
              <w:rPr>
                <w:rFonts w:eastAsia="Calibri"/>
              </w:rPr>
              <w:instrText xml:space="preserve"> \* MERGEFORMAT </w:instrText>
            </w:r>
            <w:r w:rsidR="005E407A" w:rsidRPr="000C5306">
              <w:rPr>
                <w:rFonts w:eastAsia="Calibri"/>
              </w:rPr>
            </w:r>
            <w:r w:rsidR="005E407A" w:rsidRPr="000C5306">
              <w:rPr>
                <w:rFonts w:eastAsia="Calibri"/>
              </w:rPr>
              <w:fldChar w:fldCharType="separate"/>
            </w:r>
            <w:r w:rsidR="00311509">
              <w:rPr>
                <w:rFonts w:eastAsia="Calibri"/>
              </w:rPr>
              <w:t>4</w:t>
            </w:r>
            <w:r w:rsidR="005E407A" w:rsidRPr="000C5306">
              <w:rPr>
                <w:rFonts w:eastAsia="Calibri"/>
              </w:rPr>
              <w:fldChar w:fldCharType="end"/>
            </w:r>
            <w:r w:rsidR="005E407A" w:rsidRPr="000C5306">
              <w:rPr>
                <w:rFonts w:eastAsia="Calibri"/>
              </w:rPr>
              <w:t xml:space="preserve"> </w:t>
            </w:r>
            <w:r w:rsidRPr="000C5306">
              <w:rPr>
                <w:rFonts w:eastAsia="Calibri"/>
              </w:rPr>
              <w:t xml:space="preserve">priedo </w:t>
            </w:r>
            <w:r w:rsidR="007A2CD2">
              <w:rPr>
                <w:rFonts w:eastAsia="Calibri"/>
              </w:rPr>
              <w:t>„</w:t>
            </w:r>
            <w:r w:rsidRPr="000C5306">
              <w:rPr>
                <w:rFonts w:eastAsia="Calibri"/>
                <w:i/>
              </w:rPr>
              <w:t>Kvalifikacijos reikalavimai</w:t>
            </w:r>
            <w:r w:rsidR="007A2CD2">
              <w:rPr>
                <w:rFonts w:eastAsia="Calibri"/>
                <w:i/>
              </w:rPr>
              <w:t>“</w:t>
            </w:r>
            <w:r w:rsidRPr="000C5306">
              <w:rPr>
                <w:rFonts w:eastAsia="Calibri"/>
              </w:rPr>
              <w:t xml:space="preserve"> </w:t>
            </w:r>
            <w:r w:rsidR="00005062">
              <w:rPr>
                <w:rFonts w:eastAsia="Calibri"/>
              </w:rPr>
              <w:t xml:space="preserve">1.2 </w:t>
            </w:r>
            <w:r w:rsidRPr="000C5306">
              <w:rPr>
                <w:rFonts w:eastAsia="Calibri"/>
              </w:rPr>
              <w:t>punkte nurodytam reikalavimui dėl pašalinimo pagrindų nebuvimo.</w:t>
            </w:r>
          </w:p>
        </w:tc>
        <w:tc>
          <w:tcPr>
            <w:tcW w:w="850" w:type="dxa"/>
          </w:tcPr>
          <w:p w14:paraId="725983F5" w14:textId="77777777" w:rsidR="003B1DE2" w:rsidRPr="000C5306" w:rsidRDefault="003B1DE2" w:rsidP="002E1C27">
            <w:pPr>
              <w:tabs>
                <w:tab w:val="left" w:pos="0"/>
              </w:tabs>
              <w:spacing w:after="120" w:line="276" w:lineRule="auto"/>
            </w:pPr>
            <w:r w:rsidRPr="000C5306">
              <w:sym w:font="Wingdings" w:char="F0A8"/>
            </w:r>
          </w:p>
        </w:tc>
      </w:tr>
      <w:tr w:rsidR="003B1DE2" w:rsidRPr="000C5306" w14:paraId="54308473" w14:textId="77777777" w:rsidTr="00DC60F5">
        <w:tc>
          <w:tcPr>
            <w:tcW w:w="8784" w:type="dxa"/>
          </w:tcPr>
          <w:p w14:paraId="7B69CDDF" w14:textId="1F750811" w:rsidR="003B1DE2" w:rsidRPr="000C5306" w:rsidRDefault="00005062" w:rsidP="00641CA0">
            <w:pPr>
              <w:numPr>
                <w:ilvl w:val="0"/>
                <w:numId w:val="4"/>
              </w:numPr>
              <w:tabs>
                <w:tab w:val="left" w:pos="0"/>
              </w:tabs>
              <w:spacing w:after="120" w:line="276" w:lineRule="auto"/>
              <w:ind w:left="567" w:firstLine="0"/>
              <w:jc w:val="both"/>
              <w:rPr>
                <w:rFonts w:eastAsia="Calibri"/>
                <w:b/>
              </w:rPr>
            </w:pPr>
            <w:r w:rsidRPr="00005062">
              <w:rPr>
                <w:rFonts w:eastAsia="Calibri"/>
              </w:rPr>
              <w:t>Šilumos tiekimo lice</w:t>
            </w:r>
            <w:r w:rsidR="00E80106">
              <w:rPr>
                <w:rFonts w:eastAsia="Calibri"/>
              </w:rPr>
              <w:t>n</w:t>
            </w:r>
            <w:r w:rsidRPr="00005062">
              <w:rPr>
                <w:rFonts w:eastAsia="Calibri"/>
              </w:rPr>
              <w:t xml:space="preserve">cijos kopija ar kiti Sąlygų </w:t>
            </w:r>
            <w:r w:rsidRPr="00005062">
              <w:rPr>
                <w:rFonts w:eastAsia="Calibri"/>
              </w:rPr>
              <w:fldChar w:fldCharType="begin"/>
            </w:r>
            <w:r w:rsidRPr="00005062">
              <w:rPr>
                <w:rFonts w:eastAsia="Calibri"/>
              </w:rPr>
              <w:instrText xml:space="preserve"> REF _Ref112058105 \r \h  \* MERGEFORMAT </w:instrText>
            </w:r>
            <w:r w:rsidRPr="00005062">
              <w:rPr>
                <w:rFonts w:eastAsia="Calibri"/>
              </w:rPr>
            </w:r>
            <w:r w:rsidRPr="00005062">
              <w:rPr>
                <w:rFonts w:eastAsia="Calibri"/>
              </w:rPr>
              <w:fldChar w:fldCharType="separate"/>
            </w:r>
            <w:r w:rsidR="00311509">
              <w:rPr>
                <w:rFonts w:eastAsia="Calibri"/>
              </w:rPr>
              <w:t>4</w:t>
            </w:r>
            <w:r w:rsidRPr="00005062">
              <w:rPr>
                <w:rFonts w:eastAsia="Calibri"/>
              </w:rPr>
              <w:fldChar w:fldCharType="end"/>
            </w:r>
            <w:r w:rsidRPr="00005062">
              <w:rPr>
                <w:rFonts w:eastAsia="Calibri"/>
              </w:rPr>
              <w:t xml:space="preserve"> priede </w:t>
            </w:r>
            <w:r w:rsidR="007A2CD2">
              <w:rPr>
                <w:rFonts w:eastAsia="Calibri"/>
              </w:rPr>
              <w:t>„</w:t>
            </w:r>
            <w:r w:rsidRPr="00005062">
              <w:rPr>
                <w:rFonts w:eastAsia="Calibri"/>
                <w:i/>
              </w:rPr>
              <w:t>Kvalifikacijos reikalavimai</w:t>
            </w:r>
            <w:r w:rsidR="007A2CD2">
              <w:rPr>
                <w:rFonts w:eastAsia="Calibri"/>
                <w:i/>
              </w:rPr>
              <w:t>“</w:t>
            </w:r>
            <w:r w:rsidRPr="00005062">
              <w:rPr>
                <w:rFonts w:eastAsia="Calibri"/>
                <w:i/>
              </w:rPr>
              <w:t xml:space="preserve"> </w:t>
            </w:r>
            <w:r w:rsidRPr="00005062">
              <w:rPr>
                <w:rFonts w:eastAsia="Calibri"/>
                <w:iCs/>
              </w:rPr>
              <w:t>kvalifikacinių reikalavimų lentelės</w:t>
            </w:r>
            <w:r w:rsidRPr="00005062">
              <w:rPr>
                <w:rFonts w:eastAsia="Calibri"/>
                <w:i/>
              </w:rPr>
              <w:t xml:space="preserve"> </w:t>
            </w:r>
            <w:r w:rsidRPr="00005062">
              <w:rPr>
                <w:rFonts w:eastAsia="Calibri"/>
                <w:iCs/>
              </w:rPr>
              <w:t>1 punkte nurodyti dokumentai.</w:t>
            </w:r>
          </w:p>
        </w:tc>
        <w:tc>
          <w:tcPr>
            <w:tcW w:w="850" w:type="dxa"/>
          </w:tcPr>
          <w:p w14:paraId="250BE3D7" w14:textId="77777777" w:rsidR="003B1DE2" w:rsidRPr="000C5306" w:rsidRDefault="003B1DE2" w:rsidP="002E1C27">
            <w:pPr>
              <w:tabs>
                <w:tab w:val="left" w:pos="0"/>
              </w:tabs>
              <w:spacing w:after="120" w:line="276" w:lineRule="auto"/>
            </w:pPr>
            <w:r w:rsidRPr="000C5306">
              <w:sym w:font="Wingdings" w:char="F0A8"/>
            </w:r>
          </w:p>
        </w:tc>
      </w:tr>
      <w:tr w:rsidR="003B1DE2" w:rsidRPr="000C5306" w14:paraId="57B02C29" w14:textId="77777777" w:rsidTr="00DC60F5">
        <w:tc>
          <w:tcPr>
            <w:tcW w:w="8784" w:type="dxa"/>
          </w:tcPr>
          <w:p w14:paraId="64560558" w14:textId="464D9266" w:rsidR="003B1DE2" w:rsidRPr="000C5306" w:rsidRDefault="003B1DE2" w:rsidP="00641CA0">
            <w:pPr>
              <w:numPr>
                <w:ilvl w:val="0"/>
                <w:numId w:val="4"/>
              </w:numPr>
              <w:tabs>
                <w:tab w:val="left" w:pos="0"/>
              </w:tabs>
              <w:spacing w:after="120" w:line="276" w:lineRule="auto"/>
              <w:ind w:left="567" w:firstLine="0"/>
              <w:jc w:val="both"/>
              <w:rPr>
                <w:rFonts w:eastAsia="Calibri"/>
                <w:b/>
              </w:rPr>
            </w:pPr>
            <w:r w:rsidRPr="000C5306">
              <w:rPr>
                <w:rFonts w:eastAsia="Calibri"/>
              </w:rPr>
              <w:t xml:space="preserve">Finansuotojo raštas apie numatomą finansavimą ir / ar Dalyvio akcininkų (dalyvių), ar kitų kompetentingų valdymo organų sprendimas skirti reikiamas lėšas arba kiti šių lėšų prieinamumo įrodymai, patvirtinantys Dalyvio atitiktį Sąlygų </w:t>
            </w:r>
            <w:r w:rsidR="005E407A" w:rsidRPr="000C5306">
              <w:rPr>
                <w:rFonts w:eastAsia="Calibri"/>
              </w:rPr>
              <w:fldChar w:fldCharType="begin"/>
            </w:r>
            <w:r w:rsidR="005E407A" w:rsidRPr="000C5306">
              <w:rPr>
                <w:rFonts w:eastAsia="Calibri"/>
              </w:rPr>
              <w:instrText xml:space="preserve"> REF _Ref112058105 \r \h </w:instrText>
            </w:r>
            <w:r w:rsidR="00C17E5A" w:rsidRPr="000C5306">
              <w:rPr>
                <w:rFonts w:eastAsia="Calibri"/>
              </w:rPr>
              <w:instrText xml:space="preserve"> \* MERGEFORMAT </w:instrText>
            </w:r>
            <w:r w:rsidR="005E407A" w:rsidRPr="000C5306">
              <w:rPr>
                <w:rFonts w:eastAsia="Calibri"/>
              </w:rPr>
            </w:r>
            <w:r w:rsidR="005E407A" w:rsidRPr="000C5306">
              <w:rPr>
                <w:rFonts w:eastAsia="Calibri"/>
              </w:rPr>
              <w:fldChar w:fldCharType="separate"/>
            </w:r>
            <w:r w:rsidR="00311509">
              <w:rPr>
                <w:rFonts w:eastAsia="Calibri"/>
              </w:rPr>
              <w:t>4</w:t>
            </w:r>
            <w:r w:rsidR="005E407A" w:rsidRPr="000C5306">
              <w:rPr>
                <w:rFonts w:eastAsia="Calibri"/>
              </w:rPr>
              <w:fldChar w:fldCharType="end"/>
            </w:r>
            <w:r w:rsidR="005E407A" w:rsidRPr="000C5306">
              <w:rPr>
                <w:rFonts w:eastAsia="Calibri"/>
              </w:rPr>
              <w:t xml:space="preserve"> </w:t>
            </w:r>
            <w:r w:rsidRPr="000C5306">
              <w:rPr>
                <w:rFonts w:eastAsia="Calibri"/>
              </w:rPr>
              <w:t xml:space="preserve">priede </w:t>
            </w:r>
            <w:r w:rsidR="007A2CD2">
              <w:rPr>
                <w:rFonts w:eastAsia="Calibri"/>
              </w:rPr>
              <w:t>„</w:t>
            </w:r>
            <w:r w:rsidRPr="000C5306">
              <w:rPr>
                <w:rFonts w:eastAsia="Calibri"/>
                <w:i/>
              </w:rPr>
              <w:t>Kvalifikacijos reikalavimai</w:t>
            </w:r>
            <w:r w:rsidR="007A2CD2">
              <w:rPr>
                <w:rFonts w:eastAsia="Calibri"/>
                <w:i/>
              </w:rPr>
              <w:t>“</w:t>
            </w:r>
            <w:r w:rsidRPr="000C5306">
              <w:rPr>
                <w:rFonts w:eastAsia="Calibri"/>
                <w:i/>
              </w:rPr>
              <w:t xml:space="preserve"> </w:t>
            </w:r>
            <w:r w:rsidR="00005062" w:rsidRPr="00005062">
              <w:rPr>
                <w:rFonts w:eastAsia="Calibri"/>
                <w:iCs/>
              </w:rPr>
              <w:t>kvalifikacinių reikalavimų lentelės</w:t>
            </w:r>
            <w:r w:rsidR="00005062" w:rsidRPr="00005062">
              <w:rPr>
                <w:rFonts w:eastAsia="Calibri"/>
                <w:i/>
              </w:rPr>
              <w:t xml:space="preserve"> </w:t>
            </w:r>
            <w:r w:rsidR="00AE6D29" w:rsidRPr="000C5306">
              <w:rPr>
                <w:rFonts w:eastAsia="Calibri"/>
              </w:rPr>
              <w:t>2</w:t>
            </w:r>
            <w:r w:rsidRPr="000C5306">
              <w:rPr>
                <w:rFonts w:eastAsia="Calibri"/>
              </w:rPr>
              <w:t xml:space="preserve"> punkte nurodytam kvalifikacijos reikalavimui.</w:t>
            </w:r>
          </w:p>
        </w:tc>
        <w:tc>
          <w:tcPr>
            <w:tcW w:w="850" w:type="dxa"/>
          </w:tcPr>
          <w:p w14:paraId="5317EB71" w14:textId="77777777" w:rsidR="003B1DE2" w:rsidRPr="000C5306" w:rsidRDefault="003B1DE2" w:rsidP="002E1C27">
            <w:pPr>
              <w:tabs>
                <w:tab w:val="left" w:pos="0"/>
              </w:tabs>
              <w:spacing w:after="120" w:line="276" w:lineRule="auto"/>
            </w:pPr>
            <w:r w:rsidRPr="000C5306">
              <w:sym w:font="Wingdings" w:char="F0A8"/>
            </w:r>
          </w:p>
        </w:tc>
      </w:tr>
      <w:tr w:rsidR="003B1DE2" w:rsidRPr="000C5306" w14:paraId="78B1FE9C" w14:textId="77777777" w:rsidTr="00DC60F5">
        <w:tc>
          <w:tcPr>
            <w:tcW w:w="8784" w:type="dxa"/>
          </w:tcPr>
          <w:p w14:paraId="1C9B0022" w14:textId="24FC8B5B" w:rsidR="003B1DE2" w:rsidRPr="000C5306" w:rsidRDefault="003B1DE2" w:rsidP="00641CA0">
            <w:pPr>
              <w:numPr>
                <w:ilvl w:val="0"/>
                <w:numId w:val="4"/>
              </w:numPr>
              <w:tabs>
                <w:tab w:val="left" w:pos="0"/>
              </w:tabs>
              <w:spacing w:after="120" w:line="276" w:lineRule="auto"/>
              <w:ind w:left="567" w:firstLine="0"/>
              <w:jc w:val="both"/>
              <w:rPr>
                <w:rFonts w:eastAsia="Calibri"/>
                <w:b/>
              </w:rPr>
            </w:pPr>
            <w:r w:rsidRPr="000C5306">
              <w:rPr>
                <w:rFonts w:eastAsia="Calibri"/>
              </w:rPr>
              <w:t xml:space="preserve">Svarbiausių statybos darbų sąrašas, užpildytas pagal Sąlygų </w:t>
            </w:r>
            <w:r w:rsidR="00E80106">
              <w:rPr>
                <w:rFonts w:eastAsia="Calibri"/>
              </w:rPr>
              <w:fldChar w:fldCharType="begin"/>
            </w:r>
            <w:r w:rsidR="00E80106">
              <w:rPr>
                <w:rFonts w:eastAsia="Calibri"/>
              </w:rPr>
              <w:instrText xml:space="preserve"> REF _Ref112056667 \r \h </w:instrText>
            </w:r>
            <w:r w:rsidR="00E80106">
              <w:rPr>
                <w:rFonts w:eastAsia="Calibri"/>
              </w:rPr>
            </w:r>
            <w:r w:rsidR="00E80106">
              <w:rPr>
                <w:rFonts w:eastAsia="Calibri"/>
              </w:rPr>
              <w:fldChar w:fldCharType="separate"/>
            </w:r>
            <w:r w:rsidR="00311509">
              <w:rPr>
                <w:rFonts w:eastAsia="Calibri"/>
              </w:rPr>
              <w:t>11</w:t>
            </w:r>
            <w:r w:rsidR="00E80106">
              <w:rPr>
                <w:rFonts w:eastAsia="Calibri"/>
              </w:rPr>
              <w:fldChar w:fldCharType="end"/>
            </w:r>
            <w:r w:rsidR="00E80106">
              <w:rPr>
                <w:rFonts w:eastAsia="Calibri"/>
              </w:rPr>
              <w:t xml:space="preserve"> </w:t>
            </w:r>
            <w:r w:rsidRPr="000C5306">
              <w:rPr>
                <w:rFonts w:eastAsia="Calibri"/>
              </w:rPr>
              <w:t xml:space="preserve">priede </w:t>
            </w:r>
            <w:r w:rsidR="007A2CD2">
              <w:rPr>
                <w:rFonts w:eastAsia="Calibri"/>
              </w:rPr>
              <w:t>„</w:t>
            </w:r>
            <w:r w:rsidRPr="000C5306">
              <w:rPr>
                <w:rFonts w:eastAsia="Calibri"/>
                <w:i/>
              </w:rPr>
              <w:t>Svarbiausių statybos darbų sąrašo forma</w:t>
            </w:r>
            <w:r w:rsidR="007A2CD2">
              <w:rPr>
                <w:rFonts w:eastAsia="Calibri"/>
                <w:i/>
              </w:rPr>
              <w:t>“</w:t>
            </w:r>
            <w:r w:rsidRPr="000C5306">
              <w:rPr>
                <w:rFonts w:eastAsia="Calibri"/>
              </w:rPr>
              <w:t xml:space="preserve"> pateiktą formą patvirtinančias Dalyvio atitiktį Sąlygų </w:t>
            </w:r>
            <w:r w:rsidR="005E407A" w:rsidRPr="000C5306">
              <w:rPr>
                <w:rFonts w:eastAsia="Calibri"/>
              </w:rPr>
              <w:fldChar w:fldCharType="begin"/>
            </w:r>
            <w:r w:rsidR="005E407A" w:rsidRPr="000C5306">
              <w:rPr>
                <w:rFonts w:eastAsia="Calibri"/>
              </w:rPr>
              <w:instrText xml:space="preserve"> REF _Ref112058114 \r \h </w:instrText>
            </w:r>
            <w:r w:rsidR="00C17E5A" w:rsidRPr="000C5306">
              <w:rPr>
                <w:rFonts w:eastAsia="Calibri"/>
              </w:rPr>
              <w:instrText xml:space="preserve"> \* MERGEFORMAT </w:instrText>
            </w:r>
            <w:r w:rsidR="005E407A" w:rsidRPr="000C5306">
              <w:rPr>
                <w:rFonts w:eastAsia="Calibri"/>
              </w:rPr>
            </w:r>
            <w:r w:rsidR="005E407A" w:rsidRPr="000C5306">
              <w:rPr>
                <w:rFonts w:eastAsia="Calibri"/>
              </w:rPr>
              <w:fldChar w:fldCharType="separate"/>
            </w:r>
            <w:r w:rsidR="00311509">
              <w:rPr>
                <w:rFonts w:eastAsia="Calibri"/>
              </w:rPr>
              <w:t>4</w:t>
            </w:r>
            <w:r w:rsidR="005E407A" w:rsidRPr="000C5306">
              <w:rPr>
                <w:rFonts w:eastAsia="Calibri"/>
              </w:rPr>
              <w:fldChar w:fldCharType="end"/>
            </w:r>
            <w:r w:rsidR="005E407A" w:rsidRPr="000C5306">
              <w:rPr>
                <w:rFonts w:eastAsia="Calibri"/>
              </w:rPr>
              <w:t xml:space="preserve"> </w:t>
            </w:r>
            <w:r w:rsidRPr="000C5306">
              <w:rPr>
                <w:rFonts w:eastAsia="Calibri"/>
              </w:rPr>
              <w:t xml:space="preserve">priede </w:t>
            </w:r>
            <w:r w:rsidR="007A2CD2">
              <w:rPr>
                <w:rFonts w:eastAsia="Calibri"/>
              </w:rPr>
              <w:t>„</w:t>
            </w:r>
            <w:r w:rsidRPr="000C5306">
              <w:rPr>
                <w:rFonts w:eastAsia="Calibri"/>
                <w:i/>
              </w:rPr>
              <w:t>Kvalifikacijos reikalavimai</w:t>
            </w:r>
            <w:r w:rsidR="007A2CD2">
              <w:rPr>
                <w:rFonts w:eastAsia="Calibri"/>
                <w:i/>
              </w:rPr>
              <w:t>“</w:t>
            </w:r>
            <w:r w:rsidRPr="000C5306">
              <w:rPr>
                <w:rFonts w:eastAsia="Calibri"/>
                <w:i/>
              </w:rPr>
              <w:t xml:space="preserve"> </w:t>
            </w:r>
            <w:r w:rsidR="00005062" w:rsidRPr="00005062">
              <w:rPr>
                <w:rFonts w:eastAsia="Calibri"/>
                <w:iCs/>
              </w:rPr>
              <w:t>kvalifikacinių reikalavimų lentelės</w:t>
            </w:r>
            <w:r w:rsidR="00005062" w:rsidRPr="00005062">
              <w:rPr>
                <w:rFonts w:eastAsia="Calibri"/>
                <w:i/>
              </w:rPr>
              <w:t xml:space="preserve"> </w:t>
            </w:r>
            <w:r w:rsidRPr="00005062">
              <w:rPr>
                <w:rFonts w:eastAsia="Calibri"/>
              </w:rPr>
              <w:t>3 punkte nurodytam kvalifikacijos reikalavimui</w:t>
            </w:r>
            <w:r w:rsidRPr="00005062">
              <w:t>.</w:t>
            </w:r>
          </w:p>
        </w:tc>
        <w:tc>
          <w:tcPr>
            <w:tcW w:w="850" w:type="dxa"/>
          </w:tcPr>
          <w:p w14:paraId="0160C6A9" w14:textId="77777777" w:rsidR="003B1DE2" w:rsidRPr="000C5306" w:rsidRDefault="003B1DE2" w:rsidP="002E1C27">
            <w:pPr>
              <w:tabs>
                <w:tab w:val="left" w:pos="0"/>
              </w:tabs>
              <w:spacing w:after="120" w:line="276" w:lineRule="auto"/>
            </w:pPr>
            <w:r w:rsidRPr="000C5306">
              <w:sym w:font="Wingdings" w:char="F0A8"/>
            </w:r>
          </w:p>
        </w:tc>
      </w:tr>
      <w:tr w:rsidR="003B1DE2" w:rsidRPr="000C5306" w14:paraId="2F3DA267" w14:textId="77777777" w:rsidTr="00DC60F5">
        <w:tc>
          <w:tcPr>
            <w:tcW w:w="8784" w:type="dxa"/>
          </w:tcPr>
          <w:p w14:paraId="5F818FDF" w14:textId="11B47409" w:rsidR="003B1DE2" w:rsidRPr="000C5306" w:rsidRDefault="00005062" w:rsidP="00641CA0">
            <w:pPr>
              <w:numPr>
                <w:ilvl w:val="0"/>
                <w:numId w:val="4"/>
              </w:numPr>
              <w:tabs>
                <w:tab w:val="left" w:pos="0"/>
              </w:tabs>
              <w:spacing w:after="120" w:line="276" w:lineRule="auto"/>
              <w:ind w:left="567" w:firstLine="0"/>
              <w:jc w:val="both"/>
              <w:rPr>
                <w:rFonts w:eastAsia="Calibri"/>
                <w:b/>
              </w:rPr>
            </w:pPr>
            <w:r w:rsidRPr="00005062">
              <w:rPr>
                <w:rFonts w:eastAsia="Calibri"/>
                <w:bCs/>
              </w:rPr>
              <w:t>Dokumentai įrodantys tiekėjo atitiktį Sąlygų</w:t>
            </w:r>
            <w:r w:rsidRPr="000C5306">
              <w:rPr>
                <w:rFonts w:eastAsia="Calibri"/>
              </w:rPr>
              <w:t xml:space="preserve"> </w:t>
            </w:r>
            <w:r w:rsidRPr="000C5306">
              <w:rPr>
                <w:rFonts w:eastAsia="Calibri"/>
              </w:rPr>
              <w:fldChar w:fldCharType="begin"/>
            </w:r>
            <w:r w:rsidRPr="000C5306">
              <w:rPr>
                <w:rFonts w:eastAsia="Calibri"/>
              </w:rPr>
              <w:instrText xml:space="preserve"> REF _Ref112058114 \r \h  \* MERGEFORMAT </w:instrText>
            </w:r>
            <w:r w:rsidRPr="000C5306">
              <w:rPr>
                <w:rFonts w:eastAsia="Calibri"/>
              </w:rPr>
            </w:r>
            <w:r w:rsidRPr="000C5306">
              <w:rPr>
                <w:rFonts w:eastAsia="Calibri"/>
              </w:rPr>
              <w:fldChar w:fldCharType="separate"/>
            </w:r>
            <w:r w:rsidR="00311509">
              <w:rPr>
                <w:rFonts w:eastAsia="Calibri"/>
              </w:rPr>
              <w:t>4</w:t>
            </w:r>
            <w:r w:rsidRPr="000C5306">
              <w:rPr>
                <w:rFonts w:eastAsia="Calibri"/>
              </w:rPr>
              <w:fldChar w:fldCharType="end"/>
            </w:r>
            <w:r w:rsidRPr="000C5306">
              <w:rPr>
                <w:rFonts w:eastAsia="Calibri"/>
              </w:rPr>
              <w:t xml:space="preserve"> priede </w:t>
            </w:r>
            <w:r w:rsidR="007A2CD2">
              <w:rPr>
                <w:rFonts w:eastAsia="Calibri"/>
              </w:rPr>
              <w:t>„</w:t>
            </w:r>
            <w:r w:rsidRPr="000C5306">
              <w:rPr>
                <w:rFonts w:eastAsia="Calibri"/>
                <w:i/>
              </w:rPr>
              <w:t>Kvalifikacijos reikalavimai</w:t>
            </w:r>
            <w:r w:rsidR="007A2CD2">
              <w:rPr>
                <w:rFonts w:eastAsia="Calibri"/>
                <w:i/>
              </w:rPr>
              <w:t>“</w:t>
            </w:r>
            <w:r w:rsidRPr="000C5306">
              <w:rPr>
                <w:rFonts w:eastAsia="Calibri"/>
                <w:i/>
              </w:rPr>
              <w:t xml:space="preserve"> </w:t>
            </w:r>
            <w:r w:rsidRPr="00005062">
              <w:rPr>
                <w:rFonts w:eastAsia="Calibri"/>
                <w:iCs/>
              </w:rPr>
              <w:t>kvalifikacinių reikalavimų lentelės</w:t>
            </w:r>
            <w:r>
              <w:rPr>
                <w:rFonts w:eastAsia="Calibri"/>
                <w:iCs/>
              </w:rPr>
              <w:t xml:space="preserve"> 4 punkte nustatytam reikalavimui, susijusiam su </w:t>
            </w:r>
            <w:r w:rsidRPr="00757829">
              <w:rPr>
                <w:rFonts w:eastAsia="Calibri"/>
                <w:bCs/>
              </w:rPr>
              <w:t>Dalyvio vidutinė</w:t>
            </w:r>
            <w:r>
              <w:rPr>
                <w:rFonts w:eastAsia="Calibri"/>
                <w:bCs/>
              </w:rPr>
              <w:t>mis</w:t>
            </w:r>
            <w:r w:rsidRPr="00757829">
              <w:rPr>
                <w:rFonts w:eastAsia="Calibri"/>
                <w:bCs/>
              </w:rPr>
              <w:t xml:space="preserve"> metinė</w:t>
            </w:r>
            <w:r>
              <w:rPr>
                <w:rFonts w:eastAsia="Calibri"/>
                <w:bCs/>
              </w:rPr>
              <w:t>mis</w:t>
            </w:r>
            <w:r w:rsidRPr="00757829">
              <w:rPr>
                <w:rFonts w:eastAsia="Calibri"/>
                <w:bCs/>
              </w:rPr>
              <w:t xml:space="preserve"> pajamo</w:t>
            </w:r>
            <w:r>
              <w:rPr>
                <w:rFonts w:eastAsia="Calibri"/>
                <w:bCs/>
              </w:rPr>
              <w:t>mis</w:t>
            </w:r>
            <w:r w:rsidRPr="00757829">
              <w:rPr>
                <w:rFonts w:eastAsia="Calibri"/>
                <w:bCs/>
              </w:rPr>
              <w:t xml:space="preserve"> iš šilumos ir karšto vandens tiekimo paslaugų per paskutinius trejus metus</w:t>
            </w:r>
            <w:r>
              <w:rPr>
                <w:rFonts w:eastAsia="Calibri"/>
                <w:bCs/>
              </w:rPr>
              <w:t>.</w:t>
            </w:r>
          </w:p>
        </w:tc>
        <w:tc>
          <w:tcPr>
            <w:tcW w:w="850" w:type="dxa"/>
          </w:tcPr>
          <w:p w14:paraId="0879444B" w14:textId="77777777" w:rsidR="003B1DE2" w:rsidRPr="000C5306" w:rsidRDefault="003B1DE2" w:rsidP="002E1C27">
            <w:pPr>
              <w:tabs>
                <w:tab w:val="left" w:pos="0"/>
              </w:tabs>
              <w:spacing w:after="120" w:line="276" w:lineRule="auto"/>
            </w:pPr>
            <w:r w:rsidRPr="000C5306">
              <w:sym w:font="Wingdings" w:char="F0A8"/>
            </w:r>
          </w:p>
        </w:tc>
      </w:tr>
      <w:tr w:rsidR="003B1DE2" w:rsidRPr="000C5306" w14:paraId="754F44ED" w14:textId="77777777" w:rsidTr="00DC60F5">
        <w:tc>
          <w:tcPr>
            <w:tcW w:w="8784" w:type="dxa"/>
            <w:tcBorders>
              <w:bottom w:val="single" w:sz="4" w:space="0" w:color="D99594" w:themeColor="accent2" w:themeTint="99"/>
            </w:tcBorders>
          </w:tcPr>
          <w:p w14:paraId="6A8C02E3" w14:textId="77777777" w:rsidR="003B1DE2" w:rsidRPr="000C5306" w:rsidRDefault="003B1DE2" w:rsidP="00641CA0">
            <w:pPr>
              <w:numPr>
                <w:ilvl w:val="0"/>
                <w:numId w:val="4"/>
              </w:numPr>
              <w:tabs>
                <w:tab w:val="left" w:pos="0"/>
              </w:tabs>
              <w:spacing w:after="120" w:line="276" w:lineRule="auto"/>
              <w:ind w:left="567" w:firstLine="0"/>
              <w:rPr>
                <w:rFonts w:eastAsia="Calibri"/>
                <w:b/>
              </w:rPr>
            </w:pPr>
            <w:r w:rsidRPr="000C5306">
              <w:t>Kiti dokumentai, kurie, Dalyvio manymu, gali būti naudingi vertinant jo atitikimą Kvalifikacijos reikalavimams.</w:t>
            </w:r>
          </w:p>
        </w:tc>
        <w:tc>
          <w:tcPr>
            <w:tcW w:w="850" w:type="dxa"/>
            <w:tcBorders>
              <w:bottom w:val="single" w:sz="4" w:space="0" w:color="D99594" w:themeColor="accent2" w:themeTint="99"/>
            </w:tcBorders>
          </w:tcPr>
          <w:p w14:paraId="1857A485" w14:textId="77777777" w:rsidR="003B1DE2" w:rsidRPr="000C5306" w:rsidRDefault="003B1DE2" w:rsidP="002E1C27">
            <w:pPr>
              <w:tabs>
                <w:tab w:val="left" w:pos="0"/>
              </w:tabs>
              <w:spacing w:after="120" w:line="276" w:lineRule="auto"/>
            </w:pPr>
            <w:r w:rsidRPr="000C5306">
              <w:sym w:font="Wingdings" w:char="F0A8"/>
            </w:r>
          </w:p>
        </w:tc>
      </w:tr>
    </w:tbl>
    <w:p w14:paraId="02187A14" w14:textId="57F58496" w:rsidR="00AF5B21" w:rsidRPr="000C5306" w:rsidRDefault="00AF5B21" w:rsidP="002E1C27">
      <w:pPr>
        <w:pStyle w:val="1lygis"/>
        <w:tabs>
          <w:tab w:val="left" w:pos="0"/>
        </w:tabs>
        <w:spacing w:before="0" w:after="120" w:line="276" w:lineRule="auto"/>
        <w:rPr>
          <w:b w:val="0"/>
          <w:caps w:val="0"/>
        </w:rPr>
      </w:pPr>
    </w:p>
    <w:p w14:paraId="48388E16" w14:textId="582E5A9A" w:rsidR="00CF3D5D" w:rsidRPr="000C5306" w:rsidRDefault="00EB0C6B" w:rsidP="00B94CB5">
      <w:pPr>
        <w:pStyle w:val="Antrat1"/>
        <w:numPr>
          <w:ilvl w:val="0"/>
          <w:numId w:val="22"/>
        </w:numPr>
        <w:spacing w:after="120"/>
        <w:jc w:val="center"/>
        <w:rPr>
          <w:color w:val="632423" w:themeColor="accent2" w:themeShade="80"/>
          <w:sz w:val="24"/>
          <w:szCs w:val="24"/>
          <w:lang w:val="en-US"/>
        </w:rPr>
      </w:pPr>
      <w:bookmarkStart w:id="258" w:name="_Ref112056483"/>
      <w:bookmarkStart w:id="259" w:name="_Ref112056509"/>
      <w:bookmarkStart w:id="260" w:name="_Ref112056547"/>
      <w:bookmarkStart w:id="261" w:name="_Ref112056552"/>
      <w:bookmarkStart w:id="262" w:name="_Ref112056583"/>
      <w:bookmarkStart w:id="263" w:name="_Ref112056599"/>
      <w:bookmarkStart w:id="264" w:name="_Ref112056614"/>
      <w:bookmarkStart w:id="265" w:name="_Ref112056630"/>
      <w:bookmarkStart w:id="266" w:name="_Toc206577298"/>
      <w:bookmarkStart w:id="267" w:name="_Toc162340349"/>
      <w:bookmarkStart w:id="268" w:name="_Toc68319425"/>
      <w:r w:rsidRPr="000C5306">
        <w:rPr>
          <w:color w:val="632423" w:themeColor="accent2" w:themeShade="80"/>
          <w:sz w:val="24"/>
          <w:szCs w:val="24"/>
          <w:lang w:val="en-US"/>
        </w:rPr>
        <w:lastRenderedPageBreak/>
        <w:t>Priedas. Dalyvio deklaracija</w:t>
      </w:r>
      <w:bookmarkEnd w:id="258"/>
      <w:bookmarkEnd w:id="259"/>
      <w:bookmarkEnd w:id="260"/>
      <w:bookmarkEnd w:id="261"/>
      <w:bookmarkEnd w:id="262"/>
      <w:bookmarkEnd w:id="263"/>
      <w:bookmarkEnd w:id="264"/>
      <w:bookmarkEnd w:id="265"/>
      <w:bookmarkEnd w:id="266"/>
    </w:p>
    <w:p w14:paraId="3CAFB4E7" w14:textId="77777777" w:rsidR="006D7128" w:rsidRPr="000C5306" w:rsidRDefault="006D7128" w:rsidP="002E1C27">
      <w:pPr>
        <w:spacing w:after="120" w:line="276" w:lineRule="auto"/>
        <w:jc w:val="both"/>
      </w:pPr>
    </w:p>
    <w:p w14:paraId="3BBBDEFB" w14:textId="77777777" w:rsidR="00CF3D5D" w:rsidRPr="000C5306" w:rsidRDefault="00CF3D5D" w:rsidP="002E1C27">
      <w:pPr>
        <w:spacing w:after="120" w:line="276" w:lineRule="auto"/>
        <w:jc w:val="center"/>
      </w:pPr>
      <w:r w:rsidRPr="000C5306">
        <w:t>________________________________________________________________________________</w:t>
      </w:r>
    </w:p>
    <w:p w14:paraId="31660D97" w14:textId="77777777" w:rsidR="00CF3D5D" w:rsidRPr="000C5306" w:rsidRDefault="00CF3D5D" w:rsidP="002E1C27">
      <w:pPr>
        <w:spacing w:after="120" w:line="276" w:lineRule="auto"/>
        <w:jc w:val="center"/>
        <w:rPr>
          <w:vertAlign w:val="superscript"/>
        </w:rPr>
      </w:pPr>
      <w:r w:rsidRPr="000C5306">
        <w:rPr>
          <w:vertAlign w:val="superscript"/>
        </w:rPr>
        <w:t>(</w:t>
      </w:r>
      <w:r w:rsidR="00C9099A" w:rsidRPr="000C5306">
        <w:rPr>
          <w:vertAlign w:val="superscript"/>
        </w:rPr>
        <w:t>Dalyvio</w:t>
      </w:r>
      <w:r w:rsidRPr="000C5306">
        <w:rPr>
          <w:vertAlign w:val="superscript"/>
        </w:rPr>
        <w:t xml:space="preserve"> pavadinimas, juridinio asmens kodas, buveinės adresas)</w:t>
      </w:r>
    </w:p>
    <w:p w14:paraId="33241B7E" w14:textId="77777777" w:rsidR="00CF3D5D" w:rsidRPr="00005062" w:rsidRDefault="00CF3D5D" w:rsidP="002E1C27">
      <w:pPr>
        <w:spacing w:after="120" w:line="276" w:lineRule="auto"/>
        <w:jc w:val="center"/>
        <w:rPr>
          <w:color w:val="000000" w:themeColor="text1"/>
        </w:rPr>
      </w:pPr>
    </w:p>
    <w:p w14:paraId="68906FEE" w14:textId="4E148328" w:rsidR="00B71A12" w:rsidRPr="008C5052" w:rsidRDefault="00B71A12" w:rsidP="00B71A12">
      <w:pPr>
        <w:spacing w:after="120" w:line="276" w:lineRule="auto"/>
        <w:rPr>
          <w:color w:val="000000" w:themeColor="text1"/>
        </w:rPr>
      </w:pPr>
      <w:r w:rsidRPr="008C5052">
        <w:rPr>
          <w:b/>
          <w:bCs/>
          <w:color w:val="000000" w:themeColor="text1"/>
          <w:sz w:val="22"/>
          <w:szCs w:val="22"/>
        </w:rPr>
        <w:t>Telšių rajono savivaldyb</w:t>
      </w:r>
      <w:r w:rsidR="00420892">
        <w:rPr>
          <w:b/>
          <w:bCs/>
          <w:color w:val="000000" w:themeColor="text1"/>
          <w:sz w:val="22"/>
          <w:szCs w:val="22"/>
        </w:rPr>
        <w:t>ei</w:t>
      </w:r>
    </w:p>
    <w:p w14:paraId="0822EA30" w14:textId="77777777" w:rsidR="00B71A12" w:rsidRPr="00F2657E" w:rsidRDefault="00B71A12" w:rsidP="00B71A12">
      <w:pPr>
        <w:spacing w:after="120" w:line="276" w:lineRule="auto"/>
        <w:rPr>
          <w:i/>
          <w:color w:val="000000" w:themeColor="text1"/>
        </w:rPr>
      </w:pPr>
      <w:r w:rsidRPr="00F2657E">
        <w:rPr>
          <w:i/>
          <w:color w:val="000000" w:themeColor="text1"/>
        </w:rPr>
        <w:t>Adresas Žemaitės g.14, 87133 Telšiai, tel. Nr. +370 444 54761, +370 444 2236, el. paštas info@telsiai.lt</w:t>
      </w:r>
    </w:p>
    <w:p w14:paraId="68B21C95" w14:textId="77777777" w:rsidR="00CF3D5D" w:rsidRPr="000C5306" w:rsidRDefault="00CF3D5D" w:rsidP="002E1C27">
      <w:pPr>
        <w:spacing w:after="120" w:line="276" w:lineRule="auto"/>
        <w:jc w:val="center"/>
      </w:pPr>
    </w:p>
    <w:p w14:paraId="13FF64D6" w14:textId="77777777" w:rsidR="00CF3D5D" w:rsidRPr="000C5306" w:rsidRDefault="00C9099A" w:rsidP="002E1C27">
      <w:pPr>
        <w:autoSpaceDE w:val="0"/>
        <w:autoSpaceDN w:val="0"/>
        <w:adjustRightInd w:val="0"/>
        <w:spacing w:after="120" w:line="276" w:lineRule="auto"/>
        <w:jc w:val="center"/>
        <w:rPr>
          <w:b/>
          <w:color w:val="632423" w:themeColor="accent2" w:themeShade="80"/>
        </w:rPr>
      </w:pPr>
      <w:r w:rsidRPr="000C5306">
        <w:rPr>
          <w:b/>
          <w:color w:val="632423" w:themeColor="accent2" w:themeShade="80"/>
        </w:rPr>
        <w:t>DALYVIO</w:t>
      </w:r>
      <w:r w:rsidR="00CF3D5D" w:rsidRPr="000C5306">
        <w:rPr>
          <w:b/>
          <w:color w:val="632423" w:themeColor="accent2" w:themeShade="80"/>
        </w:rPr>
        <w:t xml:space="preserve"> DEKLARACIJA</w:t>
      </w:r>
    </w:p>
    <w:p w14:paraId="47CC1E03" w14:textId="77777777" w:rsidR="00CF3D5D" w:rsidRPr="000C5306" w:rsidRDefault="00CF3D5D" w:rsidP="002E1C27">
      <w:pPr>
        <w:spacing w:after="120" w:line="276"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0"/>
        <w:gridCol w:w="280"/>
        <w:gridCol w:w="1959"/>
        <w:gridCol w:w="807"/>
      </w:tblGrid>
      <w:tr w:rsidR="00CF3D5D" w:rsidRPr="000C5306" w14:paraId="075324E8" w14:textId="77777777" w:rsidTr="00EE5BA0">
        <w:tc>
          <w:tcPr>
            <w:tcW w:w="3119" w:type="dxa"/>
            <w:gridSpan w:val="3"/>
            <w:tcBorders>
              <w:top w:val="nil"/>
              <w:left w:val="nil"/>
              <w:bottom w:val="nil"/>
              <w:right w:val="nil"/>
            </w:tcBorders>
          </w:tcPr>
          <w:p w14:paraId="7CA842BC" w14:textId="77777777" w:rsidR="00CF3D5D" w:rsidRPr="000C5306" w:rsidRDefault="00CF3D5D" w:rsidP="009D700E">
            <w:pPr>
              <w:spacing w:after="120" w:line="276" w:lineRule="auto"/>
              <w:jc w:val="center"/>
            </w:pPr>
          </w:p>
        </w:tc>
        <w:tc>
          <w:tcPr>
            <w:tcW w:w="3544" w:type="dxa"/>
            <w:tcBorders>
              <w:top w:val="nil"/>
              <w:left w:val="nil"/>
              <w:right w:val="nil"/>
            </w:tcBorders>
          </w:tcPr>
          <w:p w14:paraId="5E152AD8" w14:textId="77777777" w:rsidR="00CF3D5D" w:rsidRPr="000C5306" w:rsidRDefault="00CF3D5D" w:rsidP="009D700E">
            <w:pPr>
              <w:spacing w:after="120" w:line="276" w:lineRule="auto"/>
              <w:jc w:val="center"/>
            </w:pPr>
          </w:p>
        </w:tc>
        <w:tc>
          <w:tcPr>
            <w:tcW w:w="3083" w:type="dxa"/>
            <w:gridSpan w:val="3"/>
            <w:tcBorders>
              <w:top w:val="nil"/>
              <w:left w:val="nil"/>
              <w:bottom w:val="nil"/>
              <w:right w:val="nil"/>
            </w:tcBorders>
          </w:tcPr>
          <w:p w14:paraId="6D1986BE" w14:textId="77777777" w:rsidR="00CF3D5D" w:rsidRPr="000C5306" w:rsidRDefault="00CF3D5D" w:rsidP="009D700E">
            <w:pPr>
              <w:spacing w:after="120" w:line="276" w:lineRule="auto"/>
              <w:jc w:val="center"/>
            </w:pPr>
          </w:p>
        </w:tc>
      </w:tr>
      <w:tr w:rsidR="00CF3D5D" w:rsidRPr="000C5306" w14:paraId="552FC399" w14:textId="77777777" w:rsidTr="00EE5BA0">
        <w:tc>
          <w:tcPr>
            <w:tcW w:w="2835" w:type="dxa"/>
            <w:gridSpan w:val="2"/>
            <w:tcBorders>
              <w:top w:val="nil"/>
              <w:left w:val="nil"/>
              <w:bottom w:val="nil"/>
              <w:right w:val="nil"/>
            </w:tcBorders>
          </w:tcPr>
          <w:p w14:paraId="1BBB91C1" w14:textId="77777777" w:rsidR="00CF3D5D" w:rsidRPr="000C5306" w:rsidRDefault="00CF3D5D" w:rsidP="009D700E">
            <w:pPr>
              <w:spacing w:after="120" w:line="276" w:lineRule="auto"/>
              <w:jc w:val="center"/>
            </w:pPr>
          </w:p>
        </w:tc>
        <w:tc>
          <w:tcPr>
            <w:tcW w:w="4111" w:type="dxa"/>
            <w:gridSpan w:val="3"/>
            <w:tcBorders>
              <w:left w:val="nil"/>
              <w:bottom w:val="single" w:sz="4" w:space="0" w:color="auto"/>
              <w:right w:val="nil"/>
            </w:tcBorders>
          </w:tcPr>
          <w:p w14:paraId="05D358CE" w14:textId="77777777" w:rsidR="00CF3D5D" w:rsidRPr="000C5306" w:rsidRDefault="00CF3D5D" w:rsidP="009D700E">
            <w:pPr>
              <w:spacing w:after="120" w:line="276" w:lineRule="auto"/>
              <w:jc w:val="center"/>
            </w:pPr>
            <w:r w:rsidRPr="000C5306">
              <w:t>(Data) (numeris)</w:t>
            </w:r>
          </w:p>
          <w:p w14:paraId="18029973" w14:textId="77777777" w:rsidR="00CF3D5D" w:rsidRPr="000C5306" w:rsidRDefault="00CF3D5D" w:rsidP="009D700E">
            <w:pPr>
              <w:spacing w:after="120" w:line="276" w:lineRule="auto"/>
              <w:jc w:val="center"/>
            </w:pPr>
          </w:p>
        </w:tc>
        <w:tc>
          <w:tcPr>
            <w:tcW w:w="2800" w:type="dxa"/>
            <w:gridSpan w:val="2"/>
            <w:tcBorders>
              <w:top w:val="nil"/>
              <w:left w:val="nil"/>
              <w:bottom w:val="nil"/>
              <w:right w:val="nil"/>
            </w:tcBorders>
          </w:tcPr>
          <w:p w14:paraId="36C5969D" w14:textId="77777777" w:rsidR="00CF3D5D" w:rsidRPr="000C5306" w:rsidRDefault="00CF3D5D" w:rsidP="009D700E">
            <w:pPr>
              <w:spacing w:after="120" w:line="276" w:lineRule="auto"/>
              <w:jc w:val="center"/>
            </w:pPr>
          </w:p>
        </w:tc>
      </w:tr>
      <w:tr w:rsidR="00CF3D5D" w:rsidRPr="000C5306" w14:paraId="4D32A86F" w14:textId="77777777" w:rsidTr="00EE5BA0">
        <w:tc>
          <w:tcPr>
            <w:tcW w:w="709" w:type="dxa"/>
            <w:tcBorders>
              <w:top w:val="nil"/>
              <w:left w:val="nil"/>
              <w:bottom w:val="nil"/>
              <w:right w:val="nil"/>
            </w:tcBorders>
          </w:tcPr>
          <w:p w14:paraId="246FB820" w14:textId="77777777" w:rsidR="00CF3D5D" w:rsidRPr="000C5306" w:rsidRDefault="00CF3D5D" w:rsidP="009D700E">
            <w:pPr>
              <w:spacing w:after="120" w:line="276" w:lineRule="auto"/>
              <w:jc w:val="center"/>
            </w:pPr>
          </w:p>
        </w:tc>
        <w:tc>
          <w:tcPr>
            <w:tcW w:w="8222" w:type="dxa"/>
            <w:gridSpan w:val="5"/>
            <w:tcBorders>
              <w:top w:val="nil"/>
              <w:left w:val="nil"/>
              <w:bottom w:val="single" w:sz="4" w:space="0" w:color="auto"/>
              <w:right w:val="nil"/>
            </w:tcBorders>
          </w:tcPr>
          <w:p w14:paraId="6CF75A8C" w14:textId="77777777" w:rsidR="00CF3D5D" w:rsidRPr="000C5306" w:rsidRDefault="00CF3D5D" w:rsidP="009D700E">
            <w:pPr>
              <w:spacing w:after="120" w:line="276" w:lineRule="auto"/>
              <w:jc w:val="center"/>
            </w:pPr>
            <w:r w:rsidRPr="000C5306">
              <w:t>(Vieta)</w:t>
            </w:r>
          </w:p>
          <w:p w14:paraId="68598C2B" w14:textId="1CA497F8" w:rsidR="00CF3D5D" w:rsidRPr="000C5306" w:rsidRDefault="00005062" w:rsidP="002E1C27">
            <w:pPr>
              <w:spacing w:after="120" w:line="276" w:lineRule="auto"/>
              <w:jc w:val="center"/>
            </w:pPr>
            <w:r w:rsidRPr="00005062">
              <w:rPr>
                <w:color w:val="000000" w:themeColor="text1"/>
              </w:rPr>
              <w:t>Telšių šilumos ūkio koncesija</w:t>
            </w:r>
          </w:p>
        </w:tc>
        <w:tc>
          <w:tcPr>
            <w:tcW w:w="815" w:type="dxa"/>
            <w:tcBorders>
              <w:top w:val="nil"/>
              <w:left w:val="nil"/>
              <w:bottom w:val="nil"/>
              <w:right w:val="nil"/>
            </w:tcBorders>
          </w:tcPr>
          <w:p w14:paraId="4E632942" w14:textId="77777777" w:rsidR="00CF3D5D" w:rsidRPr="000C5306" w:rsidRDefault="00CF3D5D" w:rsidP="009D700E">
            <w:pPr>
              <w:spacing w:after="120" w:line="276" w:lineRule="auto"/>
              <w:jc w:val="center"/>
            </w:pPr>
          </w:p>
        </w:tc>
      </w:tr>
      <w:tr w:rsidR="00CF3D5D" w:rsidRPr="000C5306" w14:paraId="5CFC30E3" w14:textId="77777777" w:rsidTr="00EE5BA0">
        <w:tc>
          <w:tcPr>
            <w:tcW w:w="9746" w:type="dxa"/>
            <w:gridSpan w:val="7"/>
            <w:tcBorders>
              <w:top w:val="nil"/>
              <w:left w:val="nil"/>
              <w:bottom w:val="nil"/>
              <w:right w:val="nil"/>
            </w:tcBorders>
          </w:tcPr>
          <w:p w14:paraId="2B7493E6" w14:textId="77777777" w:rsidR="00CF3D5D" w:rsidRPr="000C5306" w:rsidRDefault="00CF3D5D" w:rsidP="009D700E">
            <w:pPr>
              <w:spacing w:after="120" w:line="276" w:lineRule="auto"/>
              <w:jc w:val="center"/>
            </w:pPr>
            <w:r w:rsidRPr="000C5306">
              <w:t>(Projekto pavadinimas)</w:t>
            </w:r>
          </w:p>
          <w:p w14:paraId="325AB5C6" w14:textId="77777777" w:rsidR="00CF3D5D" w:rsidRPr="000C5306" w:rsidRDefault="00CF3D5D" w:rsidP="009D700E">
            <w:pPr>
              <w:spacing w:after="120" w:line="276" w:lineRule="auto"/>
            </w:pPr>
          </w:p>
        </w:tc>
      </w:tr>
    </w:tbl>
    <w:p w14:paraId="75D1C679" w14:textId="3DBEB9E7" w:rsidR="00CF3D5D" w:rsidRPr="00161BFE" w:rsidRDefault="00CF3D5D" w:rsidP="00161BFE">
      <w:pPr>
        <w:snapToGrid w:val="0"/>
        <w:spacing w:after="120" w:line="276" w:lineRule="auto"/>
        <w:jc w:val="both"/>
        <w:rPr>
          <w:bCs/>
        </w:rPr>
      </w:pPr>
      <w:r w:rsidRPr="000C5306">
        <w:rPr>
          <w:bCs/>
        </w:rPr>
        <w:t xml:space="preserve">Pateikdamas šią deklaraciją </w:t>
      </w:r>
      <w:r w:rsidR="0039295C" w:rsidRPr="000C5306">
        <w:rPr>
          <w:bCs/>
        </w:rPr>
        <w:t>Dalyvis</w:t>
      </w:r>
      <w:r w:rsidRPr="000C5306">
        <w:rPr>
          <w:bCs/>
        </w:rPr>
        <w:t xml:space="preserve"> patvirtina, kad jis:</w:t>
      </w:r>
      <w:bookmarkEnd w:id="267"/>
      <w:bookmarkEnd w:id="268"/>
    </w:p>
    <w:p w14:paraId="0BB80A3E" w14:textId="77777777" w:rsidR="00873DCF" w:rsidRPr="000C5306" w:rsidRDefault="00873DCF" w:rsidP="00641CA0">
      <w:pPr>
        <w:numPr>
          <w:ilvl w:val="0"/>
          <w:numId w:val="5"/>
        </w:numPr>
        <w:snapToGrid w:val="0"/>
        <w:spacing w:after="120" w:line="276" w:lineRule="auto"/>
        <w:jc w:val="both"/>
      </w:pPr>
      <w:r w:rsidRPr="000C5306">
        <w:t>nėra sudaręs susitarimų, kuriais siekiama iškreipti konkurenciją atliekamame pirkime.</w:t>
      </w:r>
    </w:p>
    <w:p w14:paraId="2E6DB0C9" w14:textId="77777777" w:rsidR="00873DCF" w:rsidRPr="000C5306" w:rsidRDefault="00873DCF" w:rsidP="00641CA0">
      <w:pPr>
        <w:numPr>
          <w:ilvl w:val="0"/>
          <w:numId w:val="5"/>
        </w:numPr>
        <w:snapToGrid w:val="0"/>
        <w:spacing w:after="120" w:line="276" w:lineRule="auto"/>
        <w:jc w:val="both"/>
      </w:pPr>
      <w:r w:rsidRPr="000C5306">
        <w:t>pirkimo metu nėra patekęs į interesų konflikto situaciją, kaip apibrėžta Koncesijų įstatymo 22 straipsnyje, kai atitinkamos padėties negalima ištaisyti.</w:t>
      </w:r>
    </w:p>
    <w:p w14:paraId="4123D4B4" w14:textId="77777777" w:rsidR="00873DCF" w:rsidRPr="000C5306" w:rsidRDefault="00873DCF" w:rsidP="00641CA0">
      <w:pPr>
        <w:numPr>
          <w:ilvl w:val="0"/>
          <w:numId w:val="5"/>
        </w:numPr>
        <w:snapToGrid w:val="0"/>
        <w:spacing w:after="120" w:line="276" w:lineRule="auto"/>
        <w:jc w:val="both"/>
      </w:pPr>
      <w:r w:rsidRPr="000C5306">
        <w:t>nepažeidė konkurencijos padedant pasirengti pirkimui, kaip nustatyta Koncesijų įstatymo  27 straipsnio 2 dalyje, kai atitinkamos padėties negalima ištaisyti.</w:t>
      </w:r>
    </w:p>
    <w:p w14:paraId="16A3D463" w14:textId="31DA7B80" w:rsidR="00873DCF" w:rsidRPr="000C5306" w:rsidRDefault="00873DCF" w:rsidP="00641CA0">
      <w:pPr>
        <w:numPr>
          <w:ilvl w:val="0"/>
          <w:numId w:val="5"/>
        </w:numPr>
        <w:snapToGrid w:val="0"/>
        <w:spacing w:after="120" w:line="276" w:lineRule="auto"/>
        <w:jc w:val="both"/>
      </w:pPr>
      <w:r w:rsidRPr="000C5306">
        <w:rPr>
          <w:color w:val="000000"/>
        </w:rPr>
        <w:t xml:space="preserve">pirkimo procedūrų metu nenuslėpė informacijos ar nepateikė melagingos informacijos apie atitiktį </w:t>
      </w:r>
      <w:r w:rsidR="00D87934" w:rsidRPr="000C5306">
        <w:rPr>
          <w:color w:val="000000"/>
        </w:rPr>
        <w:fldChar w:fldCharType="begin"/>
      </w:r>
      <w:r w:rsidR="00D87934" w:rsidRPr="000C5306">
        <w:rPr>
          <w:color w:val="000000"/>
        </w:rPr>
        <w:instrText xml:space="preserve"> REF _Ref112058189 \r \h </w:instrText>
      </w:r>
      <w:r w:rsidR="00C17E5A" w:rsidRPr="000C5306">
        <w:rPr>
          <w:color w:val="000000"/>
        </w:rPr>
        <w:instrText xml:space="preserve"> \* MERGEFORMAT </w:instrText>
      </w:r>
      <w:r w:rsidR="00D87934" w:rsidRPr="000C5306">
        <w:rPr>
          <w:color w:val="000000"/>
        </w:rPr>
      </w:r>
      <w:r w:rsidR="00D87934" w:rsidRPr="000C5306">
        <w:rPr>
          <w:color w:val="000000"/>
        </w:rPr>
        <w:fldChar w:fldCharType="separate"/>
      </w:r>
      <w:r w:rsidR="00311509">
        <w:rPr>
          <w:color w:val="000000"/>
        </w:rPr>
        <w:t>4</w:t>
      </w:r>
      <w:r w:rsidR="00D87934" w:rsidRPr="000C5306">
        <w:rPr>
          <w:color w:val="000000"/>
        </w:rPr>
        <w:fldChar w:fldCharType="end"/>
      </w:r>
      <w:r w:rsidR="00D87934" w:rsidRPr="000C5306">
        <w:rPr>
          <w:color w:val="000000"/>
        </w:rPr>
        <w:t xml:space="preserve"> </w:t>
      </w:r>
      <w:r w:rsidRPr="000C5306">
        <w:t xml:space="preserve">priede </w:t>
      </w:r>
      <w:r w:rsidR="007A2CD2">
        <w:t>„</w:t>
      </w:r>
      <w:r w:rsidRPr="000C5306">
        <w:rPr>
          <w:i/>
        </w:rPr>
        <w:t>Kvalifikacijos reikalavimai</w:t>
      </w:r>
      <w:r w:rsidR="007A2CD2">
        <w:rPr>
          <w:i/>
        </w:rPr>
        <w:t>“</w:t>
      </w:r>
      <w:r w:rsidRPr="000C5306">
        <w:t xml:space="preserve"> </w:t>
      </w:r>
      <w:r w:rsidRPr="000C5306">
        <w:rPr>
          <w:color w:val="000000"/>
        </w:rPr>
        <w:t>nustatytus reikalavimus, ir suteikiančioji institucija gali tai įrodyti bet kokiomis teisėtomis priemonėmis.</w:t>
      </w:r>
    </w:p>
    <w:p w14:paraId="3E49D384" w14:textId="6A3767AA" w:rsidR="003C204A" w:rsidRPr="000C5306" w:rsidRDefault="003C204A" w:rsidP="00641CA0">
      <w:pPr>
        <w:numPr>
          <w:ilvl w:val="0"/>
          <w:numId w:val="5"/>
        </w:numPr>
        <w:snapToGrid w:val="0"/>
        <w:spacing w:after="120" w:line="276" w:lineRule="auto"/>
        <w:jc w:val="both"/>
      </w:pPr>
      <w:r w:rsidRPr="000C5306">
        <w:t>ankstesnių pirkimo procedūrų metu atliktų Koncesijų įstatymo, Viešųjų pirkimų įstatymo, Viešųjų pirkimų, atliekamų gynybos ir saugumo srityje, įstatymo, Pirkimų, atliekamų vandentvarkos, energetikos, transporto ar pašto paslaugų srities perkančiųjų subjektų, įstatymo nustatyta tvarka, metu nenuslėpė informacijos ar nepateikė melagingos informacijos dėl Koncesijų įstatymo 42-45 straipsniuose nustatytų reikalavimų dėl ko per pastaruosius vienus metus buvo pašalintas iš koncesijos suteikimo ar pirkimo procedūrų;</w:t>
      </w:r>
    </w:p>
    <w:p w14:paraId="3B374759" w14:textId="673D67E8" w:rsidR="003C204A" w:rsidRPr="000C5306" w:rsidRDefault="003C204A" w:rsidP="00641CA0">
      <w:pPr>
        <w:numPr>
          <w:ilvl w:val="0"/>
          <w:numId w:val="5"/>
        </w:numPr>
        <w:snapToGrid w:val="0"/>
        <w:spacing w:after="120" w:line="276" w:lineRule="auto"/>
        <w:jc w:val="both"/>
      </w:pPr>
      <w:r w:rsidRPr="000C5306">
        <w:t xml:space="preserve">vadovaujantis kitų valstybių teisės aktais ankstesnių procedūrų metu Dalyvis nenuslėpė informacijos ar nepateikė melagingos informacijos dėl ko per pastaruosius vienus metus buvo </w:t>
      </w:r>
      <w:r w:rsidRPr="000C5306">
        <w:lastRenderedPageBreak/>
        <w:t>pašalintas iš koncesijos suteikimo ar pirkimo procedūrų arba buvo taikomos kitos panašios sankcijos.</w:t>
      </w:r>
    </w:p>
    <w:p w14:paraId="26178906" w14:textId="77777777" w:rsidR="00873DCF" w:rsidRPr="000C5306" w:rsidRDefault="00873DCF" w:rsidP="00641CA0">
      <w:pPr>
        <w:numPr>
          <w:ilvl w:val="0"/>
          <w:numId w:val="5"/>
        </w:numPr>
        <w:snapToGrid w:val="0"/>
        <w:spacing w:after="120" w:line="276" w:lineRule="auto"/>
        <w:jc w:val="both"/>
      </w:pPr>
      <w:r w:rsidRPr="000C5306">
        <w:t>nėra atlikęs nei vieno iš šių veiksmų – nesiėmė neteisėtų veiksmų, siekdamas daryti įtaką Suteikiančiosios institucijos sprendimams, gauti konfidencialios informacijos, kuri suteiktų neteisėtą pranašumą pirkimo procedūroje, ar neteikė klaidinančios informacijos, kuri gali daryti esminę įtaką Suteikiančiosios institucijos sprendimams dėl dalyvių Kvalifikacijos vertinimo, laimėtojo nustatymo.</w:t>
      </w:r>
    </w:p>
    <w:p w14:paraId="6FF0615A" w14:textId="73EAE894" w:rsidR="00873DCF" w:rsidRPr="000C5306" w:rsidRDefault="00873DCF" w:rsidP="00641CA0">
      <w:pPr>
        <w:pStyle w:val="Sraopastraipa"/>
        <w:numPr>
          <w:ilvl w:val="0"/>
          <w:numId w:val="5"/>
        </w:numPr>
        <w:spacing w:after="120" w:line="276" w:lineRule="auto"/>
        <w:jc w:val="both"/>
      </w:pPr>
      <w:r w:rsidRPr="000C5306">
        <w:t>nėra</w:t>
      </w:r>
      <w:r w:rsidRPr="000C5306">
        <w:rPr>
          <w:color w:val="000000"/>
        </w:rPr>
        <w:t xml:space="preserve"> neįvykdęs koncesijos</w:t>
      </w:r>
      <w:r w:rsidR="003C204A" w:rsidRPr="000C5306">
        <w:rPr>
          <w:color w:val="000000"/>
        </w:rPr>
        <w:t xml:space="preserve"> sutarties,</w:t>
      </w:r>
      <w:r w:rsidRPr="000C5306">
        <w:rPr>
          <w:color w:val="000000"/>
        </w:rPr>
        <w:t xml:space="preserve"> </w:t>
      </w:r>
      <w:r w:rsidRPr="000C5306">
        <w:t>viešojo pirkimo–pardavimo</w:t>
      </w:r>
      <w:r w:rsidR="003C204A" w:rsidRPr="000C5306">
        <w:t xml:space="preserve"> sutarties kaip ji apibrėžta Viešųjų pirkimų įstatyme,</w:t>
      </w:r>
      <w:r w:rsidRPr="000C5306">
        <w:t xml:space="preserve">, pirkimo–pardavimo sutarties, kaip apibrėžta Pirkimų, atliekamų vandentvarkos, energetikos, transporto ar pašto paslaugų srities perkančiųjų subjektų, įstatyme, </w:t>
      </w:r>
      <w:r w:rsidR="003C204A" w:rsidRPr="000C5306">
        <w:t xml:space="preserve">, viešojo pirkimo-pardavimo sutarties, kaip ji apibrėžta Viešųjų pirkimų, atliekamų gynybos ir saugumo srityje, įstatyme </w:t>
      </w:r>
      <w:r w:rsidRPr="000C5306">
        <w:t>su suteikiančiąja institucija</w:t>
      </w:r>
      <w:r w:rsidR="003C204A" w:rsidRPr="000C5306">
        <w:t>, perkančiąja organizacija ar perkančiuoju subjektu</w:t>
      </w:r>
      <w:r w:rsidRPr="000C5306">
        <w:t xml:space="preserve"> ar nėra netinkamai ją įvykdęs ir tai buvo esminis sutarties pažeidimas, kaip nustatyta </w:t>
      </w:r>
      <w:r w:rsidR="003C204A" w:rsidRPr="000C5306">
        <w:t xml:space="preserve">Civilinio kodekso 6.217 straipsnyje </w:t>
      </w:r>
      <w:r w:rsidRPr="000C5306">
        <w:t>(toliau – esminis koncesijos sutarties pažeidimas), dėl kurio per pastaruosius 3 metus buvo nutraukta sutartis arba per pastaruosius 3 metus buvo priimtas ir įsiteisėjęs teismo sprendimas, kuriuo tenkinamas suteikiančiosios institucijos</w:t>
      </w:r>
      <w:r w:rsidR="003C204A" w:rsidRPr="000C5306">
        <w:t>, perkančiosios organizacijos ar perkančiojo subjekto</w:t>
      </w:r>
      <w:r w:rsidRPr="000C5306">
        <w:t xml:space="preserve"> reikalavimas atlyginti nuostolius, patirtus dėl to, kad </w:t>
      </w:r>
      <w:r w:rsidR="003C204A" w:rsidRPr="000C5306">
        <w:t xml:space="preserve">Dalyvis </w:t>
      </w:r>
      <w:r w:rsidRPr="000C5306">
        <w:t>sutartyje nustatytą esminę sutarties sąlygą vykdė su dideliais arba nuolatiniais trūkumais</w:t>
      </w:r>
      <w:r w:rsidR="003C204A" w:rsidRPr="000C5306">
        <w:t xml:space="preserve"> ar per pastaruosius 3 metus nebuvo priimtas suteikiančiosios institucijos, perkančiosios organizacijos ar perkančiojo subjekto sprendimas, kad Dalyvis sutartyje nustatytą esminę sutarties sąlygą vykdė su dideliais arba nuolatiniais trūkumais ir dėl to buvo pritaikyta sutartyje nustatyta sankcija.</w:t>
      </w:r>
      <w:r w:rsidRPr="000C5306">
        <w:t xml:space="preserve">. </w:t>
      </w:r>
    </w:p>
    <w:p w14:paraId="73D3A00B" w14:textId="77777777" w:rsidR="00873DCF" w:rsidRPr="000C5306" w:rsidRDefault="00873DCF" w:rsidP="007A2CD2">
      <w:pPr>
        <w:tabs>
          <w:tab w:val="left" w:pos="720"/>
        </w:tabs>
        <w:spacing w:after="120" w:line="276" w:lineRule="auto"/>
        <w:ind w:left="720"/>
        <w:jc w:val="both"/>
      </w:pPr>
      <w:r w:rsidRPr="000C5306">
        <w:t xml:space="preserve">2) vadovaujantis kitų valstybių teisės aktais per pastaruosius 3 metus nėra nustatyta, kad vykdydamas ankstesnę sutartį, nustatytą esminį reikalavimą vykdė su dideliais arba nuolatiniais trūkumais ir dėl to ta ankstesnė sutartis buvo nutraukta anksčiau laiko, buvo pareikalauta atlyginti žalą ar taikomos kitos panašios sankcijos. </w:t>
      </w:r>
    </w:p>
    <w:p w14:paraId="6F36193D" w14:textId="77777777" w:rsidR="00172811" w:rsidRPr="00161BFE" w:rsidRDefault="00172811" w:rsidP="007A2CD2">
      <w:pPr>
        <w:pStyle w:val="Sraopastraipa"/>
        <w:numPr>
          <w:ilvl w:val="0"/>
          <w:numId w:val="5"/>
        </w:numPr>
        <w:spacing w:after="120" w:line="276" w:lineRule="auto"/>
        <w:contextualSpacing w:val="0"/>
        <w:jc w:val="both"/>
      </w:pPr>
      <w:r w:rsidRPr="00161BFE">
        <w:t>Dalyvis nėra padaręs rimto profesinio pažeidimo - finansinės atskaitomybės ir audito teisės aktų pažeidimo, kai nuo jo padarymo dienos praėjo mažiau kaip vieni metai.</w:t>
      </w:r>
    </w:p>
    <w:p w14:paraId="09733D90" w14:textId="77777777" w:rsidR="00172811" w:rsidRPr="00161BFE" w:rsidRDefault="00172811" w:rsidP="007A2CD2">
      <w:pPr>
        <w:pStyle w:val="Sraopastraipa"/>
        <w:numPr>
          <w:ilvl w:val="0"/>
          <w:numId w:val="5"/>
        </w:numPr>
        <w:spacing w:after="120" w:line="276" w:lineRule="auto"/>
        <w:contextualSpacing w:val="0"/>
        <w:jc w:val="both"/>
      </w:pPr>
      <w:r w:rsidRPr="00161BFE">
        <w:t>Dalyvis nėra padaręs rimto profesinio pažeidimo - atitinka minimalius patikimo mokesčių mokėtojo kriterijus, nustatytus Lietuvos Respublikos mokesčių administravimo įstatymo 401 straipsnio 1 dalyje.</w:t>
      </w:r>
    </w:p>
    <w:p w14:paraId="458BDF3F" w14:textId="41195725" w:rsidR="00172811" w:rsidRPr="000C5306" w:rsidRDefault="00172811" w:rsidP="007A2CD2">
      <w:pPr>
        <w:pStyle w:val="Sraopastraipa"/>
        <w:numPr>
          <w:ilvl w:val="0"/>
          <w:numId w:val="5"/>
        </w:numPr>
        <w:spacing w:after="120" w:line="276" w:lineRule="auto"/>
        <w:contextualSpacing w:val="0"/>
        <w:jc w:val="both"/>
        <w:rPr>
          <w:color w:val="000000"/>
        </w:rPr>
      </w:pPr>
      <w:r w:rsidRPr="00161BFE">
        <w:t xml:space="preserve">Dalyvis nėra padaręs rimto profesinio pažeidimo </w:t>
      </w:r>
      <w:r w:rsidR="007A2CD2">
        <w:t>–</w:t>
      </w:r>
      <w:r w:rsidRPr="00161BFE">
        <w:t xml:space="preserve"> draudimo sudaryti draudžiamus susitarimus, įtvirtinto Lietuvos Respublikos konkurencijos įstatyme ar panašaus pobūdžio kitos valstybės</w:t>
      </w:r>
      <w:r w:rsidRPr="000C5306">
        <w:rPr>
          <w:color w:val="000000"/>
        </w:rPr>
        <w:t xml:space="preserve"> teisės akte, pažeidimo, kai nuo jo padarymo dienos praėjo mažiau kaip 3 metai.</w:t>
      </w:r>
    </w:p>
    <w:p w14:paraId="2B0B5C00" w14:textId="4C15AE30" w:rsidR="00873DCF" w:rsidRPr="000C5306" w:rsidRDefault="00873DCF" w:rsidP="007A2CD2">
      <w:pPr>
        <w:pStyle w:val="Sraopastraipa"/>
        <w:numPr>
          <w:ilvl w:val="0"/>
          <w:numId w:val="5"/>
        </w:numPr>
        <w:tabs>
          <w:tab w:val="left" w:pos="720"/>
        </w:tabs>
        <w:spacing w:after="120" w:line="276" w:lineRule="auto"/>
        <w:contextualSpacing w:val="0"/>
        <w:jc w:val="both"/>
        <w:rPr>
          <w:color w:val="000000"/>
        </w:rPr>
      </w:pPr>
      <w:r w:rsidRPr="000C5306">
        <w:t xml:space="preserve">nėra pažeidęs nei vieno iš Koncesijų įstatymo 14 straipsnio </w:t>
      </w:r>
      <w:r w:rsidR="001337D2">
        <w:t>7</w:t>
      </w:r>
      <w:r w:rsidRPr="000C5306">
        <w:t xml:space="preserve"> dalyje nurodytų aplinkos apsaugos, socialinės ir darbo teisės įpareigojimų</w:t>
      </w:r>
      <w:r w:rsidR="00172811" w:rsidRPr="000C5306">
        <w:t>, kai nuo pažeidimo padarymo dienos praėjo mažiau kaip vieni metai;</w:t>
      </w:r>
    </w:p>
    <w:p w14:paraId="6DD52ACA" w14:textId="250B8ED8" w:rsidR="00873DCF" w:rsidRPr="000C5306" w:rsidRDefault="00873DCF" w:rsidP="007A2CD2">
      <w:pPr>
        <w:pStyle w:val="Sraopastraipa"/>
        <w:numPr>
          <w:ilvl w:val="0"/>
          <w:numId w:val="5"/>
        </w:numPr>
        <w:spacing w:after="120" w:line="276" w:lineRule="auto"/>
        <w:contextualSpacing w:val="0"/>
        <w:jc w:val="both"/>
      </w:pPr>
      <w:r w:rsidRPr="000C5306">
        <w:t>nėra padaręs rimto profesinio pažeidimo</w:t>
      </w:r>
      <w:r w:rsidR="00172811" w:rsidRPr="000C5306">
        <w:t xml:space="preserve"> išskyrus Koncesijų įstatymo 26 straipsnio 4 dalies 8 punkte nurodytą pažeidimą, kai , nuo pažeidimo padarymo dienos praėjo mažiau kaip vieni metai</w:t>
      </w:r>
    </w:p>
    <w:p w14:paraId="25517807" w14:textId="77777777" w:rsidR="00873DCF" w:rsidRPr="000C5306" w:rsidRDefault="00873DCF" w:rsidP="007A2CD2">
      <w:pPr>
        <w:pStyle w:val="Pagrindinistekstas1"/>
        <w:spacing w:after="120" w:line="276" w:lineRule="auto"/>
        <w:ind w:firstLine="720"/>
        <w:rPr>
          <w:rFonts w:ascii="Times New Roman" w:hAnsi="Times New Roman"/>
          <w:sz w:val="24"/>
          <w:szCs w:val="24"/>
          <w:lang w:val="lt-LT"/>
        </w:rPr>
      </w:pPr>
      <w:r w:rsidRPr="000C5306">
        <w:rPr>
          <w:rFonts w:ascii="Times New Roman" w:hAnsi="Times New Roman"/>
          <w:sz w:val="24"/>
          <w:szCs w:val="24"/>
          <w:lang w:val="lt-LT"/>
        </w:rPr>
        <w:lastRenderedPageBreak/>
        <w:t>Dalyvis taip pat patvirtina, kad jis supranta, kad už deklaracijoje pateiktos informacijos teisingumą jis atsako įstatymų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73DCF" w:rsidRPr="000C5306" w14:paraId="72A1E5BA" w14:textId="77777777" w:rsidTr="00DC60F5">
        <w:trPr>
          <w:trHeight w:val="285"/>
        </w:trPr>
        <w:tc>
          <w:tcPr>
            <w:tcW w:w="3284" w:type="dxa"/>
            <w:tcBorders>
              <w:top w:val="nil"/>
              <w:left w:val="nil"/>
              <w:bottom w:val="single" w:sz="4" w:space="0" w:color="auto"/>
              <w:right w:val="nil"/>
            </w:tcBorders>
          </w:tcPr>
          <w:p w14:paraId="41766A00" w14:textId="77777777" w:rsidR="00873DCF" w:rsidRPr="000C5306" w:rsidRDefault="00873DCF" w:rsidP="009D700E">
            <w:pPr>
              <w:spacing w:after="120" w:line="276" w:lineRule="auto"/>
              <w:ind w:right="-1"/>
            </w:pPr>
          </w:p>
        </w:tc>
        <w:tc>
          <w:tcPr>
            <w:tcW w:w="604" w:type="dxa"/>
          </w:tcPr>
          <w:p w14:paraId="76CD6A72" w14:textId="77777777" w:rsidR="00873DCF" w:rsidRPr="000C5306" w:rsidRDefault="00873DCF" w:rsidP="009D700E">
            <w:pPr>
              <w:spacing w:after="120" w:line="276" w:lineRule="auto"/>
              <w:ind w:right="-1"/>
              <w:jc w:val="center"/>
            </w:pPr>
          </w:p>
          <w:p w14:paraId="41799F8F" w14:textId="77777777" w:rsidR="00873DCF" w:rsidRPr="000C5306" w:rsidRDefault="00873DCF" w:rsidP="009D700E">
            <w:pPr>
              <w:spacing w:after="120" w:line="276" w:lineRule="auto"/>
              <w:ind w:right="-1"/>
            </w:pPr>
          </w:p>
        </w:tc>
        <w:tc>
          <w:tcPr>
            <w:tcW w:w="1980" w:type="dxa"/>
            <w:tcBorders>
              <w:top w:val="nil"/>
              <w:left w:val="nil"/>
              <w:bottom w:val="single" w:sz="4" w:space="0" w:color="auto"/>
              <w:right w:val="nil"/>
            </w:tcBorders>
          </w:tcPr>
          <w:p w14:paraId="71EB0C6F" w14:textId="77777777" w:rsidR="00873DCF" w:rsidRPr="000C5306" w:rsidRDefault="00873DCF" w:rsidP="009D700E">
            <w:pPr>
              <w:spacing w:after="120" w:line="276" w:lineRule="auto"/>
              <w:ind w:right="-1"/>
              <w:jc w:val="center"/>
            </w:pPr>
          </w:p>
        </w:tc>
        <w:tc>
          <w:tcPr>
            <w:tcW w:w="701" w:type="dxa"/>
          </w:tcPr>
          <w:p w14:paraId="6148F635" w14:textId="77777777" w:rsidR="00873DCF" w:rsidRPr="000C5306" w:rsidRDefault="00873DCF" w:rsidP="009D700E">
            <w:pPr>
              <w:spacing w:after="120" w:line="276" w:lineRule="auto"/>
              <w:ind w:right="-1"/>
              <w:jc w:val="center"/>
            </w:pPr>
          </w:p>
        </w:tc>
        <w:tc>
          <w:tcPr>
            <w:tcW w:w="2611" w:type="dxa"/>
            <w:tcBorders>
              <w:top w:val="nil"/>
              <w:left w:val="nil"/>
              <w:bottom w:val="single" w:sz="4" w:space="0" w:color="auto"/>
              <w:right w:val="nil"/>
            </w:tcBorders>
          </w:tcPr>
          <w:p w14:paraId="471A4112" w14:textId="77777777" w:rsidR="00873DCF" w:rsidRPr="000C5306" w:rsidRDefault="00873DCF" w:rsidP="009D700E">
            <w:pPr>
              <w:spacing w:after="120" w:line="276" w:lineRule="auto"/>
              <w:ind w:right="-1"/>
              <w:jc w:val="right"/>
            </w:pPr>
          </w:p>
        </w:tc>
        <w:tc>
          <w:tcPr>
            <w:tcW w:w="648" w:type="dxa"/>
          </w:tcPr>
          <w:p w14:paraId="553F2601" w14:textId="77777777" w:rsidR="00873DCF" w:rsidRPr="000C5306" w:rsidRDefault="00873DCF" w:rsidP="009D700E">
            <w:pPr>
              <w:spacing w:after="120" w:line="276" w:lineRule="auto"/>
              <w:ind w:right="-1"/>
              <w:jc w:val="right"/>
            </w:pPr>
          </w:p>
        </w:tc>
      </w:tr>
      <w:tr w:rsidR="00873DCF" w:rsidRPr="000C5306" w14:paraId="23F147F9" w14:textId="77777777" w:rsidTr="00DC60F5">
        <w:trPr>
          <w:trHeight w:val="186"/>
        </w:trPr>
        <w:tc>
          <w:tcPr>
            <w:tcW w:w="3284" w:type="dxa"/>
            <w:tcBorders>
              <w:top w:val="single" w:sz="4" w:space="0" w:color="auto"/>
              <w:left w:val="nil"/>
              <w:bottom w:val="nil"/>
              <w:right w:val="nil"/>
            </w:tcBorders>
          </w:tcPr>
          <w:p w14:paraId="47F709F4" w14:textId="77777777" w:rsidR="00873DCF" w:rsidRPr="000C5306" w:rsidRDefault="00873DCF" w:rsidP="009D700E">
            <w:pPr>
              <w:pStyle w:val="Pagrindinistekstas1"/>
              <w:spacing w:after="120" w:line="276" w:lineRule="auto"/>
              <w:ind w:firstLine="0"/>
              <w:rPr>
                <w:rFonts w:ascii="Times New Roman" w:hAnsi="Times New Roman"/>
                <w:position w:val="6"/>
                <w:sz w:val="24"/>
                <w:szCs w:val="24"/>
                <w:vertAlign w:val="superscript"/>
                <w:lang w:val="lt-LT"/>
              </w:rPr>
            </w:pPr>
            <w:r w:rsidRPr="000C5306">
              <w:rPr>
                <w:rFonts w:ascii="Times New Roman" w:hAnsi="Times New Roman"/>
                <w:position w:val="6"/>
                <w:sz w:val="24"/>
                <w:szCs w:val="24"/>
                <w:vertAlign w:val="superscript"/>
                <w:lang w:val="lt-LT"/>
              </w:rPr>
              <w:t>(Dalyvio arba jo įgalioto asmens pareigos)</w:t>
            </w:r>
          </w:p>
        </w:tc>
        <w:tc>
          <w:tcPr>
            <w:tcW w:w="604" w:type="dxa"/>
          </w:tcPr>
          <w:p w14:paraId="6B45B95E" w14:textId="77777777" w:rsidR="00873DCF" w:rsidRPr="000C5306" w:rsidRDefault="00873DCF" w:rsidP="009D700E">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6CE54248" w14:textId="77777777" w:rsidR="00873DCF" w:rsidRPr="000C5306" w:rsidRDefault="00873DCF" w:rsidP="009D700E">
            <w:pPr>
              <w:spacing w:after="120" w:line="276" w:lineRule="auto"/>
              <w:ind w:right="-1"/>
              <w:jc w:val="center"/>
              <w:rPr>
                <w:vertAlign w:val="superscript"/>
              </w:rPr>
            </w:pPr>
            <w:r w:rsidRPr="000C5306">
              <w:rPr>
                <w:position w:val="6"/>
                <w:vertAlign w:val="superscript"/>
              </w:rPr>
              <w:t>(Parašas)</w:t>
            </w:r>
          </w:p>
        </w:tc>
        <w:tc>
          <w:tcPr>
            <w:tcW w:w="701" w:type="dxa"/>
          </w:tcPr>
          <w:p w14:paraId="322CBD2B" w14:textId="77777777" w:rsidR="00873DCF" w:rsidRPr="000C5306" w:rsidRDefault="00873DCF" w:rsidP="009D700E">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7961DB95" w14:textId="77777777" w:rsidR="00873DCF" w:rsidRPr="000C5306" w:rsidRDefault="00873DCF" w:rsidP="009D700E">
            <w:pPr>
              <w:spacing w:after="120" w:line="276" w:lineRule="auto"/>
              <w:ind w:right="-1"/>
              <w:jc w:val="center"/>
              <w:rPr>
                <w:vertAlign w:val="superscript"/>
              </w:rPr>
            </w:pPr>
            <w:r w:rsidRPr="000C5306">
              <w:rPr>
                <w:position w:val="6"/>
                <w:vertAlign w:val="superscript"/>
              </w:rPr>
              <w:t>(Vardas ir pavardė)</w:t>
            </w:r>
            <w:r w:rsidRPr="000C5306">
              <w:rPr>
                <w:i/>
                <w:vertAlign w:val="superscript"/>
              </w:rPr>
              <w:t xml:space="preserve"> </w:t>
            </w:r>
          </w:p>
        </w:tc>
        <w:tc>
          <w:tcPr>
            <w:tcW w:w="648" w:type="dxa"/>
          </w:tcPr>
          <w:p w14:paraId="3A31CF7A" w14:textId="77777777" w:rsidR="00873DCF" w:rsidRPr="000C5306" w:rsidRDefault="00873DCF" w:rsidP="009D700E">
            <w:pPr>
              <w:spacing w:after="120" w:line="276" w:lineRule="auto"/>
              <w:ind w:right="-1"/>
              <w:jc w:val="center"/>
              <w:rPr>
                <w:vertAlign w:val="superscript"/>
              </w:rPr>
            </w:pPr>
          </w:p>
        </w:tc>
      </w:tr>
    </w:tbl>
    <w:p w14:paraId="7A62EE53" w14:textId="77777777" w:rsidR="00873DCF" w:rsidRPr="000C5306" w:rsidRDefault="00873DCF" w:rsidP="002E1C27">
      <w:pPr>
        <w:pStyle w:val="1lygis"/>
        <w:spacing w:before="0" w:after="120" w:line="276" w:lineRule="auto"/>
        <w:rPr>
          <w:caps w:val="0"/>
          <w:color w:val="632423" w:themeColor="accent2" w:themeShade="80"/>
        </w:rPr>
        <w:sectPr w:rsidR="00873DCF" w:rsidRPr="000C5306" w:rsidSect="00EE5BA0">
          <w:footerReference w:type="default" r:id="rId40"/>
          <w:pgSz w:w="11906" w:h="16838" w:code="9"/>
          <w:pgMar w:top="1276" w:right="1134" w:bottom="1418" w:left="1134" w:header="567" w:footer="567" w:gutter="0"/>
          <w:cols w:space="708"/>
          <w:docGrid w:linePitch="360"/>
        </w:sectPr>
      </w:pPr>
    </w:p>
    <w:p w14:paraId="14AD231A" w14:textId="4ED4D1F2" w:rsidR="0031196C" w:rsidRPr="000C5306" w:rsidRDefault="00EB0C6B" w:rsidP="00B94CB5">
      <w:pPr>
        <w:pStyle w:val="Antrat1"/>
        <w:numPr>
          <w:ilvl w:val="0"/>
          <w:numId w:val="22"/>
        </w:numPr>
        <w:spacing w:after="240"/>
        <w:ind w:left="714" w:hanging="357"/>
        <w:jc w:val="center"/>
        <w:rPr>
          <w:color w:val="632423" w:themeColor="accent2" w:themeShade="80"/>
          <w:sz w:val="24"/>
          <w:szCs w:val="24"/>
        </w:rPr>
      </w:pPr>
      <w:bookmarkStart w:id="269" w:name="_Ref112053007"/>
      <w:bookmarkStart w:id="270" w:name="_Ref112053018"/>
      <w:bookmarkStart w:id="271" w:name="_Ref112056880"/>
      <w:bookmarkStart w:id="272" w:name="_Ref206501953"/>
      <w:bookmarkStart w:id="273" w:name="_Toc206577299"/>
      <w:r w:rsidRPr="000C5306">
        <w:rPr>
          <w:color w:val="632423" w:themeColor="accent2" w:themeShade="80"/>
          <w:sz w:val="24"/>
          <w:szCs w:val="24"/>
        </w:rPr>
        <w:lastRenderedPageBreak/>
        <w:t xml:space="preserve">Priedas. Kvalifikacijos </w:t>
      </w:r>
      <w:r w:rsidR="00CA5E6C" w:rsidRPr="00CA5E6C">
        <w:rPr>
          <w:color w:val="632423" w:themeColor="accent2" w:themeShade="80"/>
          <w:sz w:val="24"/>
          <w:szCs w:val="24"/>
        </w:rPr>
        <w:t>vertinim</w:t>
      </w:r>
      <w:bookmarkEnd w:id="269"/>
      <w:bookmarkEnd w:id="270"/>
      <w:bookmarkEnd w:id="271"/>
      <w:r w:rsidR="00CA5E6C" w:rsidRPr="00CA5E6C">
        <w:rPr>
          <w:color w:val="632423" w:themeColor="accent2" w:themeShade="80"/>
          <w:sz w:val="24"/>
          <w:szCs w:val="24"/>
        </w:rPr>
        <w:t>o tvarka</w:t>
      </w:r>
      <w:bookmarkEnd w:id="272"/>
      <w:bookmarkEnd w:id="273"/>
    </w:p>
    <w:p w14:paraId="575DC5AC" w14:textId="27E140A0" w:rsidR="0031196C" w:rsidRPr="000C5306" w:rsidRDefault="0031196C" w:rsidP="00B94CB5">
      <w:pPr>
        <w:pStyle w:val="Sraopastraipa"/>
        <w:numPr>
          <w:ilvl w:val="0"/>
          <w:numId w:val="31"/>
        </w:numPr>
        <w:spacing w:after="120" w:line="276" w:lineRule="auto"/>
        <w:ind w:left="714" w:hanging="357"/>
        <w:contextualSpacing w:val="0"/>
        <w:jc w:val="both"/>
      </w:pPr>
      <w:r w:rsidRPr="000C5306">
        <w:t>Dalyviams pateikus paraišką, jų atitikimą Kvalifikacijos reikalavimams</w:t>
      </w:r>
      <w:r w:rsidR="00FE3023" w:rsidRPr="000C5306">
        <w:t xml:space="preserve">, deklaracijoje dėl Reglamente nustatytų sąlygų nebuvimo pateiktus </w:t>
      </w:r>
      <w:r w:rsidR="006A49A4">
        <w:t xml:space="preserve">duomenis </w:t>
      </w:r>
      <w:r w:rsidRPr="000C5306">
        <w:t>šiame priede nustatyta tvarka patikrins Komisija, Dalyviams nedalyvaujant.</w:t>
      </w:r>
    </w:p>
    <w:p w14:paraId="437531B3" w14:textId="0B23D220" w:rsidR="0031196C" w:rsidRPr="000C5306" w:rsidRDefault="0031196C" w:rsidP="00B94CB5">
      <w:pPr>
        <w:pStyle w:val="Sraopastraipa"/>
        <w:numPr>
          <w:ilvl w:val="0"/>
          <w:numId w:val="31"/>
        </w:numPr>
        <w:spacing w:after="120" w:line="276" w:lineRule="auto"/>
        <w:ind w:left="714" w:hanging="357"/>
        <w:contextualSpacing w:val="0"/>
        <w:jc w:val="both"/>
      </w:pPr>
      <w:r w:rsidRPr="000C5306">
        <w:t>Komisija patikrins ir įvertins</w:t>
      </w:r>
      <w:r w:rsidR="00652A84" w:rsidRPr="000C5306">
        <w:t xml:space="preserve"> ar</w:t>
      </w:r>
      <w:r w:rsidRPr="000C5306">
        <w:t>:</w:t>
      </w:r>
    </w:p>
    <w:p w14:paraId="02006E2F" w14:textId="69A5E00C" w:rsidR="0031196C" w:rsidRPr="000C5306" w:rsidRDefault="0031196C" w:rsidP="00641CA0">
      <w:pPr>
        <w:numPr>
          <w:ilvl w:val="0"/>
          <w:numId w:val="18"/>
        </w:numPr>
        <w:spacing w:after="120" w:line="276" w:lineRule="auto"/>
        <w:jc w:val="both"/>
      </w:pPr>
      <w:r w:rsidRPr="000C5306">
        <w:t>Dalyvio</w:t>
      </w:r>
      <w:r w:rsidR="00622155" w:rsidRPr="000C5306">
        <w:t xml:space="preserve"> paraiška atitinka Sąlygų </w:t>
      </w:r>
      <w:r w:rsidR="00067EA7" w:rsidRPr="000C5306">
        <w:fldChar w:fldCharType="begin"/>
      </w:r>
      <w:r w:rsidR="00067EA7" w:rsidRPr="000C5306">
        <w:instrText xml:space="preserve"> REF _Ref112060575 \r \h </w:instrText>
      </w:r>
      <w:r w:rsidR="00C17E5A" w:rsidRPr="000C5306">
        <w:instrText xml:space="preserve"> \* MERGEFORMAT </w:instrText>
      </w:r>
      <w:r w:rsidR="00067EA7" w:rsidRPr="000C5306">
        <w:fldChar w:fldCharType="separate"/>
      </w:r>
      <w:r w:rsidR="00311509">
        <w:t>7</w:t>
      </w:r>
      <w:r w:rsidR="00067EA7" w:rsidRPr="000C5306">
        <w:fldChar w:fldCharType="end"/>
      </w:r>
      <w:r w:rsidRPr="000C5306">
        <w:t xml:space="preserve"> priede </w:t>
      </w:r>
      <w:r w:rsidR="007A2CD2">
        <w:t>„</w:t>
      </w:r>
      <w:r w:rsidRPr="000C5306">
        <w:rPr>
          <w:i/>
        </w:rPr>
        <w:t>Paraiškos pateikimas</w:t>
      </w:r>
      <w:r w:rsidR="007A2CD2">
        <w:rPr>
          <w:i/>
        </w:rPr>
        <w:t>“</w:t>
      </w:r>
      <w:r w:rsidRPr="000C5306">
        <w:t xml:space="preserve"> nustatytus paraiškos pateikimo reikalavimus</w:t>
      </w:r>
      <w:r w:rsidR="00652A84" w:rsidRPr="000C5306">
        <w:t>, įskaitant nuostatas dėl draudimo pateikti ar dalyvauti pateikiant kelias paraiškas</w:t>
      </w:r>
      <w:r w:rsidRPr="000C5306">
        <w:t>;</w:t>
      </w:r>
    </w:p>
    <w:p w14:paraId="658F9F7E" w14:textId="7D2A0BE2" w:rsidR="0031196C" w:rsidRPr="000C5306" w:rsidRDefault="0031196C" w:rsidP="00641CA0">
      <w:pPr>
        <w:numPr>
          <w:ilvl w:val="0"/>
          <w:numId w:val="18"/>
        </w:numPr>
        <w:spacing w:after="120" w:line="276" w:lineRule="auto"/>
        <w:jc w:val="both"/>
      </w:pPr>
      <w:r w:rsidRPr="000C5306">
        <w:t>Dalyvis pateikė visus dokumentus ir informaciją, pagrindžiančius jo atitikimą Kvalifikacijos reikalavimams;</w:t>
      </w:r>
    </w:p>
    <w:p w14:paraId="51E69B3D" w14:textId="5116CD91" w:rsidR="0031196C" w:rsidRPr="000C5306" w:rsidRDefault="0031196C" w:rsidP="00641CA0">
      <w:pPr>
        <w:numPr>
          <w:ilvl w:val="0"/>
          <w:numId w:val="18"/>
        </w:numPr>
        <w:spacing w:after="120" w:line="276" w:lineRule="auto"/>
        <w:jc w:val="both"/>
      </w:pPr>
      <w:r w:rsidRPr="000C5306">
        <w:t>Dalyvio pateikti duomenys ir deklaracijos yra teisingos;</w:t>
      </w:r>
    </w:p>
    <w:p w14:paraId="16DE444F" w14:textId="299896CF" w:rsidR="0031196C" w:rsidRPr="000C5306" w:rsidRDefault="0031196C" w:rsidP="00641CA0">
      <w:pPr>
        <w:numPr>
          <w:ilvl w:val="0"/>
          <w:numId w:val="18"/>
        </w:numPr>
        <w:spacing w:after="120" w:line="276" w:lineRule="auto"/>
        <w:jc w:val="both"/>
      </w:pPr>
      <w:r w:rsidRPr="000C5306">
        <w:t xml:space="preserve">Dalyvis atitinka kvalifikacijos reikalavimus, numatytus Sąlygų </w:t>
      </w:r>
      <w:r w:rsidR="00067EA7" w:rsidRPr="000C5306">
        <w:fldChar w:fldCharType="begin"/>
      </w:r>
      <w:r w:rsidR="00067EA7" w:rsidRPr="000C5306">
        <w:instrText xml:space="preserve"> REF _Ref112060587 \r \h </w:instrText>
      </w:r>
      <w:r w:rsidR="00C17E5A" w:rsidRPr="000C5306">
        <w:instrText xml:space="preserve"> \* MERGEFORMAT </w:instrText>
      </w:r>
      <w:r w:rsidR="00067EA7" w:rsidRPr="000C5306">
        <w:fldChar w:fldCharType="separate"/>
      </w:r>
      <w:r w:rsidR="00311509">
        <w:t>4</w:t>
      </w:r>
      <w:r w:rsidR="00067EA7" w:rsidRPr="000C5306">
        <w:fldChar w:fldCharType="end"/>
      </w:r>
      <w:r w:rsidR="00067EA7" w:rsidRPr="000C5306">
        <w:t xml:space="preserve"> </w:t>
      </w:r>
      <w:r w:rsidRPr="000C5306">
        <w:t xml:space="preserve">priede </w:t>
      </w:r>
      <w:r w:rsidR="007A2CD2">
        <w:t>„</w:t>
      </w:r>
      <w:r w:rsidRPr="000C5306">
        <w:rPr>
          <w:i/>
        </w:rPr>
        <w:t>Kvalifikacijos reikalavimai</w:t>
      </w:r>
      <w:r w:rsidR="007A2CD2">
        <w:rPr>
          <w:i/>
        </w:rPr>
        <w:t>“</w:t>
      </w:r>
      <w:r w:rsidRPr="000C5306">
        <w:t>.</w:t>
      </w:r>
    </w:p>
    <w:p w14:paraId="6450068E" w14:textId="573DC9B6" w:rsidR="0031196C" w:rsidRPr="000C5306" w:rsidRDefault="0031196C" w:rsidP="00B94CB5">
      <w:pPr>
        <w:pStyle w:val="Sraopastraipa"/>
        <w:numPr>
          <w:ilvl w:val="0"/>
          <w:numId w:val="31"/>
        </w:numPr>
        <w:tabs>
          <w:tab w:val="left" w:pos="0"/>
        </w:tabs>
        <w:spacing w:after="120" w:line="276" w:lineRule="auto"/>
        <w:ind w:left="714" w:hanging="357"/>
        <w:contextualSpacing w:val="0"/>
        <w:jc w:val="both"/>
      </w:pPr>
      <w:r w:rsidRPr="000C5306">
        <w:t>Jeigu atitikimą Kvalifikacijos reikalavimams</w:t>
      </w:r>
      <w:r w:rsidR="00A035EE" w:rsidRPr="000C5306">
        <w:t xml:space="preserve"> ar Reglamente nustatytų sąlygų nebuvimui</w:t>
      </w:r>
      <w:r w:rsidRPr="000C5306">
        <w:t xml:space="preserve"> pagrindžiantys duomenys ar dokumentai bus netikslūs, neišsamūs, klaidingi ar šių duomenų ar dokumentų trūks, vadovaudamasi Koncesijų įstatymu, Komisija paprašys tokio Dalyvio šiuos duomenis ar dokumentus patikslinti, papildyti ar paaiškinti. Tam padaryti Komisija Dalyviams suteiks protingą terminą. Jei dėl pagrįstų priežasčių Dalyviui reikėtų daugiau laiko, duotą terminą bus galima pratęsti. Tačiau jeigu per suteiktą terminą nurodyti netikslūs, neišsamūs, klaidingi ar trūkstami duomenys ar dokumentai apie atitikimą reikalavimams nebus patikslinti, papildyti ar paaiškinti, tokio Dalyvio pateiktą paraišką Komisija atmes. Tokiu atveju Dalyviui nebus leidžiama dalyvauti tolimesnėse Konkurso procedūrose.</w:t>
      </w:r>
    </w:p>
    <w:p w14:paraId="4B5B0982" w14:textId="0CF34467" w:rsidR="00BF682D" w:rsidRPr="000C5306" w:rsidRDefault="00BF682D" w:rsidP="00B94CB5">
      <w:pPr>
        <w:pStyle w:val="Sraopastraipa"/>
        <w:numPr>
          <w:ilvl w:val="0"/>
          <w:numId w:val="31"/>
        </w:numPr>
        <w:tabs>
          <w:tab w:val="left" w:pos="0"/>
        </w:tabs>
        <w:spacing w:after="120" w:line="276" w:lineRule="auto"/>
        <w:ind w:left="714" w:hanging="357"/>
        <w:contextualSpacing w:val="0"/>
        <w:jc w:val="both"/>
      </w:pPr>
      <w:r w:rsidRPr="000C5306">
        <w:rPr>
          <w:color w:val="000000"/>
        </w:rPr>
        <w:t>Komisija gali nevertinti visos paraiškos, jeigu patikrinusi jos dalį nustato, kad, vadovaujantis Sąlygų reikalavimais, paraiška turi būti atmesta.</w:t>
      </w:r>
    </w:p>
    <w:p w14:paraId="5C27EA11" w14:textId="491641D9" w:rsidR="0031196C" w:rsidRPr="000C5306" w:rsidRDefault="0031196C" w:rsidP="002E1C27">
      <w:pPr>
        <w:spacing w:after="120" w:line="276" w:lineRule="auto"/>
        <w:jc w:val="both"/>
        <w:rPr>
          <w:rFonts w:eastAsia="Calibri"/>
        </w:rPr>
      </w:pPr>
      <w:r w:rsidRPr="000C5306">
        <w:rPr>
          <w:rFonts w:eastAsia="Calibri"/>
        </w:rPr>
        <w:t>Apie Kvalifikacijos patikrinimo rezultatus Dalyviams bus pranešta iš karto, bet ne vėliau kaip per 3 (tris) Darbo dienas nuo kiekvienos patikrinimo procedūros pabaigos. Dalyviams, kurių paraiška bus atmesta, Komisija nurodys paraiškos atmetimo priežastis.</w:t>
      </w:r>
    </w:p>
    <w:p w14:paraId="024B7F06" w14:textId="77777777" w:rsidR="00EE5BA0" w:rsidRPr="000C5306" w:rsidRDefault="00EE5BA0" w:rsidP="002E1C27">
      <w:pPr>
        <w:pStyle w:val="1lygis"/>
        <w:spacing w:before="0" w:after="120" w:line="276" w:lineRule="auto"/>
        <w:jc w:val="center"/>
        <w:rPr>
          <w:caps w:val="0"/>
          <w:color w:val="632423" w:themeColor="accent2" w:themeShade="80"/>
        </w:rPr>
        <w:sectPr w:rsidR="00EE5BA0" w:rsidRPr="000C5306" w:rsidSect="00EB0C6B">
          <w:footerReference w:type="default" r:id="rId41"/>
          <w:pgSz w:w="11906" w:h="16838" w:code="9"/>
          <w:pgMar w:top="1418" w:right="1134" w:bottom="1418" w:left="1134" w:header="567" w:footer="567" w:gutter="0"/>
          <w:cols w:space="708"/>
          <w:docGrid w:linePitch="360"/>
        </w:sectPr>
      </w:pPr>
    </w:p>
    <w:p w14:paraId="2554AB6D" w14:textId="3441944E" w:rsidR="009D2105" w:rsidRPr="000C5306" w:rsidRDefault="00100649" w:rsidP="00B94CB5">
      <w:pPr>
        <w:pStyle w:val="Antrat1"/>
        <w:numPr>
          <w:ilvl w:val="0"/>
          <w:numId w:val="22"/>
        </w:numPr>
        <w:spacing w:after="240"/>
        <w:ind w:left="714" w:hanging="357"/>
        <w:jc w:val="center"/>
        <w:rPr>
          <w:color w:val="632423" w:themeColor="accent2" w:themeShade="80"/>
          <w:sz w:val="24"/>
          <w:szCs w:val="24"/>
        </w:rPr>
      </w:pPr>
      <w:bookmarkStart w:id="274" w:name="_Ref112053485"/>
      <w:bookmarkStart w:id="275" w:name="_Ref112056160"/>
      <w:bookmarkStart w:id="276" w:name="_Ref112058020"/>
      <w:bookmarkStart w:id="277" w:name="_Toc206577300"/>
      <w:r w:rsidRPr="000C5306">
        <w:rPr>
          <w:color w:val="632423" w:themeColor="accent2" w:themeShade="80"/>
          <w:sz w:val="24"/>
          <w:szCs w:val="24"/>
        </w:rPr>
        <w:lastRenderedPageBreak/>
        <w:t>Priedas. Konfidencialumo įsipareigojimas</w:t>
      </w:r>
      <w:bookmarkEnd w:id="274"/>
      <w:bookmarkEnd w:id="275"/>
      <w:bookmarkEnd w:id="276"/>
      <w:bookmarkEnd w:id="277"/>
    </w:p>
    <w:p w14:paraId="4681C0B1" w14:textId="02A899B9" w:rsidR="00F82909" w:rsidRPr="008C5052" w:rsidRDefault="00F82909" w:rsidP="00387569">
      <w:pPr>
        <w:spacing w:after="120" w:line="276" w:lineRule="auto"/>
        <w:ind w:left="426"/>
        <w:rPr>
          <w:color w:val="000000" w:themeColor="text1"/>
        </w:rPr>
      </w:pPr>
      <w:r w:rsidRPr="008C5052">
        <w:rPr>
          <w:b/>
          <w:bCs/>
          <w:color w:val="000000" w:themeColor="text1"/>
          <w:sz w:val="22"/>
          <w:szCs w:val="22"/>
        </w:rPr>
        <w:t>Telšių rajono savivaldyb</w:t>
      </w:r>
      <w:r>
        <w:rPr>
          <w:b/>
          <w:bCs/>
          <w:color w:val="000000" w:themeColor="text1"/>
          <w:sz w:val="22"/>
          <w:szCs w:val="22"/>
        </w:rPr>
        <w:t>ei</w:t>
      </w:r>
    </w:p>
    <w:p w14:paraId="7ACA2322" w14:textId="77777777" w:rsidR="00F82909" w:rsidRPr="00F2657E" w:rsidRDefault="00F82909" w:rsidP="007A2CD2">
      <w:pPr>
        <w:spacing w:after="240" w:line="276" w:lineRule="auto"/>
        <w:ind w:left="425"/>
        <w:rPr>
          <w:i/>
          <w:color w:val="000000" w:themeColor="text1"/>
        </w:rPr>
      </w:pPr>
      <w:r w:rsidRPr="00F2657E">
        <w:rPr>
          <w:i/>
          <w:color w:val="000000" w:themeColor="text1"/>
        </w:rPr>
        <w:t>Adresas Žemaitės g.14, 87133 Telšiai, tel. Nr. +370 444 54761, +370 444 2236, el. paštas info@telsiai.lt</w:t>
      </w:r>
    </w:p>
    <w:p w14:paraId="2559696C" w14:textId="77777777" w:rsidR="00E23B85" w:rsidRPr="000C5306" w:rsidRDefault="00E23B85" w:rsidP="002E1C27">
      <w:pPr>
        <w:spacing w:after="120" w:line="276" w:lineRule="auto"/>
        <w:jc w:val="center"/>
        <w:rPr>
          <w:b/>
          <w:color w:val="632423" w:themeColor="accent2" w:themeShade="80"/>
        </w:rPr>
      </w:pPr>
      <w:r w:rsidRPr="000C5306">
        <w:rPr>
          <w:b/>
          <w:color w:val="632423" w:themeColor="accent2" w:themeShade="80"/>
        </w:rPr>
        <w:t>KONFIDENCIALUMO ĮSIPAREIGOJIMAS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6525D2" w:rsidRPr="000C5306" w14:paraId="6BE09E92" w14:textId="77777777" w:rsidTr="00FE6A8F">
        <w:tc>
          <w:tcPr>
            <w:tcW w:w="3082" w:type="dxa"/>
            <w:gridSpan w:val="3"/>
            <w:tcBorders>
              <w:top w:val="nil"/>
              <w:left w:val="nil"/>
              <w:bottom w:val="nil"/>
              <w:right w:val="nil"/>
            </w:tcBorders>
          </w:tcPr>
          <w:p w14:paraId="5F572EA2" w14:textId="77777777" w:rsidR="006525D2" w:rsidRPr="002E1C27" w:rsidRDefault="006525D2" w:rsidP="00FE6A8F">
            <w:pPr>
              <w:tabs>
                <w:tab w:val="left" w:pos="0"/>
              </w:tabs>
              <w:spacing w:after="120"/>
              <w:jc w:val="center"/>
            </w:pPr>
          </w:p>
        </w:tc>
        <w:tc>
          <w:tcPr>
            <w:tcW w:w="3511" w:type="dxa"/>
            <w:tcBorders>
              <w:top w:val="nil"/>
              <w:left w:val="nil"/>
              <w:right w:val="nil"/>
            </w:tcBorders>
          </w:tcPr>
          <w:p w14:paraId="2EA4E753" w14:textId="77777777" w:rsidR="006525D2" w:rsidRPr="002E1C27" w:rsidRDefault="006525D2" w:rsidP="00FE6A8F">
            <w:pPr>
              <w:tabs>
                <w:tab w:val="left" w:pos="0"/>
              </w:tabs>
              <w:spacing w:after="120"/>
              <w:jc w:val="center"/>
            </w:pPr>
          </w:p>
        </w:tc>
        <w:tc>
          <w:tcPr>
            <w:tcW w:w="3045" w:type="dxa"/>
            <w:gridSpan w:val="3"/>
            <w:tcBorders>
              <w:top w:val="nil"/>
              <w:left w:val="nil"/>
              <w:bottom w:val="nil"/>
              <w:right w:val="nil"/>
            </w:tcBorders>
          </w:tcPr>
          <w:p w14:paraId="074B3944" w14:textId="77777777" w:rsidR="006525D2" w:rsidRPr="002E1C27" w:rsidRDefault="006525D2" w:rsidP="00FE6A8F">
            <w:pPr>
              <w:tabs>
                <w:tab w:val="left" w:pos="0"/>
              </w:tabs>
              <w:spacing w:after="120"/>
              <w:jc w:val="center"/>
            </w:pPr>
          </w:p>
        </w:tc>
      </w:tr>
      <w:tr w:rsidR="006525D2" w:rsidRPr="000C5306" w14:paraId="5B66FE42" w14:textId="77777777" w:rsidTr="00FE6A8F">
        <w:tc>
          <w:tcPr>
            <w:tcW w:w="2800" w:type="dxa"/>
            <w:gridSpan w:val="2"/>
            <w:tcBorders>
              <w:top w:val="nil"/>
              <w:left w:val="nil"/>
              <w:bottom w:val="nil"/>
              <w:right w:val="nil"/>
            </w:tcBorders>
          </w:tcPr>
          <w:p w14:paraId="23304213" w14:textId="77777777" w:rsidR="006525D2" w:rsidRPr="002E1C27" w:rsidRDefault="006525D2" w:rsidP="00FE6A8F">
            <w:pPr>
              <w:tabs>
                <w:tab w:val="left" w:pos="0"/>
              </w:tabs>
              <w:spacing w:after="120"/>
              <w:jc w:val="center"/>
            </w:pPr>
          </w:p>
        </w:tc>
        <w:tc>
          <w:tcPr>
            <w:tcW w:w="4073" w:type="dxa"/>
            <w:gridSpan w:val="3"/>
            <w:tcBorders>
              <w:left w:val="nil"/>
              <w:bottom w:val="single" w:sz="4" w:space="0" w:color="auto"/>
              <w:right w:val="nil"/>
            </w:tcBorders>
          </w:tcPr>
          <w:p w14:paraId="0D639046" w14:textId="77777777" w:rsidR="006525D2" w:rsidRPr="000C5306" w:rsidRDefault="006525D2" w:rsidP="00FE6A8F">
            <w:pPr>
              <w:tabs>
                <w:tab w:val="left" w:pos="0"/>
              </w:tabs>
              <w:spacing w:after="120"/>
              <w:jc w:val="center"/>
            </w:pPr>
            <w:r w:rsidRPr="000C5306">
              <w:t>(Data) (numeris)</w:t>
            </w:r>
          </w:p>
          <w:p w14:paraId="3FA277D7" w14:textId="77777777" w:rsidR="006525D2" w:rsidRPr="000C5306" w:rsidRDefault="006525D2" w:rsidP="00FE6A8F">
            <w:pPr>
              <w:tabs>
                <w:tab w:val="left" w:pos="0"/>
              </w:tabs>
              <w:spacing w:after="120"/>
              <w:jc w:val="center"/>
            </w:pPr>
          </w:p>
        </w:tc>
        <w:tc>
          <w:tcPr>
            <w:tcW w:w="2765" w:type="dxa"/>
            <w:gridSpan w:val="2"/>
            <w:tcBorders>
              <w:top w:val="nil"/>
              <w:left w:val="nil"/>
              <w:bottom w:val="nil"/>
              <w:right w:val="nil"/>
            </w:tcBorders>
          </w:tcPr>
          <w:p w14:paraId="56DC459A" w14:textId="77777777" w:rsidR="006525D2" w:rsidRPr="002E1C27" w:rsidRDefault="006525D2" w:rsidP="00FE6A8F">
            <w:pPr>
              <w:tabs>
                <w:tab w:val="left" w:pos="0"/>
              </w:tabs>
              <w:spacing w:after="120"/>
              <w:jc w:val="center"/>
            </w:pPr>
          </w:p>
        </w:tc>
      </w:tr>
      <w:tr w:rsidR="006525D2" w:rsidRPr="000C5306" w14:paraId="59A39CBE" w14:textId="77777777" w:rsidTr="00FE6A8F">
        <w:tc>
          <w:tcPr>
            <w:tcW w:w="702" w:type="dxa"/>
            <w:tcBorders>
              <w:top w:val="nil"/>
              <w:left w:val="nil"/>
              <w:bottom w:val="nil"/>
              <w:right w:val="nil"/>
            </w:tcBorders>
          </w:tcPr>
          <w:p w14:paraId="19351799" w14:textId="77777777" w:rsidR="006525D2" w:rsidRPr="002E1C27" w:rsidRDefault="006525D2" w:rsidP="00FE6A8F">
            <w:pPr>
              <w:tabs>
                <w:tab w:val="left" w:pos="0"/>
              </w:tabs>
              <w:spacing w:after="120"/>
              <w:jc w:val="center"/>
            </w:pPr>
          </w:p>
        </w:tc>
        <w:tc>
          <w:tcPr>
            <w:tcW w:w="8129" w:type="dxa"/>
            <w:gridSpan w:val="5"/>
            <w:tcBorders>
              <w:top w:val="nil"/>
              <w:left w:val="nil"/>
              <w:bottom w:val="single" w:sz="4" w:space="0" w:color="auto"/>
              <w:right w:val="nil"/>
            </w:tcBorders>
          </w:tcPr>
          <w:p w14:paraId="24D71875" w14:textId="77777777" w:rsidR="006525D2" w:rsidRPr="000C5306" w:rsidRDefault="006525D2" w:rsidP="00FE6A8F">
            <w:pPr>
              <w:tabs>
                <w:tab w:val="left" w:pos="0"/>
              </w:tabs>
              <w:spacing w:after="120"/>
              <w:jc w:val="center"/>
            </w:pPr>
            <w:r w:rsidRPr="000C5306">
              <w:t>(Vieta)</w:t>
            </w:r>
          </w:p>
          <w:p w14:paraId="6AD20C1B" w14:textId="47AE3D1A" w:rsidR="006525D2" w:rsidRPr="000C5306" w:rsidRDefault="00AF21D6" w:rsidP="00FE6A8F">
            <w:pPr>
              <w:tabs>
                <w:tab w:val="left" w:pos="0"/>
              </w:tabs>
              <w:spacing w:after="120"/>
              <w:jc w:val="center"/>
            </w:pPr>
            <w:r w:rsidRPr="00005062">
              <w:rPr>
                <w:iCs/>
                <w:color w:val="000000" w:themeColor="text1"/>
              </w:rPr>
              <w:t>Telšių šilumos ūkio koncesija</w:t>
            </w:r>
          </w:p>
        </w:tc>
        <w:tc>
          <w:tcPr>
            <w:tcW w:w="807" w:type="dxa"/>
            <w:tcBorders>
              <w:top w:val="nil"/>
              <w:left w:val="nil"/>
              <w:bottom w:val="nil"/>
              <w:right w:val="nil"/>
            </w:tcBorders>
          </w:tcPr>
          <w:p w14:paraId="17274C37" w14:textId="77777777" w:rsidR="006525D2" w:rsidRPr="002E1C27" w:rsidRDefault="006525D2" w:rsidP="00FE6A8F">
            <w:pPr>
              <w:tabs>
                <w:tab w:val="left" w:pos="0"/>
              </w:tabs>
              <w:spacing w:after="120"/>
              <w:jc w:val="center"/>
            </w:pPr>
          </w:p>
        </w:tc>
      </w:tr>
    </w:tbl>
    <w:p w14:paraId="74C0F8CA" w14:textId="77777777" w:rsidR="006525D2" w:rsidRPr="00252C20" w:rsidRDefault="006525D2" w:rsidP="007A2CD2">
      <w:pPr>
        <w:spacing w:after="240"/>
        <w:jc w:val="center"/>
        <w:rPr>
          <w:iCs/>
        </w:rPr>
      </w:pPr>
      <w:r w:rsidRPr="000C5306">
        <w:rPr>
          <w:iCs/>
        </w:rPr>
        <w:t xml:space="preserve">(Projekto </w:t>
      </w:r>
      <w:r w:rsidRPr="00252C20">
        <w:rPr>
          <w:iCs/>
        </w:rPr>
        <w:t>pavadinimas)</w:t>
      </w:r>
    </w:p>
    <w:p w14:paraId="6BE79768" w14:textId="67FC2504" w:rsidR="00E23B85" w:rsidRPr="000C5306" w:rsidRDefault="00E23B85" w:rsidP="009D700E">
      <w:pPr>
        <w:spacing w:after="120" w:line="276" w:lineRule="auto"/>
        <w:ind w:left="360"/>
        <w:jc w:val="both"/>
      </w:pPr>
      <w:r w:rsidRPr="000C5306">
        <w:t xml:space="preserve">Siekdamas dalyvauti </w:t>
      </w:r>
      <w:r w:rsidR="00B105AC" w:rsidRPr="000F0AF0">
        <w:rPr>
          <w:color w:val="000000" w:themeColor="text1"/>
        </w:rPr>
        <w:t>Telšių rajono savivaldybės administracijos</w:t>
      </w:r>
      <w:r w:rsidRPr="00645446">
        <w:rPr>
          <w:color w:val="000000" w:themeColor="text1"/>
        </w:rPr>
        <w:t xml:space="preserve"> </w:t>
      </w:r>
      <w:r w:rsidRPr="000C5306">
        <w:t xml:space="preserve">(toliau – </w:t>
      </w:r>
      <w:r w:rsidRPr="000C5306">
        <w:rPr>
          <w:b/>
        </w:rPr>
        <w:t>Suteikiančioji institucija</w:t>
      </w:r>
      <w:r w:rsidRPr="000C5306">
        <w:t xml:space="preserve">) vykdomame Konkurse dėl </w:t>
      </w:r>
      <w:r w:rsidR="00645446" w:rsidRPr="00645446">
        <w:rPr>
          <w:color w:val="000000" w:themeColor="text1"/>
        </w:rPr>
        <w:t>Telšių šilumos ūkio koncesijos</w:t>
      </w:r>
      <w:r w:rsidRPr="00645446">
        <w:rPr>
          <w:color w:val="000000" w:themeColor="text1"/>
        </w:rPr>
        <w:t xml:space="preserve"> </w:t>
      </w:r>
      <w:r w:rsidRPr="000C5306">
        <w:t xml:space="preserve">(toliau – </w:t>
      </w:r>
      <w:r w:rsidRPr="000C5306">
        <w:rPr>
          <w:b/>
        </w:rPr>
        <w:t>Projektas</w:t>
      </w:r>
      <w:r w:rsidRPr="000C5306">
        <w:t xml:space="preserve">) įgyvendinimo bei gauti su vykdomu Projektu bei Konkurso procedūromis susijusią konfidencialią informaciją _____________________ (toliau – </w:t>
      </w:r>
      <w:r w:rsidRPr="000C5306">
        <w:rPr>
          <w:b/>
        </w:rPr>
        <w:t>Dalyvis</w:t>
      </w:r>
      <w:r w:rsidRPr="000C5306">
        <w:t>) prisiima žemiau nurodytus konfidencialumo įsipareigojimus:</w:t>
      </w:r>
    </w:p>
    <w:p w14:paraId="2EA85F4D" w14:textId="77777777" w:rsidR="00E23B85" w:rsidRPr="000C5306" w:rsidRDefault="00E23B85" w:rsidP="00641CA0">
      <w:pPr>
        <w:numPr>
          <w:ilvl w:val="1"/>
          <w:numId w:val="13"/>
        </w:numPr>
        <w:spacing w:after="120" w:line="276" w:lineRule="auto"/>
        <w:ind w:left="851"/>
        <w:jc w:val="both"/>
      </w:pPr>
      <w:r w:rsidRPr="000C5306">
        <w:t>Dalyvis įsipareigoja laikyti Konkurso metu iš Suteikiančiosios institucijos arba Komisijos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0C5CE3D1" w14:textId="77777777" w:rsidR="00E23B85" w:rsidRPr="000C5306" w:rsidRDefault="00E23B85" w:rsidP="00641CA0">
      <w:pPr>
        <w:numPr>
          <w:ilvl w:val="1"/>
          <w:numId w:val="17"/>
        </w:numPr>
        <w:spacing w:after="120" w:line="276" w:lineRule="auto"/>
        <w:ind w:left="1282" w:hanging="431"/>
        <w:jc w:val="both"/>
      </w:pPr>
      <w:r w:rsidRPr="000C5306">
        <w:t>yra visuotinai žinoma arba viešai prieinama;</w:t>
      </w:r>
    </w:p>
    <w:p w14:paraId="629C9068" w14:textId="77777777" w:rsidR="00E23B85" w:rsidRPr="000C5306" w:rsidRDefault="00E23B85" w:rsidP="00641CA0">
      <w:pPr>
        <w:numPr>
          <w:ilvl w:val="1"/>
          <w:numId w:val="17"/>
        </w:numPr>
        <w:spacing w:after="120" w:line="276" w:lineRule="auto"/>
        <w:ind w:left="1282" w:hanging="431"/>
        <w:jc w:val="both"/>
      </w:pPr>
      <w:r w:rsidRPr="000C5306">
        <w:t>yra gauta iš trečiųjų asmenų, neprisiimant konfidencialumo įsipareigojimų informaciją atskleidusiam asmeniui;</w:t>
      </w:r>
    </w:p>
    <w:p w14:paraId="2B5CCA90" w14:textId="77777777" w:rsidR="00E23B85" w:rsidRPr="000C5306" w:rsidRDefault="00E23B85" w:rsidP="00641CA0">
      <w:pPr>
        <w:numPr>
          <w:ilvl w:val="1"/>
          <w:numId w:val="17"/>
        </w:numPr>
        <w:spacing w:after="120" w:line="276" w:lineRule="auto"/>
        <w:ind w:left="1282" w:hanging="431"/>
        <w:jc w:val="both"/>
      </w:pPr>
      <w:r w:rsidRPr="000C5306">
        <w:t>turi būti atskleista tretiesiems asmenims Dalyviui siekiant dalyvauti Konkurse 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Suteikiančiosios institucijos arba Komisijos konfidencialią informaciją, už trečiųjų asmenų veiksmus atsako Dalyvis, kaip už savo);</w:t>
      </w:r>
    </w:p>
    <w:p w14:paraId="21D3B58E" w14:textId="77777777" w:rsidR="00E23B85" w:rsidRPr="000C5306" w:rsidRDefault="00E23B85" w:rsidP="00641CA0">
      <w:pPr>
        <w:numPr>
          <w:ilvl w:val="1"/>
          <w:numId w:val="17"/>
        </w:numPr>
        <w:spacing w:after="120" w:line="276" w:lineRule="auto"/>
        <w:ind w:left="1282" w:hanging="431"/>
        <w:jc w:val="both"/>
      </w:pPr>
      <w:r w:rsidRPr="000C5306">
        <w:t>buvo savarankiškai sukurta Dalyvio, nesinaudojant Suteikiančiosios institucijos arba Komisijos konfidencialia informacija, arba buvo anksčiau žinoma Dalyvio;</w:t>
      </w:r>
    </w:p>
    <w:p w14:paraId="51E8C7C0" w14:textId="77777777" w:rsidR="00E23B85" w:rsidRPr="000C5306" w:rsidRDefault="00E23B85" w:rsidP="00641CA0">
      <w:pPr>
        <w:numPr>
          <w:ilvl w:val="1"/>
          <w:numId w:val="17"/>
        </w:numPr>
        <w:spacing w:after="120" w:line="276" w:lineRule="auto"/>
        <w:ind w:left="1282" w:hanging="431"/>
        <w:jc w:val="both"/>
      </w:pPr>
      <w:r w:rsidRPr="000C5306">
        <w:t xml:space="preserve">pagal galiojančius teisės aktus turi būti atskleista valstybės institucijoms, jeigu Dalyvis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Suteikiančiąją instituciją arba Komisiją. </w:t>
      </w:r>
    </w:p>
    <w:p w14:paraId="6A43EF4F" w14:textId="77777777" w:rsidR="00E23B85" w:rsidRPr="000C5306" w:rsidRDefault="00E23B85" w:rsidP="00641CA0">
      <w:pPr>
        <w:numPr>
          <w:ilvl w:val="1"/>
          <w:numId w:val="13"/>
        </w:numPr>
        <w:spacing w:after="120" w:line="276" w:lineRule="auto"/>
        <w:ind w:left="851"/>
        <w:jc w:val="both"/>
      </w:pPr>
      <w:r w:rsidRPr="000C5306">
        <w:lastRenderedPageBreak/>
        <w:t>Šiame įsipareigojime numatyti konfidencialumo įsipareigojimai galioja tiek Konkurso procedūrų vykdymo metu, tiek šioms procedūroms pasibaigus.</w:t>
      </w:r>
    </w:p>
    <w:p w14:paraId="4B408C61" w14:textId="77777777" w:rsidR="00E23B85" w:rsidRPr="002E1C27" w:rsidRDefault="00E23B85" w:rsidP="00641CA0">
      <w:pPr>
        <w:numPr>
          <w:ilvl w:val="1"/>
          <w:numId w:val="13"/>
        </w:numPr>
        <w:spacing w:after="120" w:line="276" w:lineRule="auto"/>
        <w:ind w:left="851"/>
        <w:jc w:val="both"/>
        <w:rPr>
          <w:b/>
        </w:rPr>
      </w:pPr>
      <w:r w:rsidRPr="000C5306">
        <w:t xml:space="preserve">Šis įsipareigojimas sukuria teisiškai įpareigojančias prievoles Dalyviui. Jų atžvilgiu taikoma Lietuvos Respublikos teisė. Su šio įsipareigojimo vykdymu susiję ginčai sprendžiami Lietuvos Respublikos teismuose pagal Suteikiančiosios institucijos registruotos buveinės vietą. </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6525D2" w:rsidRPr="000C5306" w14:paraId="3A278DE9" w14:textId="77777777" w:rsidTr="00FE6A8F">
        <w:trPr>
          <w:trHeight w:val="285"/>
          <w:jc w:val="center"/>
        </w:trPr>
        <w:tc>
          <w:tcPr>
            <w:tcW w:w="3284" w:type="dxa"/>
            <w:tcBorders>
              <w:top w:val="nil"/>
              <w:left w:val="nil"/>
              <w:bottom w:val="single" w:sz="4" w:space="0" w:color="auto"/>
              <w:right w:val="nil"/>
            </w:tcBorders>
          </w:tcPr>
          <w:p w14:paraId="537C804F" w14:textId="77777777" w:rsidR="006525D2" w:rsidRPr="002E1C27" w:rsidRDefault="006525D2" w:rsidP="00FE6A8F">
            <w:pPr>
              <w:tabs>
                <w:tab w:val="left" w:pos="0"/>
              </w:tabs>
              <w:spacing w:after="120"/>
              <w:ind w:right="-1"/>
            </w:pPr>
          </w:p>
        </w:tc>
        <w:tc>
          <w:tcPr>
            <w:tcW w:w="604" w:type="dxa"/>
          </w:tcPr>
          <w:p w14:paraId="6A53393A" w14:textId="77777777" w:rsidR="006525D2" w:rsidRPr="002E1C27" w:rsidRDefault="006525D2" w:rsidP="00FE6A8F">
            <w:pPr>
              <w:tabs>
                <w:tab w:val="left" w:pos="0"/>
              </w:tabs>
              <w:spacing w:after="120"/>
              <w:ind w:right="-1"/>
              <w:jc w:val="center"/>
            </w:pPr>
          </w:p>
        </w:tc>
        <w:tc>
          <w:tcPr>
            <w:tcW w:w="1980" w:type="dxa"/>
            <w:tcBorders>
              <w:top w:val="nil"/>
              <w:left w:val="nil"/>
              <w:bottom w:val="single" w:sz="4" w:space="0" w:color="auto"/>
              <w:right w:val="nil"/>
            </w:tcBorders>
          </w:tcPr>
          <w:p w14:paraId="15C760CE" w14:textId="77777777" w:rsidR="006525D2" w:rsidRPr="002E1C27" w:rsidRDefault="006525D2" w:rsidP="00FE6A8F">
            <w:pPr>
              <w:tabs>
                <w:tab w:val="left" w:pos="0"/>
              </w:tabs>
              <w:spacing w:after="120"/>
              <w:ind w:right="-1"/>
              <w:jc w:val="center"/>
            </w:pPr>
          </w:p>
        </w:tc>
        <w:tc>
          <w:tcPr>
            <w:tcW w:w="701" w:type="dxa"/>
          </w:tcPr>
          <w:p w14:paraId="1CD9868B" w14:textId="77777777" w:rsidR="006525D2" w:rsidRPr="002E1C27" w:rsidRDefault="006525D2" w:rsidP="00FE6A8F">
            <w:pPr>
              <w:tabs>
                <w:tab w:val="left" w:pos="0"/>
              </w:tabs>
              <w:spacing w:after="120"/>
              <w:ind w:right="-1"/>
              <w:jc w:val="center"/>
            </w:pPr>
          </w:p>
        </w:tc>
        <w:tc>
          <w:tcPr>
            <w:tcW w:w="2611" w:type="dxa"/>
            <w:tcBorders>
              <w:top w:val="nil"/>
              <w:left w:val="nil"/>
              <w:bottom w:val="single" w:sz="4" w:space="0" w:color="auto"/>
              <w:right w:val="nil"/>
            </w:tcBorders>
          </w:tcPr>
          <w:p w14:paraId="600B55D1" w14:textId="77777777" w:rsidR="006525D2" w:rsidRPr="002E1C27" w:rsidRDefault="006525D2" w:rsidP="00FE6A8F">
            <w:pPr>
              <w:tabs>
                <w:tab w:val="left" w:pos="0"/>
              </w:tabs>
              <w:spacing w:after="120"/>
              <w:ind w:right="-1"/>
              <w:jc w:val="right"/>
            </w:pPr>
          </w:p>
        </w:tc>
        <w:tc>
          <w:tcPr>
            <w:tcW w:w="648" w:type="dxa"/>
          </w:tcPr>
          <w:p w14:paraId="2DE80C2B" w14:textId="77777777" w:rsidR="006525D2" w:rsidRPr="002E1C27" w:rsidRDefault="006525D2" w:rsidP="00FE6A8F">
            <w:pPr>
              <w:tabs>
                <w:tab w:val="left" w:pos="0"/>
              </w:tabs>
              <w:spacing w:after="120"/>
              <w:ind w:right="-1"/>
              <w:jc w:val="right"/>
            </w:pPr>
          </w:p>
        </w:tc>
      </w:tr>
      <w:tr w:rsidR="006525D2" w:rsidRPr="000C5306" w14:paraId="00FFDD2F" w14:textId="77777777" w:rsidTr="00FE6A8F">
        <w:trPr>
          <w:trHeight w:val="186"/>
          <w:jc w:val="center"/>
        </w:trPr>
        <w:tc>
          <w:tcPr>
            <w:tcW w:w="3284" w:type="dxa"/>
            <w:tcBorders>
              <w:top w:val="single" w:sz="4" w:space="0" w:color="auto"/>
              <w:left w:val="nil"/>
              <w:bottom w:val="single" w:sz="4" w:space="0" w:color="auto"/>
              <w:right w:val="nil"/>
            </w:tcBorders>
          </w:tcPr>
          <w:p w14:paraId="1A7BF7A4" w14:textId="063FCDFA" w:rsidR="006525D2" w:rsidRPr="002E1C27" w:rsidRDefault="006525D2" w:rsidP="00FE6A8F">
            <w:pPr>
              <w:pStyle w:val="Pagrindinistekstas1"/>
              <w:tabs>
                <w:tab w:val="left" w:pos="0"/>
              </w:tabs>
              <w:spacing w:after="120"/>
              <w:ind w:firstLine="0"/>
              <w:rPr>
                <w:rFonts w:ascii="Times New Roman" w:hAnsi="Times New Roman"/>
                <w:position w:val="6"/>
                <w:sz w:val="24"/>
                <w:szCs w:val="24"/>
                <w:vertAlign w:val="superscript"/>
                <w:lang w:val="lt-LT"/>
              </w:rPr>
            </w:pPr>
            <w:r w:rsidRPr="002E1C27">
              <w:rPr>
                <w:rFonts w:ascii="Times New Roman" w:hAnsi="Times New Roman"/>
                <w:position w:val="6"/>
                <w:sz w:val="24"/>
                <w:szCs w:val="24"/>
                <w:vertAlign w:val="superscript"/>
                <w:lang w:val="lt-LT"/>
              </w:rPr>
              <w:t>(Dalyvio įgalioto asmens pareigos)</w:t>
            </w:r>
          </w:p>
        </w:tc>
        <w:tc>
          <w:tcPr>
            <w:tcW w:w="604" w:type="dxa"/>
          </w:tcPr>
          <w:p w14:paraId="20D819CF" w14:textId="77777777" w:rsidR="006525D2" w:rsidRPr="002E1C27" w:rsidRDefault="006525D2" w:rsidP="00FE6A8F">
            <w:pPr>
              <w:tabs>
                <w:tab w:val="left" w:pos="0"/>
              </w:tabs>
              <w:spacing w:after="120"/>
              <w:ind w:right="-1"/>
              <w:jc w:val="center"/>
              <w:rPr>
                <w:vertAlign w:val="superscript"/>
              </w:rPr>
            </w:pPr>
          </w:p>
        </w:tc>
        <w:tc>
          <w:tcPr>
            <w:tcW w:w="1980" w:type="dxa"/>
            <w:tcBorders>
              <w:top w:val="single" w:sz="4" w:space="0" w:color="auto"/>
              <w:left w:val="nil"/>
              <w:bottom w:val="single" w:sz="4" w:space="0" w:color="auto"/>
              <w:right w:val="nil"/>
            </w:tcBorders>
          </w:tcPr>
          <w:p w14:paraId="1D62DBC4" w14:textId="77777777" w:rsidR="006525D2" w:rsidRPr="002E1C27" w:rsidRDefault="006525D2" w:rsidP="00FE6A8F">
            <w:pPr>
              <w:tabs>
                <w:tab w:val="left" w:pos="0"/>
              </w:tabs>
              <w:spacing w:after="120"/>
              <w:ind w:right="-1"/>
              <w:jc w:val="center"/>
              <w:rPr>
                <w:vertAlign w:val="superscript"/>
              </w:rPr>
            </w:pPr>
            <w:r w:rsidRPr="002E1C27">
              <w:rPr>
                <w:position w:val="6"/>
                <w:vertAlign w:val="superscript"/>
              </w:rPr>
              <w:t>(Parašas)</w:t>
            </w:r>
          </w:p>
        </w:tc>
        <w:tc>
          <w:tcPr>
            <w:tcW w:w="701" w:type="dxa"/>
          </w:tcPr>
          <w:p w14:paraId="74959F34" w14:textId="77777777" w:rsidR="006525D2" w:rsidRPr="002E1C27" w:rsidRDefault="006525D2" w:rsidP="00FE6A8F">
            <w:pPr>
              <w:tabs>
                <w:tab w:val="left" w:pos="0"/>
              </w:tabs>
              <w:spacing w:after="120"/>
              <w:ind w:right="-1"/>
              <w:jc w:val="center"/>
              <w:rPr>
                <w:vertAlign w:val="superscript"/>
              </w:rPr>
            </w:pPr>
          </w:p>
        </w:tc>
        <w:tc>
          <w:tcPr>
            <w:tcW w:w="2611" w:type="dxa"/>
            <w:tcBorders>
              <w:top w:val="single" w:sz="4" w:space="0" w:color="auto"/>
              <w:left w:val="nil"/>
              <w:bottom w:val="single" w:sz="4" w:space="0" w:color="auto"/>
              <w:right w:val="nil"/>
            </w:tcBorders>
          </w:tcPr>
          <w:p w14:paraId="2B098627" w14:textId="77777777" w:rsidR="006525D2" w:rsidRPr="002E1C27" w:rsidRDefault="006525D2" w:rsidP="00FE6A8F">
            <w:pPr>
              <w:tabs>
                <w:tab w:val="left" w:pos="0"/>
              </w:tabs>
              <w:spacing w:after="120"/>
              <w:ind w:right="-1"/>
              <w:jc w:val="center"/>
              <w:rPr>
                <w:vertAlign w:val="superscript"/>
              </w:rPr>
            </w:pPr>
            <w:r w:rsidRPr="002E1C27">
              <w:rPr>
                <w:position w:val="6"/>
                <w:vertAlign w:val="superscript"/>
              </w:rPr>
              <w:t>(Vardas ir pavardė)</w:t>
            </w:r>
            <w:r w:rsidRPr="002E1C27">
              <w:rPr>
                <w:i/>
                <w:vertAlign w:val="superscript"/>
              </w:rPr>
              <w:t xml:space="preserve"> </w:t>
            </w:r>
          </w:p>
        </w:tc>
        <w:tc>
          <w:tcPr>
            <w:tcW w:w="648" w:type="dxa"/>
          </w:tcPr>
          <w:p w14:paraId="276C4E2D" w14:textId="77777777" w:rsidR="006525D2" w:rsidRPr="002E1C27" w:rsidRDefault="006525D2" w:rsidP="00FE6A8F">
            <w:pPr>
              <w:tabs>
                <w:tab w:val="left" w:pos="0"/>
              </w:tabs>
              <w:spacing w:after="120"/>
              <w:ind w:right="-1"/>
              <w:jc w:val="center"/>
              <w:rPr>
                <w:vertAlign w:val="superscript"/>
              </w:rPr>
            </w:pPr>
          </w:p>
        </w:tc>
      </w:tr>
      <w:tr w:rsidR="006525D2" w:rsidRPr="000C5306" w14:paraId="1BBF737D" w14:textId="77777777" w:rsidTr="00FE6A8F">
        <w:trPr>
          <w:trHeight w:val="186"/>
          <w:jc w:val="center"/>
        </w:trPr>
        <w:tc>
          <w:tcPr>
            <w:tcW w:w="3284" w:type="dxa"/>
            <w:tcBorders>
              <w:top w:val="single" w:sz="4" w:space="0" w:color="auto"/>
              <w:left w:val="nil"/>
              <w:bottom w:val="nil"/>
              <w:right w:val="nil"/>
            </w:tcBorders>
          </w:tcPr>
          <w:p w14:paraId="72D4F677" w14:textId="77777777" w:rsidR="006525D2" w:rsidRPr="002E1C27" w:rsidRDefault="006525D2" w:rsidP="00FE6A8F">
            <w:pPr>
              <w:pStyle w:val="Pagrindinistekstas1"/>
              <w:tabs>
                <w:tab w:val="left" w:pos="0"/>
              </w:tabs>
              <w:spacing w:after="120"/>
              <w:ind w:firstLine="0"/>
              <w:rPr>
                <w:rFonts w:ascii="Times New Roman" w:hAnsi="Times New Roman"/>
                <w:position w:val="6"/>
                <w:sz w:val="24"/>
                <w:szCs w:val="24"/>
                <w:vertAlign w:val="superscript"/>
                <w:lang w:val="lt-LT"/>
              </w:rPr>
            </w:pPr>
          </w:p>
          <w:p w14:paraId="6F001B61" w14:textId="77777777" w:rsidR="006525D2" w:rsidRPr="002E1C27" w:rsidRDefault="006525D2" w:rsidP="00FE6A8F">
            <w:pPr>
              <w:pStyle w:val="Pagrindinistekstas1"/>
              <w:tabs>
                <w:tab w:val="left" w:pos="0"/>
              </w:tabs>
              <w:spacing w:after="120"/>
              <w:ind w:firstLine="0"/>
              <w:rPr>
                <w:rFonts w:ascii="Times New Roman" w:hAnsi="Times New Roman"/>
                <w:position w:val="6"/>
                <w:sz w:val="24"/>
                <w:szCs w:val="24"/>
                <w:vertAlign w:val="superscript"/>
                <w:lang w:val="lt-LT"/>
              </w:rPr>
            </w:pPr>
          </w:p>
        </w:tc>
        <w:tc>
          <w:tcPr>
            <w:tcW w:w="604" w:type="dxa"/>
          </w:tcPr>
          <w:p w14:paraId="7227500C" w14:textId="77777777" w:rsidR="006525D2" w:rsidRPr="002E1C27" w:rsidRDefault="006525D2" w:rsidP="00FE6A8F">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14:paraId="6936C748" w14:textId="77777777" w:rsidR="006525D2" w:rsidRPr="002E1C27" w:rsidRDefault="006525D2" w:rsidP="00FE6A8F">
            <w:pPr>
              <w:tabs>
                <w:tab w:val="left" w:pos="0"/>
              </w:tabs>
              <w:spacing w:after="120"/>
              <w:ind w:right="-1"/>
              <w:jc w:val="center"/>
              <w:rPr>
                <w:position w:val="6"/>
                <w:vertAlign w:val="superscript"/>
              </w:rPr>
            </w:pPr>
          </w:p>
        </w:tc>
        <w:tc>
          <w:tcPr>
            <w:tcW w:w="701" w:type="dxa"/>
          </w:tcPr>
          <w:p w14:paraId="7587F6C9" w14:textId="77777777" w:rsidR="006525D2" w:rsidRPr="002E1C27" w:rsidRDefault="006525D2" w:rsidP="00FE6A8F">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14:paraId="7C1370DB" w14:textId="77777777" w:rsidR="006525D2" w:rsidRPr="002E1C27" w:rsidRDefault="006525D2" w:rsidP="00FE6A8F">
            <w:pPr>
              <w:tabs>
                <w:tab w:val="left" w:pos="0"/>
              </w:tabs>
              <w:spacing w:after="120"/>
              <w:ind w:right="-1"/>
              <w:jc w:val="center"/>
              <w:rPr>
                <w:position w:val="6"/>
                <w:vertAlign w:val="superscript"/>
              </w:rPr>
            </w:pPr>
          </w:p>
        </w:tc>
        <w:tc>
          <w:tcPr>
            <w:tcW w:w="648" w:type="dxa"/>
          </w:tcPr>
          <w:p w14:paraId="10DD7ADF" w14:textId="77777777" w:rsidR="006525D2" w:rsidRPr="002E1C27" w:rsidRDefault="006525D2" w:rsidP="00FE6A8F">
            <w:pPr>
              <w:tabs>
                <w:tab w:val="left" w:pos="0"/>
              </w:tabs>
              <w:spacing w:after="120"/>
              <w:ind w:right="-1"/>
              <w:jc w:val="center"/>
              <w:rPr>
                <w:vertAlign w:val="superscript"/>
              </w:rPr>
            </w:pPr>
          </w:p>
        </w:tc>
      </w:tr>
    </w:tbl>
    <w:p w14:paraId="18C45068" w14:textId="77777777" w:rsidR="006525D2" w:rsidRPr="000C5306" w:rsidRDefault="006525D2" w:rsidP="006525D2">
      <w:pPr>
        <w:spacing w:after="120" w:line="276" w:lineRule="auto"/>
        <w:ind w:left="1080"/>
        <w:jc w:val="both"/>
      </w:pPr>
    </w:p>
    <w:p w14:paraId="59CAEA31" w14:textId="77777777" w:rsidR="006525D2" w:rsidRPr="000C5306" w:rsidRDefault="006525D2" w:rsidP="006525D2">
      <w:pPr>
        <w:spacing w:after="120" w:line="276" w:lineRule="auto"/>
        <w:ind w:left="1080"/>
        <w:jc w:val="both"/>
      </w:pPr>
    </w:p>
    <w:p w14:paraId="2FD9A4C0" w14:textId="77777777" w:rsidR="006525D2" w:rsidRPr="002E1C27" w:rsidRDefault="006525D2" w:rsidP="002E1C27">
      <w:pPr>
        <w:spacing w:after="120" w:line="276" w:lineRule="auto"/>
        <w:ind w:left="1080"/>
        <w:jc w:val="both"/>
        <w:rPr>
          <w:b/>
        </w:rPr>
      </w:pPr>
    </w:p>
    <w:p w14:paraId="48BBADBB" w14:textId="77777777" w:rsidR="006525D2" w:rsidRPr="000C5306" w:rsidRDefault="006525D2" w:rsidP="002E1C27">
      <w:pPr>
        <w:spacing w:after="120" w:line="276" w:lineRule="auto"/>
        <w:ind w:left="1201"/>
        <w:jc w:val="both"/>
        <w:rPr>
          <w:b/>
        </w:rPr>
      </w:pPr>
    </w:p>
    <w:p w14:paraId="0656478C" w14:textId="77777777" w:rsidR="00E23B85" w:rsidRPr="000C5306" w:rsidRDefault="00E23B85" w:rsidP="00641CA0">
      <w:pPr>
        <w:numPr>
          <w:ilvl w:val="1"/>
          <w:numId w:val="9"/>
        </w:numPr>
        <w:spacing w:after="120" w:line="276" w:lineRule="auto"/>
        <w:ind w:left="1201"/>
        <w:jc w:val="both"/>
        <w:rPr>
          <w:b/>
        </w:rPr>
        <w:sectPr w:rsidR="00E23B85" w:rsidRPr="000C5306" w:rsidSect="00100649">
          <w:footerReference w:type="default" r:id="rId42"/>
          <w:pgSz w:w="11906" w:h="16838" w:code="9"/>
          <w:pgMar w:top="1418" w:right="1134" w:bottom="1418" w:left="1134" w:header="567" w:footer="567" w:gutter="0"/>
          <w:cols w:space="708"/>
          <w:docGrid w:linePitch="360"/>
        </w:sectPr>
      </w:pPr>
    </w:p>
    <w:p w14:paraId="394F7DE7" w14:textId="65AD846B" w:rsidR="00C62089" w:rsidRPr="000C5306" w:rsidRDefault="00100649" w:rsidP="00B94CB5">
      <w:pPr>
        <w:pStyle w:val="Antrat1"/>
        <w:numPr>
          <w:ilvl w:val="0"/>
          <w:numId w:val="22"/>
        </w:numPr>
        <w:spacing w:after="240"/>
        <w:ind w:left="714" w:hanging="357"/>
        <w:jc w:val="center"/>
        <w:rPr>
          <w:sz w:val="24"/>
          <w:szCs w:val="24"/>
        </w:rPr>
      </w:pPr>
      <w:bookmarkStart w:id="278" w:name="_Ref112056667"/>
      <w:bookmarkStart w:id="279" w:name="_Ref112058158"/>
      <w:bookmarkStart w:id="280" w:name="_Toc206577301"/>
      <w:r w:rsidRPr="000C5306">
        <w:rPr>
          <w:color w:val="632423" w:themeColor="accent2" w:themeShade="80"/>
          <w:sz w:val="24"/>
          <w:szCs w:val="24"/>
        </w:rPr>
        <w:lastRenderedPageBreak/>
        <w:t>Priedas. Svarbiausių statybos darbų sąrašo forma</w:t>
      </w:r>
      <w:bookmarkEnd w:id="278"/>
      <w:bookmarkEnd w:id="279"/>
      <w:bookmarkEnd w:id="280"/>
    </w:p>
    <w:p w14:paraId="49633A76" w14:textId="77777777" w:rsidR="00100649" w:rsidRPr="000C5306" w:rsidRDefault="00100649" w:rsidP="002E1C27">
      <w:pPr>
        <w:tabs>
          <w:tab w:val="left" w:pos="0"/>
        </w:tabs>
        <w:spacing w:after="120" w:line="276" w:lineRule="auto"/>
        <w:jc w:val="center"/>
      </w:pPr>
      <w:r w:rsidRPr="000C5306">
        <w:t>________________________________________________________________________________</w:t>
      </w:r>
    </w:p>
    <w:p w14:paraId="7EC6A9B0" w14:textId="77777777" w:rsidR="00100649" w:rsidRPr="000C5306" w:rsidRDefault="00100649" w:rsidP="002E1C27">
      <w:pPr>
        <w:tabs>
          <w:tab w:val="left" w:pos="0"/>
        </w:tabs>
        <w:spacing w:after="120" w:line="276" w:lineRule="auto"/>
        <w:jc w:val="center"/>
        <w:rPr>
          <w:vertAlign w:val="superscript"/>
        </w:rPr>
      </w:pPr>
      <w:r w:rsidRPr="000C5306">
        <w:rPr>
          <w:vertAlign w:val="superscript"/>
        </w:rPr>
        <w:t>(Dalyvio pavadinimas, juridinio asmens kodas, buveinės adresas)</w:t>
      </w:r>
    </w:p>
    <w:p w14:paraId="699D2283" w14:textId="7795E9F4" w:rsidR="00F82909" w:rsidRPr="008C5052" w:rsidRDefault="00F82909" w:rsidP="00F82909">
      <w:pPr>
        <w:spacing w:after="120" w:line="276" w:lineRule="auto"/>
        <w:rPr>
          <w:color w:val="000000" w:themeColor="text1"/>
        </w:rPr>
      </w:pPr>
      <w:r w:rsidRPr="008C5052">
        <w:rPr>
          <w:b/>
          <w:bCs/>
          <w:color w:val="000000" w:themeColor="text1"/>
          <w:sz w:val="22"/>
          <w:szCs w:val="22"/>
        </w:rPr>
        <w:t>Telšių rajono savivaldyb</w:t>
      </w:r>
      <w:r>
        <w:rPr>
          <w:b/>
          <w:bCs/>
          <w:color w:val="000000" w:themeColor="text1"/>
          <w:sz w:val="22"/>
          <w:szCs w:val="22"/>
        </w:rPr>
        <w:t>ei</w:t>
      </w:r>
    </w:p>
    <w:p w14:paraId="4C41D98D" w14:textId="77777777" w:rsidR="00F82909" w:rsidRPr="00F2657E" w:rsidRDefault="00F82909" w:rsidP="00F82909">
      <w:pPr>
        <w:spacing w:after="120" w:line="276" w:lineRule="auto"/>
        <w:rPr>
          <w:i/>
          <w:color w:val="000000" w:themeColor="text1"/>
        </w:rPr>
      </w:pPr>
      <w:r w:rsidRPr="00F2657E">
        <w:rPr>
          <w:i/>
          <w:color w:val="000000" w:themeColor="text1"/>
        </w:rPr>
        <w:t>Adresas Žemaitės g.14, 87133 Telšiai, tel. Nr. +370 444 54761, +370 444 2236, el. paštas info@telsiai.lt</w:t>
      </w:r>
    </w:p>
    <w:p w14:paraId="3C0C850C" w14:textId="77777777" w:rsidR="00100649" w:rsidRPr="000C5306" w:rsidRDefault="00100649" w:rsidP="00AD1B5E">
      <w:pPr>
        <w:tabs>
          <w:tab w:val="left" w:pos="0"/>
        </w:tabs>
        <w:spacing w:before="240" w:after="240" w:line="276" w:lineRule="auto"/>
        <w:jc w:val="center"/>
        <w:rPr>
          <w:b/>
        </w:rPr>
      </w:pPr>
      <w:r w:rsidRPr="000C5306">
        <w:rPr>
          <w:b/>
        </w:rPr>
        <w:t>SVARBIAUSIŲ STATYBOS DARBŲ SĄRAŠAS</w:t>
      </w:r>
    </w:p>
    <w:p w14:paraId="3C6C018D" w14:textId="328529C5" w:rsidR="00100649" w:rsidRPr="000C5306" w:rsidRDefault="00100649" w:rsidP="00E01C27">
      <w:pPr>
        <w:tabs>
          <w:tab w:val="left" w:pos="0"/>
        </w:tabs>
        <w:spacing w:after="120" w:line="276" w:lineRule="auto"/>
        <w:jc w:val="both"/>
      </w:pPr>
      <w:r w:rsidRPr="000C5306">
        <w:t xml:space="preserve">Sąlygų </w:t>
      </w:r>
      <w:r w:rsidR="00992669" w:rsidRPr="000C5306">
        <w:fldChar w:fldCharType="begin"/>
      </w:r>
      <w:r w:rsidR="00992669" w:rsidRPr="000C5306">
        <w:instrText xml:space="preserve"> REF _Ref112057758 \r \h </w:instrText>
      </w:r>
      <w:r w:rsidR="00092B56" w:rsidRPr="000C5306">
        <w:instrText xml:space="preserve"> \* MERGEFORMAT </w:instrText>
      </w:r>
      <w:r w:rsidR="00992669" w:rsidRPr="000C5306">
        <w:fldChar w:fldCharType="separate"/>
      </w:r>
      <w:r w:rsidR="00311509">
        <w:t>4</w:t>
      </w:r>
      <w:r w:rsidR="00992669" w:rsidRPr="000C5306">
        <w:fldChar w:fldCharType="end"/>
      </w:r>
      <w:r w:rsidR="00992669" w:rsidRPr="000C5306">
        <w:t xml:space="preserve"> p</w:t>
      </w:r>
      <w:r w:rsidRPr="000C5306">
        <w:t xml:space="preserve">riedo </w:t>
      </w:r>
      <w:r w:rsidR="00AD1B5E">
        <w:t>„</w:t>
      </w:r>
      <w:r w:rsidRPr="000C5306">
        <w:rPr>
          <w:i/>
        </w:rPr>
        <w:t>Kvalifikacijos reikalavimai</w:t>
      </w:r>
      <w:r w:rsidR="00AD1B5E">
        <w:rPr>
          <w:i/>
        </w:rPr>
        <w:t>“</w:t>
      </w:r>
      <w:r w:rsidRPr="000C5306">
        <w:t xml:space="preserve"> </w:t>
      </w:r>
      <w:r w:rsidR="000A0CC1">
        <w:t>kvalifikacinių reikalavimų lentelės 3</w:t>
      </w:r>
      <w:r w:rsidRPr="000C5306">
        <w:t xml:space="preserve"> punkte nustatyto kvalifikacijos reikalavimo atitikimui</w:t>
      </w:r>
      <w:r w:rsidR="000A0CC1">
        <w:t xml:space="preserve"> </w:t>
      </w:r>
      <w:r w:rsidRPr="000C5306">
        <w:t xml:space="preserve">pagrįsti teikiame </w:t>
      </w:r>
      <w:r w:rsidR="000A0CC1">
        <w:t xml:space="preserve">šiuos </w:t>
      </w:r>
      <w:r w:rsidRPr="000C5306">
        <w:t>duomenis</w:t>
      </w:r>
      <w:r w:rsidR="00B35162" w:rsidRPr="000C5306">
        <w:rPr>
          <w:rFonts w:eastAsia="Calibri"/>
        </w:rPr>
        <w:t>:</w:t>
      </w:r>
    </w:p>
    <w:tbl>
      <w:tblPr>
        <w:tblStyle w:val="Lentelstinklelis"/>
        <w:tblW w:w="5000" w:type="pct"/>
        <w:tblLook w:val="04A0" w:firstRow="1" w:lastRow="0" w:firstColumn="1" w:lastColumn="0" w:noHBand="0" w:noVBand="1"/>
      </w:tblPr>
      <w:tblGrid>
        <w:gridCol w:w="649"/>
        <w:gridCol w:w="5726"/>
        <w:gridCol w:w="2955"/>
        <w:gridCol w:w="2334"/>
        <w:gridCol w:w="2328"/>
      </w:tblGrid>
      <w:tr w:rsidR="004456E1" w:rsidRPr="000C5306" w14:paraId="7F3AA0C6" w14:textId="77777777" w:rsidTr="004456E1">
        <w:tc>
          <w:tcPr>
            <w:tcW w:w="232" w:type="pct"/>
            <w:vAlign w:val="center"/>
          </w:tcPr>
          <w:p w14:paraId="168457B1" w14:textId="77777777" w:rsidR="004456E1" w:rsidRPr="000C5306" w:rsidRDefault="004456E1" w:rsidP="002E1C27">
            <w:pPr>
              <w:tabs>
                <w:tab w:val="left" w:pos="0"/>
              </w:tabs>
              <w:spacing w:after="120" w:line="276" w:lineRule="auto"/>
              <w:jc w:val="center"/>
              <w:rPr>
                <w:b/>
              </w:rPr>
            </w:pPr>
            <w:r w:rsidRPr="000C5306">
              <w:rPr>
                <w:b/>
              </w:rPr>
              <w:t>Eil. Nr.</w:t>
            </w:r>
          </w:p>
        </w:tc>
        <w:tc>
          <w:tcPr>
            <w:tcW w:w="2046" w:type="pct"/>
            <w:vAlign w:val="center"/>
          </w:tcPr>
          <w:p w14:paraId="6E24D021" w14:textId="2D529964" w:rsidR="004456E1" w:rsidRPr="000C5306" w:rsidRDefault="004456E1" w:rsidP="002E1C27">
            <w:pPr>
              <w:tabs>
                <w:tab w:val="left" w:pos="0"/>
              </w:tabs>
              <w:spacing w:after="120" w:line="276" w:lineRule="auto"/>
              <w:jc w:val="center"/>
              <w:rPr>
                <w:b/>
              </w:rPr>
            </w:pPr>
            <w:r w:rsidRPr="000C5306">
              <w:rPr>
                <w:b/>
              </w:rPr>
              <w:t xml:space="preserve">Trumpas </w:t>
            </w:r>
            <w:r w:rsidRPr="000C5306">
              <w:rPr>
                <w:rFonts w:eastAsia="Calibri"/>
                <w:b/>
              </w:rPr>
              <w:t>darbų aprašymas</w:t>
            </w:r>
          </w:p>
        </w:tc>
        <w:tc>
          <w:tcPr>
            <w:tcW w:w="1056" w:type="pct"/>
            <w:vAlign w:val="center"/>
          </w:tcPr>
          <w:p w14:paraId="647BA38D" w14:textId="77777777" w:rsidR="004456E1" w:rsidRPr="000C5306" w:rsidRDefault="004456E1" w:rsidP="002E1C27">
            <w:pPr>
              <w:tabs>
                <w:tab w:val="left" w:pos="0"/>
              </w:tabs>
              <w:spacing w:after="120" w:line="276" w:lineRule="auto"/>
              <w:jc w:val="center"/>
              <w:rPr>
                <w:rFonts w:eastAsia="Calibri"/>
                <w:b/>
              </w:rPr>
            </w:pPr>
            <w:r w:rsidRPr="000C5306">
              <w:rPr>
                <w:rFonts w:eastAsia="Calibri"/>
                <w:b/>
              </w:rPr>
              <w:t>Darbų atlikimo</w:t>
            </w:r>
            <w:r>
              <w:rPr>
                <w:rFonts w:eastAsia="Calibri"/>
                <w:b/>
              </w:rPr>
              <w:t xml:space="preserve"> ar organizavimo</w:t>
            </w:r>
            <w:r w:rsidRPr="000C5306">
              <w:rPr>
                <w:rFonts w:eastAsia="Calibri"/>
                <w:b/>
              </w:rPr>
              <w:t xml:space="preserve"> laikotarpis</w:t>
            </w:r>
          </w:p>
          <w:p w14:paraId="7041E2E5" w14:textId="763E44A4" w:rsidR="004456E1" w:rsidRPr="000C5306" w:rsidRDefault="004456E1" w:rsidP="002E1C27">
            <w:pPr>
              <w:tabs>
                <w:tab w:val="left" w:pos="0"/>
              </w:tabs>
              <w:spacing w:after="120" w:line="276" w:lineRule="auto"/>
              <w:jc w:val="center"/>
              <w:rPr>
                <w:b/>
              </w:rPr>
            </w:pPr>
            <w:r>
              <w:rPr>
                <w:b/>
              </w:rPr>
              <w:t>(</w:t>
            </w:r>
            <w:r w:rsidRPr="000C5306">
              <w:rPr>
                <w:rFonts w:eastAsia="Calibri"/>
                <w:b/>
              </w:rPr>
              <w:t>m/mėn.- m/mėn. )</w:t>
            </w:r>
          </w:p>
        </w:tc>
        <w:tc>
          <w:tcPr>
            <w:tcW w:w="834" w:type="pct"/>
            <w:vAlign w:val="center"/>
          </w:tcPr>
          <w:p w14:paraId="2AAA6EEB" w14:textId="48658F24" w:rsidR="004456E1" w:rsidRPr="000C5306" w:rsidRDefault="004456E1" w:rsidP="002E1C27">
            <w:pPr>
              <w:tabs>
                <w:tab w:val="left" w:pos="0"/>
              </w:tabs>
              <w:spacing w:after="120" w:line="276" w:lineRule="auto"/>
              <w:jc w:val="center"/>
              <w:rPr>
                <w:b/>
              </w:rPr>
            </w:pPr>
            <w:r w:rsidRPr="000C5306">
              <w:rPr>
                <w:rFonts w:eastAsia="Calibri"/>
                <w:b/>
              </w:rPr>
              <w:t>Atliktų</w:t>
            </w:r>
            <w:r>
              <w:rPr>
                <w:rFonts w:eastAsia="Calibri"/>
                <w:b/>
              </w:rPr>
              <w:t xml:space="preserve"> ar organizuotų</w:t>
            </w:r>
            <w:r w:rsidRPr="000C5306">
              <w:rPr>
                <w:rFonts w:eastAsia="Calibri"/>
                <w:b/>
              </w:rPr>
              <w:t xml:space="preserve"> darbų vertė Eur be PVM</w:t>
            </w:r>
          </w:p>
        </w:tc>
        <w:tc>
          <w:tcPr>
            <w:tcW w:w="832" w:type="pct"/>
            <w:vAlign w:val="center"/>
          </w:tcPr>
          <w:p w14:paraId="676DED6F" w14:textId="77777777" w:rsidR="004456E1" w:rsidRPr="000C5306" w:rsidRDefault="004456E1" w:rsidP="002E1C27">
            <w:pPr>
              <w:tabs>
                <w:tab w:val="left" w:pos="0"/>
              </w:tabs>
              <w:spacing w:after="120" w:line="276" w:lineRule="auto"/>
              <w:jc w:val="center"/>
              <w:rPr>
                <w:b/>
              </w:rPr>
            </w:pPr>
            <w:r w:rsidRPr="000C5306">
              <w:rPr>
                <w:b/>
              </w:rPr>
              <w:t>Užsakovas</w:t>
            </w:r>
          </w:p>
        </w:tc>
      </w:tr>
      <w:tr w:rsidR="004456E1" w:rsidRPr="000C5306" w14:paraId="55F0BFBA" w14:textId="77777777" w:rsidTr="004456E1">
        <w:tc>
          <w:tcPr>
            <w:tcW w:w="232" w:type="pct"/>
          </w:tcPr>
          <w:p w14:paraId="0736C9E3" w14:textId="77777777" w:rsidR="004456E1" w:rsidRPr="000C5306" w:rsidRDefault="004456E1" w:rsidP="002E1C27">
            <w:pPr>
              <w:tabs>
                <w:tab w:val="left" w:pos="0"/>
              </w:tabs>
              <w:spacing w:after="120" w:line="276" w:lineRule="auto"/>
              <w:jc w:val="center"/>
            </w:pPr>
            <w:r w:rsidRPr="000C5306">
              <w:t>1.</w:t>
            </w:r>
          </w:p>
        </w:tc>
        <w:tc>
          <w:tcPr>
            <w:tcW w:w="2046" w:type="pct"/>
          </w:tcPr>
          <w:p w14:paraId="5BEBC9FA" w14:textId="510BE261" w:rsidR="004456E1" w:rsidRPr="000A0CC1" w:rsidRDefault="004456E1" w:rsidP="002E1C27">
            <w:pPr>
              <w:tabs>
                <w:tab w:val="left" w:pos="0"/>
              </w:tabs>
              <w:spacing w:after="120" w:line="276" w:lineRule="auto"/>
              <w:rPr>
                <w:b/>
                <w:i/>
              </w:rPr>
            </w:pPr>
            <w:r w:rsidRPr="000A0CC1">
              <w:rPr>
                <w:rFonts w:eastAsia="Calibri"/>
                <w:i/>
                <w:color w:val="000000" w:themeColor="text1"/>
              </w:rPr>
              <w:t>[</w:t>
            </w:r>
            <w:r w:rsidRPr="00501413">
              <w:rPr>
                <w:rFonts w:eastAsia="Calibri"/>
                <w:i/>
                <w:color w:val="000000" w:themeColor="text1"/>
                <w:highlight w:val="lightGray"/>
              </w:rPr>
              <w:t xml:space="preserve">pateikite aprašymą, iš kurio turinio būtų galima nustatyti, jog darbai atitinka požymius, nustatytus </w:t>
            </w:r>
            <w:r w:rsidRPr="00501413">
              <w:rPr>
                <w:i/>
                <w:color w:val="000000" w:themeColor="text1"/>
                <w:highlight w:val="lightGray"/>
              </w:rPr>
              <w:t xml:space="preserve">Sąlygų </w:t>
            </w:r>
            <w:r w:rsidRPr="00501413">
              <w:rPr>
                <w:i/>
                <w:color w:val="000000" w:themeColor="text1"/>
                <w:highlight w:val="lightGray"/>
              </w:rPr>
              <w:fldChar w:fldCharType="begin"/>
            </w:r>
            <w:r w:rsidRPr="00501413">
              <w:rPr>
                <w:i/>
                <w:color w:val="000000" w:themeColor="text1"/>
                <w:highlight w:val="lightGray"/>
              </w:rPr>
              <w:instrText xml:space="preserve"> REF _Ref112057758 \r \h  \* MERGEFORMAT </w:instrText>
            </w:r>
            <w:r w:rsidRPr="00501413">
              <w:rPr>
                <w:i/>
                <w:color w:val="000000" w:themeColor="text1"/>
                <w:highlight w:val="lightGray"/>
              </w:rPr>
            </w:r>
            <w:r w:rsidRPr="00501413">
              <w:rPr>
                <w:i/>
                <w:color w:val="000000" w:themeColor="text1"/>
                <w:highlight w:val="lightGray"/>
              </w:rPr>
              <w:fldChar w:fldCharType="separate"/>
            </w:r>
            <w:r w:rsidR="00311509">
              <w:rPr>
                <w:i/>
                <w:color w:val="000000" w:themeColor="text1"/>
                <w:highlight w:val="lightGray"/>
              </w:rPr>
              <w:t>4</w:t>
            </w:r>
            <w:r w:rsidRPr="00501413">
              <w:rPr>
                <w:i/>
                <w:color w:val="000000" w:themeColor="text1"/>
                <w:highlight w:val="lightGray"/>
              </w:rPr>
              <w:fldChar w:fldCharType="end"/>
            </w:r>
            <w:r w:rsidRPr="00501413">
              <w:rPr>
                <w:i/>
                <w:color w:val="000000" w:themeColor="text1"/>
                <w:highlight w:val="lightGray"/>
              </w:rPr>
              <w:t xml:space="preserve"> priedo Kvalifikacijos reikalavimai kvalifikacinių reikalavimų lentelės 3 punkte. Iš aprašymo turi būti aišku, ar Dalyvis pats atliko ar organizavo atitinkamus darbus</w:t>
            </w:r>
            <w:r w:rsidRPr="000A0CC1">
              <w:rPr>
                <w:i/>
                <w:color w:val="000000" w:themeColor="text1"/>
              </w:rPr>
              <w:t>]</w:t>
            </w:r>
          </w:p>
        </w:tc>
        <w:tc>
          <w:tcPr>
            <w:tcW w:w="1056" w:type="pct"/>
          </w:tcPr>
          <w:p w14:paraId="2D14CC13" w14:textId="77777777" w:rsidR="004456E1" w:rsidRPr="000C5306" w:rsidRDefault="004456E1" w:rsidP="002E1C27">
            <w:pPr>
              <w:tabs>
                <w:tab w:val="left" w:pos="0"/>
              </w:tabs>
              <w:spacing w:after="120" w:line="276" w:lineRule="auto"/>
              <w:jc w:val="center"/>
              <w:rPr>
                <w:b/>
              </w:rPr>
            </w:pPr>
          </w:p>
        </w:tc>
        <w:tc>
          <w:tcPr>
            <w:tcW w:w="834" w:type="pct"/>
          </w:tcPr>
          <w:p w14:paraId="11E5B7AB" w14:textId="77777777" w:rsidR="004456E1" w:rsidRPr="000C5306" w:rsidRDefault="004456E1" w:rsidP="002E1C27">
            <w:pPr>
              <w:tabs>
                <w:tab w:val="left" w:pos="0"/>
              </w:tabs>
              <w:spacing w:after="120" w:line="276" w:lineRule="auto"/>
              <w:jc w:val="center"/>
              <w:rPr>
                <w:b/>
              </w:rPr>
            </w:pPr>
          </w:p>
        </w:tc>
        <w:tc>
          <w:tcPr>
            <w:tcW w:w="832" w:type="pct"/>
          </w:tcPr>
          <w:p w14:paraId="34C3C887" w14:textId="5E863570" w:rsidR="004456E1" w:rsidRPr="004456E1" w:rsidRDefault="004456E1" w:rsidP="002E1C27">
            <w:pPr>
              <w:tabs>
                <w:tab w:val="left" w:pos="0"/>
              </w:tabs>
              <w:spacing w:after="120" w:line="276" w:lineRule="auto"/>
              <w:jc w:val="center"/>
              <w:rPr>
                <w:bCs/>
                <w:i/>
                <w:iCs/>
              </w:rPr>
            </w:pPr>
            <w:r w:rsidRPr="004456E1">
              <w:rPr>
                <w:bCs/>
                <w:i/>
                <w:iCs/>
              </w:rPr>
              <w:t>[</w:t>
            </w:r>
            <w:r w:rsidRPr="00501413">
              <w:rPr>
                <w:bCs/>
                <w:i/>
                <w:iCs/>
                <w:highlight w:val="lightGray"/>
              </w:rPr>
              <w:t>nurodyti užsakovo pavadinimą, kontaktinio asmens pareigas, vardą ir pavardę, telefono numerį ir elektron</w:t>
            </w:r>
            <w:r w:rsidR="000547B1" w:rsidRPr="00501413">
              <w:rPr>
                <w:bCs/>
                <w:i/>
                <w:iCs/>
                <w:highlight w:val="lightGray"/>
              </w:rPr>
              <w:t>in</w:t>
            </w:r>
            <w:r w:rsidRPr="00501413">
              <w:rPr>
                <w:bCs/>
                <w:i/>
                <w:iCs/>
                <w:highlight w:val="lightGray"/>
              </w:rPr>
              <w:t>į paštą</w:t>
            </w:r>
            <w:r w:rsidRPr="004456E1">
              <w:rPr>
                <w:bCs/>
                <w:i/>
                <w:iCs/>
              </w:rPr>
              <w:t>]</w:t>
            </w:r>
          </w:p>
        </w:tc>
      </w:tr>
      <w:tr w:rsidR="00100649" w:rsidRPr="000C5306" w14:paraId="3E5A8551" w14:textId="77777777" w:rsidTr="00FE6A8F">
        <w:tc>
          <w:tcPr>
            <w:tcW w:w="3334" w:type="pct"/>
            <w:gridSpan w:val="3"/>
          </w:tcPr>
          <w:p w14:paraId="1232EC89" w14:textId="35800482" w:rsidR="00100649" w:rsidRPr="000C5306" w:rsidRDefault="00100649" w:rsidP="002E1C27">
            <w:pPr>
              <w:tabs>
                <w:tab w:val="left" w:pos="0"/>
              </w:tabs>
              <w:spacing w:after="120" w:line="276" w:lineRule="auto"/>
              <w:jc w:val="right"/>
              <w:rPr>
                <w:b/>
              </w:rPr>
            </w:pPr>
            <w:r w:rsidRPr="000C5306">
              <w:rPr>
                <w:b/>
              </w:rPr>
              <w:t>Viso:</w:t>
            </w:r>
          </w:p>
        </w:tc>
        <w:tc>
          <w:tcPr>
            <w:tcW w:w="834" w:type="pct"/>
          </w:tcPr>
          <w:p w14:paraId="46A8ECFB" w14:textId="730B22E3" w:rsidR="00100649" w:rsidRPr="000C5306" w:rsidRDefault="00100649" w:rsidP="002E1C27">
            <w:pPr>
              <w:tabs>
                <w:tab w:val="left" w:pos="0"/>
              </w:tabs>
              <w:spacing w:after="120" w:line="276" w:lineRule="auto"/>
              <w:jc w:val="both"/>
              <w:rPr>
                <w:b/>
              </w:rPr>
            </w:pPr>
            <w:r w:rsidRPr="004456E1">
              <w:rPr>
                <w:b/>
                <w:color w:val="000000" w:themeColor="text1"/>
              </w:rPr>
              <w:t>≥[</w:t>
            </w:r>
            <w:r w:rsidRPr="00501413">
              <w:rPr>
                <w:b/>
                <w:i/>
                <w:color w:val="000000" w:themeColor="text1"/>
                <w:highlight w:val="lightGray"/>
              </w:rPr>
              <w:t>įrašyti pajamas skaitmenimis</w:t>
            </w:r>
            <w:r w:rsidRPr="004456E1">
              <w:rPr>
                <w:b/>
                <w:color w:val="000000" w:themeColor="text1"/>
              </w:rPr>
              <w:t xml:space="preserve">] </w:t>
            </w:r>
            <w:r w:rsidRPr="000C5306">
              <w:rPr>
                <w:b/>
              </w:rPr>
              <w:t>Eur be PVM</w:t>
            </w:r>
          </w:p>
        </w:tc>
        <w:tc>
          <w:tcPr>
            <w:tcW w:w="832" w:type="pct"/>
          </w:tcPr>
          <w:p w14:paraId="59982F46" w14:textId="0EA5F17C" w:rsidR="00100649" w:rsidRPr="000C5306" w:rsidRDefault="00100649" w:rsidP="002E1C27">
            <w:pPr>
              <w:tabs>
                <w:tab w:val="left" w:pos="0"/>
              </w:tabs>
              <w:spacing w:after="120" w:line="276" w:lineRule="auto"/>
              <w:rPr>
                <w:b/>
              </w:rPr>
            </w:pPr>
          </w:p>
        </w:tc>
      </w:tr>
    </w:tbl>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100649" w:rsidRPr="000C5306" w14:paraId="168EDEEA" w14:textId="77777777" w:rsidTr="00FE6A8F">
        <w:trPr>
          <w:trHeight w:val="285"/>
          <w:jc w:val="center"/>
        </w:trPr>
        <w:tc>
          <w:tcPr>
            <w:tcW w:w="3284" w:type="dxa"/>
            <w:tcBorders>
              <w:top w:val="nil"/>
              <w:left w:val="nil"/>
              <w:bottom w:val="single" w:sz="4" w:space="0" w:color="auto"/>
              <w:right w:val="nil"/>
            </w:tcBorders>
          </w:tcPr>
          <w:p w14:paraId="2F0D4095" w14:textId="77777777" w:rsidR="00100649" w:rsidRPr="000C5306" w:rsidRDefault="00100649" w:rsidP="002E1C27">
            <w:pPr>
              <w:tabs>
                <w:tab w:val="left" w:pos="0"/>
              </w:tabs>
              <w:spacing w:after="120" w:line="276" w:lineRule="auto"/>
            </w:pPr>
          </w:p>
        </w:tc>
        <w:tc>
          <w:tcPr>
            <w:tcW w:w="604" w:type="dxa"/>
          </w:tcPr>
          <w:p w14:paraId="2A735026" w14:textId="77777777" w:rsidR="00100649" w:rsidRPr="000C5306" w:rsidRDefault="00100649" w:rsidP="002E1C27">
            <w:pPr>
              <w:tabs>
                <w:tab w:val="left" w:pos="0"/>
              </w:tabs>
              <w:spacing w:after="120" w:line="276" w:lineRule="auto"/>
            </w:pPr>
          </w:p>
        </w:tc>
        <w:tc>
          <w:tcPr>
            <w:tcW w:w="1980" w:type="dxa"/>
            <w:tcBorders>
              <w:top w:val="nil"/>
              <w:left w:val="nil"/>
              <w:bottom w:val="single" w:sz="4" w:space="0" w:color="auto"/>
              <w:right w:val="nil"/>
            </w:tcBorders>
          </w:tcPr>
          <w:p w14:paraId="24D6883D" w14:textId="77777777" w:rsidR="00100649" w:rsidRPr="000C5306" w:rsidRDefault="00100649" w:rsidP="002E1C27">
            <w:pPr>
              <w:tabs>
                <w:tab w:val="left" w:pos="0"/>
              </w:tabs>
              <w:spacing w:after="120" w:line="276" w:lineRule="auto"/>
            </w:pPr>
          </w:p>
        </w:tc>
        <w:tc>
          <w:tcPr>
            <w:tcW w:w="701" w:type="dxa"/>
          </w:tcPr>
          <w:p w14:paraId="55355C1C" w14:textId="77777777" w:rsidR="00100649" w:rsidRPr="000C5306" w:rsidRDefault="00100649" w:rsidP="002E1C27">
            <w:pPr>
              <w:tabs>
                <w:tab w:val="left" w:pos="0"/>
              </w:tabs>
              <w:spacing w:after="120" w:line="276" w:lineRule="auto"/>
            </w:pPr>
          </w:p>
        </w:tc>
        <w:tc>
          <w:tcPr>
            <w:tcW w:w="2611" w:type="dxa"/>
            <w:tcBorders>
              <w:top w:val="nil"/>
              <w:left w:val="nil"/>
              <w:bottom w:val="single" w:sz="4" w:space="0" w:color="auto"/>
              <w:right w:val="nil"/>
            </w:tcBorders>
          </w:tcPr>
          <w:p w14:paraId="7B1B70BD" w14:textId="77777777" w:rsidR="00100649" w:rsidRPr="000C5306" w:rsidRDefault="00100649" w:rsidP="002E1C27">
            <w:pPr>
              <w:tabs>
                <w:tab w:val="left" w:pos="0"/>
              </w:tabs>
              <w:spacing w:after="120" w:line="276" w:lineRule="auto"/>
            </w:pPr>
          </w:p>
        </w:tc>
        <w:tc>
          <w:tcPr>
            <w:tcW w:w="648" w:type="dxa"/>
          </w:tcPr>
          <w:p w14:paraId="66C1094E" w14:textId="77777777" w:rsidR="00100649" w:rsidRPr="000C5306" w:rsidRDefault="00100649" w:rsidP="002E1C27">
            <w:pPr>
              <w:tabs>
                <w:tab w:val="left" w:pos="0"/>
              </w:tabs>
              <w:spacing w:after="120" w:line="276" w:lineRule="auto"/>
            </w:pPr>
          </w:p>
        </w:tc>
      </w:tr>
      <w:tr w:rsidR="00100649" w:rsidRPr="000C5306" w14:paraId="18761733" w14:textId="77777777" w:rsidTr="00FE6A8F">
        <w:trPr>
          <w:trHeight w:val="186"/>
          <w:jc w:val="center"/>
        </w:trPr>
        <w:tc>
          <w:tcPr>
            <w:tcW w:w="3284" w:type="dxa"/>
            <w:tcBorders>
              <w:top w:val="single" w:sz="4" w:space="0" w:color="auto"/>
              <w:left w:val="nil"/>
              <w:bottom w:val="nil"/>
              <w:right w:val="nil"/>
            </w:tcBorders>
          </w:tcPr>
          <w:p w14:paraId="020A67DD" w14:textId="77777777" w:rsidR="00100649" w:rsidRPr="000C5306" w:rsidRDefault="00100649" w:rsidP="002E1C27">
            <w:pPr>
              <w:tabs>
                <w:tab w:val="left" w:pos="0"/>
              </w:tabs>
              <w:spacing w:after="120" w:line="276" w:lineRule="auto"/>
              <w:rPr>
                <w:vertAlign w:val="superscript"/>
              </w:rPr>
            </w:pPr>
            <w:r w:rsidRPr="000C5306">
              <w:rPr>
                <w:vertAlign w:val="superscript"/>
              </w:rPr>
              <w:t>(Dalyvio arba jo įgalioto asmens pareigos)</w:t>
            </w:r>
          </w:p>
        </w:tc>
        <w:tc>
          <w:tcPr>
            <w:tcW w:w="604" w:type="dxa"/>
          </w:tcPr>
          <w:p w14:paraId="643F4D3E" w14:textId="77777777" w:rsidR="00100649" w:rsidRPr="000C5306" w:rsidRDefault="00100649" w:rsidP="002E1C27">
            <w:pPr>
              <w:tabs>
                <w:tab w:val="left" w:pos="0"/>
              </w:tabs>
              <w:spacing w:after="120" w:line="276" w:lineRule="auto"/>
              <w:rPr>
                <w:vertAlign w:val="superscript"/>
              </w:rPr>
            </w:pPr>
          </w:p>
        </w:tc>
        <w:tc>
          <w:tcPr>
            <w:tcW w:w="1980" w:type="dxa"/>
            <w:tcBorders>
              <w:top w:val="single" w:sz="4" w:space="0" w:color="auto"/>
              <w:left w:val="nil"/>
              <w:bottom w:val="nil"/>
              <w:right w:val="nil"/>
            </w:tcBorders>
          </w:tcPr>
          <w:p w14:paraId="6B833A0F" w14:textId="77777777" w:rsidR="00100649" w:rsidRPr="000C5306" w:rsidRDefault="00100649" w:rsidP="002E1C27">
            <w:pPr>
              <w:tabs>
                <w:tab w:val="left" w:pos="0"/>
              </w:tabs>
              <w:spacing w:after="120" w:line="276" w:lineRule="auto"/>
              <w:rPr>
                <w:vertAlign w:val="superscript"/>
              </w:rPr>
            </w:pPr>
            <w:r w:rsidRPr="000C5306">
              <w:rPr>
                <w:vertAlign w:val="superscript"/>
              </w:rPr>
              <w:t>(Parašas)</w:t>
            </w:r>
          </w:p>
        </w:tc>
        <w:tc>
          <w:tcPr>
            <w:tcW w:w="701" w:type="dxa"/>
          </w:tcPr>
          <w:p w14:paraId="24574FEE" w14:textId="77777777" w:rsidR="00100649" w:rsidRPr="000C5306" w:rsidRDefault="00100649" w:rsidP="002E1C27">
            <w:pPr>
              <w:tabs>
                <w:tab w:val="left" w:pos="0"/>
              </w:tabs>
              <w:spacing w:after="120" w:line="276" w:lineRule="auto"/>
              <w:rPr>
                <w:vertAlign w:val="superscript"/>
              </w:rPr>
            </w:pPr>
          </w:p>
        </w:tc>
        <w:tc>
          <w:tcPr>
            <w:tcW w:w="2611" w:type="dxa"/>
            <w:tcBorders>
              <w:top w:val="single" w:sz="4" w:space="0" w:color="auto"/>
              <w:left w:val="nil"/>
              <w:bottom w:val="nil"/>
              <w:right w:val="nil"/>
            </w:tcBorders>
          </w:tcPr>
          <w:p w14:paraId="44A22850" w14:textId="77777777" w:rsidR="00100649" w:rsidRPr="000C5306" w:rsidRDefault="00100649" w:rsidP="002E1C27">
            <w:pPr>
              <w:tabs>
                <w:tab w:val="left" w:pos="0"/>
              </w:tabs>
              <w:spacing w:after="120" w:line="276" w:lineRule="auto"/>
              <w:rPr>
                <w:vertAlign w:val="superscript"/>
              </w:rPr>
            </w:pPr>
            <w:r w:rsidRPr="000C5306">
              <w:rPr>
                <w:vertAlign w:val="superscript"/>
              </w:rPr>
              <w:t>(Vardas ir pavardė)</w:t>
            </w:r>
            <w:r w:rsidRPr="000C5306">
              <w:rPr>
                <w:i/>
                <w:vertAlign w:val="superscript"/>
              </w:rPr>
              <w:t xml:space="preserve"> </w:t>
            </w:r>
          </w:p>
        </w:tc>
        <w:tc>
          <w:tcPr>
            <w:tcW w:w="648" w:type="dxa"/>
          </w:tcPr>
          <w:p w14:paraId="1BF17083" w14:textId="77777777" w:rsidR="00100649" w:rsidRPr="000C5306" w:rsidRDefault="00100649" w:rsidP="002E1C27">
            <w:pPr>
              <w:tabs>
                <w:tab w:val="left" w:pos="0"/>
              </w:tabs>
              <w:spacing w:after="120" w:line="276" w:lineRule="auto"/>
              <w:rPr>
                <w:vertAlign w:val="superscript"/>
              </w:rPr>
            </w:pPr>
          </w:p>
        </w:tc>
      </w:tr>
    </w:tbl>
    <w:p w14:paraId="173B4A21" w14:textId="77777777" w:rsidR="00100649" w:rsidRPr="000C5306" w:rsidRDefault="00100649" w:rsidP="009D700E">
      <w:pPr>
        <w:widowControl w:val="0"/>
        <w:shd w:val="clear" w:color="auto" w:fill="FFFFFF"/>
        <w:tabs>
          <w:tab w:val="left" w:pos="0"/>
          <w:tab w:val="left" w:pos="1134"/>
        </w:tabs>
        <w:autoSpaceDE w:val="0"/>
        <w:autoSpaceDN w:val="0"/>
        <w:adjustRightInd w:val="0"/>
        <w:spacing w:after="120" w:line="276" w:lineRule="auto"/>
        <w:ind w:left="851"/>
        <w:contextualSpacing/>
        <w:jc w:val="both"/>
        <w:rPr>
          <w:b/>
          <w:color w:val="632423" w:themeColor="accent2" w:themeShade="80"/>
        </w:rPr>
        <w:sectPr w:rsidR="00100649" w:rsidRPr="000C5306" w:rsidSect="00100649">
          <w:headerReference w:type="even" r:id="rId43"/>
          <w:headerReference w:type="default" r:id="rId44"/>
          <w:footerReference w:type="even" r:id="rId45"/>
          <w:footerReference w:type="default" r:id="rId46"/>
          <w:headerReference w:type="first" r:id="rId47"/>
          <w:footerReference w:type="first" r:id="rId48"/>
          <w:pgSz w:w="16838" w:h="11906" w:orient="landscape" w:code="9"/>
          <w:pgMar w:top="1134" w:right="1418" w:bottom="1134" w:left="1418" w:header="567" w:footer="567" w:gutter="0"/>
          <w:cols w:space="708"/>
          <w:docGrid w:linePitch="360"/>
        </w:sectPr>
      </w:pPr>
    </w:p>
    <w:p w14:paraId="5C7BC538" w14:textId="5FCFA6FE" w:rsidR="004878B7" w:rsidRPr="006C11C9" w:rsidRDefault="009A593F" w:rsidP="00B94CB5">
      <w:pPr>
        <w:pStyle w:val="Antrat1"/>
        <w:numPr>
          <w:ilvl w:val="0"/>
          <w:numId w:val="22"/>
        </w:numPr>
        <w:spacing w:after="240"/>
        <w:ind w:left="714" w:hanging="357"/>
        <w:jc w:val="center"/>
        <w:rPr>
          <w:color w:val="943634" w:themeColor="accent2" w:themeShade="BF"/>
          <w:sz w:val="24"/>
          <w:szCs w:val="24"/>
        </w:rPr>
      </w:pPr>
      <w:bookmarkStart w:id="281" w:name="_Ref112053588"/>
      <w:bookmarkStart w:id="282" w:name="_Ref112053735"/>
      <w:bookmarkStart w:id="283" w:name="_Ref112053982"/>
      <w:bookmarkStart w:id="284" w:name="_Ref112054058"/>
      <w:bookmarkStart w:id="285" w:name="_Ref112054211"/>
      <w:bookmarkStart w:id="286" w:name="_Ref112054785"/>
      <w:bookmarkStart w:id="287" w:name="_Toc206577302"/>
      <w:r w:rsidRPr="001639EA">
        <w:rPr>
          <w:color w:val="632423" w:themeColor="accent2" w:themeShade="80"/>
          <w:sz w:val="24"/>
          <w:szCs w:val="24"/>
        </w:rPr>
        <w:lastRenderedPageBreak/>
        <w:t>Priedas. Reikalavimai finansiniam veiklos modeliui</w:t>
      </w:r>
      <w:bookmarkEnd w:id="281"/>
      <w:bookmarkEnd w:id="282"/>
      <w:bookmarkEnd w:id="283"/>
      <w:bookmarkEnd w:id="284"/>
      <w:bookmarkEnd w:id="285"/>
      <w:bookmarkEnd w:id="286"/>
      <w:bookmarkEnd w:id="287"/>
    </w:p>
    <w:p w14:paraId="2D73294E" w14:textId="39192453" w:rsidR="001B2EC3" w:rsidRPr="006C11C9" w:rsidRDefault="001B2EC3" w:rsidP="00161BFE">
      <w:pPr>
        <w:pStyle w:val="paragrafesrasas2lygis"/>
        <w:numPr>
          <w:ilvl w:val="0"/>
          <w:numId w:val="0"/>
        </w:numPr>
        <w:ind w:left="568"/>
        <w:rPr>
          <w:sz w:val="24"/>
          <w:szCs w:val="24"/>
        </w:rPr>
      </w:pPr>
      <w:r w:rsidRPr="006C11C9">
        <w:rPr>
          <w:sz w:val="24"/>
          <w:szCs w:val="24"/>
        </w:rPr>
        <w:t xml:space="preserve">Dokumente naudojamos sąvokos atitinka Sąlygose </w:t>
      </w:r>
      <w:r w:rsidR="00D765DA" w:rsidRPr="006C11C9">
        <w:rPr>
          <w:sz w:val="24"/>
          <w:szCs w:val="24"/>
        </w:rPr>
        <w:t xml:space="preserve">ir Sutartyje </w:t>
      </w:r>
      <w:r w:rsidRPr="006C11C9">
        <w:rPr>
          <w:sz w:val="24"/>
          <w:szCs w:val="24"/>
        </w:rPr>
        <w:t>apibrėžtas sąvokas, jei šiame priede nėra nurodyta kitaip.</w:t>
      </w:r>
    </w:p>
    <w:p w14:paraId="12D30264" w14:textId="5BB42163" w:rsidR="006C11C9" w:rsidRPr="006C11C9" w:rsidRDefault="006C11C9" w:rsidP="00B94CB5">
      <w:pPr>
        <w:pStyle w:val="paragrafesrasas2lygis"/>
        <w:numPr>
          <w:ilvl w:val="1"/>
          <w:numId w:val="23"/>
        </w:numPr>
        <w:ind w:left="567" w:hanging="425"/>
        <w:rPr>
          <w:sz w:val="24"/>
          <w:szCs w:val="24"/>
        </w:rPr>
      </w:pPr>
      <w:bookmarkStart w:id="288" w:name="_Hlk187849489"/>
      <w:r w:rsidRPr="006C11C9">
        <w:rPr>
          <w:sz w:val="24"/>
          <w:szCs w:val="24"/>
        </w:rPr>
        <w:t>Dalyvis kartu su Pasiūlymu turi pateikti Finansinį veiklos modelį (toliau –</w:t>
      </w:r>
      <w:r>
        <w:rPr>
          <w:sz w:val="24"/>
          <w:szCs w:val="24"/>
        </w:rPr>
        <w:t xml:space="preserve"> </w:t>
      </w:r>
      <w:r w:rsidRPr="006C11C9">
        <w:rPr>
          <w:b/>
          <w:bCs/>
          <w:sz w:val="24"/>
          <w:szCs w:val="24"/>
        </w:rPr>
        <w:t>FVM</w:t>
      </w:r>
      <w:r w:rsidRPr="006C11C9">
        <w:rPr>
          <w:sz w:val="24"/>
          <w:szCs w:val="24"/>
        </w:rPr>
        <w:t xml:space="preserve">), kuris yra neatsiejama Dalyvio Pasiūlymo dalis. Dalyvį pripažinus Konkurso laimėtoju, jo pateiktas FVM taps </w:t>
      </w:r>
      <w:r>
        <w:rPr>
          <w:sz w:val="24"/>
          <w:szCs w:val="24"/>
        </w:rPr>
        <w:t>S</w:t>
      </w:r>
      <w:r w:rsidRPr="006C11C9">
        <w:rPr>
          <w:sz w:val="24"/>
          <w:szCs w:val="24"/>
        </w:rPr>
        <w:t>utarties priedu ir neatskiriama jos dalimi. FVM turi atitikti šiuos reikalavimus:</w:t>
      </w:r>
    </w:p>
    <w:p w14:paraId="66C92C54" w14:textId="77777777" w:rsidR="006C11C9" w:rsidRPr="006C11C9" w:rsidRDefault="006C11C9" w:rsidP="00B94CB5">
      <w:pPr>
        <w:pStyle w:val="paragrafesrasas2lygis"/>
        <w:numPr>
          <w:ilvl w:val="2"/>
          <w:numId w:val="23"/>
        </w:numPr>
        <w:ind w:left="993" w:hanging="425"/>
        <w:rPr>
          <w:sz w:val="24"/>
          <w:szCs w:val="24"/>
        </w:rPr>
      </w:pPr>
      <w:r w:rsidRPr="006C11C9">
        <w:rPr>
          <w:sz w:val="24"/>
          <w:szCs w:val="24"/>
        </w:rPr>
        <w:t xml:space="preserve">FVM turi būti pateikiami Dalyvio pasiūlymai ir aiškūs aprašymai dėl visų Sąlygose </w:t>
      </w:r>
      <w:r w:rsidRPr="002640D9">
        <w:rPr>
          <w:sz w:val="24"/>
          <w:szCs w:val="24"/>
        </w:rPr>
        <w:t xml:space="preserve">išvardintų </w:t>
      </w:r>
      <w:r w:rsidRPr="002640D9">
        <w:rPr>
          <w:iCs/>
          <w:sz w:val="24"/>
          <w:szCs w:val="24"/>
        </w:rPr>
        <w:t xml:space="preserve">Investuotojo </w:t>
      </w:r>
      <w:r w:rsidRPr="002640D9">
        <w:rPr>
          <w:sz w:val="24"/>
          <w:szCs w:val="24"/>
        </w:rPr>
        <w:t xml:space="preserve">įsipareigojimų, įskaitant </w:t>
      </w:r>
      <w:r w:rsidRPr="002640D9">
        <w:rPr>
          <w:iCs/>
          <w:sz w:val="24"/>
          <w:szCs w:val="24"/>
        </w:rPr>
        <w:t xml:space="preserve">Investuotojo </w:t>
      </w:r>
      <w:r w:rsidRPr="002640D9">
        <w:rPr>
          <w:sz w:val="24"/>
          <w:szCs w:val="24"/>
        </w:rPr>
        <w:t xml:space="preserve">įsipareigojimus </w:t>
      </w:r>
      <w:r w:rsidRPr="006C11C9">
        <w:rPr>
          <w:sz w:val="24"/>
          <w:szCs w:val="24"/>
        </w:rPr>
        <w:t>susijusius su išlaidomis ir mokėtinais mokesčiais.</w:t>
      </w:r>
    </w:p>
    <w:p w14:paraId="4EB688C0" w14:textId="2EB1E62C" w:rsidR="006C11C9" w:rsidRPr="006C11C9" w:rsidRDefault="006C11C9" w:rsidP="00B94CB5">
      <w:pPr>
        <w:pStyle w:val="paragrafesrasas2lygis"/>
        <w:numPr>
          <w:ilvl w:val="2"/>
          <w:numId w:val="23"/>
        </w:numPr>
        <w:ind w:left="993" w:hanging="425"/>
        <w:rPr>
          <w:sz w:val="24"/>
          <w:szCs w:val="24"/>
        </w:rPr>
      </w:pPr>
      <w:r w:rsidRPr="006C11C9">
        <w:rPr>
          <w:sz w:val="24"/>
          <w:szCs w:val="24"/>
        </w:rPr>
        <w:t xml:space="preserve">FVM turi būti </w:t>
      </w:r>
      <w:r w:rsidR="002640D9">
        <w:rPr>
          <w:sz w:val="24"/>
          <w:szCs w:val="24"/>
        </w:rPr>
        <w:t>parengtas</w:t>
      </w:r>
      <w:r w:rsidRPr="006C11C9">
        <w:rPr>
          <w:sz w:val="24"/>
          <w:szCs w:val="24"/>
        </w:rPr>
        <w:t xml:space="preserve"> visam Sutarties</w:t>
      </w:r>
      <w:r w:rsidR="002640D9">
        <w:rPr>
          <w:sz w:val="24"/>
          <w:szCs w:val="24"/>
        </w:rPr>
        <w:t xml:space="preserve"> </w:t>
      </w:r>
      <w:r w:rsidRPr="006C11C9">
        <w:rPr>
          <w:sz w:val="24"/>
          <w:szCs w:val="24"/>
        </w:rPr>
        <w:t>laikotarpiui.</w:t>
      </w:r>
    </w:p>
    <w:p w14:paraId="4BA91FB7" w14:textId="5D9B1629" w:rsidR="006C11C9" w:rsidRPr="002640D9" w:rsidRDefault="006C11C9" w:rsidP="00B94CB5">
      <w:pPr>
        <w:pStyle w:val="paragrafesrasas2lygis"/>
        <w:numPr>
          <w:ilvl w:val="2"/>
          <w:numId w:val="23"/>
        </w:numPr>
        <w:ind w:left="993" w:hanging="425"/>
        <w:rPr>
          <w:sz w:val="24"/>
          <w:szCs w:val="24"/>
        </w:rPr>
      </w:pPr>
      <w:r w:rsidRPr="006C11C9">
        <w:rPr>
          <w:sz w:val="24"/>
          <w:szCs w:val="24"/>
        </w:rPr>
        <w:t xml:space="preserve">FVM pateikti skaičiavimai turi būti pagrįsti, t. y. FVM sudarymui naudojamos prielaidos turi būti detaliai aprašytos </w:t>
      </w:r>
      <w:r w:rsidR="002640D9" w:rsidRPr="000C5306">
        <w:rPr>
          <w:sz w:val="24"/>
          <w:szCs w:val="24"/>
        </w:rPr>
        <w:t xml:space="preserve">ir pagrįstos gerąja verslo praktika, finansų rinkų duomenimis, finansinių institucijų prognozėmis, plačiai naudojamomis finansinių duomenų bazėmis, komerciniais pasiūlymais, rinkos kainų analize ir pan. FVM skaičiavimus pagrindžiantys dokumentai turi būti pateikti kartu su </w:t>
      </w:r>
      <w:r w:rsidR="00AF2F0F">
        <w:rPr>
          <w:sz w:val="24"/>
          <w:szCs w:val="24"/>
        </w:rPr>
        <w:t>FVM</w:t>
      </w:r>
      <w:r w:rsidR="002640D9" w:rsidRPr="000C5306">
        <w:rPr>
          <w:sz w:val="24"/>
          <w:szCs w:val="24"/>
        </w:rPr>
        <w:t>. Dalyvis yra išimtinai pats atsakingas dėl FVM sudarymui naudojamų prielaidų galimo klaidingumo ir prisiima visą su tuo susijusią riziką.</w:t>
      </w:r>
    </w:p>
    <w:p w14:paraId="6BB4D2CD" w14:textId="77777777" w:rsidR="009E1F67" w:rsidRPr="000C5306" w:rsidRDefault="009E1F67" w:rsidP="00B94CB5">
      <w:pPr>
        <w:pStyle w:val="paragrafesrasas2lygis"/>
        <w:numPr>
          <w:ilvl w:val="2"/>
          <w:numId w:val="23"/>
        </w:numPr>
        <w:ind w:left="993" w:hanging="425"/>
        <w:rPr>
          <w:sz w:val="24"/>
          <w:szCs w:val="24"/>
        </w:rPr>
      </w:pPr>
      <w:r w:rsidRPr="000C5306">
        <w:rPr>
          <w:sz w:val="24"/>
          <w:szCs w:val="24"/>
        </w:rPr>
        <w:t xml:space="preserve">FVM turi būti </w:t>
      </w:r>
      <w:r w:rsidRPr="004456E1">
        <w:rPr>
          <w:color w:val="000000" w:themeColor="text1"/>
          <w:sz w:val="24"/>
          <w:szCs w:val="24"/>
        </w:rPr>
        <w:t xml:space="preserve">įvertintos visos Sutarties įgyvendinimui būtinos išlaidos, įskaitant bet neapsiribojant visas su </w:t>
      </w:r>
      <w:r w:rsidRPr="004456E1">
        <w:rPr>
          <w:iCs/>
          <w:color w:val="000000" w:themeColor="text1"/>
          <w:sz w:val="24"/>
          <w:szCs w:val="24"/>
        </w:rPr>
        <w:t xml:space="preserve">Investuotojo </w:t>
      </w:r>
      <w:r w:rsidRPr="004456E1">
        <w:rPr>
          <w:color w:val="000000" w:themeColor="text1"/>
          <w:sz w:val="24"/>
          <w:szCs w:val="24"/>
        </w:rPr>
        <w:t xml:space="preserve">įsipareigojimais susijusias išlaidas, mokėtinus mokesčius ir Sutarties įgyvendinimo rizikų, už kurias atsakingas </w:t>
      </w:r>
      <w:r w:rsidRPr="004456E1">
        <w:rPr>
          <w:iCs/>
          <w:color w:val="000000" w:themeColor="text1"/>
          <w:sz w:val="24"/>
          <w:szCs w:val="24"/>
        </w:rPr>
        <w:t>Investuotojas</w:t>
      </w:r>
      <w:r w:rsidRPr="004456E1">
        <w:rPr>
          <w:color w:val="000000" w:themeColor="text1"/>
          <w:sz w:val="24"/>
          <w:szCs w:val="24"/>
        </w:rPr>
        <w:t xml:space="preserve">, valdymo sąnaudas. FVM nenumačius valdyti </w:t>
      </w:r>
      <w:r w:rsidRPr="004456E1">
        <w:rPr>
          <w:iCs/>
          <w:color w:val="000000" w:themeColor="text1"/>
          <w:sz w:val="24"/>
          <w:szCs w:val="24"/>
        </w:rPr>
        <w:t xml:space="preserve">Investuotojui </w:t>
      </w:r>
      <w:r w:rsidRPr="004456E1">
        <w:rPr>
          <w:color w:val="000000" w:themeColor="text1"/>
          <w:sz w:val="24"/>
          <w:szCs w:val="24"/>
        </w:rPr>
        <w:t xml:space="preserve">priskirtų rizikų, šių rizikų valdymo sąnaudų rizika pilna apimtimi priskiriama </w:t>
      </w:r>
      <w:r w:rsidRPr="004456E1">
        <w:rPr>
          <w:iCs/>
          <w:color w:val="000000" w:themeColor="text1"/>
          <w:sz w:val="24"/>
          <w:szCs w:val="24"/>
        </w:rPr>
        <w:t>Investuotojui</w:t>
      </w:r>
      <w:r w:rsidRPr="004456E1">
        <w:rPr>
          <w:color w:val="000000" w:themeColor="text1"/>
          <w:sz w:val="24"/>
          <w:szCs w:val="24"/>
        </w:rPr>
        <w:t>.</w:t>
      </w:r>
    </w:p>
    <w:p w14:paraId="1307EE13" w14:textId="40D50C8D" w:rsidR="009E1F67" w:rsidRPr="000C5306" w:rsidRDefault="009E1F67" w:rsidP="00B94CB5">
      <w:pPr>
        <w:pStyle w:val="paragrafesrasas2lygis"/>
        <w:numPr>
          <w:ilvl w:val="2"/>
          <w:numId w:val="23"/>
        </w:numPr>
        <w:ind w:left="993" w:hanging="425"/>
        <w:rPr>
          <w:sz w:val="24"/>
          <w:szCs w:val="24"/>
        </w:rPr>
      </w:pPr>
      <w:r w:rsidRPr="000C5306">
        <w:rPr>
          <w:sz w:val="24"/>
          <w:szCs w:val="24"/>
        </w:rPr>
        <w:t xml:space="preserve">FVM privalo būti parengtas pagal Sąlygose, įskaitant Sąlygose nustatyta tvarka patikslintoje Sutartyje ir (ar) Specifikacijoje ir (ar) jų prieduose, nustatytus reikalavimus (ir neatsižvelgiant į Sąlygose nustatyta tvarka Dalyvio </w:t>
      </w:r>
      <w:r w:rsidR="00CA5BFE">
        <w:rPr>
          <w:sz w:val="24"/>
          <w:szCs w:val="24"/>
        </w:rPr>
        <w:t xml:space="preserve">kartu su </w:t>
      </w:r>
      <w:r w:rsidRPr="000C5306">
        <w:rPr>
          <w:sz w:val="24"/>
          <w:szCs w:val="24"/>
        </w:rPr>
        <w:t>Pasiūlym</w:t>
      </w:r>
      <w:r w:rsidR="00CA5BFE">
        <w:rPr>
          <w:sz w:val="24"/>
          <w:szCs w:val="24"/>
        </w:rPr>
        <w:t>u</w:t>
      </w:r>
      <w:r w:rsidRPr="000C5306">
        <w:rPr>
          <w:sz w:val="24"/>
          <w:szCs w:val="24"/>
        </w:rPr>
        <w:t xml:space="preserve"> teikiamus siūlymus Sutarčiai ir (ar) Specifikacijai ar kitus Dalyvio teiktus siūlymus derybų metu).</w:t>
      </w:r>
    </w:p>
    <w:p w14:paraId="3244FC16" w14:textId="77777777" w:rsidR="009E1F67" w:rsidRPr="000C5306" w:rsidRDefault="009E1F67" w:rsidP="00B94CB5">
      <w:pPr>
        <w:pStyle w:val="paragrafesrasas2lygis"/>
        <w:numPr>
          <w:ilvl w:val="2"/>
          <w:numId w:val="23"/>
        </w:numPr>
        <w:ind w:left="993" w:hanging="425"/>
        <w:rPr>
          <w:sz w:val="24"/>
          <w:szCs w:val="24"/>
        </w:rPr>
      </w:pPr>
      <w:r w:rsidRPr="000C5306">
        <w:rPr>
          <w:sz w:val="24"/>
          <w:szCs w:val="24"/>
        </w:rPr>
        <w:t>Komisija Pasiūlymo vertinimo metu gali reikalauti papildomų įrodymų dėl pateiktų duomenų ir prielaidų tikslumo ir patikimumo, taip pat prašyti papildomai paaiškinti kitus FVM aspektus, ištaisyti klaidas (kiek tai neprieštarauja imperatyvioms teisės aktų normoms).</w:t>
      </w:r>
    </w:p>
    <w:p w14:paraId="718C85C7" w14:textId="77777777" w:rsidR="009E1F67" w:rsidRPr="000C5306" w:rsidRDefault="009E1F67" w:rsidP="00B94CB5">
      <w:pPr>
        <w:pStyle w:val="paragrafesrasas2lygis"/>
        <w:numPr>
          <w:ilvl w:val="2"/>
          <w:numId w:val="23"/>
        </w:numPr>
        <w:ind w:left="993" w:hanging="425"/>
        <w:rPr>
          <w:sz w:val="24"/>
          <w:szCs w:val="24"/>
        </w:rPr>
      </w:pPr>
      <w:r w:rsidRPr="000C5306">
        <w:rPr>
          <w:sz w:val="24"/>
          <w:szCs w:val="24"/>
        </w:rPr>
        <w:t>FVM turi būti sudaromas atsižvelgiant, bet neapsiribojant, į techninius reikalavimus nurodytus kituose Sąlygų dokumentuose bei žemiau šiame dokumente pateiktus punktus.</w:t>
      </w:r>
    </w:p>
    <w:p w14:paraId="36F51137" w14:textId="77777777" w:rsidR="009E1F67" w:rsidRPr="000C5306" w:rsidRDefault="009E1F67" w:rsidP="00B94CB5">
      <w:pPr>
        <w:pStyle w:val="paragrafesrasas2lygis"/>
        <w:numPr>
          <w:ilvl w:val="2"/>
          <w:numId w:val="23"/>
        </w:numPr>
        <w:ind w:left="993" w:hanging="425"/>
        <w:rPr>
          <w:sz w:val="24"/>
          <w:szCs w:val="24"/>
        </w:rPr>
      </w:pPr>
      <w:r w:rsidRPr="000C5306">
        <w:rPr>
          <w:sz w:val="24"/>
          <w:szCs w:val="24"/>
        </w:rPr>
        <w:t>FVM turi būti atviras koregavimui, naudojamos formulės negali būti užslėptos.</w:t>
      </w:r>
    </w:p>
    <w:p w14:paraId="7B0C27B9" w14:textId="36783BB7" w:rsidR="006C11C9" w:rsidRPr="006C11C9" w:rsidRDefault="006C11C9" w:rsidP="00B94CB5">
      <w:pPr>
        <w:pStyle w:val="paragrafesrasas2lygis"/>
        <w:numPr>
          <w:ilvl w:val="1"/>
          <w:numId w:val="23"/>
        </w:numPr>
        <w:ind w:left="567" w:hanging="425"/>
        <w:rPr>
          <w:sz w:val="24"/>
          <w:szCs w:val="24"/>
        </w:rPr>
      </w:pPr>
      <w:r w:rsidRPr="006C11C9">
        <w:rPr>
          <w:sz w:val="24"/>
          <w:szCs w:val="24"/>
        </w:rPr>
        <w:t>FVM formos darbalapių paskirtis:</w:t>
      </w:r>
    </w:p>
    <w:p w14:paraId="1C5CE709" w14:textId="6491F3A3" w:rsidR="006C11C9" w:rsidRPr="006C11C9" w:rsidRDefault="006C11C9" w:rsidP="00B94CB5">
      <w:pPr>
        <w:pStyle w:val="paragrafesrasas2lygis"/>
        <w:numPr>
          <w:ilvl w:val="2"/>
          <w:numId w:val="23"/>
        </w:numPr>
        <w:ind w:left="142" w:firstLine="425"/>
        <w:rPr>
          <w:sz w:val="24"/>
          <w:szCs w:val="24"/>
        </w:rPr>
      </w:pPr>
      <w:r w:rsidRPr="006C11C9">
        <w:rPr>
          <w:sz w:val="24"/>
          <w:szCs w:val="24"/>
        </w:rPr>
        <w:t>Darbalapyje A.0 detalizuojamos pagrindinės prielaidos, naudojamos nustatyti kiekvienos iš Objekto dalių</w:t>
      </w:r>
      <w:r w:rsidR="000756A9">
        <w:rPr>
          <w:sz w:val="24"/>
          <w:szCs w:val="24"/>
        </w:rPr>
        <w:t>:</w:t>
      </w:r>
      <w:r w:rsidR="00CA5BFE">
        <w:rPr>
          <w:sz w:val="24"/>
          <w:szCs w:val="24"/>
        </w:rPr>
        <w:t xml:space="preserve"> </w:t>
      </w:r>
      <w:r w:rsidRPr="006C11C9">
        <w:rPr>
          <w:sz w:val="24"/>
          <w:szCs w:val="24"/>
        </w:rPr>
        <w:t xml:space="preserve">Paslaugų teikimo, </w:t>
      </w:r>
      <w:r w:rsidR="000756A9">
        <w:rPr>
          <w:sz w:val="24"/>
          <w:szCs w:val="24"/>
        </w:rPr>
        <w:t>Objekto modernizavimo ir Naujo turto sukūrimo darbų</w:t>
      </w:r>
      <w:r w:rsidRPr="006C11C9">
        <w:rPr>
          <w:sz w:val="24"/>
          <w:szCs w:val="24"/>
        </w:rPr>
        <w:t xml:space="preserve">, </w:t>
      </w:r>
      <w:r w:rsidR="0028499D">
        <w:rPr>
          <w:sz w:val="24"/>
          <w:szCs w:val="24"/>
        </w:rPr>
        <w:t xml:space="preserve">Objekto </w:t>
      </w:r>
      <w:r w:rsidR="00CA5BFE">
        <w:rPr>
          <w:sz w:val="24"/>
          <w:szCs w:val="24"/>
        </w:rPr>
        <w:t>a</w:t>
      </w:r>
      <w:r w:rsidRPr="006C11C9">
        <w:rPr>
          <w:sz w:val="24"/>
          <w:szCs w:val="24"/>
        </w:rPr>
        <w:t xml:space="preserve">dministravimo ir valdymo Sąnaudų, </w:t>
      </w:r>
      <w:r w:rsidR="000756A9">
        <w:rPr>
          <w:sz w:val="24"/>
          <w:szCs w:val="24"/>
        </w:rPr>
        <w:t xml:space="preserve">Mokesčio bei </w:t>
      </w:r>
      <w:r w:rsidR="0028499D">
        <w:rPr>
          <w:sz w:val="24"/>
          <w:szCs w:val="24"/>
        </w:rPr>
        <w:t>n</w:t>
      </w:r>
      <w:r w:rsidR="000756A9">
        <w:rPr>
          <w:sz w:val="24"/>
          <w:szCs w:val="24"/>
        </w:rPr>
        <w:t>uomos mokesčio</w:t>
      </w:r>
      <w:r w:rsidRPr="006C11C9">
        <w:rPr>
          <w:sz w:val="24"/>
          <w:szCs w:val="24"/>
        </w:rPr>
        <w:t xml:space="preserve"> vertes.</w:t>
      </w:r>
    </w:p>
    <w:p w14:paraId="3317FD71" w14:textId="0A61BB2B" w:rsidR="006C11C9" w:rsidRPr="006C11C9" w:rsidRDefault="006C11C9" w:rsidP="00B94CB5">
      <w:pPr>
        <w:pStyle w:val="paragrafesrasas2lygis"/>
        <w:numPr>
          <w:ilvl w:val="2"/>
          <w:numId w:val="23"/>
        </w:numPr>
        <w:ind w:left="142" w:firstLine="425"/>
        <w:rPr>
          <w:sz w:val="24"/>
          <w:szCs w:val="24"/>
        </w:rPr>
      </w:pPr>
      <w:r w:rsidRPr="006C11C9">
        <w:rPr>
          <w:sz w:val="24"/>
          <w:szCs w:val="24"/>
        </w:rPr>
        <w:t xml:space="preserve">Darbalapyje 1.1 ir 1.3 (priklausomai nuo Projekto pobūdžio </w:t>
      </w:r>
      <w:r w:rsidR="009E1F67">
        <w:rPr>
          <w:sz w:val="24"/>
          <w:szCs w:val="24"/>
        </w:rPr>
        <w:t>–</w:t>
      </w:r>
      <w:r w:rsidRPr="006C11C9">
        <w:rPr>
          <w:sz w:val="24"/>
          <w:szCs w:val="24"/>
        </w:rPr>
        <w:t xml:space="preserve"> viešosioms ir ar ekonominei veiklai vykdyti) Dalyvis detalizuoja Investicijų, Paslaugų teikimo, </w:t>
      </w:r>
      <w:r w:rsidR="000756A9">
        <w:rPr>
          <w:sz w:val="24"/>
          <w:szCs w:val="24"/>
        </w:rPr>
        <w:t xml:space="preserve">Objekto </w:t>
      </w:r>
      <w:r w:rsidR="000756A9">
        <w:rPr>
          <w:sz w:val="24"/>
          <w:szCs w:val="24"/>
        </w:rPr>
        <w:lastRenderedPageBreak/>
        <w:t>modernizavimo ir Naujo turto sukūrimo darbų</w:t>
      </w:r>
      <w:r w:rsidRPr="006C11C9">
        <w:rPr>
          <w:sz w:val="24"/>
          <w:szCs w:val="24"/>
        </w:rPr>
        <w:t xml:space="preserve"> bei </w:t>
      </w:r>
      <w:r w:rsidR="0028499D">
        <w:rPr>
          <w:sz w:val="24"/>
          <w:szCs w:val="24"/>
        </w:rPr>
        <w:t xml:space="preserve">Objekto </w:t>
      </w:r>
      <w:r w:rsidRPr="006C11C9">
        <w:rPr>
          <w:sz w:val="24"/>
          <w:szCs w:val="24"/>
        </w:rPr>
        <w:t>administravimo ir valdymo Sąnaudų planuojamą patyrimą kiekvieną Sutarties mėnesį.</w:t>
      </w:r>
    </w:p>
    <w:p w14:paraId="3A62A23B" w14:textId="16648A74" w:rsidR="006C11C9" w:rsidRPr="006C11C9" w:rsidRDefault="006C11C9" w:rsidP="00B94CB5">
      <w:pPr>
        <w:pStyle w:val="paragrafesrasas2lygis"/>
        <w:numPr>
          <w:ilvl w:val="2"/>
          <w:numId w:val="23"/>
        </w:numPr>
        <w:ind w:left="142" w:firstLine="425"/>
        <w:rPr>
          <w:sz w:val="24"/>
          <w:szCs w:val="24"/>
        </w:rPr>
      </w:pPr>
      <w:r w:rsidRPr="006C11C9">
        <w:rPr>
          <w:sz w:val="24"/>
          <w:szCs w:val="24"/>
        </w:rPr>
        <w:t xml:space="preserve">Darbalapyje 1.2 ir 1.4 (priklausomai nuo Projekto pobūdžio </w:t>
      </w:r>
      <w:r w:rsidR="000756A9">
        <w:rPr>
          <w:sz w:val="24"/>
          <w:szCs w:val="24"/>
        </w:rPr>
        <w:t>–</w:t>
      </w:r>
      <w:r w:rsidRPr="006C11C9">
        <w:rPr>
          <w:sz w:val="24"/>
          <w:szCs w:val="24"/>
        </w:rPr>
        <w:t xml:space="preserve"> viešosioms ir ar ekonominei veiklai vykdyti) Dalyvis aprašo prielaidas finansinių srautų, kurie detalizuojami 1.1 ir 1.3 darbalapiuose, taip pat atsako į klausimus, susijusius </w:t>
      </w:r>
      <w:r w:rsidR="00CA5BFE">
        <w:rPr>
          <w:sz w:val="24"/>
          <w:szCs w:val="24"/>
        </w:rPr>
        <w:t>Paslaugų teikimu,</w:t>
      </w:r>
      <w:r w:rsidRPr="006C11C9">
        <w:rPr>
          <w:sz w:val="24"/>
          <w:szCs w:val="24"/>
        </w:rPr>
        <w:t xml:space="preserve"> Objekto </w:t>
      </w:r>
      <w:r w:rsidR="000756A9">
        <w:rPr>
          <w:sz w:val="24"/>
          <w:szCs w:val="24"/>
        </w:rPr>
        <w:t xml:space="preserve">modernizavimo ir Naujo turto sukūrimo darbais </w:t>
      </w:r>
      <w:r w:rsidRPr="006C11C9">
        <w:rPr>
          <w:sz w:val="24"/>
          <w:szCs w:val="24"/>
        </w:rPr>
        <w:t>bei nuosavybės perdavimu ir disponavimu.</w:t>
      </w:r>
    </w:p>
    <w:p w14:paraId="74F68487" w14:textId="17E3FCCC" w:rsidR="006C11C9" w:rsidRPr="006C11C9" w:rsidRDefault="006C11C9" w:rsidP="00B94CB5">
      <w:pPr>
        <w:pStyle w:val="paragrafesrasas2lygis"/>
        <w:numPr>
          <w:ilvl w:val="2"/>
          <w:numId w:val="23"/>
        </w:numPr>
        <w:ind w:left="142" w:firstLine="425"/>
        <w:rPr>
          <w:sz w:val="24"/>
          <w:szCs w:val="24"/>
        </w:rPr>
      </w:pPr>
      <w:r w:rsidRPr="006C11C9">
        <w:rPr>
          <w:sz w:val="24"/>
          <w:szCs w:val="24"/>
        </w:rPr>
        <w:t>Darbalapyje 1.5 Dalyvis detalizuoja FVM rengimo metu jam žinomas Investicijų ir apyvartinių lėšų finansavimo struktūrą ir prielaidas, taip pat nurodoma Inve</w:t>
      </w:r>
      <w:r w:rsidR="000756A9">
        <w:rPr>
          <w:sz w:val="24"/>
          <w:szCs w:val="24"/>
        </w:rPr>
        <w:t>s</w:t>
      </w:r>
      <w:r w:rsidRPr="006C11C9">
        <w:rPr>
          <w:sz w:val="24"/>
          <w:szCs w:val="24"/>
        </w:rPr>
        <w:t>tuotojo siektina metinė įstatinio kapitalo grąža.</w:t>
      </w:r>
    </w:p>
    <w:p w14:paraId="304719BE" w14:textId="62560556" w:rsidR="006C11C9" w:rsidRPr="006C11C9" w:rsidRDefault="006C11C9" w:rsidP="00B94CB5">
      <w:pPr>
        <w:pStyle w:val="paragrafesrasas2lygis"/>
        <w:numPr>
          <w:ilvl w:val="2"/>
          <w:numId w:val="23"/>
        </w:numPr>
        <w:ind w:left="142" w:firstLine="425"/>
        <w:rPr>
          <w:sz w:val="24"/>
          <w:szCs w:val="24"/>
        </w:rPr>
      </w:pPr>
      <w:r w:rsidRPr="006C11C9">
        <w:rPr>
          <w:sz w:val="24"/>
          <w:szCs w:val="24"/>
        </w:rPr>
        <w:t xml:space="preserve">Darbalapiai 1.6-1.9 skirti automatiniam apskaičiavimui apdorojant šio priedo 2.1 - 2.4 punktuose nurodytuose darbalapiuose įvestų kintamųjų reikšmes. </w:t>
      </w:r>
    </w:p>
    <w:p w14:paraId="25AA71B8" w14:textId="42E0260E" w:rsidR="006C11C9" w:rsidRPr="006C11C9" w:rsidRDefault="00AF2F0F" w:rsidP="00B94CB5">
      <w:pPr>
        <w:pStyle w:val="paragrafesrasas2lygis"/>
        <w:numPr>
          <w:ilvl w:val="1"/>
          <w:numId w:val="23"/>
        </w:numPr>
        <w:ind w:left="567" w:hanging="425"/>
        <w:rPr>
          <w:sz w:val="24"/>
          <w:szCs w:val="24"/>
        </w:rPr>
      </w:pPr>
      <w:r>
        <w:rPr>
          <w:sz w:val="24"/>
          <w:szCs w:val="24"/>
        </w:rPr>
        <w:t>FVM</w:t>
      </w:r>
      <w:r w:rsidR="006C11C9" w:rsidRPr="006C11C9">
        <w:rPr>
          <w:sz w:val="24"/>
          <w:szCs w:val="24"/>
        </w:rPr>
        <w:t xml:space="preserve"> sudarymo pagrindai:</w:t>
      </w:r>
    </w:p>
    <w:tbl>
      <w:tblPr>
        <w:tblStyle w:val="viesussraas"/>
        <w:tblW w:w="0" w:type="auto"/>
        <w:tblInd w:w="0" w:type="dxa"/>
        <w:tblLook w:val="04A0" w:firstRow="1" w:lastRow="0" w:firstColumn="1" w:lastColumn="0" w:noHBand="0" w:noVBand="1"/>
      </w:tblPr>
      <w:tblGrid>
        <w:gridCol w:w="2762"/>
        <w:gridCol w:w="6856"/>
      </w:tblGrid>
      <w:tr w:rsidR="006C11C9" w:rsidRPr="006C11C9" w14:paraId="2F82C73B" w14:textId="77777777" w:rsidTr="00FE6A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16D975A4" w14:textId="77777777" w:rsidR="006C11C9" w:rsidRPr="006C11C9" w:rsidRDefault="006C11C9" w:rsidP="00FE6A8F">
            <w:pPr>
              <w:spacing w:after="120" w:line="276" w:lineRule="auto"/>
              <w:rPr>
                <w:rFonts w:ascii="Times New Roman" w:hAnsi="Times New Roman"/>
                <w:color w:val="auto"/>
                <w:sz w:val="24"/>
                <w:highlight w:val="yellow"/>
              </w:rPr>
            </w:pPr>
            <w:r w:rsidRPr="006C11C9">
              <w:rPr>
                <w:rFonts w:ascii="Times New Roman" w:hAnsi="Times New Roman"/>
                <w:color w:val="000000" w:themeColor="text1"/>
                <w:sz w:val="24"/>
              </w:rPr>
              <w:t>FVM sudarymo pagrindas</w:t>
            </w:r>
          </w:p>
        </w:tc>
      </w:tr>
      <w:tr w:rsidR="006C11C9" w:rsidRPr="006C11C9" w14:paraId="61975CD2" w14:textId="77777777" w:rsidTr="00FC7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2" w:type="dxa"/>
            <w:tcBorders>
              <w:right w:val="nil"/>
            </w:tcBorders>
            <w:hideMark/>
          </w:tcPr>
          <w:p w14:paraId="4721F42E" w14:textId="77777777" w:rsidR="006C11C9" w:rsidRPr="006C11C9" w:rsidRDefault="006C11C9" w:rsidP="00B94CB5">
            <w:pPr>
              <w:pStyle w:val="paragrafesrasas2lygis"/>
              <w:numPr>
                <w:ilvl w:val="2"/>
                <w:numId w:val="23"/>
              </w:numPr>
              <w:ind w:left="567"/>
              <w:jc w:val="left"/>
              <w:rPr>
                <w:rFonts w:ascii="Times New Roman" w:hAnsi="Times New Roman"/>
                <w:sz w:val="24"/>
                <w:szCs w:val="24"/>
              </w:rPr>
            </w:pPr>
            <w:r w:rsidRPr="006C11C9">
              <w:rPr>
                <w:rFonts w:ascii="Times New Roman" w:hAnsi="Times New Roman"/>
                <w:sz w:val="24"/>
                <w:szCs w:val="24"/>
              </w:rPr>
              <w:t>FVM sudarymo prielaidos</w:t>
            </w:r>
          </w:p>
        </w:tc>
        <w:tc>
          <w:tcPr>
            <w:tcW w:w="6856" w:type="dxa"/>
            <w:tcBorders>
              <w:left w:val="nil"/>
            </w:tcBorders>
            <w:hideMark/>
          </w:tcPr>
          <w:p w14:paraId="7CA16911" w14:textId="2A204B53" w:rsidR="006C11C9" w:rsidRPr="006C11C9" w:rsidRDefault="006C11C9" w:rsidP="00B94CB5">
            <w:pPr>
              <w:pStyle w:val="Sraopastraipa"/>
              <w:numPr>
                <w:ilvl w:val="0"/>
                <w:numId w:val="46"/>
              </w:num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6C11C9">
              <w:rPr>
                <w:rFonts w:ascii="Times New Roman" w:hAnsi="Times New Roman"/>
                <w:sz w:val="24"/>
              </w:rPr>
              <w:t xml:space="preserve">Dalyvis, rengdamas FVM, turi pateikti prielaidų rinkinį, kuriame </w:t>
            </w:r>
            <w:r w:rsidRPr="006C11C9">
              <w:rPr>
                <w:rFonts w:ascii="Times New Roman" w:hAnsi="Times New Roman"/>
                <w:bCs/>
                <w:sz w:val="24"/>
              </w:rPr>
              <w:t xml:space="preserve">būtų detalizuotos ir aprašytos visos FVM naudojamos prielaidos ir kurių detalumo turėtų pakakti norint parengti analogišką FVM. </w:t>
            </w:r>
          </w:p>
          <w:p w14:paraId="5748A1A4" w14:textId="77777777" w:rsidR="006C11C9" w:rsidRPr="006C11C9" w:rsidRDefault="006C11C9" w:rsidP="00B94CB5">
            <w:pPr>
              <w:pStyle w:val="Sraopastraipa"/>
              <w:numPr>
                <w:ilvl w:val="0"/>
                <w:numId w:val="46"/>
              </w:num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6C11C9">
              <w:rPr>
                <w:rFonts w:ascii="Times New Roman" w:hAnsi="Times New Roman"/>
                <w:bCs/>
                <w:sz w:val="24"/>
              </w:rPr>
              <w:t>Aprašant prielaidas turi būti aiškiai nurodyta, kad sumos pateikiamos be pridėtinės vertės mokesčio.</w:t>
            </w:r>
          </w:p>
          <w:p w14:paraId="186E0325" w14:textId="1449B2B0" w:rsidR="006C11C9" w:rsidRPr="006C11C9" w:rsidRDefault="006C11C9" w:rsidP="00B94CB5">
            <w:pPr>
              <w:pStyle w:val="Sraopastraipa"/>
              <w:numPr>
                <w:ilvl w:val="0"/>
                <w:numId w:val="46"/>
              </w:num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6C11C9">
              <w:rPr>
                <w:rFonts w:ascii="Times New Roman" w:hAnsi="Times New Roman"/>
                <w:bCs/>
                <w:sz w:val="24"/>
              </w:rPr>
              <w:t>FVM prielaidų rinkinys pagrindžia ir paaiškina Dalyvio nurodytus numatomus patirti Finansinius srautus (Sąnaudas susijusias su Objekto</w:t>
            </w:r>
            <w:r w:rsidR="000756A9">
              <w:rPr>
                <w:rFonts w:ascii="Times New Roman" w:hAnsi="Times New Roman"/>
                <w:bCs/>
                <w:sz w:val="24"/>
              </w:rPr>
              <w:t xml:space="preserve"> modernizavimo ir Naujo turto sukūrimo darbais,</w:t>
            </w:r>
            <w:r w:rsidRPr="006C11C9">
              <w:rPr>
                <w:rFonts w:ascii="Times New Roman" w:hAnsi="Times New Roman"/>
                <w:bCs/>
                <w:sz w:val="24"/>
              </w:rPr>
              <w:t xml:space="preserve"> Paslaugų teikimu, Komercinės veiklos vykdymu, </w:t>
            </w:r>
            <w:r w:rsidR="000756A9">
              <w:rPr>
                <w:rFonts w:ascii="Times New Roman" w:hAnsi="Times New Roman"/>
                <w:bCs/>
                <w:sz w:val="24"/>
              </w:rPr>
              <w:t xml:space="preserve">Objekto </w:t>
            </w:r>
            <w:r w:rsidR="00675D60">
              <w:rPr>
                <w:rFonts w:ascii="Times New Roman" w:hAnsi="Times New Roman"/>
                <w:bCs/>
                <w:sz w:val="24"/>
              </w:rPr>
              <w:t xml:space="preserve">administravimu ir </w:t>
            </w:r>
            <w:r w:rsidR="000756A9">
              <w:rPr>
                <w:rFonts w:ascii="Times New Roman" w:hAnsi="Times New Roman"/>
                <w:bCs/>
                <w:sz w:val="24"/>
              </w:rPr>
              <w:t>valdym</w:t>
            </w:r>
            <w:r w:rsidR="00675D60">
              <w:rPr>
                <w:rFonts w:ascii="Times New Roman" w:hAnsi="Times New Roman"/>
                <w:bCs/>
                <w:sz w:val="24"/>
              </w:rPr>
              <w:t>u,</w:t>
            </w:r>
            <w:r w:rsidR="000756A9">
              <w:rPr>
                <w:rFonts w:ascii="Times New Roman" w:hAnsi="Times New Roman"/>
                <w:bCs/>
                <w:sz w:val="24"/>
              </w:rPr>
              <w:t xml:space="preserve"> pajamas</w:t>
            </w:r>
            <w:r w:rsidRPr="006C11C9">
              <w:rPr>
                <w:rFonts w:ascii="Times New Roman" w:hAnsi="Times New Roman"/>
                <w:bCs/>
                <w:sz w:val="24"/>
              </w:rPr>
              <w:t xml:space="preserve">, finansavimo struktūrą ir kt.) ir jų apskaičiavimo principus. </w:t>
            </w:r>
          </w:p>
          <w:p w14:paraId="4F7B71DD" w14:textId="7D452AA7" w:rsidR="006C11C9" w:rsidRPr="006C11C9" w:rsidRDefault="006C11C9" w:rsidP="00B94CB5">
            <w:pPr>
              <w:pStyle w:val="Sraopastraipa"/>
              <w:numPr>
                <w:ilvl w:val="0"/>
                <w:numId w:val="46"/>
              </w:num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6C11C9">
              <w:rPr>
                <w:rFonts w:ascii="Times New Roman" w:hAnsi="Times New Roman"/>
                <w:bCs/>
                <w:sz w:val="24"/>
              </w:rPr>
              <w:t>FVM sudarymo tikslais vis</w:t>
            </w:r>
            <w:r w:rsidR="00D24E7F">
              <w:rPr>
                <w:rFonts w:ascii="Times New Roman" w:hAnsi="Times New Roman"/>
                <w:bCs/>
                <w:sz w:val="24"/>
              </w:rPr>
              <w:t>os</w:t>
            </w:r>
            <w:r w:rsidRPr="006C11C9">
              <w:rPr>
                <w:rFonts w:ascii="Times New Roman" w:hAnsi="Times New Roman"/>
                <w:bCs/>
                <w:sz w:val="24"/>
              </w:rPr>
              <w:t xml:space="preserve"> planuojam</w:t>
            </w:r>
            <w:r w:rsidR="00D24E7F">
              <w:rPr>
                <w:rFonts w:ascii="Times New Roman" w:hAnsi="Times New Roman"/>
                <w:bCs/>
                <w:sz w:val="24"/>
              </w:rPr>
              <w:t>o</w:t>
            </w:r>
            <w:r w:rsidRPr="006C11C9">
              <w:rPr>
                <w:rFonts w:ascii="Times New Roman" w:hAnsi="Times New Roman"/>
                <w:bCs/>
                <w:sz w:val="24"/>
              </w:rPr>
              <w:t>s patirti komunalin</w:t>
            </w:r>
            <w:r w:rsidR="00CA5BFE">
              <w:rPr>
                <w:rFonts w:ascii="Times New Roman" w:hAnsi="Times New Roman"/>
                <w:bCs/>
                <w:sz w:val="24"/>
              </w:rPr>
              <w:t>ių</w:t>
            </w:r>
            <w:r w:rsidRPr="006C11C9">
              <w:rPr>
                <w:rFonts w:ascii="Times New Roman" w:hAnsi="Times New Roman"/>
                <w:bCs/>
                <w:sz w:val="24"/>
              </w:rPr>
              <w:t xml:space="preserve"> mokesčių Sąnaud</w:t>
            </w:r>
            <w:r w:rsidR="00D24E7F">
              <w:rPr>
                <w:rFonts w:ascii="Times New Roman" w:hAnsi="Times New Roman"/>
                <w:bCs/>
                <w:sz w:val="24"/>
              </w:rPr>
              <w:t>o</w:t>
            </w:r>
            <w:r w:rsidRPr="006C11C9">
              <w:rPr>
                <w:rFonts w:ascii="Times New Roman" w:hAnsi="Times New Roman"/>
                <w:bCs/>
                <w:sz w:val="24"/>
              </w:rPr>
              <w:t>s, susijusi</w:t>
            </w:r>
            <w:r w:rsidR="00D24E7F">
              <w:rPr>
                <w:rFonts w:ascii="Times New Roman" w:hAnsi="Times New Roman"/>
                <w:bCs/>
                <w:sz w:val="24"/>
              </w:rPr>
              <w:t>o</w:t>
            </w:r>
            <w:r w:rsidRPr="006C11C9">
              <w:rPr>
                <w:rFonts w:ascii="Times New Roman" w:hAnsi="Times New Roman"/>
                <w:bCs/>
                <w:sz w:val="24"/>
              </w:rPr>
              <w:t>s su Paslaugų teikim</w:t>
            </w:r>
            <w:r w:rsidR="00CA5BFE">
              <w:rPr>
                <w:rFonts w:ascii="Times New Roman" w:hAnsi="Times New Roman"/>
                <w:bCs/>
                <w:sz w:val="24"/>
              </w:rPr>
              <w:t xml:space="preserve">u, </w:t>
            </w:r>
            <w:r w:rsidR="00CA5BFE" w:rsidRPr="006C11C9">
              <w:rPr>
                <w:rFonts w:ascii="Times New Roman" w:hAnsi="Times New Roman"/>
                <w:bCs/>
                <w:sz w:val="24"/>
              </w:rPr>
              <w:t xml:space="preserve">Objekto </w:t>
            </w:r>
            <w:r w:rsidR="00CA5BFE">
              <w:rPr>
                <w:rFonts w:ascii="Times New Roman" w:hAnsi="Times New Roman"/>
                <w:bCs/>
                <w:sz w:val="24"/>
              </w:rPr>
              <w:t>modernizavimo ir Naujo turto sukūrimo darbais</w:t>
            </w:r>
            <w:r w:rsidRPr="006C11C9">
              <w:rPr>
                <w:rFonts w:ascii="Times New Roman" w:hAnsi="Times New Roman"/>
                <w:bCs/>
                <w:sz w:val="24"/>
              </w:rPr>
              <w:t xml:space="preserve"> ir Komercinių veiklų vykdym</w:t>
            </w:r>
            <w:r w:rsidR="00CA5BFE">
              <w:rPr>
                <w:rFonts w:ascii="Times New Roman" w:hAnsi="Times New Roman"/>
                <w:bCs/>
                <w:sz w:val="24"/>
              </w:rPr>
              <w:t>u</w:t>
            </w:r>
            <w:r w:rsidRPr="006C11C9">
              <w:rPr>
                <w:rFonts w:ascii="Times New Roman" w:hAnsi="Times New Roman"/>
                <w:bCs/>
                <w:sz w:val="24"/>
              </w:rPr>
              <w:t>, priskiri</w:t>
            </w:r>
            <w:r w:rsidR="00CA5BFE">
              <w:rPr>
                <w:rFonts w:ascii="Times New Roman" w:hAnsi="Times New Roman"/>
                <w:bCs/>
                <w:sz w:val="24"/>
              </w:rPr>
              <w:t>am</w:t>
            </w:r>
            <w:r w:rsidR="00D24E7F">
              <w:rPr>
                <w:rFonts w:ascii="Times New Roman" w:hAnsi="Times New Roman"/>
                <w:bCs/>
                <w:sz w:val="24"/>
              </w:rPr>
              <w:t>o</w:t>
            </w:r>
            <w:r w:rsidR="00CA5BFE">
              <w:rPr>
                <w:rFonts w:ascii="Times New Roman" w:hAnsi="Times New Roman"/>
                <w:bCs/>
                <w:sz w:val="24"/>
              </w:rPr>
              <w:t>s</w:t>
            </w:r>
            <w:r w:rsidRPr="006C11C9">
              <w:rPr>
                <w:rFonts w:ascii="Times New Roman" w:hAnsi="Times New Roman"/>
                <w:bCs/>
                <w:sz w:val="24"/>
              </w:rPr>
              <w:t xml:space="preserve"> </w:t>
            </w:r>
            <w:r w:rsidR="00D24E7F">
              <w:rPr>
                <w:rFonts w:ascii="Times New Roman" w:hAnsi="Times New Roman"/>
                <w:bCs/>
                <w:sz w:val="24"/>
              </w:rPr>
              <w:t>Objekto modernizavimo ir Naujo turto sukūrimo darbų</w:t>
            </w:r>
            <w:r w:rsidRPr="006C11C9">
              <w:rPr>
                <w:rFonts w:ascii="Times New Roman" w:hAnsi="Times New Roman"/>
                <w:bCs/>
                <w:sz w:val="24"/>
              </w:rPr>
              <w:t xml:space="preserve"> savikainai.</w:t>
            </w:r>
          </w:p>
          <w:p w14:paraId="4DCC19CE" w14:textId="77777777" w:rsidR="006C11C9" w:rsidRPr="006C11C9" w:rsidRDefault="006C11C9" w:rsidP="00B94CB5">
            <w:pPr>
              <w:pStyle w:val="Sraopastraipa"/>
              <w:numPr>
                <w:ilvl w:val="0"/>
                <w:numId w:val="46"/>
              </w:num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6C11C9">
              <w:rPr>
                <w:rFonts w:ascii="Times New Roman" w:hAnsi="Times New Roman"/>
                <w:bCs/>
                <w:sz w:val="24"/>
              </w:rPr>
              <w:t>Kartu su FVM turi būti pateikiami atitinkami išlaidas ir pajamas pagrindžiantys dokumentai (pvz., preliminarios sąmatos, apklausos, komerciniai pasiūlymai, nuorodos į rinkos kainas, kiti skaičiavimai ir dokumentai) arba turi būti paaiškinta, kokiu pagrindu ir iš kokių sudedamųjų dalių susideda nurodyti finansiniai srautai (pridedami priedai turi būti įvardinti atitinkamuose FVM darbalapiuose).</w:t>
            </w:r>
          </w:p>
          <w:p w14:paraId="2A06CA9B" w14:textId="77777777" w:rsidR="006C11C9" w:rsidRPr="006C11C9" w:rsidRDefault="006C11C9" w:rsidP="00B94CB5">
            <w:pPr>
              <w:pStyle w:val="Sraopastraipa"/>
              <w:numPr>
                <w:ilvl w:val="0"/>
                <w:numId w:val="46"/>
              </w:num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lang w:val="pt-PT"/>
              </w:rPr>
            </w:pPr>
            <w:r w:rsidRPr="006C11C9">
              <w:rPr>
                <w:rFonts w:ascii="Times New Roman" w:hAnsi="Times New Roman"/>
                <w:bCs/>
                <w:sz w:val="24"/>
              </w:rPr>
              <w:t xml:space="preserve">FVM nurodomi tik su Sutarties įgyvendinimu susiję finansiniai srautai, kurie bus patirti po Sutarties įsigaliojimo visa apimtimi. </w:t>
            </w:r>
            <w:r w:rsidRPr="006C11C9">
              <w:rPr>
                <w:rFonts w:ascii="Times New Roman" w:hAnsi="Times New Roman"/>
                <w:bCs/>
                <w:sz w:val="24"/>
                <w:lang w:val="pt-PT"/>
              </w:rPr>
              <w:t>Iki Sutarties įsigaliojimo visa apimtimi dienos Dalyvio patirtos išlaidos nekompensuojamos ir FVM nenurodomos.</w:t>
            </w:r>
          </w:p>
        </w:tc>
      </w:tr>
      <w:tr w:rsidR="006C11C9" w:rsidRPr="006C11C9" w14:paraId="6BF4BDBF" w14:textId="77777777" w:rsidTr="00FC7AB4">
        <w:tc>
          <w:tcPr>
            <w:cnfStyle w:val="001000000000" w:firstRow="0" w:lastRow="0" w:firstColumn="1" w:lastColumn="0" w:oddVBand="0" w:evenVBand="0" w:oddHBand="0" w:evenHBand="0" w:firstRowFirstColumn="0" w:firstRowLastColumn="0" w:lastRowFirstColumn="0" w:lastRowLastColumn="0"/>
            <w:tcW w:w="2762" w:type="dxa"/>
            <w:tcBorders>
              <w:top w:val="nil"/>
              <w:left w:val="single" w:sz="8" w:space="0" w:color="000000" w:themeColor="text1"/>
              <w:bottom w:val="nil"/>
              <w:right w:val="nil"/>
            </w:tcBorders>
            <w:hideMark/>
          </w:tcPr>
          <w:p w14:paraId="06D0CD31" w14:textId="77777777" w:rsidR="006C11C9" w:rsidRPr="006C11C9" w:rsidRDefault="006C11C9" w:rsidP="00B94CB5">
            <w:pPr>
              <w:pStyle w:val="paragrafesrasas2lygis"/>
              <w:numPr>
                <w:ilvl w:val="2"/>
                <w:numId w:val="23"/>
              </w:numPr>
              <w:ind w:left="567"/>
              <w:jc w:val="left"/>
              <w:rPr>
                <w:rFonts w:ascii="Times New Roman" w:hAnsi="Times New Roman"/>
                <w:sz w:val="24"/>
                <w:szCs w:val="24"/>
              </w:rPr>
            </w:pPr>
            <w:bookmarkStart w:id="289" w:name="_Ref456251343"/>
            <w:r w:rsidRPr="006C11C9">
              <w:rPr>
                <w:rFonts w:ascii="Times New Roman" w:hAnsi="Times New Roman"/>
                <w:sz w:val="24"/>
                <w:szCs w:val="24"/>
              </w:rPr>
              <w:lastRenderedPageBreak/>
              <w:t>Pagrindinės datos</w:t>
            </w:r>
            <w:bookmarkEnd w:id="289"/>
            <w:r w:rsidRPr="006C11C9">
              <w:rPr>
                <w:rFonts w:ascii="Times New Roman" w:hAnsi="Times New Roman"/>
                <w:sz w:val="24"/>
                <w:szCs w:val="24"/>
              </w:rPr>
              <w:t>, periodiškumas</w:t>
            </w:r>
          </w:p>
        </w:tc>
        <w:tc>
          <w:tcPr>
            <w:tcW w:w="6856" w:type="dxa"/>
            <w:tcBorders>
              <w:top w:val="nil"/>
              <w:left w:val="nil"/>
              <w:bottom w:val="nil"/>
              <w:right w:val="single" w:sz="8" w:space="0" w:color="000000" w:themeColor="text1"/>
            </w:tcBorders>
            <w:hideMark/>
          </w:tcPr>
          <w:p w14:paraId="135C8FAB" w14:textId="6BA72E38" w:rsidR="006C11C9" w:rsidRPr="006C11C9" w:rsidRDefault="006C11C9" w:rsidP="00B94CB5">
            <w:pPr>
              <w:pStyle w:val="Sraopastraipa"/>
              <w:numPr>
                <w:ilvl w:val="0"/>
                <w:numId w:val="47"/>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sidRPr="006C11C9">
              <w:rPr>
                <w:rFonts w:ascii="Times New Roman" w:hAnsi="Times New Roman"/>
                <w:bCs/>
                <w:sz w:val="24"/>
              </w:rPr>
              <w:t>Bazinė data FVM skaičiavimų pradžiai yra 20</w:t>
            </w:r>
            <w:r w:rsidR="00D24E7F">
              <w:rPr>
                <w:rFonts w:ascii="Times New Roman" w:hAnsi="Times New Roman"/>
                <w:bCs/>
                <w:sz w:val="24"/>
              </w:rPr>
              <w:t>2</w:t>
            </w:r>
            <w:r w:rsidR="00DC0050">
              <w:rPr>
                <w:rFonts w:ascii="Times New Roman" w:hAnsi="Times New Roman"/>
                <w:bCs/>
                <w:sz w:val="24"/>
              </w:rPr>
              <w:t>6</w:t>
            </w:r>
            <w:r w:rsidRPr="006C11C9">
              <w:rPr>
                <w:rFonts w:ascii="Times New Roman" w:hAnsi="Times New Roman"/>
                <w:bCs/>
                <w:sz w:val="24"/>
              </w:rPr>
              <w:t xml:space="preserve"> m. </w:t>
            </w:r>
            <w:r w:rsidR="00DC0050">
              <w:rPr>
                <w:rFonts w:ascii="Times New Roman" w:hAnsi="Times New Roman"/>
                <w:bCs/>
                <w:sz w:val="24"/>
              </w:rPr>
              <w:t>birželio</w:t>
            </w:r>
            <w:r w:rsidRPr="006C11C9">
              <w:rPr>
                <w:rFonts w:ascii="Times New Roman" w:hAnsi="Times New Roman"/>
                <w:bCs/>
                <w:sz w:val="24"/>
              </w:rPr>
              <w:t xml:space="preserve"> </w:t>
            </w:r>
            <w:r w:rsidR="00DC0050">
              <w:rPr>
                <w:rFonts w:ascii="Times New Roman" w:hAnsi="Times New Roman"/>
                <w:bCs/>
                <w:sz w:val="24"/>
              </w:rPr>
              <w:t>30</w:t>
            </w:r>
            <w:r w:rsidRPr="006C11C9">
              <w:rPr>
                <w:rFonts w:ascii="Times New Roman" w:hAnsi="Times New Roman"/>
                <w:bCs/>
                <w:sz w:val="24"/>
              </w:rPr>
              <w:t xml:space="preserve"> d. (toliau – </w:t>
            </w:r>
            <w:r w:rsidRPr="00EB1EC0">
              <w:rPr>
                <w:rFonts w:ascii="Times New Roman" w:hAnsi="Times New Roman"/>
                <w:b/>
                <w:sz w:val="24"/>
              </w:rPr>
              <w:t>Bazinė data</w:t>
            </w:r>
            <w:r w:rsidRPr="006C11C9">
              <w:rPr>
                <w:rFonts w:ascii="Times New Roman" w:hAnsi="Times New Roman"/>
                <w:bCs/>
                <w:sz w:val="24"/>
              </w:rPr>
              <w:t>).</w:t>
            </w:r>
          </w:p>
          <w:p w14:paraId="610055CE" w14:textId="2398426B" w:rsidR="006C11C9" w:rsidRPr="006C11C9" w:rsidRDefault="006C11C9" w:rsidP="00B94CB5">
            <w:pPr>
              <w:pStyle w:val="Sraopastraipa"/>
              <w:numPr>
                <w:ilvl w:val="0"/>
                <w:numId w:val="47"/>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val="pt-PT"/>
              </w:rPr>
            </w:pPr>
            <w:r w:rsidRPr="006C11C9">
              <w:rPr>
                <w:rFonts w:ascii="Times New Roman" w:hAnsi="Times New Roman"/>
                <w:bCs/>
                <w:sz w:val="24"/>
                <w:lang w:val="pt-PT"/>
              </w:rPr>
              <w:t xml:space="preserve">Bazinė nekintanti prielaida, jog Sutarties terminas – </w:t>
            </w:r>
            <w:r w:rsidR="00EB1EC0" w:rsidRPr="00EB1EC0">
              <w:rPr>
                <w:rFonts w:ascii="Times New Roman" w:hAnsi="Times New Roman"/>
                <w:bCs/>
                <w:sz w:val="24"/>
                <w:lang w:val="pt-PT"/>
              </w:rPr>
              <w:t>20</w:t>
            </w:r>
            <w:r w:rsidRPr="00EB1EC0">
              <w:rPr>
                <w:rFonts w:ascii="Times New Roman" w:hAnsi="Times New Roman"/>
                <w:bCs/>
                <w:sz w:val="24"/>
                <w:lang w:val="pt-PT"/>
              </w:rPr>
              <w:t xml:space="preserve"> </w:t>
            </w:r>
            <w:r w:rsidRPr="006C11C9">
              <w:rPr>
                <w:rFonts w:ascii="Times New Roman" w:hAnsi="Times New Roman"/>
                <w:bCs/>
                <w:sz w:val="24"/>
                <w:lang w:val="pt-PT"/>
              </w:rPr>
              <w:t>metų</w:t>
            </w:r>
            <w:r w:rsidR="00EB1EC0">
              <w:rPr>
                <w:rFonts w:ascii="Times New Roman" w:hAnsi="Times New Roman"/>
                <w:bCs/>
                <w:sz w:val="24"/>
                <w:lang w:val="pt-PT"/>
              </w:rPr>
              <w:t xml:space="preserve"> nuo Sutarties įsigaliojimo pilna apimtimi</w:t>
            </w:r>
            <w:r w:rsidRPr="006C11C9">
              <w:rPr>
                <w:rFonts w:ascii="Times New Roman" w:hAnsi="Times New Roman"/>
                <w:bCs/>
                <w:sz w:val="24"/>
                <w:lang w:val="pt-PT"/>
              </w:rPr>
              <w:t>.</w:t>
            </w:r>
          </w:p>
          <w:p w14:paraId="64E8B300" w14:textId="3F596BB1" w:rsidR="006C11C9" w:rsidRPr="006C11C9" w:rsidRDefault="006C11C9" w:rsidP="00B94CB5">
            <w:pPr>
              <w:pStyle w:val="Sraopastraipa"/>
              <w:numPr>
                <w:ilvl w:val="0"/>
                <w:numId w:val="47"/>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val="pt-PT"/>
              </w:rPr>
            </w:pPr>
            <w:r w:rsidRPr="006C11C9">
              <w:rPr>
                <w:rFonts w:ascii="Times New Roman" w:hAnsi="Times New Roman"/>
                <w:bCs/>
                <w:sz w:val="24"/>
                <w:lang w:val="pt-PT"/>
              </w:rPr>
              <w:t xml:space="preserve">Numatyti, kad finansinės prognozės būtų pateiktos metiniu periodiškumu (periodo pradžia – </w:t>
            </w:r>
            <w:r w:rsidR="00DC0050">
              <w:rPr>
                <w:rFonts w:ascii="Times New Roman" w:hAnsi="Times New Roman"/>
                <w:bCs/>
                <w:sz w:val="24"/>
                <w:lang w:val="pt-PT"/>
              </w:rPr>
              <w:t>birželio</w:t>
            </w:r>
            <w:r w:rsidRPr="006C11C9">
              <w:rPr>
                <w:rFonts w:ascii="Times New Roman" w:hAnsi="Times New Roman"/>
                <w:bCs/>
                <w:sz w:val="24"/>
                <w:lang w:val="pt-PT"/>
              </w:rPr>
              <w:t xml:space="preserve"> </w:t>
            </w:r>
            <w:r w:rsidR="00DC0050">
              <w:rPr>
                <w:rFonts w:ascii="Times New Roman" w:hAnsi="Times New Roman"/>
                <w:bCs/>
                <w:sz w:val="24"/>
                <w:lang w:val="pt-PT"/>
              </w:rPr>
              <w:t>30</w:t>
            </w:r>
            <w:r w:rsidRPr="006C11C9">
              <w:rPr>
                <w:rFonts w:ascii="Times New Roman" w:hAnsi="Times New Roman"/>
                <w:bCs/>
                <w:sz w:val="24"/>
                <w:lang w:val="pt-PT"/>
              </w:rPr>
              <w:t xml:space="preserve"> d., periodo pabaiga – </w:t>
            </w:r>
            <w:r w:rsidR="00DC0050">
              <w:rPr>
                <w:rFonts w:ascii="Times New Roman" w:hAnsi="Times New Roman"/>
                <w:bCs/>
                <w:sz w:val="24"/>
                <w:lang w:val="pt-PT"/>
              </w:rPr>
              <w:t>birželio</w:t>
            </w:r>
            <w:r w:rsidRPr="006C11C9">
              <w:rPr>
                <w:rFonts w:ascii="Times New Roman" w:hAnsi="Times New Roman"/>
                <w:bCs/>
                <w:sz w:val="24"/>
                <w:lang w:val="pt-PT"/>
              </w:rPr>
              <w:t xml:space="preserve"> </w:t>
            </w:r>
            <w:r w:rsidR="00DC0050">
              <w:rPr>
                <w:rFonts w:ascii="Times New Roman" w:hAnsi="Times New Roman"/>
                <w:bCs/>
                <w:sz w:val="24"/>
                <w:lang w:val="pt-PT"/>
              </w:rPr>
              <w:t>29</w:t>
            </w:r>
            <w:r w:rsidRPr="006C11C9">
              <w:rPr>
                <w:rFonts w:ascii="Times New Roman" w:hAnsi="Times New Roman"/>
                <w:bCs/>
                <w:sz w:val="24"/>
                <w:lang w:val="pt-PT"/>
              </w:rPr>
              <w:t xml:space="preserve"> d.), nuo Sutarties įsigaliojimo visa apimtimi datos iki Sutarties termino pabaigos datos. Daryti prielaidą, kad </w:t>
            </w:r>
            <w:r w:rsidRPr="006C11C9">
              <w:rPr>
                <w:rFonts w:ascii="Times New Roman" w:hAnsi="Times New Roman"/>
                <w:bCs/>
                <w:sz w:val="24"/>
                <w:shd w:val="clear" w:color="auto" w:fill="FFFFFF" w:themeFill="background1"/>
                <w:lang w:val="pt-PT"/>
              </w:rPr>
              <w:t xml:space="preserve">Sutarties </w:t>
            </w:r>
            <w:r w:rsidRPr="006C11C9">
              <w:rPr>
                <w:rFonts w:ascii="Times New Roman" w:hAnsi="Times New Roman"/>
                <w:bCs/>
                <w:sz w:val="24"/>
                <w:lang w:val="pt-PT"/>
              </w:rPr>
              <w:t>pasirašymo data yra 20</w:t>
            </w:r>
            <w:r w:rsidR="00D24E7F">
              <w:rPr>
                <w:rFonts w:ascii="Times New Roman" w:hAnsi="Times New Roman"/>
                <w:bCs/>
                <w:sz w:val="24"/>
                <w:lang w:val="pt-PT"/>
              </w:rPr>
              <w:t>26</w:t>
            </w:r>
            <w:r w:rsidRPr="006C11C9">
              <w:rPr>
                <w:rFonts w:ascii="Times New Roman" w:hAnsi="Times New Roman"/>
                <w:bCs/>
                <w:sz w:val="24"/>
                <w:lang w:val="pt-PT"/>
              </w:rPr>
              <w:t xml:space="preserve"> m. </w:t>
            </w:r>
            <w:r w:rsidR="0023303D">
              <w:rPr>
                <w:rFonts w:ascii="Times New Roman" w:hAnsi="Times New Roman"/>
                <w:bCs/>
                <w:sz w:val="24"/>
                <w:lang w:val="pt-PT"/>
              </w:rPr>
              <w:t>gegužės</w:t>
            </w:r>
            <w:r w:rsidR="00D24E7F">
              <w:rPr>
                <w:rFonts w:ascii="Times New Roman" w:hAnsi="Times New Roman"/>
                <w:bCs/>
                <w:sz w:val="24"/>
                <w:lang w:val="pt-PT"/>
              </w:rPr>
              <w:t xml:space="preserve"> 30</w:t>
            </w:r>
            <w:r w:rsidRPr="006C11C9">
              <w:rPr>
                <w:rFonts w:ascii="Times New Roman" w:hAnsi="Times New Roman"/>
                <w:bCs/>
                <w:sz w:val="24"/>
                <w:lang w:val="pt-PT"/>
              </w:rPr>
              <w:t xml:space="preserve"> d.</w:t>
            </w:r>
          </w:p>
          <w:p w14:paraId="4E27E7CF" w14:textId="1BBD12E9" w:rsidR="006C11C9" w:rsidRPr="006C11C9" w:rsidRDefault="006C11C9" w:rsidP="00B94CB5">
            <w:pPr>
              <w:pStyle w:val="Sraopastraipa"/>
              <w:numPr>
                <w:ilvl w:val="0"/>
                <w:numId w:val="47"/>
              </w:num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lang w:val="pt-PT"/>
              </w:rPr>
            </w:pPr>
            <w:r w:rsidRPr="006C11C9">
              <w:rPr>
                <w:rFonts w:ascii="Times New Roman" w:hAnsi="Times New Roman"/>
                <w:bCs/>
                <w:sz w:val="24"/>
                <w:lang w:val="pt-PT"/>
              </w:rPr>
              <w:t xml:space="preserve">Investicijų atlikimo terminas ne ilgiau kaip </w:t>
            </w:r>
            <w:r w:rsidR="00EB1EC0" w:rsidRPr="00EB1EC0">
              <w:rPr>
                <w:rFonts w:ascii="Times New Roman" w:hAnsi="Times New Roman"/>
                <w:bCs/>
                <w:sz w:val="24"/>
                <w:lang w:val="pt-PT"/>
              </w:rPr>
              <w:t>20 metų</w:t>
            </w:r>
            <w:r w:rsidRPr="00EB1EC0">
              <w:rPr>
                <w:rFonts w:ascii="Times New Roman" w:hAnsi="Times New Roman"/>
                <w:bCs/>
                <w:sz w:val="24"/>
                <w:lang w:val="pt-PT"/>
              </w:rPr>
              <w:t xml:space="preserve"> </w:t>
            </w:r>
            <w:r w:rsidRPr="006C11C9">
              <w:rPr>
                <w:rFonts w:ascii="Times New Roman" w:hAnsi="Times New Roman"/>
                <w:bCs/>
                <w:sz w:val="24"/>
                <w:lang w:val="pt-PT"/>
              </w:rPr>
              <w:t>nuo Sutarties įsigaliojimo visa apimtimi.</w:t>
            </w:r>
          </w:p>
        </w:tc>
      </w:tr>
      <w:tr w:rsidR="006C11C9" w:rsidRPr="006C11C9" w14:paraId="112D5C49" w14:textId="77777777" w:rsidTr="00FC7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2" w:type="dxa"/>
            <w:tcBorders>
              <w:right w:val="nil"/>
            </w:tcBorders>
            <w:hideMark/>
          </w:tcPr>
          <w:p w14:paraId="27204884"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t>Valiuta</w:t>
            </w:r>
          </w:p>
        </w:tc>
        <w:tc>
          <w:tcPr>
            <w:tcW w:w="6856" w:type="dxa"/>
            <w:tcBorders>
              <w:left w:val="nil"/>
            </w:tcBorders>
            <w:hideMark/>
          </w:tcPr>
          <w:p w14:paraId="1C8ABACF" w14:textId="77777777" w:rsidR="006C11C9" w:rsidRPr="006C11C9"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6C11C9">
              <w:rPr>
                <w:rFonts w:ascii="Times New Roman" w:hAnsi="Times New Roman"/>
                <w:bCs/>
                <w:sz w:val="24"/>
              </w:rPr>
              <w:t>Duomenys užpildomi ir pateikiami eurais, atsižvelgiant į Bazinę datą. Tuo atveju, jeigu kartu su FVM Dalyvio numatomų patirti Sąnaudų ir kitų finansinių srautų apskaičiavimą pagrindžiančiuose dokumentuose naudojama kita valiuta, FVM darbalapyje A.0 detalizuojamos kainų konvertavimo į eurus prielaidos.</w:t>
            </w:r>
          </w:p>
        </w:tc>
      </w:tr>
      <w:tr w:rsidR="006C11C9" w:rsidRPr="006C11C9" w14:paraId="3E0B78A1" w14:textId="77777777" w:rsidTr="00FC7AB4">
        <w:tc>
          <w:tcPr>
            <w:cnfStyle w:val="001000000000" w:firstRow="0" w:lastRow="0" w:firstColumn="1" w:lastColumn="0" w:oddVBand="0" w:evenVBand="0" w:oddHBand="0" w:evenHBand="0" w:firstRowFirstColumn="0" w:firstRowLastColumn="0" w:lastRowFirstColumn="0" w:lastRowLastColumn="0"/>
            <w:tcW w:w="2762" w:type="dxa"/>
            <w:tcBorders>
              <w:top w:val="nil"/>
              <w:left w:val="single" w:sz="8" w:space="0" w:color="000000" w:themeColor="text1"/>
              <w:bottom w:val="nil"/>
              <w:right w:val="nil"/>
            </w:tcBorders>
            <w:hideMark/>
          </w:tcPr>
          <w:p w14:paraId="143A2222"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t>Indeksavimas</w:t>
            </w:r>
          </w:p>
        </w:tc>
        <w:tc>
          <w:tcPr>
            <w:tcW w:w="6856" w:type="dxa"/>
            <w:tcBorders>
              <w:top w:val="nil"/>
              <w:left w:val="nil"/>
              <w:bottom w:val="nil"/>
              <w:right w:val="single" w:sz="8" w:space="0" w:color="000000" w:themeColor="text1"/>
            </w:tcBorders>
            <w:hideMark/>
          </w:tcPr>
          <w:p w14:paraId="153C1C04" w14:textId="7A91927D" w:rsidR="006C11C9" w:rsidRPr="006C11C9" w:rsidRDefault="006C11C9" w:rsidP="00EB1EC0">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sidRPr="006C11C9">
              <w:rPr>
                <w:rFonts w:ascii="Times New Roman" w:hAnsi="Times New Roman"/>
                <w:bCs/>
                <w:sz w:val="24"/>
              </w:rPr>
              <w:t>FVM sudaromas laikantis prielaidos, kad Dalyvio veiklos pajamoms ir Sąnaudoms indeksavimas nėra taikomas. Įgyvendinant Sutartį</w:t>
            </w:r>
            <w:r w:rsidR="00EB1EC0">
              <w:rPr>
                <w:rFonts w:ascii="Times New Roman" w:hAnsi="Times New Roman"/>
                <w:bCs/>
                <w:sz w:val="24"/>
              </w:rPr>
              <w:t xml:space="preserve"> Koncesininko mokamo Mokesčio ir nuomos mokesčio atžvilgiu </w:t>
            </w:r>
            <w:r w:rsidRPr="006C11C9">
              <w:rPr>
                <w:rFonts w:ascii="Times New Roman" w:hAnsi="Times New Roman"/>
                <w:bCs/>
                <w:sz w:val="24"/>
              </w:rPr>
              <w:t xml:space="preserve">bus taikomas indeksavimas Sutarties 3 priede </w:t>
            </w:r>
            <w:r w:rsidR="00FC7AB4">
              <w:rPr>
                <w:rFonts w:ascii="Times New Roman" w:hAnsi="Times New Roman"/>
                <w:bCs/>
                <w:sz w:val="24"/>
              </w:rPr>
              <w:t>„</w:t>
            </w:r>
            <w:r w:rsidR="00FC7AB4" w:rsidRPr="00FC7AB4">
              <w:rPr>
                <w:rFonts w:ascii="Times New Roman" w:hAnsi="Times New Roman"/>
                <w:bCs/>
                <w:i/>
                <w:iCs/>
                <w:sz w:val="24"/>
              </w:rPr>
              <w:t>Stebėsenos ir baudų mechanizmas“</w:t>
            </w:r>
            <w:r w:rsidR="00FC7AB4">
              <w:rPr>
                <w:rFonts w:ascii="Times New Roman" w:hAnsi="Times New Roman"/>
                <w:bCs/>
                <w:sz w:val="24"/>
              </w:rPr>
              <w:t xml:space="preserve"> nustatyta </w:t>
            </w:r>
            <w:r w:rsidRPr="006C11C9">
              <w:rPr>
                <w:rFonts w:ascii="Times New Roman" w:hAnsi="Times New Roman"/>
                <w:bCs/>
                <w:sz w:val="24"/>
              </w:rPr>
              <w:t>tvarka.</w:t>
            </w:r>
          </w:p>
        </w:tc>
      </w:tr>
      <w:tr w:rsidR="006C11C9" w:rsidRPr="006C11C9" w14:paraId="49D94770" w14:textId="77777777" w:rsidTr="00FC7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2" w:type="dxa"/>
            <w:tcBorders>
              <w:bottom w:val="single" w:sz="4" w:space="0" w:color="auto"/>
              <w:right w:val="nil"/>
            </w:tcBorders>
            <w:hideMark/>
          </w:tcPr>
          <w:p w14:paraId="591F94A6"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t>Investicijų grąžos norma</w:t>
            </w:r>
          </w:p>
        </w:tc>
        <w:tc>
          <w:tcPr>
            <w:tcW w:w="6856" w:type="dxa"/>
            <w:tcBorders>
              <w:left w:val="nil"/>
              <w:bottom w:val="single" w:sz="4" w:space="0" w:color="auto"/>
            </w:tcBorders>
            <w:hideMark/>
          </w:tcPr>
          <w:p w14:paraId="2B968E2E" w14:textId="77777777" w:rsidR="006C11C9" w:rsidRPr="006C11C9"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4"/>
              </w:rPr>
            </w:pPr>
            <w:r w:rsidRPr="006C11C9">
              <w:rPr>
                <w:rFonts w:ascii="Times New Roman" w:hAnsi="Times New Roman"/>
                <w:bCs/>
                <w:iCs/>
                <w:sz w:val="24"/>
              </w:rPr>
              <w:t>Investicijų grąžos norma FVM apskaičiuojama automatiškai pagal įvestas finansines prielaidas ir naudojama, kaip diskonto norma kompensacijos apskaičiavime Sutarties nutraukimo atveju.</w:t>
            </w:r>
          </w:p>
        </w:tc>
      </w:tr>
      <w:tr w:rsidR="006C11C9" w:rsidRPr="006C11C9" w14:paraId="1C8636DF" w14:textId="77777777" w:rsidTr="00FC7AB4">
        <w:tc>
          <w:tcPr>
            <w:cnfStyle w:val="001000000000" w:firstRow="0" w:lastRow="0" w:firstColumn="1" w:lastColumn="0" w:oddVBand="0" w:evenVBand="0" w:oddHBand="0" w:evenHBand="0" w:firstRowFirstColumn="0" w:firstRowLastColumn="0" w:lastRowFirstColumn="0" w:lastRowLastColumn="0"/>
            <w:tcW w:w="2762" w:type="dxa"/>
            <w:tcBorders>
              <w:top w:val="single" w:sz="4" w:space="0" w:color="auto"/>
              <w:left w:val="single" w:sz="8" w:space="0" w:color="000000" w:themeColor="text1"/>
              <w:bottom w:val="single" w:sz="8" w:space="0" w:color="000000" w:themeColor="text1"/>
              <w:right w:val="nil"/>
            </w:tcBorders>
            <w:hideMark/>
          </w:tcPr>
          <w:p w14:paraId="2F966D87"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t>Vidutinė svertinė kapitalo kaina</w:t>
            </w:r>
          </w:p>
        </w:tc>
        <w:tc>
          <w:tcPr>
            <w:tcW w:w="6856" w:type="dxa"/>
            <w:tcBorders>
              <w:top w:val="single" w:sz="4" w:space="0" w:color="auto"/>
              <w:left w:val="nil"/>
              <w:bottom w:val="single" w:sz="8" w:space="0" w:color="000000" w:themeColor="text1"/>
              <w:right w:val="single" w:sz="8" w:space="0" w:color="000000" w:themeColor="text1"/>
            </w:tcBorders>
            <w:hideMark/>
          </w:tcPr>
          <w:p w14:paraId="38F4A5B7" w14:textId="0B6B6760" w:rsidR="006C11C9" w:rsidRPr="006C11C9" w:rsidRDefault="006C11C9" w:rsidP="00FE6A8F">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sidRPr="006C11C9">
              <w:rPr>
                <w:rFonts w:ascii="Times New Roman" w:hAnsi="Times New Roman"/>
                <w:sz w:val="24"/>
              </w:rPr>
              <w:t xml:space="preserve">Vidutinė svertinė kapitalo kaina </w:t>
            </w:r>
            <w:r w:rsidRPr="006C11C9">
              <w:rPr>
                <w:rFonts w:ascii="Times New Roman" w:hAnsi="Times New Roman"/>
                <w:bCs/>
                <w:iCs/>
                <w:sz w:val="24"/>
              </w:rPr>
              <w:t xml:space="preserve">FVM apskaičiuojama automatiškai pagal įvestas finansines prielaidas ir </w:t>
            </w:r>
            <w:r w:rsidRPr="006C11C9">
              <w:rPr>
                <w:rFonts w:ascii="Times New Roman" w:hAnsi="Times New Roman"/>
                <w:sz w:val="24"/>
              </w:rPr>
              <w:t xml:space="preserve">yra naudojama apskaičiuoti kompensacijos dalį Kompensavimo įvykio atveju, kaip numatyta Sutarties 3 priede </w:t>
            </w:r>
            <w:r w:rsidR="00FC7AB4">
              <w:rPr>
                <w:rFonts w:ascii="Times New Roman" w:hAnsi="Times New Roman"/>
                <w:bCs/>
                <w:sz w:val="24"/>
              </w:rPr>
              <w:t>„</w:t>
            </w:r>
            <w:r w:rsidR="00FC7AB4" w:rsidRPr="00FC7AB4">
              <w:rPr>
                <w:rFonts w:ascii="Times New Roman" w:hAnsi="Times New Roman"/>
                <w:bCs/>
                <w:i/>
                <w:iCs/>
                <w:sz w:val="24"/>
              </w:rPr>
              <w:t>Stebėsenos ir baudų mechanizmas“</w:t>
            </w:r>
            <w:r w:rsidRPr="006C11C9">
              <w:rPr>
                <w:rFonts w:ascii="Times New Roman" w:hAnsi="Times New Roman"/>
                <w:sz w:val="24"/>
              </w:rPr>
              <w:t>.</w:t>
            </w:r>
          </w:p>
        </w:tc>
      </w:tr>
      <w:tr w:rsidR="006C11C9" w:rsidRPr="006C11C9" w14:paraId="34FE8E54" w14:textId="77777777" w:rsidTr="00FC7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2" w:type="dxa"/>
            <w:tcBorders>
              <w:right w:val="nil"/>
            </w:tcBorders>
          </w:tcPr>
          <w:p w14:paraId="05A46A6F" w14:textId="6030592A" w:rsidR="006C11C9" w:rsidRPr="006C11C9" w:rsidRDefault="00FC7AB4"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FC7AB4">
              <w:rPr>
                <w:rFonts w:ascii="Times New Roman" w:hAnsi="Times New Roman"/>
                <w:sz w:val="24"/>
                <w:szCs w:val="24"/>
              </w:rPr>
              <w:t>M</w:t>
            </w:r>
            <w:r w:rsidR="006C11C9" w:rsidRPr="00FC7AB4">
              <w:rPr>
                <w:rFonts w:ascii="Times New Roman" w:hAnsi="Times New Roman"/>
                <w:sz w:val="24"/>
                <w:szCs w:val="24"/>
              </w:rPr>
              <w:t>okesčio</w:t>
            </w:r>
            <w:r w:rsidR="00572EA0">
              <w:rPr>
                <w:rFonts w:ascii="Times New Roman" w:hAnsi="Times New Roman"/>
                <w:sz w:val="24"/>
                <w:szCs w:val="24"/>
              </w:rPr>
              <w:t xml:space="preserve"> </w:t>
            </w:r>
            <w:r w:rsidRPr="00FC7AB4">
              <w:rPr>
                <w:rFonts w:ascii="Times New Roman" w:hAnsi="Times New Roman"/>
                <w:sz w:val="24"/>
                <w:szCs w:val="24"/>
              </w:rPr>
              <w:t>ap</w:t>
            </w:r>
            <w:r w:rsidR="006C11C9" w:rsidRPr="00FC7AB4">
              <w:rPr>
                <w:rFonts w:ascii="Times New Roman" w:hAnsi="Times New Roman"/>
                <w:sz w:val="24"/>
                <w:szCs w:val="24"/>
              </w:rPr>
              <w:t>skaičiavimas</w:t>
            </w:r>
          </w:p>
        </w:tc>
        <w:tc>
          <w:tcPr>
            <w:tcW w:w="6856" w:type="dxa"/>
            <w:tcBorders>
              <w:left w:val="nil"/>
            </w:tcBorders>
          </w:tcPr>
          <w:p w14:paraId="0F93D27C" w14:textId="41B1BA1E" w:rsidR="006C11C9" w:rsidRPr="006C11C9"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6C11C9">
              <w:rPr>
                <w:rFonts w:ascii="Times New Roman" w:hAnsi="Times New Roman"/>
                <w:bCs/>
                <w:sz w:val="24"/>
              </w:rPr>
              <w:t xml:space="preserve">Dalyvio siūlomas </w:t>
            </w:r>
            <w:r w:rsidR="00FC7AB4">
              <w:rPr>
                <w:rFonts w:ascii="Times New Roman" w:hAnsi="Times New Roman"/>
                <w:bCs/>
                <w:sz w:val="24"/>
              </w:rPr>
              <w:t>M</w:t>
            </w:r>
            <w:r w:rsidRPr="006C11C9">
              <w:rPr>
                <w:rFonts w:ascii="Times New Roman" w:hAnsi="Times New Roman"/>
                <w:bCs/>
                <w:sz w:val="24"/>
              </w:rPr>
              <w:t xml:space="preserve">okestis turi būti apskaičiuotas nepritaikant jokių papildomų modifikacijų, t. y. atlikdamas skaičiavimus, Dalyvis turi daryti prielaidą, kad Koncesininkas teiks </w:t>
            </w:r>
            <w:r w:rsidR="00FC7AB4">
              <w:rPr>
                <w:rFonts w:ascii="Times New Roman" w:hAnsi="Times New Roman"/>
                <w:bCs/>
                <w:sz w:val="24"/>
              </w:rPr>
              <w:t>P</w:t>
            </w:r>
            <w:r w:rsidRPr="006C11C9">
              <w:rPr>
                <w:rFonts w:ascii="Times New Roman" w:hAnsi="Times New Roman"/>
                <w:bCs/>
                <w:sz w:val="24"/>
              </w:rPr>
              <w:t>aslaugas pilna apimtimi.</w:t>
            </w:r>
          </w:p>
        </w:tc>
      </w:tr>
    </w:tbl>
    <w:p w14:paraId="01AEBB70" w14:textId="77777777" w:rsidR="006C11C9" w:rsidRPr="006C11C9" w:rsidRDefault="006C11C9" w:rsidP="00B94CB5">
      <w:pPr>
        <w:pStyle w:val="paragrafesrasas2lygis"/>
        <w:numPr>
          <w:ilvl w:val="1"/>
          <w:numId w:val="23"/>
        </w:numPr>
        <w:spacing w:before="240" w:after="240"/>
        <w:ind w:left="1060" w:hanging="493"/>
        <w:rPr>
          <w:sz w:val="24"/>
          <w:szCs w:val="24"/>
        </w:rPr>
      </w:pPr>
      <w:r w:rsidRPr="006C11C9">
        <w:rPr>
          <w:sz w:val="24"/>
          <w:szCs w:val="24"/>
        </w:rPr>
        <w:t>Finansavimo plano ir finansinio pajėgumo pagrindimas:</w:t>
      </w:r>
    </w:p>
    <w:tbl>
      <w:tblPr>
        <w:tblStyle w:val="viesussraas"/>
        <w:tblW w:w="0" w:type="auto"/>
        <w:tblInd w:w="0" w:type="dxa"/>
        <w:tblLook w:val="04A0" w:firstRow="1" w:lastRow="0" w:firstColumn="1" w:lastColumn="0" w:noHBand="0" w:noVBand="1"/>
      </w:tblPr>
      <w:tblGrid>
        <w:gridCol w:w="3028"/>
        <w:gridCol w:w="6590"/>
      </w:tblGrid>
      <w:tr w:rsidR="006C11C9" w:rsidRPr="006C11C9" w14:paraId="2AD02EB0" w14:textId="77777777" w:rsidTr="00FE6A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2759604D" w14:textId="77777777" w:rsidR="006C11C9" w:rsidRPr="006C11C9" w:rsidRDefault="006C11C9" w:rsidP="00FE6A8F">
            <w:pPr>
              <w:spacing w:after="120" w:line="276" w:lineRule="auto"/>
              <w:rPr>
                <w:rFonts w:ascii="Times New Roman" w:hAnsi="Times New Roman"/>
                <w:b w:val="0"/>
                <w:color w:val="auto"/>
                <w:sz w:val="24"/>
                <w:lang w:val="pt-PT"/>
              </w:rPr>
            </w:pPr>
            <w:r w:rsidRPr="006C11C9">
              <w:rPr>
                <w:rFonts w:ascii="Times New Roman" w:hAnsi="Times New Roman"/>
                <w:color w:val="000000" w:themeColor="text1"/>
                <w:sz w:val="24"/>
                <w:lang w:val="pt-PT"/>
              </w:rPr>
              <w:t>Finansavimo planas ir finansinio pajėgumo pagrindimas</w:t>
            </w:r>
          </w:p>
        </w:tc>
      </w:tr>
      <w:tr w:rsidR="006C11C9" w:rsidRPr="006C11C9" w14:paraId="050426A5" w14:textId="77777777" w:rsidTr="00FE6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8" w:type="dxa"/>
            <w:tcBorders>
              <w:right w:val="nil"/>
            </w:tcBorders>
            <w:hideMark/>
          </w:tcPr>
          <w:p w14:paraId="0F9BCFB6" w14:textId="77777777" w:rsidR="006C11C9" w:rsidRPr="006C11C9" w:rsidRDefault="006C11C9" w:rsidP="00B94CB5">
            <w:pPr>
              <w:pStyle w:val="paragrafesrasas2lygis"/>
              <w:numPr>
                <w:ilvl w:val="2"/>
                <w:numId w:val="23"/>
              </w:numPr>
              <w:ind w:left="567"/>
              <w:jc w:val="left"/>
              <w:rPr>
                <w:rFonts w:ascii="Times New Roman" w:hAnsi="Times New Roman"/>
                <w:sz w:val="24"/>
                <w:szCs w:val="24"/>
                <w:lang w:val="pt-PT"/>
              </w:rPr>
            </w:pPr>
            <w:r w:rsidRPr="006C11C9">
              <w:rPr>
                <w:rFonts w:ascii="Times New Roman" w:hAnsi="Times New Roman"/>
                <w:sz w:val="24"/>
                <w:szCs w:val="24"/>
                <w:lang w:val="pt-PT"/>
              </w:rPr>
              <w:t>Finansavimo poreikio įvertinimas ir numatoma kapitalo struktūra</w:t>
            </w:r>
          </w:p>
        </w:tc>
        <w:tc>
          <w:tcPr>
            <w:tcW w:w="6590" w:type="dxa"/>
            <w:tcBorders>
              <w:left w:val="nil"/>
            </w:tcBorders>
            <w:hideMark/>
          </w:tcPr>
          <w:p w14:paraId="677C2E50" w14:textId="77777777" w:rsidR="006C11C9" w:rsidRPr="006C11C9" w:rsidRDefault="006C11C9" w:rsidP="00FE6A8F">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lang w:val="pt-PT"/>
              </w:rPr>
            </w:pPr>
            <w:r w:rsidRPr="006C11C9">
              <w:rPr>
                <w:rFonts w:ascii="Times New Roman" w:hAnsi="Times New Roman"/>
                <w:sz w:val="24"/>
                <w:lang w:val="pt-PT"/>
              </w:rPr>
              <w:t xml:space="preserve">Dalyvis, pildydamas FVM formą, turi pateikti </w:t>
            </w:r>
            <w:r w:rsidRPr="006C11C9">
              <w:rPr>
                <w:rFonts w:ascii="Times New Roman" w:hAnsi="Times New Roman"/>
                <w:bCs/>
                <w:sz w:val="24"/>
                <w:lang w:val="pt-PT"/>
              </w:rPr>
              <w:t xml:space="preserve">Sutarties finansavimo struktūros aprašymą ir pagrindžiančius dokumentus, kuriais įrodytų, kad Dalyvis pritraukė pakankamai lėšų Sutarties </w:t>
            </w:r>
            <w:r w:rsidRPr="006C11C9">
              <w:rPr>
                <w:rFonts w:ascii="Times New Roman" w:hAnsi="Times New Roman"/>
                <w:bCs/>
                <w:sz w:val="24"/>
                <w:lang w:val="pt-PT"/>
              </w:rPr>
              <w:lastRenderedPageBreak/>
              <w:t>finansavimui ir kad numatomas Sutarties finansavimo planas atitinka toliau nurodytus punktus:</w:t>
            </w:r>
          </w:p>
          <w:p w14:paraId="2209B1EB" w14:textId="77777777" w:rsidR="006C11C9" w:rsidRPr="006C11C9" w:rsidRDefault="006C11C9" w:rsidP="00B94CB5">
            <w:pPr>
              <w:numPr>
                <w:ilvl w:val="0"/>
                <w:numId w:val="49"/>
              </w:numPr>
              <w:tabs>
                <w:tab w:val="left" w:pos="0"/>
                <w:tab w:val="left" w:pos="863"/>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6C11C9">
              <w:rPr>
                <w:rFonts w:ascii="Times New Roman" w:hAnsi="Times New Roman"/>
                <w:sz w:val="24"/>
              </w:rPr>
              <w:t>apima visą finansavimo struktūrą bei siūlomus instrumentus;</w:t>
            </w:r>
          </w:p>
          <w:p w14:paraId="68FB4BB3" w14:textId="77777777" w:rsidR="006C11C9" w:rsidRPr="006C11C9" w:rsidRDefault="006C11C9" w:rsidP="00B94CB5">
            <w:pPr>
              <w:numPr>
                <w:ilvl w:val="0"/>
                <w:numId w:val="49"/>
              </w:numPr>
              <w:tabs>
                <w:tab w:val="left" w:pos="0"/>
                <w:tab w:val="left" w:pos="863"/>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pateiktas visų finansavimo šaltinių išsamus aprašymas;</w:t>
            </w:r>
          </w:p>
          <w:p w14:paraId="0B940F3C" w14:textId="77777777" w:rsidR="006C11C9" w:rsidRPr="006C11C9" w:rsidRDefault="006C11C9" w:rsidP="00B94CB5">
            <w:pPr>
              <w:numPr>
                <w:ilvl w:val="0"/>
                <w:numId w:val="49"/>
              </w:numPr>
              <w:tabs>
                <w:tab w:val="left" w:pos="0"/>
                <w:tab w:val="left" w:pos="863"/>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pateiktos visų laidavimo garantijų sąlygos ir išsami informacija, kaip Koncesininkas vykdys šias sąlygas;</w:t>
            </w:r>
          </w:p>
          <w:p w14:paraId="4490E092" w14:textId="0F6E113C" w:rsidR="006C11C9" w:rsidRPr="00FC7AB4" w:rsidRDefault="006C11C9" w:rsidP="00B94CB5">
            <w:pPr>
              <w:numPr>
                <w:ilvl w:val="0"/>
                <w:numId w:val="49"/>
              </w:numPr>
              <w:tabs>
                <w:tab w:val="left" w:pos="0"/>
                <w:tab w:val="left" w:pos="863"/>
              </w:tabs>
              <w:autoSpaceDE w:val="0"/>
              <w:autoSpaceDN w:val="0"/>
              <w:adjustRightInd w:val="0"/>
              <w:spacing w:after="120" w:line="276" w:lineRule="auto"/>
              <w:ind w:left="459"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pateiktas aprašymas apie Koncesininko numatomą vykdyti apsidraudimo strategiją ir reikalavimus.</w:t>
            </w:r>
          </w:p>
        </w:tc>
      </w:tr>
      <w:tr w:rsidR="006C11C9" w:rsidRPr="006C11C9" w14:paraId="3CC14FAE" w14:textId="77777777" w:rsidTr="00FE6A8F">
        <w:tc>
          <w:tcPr>
            <w:cnfStyle w:val="001000000000" w:firstRow="0" w:lastRow="0" w:firstColumn="1" w:lastColumn="0" w:oddVBand="0" w:evenVBand="0" w:oddHBand="0" w:evenHBand="0" w:firstRowFirstColumn="0" w:firstRowLastColumn="0" w:lastRowFirstColumn="0" w:lastRowLastColumn="0"/>
            <w:tcW w:w="3028" w:type="dxa"/>
            <w:tcBorders>
              <w:top w:val="nil"/>
              <w:left w:val="single" w:sz="8" w:space="0" w:color="000000" w:themeColor="text1"/>
              <w:bottom w:val="nil"/>
              <w:right w:val="nil"/>
            </w:tcBorders>
            <w:hideMark/>
          </w:tcPr>
          <w:p w14:paraId="0B4B471C"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lastRenderedPageBreak/>
              <w:t>Finansavimo sąlygos (skolintas kapitalas)</w:t>
            </w:r>
          </w:p>
        </w:tc>
        <w:tc>
          <w:tcPr>
            <w:tcW w:w="6590" w:type="dxa"/>
            <w:tcBorders>
              <w:top w:val="nil"/>
              <w:left w:val="nil"/>
              <w:bottom w:val="nil"/>
              <w:right w:val="single" w:sz="8" w:space="0" w:color="000000" w:themeColor="text1"/>
            </w:tcBorders>
            <w:hideMark/>
          </w:tcPr>
          <w:p w14:paraId="61F3B55E" w14:textId="631ECA51" w:rsidR="006C11C9" w:rsidRPr="006C11C9" w:rsidRDefault="006C11C9" w:rsidP="00FE6A8F">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sidRPr="006C11C9">
              <w:rPr>
                <w:rFonts w:ascii="Times New Roman" w:hAnsi="Times New Roman"/>
                <w:bCs/>
                <w:sz w:val="24"/>
              </w:rPr>
              <w:t xml:space="preserve">Sutarties finansavimo šaltiniu numatant paskolą ar kitą skolintų lėšų finansavimo šaltinį (įskaitant subordinuotas paskolas, išperkamąją nuomą), žemiau nurodyta informacija turi būti pateikta apie kiekvieną Finansuotoją ir </w:t>
            </w:r>
            <w:r w:rsidR="00FC7AB4">
              <w:rPr>
                <w:rFonts w:ascii="Times New Roman" w:hAnsi="Times New Roman"/>
                <w:bCs/>
                <w:sz w:val="24"/>
              </w:rPr>
              <w:t>k</w:t>
            </w:r>
            <w:r w:rsidRPr="006C11C9">
              <w:rPr>
                <w:rFonts w:ascii="Times New Roman" w:hAnsi="Times New Roman"/>
                <w:bCs/>
                <w:sz w:val="24"/>
              </w:rPr>
              <w:t>itą paskolos teikėją, kaip išsamios finansavimo sąlygos arba įsipareigojimo finansuoti raštas:</w:t>
            </w:r>
          </w:p>
          <w:p w14:paraId="5D81B9D4"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rPr>
              <w:t xml:space="preserve"> </w:t>
            </w:r>
            <w:r w:rsidRPr="006C11C9">
              <w:rPr>
                <w:rFonts w:ascii="Times New Roman" w:hAnsi="Times New Roman"/>
                <w:sz w:val="24"/>
                <w:lang w:val="pt-PT"/>
              </w:rPr>
              <w:t>Finansuotojo ir Kito paskolos teikėjo rekvizitai ir kredito reitingas (jei reitinguojama);</w:t>
            </w:r>
          </w:p>
          <w:p w14:paraId="54C2DC52"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 xml:space="preserve"> skiriama ar įsipareigota skirti lėšų suma;</w:t>
            </w:r>
          </w:p>
          <w:p w14:paraId="528B1B9E"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sz w:val="24"/>
                <w:lang w:val="pt-PT"/>
              </w:rPr>
              <w:t xml:space="preserve"> </w:t>
            </w:r>
            <w:r w:rsidRPr="006C11C9">
              <w:rPr>
                <w:rFonts w:ascii="Times New Roman" w:hAnsi="Times New Roman"/>
                <w:sz w:val="24"/>
              </w:rPr>
              <w:t>lėšų išmokėjimo grafikas;</w:t>
            </w:r>
          </w:p>
          <w:p w14:paraId="3DAF5078"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sz w:val="24"/>
              </w:rPr>
              <w:t xml:space="preserve"> detali informacija apie atidėjimo laikotarpį, įskaitant jo trukmę ir nenumatytus atvejus;</w:t>
            </w:r>
          </w:p>
          <w:p w14:paraId="09AEDDCB"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sz w:val="24"/>
              </w:rPr>
              <w:t xml:space="preserve"> grąžinimo ar išpirkimo grafikas, su išpirkimo datomis, išankstinio grąžinimo sąlygomis (įskaitant negrąžintos paskolos dalies apmokėjimo sąlygas);</w:t>
            </w:r>
          </w:p>
          <w:p w14:paraId="147F7231"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sz w:val="24"/>
              </w:rPr>
              <w:t xml:space="preserve"> užstatų, garantijų ar kitų užtikrinimų reikalavimai (iš patronuojančios bendrovės ar trečiųjų šalių);</w:t>
            </w:r>
          </w:p>
          <w:p w14:paraId="784C732D"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sz w:val="24"/>
              </w:rPr>
              <w:t xml:space="preserve"> sutarties parengimo, įsipareigojimo, tarpininkų ir kiti panašūs mokesčiai;</w:t>
            </w:r>
          </w:p>
          <w:p w14:paraId="27EB7A16"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rPr>
              <w:t xml:space="preserve"> </w:t>
            </w:r>
            <w:r w:rsidRPr="006C11C9">
              <w:rPr>
                <w:rFonts w:ascii="Times New Roman" w:hAnsi="Times New Roman"/>
                <w:sz w:val="24"/>
                <w:lang w:val="pt-PT"/>
              </w:rPr>
              <w:t>palūkanų normos ir maržos, įskaitant didėjimo / mažėjimo mechanizmus;</w:t>
            </w:r>
          </w:p>
          <w:p w14:paraId="0FB777D6" w14:textId="2F446AA8"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esminiai apribojimai, įsipareigojimai ir kiti reikalavimai;</w:t>
            </w:r>
          </w:p>
          <w:p w14:paraId="0C7CF80E"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sz w:val="24"/>
              </w:rPr>
              <w:t>reikalavimai rezervų sąskaitoms;</w:t>
            </w:r>
          </w:p>
          <w:p w14:paraId="3144E41D"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 xml:space="preserve"> nemokumo ar kiti panašūs susitarimai;</w:t>
            </w:r>
          </w:p>
          <w:p w14:paraId="3AEFFAC3"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teisių ir pareigų perdavimo susitarimai;</w:t>
            </w:r>
          </w:p>
          <w:p w14:paraId="2373D698" w14:textId="77777777" w:rsidR="006C11C9" w:rsidRPr="006C11C9" w:rsidRDefault="006C11C9" w:rsidP="00B94CB5">
            <w:pPr>
              <w:numPr>
                <w:ilvl w:val="0"/>
                <w:numId w:val="50"/>
              </w:numPr>
              <w:tabs>
                <w:tab w:val="left" w:pos="0"/>
                <w:tab w:val="left" w:pos="84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sz w:val="24"/>
              </w:rPr>
              <w:t>išankstinės sąlygos;</w:t>
            </w:r>
          </w:p>
          <w:p w14:paraId="2DFC5133"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lastRenderedPageBreak/>
              <w:t xml:space="preserve"> veiklos vertinimo (</w:t>
            </w:r>
            <w:r w:rsidRPr="006C11C9">
              <w:rPr>
                <w:rFonts w:ascii="Times New Roman" w:hAnsi="Times New Roman"/>
                <w:i/>
                <w:iCs/>
                <w:sz w:val="24"/>
                <w:lang w:val="pt-PT"/>
              </w:rPr>
              <w:t>angl. Due diligence</w:t>
            </w:r>
            <w:r w:rsidRPr="006C11C9">
              <w:rPr>
                <w:rFonts w:ascii="Times New Roman" w:hAnsi="Times New Roman"/>
                <w:sz w:val="24"/>
                <w:lang w:val="pt-PT"/>
              </w:rPr>
              <w:t>) reikalavimai;</w:t>
            </w:r>
          </w:p>
          <w:p w14:paraId="43C3CC0C" w14:textId="77777777"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 xml:space="preserve"> kiti apribojimai, reikalavimai ar sąlygos, kurios finansiškai turėtų įtakos Dalyvio galimybei pritraukti finansavimą;</w:t>
            </w:r>
          </w:p>
          <w:p w14:paraId="4977BCE1" w14:textId="4E636CA5" w:rsidR="006C11C9" w:rsidRPr="006C11C9" w:rsidRDefault="006C11C9" w:rsidP="00B94CB5">
            <w:pPr>
              <w:numPr>
                <w:ilvl w:val="0"/>
                <w:numId w:val="50"/>
              </w:numPr>
              <w:tabs>
                <w:tab w:val="left" w:pos="0"/>
              </w:tabs>
              <w:autoSpaceDE w:val="0"/>
              <w:autoSpaceDN w:val="0"/>
              <w:adjustRightInd w:val="0"/>
              <w:spacing w:after="120" w:line="276" w:lineRule="auto"/>
              <w:ind w:left="459"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 xml:space="preserve"> detali informacija apie finansavimo (numatytų Sutarties įgyvendinimui skirti lėšų) prieinamumą ir Finansuotojo (jeigu Finansuotojas nėra kredito įstaiga) ir </w:t>
            </w:r>
            <w:r w:rsidR="00FC7AB4">
              <w:rPr>
                <w:rFonts w:ascii="Times New Roman" w:hAnsi="Times New Roman"/>
                <w:sz w:val="24"/>
                <w:lang w:val="pt-PT"/>
              </w:rPr>
              <w:t>k</w:t>
            </w:r>
            <w:r w:rsidRPr="006C11C9">
              <w:rPr>
                <w:rFonts w:ascii="Times New Roman" w:hAnsi="Times New Roman"/>
                <w:sz w:val="24"/>
                <w:lang w:val="pt-PT"/>
              </w:rPr>
              <w:t>ito paskolos teikėjo</w:t>
            </w:r>
            <w:r w:rsidRPr="006C11C9" w:rsidDel="004A78BA">
              <w:rPr>
                <w:rFonts w:ascii="Times New Roman" w:hAnsi="Times New Roman"/>
                <w:sz w:val="24"/>
                <w:lang w:val="pt-PT"/>
              </w:rPr>
              <w:t xml:space="preserve"> </w:t>
            </w:r>
            <w:r w:rsidRPr="006C11C9">
              <w:rPr>
                <w:rFonts w:ascii="Times New Roman" w:hAnsi="Times New Roman"/>
                <w:sz w:val="24"/>
                <w:lang w:val="pt-PT"/>
              </w:rPr>
              <w:t>finansinę būklę.</w:t>
            </w:r>
          </w:p>
          <w:p w14:paraId="1195D962" w14:textId="77777777" w:rsidR="006C11C9" w:rsidRPr="006C11C9" w:rsidRDefault="006C11C9" w:rsidP="00FE6A8F">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 xml:space="preserve">Dalyvis, pildydamas FVM formą, </w:t>
            </w:r>
            <w:r w:rsidRPr="006C11C9">
              <w:rPr>
                <w:rFonts w:ascii="Times New Roman" w:hAnsi="Times New Roman"/>
                <w:bCs/>
                <w:sz w:val="24"/>
                <w:lang w:val="pt-PT"/>
              </w:rPr>
              <w:t>turi atsižvelgti į visus paskolos teikėjo reikalavimus ir pateikti aukščiau nurodytų finansavimo sąlygų santrauką bei pridėti jas pagrindžiančius dokumentus.</w:t>
            </w:r>
          </w:p>
        </w:tc>
      </w:tr>
      <w:tr w:rsidR="006C11C9" w:rsidRPr="006C11C9" w14:paraId="042CCBFA" w14:textId="77777777" w:rsidTr="00FE6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8" w:type="dxa"/>
            <w:tcBorders>
              <w:top w:val="nil"/>
              <w:bottom w:val="nil"/>
              <w:right w:val="nil"/>
            </w:tcBorders>
          </w:tcPr>
          <w:p w14:paraId="5F1AA033"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lastRenderedPageBreak/>
              <w:t>Finansavimo sąlygos (nuosavas kapitalas)</w:t>
            </w:r>
          </w:p>
        </w:tc>
        <w:tc>
          <w:tcPr>
            <w:tcW w:w="6590" w:type="dxa"/>
            <w:tcBorders>
              <w:top w:val="nil"/>
              <w:left w:val="nil"/>
              <w:bottom w:val="nil"/>
            </w:tcBorders>
          </w:tcPr>
          <w:p w14:paraId="1B80A423" w14:textId="77777777" w:rsidR="006C11C9" w:rsidRPr="006C11C9" w:rsidRDefault="006C11C9" w:rsidP="00FE6A8F">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6C11C9">
              <w:rPr>
                <w:rFonts w:ascii="Times New Roman" w:hAnsi="Times New Roman"/>
                <w:sz w:val="24"/>
              </w:rPr>
              <w:t xml:space="preserve">Dalyvis, pildydamas FVM formą, </w:t>
            </w:r>
            <w:r w:rsidRPr="006C11C9">
              <w:rPr>
                <w:rFonts w:ascii="Times New Roman" w:hAnsi="Times New Roman"/>
                <w:bCs/>
                <w:sz w:val="24"/>
              </w:rPr>
              <w:t>turi nurodyti:</w:t>
            </w:r>
          </w:p>
          <w:p w14:paraId="3125A3DD" w14:textId="77777777" w:rsidR="006C11C9" w:rsidRPr="006C11C9" w:rsidRDefault="006C11C9" w:rsidP="00B94CB5">
            <w:pPr>
              <w:numPr>
                <w:ilvl w:val="0"/>
                <w:numId w:val="48"/>
              </w:numPr>
              <w:tabs>
                <w:tab w:val="left" w:pos="0"/>
                <w:tab w:val="left" w:pos="863"/>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lang w:val="pt-PT"/>
              </w:rPr>
            </w:pPr>
            <w:r w:rsidRPr="006C11C9">
              <w:rPr>
                <w:rFonts w:ascii="Times New Roman" w:hAnsi="Times New Roman"/>
                <w:bCs/>
                <w:sz w:val="24"/>
                <w:lang w:val="pt-PT"/>
              </w:rPr>
              <w:t>nuosavo kapitalo teikėjus, akcininkus ir laiduotojus;</w:t>
            </w:r>
          </w:p>
          <w:p w14:paraId="0C0C2443" w14:textId="77777777" w:rsidR="006C11C9" w:rsidRPr="006C11C9" w:rsidRDefault="006C11C9" w:rsidP="00B94CB5">
            <w:pPr>
              <w:numPr>
                <w:ilvl w:val="0"/>
                <w:numId w:val="48"/>
              </w:numPr>
              <w:tabs>
                <w:tab w:val="left" w:pos="0"/>
                <w:tab w:val="left" w:pos="863"/>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nuosavo kapitalo teikėjų juridinius duomenis ir kredito reitingą (jei reitinguojama);</w:t>
            </w:r>
          </w:p>
          <w:p w14:paraId="48D7E30D" w14:textId="77777777" w:rsidR="006C11C9" w:rsidRPr="006C11C9" w:rsidRDefault="006C11C9" w:rsidP="00B94CB5">
            <w:pPr>
              <w:numPr>
                <w:ilvl w:val="0"/>
                <w:numId w:val="48"/>
              </w:numPr>
              <w:tabs>
                <w:tab w:val="left" w:pos="0"/>
                <w:tab w:val="left" w:pos="863"/>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numatomą įnešti kiekvieno nuosavo kapitalo teikėjo(-ų) kapitalo dydį;</w:t>
            </w:r>
          </w:p>
          <w:p w14:paraId="1D2E32DB" w14:textId="77777777" w:rsidR="006C11C9" w:rsidRPr="006C11C9" w:rsidRDefault="006C11C9" w:rsidP="00B94CB5">
            <w:pPr>
              <w:numPr>
                <w:ilvl w:val="0"/>
                <w:numId w:val="48"/>
              </w:numPr>
              <w:tabs>
                <w:tab w:val="left" w:pos="0"/>
                <w:tab w:val="left" w:pos="863"/>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išsamias nuosavo kapitalo teikimo sąlygas, įskaitant taikomas palūkanų normas, maržas, laukiamą nuosavo kapitalo grąžą, kitus esminius apribojimus ir reikalavimus;</w:t>
            </w:r>
          </w:p>
          <w:p w14:paraId="1061B9D4" w14:textId="77777777" w:rsidR="006C11C9" w:rsidRPr="006C11C9" w:rsidRDefault="006C11C9" w:rsidP="00B94CB5">
            <w:pPr>
              <w:numPr>
                <w:ilvl w:val="0"/>
                <w:numId w:val="48"/>
              </w:numPr>
              <w:tabs>
                <w:tab w:val="left" w:pos="0"/>
                <w:tab w:val="left" w:pos="863"/>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detalią informaciją apie nuosavo kapitalo finansavimo prieinamumą ir nuosavo kapitalo teikėjo (-ų) finansinę būklę (finansavimo šaltinių, grynųjų pinigų arba kito likvidaus turto, kuris bus prieinamas siekiant užtikrinti numatytą nuosavo kapitalo lygį, aprašymus);</w:t>
            </w:r>
          </w:p>
          <w:p w14:paraId="1022AB52" w14:textId="77777777" w:rsidR="006C11C9" w:rsidRPr="006C11C9" w:rsidRDefault="006C11C9" w:rsidP="00B94CB5">
            <w:pPr>
              <w:numPr>
                <w:ilvl w:val="0"/>
                <w:numId w:val="48"/>
              </w:numPr>
              <w:tabs>
                <w:tab w:val="left" w:pos="0"/>
                <w:tab w:val="left" w:pos="863"/>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informaciją apie visus reikšmingus finansinius įvykius, kurie gali paveikti dabartinę finansinę ūkio subjekto būklę, nuo paskutinių teiktų metinių finansinių ataskaitų.</w:t>
            </w:r>
          </w:p>
          <w:p w14:paraId="1D133033" w14:textId="77777777" w:rsidR="006C11C9" w:rsidRPr="006C11C9" w:rsidRDefault="006C11C9" w:rsidP="00B94CB5">
            <w:pPr>
              <w:numPr>
                <w:ilvl w:val="0"/>
                <w:numId w:val="48"/>
              </w:numPr>
              <w:tabs>
                <w:tab w:val="left" w:pos="0"/>
                <w:tab w:val="left" w:pos="863"/>
              </w:tabs>
              <w:autoSpaceDE w:val="0"/>
              <w:autoSpaceDN w:val="0"/>
              <w:adjustRightInd w:val="0"/>
              <w:spacing w:after="120" w:line="276" w:lineRule="auto"/>
              <w:ind w:left="456"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 xml:space="preserve">Dalyvis, pildydamas FVM formą, </w:t>
            </w:r>
            <w:r w:rsidRPr="006C11C9">
              <w:rPr>
                <w:rFonts w:ascii="Times New Roman" w:hAnsi="Times New Roman"/>
                <w:bCs/>
                <w:sz w:val="24"/>
                <w:lang w:val="pt-PT"/>
              </w:rPr>
              <w:t xml:space="preserve">turi atsižvelgti į visus paskolos teikėjo reikalavimus ir pateikti aukščiau nurodytų finansavimo sąlygų santrauką bei pridėti jas pagrindžiančius dokumentus. </w:t>
            </w:r>
          </w:p>
        </w:tc>
      </w:tr>
      <w:tr w:rsidR="006C11C9" w:rsidRPr="006C11C9" w14:paraId="7AED865D" w14:textId="77777777" w:rsidTr="00FE6A8F">
        <w:tc>
          <w:tcPr>
            <w:cnfStyle w:val="001000000000" w:firstRow="0" w:lastRow="0" w:firstColumn="1" w:lastColumn="0" w:oddVBand="0" w:evenVBand="0" w:oddHBand="0" w:evenHBand="0" w:firstRowFirstColumn="0" w:firstRowLastColumn="0" w:lastRowFirstColumn="0" w:lastRowLastColumn="0"/>
            <w:tcW w:w="3028" w:type="dxa"/>
            <w:tcBorders>
              <w:top w:val="nil"/>
              <w:bottom w:val="nil"/>
              <w:right w:val="nil"/>
            </w:tcBorders>
          </w:tcPr>
          <w:p w14:paraId="4599F92E"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t>Refinansavimas</w:t>
            </w:r>
          </w:p>
        </w:tc>
        <w:tc>
          <w:tcPr>
            <w:tcW w:w="6590" w:type="dxa"/>
            <w:tcBorders>
              <w:top w:val="nil"/>
              <w:left w:val="nil"/>
              <w:bottom w:val="nil"/>
            </w:tcBorders>
          </w:tcPr>
          <w:p w14:paraId="3EF93EDD" w14:textId="77777777" w:rsidR="006C11C9" w:rsidRPr="006C11C9" w:rsidRDefault="006C11C9" w:rsidP="00FE6A8F">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bCs/>
                <w:sz w:val="24"/>
              </w:rPr>
              <w:t>Jei Dalyvis planuoja naudoti refinansavimo instrumentus, jis turi aprašyti refinansavimo planą</w:t>
            </w:r>
            <w:r w:rsidRPr="006C11C9">
              <w:rPr>
                <w:rFonts w:ascii="Times New Roman" w:hAnsi="Times New Roman"/>
                <w:sz w:val="24"/>
              </w:rPr>
              <w:t xml:space="preserve"> ir pateikti refinansavimo prielaidas dėl refinansavimo struktūros ir laikotarpio, palūkanų normos, maržos, refinansavimo grąžinimo laikotarpio, mokėjimų grafiko, rezervų sąskaitų, refinansavimo padengimo ir kitų reikalaujamų rodiklių.</w:t>
            </w:r>
          </w:p>
        </w:tc>
      </w:tr>
      <w:tr w:rsidR="006C11C9" w:rsidRPr="006C11C9" w14:paraId="26842888" w14:textId="77777777" w:rsidTr="00FE6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8" w:type="dxa"/>
            <w:tcBorders>
              <w:top w:val="nil"/>
              <w:right w:val="nil"/>
            </w:tcBorders>
          </w:tcPr>
          <w:p w14:paraId="05489513"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lastRenderedPageBreak/>
              <w:t>Finansavimo pajėgumo patikslinimas</w:t>
            </w:r>
          </w:p>
        </w:tc>
        <w:tc>
          <w:tcPr>
            <w:tcW w:w="6590" w:type="dxa"/>
            <w:tcBorders>
              <w:top w:val="nil"/>
              <w:left w:val="nil"/>
            </w:tcBorders>
          </w:tcPr>
          <w:p w14:paraId="4C8BB3F9" w14:textId="31093277" w:rsidR="006C11C9" w:rsidRPr="006C11C9"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rPr>
            </w:pPr>
            <w:r w:rsidRPr="006C11C9">
              <w:rPr>
                <w:rFonts w:ascii="Times New Roman" w:hAnsi="Times New Roman"/>
                <w:bCs/>
                <w:sz w:val="24"/>
              </w:rPr>
              <w:t>Komisija savo nuožiūra gali reikalauti papildomų įrodymų dėl</w:t>
            </w:r>
            <w:r w:rsidR="000A0AF8">
              <w:rPr>
                <w:rFonts w:ascii="Times New Roman" w:hAnsi="Times New Roman"/>
                <w:bCs/>
                <w:sz w:val="24"/>
              </w:rPr>
              <w:t xml:space="preserve"> Dalyvio</w:t>
            </w:r>
            <w:r w:rsidRPr="006C11C9">
              <w:rPr>
                <w:rFonts w:ascii="Times New Roman" w:hAnsi="Times New Roman"/>
                <w:bCs/>
                <w:sz w:val="24"/>
              </w:rPr>
              <w:t xml:space="preserve"> finansavimo pajėgumo užtikrinimo</w:t>
            </w:r>
            <w:r w:rsidR="00C30A59">
              <w:rPr>
                <w:rFonts w:ascii="Times New Roman" w:hAnsi="Times New Roman"/>
                <w:bCs/>
                <w:sz w:val="24"/>
              </w:rPr>
              <w:t>.</w:t>
            </w:r>
          </w:p>
        </w:tc>
      </w:tr>
    </w:tbl>
    <w:p w14:paraId="3713B16A" w14:textId="77777777" w:rsidR="006C11C9" w:rsidRPr="006C11C9" w:rsidRDefault="006C11C9" w:rsidP="00B94CB5">
      <w:pPr>
        <w:pStyle w:val="paragrafesrasas2lygis"/>
        <w:numPr>
          <w:ilvl w:val="1"/>
          <w:numId w:val="23"/>
        </w:numPr>
        <w:spacing w:before="120"/>
        <w:ind w:left="567" w:hanging="425"/>
        <w:rPr>
          <w:sz w:val="24"/>
          <w:szCs w:val="24"/>
        </w:rPr>
      </w:pPr>
      <w:r w:rsidRPr="006C11C9">
        <w:rPr>
          <w:sz w:val="24"/>
          <w:szCs w:val="24"/>
        </w:rPr>
        <w:t>Reikalavimai Investicijų ir Sąnaudų pagrindimui:</w:t>
      </w:r>
    </w:p>
    <w:tbl>
      <w:tblPr>
        <w:tblStyle w:val="viesussraas"/>
        <w:tblW w:w="0" w:type="auto"/>
        <w:tblInd w:w="0" w:type="dxa"/>
        <w:tblLook w:val="04A0" w:firstRow="1" w:lastRow="0" w:firstColumn="1" w:lastColumn="0" w:noHBand="0" w:noVBand="1"/>
      </w:tblPr>
      <w:tblGrid>
        <w:gridCol w:w="2548"/>
        <w:gridCol w:w="7070"/>
      </w:tblGrid>
      <w:tr w:rsidR="006C11C9" w:rsidRPr="006C11C9" w14:paraId="0D08EA5D" w14:textId="77777777" w:rsidTr="00FE6A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0989F857" w14:textId="77777777" w:rsidR="006C11C9" w:rsidRPr="006C11C9" w:rsidRDefault="006C11C9" w:rsidP="00FE6A8F">
            <w:pPr>
              <w:spacing w:after="120" w:line="276" w:lineRule="auto"/>
              <w:rPr>
                <w:rFonts w:ascii="Times New Roman" w:hAnsi="Times New Roman"/>
                <w:b w:val="0"/>
                <w:color w:val="auto"/>
                <w:sz w:val="24"/>
              </w:rPr>
            </w:pPr>
            <w:r w:rsidRPr="006C11C9">
              <w:rPr>
                <w:rFonts w:ascii="Times New Roman" w:hAnsi="Times New Roman"/>
                <w:color w:val="000000" w:themeColor="text1"/>
                <w:sz w:val="24"/>
              </w:rPr>
              <w:t>Investicijų ir Sąnaudų pagrindimas</w:t>
            </w:r>
          </w:p>
        </w:tc>
      </w:tr>
      <w:tr w:rsidR="006C11C9" w:rsidRPr="006C11C9" w14:paraId="65BCDEE0" w14:textId="77777777" w:rsidTr="00FE6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nil"/>
            </w:tcBorders>
            <w:hideMark/>
          </w:tcPr>
          <w:p w14:paraId="2A13B393" w14:textId="77777777" w:rsidR="006C11C9" w:rsidRPr="006C11C9" w:rsidRDefault="006C11C9" w:rsidP="00B94CB5">
            <w:pPr>
              <w:pStyle w:val="paragrafesrasas2lygis"/>
              <w:numPr>
                <w:ilvl w:val="2"/>
                <w:numId w:val="23"/>
              </w:numPr>
              <w:ind w:left="567"/>
              <w:jc w:val="left"/>
              <w:rPr>
                <w:rFonts w:ascii="Times New Roman" w:hAnsi="Times New Roman"/>
                <w:sz w:val="24"/>
                <w:szCs w:val="24"/>
              </w:rPr>
            </w:pPr>
            <w:bookmarkStart w:id="290" w:name="_Ref456189733"/>
            <w:r w:rsidRPr="006C11C9">
              <w:rPr>
                <w:rFonts w:ascii="Times New Roman" w:hAnsi="Times New Roman"/>
                <w:sz w:val="24"/>
                <w:szCs w:val="24"/>
              </w:rPr>
              <w:t>Investicijų sąnaudos</w:t>
            </w:r>
            <w:bookmarkEnd w:id="290"/>
          </w:p>
        </w:tc>
        <w:tc>
          <w:tcPr>
            <w:tcW w:w="7070" w:type="dxa"/>
            <w:tcBorders>
              <w:left w:val="nil"/>
            </w:tcBorders>
            <w:hideMark/>
          </w:tcPr>
          <w:p w14:paraId="50DCD44F" w14:textId="5323B4FC" w:rsidR="006C11C9" w:rsidRPr="006C11C9"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rPr>
              <w:t xml:space="preserve">FVM pateikiami išsamūs duomenys ir </w:t>
            </w:r>
            <w:r w:rsidRPr="006C11C9">
              <w:rPr>
                <w:rFonts w:ascii="Times New Roman" w:hAnsi="Times New Roman"/>
                <w:bCs/>
                <w:sz w:val="24"/>
              </w:rPr>
              <w:t>informacija apie Investicijas</w:t>
            </w:r>
            <w:r w:rsidR="00675D60">
              <w:rPr>
                <w:rFonts w:ascii="Times New Roman" w:hAnsi="Times New Roman"/>
                <w:bCs/>
                <w:sz w:val="24"/>
              </w:rPr>
              <w:t xml:space="preserve"> </w:t>
            </w:r>
            <w:r w:rsidRPr="006C11C9">
              <w:rPr>
                <w:rFonts w:ascii="Times New Roman" w:hAnsi="Times New Roman"/>
                <w:bCs/>
                <w:sz w:val="24"/>
                <w:lang w:val="pt-PT"/>
              </w:rPr>
              <w:t xml:space="preserve">pagal </w:t>
            </w:r>
            <w:r w:rsidR="00FC7AB4">
              <w:rPr>
                <w:rFonts w:ascii="Times New Roman" w:hAnsi="Times New Roman"/>
                <w:bCs/>
                <w:sz w:val="24"/>
                <w:lang w:val="pt-PT"/>
              </w:rPr>
              <w:t>Sutarties 7 priede “</w:t>
            </w:r>
            <w:r w:rsidRPr="00FC7AB4">
              <w:rPr>
                <w:rFonts w:ascii="Times New Roman" w:hAnsi="Times New Roman"/>
                <w:bCs/>
                <w:i/>
                <w:iCs/>
                <w:sz w:val="24"/>
                <w:lang w:val="pt-PT"/>
              </w:rPr>
              <w:t>Specifikacij</w:t>
            </w:r>
            <w:r w:rsidR="00FC7AB4" w:rsidRPr="00FC7AB4">
              <w:rPr>
                <w:rFonts w:ascii="Times New Roman" w:hAnsi="Times New Roman"/>
                <w:bCs/>
                <w:i/>
                <w:iCs/>
                <w:sz w:val="24"/>
                <w:lang w:val="pt-PT"/>
              </w:rPr>
              <w:t>os</w:t>
            </w:r>
            <w:r w:rsidR="00FC7AB4">
              <w:rPr>
                <w:rFonts w:ascii="Times New Roman" w:hAnsi="Times New Roman"/>
                <w:bCs/>
                <w:sz w:val="24"/>
                <w:lang w:val="pt-PT"/>
              </w:rPr>
              <w:t>” nurodytus reikalavimus</w:t>
            </w:r>
            <w:r w:rsidRPr="006C11C9">
              <w:rPr>
                <w:rFonts w:ascii="Times New Roman" w:hAnsi="Times New Roman"/>
                <w:bCs/>
                <w:sz w:val="24"/>
                <w:lang w:val="pt-PT"/>
              </w:rPr>
              <w:t>.</w:t>
            </w:r>
          </w:p>
          <w:p w14:paraId="42C9C699" w14:textId="2B01C741" w:rsidR="006C11C9" w:rsidRPr="006C11C9"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 xml:space="preserve">Sąnaudos turi būti detalizuotos pagal Investicijų grupes, nurodant mato vnt. (pvz., kv. m.), kiekį ir vieneto kainą bei bendras sumas </w:t>
            </w:r>
          </w:p>
          <w:p w14:paraId="51D4A4A3" w14:textId="48E1BE05" w:rsidR="006C11C9" w:rsidRPr="006C11C9"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Kartu su FVM Dalyvis turi pateikti Sąnaudų apskaičiavimą pagrindžiančius duomenis ir dokumentus (sąmatas, komercinius pasiūlymus, nuorodas į rinkos kainas ir/arba</w:t>
            </w:r>
            <w:r w:rsidR="00C30A59">
              <w:rPr>
                <w:rFonts w:ascii="Times New Roman" w:hAnsi="Times New Roman"/>
                <w:sz w:val="24"/>
                <w:lang w:val="pt-PT"/>
              </w:rPr>
              <w:t xml:space="preserve"> </w:t>
            </w:r>
            <w:r w:rsidRPr="006C11C9">
              <w:rPr>
                <w:rFonts w:ascii="Times New Roman" w:hAnsi="Times New Roman"/>
                <w:sz w:val="24"/>
                <w:lang w:val="pt-PT"/>
              </w:rPr>
              <w:t>kitus skaičiavimus) bei pačiame FVM pateikti nuorodas į juos taip, kad informacija, siekiant patikrinti prielaidų pagrįstumą, būtų lengvai juose surandama.</w:t>
            </w:r>
          </w:p>
        </w:tc>
      </w:tr>
      <w:tr w:rsidR="006C11C9" w:rsidRPr="006C11C9" w14:paraId="1BF45D32" w14:textId="77777777" w:rsidTr="00FE6A8F">
        <w:tc>
          <w:tcPr>
            <w:cnfStyle w:val="001000000000" w:firstRow="0" w:lastRow="0" w:firstColumn="1" w:lastColumn="0" w:oddVBand="0" w:evenVBand="0" w:oddHBand="0" w:evenHBand="0" w:firstRowFirstColumn="0" w:firstRowLastColumn="0" w:lastRowFirstColumn="0" w:lastRowLastColumn="0"/>
            <w:tcW w:w="2548" w:type="dxa"/>
            <w:tcBorders>
              <w:top w:val="nil"/>
              <w:left w:val="single" w:sz="8" w:space="0" w:color="000000" w:themeColor="text1"/>
              <w:bottom w:val="nil"/>
              <w:right w:val="nil"/>
            </w:tcBorders>
            <w:hideMark/>
          </w:tcPr>
          <w:p w14:paraId="19BF132A" w14:textId="3B731960" w:rsidR="006C11C9" w:rsidRPr="006C11C9" w:rsidRDefault="00FC7AB4" w:rsidP="00B94CB5">
            <w:pPr>
              <w:pStyle w:val="paragrafesrasas2lygis"/>
              <w:numPr>
                <w:ilvl w:val="2"/>
                <w:numId w:val="23"/>
              </w:numPr>
              <w:autoSpaceDE w:val="0"/>
              <w:autoSpaceDN w:val="0"/>
              <w:adjustRightInd w:val="0"/>
              <w:ind w:left="567"/>
              <w:jc w:val="left"/>
              <w:rPr>
                <w:rFonts w:ascii="Times New Roman" w:hAnsi="Times New Roman"/>
                <w:sz w:val="24"/>
                <w:szCs w:val="24"/>
              </w:rPr>
            </w:pPr>
            <w:r>
              <w:rPr>
                <w:rFonts w:ascii="Times New Roman" w:hAnsi="Times New Roman"/>
                <w:sz w:val="24"/>
                <w:szCs w:val="24"/>
              </w:rPr>
              <w:t xml:space="preserve">Paslaugų teikimo </w:t>
            </w:r>
            <w:r w:rsidR="00B94CB5">
              <w:rPr>
                <w:rFonts w:ascii="Times New Roman" w:hAnsi="Times New Roman"/>
                <w:sz w:val="24"/>
                <w:szCs w:val="24"/>
              </w:rPr>
              <w:t>s</w:t>
            </w:r>
            <w:r w:rsidR="006C11C9" w:rsidRPr="006C11C9">
              <w:rPr>
                <w:rFonts w:ascii="Times New Roman" w:hAnsi="Times New Roman"/>
                <w:sz w:val="24"/>
                <w:szCs w:val="24"/>
              </w:rPr>
              <w:t>ąnaudos</w:t>
            </w:r>
          </w:p>
        </w:tc>
        <w:tc>
          <w:tcPr>
            <w:tcW w:w="7070" w:type="dxa"/>
            <w:tcBorders>
              <w:top w:val="nil"/>
              <w:left w:val="nil"/>
              <w:bottom w:val="nil"/>
              <w:right w:val="single" w:sz="8" w:space="0" w:color="000000" w:themeColor="text1"/>
            </w:tcBorders>
            <w:hideMark/>
          </w:tcPr>
          <w:p w14:paraId="524EF94A" w14:textId="2764425B" w:rsidR="006C11C9" w:rsidRPr="006C11C9" w:rsidRDefault="006C11C9" w:rsidP="00FE6A8F">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sz w:val="24"/>
              </w:rPr>
              <w:t xml:space="preserve">FVM pateikiama išsami </w:t>
            </w:r>
            <w:r w:rsidRPr="006C11C9">
              <w:rPr>
                <w:rFonts w:ascii="Times New Roman" w:hAnsi="Times New Roman"/>
                <w:bCs/>
                <w:sz w:val="24"/>
              </w:rPr>
              <w:t xml:space="preserve">informacija apie </w:t>
            </w:r>
            <w:r w:rsidR="00FC7AB4">
              <w:rPr>
                <w:rFonts w:ascii="Times New Roman" w:hAnsi="Times New Roman"/>
                <w:bCs/>
                <w:sz w:val="24"/>
              </w:rPr>
              <w:t xml:space="preserve">Paslaugų teikimo </w:t>
            </w:r>
            <w:r w:rsidRPr="006C11C9">
              <w:rPr>
                <w:rFonts w:ascii="Times New Roman" w:hAnsi="Times New Roman"/>
                <w:sz w:val="24"/>
              </w:rPr>
              <w:t xml:space="preserve">Sąnaudas. </w:t>
            </w:r>
          </w:p>
          <w:p w14:paraId="3ABE6D37" w14:textId="135706E6" w:rsidR="006C11C9" w:rsidRPr="006C11C9" w:rsidRDefault="00FC7AB4" w:rsidP="00FE6A8F">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bCs/>
                <w:sz w:val="24"/>
              </w:rPr>
              <w:t>Paslaugų teikimo</w:t>
            </w:r>
            <w:r w:rsidR="00B94CB5">
              <w:rPr>
                <w:rFonts w:ascii="Times New Roman" w:hAnsi="Times New Roman"/>
                <w:bCs/>
                <w:sz w:val="24"/>
              </w:rPr>
              <w:t xml:space="preserve"> </w:t>
            </w:r>
            <w:r w:rsidR="006C11C9" w:rsidRPr="006C11C9">
              <w:rPr>
                <w:rFonts w:ascii="Times New Roman" w:hAnsi="Times New Roman"/>
                <w:sz w:val="24"/>
              </w:rPr>
              <w:t>Sąnaudos turi būti detalizuotos pagal Sąnaudų grupes, nurodant jų sudedamąsias dalis, išreikštas vieneto ir jo įkainio sandauga bei pateikiant mėnesines ir bendras sumas.</w:t>
            </w:r>
          </w:p>
          <w:p w14:paraId="3670AEF2" w14:textId="07DE89B9" w:rsidR="006C11C9" w:rsidRPr="006C11C9" w:rsidRDefault="006C11C9" w:rsidP="00FE6A8F">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6C11C9">
              <w:rPr>
                <w:rFonts w:ascii="Times New Roman" w:hAnsi="Times New Roman"/>
                <w:sz w:val="24"/>
              </w:rPr>
              <w:t xml:space="preserve">Kartu su FVM Dalyvis turi pateikti </w:t>
            </w:r>
            <w:r w:rsidR="00FC7AB4">
              <w:rPr>
                <w:rFonts w:ascii="Times New Roman" w:hAnsi="Times New Roman"/>
                <w:bCs/>
                <w:sz w:val="24"/>
              </w:rPr>
              <w:t>Paslaugų teikimo</w:t>
            </w:r>
            <w:r w:rsidR="00B94CB5">
              <w:rPr>
                <w:rFonts w:ascii="Times New Roman" w:hAnsi="Times New Roman"/>
                <w:bCs/>
                <w:sz w:val="24"/>
              </w:rPr>
              <w:t xml:space="preserve"> </w:t>
            </w:r>
            <w:r w:rsidRPr="006C11C9">
              <w:rPr>
                <w:rFonts w:ascii="Times New Roman" w:hAnsi="Times New Roman"/>
                <w:sz w:val="24"/>
              </w:rPr>
              <w:t>Sąnaudų apskaičiavimą pagrindžiančius duomenis ir dokumentus (sąmatas,  nuorodas į rinkos kainas ir / arba kitus skaičiavimus) bei pačiame FVM pateikti nuorodas į juos taip, kad informacija, siekiant patikrinti prielaidų pagrįstumą, būtų lengvai juose surandama.</w:t>
            </w:r>
          </w:p>
        </w:tc>
      </w:tr>
      <w:tr w:rsidR="006C11C9" w:rsidRPr="006C11C9" w14:paraId="744956C1" w14:textId="77777777" w:rsidTr="00FE6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nil"/>
            </w:tcBorders>
          </w:tcPr>
          <w:p w14:paraId="08A8147E" w14:textId="4C6CAF4A" w:rsidR="006C11C9" w:rsidRPr="00B94CB5" w:rsidRDefault="00FC7AB4"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B94CB5">
              <w:rPr>
                <w:rFonts w:ascii="Times New Roman" w:hAnsi="Times New Roman"/>
                <w:sz w:val="24"/>
                <w:szCs w:val="24"/>
              </w:rPr>
              <w:t>Objekto modernizavimo darbų</w:t>
            </w:r>
            <w:r w:rsidR="006C11C9" w:rsidRPr="00B94CB5">
              <w:rPr>
                <w:rFonts w:ascii="Times New Roman" w:hAnsi="Times New Roman"/>
                <w:sz w:val="24"/>
                <w:szCs w:val="24"/>
              </w:rPr>
              <w:t xml:space="preserve"> </w:t>
            </w:r>
            <w:r w:rsidR="00B94CB5" w:rsidRPr="00B94CB5">
              <w:rPr>
                <w:rFonts w:ascii="Times New Roman" w:hAnsi="Times New Roman"/>
                <w:sz w:val="24"/>
                <w:szCs w:val="24"/>
              </w:rPr>
              <w:t>s</w:t>
            </w:r>
            <w:r w:rsidR="006C11C9" w:rsidRPr="00B94CB5">
              <w:rPr>
                <w:rFonts w:ascii="Times New Roman" w:hAnsi="Times New Roman"/>
                <w:sz w:val="24"/>
                <w:szCs w:val="24"/>
              </w:rPr>
              <w:t>ąnaudos</w:t>
            </w:r>
          </w:p>
        </w:tc>
        <w:tc>
          <w:tcPr>
            <w:tcW w:w="7070" w:type="dxa"/>
            <w:tcBorders>
              <w:left w:val="nil"/>
            </w:tcBorders>
          </w:tcPr>
          <w:p w14:paraId="3326EAA2" w14:textId="5255AC92" w:rsidR="006C11C9" w:rsidRPr="00B94CB5" w:rsidRDefault="006C11C9" w:rsidP="00FE6A8F">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B94CB5">
              <w:rPr>
                <w:rFonts w:ascii="Times New Roman" w:hAnsi="Times New Roman"/>
                <w:sz w:val="24"/>
              </w:rPr>
              <w:t>FVM pateikiam</w:t>
            </w:r>
            <w:r w:rsidR="00B94CB5" w:rsidRPr="00B94CB5">
              <w:rPr>
                <w:rFonts w:ascii="Times New Roman" w:hAnsi="Times New Roman"/>
                <w:sz w:val="24"/>
              </w:rPr>
              <w:t>a</w:t>
            </w:r>
            <w:r w:rsidRPr="00B94CB5">
              <w:rPr>
                <w:rFonts w:ascii="Times New Roman" w:hAnsi="Times New Roman"/>
                <w:sz w:val="24"/>
              </w:rPr>
              <w:t xml:space="preserve"> išsami informacija apie Sąnaudas, susijusias su </w:t>
            </w:r>
            <w:r w:rsidR="00FC7AB4" w:rsidRPr="00B94CB5">
              <w:rPr>
                <w:rFonts w:ascii="Times New Roman" w:hAnsi="Times New Roman"/>
                <w:sz w:val="24"/>
              </w:rPr>
              <w:t>Objekto modernizavimo</w:t>
            </w:r>
            <w:r w:rsidRPr="00B94CB5">
              <w:rPr>
                <w:rFonts w:ascii="Times New Roman" w:hAnsi="Times New Roman"/>
                <w:sz w:val="24"/>
              </w:rPr>
              <w:t xml:space="preserve"> darbais, apskaičiuotas atsižvelgiant į </w:t>
            </w:r>
            <w:r w:rsidR="00B94CB5" w:rsidRPr="00B94CB5">
              <w:rPr>
                <w:rFonts w:ascii="Times New Roman" w:hAnsi="Times New Roman"/>
                <w:bCs/>
                <w:sz w:val="24"/>
                <w:lang w:val="pt-PT"/>
              </w:rPr>
              <w:t>Sutarties 7 priede “</w:t>
            </w:r>
            <w:r w:rsidR="00B94CB5" w:rsidRPr="00B94CB5">
              <w:rPr>
                <w:rFonts w:ascii="Times New Roman" w:hAnsi="Times New Roman"/>
                <w:bCs/>
                <w:i/>
                <w:iCs/>
                <w:sz w:val="24"/>
                <w:lang w:val="pt-PT"/>
              </w:rPr>
              <w:t>Specifikacijos</w:t>
            </w:r>
            <w:r w:rsidR="00B94CB5" w:rsidRPr="00B94CB5">
              <w:rPr>
                <w:rFonts w:ascii="Times New Roman" w:hAnsi="Times New Roman"/>
                <w:bCs/>
                <w:sz w:val="24"/>
                <w:lang w:val="pt-PT"/>
              </w:rPr>
              <w:t>” nurodytus reikalavimus</w:t>
            </w:r>
            <w:r w:rsidRPr="00B94CB5">
              <w:rPr>
                <w:rFonts w:ascii="Times New Roman" w:hAnsi="Times New Roman"/>
                <w:sz w:val="24"/>
              </w:rPr>
              <w:t>.</w:t>
            </w:r>
          </w:p>
          <w:p w14:paraId="77041FEA" w14:textId="43317760" w:rsidR="006C11C9" w:rsidRPr="00B94CB5" w:rsidRDefault="00FC7AB4" w:rsidP="00FE6A8F">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highlight w:val="yellow"/>
                <w:lang w:val="pt-PT"/>
              </w:rPr>
            </w:pPr>
            <w:r w:rsidRPr="00B94CB5">
              <w:rPr>
                <w:rFonts w:ascii="Times New Roman" w:hAnsi="Times New Roman"/>
                <w:sz w:val="24"/>
                <w:lang w:val="pt-PT"/>
              </w:rPr>
              <w:t>Objekto modernizavimo darbų</w:t>
            </w:r>
            <w:r w:rsidR="006C11C9" w:rsidRPr="00B94CB5">
              <w:rPr>
                <w:rFonts w:ascii="Times New Roman" w:hAnsi="Times New Roman"/>
                <w:sz w:val="24"/>
                <w:lang w:val="pt-PT"/>
              </w:rPr>
              <w:t xml:space="preserve"> Sąnaudos turi būti detalizuotos pagal investicijų grupes, nurodant mato vnt. (pvz., kv. m.), kiekį ir vieneto kainą bei bendras sumas.</w:t>
            </w:r>
          </w:p>
        </w:tc>
      </w:tr>
      <w:tr w:rsidR="00B94CB5" w:rsidRPr="006C11C9" w14:paraId="1AD2A4A8" w14:textId="77777777" w:rsidTr="00FE6A8F">
        <w:tc>
          <w:tcPr>
            <w:cnfStyle w:val="001000000000" w:firstRow="0" w:lastRow="0" w:firstColumn="1" w:lastColumn="0" w:oddVBand="0" w:evenVBand="0" w:oddHBand="0" w:evenHBand="0" w:firstRowFirstColumn="0" w:firstRowLastColumn="0" w:lastRowFirstColumn="0" w:lastRowLastColumn="0"/>
            <w:tcW w:w="2548" w:type="dxa"/>
            <w:tcBorders>
              <w:right w:val="nil"/>
            </w:tcBorders>
          </w:tcPr>
          <w:p w14:paraId="701E19AB" w14:textId="5275C5AF" w:rsidR="00B94CB5" w:rsidRPr="00B94CB5" w:rsidRDefault="00B94CB5"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B94CB5">
              <w:rPr>
                <w:rFonts w:ascii="Times New Roman" w:hAnsi="Times New Roman"/>
                <w:sz w:val="24"/>
                <w:szCs w:val="24"/>
              </w:rPr>
              <w:t>Naujo turto sukūrimo sąnaudos</w:t>
            </w:r>
          </w:p>
        </w:tc>
        <w:tc>
          <w:tcPr>
            <w:tcW w:w="7070" w:type="dxa"/>
            <w:tcBorders>
              <w:left w:val="nil"/>
            </w:tcBorders>
          </w:tcPr>
          <w:p w14:paraId="7D2F1BBB" w14:textId="59E9ED6A" w:rsidR="00B94CB5" w:rsidRPr="00B94CB5" w:rsidRDefault="00B94CB5" w:rsidP="00B94CB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B94CB5">
              <w:rPr>
                <w:rFonts w:ascii="Times New Roman" w:hAnsi="Times New Roman"/>
                <w:sz w:val="24"/>
              </w:rPr>
              <w:t xml:space="preserve">FVM pateikiami išsami informacija apie Sąnaudas, susijusias su Naujo turto sukūrimo darbais, apskaičiuotas atsižvelgiant į </w:t>
            </w:r>
            <w:r w:rsidRPr="00B94CB5">
              <w:rPr>
                <w:rFonts w:ascii="Times New Roman" w:hAnsi="Times New Roman"/>
                <w:bCs/>
                <w:sz w:val="24"/>
                <w:lang w:val="pt-PT"/>
              </w:rPr>
              <w:t>Sutarties 7 priede “</w:t>
            </w:r>
            <w:r w:rsidRPr="00B94CB5">
              <w:rPr>
                <w:rFonts w:ascii="Times New Roman" w:hAnsi="Times New Roman"/>
                <w:bCs/>
                <w:i/>
                <w:iCs/>
                <w:sz w:val="24"/>
                <w:lang w:val="pt-PT"/>
              </w:rPr>
              <w:t>Specifikacijos</w:t>
            </w:r>
            <w:r w:rsidRPr="00B94CB5">
              <w:rPr>
                <w:rFonts w:ascii="Times New Roman" w:hAnsi="Times New Roman"/>
                <w:bCs/>
                <w:sz w:val="24"/>
                <w:lang w:val="pt-PT"/>
              </w:rPr>
              <w:t>” nurodytus reikalavimus</w:t>
            </w:r>
            <w:r w:rsidRPr="00B94CB5">
              <w:rPr>
                <w:rFonts w:ascii="Times New Roman" w:hAnsi="Times New Roman"/>
                <w:sz w:val="24"/>
              </w:rPr>
              <w:t>.</w:t>
            </w:r>
          </w:p>
          <w:p w14:paraId="4DCBB459" w14:textId="41FFBB61" w:rsidR="00B94CB5" w:rsidRPr="00B94CB5" w:rsidRDefault="00B94CB5" w:rsidP="00B94CB5">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94CB5">
              <w:rPr>
                <w:rFonts w:ascii="Times New Roman" w:hAnsi="Times New Roman"/>
                <w:sz w:val="24"/>
                <w:lang w:val="pt-PT"/>
              </w:rPr>
              <w:t>Naujo turto sukūrimo darbų Sąnaudos turi būti detalizuotos pagal investicijų grupes, nurodant mato vnt. (pvz., kv. m.), kiekį ir vieneto kainą bei bendras sumas.</w:t>
            </w:r>
          </w:p>
        </w:tc>
      </w:tr>
      <w:tr w:rsidR="006C11C9" w:rsidRPr="006C11C9" w14:paraId="794C9D62" w14:textId="77777777" w:rsidTr="00FE6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nil"/>
            </w:tcBorders>
            <w:hideMark/>
          </w:tcPr>
          <w:p w14:paraId="3C9228F8" w14:textId="26284144" w:rsidR="006C11C9" w:rsidRPr="00B94CB5" w:rsidRDefault="00B94CB5" w:rsidP="00B94CB5">
            <w:pPr>
              <w:pStyle w:val="paragrafesrasas2lygis"/>
              <w:numPr>
                <w:ilvl w:val="2"/>
                <w:numId w:val="23"/>
              </w:numPr>
              <w:autoSpaceDE w:val="0"/>
              <w:autoSpaceDN w:val="0"/>
              <w:adjustRightInd w:val="0"/>
              <w:ind w:left="567"/>
              <w:jc w:val="left"/>
              <w:rPr>
                <w:rFonts w:ascii="Times New Roman" w:hAnsi="Times New Roman"/>
                <w:sz w:val="24"/>
                <w:szCs w:val="24"/>
              </w:rPr>
            </w:pPr>
            <w:r>
              <w:rPr>
                <w:rFonts w:ascii="Times New Roman" w:hAnsi="Times New Roman"/>
                <w:sz w:val="24"/>
                <w:szCs w:val="24"/>
              </w:rPr>
              <w:lastRenderedPageBreak/>
              <w:t>Objekto a</w:t>
            </w:r>
            <w:r w:rsidR="006C11C9" w:rsidRPr="00B94CB5">
              <w:rPr>
                <w:rFonts w:ascii="Times New Roman" w:hAnsi="Times New Roman"/>
                <w:sz w:val="24"/>
                <w:szCs w:val="24"/>
              </w:rPr>
              <w:t>dministravimo ir valdymo sąnaudos</w:t>
            </w:r>
          </w:p>
        </w:tc>
        <w:tc>
          <w:tcPr>
            <w:tcW w:w="7070" w:type="dxa"/>
            <w:tcBorders>
              <w:left w:val="nil"/>
            </w:tcBorders>
            <w:hideMark/>
          </w:tcPr>
          <w:p w14:paraId="4E3A7980" w14:textId="0ACE59AD" w:rsidR="006C11C9" w:rsidRPr="00B94CB5"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B94CB5">
              <w:rPr>
                <w:rFonts w:ascii="Times New Roman" w:hAnsi="Times New Roman"/>
                <w:sz w:val="24"/>
              </w:rPr>
              <w:t xml:space="preserve">FVM pateikiami išsami </w:t>
            </w:r>
            <w:r w:rsidRPr="00B94CB5">
              <w:rPr>
                <w:rFonts w:ascii="Times New Roman" w:hAnsi="Times New Roman"/>
                <w:bCs/>
                <w:sz w:val="24"/>
              </w:rPr>
              <w:t>informacija apie</w:t>
            </w:r>
            <w:r w:rsidRPr="00B94CB5">
              <w:rPr>
                <w:rFonts w:ascii="Times New Roman" w:hAnsi="Times New Roman"/>
                <w:sz w:val="24"/>
              </w:rPr>
              <w:t xml:space="preserve"> Sąnaudas, susijusias su </w:t>
            </w:r>
            <w:r w:rsidR="00B94CB5">
              <w:rPr>
                <w:rFonts w:ascii="Times New Roman" w:hAnsi="Times New Roman"/>
                <w:sz w:val="24"/>
              </w:rPr>
              <w:t xml:space="preserve">Objekto </w:t>
            </w:r>
            <w:r w:rsidRPr="00B94CB5">
              <w:rPr>
                <w:rFonts w:ascii="Times New Roman" w:hAnsi="Times New Roman"/>
                <w:sz w:val="24"/>
              </w:rPr>
              <w:t>valdymu bei administravimu (pvz., darbuotojų darbo užmokes</w:t>
            </w:r>
            <w:r w:rsidR="00C30A59">
              <w:rPr>
                <w:rFonts w:ascii="Times New Roman" w:hAnsi="Times New Roman"/>
                <w:sz w:val="24"/>
              </w:rPr>
              <w:t>tis</w:t>
            </w:r>
            <w:r w:rsidRPr="00B94CB5">
              <w:rPr>
                <w:rFonts w:ascii="Times New Roman" w:hAnsi="Times New Roman"/>
                <w:sz w:val="24"/>
              </w:rPr>
              <w:t>, buhalterinė apskait</w:t>
            </w:r>
            <w:r w:rsidR="00C30A59">
              <w:rPr>
                <w:rFonts w:ascii="Times New Roman" w:hAnsi="Times New Roman"/>
                <w:sz w:val="24"/>
              </w:rPr>
              <w:t>a</w:t>
            </w:r>
            <w:r w:rsidRPr="00B94CB5">
              <w:rPr>
                <w:rFonts w:ascii="Times New Roman" w:hAnsi="Times New Roman"/>
                <w:sz w:val="24"/>
              </w:rPr>
              <w:t>, audito paslaug</w:t>
            </w:r>
            <w:r w:rsidR="00C30A59">
              <w:rPr>
                <w:rFonts w:ascii="Times New Roman" w:hAnsi="Times New Roman"/>
                <w:sz w:val="24"/>
              </w:rPr>
              <w:t>os</w:t>
            </w:r>
            <w:r w:rsidRPr="00B94CB5">
              <w:rPr>
                <w:rFonts w:ascii="Times New Roman" w:hAnsi="Times New Roman"/>
                <w:sz w:val="24"/>
              </w:rPr>
              <w:t>, patalpų nuom</w:t>
            </w:r>
            <w:r w:rsidR="00C30A59">
              <w:rPr>
                <w:rFonts w:ascii="Times New Roman" w:hAnsi="Times New Roman"/>
                <w:sz w:val="24"/>
              </w:rPr>
              <w:t>a</w:t>
            </w:r>
            <w:r w:rsidRPr="00B94CB5">
              <w:rPr>
                <w:rFonts w:ascii="Times New Roman" w:hAnsi="Times New Roman"/>
                <w:sz w:val="24"/>
              </w:rPr>
              <w:t xml:space="preserve"> ir kt.</w:t>
            </w:r>
            <w:r w:rsidR="00C30A59">
              <w:rPr>
                <w:rFonts w:ascii="Times New Roman" w:hAnsi="Times New Roman"/>
                <w:sz w:val="24"/>
              </w:rPr>
              <w:t>).</w:t>
            </w:r>
          </w:p>
          <w:p w14:paraId="34540150" w14:textId="40E0AD16" w:rsidR="006C11C9" w:rsidRPr="00B94CB5" w:rsidRDefault="00B94CB5"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Objekto a</w:t>
            </w:r>
            <w:r w:rsidR="006C11C9" w:rsidRPr="00B94CB5">
              <w:rPr>
                <w:rFonts w:ascii="Times New Roman" w:hAnsi="Times New Roman"/>
                <w:sz w:val="24"/>
              </w:rPr>
              <w:t>dministravimo ir valdymo Sąnaudos turi būti detalizuotos pagal Sąnaudų grupes, nurodant jų sudedamąsias dalis, išreikštas vieneto ir jo įkainio sandauga bei pateikiant mėnesines ir bendras sumas.</w:t>
            </w:r>
          </w:p>
          <w:p w14:paraId="15C31D6D" w14:textId="730A1767" w:rsidR="006C11C9" w:rsidRPr="00B94CB5"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B94CB5">
              <w:rPr>
                <w:rFonts w:ascii="Times New Roman" w:hAnsi="Times New Roman"/>
                <w:sz w:val="24"/>
              </w:rPr>
              <w:t xml:space="preserve">Kartu su FVM Dalyvis turi pateikti </w:t>
            </w:r>
            <w:r w:rsidR="00B94CB5">
              <w:rPr>
                <w:rFonts w:ascii="Times New Roman" w:hAnsi="Times New Roman"/>
                <w:sz w:val="24"/>
              </w:rPr>
              <w:t xml:space="preserve">Objekto </w:t>
            </w:r>
            <w:r w:rsidRPr="00B94CB5">
              <w:rPr>
                <w:rFonts w:ascii="Times New Roman" w:hAnsi="Times New Roman"/>
                <w:sz w:val="24"/>
              </w:rPr>
              <w:t>administravimo ir valdymo sąnaudų apskaičiavimą pagrindžiančius duomenis ir dokumentus (sąmatas, nuorodas į rinkos kainas, ir/arba kitus skaičiavimus) bei pačiame FVM pateikti nuorodas į juos taip, kad informacija, siekiant patikrinti prielaidų pagrįstumą, būtų lengvai juose surandama.</w:t>
            </w:r>
          </w:p>
        </w:tc>
      </w:tr>
      <w:tr w:rsidR="006C11C9" w:rsidRPr="006C11C9" w14:paraId="427A1C76" w14:textId="77777777" w:rsidTr="00FE6A8F">
        <w:tc>
          <w:tcPr>
            <w:cnfStyle w:val="001000000000" w:firstRow="0" w:lastRow="0" w:firstColumn="1" w:lastColumn="0" w:oddVBand="0" w:evenVBand="0" w:oddHBand="0" w:evenHBand="0" w:firstRowFirstColumn="0" w:firstRowLastColumn="0" w:lastRowFirstColumn="0" w:lastRowLastColumn="0"/>
            <w:tcW w:w="2548" w:type="dxa"/>
            <w:tcBorders>
              <w:top w:val="nil"/>
              <w:bottom w:val="nil"/>
              <w:right w:val="nil"/>
            </w:tcBorders>
            <w:hideMark/>
          </w:tcPr>
          <w:p w14:paraId="0B3EC10D"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t>Finansavimo sąnaudos</w:t>
            </w:r>
          </w:p>
        </w:tc>
        <w:tc>
          <w:tcPr>
            <w:tcW w:w="7070" w:type="dxa"/>
            <w:tcBorders>
              <w:top w:val="nil"/>
              <w:left w:val="nil"/>
              <w:bottom w:val="nil"/>
            </w:tcBorders>
            <w:hideMark/>
          </w:tcPr>
          <w:p w14:paraId="0180BA5C" w14:textId="77777777" w:rsidR="006C11C9" w:rsidRPr="006C11C9" w:rsidRDefault="006C11C9" w:rsidP="00FE6A8F">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rPr>
            </w:pPr>
            <w:r w:rsidRPr="006C11C9">
              <w:rPr>
                <w:rFonts w:ascii="Times New Roman" w:hAnsi="Times New Roman"/>
                <w:sz w:val="24"/>
              </w:rPr>
              <w:t xml:space="preserve">Dalyvis, rengdamas FVM, turi pateikti išsamią </w:t>
            </w:r>
            <w:r w:rsidRPr="006C11C9">
              <w:rPr>
                <w:rFonts w:ascii="Times New Roman" w:hAnsi="Times New Roman"/>
                <w:bCs/>
                <w:sz w:val="24"/>
              </w:rPr>
              <w:t>informaciją apie visas finansavimo sąnaudas, įskaitant palūkanų normas, maržas, finansavimo mokesčius, nuosavo kapitalo suteikimo sąlygas ir kt.</w:t>
            </w:r>
          </w:p>
        </w:tc>
      </w:tr>
      <w:tr w:rsidR="006C11C9" w:rsidRPr="006C11C9" w14:paraId="6471B701" w14:textId="77777777" w:rsidTr="00FE6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nil"/>
            </w:tcBorders>
            <w:hideMark/>
          </w:tcPr>
          <w:p w14:paraId="61A2A7D1" w14:textId="77777777" w:rsidR="006C11C9" w:rsidRPr="006C11C9" w:rsidRDefault="006C11C9"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6C11C9">
              <w:rPr>
                <w:rFonts w:ascii="Times New Roman" w:hAnsi="Times New Roman"/>
                <w:sz w:val="24"/>
                <w:szCs w:val="24"/>
              </w:rPr>
              <w:t>Kitos sąnaudos</w:t>
            </w:r>
          </w:p>
        </w:tc>
        <w:tc>
          <w:tcPr>
            <w:tcW w:w="7070" w:type="dxa"/>
            <w:tcBorders>
              <w:left w:val="nil"/>
            </w:tcBorders>
            <w:hideMark/>
          </w:tcPr>
          <w:p w14:paraId="380CF722" w14:textId="77777777" w:rsidR="006C11C9" w:rsidRPr="006C11C9"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6C11C9">
              <w:rPr>
                <w:rFonts w:ascii="Times New Roman" w:hAnsi="Times New Roman"/>
                <w:sz w:val="24"/>
              </w:rPr>
              <w:t xml:space="preserve">Dalyvis, rengdamas FVM, turi pateikti išsamią </w:t>
            </w:r>
            <w:r w:rsidRPr="006C11C9">
              <w:rPr>
                <w:rFonts w:ascii="Times New Roman" w:hAnsi="Times New Roman"/>
                <w:bCs/>
                <w:sz w:val="24"/>
              </w:rPr>
              <w:t>informaciją apie visas kitas Sąnaudas, susijusias su įsipareigojimų pagal Sutartį vykdymu, įskaitant rizikos eliminavimo sąnaudas ir jų detalizavimą, jei dėl tam tikrų aplinkybių Koncesininko veiklos vykdymas nevyks pagal numatytą planą.</w:t>
            </w:r>
          </w:p>
        </w:tc>
      </w:tr>
      <w:tr w:rsidR="006C11C9" w:rsidRPr="006C11C9" w14:paraId="5723F01E" w14:textId="77777777" w:rsidTr="00FE6A8F">
        <w:tc>
          <w:tcPr>
            <w:cnfStyle w:val="001000000000" w:firstRow="0" w:lastRow="0" w:firstColumn="1" w:lastColumn="0" w:oddVBand="0" w:evenVBand="0" w:oddHBand="0" w:evenHBand="0" w:firstRowFirstColumn="0" w:firstRowLastColumn="0" w:lastRowFirstColumn="0" w:lastRowLastColumn="0"/>
            <w:tcW w:w="2548" w:type="dxa"/>
            <w:tcBorders>
              <w:right w:val="nil"/>
            </w:tcBorders>
          </w:tcPr>
          <w:p w14:paraId="79869187" w14:textId="263EB6F8" w:rsidR="006C11C9" w:rsidRPr="00B94CB5" w:rsidRDefault="00B94CB5" w:rsidP="00B94CB5">
            <w:pPr>
              <w:pStyle w:val="paragrafesrasas2lygis"/>
              <w:numPr>
                <w:ilvl w:val="2"/>
                <w:numId w:val="23"/>
              </w:numPr>
              <w:autoSpaceDE w:val="0"/>
              <w:autoSpaceDN w:val="0"/>
              <w:adjustRightInd w:val="0"/>
              <w:ind w:left="567"/>
              <w:jc w:val="left"/>
              <w:rPr>
                <w:rFonts w:ascii="Times New Roman" w:hAnsi="Times New Roman"/>
                <w:sz w:val="24"/>
                <w:szCs w:val="24"/>
              </w:rPr>
            </w:pPr>
            <w:r w:rsidRPr="00B94CB5">
              <w:rPr>
                <w:rFonts w:ascii="Times New Roman" w:hAnsi="Times New Roman"/>
                <w:sz w:val="24"/>
                <w:szCs w:val="24"/>
              </w:rPr>
              <w:t>M</w:t>
            </w:r>
            <w:r w:rsidR="006C11C9" w:rsidRPr="00B94CB5">
              <w:rPr>
                <w:rFonts w:ascii="Times New Roman" w:hAnsi="Times New Roman"/>
                <w:sz w:val="24"/>
                <w:szCs w:val="24"/>
              </w:rPr>
              <w:t>okestis</w:t>
            </w:r>
          </w:p>
        </w:tc>
        <w:tc>
          <w:tcPr>
            <w:tcW w:w="7070" w:type="dxa"/>
            <w:tcBorders>
              <w:left w:val="nil"/>
            </w:tcBorders>
          </w:tcPr>
          <w:p w14:paraId="3A89E506" w14:textId="03A4E6F6" w:rsidR="006C11C9" w:rsidRPr="00B94CB5" w:rsidRDefault="006C11C9" w:rsidP="00FE6A8F">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B94CB5">
              <w:rPr>
                <w:rFonts w:ascii="Times New Roman" w:hAnsi="Times New Roman"/>
                <w:sz w:val="24"/>
              </w:rPr>
              <w:t xml:space="preserve">Dalyvis turi pateikti informaciją apie jo siūlomą mokėti </w:t>
            </w:r>
            <w:r w:rsidR="00B94CB5" w:rsidRPr="00B94CB5">
              <w:rPr>
                <w:rFonts w:ascii="Times New Roman" w:hAnsi="Times New Roman"/>
                <w:sz w:val="24"/>
              </w:rPr>
              <w:t xml:space="preserve">Mokestį Suteikiančiajai institucijai </w:t>
            </w:r>
            <w:r w:rsidRPr="00B94CB5">
              <w:rPr>
                <w:rFonts w:ascii="Times New Roman" w:hAnsi="Times New Roman"/>
                <w:sz w:val="24"/>
              </w:rPr>
              <w:t>per metus Eur be PVM</w:t>
            </w:r>
            <w:r w:rsidR="00B94CB5" w:rsidRPr="00B94CB5">
              <w:rPr>
                <w:rFonts w:ascii="Times New Roman" w:hAnsi="Times New Roman"/>
                <w:sz w:val="24"/>
              </w:rPr>
              <w:t>.</w:t>
            </w:r>
          </w:p>
        </w:tc>
      </w:tr>
    </w:tbl>
    <w:p w14:paraId="0A6B841E" w14:textId="77777777" w:rsidR="006C11C9" w:rsidRPr="006C11C9" w:rsidRDefault="006C11C9" w:rsidP="00B94CB5">
      <w:pPr>
        <w:pStyle w:val="paragrafesrasas2lygis"/>
        <w:numPr>
          <w:ilvl w:val="1"/>
          <w:numId w:val="23"/>
        </w:numPr>
        <w:spacing w:before="120"/>
        <w:ind w:left="567" w:hanging="425"/>
        <w:rPr>
          <w:sz w:val="24"/>
          <w:szCs w:val="24"/>
        </w:rPr>
      </w:pPr>
      <w:r w:rsidRPr="006C11C9">
        <w:rPr>
          <w:sz w:val="24"/>
          <w:szCs w:val="24"/>
        </w:rPr>
        <w:t>Reikalavimai pajamų pagrindimui:</w:t>
      </w:r>
    </w:p>
    <w:tbl>
      <w:tblPr>
        <w:tblStyle w:val="viesussraas"/>
        <w:tblW w:w="0" w:type="auto"/>
        <w:tblInd w:w="0" w:type="dxa"/>
        <w:tblLook w:val="04A0" w:firstRow="1" w:lastRow="0" w:firstColumn="1" w:lastColumn="0" w:noHBand="0" w:noVBand="1"/>
      </w:tblPr>
      <w:tblGrid>
        <w:gridCol w:w="2536"/>
        <w:gridCol w:w="7082"/>
      </w:tblGrid>
      <w:tr w:rsidR="006C11C9" w:rsidRPr="006C11C9" w14:paraId="063AFE5B" w14:textId="77777777" w:rsidTr="00B94C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18" w:type="dxa"/>
            <w:gridSpan w:val="2"/>
            <w:tcBorders>
              <w:top w:val="single" w:sz="8" w:space="0" w:color="000000" w:themeColor="text1"/>
              <w:left w:val="single" w:sz="8" w:space="0" w:color="000000" w:themeColor="text1"/>
              <w:bottom w:val="nil"/>
              <w:right w:val="single" w:sz="8" w:space="0" w:color="000000" w:themeColor="text1"/>
            </w:tcBorders>
            <w:shd w:val="clear" w:color="auto" w:fill="AEAAAA"/>
            <w:hideMark/>
          </w:tcPr>
          <w:p w14:paraId="59B81643" w14:textId="77777777" w:rsidR="006C11C9" w:rsidRPr="006C11C9" w:rsidRDefault="006C11C9" w:rsidP="00FE6A8F">
            <w:pPr>
              <w:spacing w:after="120" w:line="276" w:lineRule="auto"/>
              <w:rPr>
                <w:rFonts w:ascii="Times New Roman" w:hAnsi="Times New Roman"/>
                <w:b w:val="0"/>
                <w:color w:val="auto"/>
                <w:sz w:val="24"/>
                <w:highlight w:val="yellow"/>
              </w:rPr>
            </w:pPr>
            <w:r w:rsidRPr="006C11C9">
              <w:rPr>
                <w:rFonts w:ascii="Times New Roman" w:hAnsi="Times New Roman"/>
                <w:color w:val="000000" w:themeColor="text1"/>
                <w:sz w:val="24"/>
              </w:rPr>
              <w:t>Pajamų pagrindimas</w:t>
            </w:r>
          </w:p>
        </w:tc>
      </w:tr>
      <w:tr w:rsidR="006C11C9" w:rsidRPr="006C11C9" w14:paraId="620762BD" w14:textId="77777777" w:rsidTr="00B94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6" w:type="dxa"/>
            <w:tcBorders>
              <w:right w:val="nil"/>
            </w:tcBorders>
            <w:hideMark/>
          </w:tcPr>
          <w:p w14:paraId="203C9FC2" w14:textId="0281E092" w:rsidR="006C11C9" w:rsidRPr="006C11C9" w:rsidRDefault="00B94CB5" w:rsidP="00B94CB5">
            <w:pPr>
              <w:pStyle w:val="paragrafesrasas2lygis"/>
              <w:numPr>
                <w:ilvl w:val="2"/>
                <w:numId w:val="23"/>
              </w:numPr>
              <w:ind w:left="567"/>
              <w:jc w:val="left"/>
              <w:rPr>
                <w:rFonts w:ascii="Times New Roman" w:hAnsi="Times New Roman"/>
                <w:sz w:val="24"/>
                <w:szCs w:val="24"/>
                <w:lang w:val="pt-PT"/>
              </w:rPr>
            </w:pPr>
            <w:bookmarkStart w:id="291" w:name="_Ref456188236"/>
            <w:r>
              <w:rPr>
                <w:rFonts w:ascii="Times New Roman" w:hAnsi="Times New Roman"/>
                <w:sz w:val="24"/>
                <w:szCs w:val="24"/>
                <w:lang w:val="pt-PT"/>
              </w:rPr>
              <w:t>Paslaugų teikimo</w:t>
            </w:r>
            <w:r w:rsidR="006C11C9" w:rsidRPr="006C11C9">
              <w:rPr>
                <w:rFonts w:ascii="Times New Roman" w:hAnsi="Times New Roman"/>
                <w:sz w:val="24"/>
                <w:szCs w:val="24"/>
                <w:lang w:val="pt-PT"/>
              </w:rPr>
              <w:t xml:space="preserve"> </w:t>
            </w:r>
            <w:bookmarkEnd w:id="291"/>
            <w:r w:rsidR="006C11C9" w:rsidRPr="006C11C9">
              <w:rPr>
                <w:rFonts w:ascii="Times New Roman" w:hAnsi="Times New Roman"/>
                <w:sz w:val="24"/>
                <w:szCs w:val="24"/>
                <w:lang w:val="pt-PT"/>
              </w:rPr>
              <w:t>pajamos</w:t>
            </w:r>
          </w:p>
        </w:tc>
        <w:tc>
          <w:tcPr>
            <w:tcW w:w="7082" w:type="dxa"/>
            <w:tcBorders>
              <w:left w:val="nil"/>
            </w:tcBorders>
            <w:hideMark/>
          </w:tcPr>
          <w:p w14:paraId="50C99FE1" w14:textId="4B90FB55" w:rsidR="006C11C9" w:rsidRPr="006C11C9" w:rsidRDefault="006C11C9" w:rsidP="00FE6A8F">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pt-PT"/>
              </w:rPr>
            </w:pPr>
            <w:r w:rsidRPr="006C11C9">
              <w:rPr>
                <w:rFonts w:ascii="Times New Roman" w:hAnsi="Times New Roman"/>
                <w:sz w:val="24"/>
                <w:lang w:val="pt-PT"/>
              </w:rPr>
              <w:t>Dalyvis, rengdamas FVM, turi pateikti detalią informaciją apie planuojamas gauti pajamas už Paslaugų teikimą. Pajamos turi būti detalizuotos pagal Pajamų grupes, nurodant jų sudedamąsias dalis, išreikštas vieneto ir jo įkainio sandauga bei pateikiant mėnesines ir bendras sumas.</w:t>
            </w:r>
          </w:p>
        </w:tc>
      </w:tr>
      <w:tr w:rsidR="006C11C9" w:rsidRPr="006C11C9" w14:paraId="727867E3" w14:textId="77777777" w:rsidTr="00B94CB5">
        <w:tc>
          <w:tcPr>
            <w:cnfStyle w:val="001000000000" w:firstRow="0" w:lastRow="0" w:firstColumn="1" w:lastColumn="0" w:oddVBand="0" w:evenVBand="0" w:oddHBand="0" w:evenHBand="0" w:firstRowFirstColumn="0" w:firstRowLastColumn="0" w:lastRowFirstColumn="0" w:lastRowLastColumn="0"/>
            <w:tcW w:w="2536" w:type="dxa"/>
            <w:tcBorders>
              <w:top w:val="nil"/>
              <w:right w:val="nil"/>
            </w:tcBorders>
            <w:hideMark/>
          </w:tcPr>
          <w:p w14:paraId="3C96E844" w14:textId="77777777" w:rsidR="006C11C9" w:rsidRPr="006C11C9" w:rsidRDefault="006C11C9" w:rsidP="00B94CB5">
            <w:pPr>
              <w:pStyle w:val="paragrafesrasas2lygis"/>
              <w:numPr>
                <w:ilvl w:val="2"/>
                <w:numId w:val="23"/>
              </w:numPr>
              <w:ind w:left="567"/>
              <w:jc w:val="left"/>
              <w:rPr>
                <w:rFonts w:ascii="Times New Roman" w:hAnsi="Times New Roman"/>
                <w:sz w:val="24"/>
                <w:szCs w:val="24"/>
              </w:rPr>
            </w:pPr>
            <w:r w:rsidRPr="006C11C9">
              <w:rPr>
                <w:rFonts w:ascii="Times New Roman" w:hAnsi="Times New Roman"/>
                <w:sz w:val="24"/>
                <w:szCs w:val="24"/>
              </w:rPr>
              <w:t>Kitos pajamos</w:t>
            </w:r>
          </w:p>
        </w:tc>
        <w:tc>
          <w:tcPr>
            <w:tcW w:w="7082" w:type="dxa"/>
            <w:tcBorders>
              <w:top w:val="nil"/>
              <w:left w:val="nil"/>
            </w:tcBorders>
            <w:hideMark/>
          </w:tcPr>
          <w:p w14:paraId="04595757" w14:textId="77777777" w:rsidR="006C11C9" w:rsidRPr="006C11C9" w:rsidRDefault="006C11C9" w:rsidP="00FE6A8F">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rPr>
            </w:pPr>
            <w:r w:rsidRPr="006C11C9">
              <w:rPr>
                <w:rFonts w:ascii="Times New Roman" w:hAnsi="Times New Roman"/>
                <w:sz w:val="24"/>
              </w:rPr>
              <w:t xml:space="preserve">Dalyvis turi pateikti detalią informaciją apie kitas Koncesininko planuojamas gauti pajamas. </w:t>
            </w:r>
          </w:p>
        </w:tc>
      </w:tr>
      <w:bookmarkEnd w:id="288"/>
    </w:tbl>
    <w:p w14:paraId="55976E66" w14:textId="77777777" w:rsidR="001B2EC3" w:rsidRPr="000C5306" w:rsidRDefault="001B2EC3" w:rsidP="002E1C27">
      <w:pPr>
        <w:spacing w:after="120" w:line="276" w:lineRule="auto"/>
      </w:pPr>
    </w:p>
    <w:p w14:paraId="3643CEC3" w14:textId="254B520C" w:rsidR="004878B7" w:rsidRPr="000C5306" w:rsidRDefault="004878B7" w:rsidP="002E1C27">
      <w:pPr>
        <w:spacing w:after="120" w:line="276" w:lineRule="auto"/>
        <w:rPr>
          <w:color w:val="FF0000"/>
        </w:rPr>
      </w:pPr>
      <w:r w:rsidRPr="000C5306">
        <w:rPr>
          <w:color w:val="FF0000"/>
        </w:rPr>
        <w:br w:type="page"/>
      </w:r>
    </w:p>
    <w:p w14:paraId="0370F84B" w14:textId="26B3AA16" w:rsidR="004878B7" w:rsidRPr="000C5306" w:rsidRDefault="007040FA" w:rsidP="00B94CB5">
      <w:pPr>
        <w:pStyle w:val="Antrat1"/>
        <w:numPr>
          <w:ilvl w:val="0"/>
          <w:numId w:val="22"/>
        </w:numPr>
        <w:spacing w:after="240"/>
        <w:ind w:left="714" w:hanging="357"/>
        <w:jc w:val="center"/>
        <w:rPr>
          <w:color w:val="632423" w:themeColor="accent2" w:themeShade="80"/>
          <w:sz w:val="24"/>
          <w:szCs w:val="24"/>
        </w:rPr>
      </w:pPr>
      <w:bookmarkStart w:id="292" w:name="_Ref112053779"/>
      <w:bookmarkStart w:id="293" w:name="_Ref112054227"/>
      <w:bookmarkStart w:id="294" w:name="_Toc206577303"/>
      <w:r w:rsidRPr="001639EA">
        <w:rPr>
          <w:color w:val="632423" w:themeColor="accent2" w:themeShade="80"/>
          <w:sz w:val="24"/>
          <w:szCs w:val="24"/>
        </w:rPr>
        <w:lastRenderedPageBreak/>
        <w:t>Priedas</w:t>
      </w:r>
      <w:r w:rsidRPr="000C5306">
        <w:rPr>
          <w:color w:val="632423" w:themeColor="accent2" w:themeShade="80"/>
          <w:sz w:val="24"/>
          <w:szCs w:val="24"/>
        </w:rPr>
        <w:t>. Reikalavimai teisinei informacijai</w:t>
      </w:r>
      <w:bookmarkEnd w:id="292"/>
      <w:bookmarkEnd w:id="293"/>
      <w:bookmarkEnd w:id="294"/>
    </w:p>
    <w:p w14:paraId="09919277" w14:textId="5778000D" w:rsidR="004878B7" w:rsidRPr="00161BFE" w:rsidRDefault="004878B7" w:rsidP="00641CA0">
      <w:pPr>
        <w:pStyle w:val="Sraopastraipa"/>
        <w:numPr>
          <w:ilvl w:val="0"/>
          <w:numId w:val="16"/>
        </w:numPr>
        <w:spacing w:after="120" w:line="276" w:lineRule="auto"/>
        <w:contextualSpacing w:val="0"/>
        <w:rPr>
          <w:b/>
          <w:color w:val="943634" w:themeColor="accent2" w:themeShade="BF"/>
        </w:rPr>
      </w:pPr>
      <w:r w:rsidRPr="000C5306">
        <w:rPr>
          <w:b/>
          <w:color w:val="943634" w:themeColor="accent2" w:themeShade="BF"/>
        </w:rPr>
        <w:t>Informacija apie Subtiekėjus</w:t>
      </w:r>
    </w:p>
    <w:p w14:paraId="68FD8A7B" w14:textId="17559B3E" w:rsidR="004878B7" w:rsidRPr="000C5306" w:rsidRDefault="004878B7" w:rsidP="00641CA0">
      <w:pPr>
        <w:pStyle w:val="Sraopastraipa"/>
        <w:numPr>
          <w:ilvl w:val="1"/>
          <w:numId w:val="16"/>
        </w:numPr>
        <w:spacing w:after="120" w:line="276" w:lineRule="auto"/>
        <w:ind w:left="993" w:hanging="567"/>
        <w:contextualSpacing w:val="0"/>
        <w:jc w:val="both"/>
      </w:pPr>
      <w:r w:rsidRPr="000C5306">
        <w:t>Užpildytą žemiau pateiktą lentelę:</w:t>
      </w:r>
    </w:p>
    <w:tbl>
      <w:tblPr>
        <w:tblW w:w="0" w:type="auto"/>
        <w:tblInd w:w="67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801"/>
        <w:gridCol w:w="6152"/>
      </w:tblGrid>
      <w:tr w:rsidR="004878B7" w:rsidRPr="000C5306" w14:paraId="59AD1CCE" w14:textId="77777777" w:rsidTr="00DC60F5">
        <w:trPr>
          <w:trHeight w:val="699"/>
        </w:trPr>
        <w:tc>
          <w:tcPr>
            <w:tcW w:w="2835" w:type="dxa"/>
            <w:tcBorders>
              <w:top w:val="single" w:sz="4" w:space="0" w:color="943634"/>
              <w:left w:val="single" w:sz="4" w:space="0" w:color="943634"/>
              <w:bottom w:val="single" w:sz="4" w:space="0" w:color="943634"/>
              <w:right w:val="single" w:sz="4" w:space="0" w:color="943634"/>
            </w:tcBorders>
            <w:vAlign w:val="center"/>
            <w:hideMark/>
          </w:tcPr>
          <w:p w14:paraId="61B68DAA" w14:textId="77777777" w:rsidR="004878B7" w:rsidRPr="000C5306" w:rsidRDefault="004878B7" w:rsidP="009D700E">
            <w:pPr>
              <w:spacing w:after="120" w:line="276" w:lineRule="auto"/>
              <w:rPr>
                <w:b/>
                <w:color w:val="632423"/>
              </w:rPr>
            </w:pPr>
            <w:r w:rsidRPr="000C5306">
              <w:rPr>
                <w:b/>
                <w:color w:val="632423"/>
              </w:rPr>
              <w:t>Subtiekėjo pavadinimas, kodas, kontaktiniai duomenys</w:t>
            </w:r>
          </w:p>
        </w:tc>
        <w:tc>
          <w:tcPr>
            <w:tcW w:w="6283" w:type="dxa"/>
            <w:tcBorders>
              <w:top w:val="single" w:sz="4" w:space="0" w:color="943634"/>
              <w:left w:val="single" w:sz="4" w:space="0" w:color="943634"/>
              <w:bottom w:val="single" w:sz="4" w:space="0" w:color="943634"/>
              <w:right w:val="single" w:sz="4" w:space="0" w:color="943634"/>
            </w:tcBorders>
            <w:vAlign w:val="center"/>
            <w:hideMark/>
          </w:tcPr>
          <w:p w14:paraId="33658BB3" w14:textId="47B825AF" w:rsidR="004878B7" w:rsidRPr="000C5306" w:rsidRDefault="002A546C" w:rsidP="009D700E">
            <w:pPr>
              <w:spacing w:after="120" w:line="276" w:lineRule="auto"/>
              <w:jc w:val="both"/>
              <w:rPr>
                <w:b/>
                <w:color w:val="632423"/>
              </w:rPr>
            </w:pPr>
            <w:r w:rsidRPr="000C5306">
              <w:rPr>
                <w:b/>
                <w:color w:val="632423"/>
              </w:rPr>
              <w:t>Kokiai Sutarties daliai įgyvendinti jis pasitelkimas</w:t>
            </w:r>
          </w:p>
        </w:tc>
      </w:tr>
      <w:tr w:rsidR="004878B7" w:rsidRPr="000C5306" w14:paraId="59E38E2E" w14:textId="77777777" w:rsidTr="00DC60F5">
        <w:trPr>
          <w:trHeight w:val="538"/>
        </w:trPr>
        <w:tc>
          <w:tcPr>
            <w:tcW w:w="2835" w:type="dxa"/>
            <w:tcBorders>
              <w:top w:val="single" w:sz="4" w:space="0" w:color="943634"/>
              <w:left w:val="single" w:sz="4" w:space="0" w:color="943634"/>
              <w:bottom w:val="single" w:sz="4" w:space="0" w:color="943634"/>
              <w:right w:val="single" w:sz="4" w:space="0" w:color="943634"/>
            </w:tcBorders>
          </w:tcPr>
          <w:p w14:paraId="6136EF50" w14:textId="77777777" w:rsidR="004878B7" w:rsidRPr="000C5306" w:rsidRDefault="004878B7" w:rsidP="009D700E">
            <w:pPr>
              <w:spacing w:after="120" w:line="276" w:lineRule="auto"/>
              <w:jc w:val="both"/>
            </w:pPr>
          </w:p>
        </w:tc>
        <w:tc>
          <w:tcPr>
            <w:tcW w:w="6283" w:type="dxa"/>
            <w:tcBorders>
              <w:top w:val="single" w:sz="4" w:space="0" w:color="943634"/>
              <w:left w:val="single" w:sz="4" w:space="0" w:color="943634"/>
              <w:bottom w:val="single" w:sz="4" w:space="0" w:color="943634"/>
              <w:right w:val="single" w:sz="4" w:space="0" w:color="943634"/>
            </w:tcBorders>
          </w:tcPr>
          <w:p w14:paraId="1387C029" w14:textId="77777777" w:rsidR="004878B7" w:rsidRPr="000C5306" w:rsidRDefault="004878B7" w:rsidP="009D700E">
            <w:pPr>
              <w:spacing w:after="120" w:line="276" w:lineRule="auto"/>
              <w:jc w:val="both"/>
            </w:pPr>
          </w:p>
        </w:tc>
      </w:tr>
      <w:tr w:rsidR="004878B7" w:rsidRPr="000C5306" w14:paraId="306BD1E1" w14:textId="77777777" w:rsidTr="00DC60F5">
        <w:trPr>
          <w:trHeight w:val="538"/>
        </w:trPr>
        <w:tc>
          <w:tcPr>
            <w:tcW w:w="2835" w:type="dxa"/>
            <w:tcBorders>
              <w:top w:val="single" w:sz="4" w:space="0" w:color="943634"/>
              <w:left w:val="single" w:sz="4" w:space="0" w:color="943634"/>
              <w:bottom w:val="single" w:sz="4" w:space="0" w:color="943634"/>
              <w:right w:val="single" w:sz="4" w:space="0" w:color="943634"/>
            </w:tcBorders>
          </w:tcPr>
          <w:p w14:paraId="09D257C7" w14:textId="77777777" w:rsidR="004878B7" w:rsidRPr="000C5306" w:rsidRDefault="004878B7" w:rsidP="009D700E">
            <w:pPr>
              <w:spacing w:after="120" w:line="276" w:lineRule="auto"/>
              <w:jc w:val="both"/>
            </w:pPr>
          </w:p>
        </w:tc>
        <w:tc>
          <w:tcPr>
            <w:tcW w:w="6283" w:type="dxa"/>
            <w:tcBorders>
              <w:top w:val="single" w:sz="4" w:space="0" w:color="943634"/>
              <w:left w:val="single" w:sz="4" w:space="0" w:color="943634"/>
              <w:bottom w:val="single" w:sz="4" w:space="0" w:color="943634"/>
              <w:right w:val="single" w:sz="4" w:space="0" w:color="943634"/>
            </w:tcBorders>
          </w:tcPr>
          <w:p w14:paraId="657E1155" w14:textId="77777777" w:rsidR="004878B7" w:rsidRPr="000C5306" w:rsidRDefault="004878B7" w:rsidP="009D700E">
            <w:pPr>
              <w:spacing w:after="120" w:line="276" w:lineRule="auto"/>
              <w:jc w:val="both"/>
            </w:pPr>
          </w:p>
        </w:tc>
      </w:tr>
      <w:tr w:rsidR="004878B7" w:rsidRPr="000C5306" w14:paraId="592F0484" w14:textId="77777777" w:rsidTr="00DC60F5">
        <w:trPr>
          <w:trHeight w:val="558"/>
        </w:trPr>
        <w:tc>
          <w:tcPr>
            <w:tcW w:w="2835" w:type="dxa"/>
            <w:tcBorders>
              <w:top w:val="single" w:sz="4" w:space="0" w:color="943634"/>
              <w:left w:val="single" w:sz="4" w:space="0" w:color="943634"/>
              <w:bottom w:val="single" w:sz="4" w:space="0" w:color="943634"/>
              <w:right w:val="single" w:sz="4" w:space="0" w:color="943634"/>
            </w:tcBorders>
          </w:tcPr>
          <w:p w14:paraId="335F8313" w14:textId="77777777" w:rsidR="004878B7" w:rsidRPr="000C5306" w:rsidRDefault="004878B7" w:rsidP="009D700E">
            <w:pPr>
              <w:spacing w:after="120" w:line="276" w:lineRule="auto"/>
              <w:jc w:val="both"/>
            </w:pPr>
          </w:p>
        </w:tc>
        <w:tc>
          <w:tcPr>
            <w:tcW w:w="6283" w:type="dxa"/>
            <w:tcBorders>
              <w:top w:val="single" w:sz="4" w:space="0" w:color="943634"/>
              <w:left w:val="single" w:sz="4" w:space="0" w:color="943634"/>
              <w:bottom w:val="single" w:sz="4" w:space="0" w:color="943634"/>
              <w:right w:val="single" w:sz="4" w:space="0" w:color="943634"/>
            </w:tcBorders>
          </w:tcPr>
          <w:p w14:paraId="72343DAD" w14:textId="77777777" w:rsidR="004878B7" w:rsidRPr="000C5306" w:rsidRDefault="004878B7" w:rsidP="009D700E">
            <w:pPr>
              <w:spacing w:after="120" w:line="276" w:lineRule="auto"/>
              <w:jc w:val="both"/>
            </w:pPr>
          </w:p>
        </w:tc>
      </w:tr>
    </w:tbl>
    <w:p w14:paraId="108EEC4D" w14:textId="70C05C3A" w:rsidR="004878B7" w:rsidRPr="000C5306" w:rsidRDefault="004878B7" w:rsidP="00AD1B5E">
      <w:pPr>
        <w:pStyle w:val="Sraopastraipa"/>
        <w:numPr>
          <w:ilvl w:val="1"/>
          <w:numId w:val="16"/>
        </w:numPr>
        <w:spacing w:before="240" w:after="120" w:line="276" w:lineRule="auto"/>
        <w:ind w:left="992" w:hanging="567"/>
        <w:contextualSpacing w:val="0"/>
        <w:jc w:val="both"/>
      </w:pPr>
      <w:r w:rsidRPr="000C5306">
        <w:t>Sutartinių santykių schemą kartu su paaiškinimu (pridedama atskiru dokumentu).</w:t>
      </w:r>
    </w:p>
    <w:p w14:paraId="560BFE2B" w14:textId="3706105C" w:rsidR="004878B7" w:rsidRPr="000C5306" w:rsidRDefault="004878B7" w:rsidP="00641CA0">
      <w:pPr>
        <w:pStyle w:val="Sraopastraipa"/>
        <w:numPr>
          <w:ilvl w:val="0"/>
          <w:numId w:val="16"/>
        </w:numPr>
        <w:spacing w:after="120" w:line="276" w:lineRule="auto"/>
        <w:contextualSpacing w:val="0"/>
        <w:jc w:val="both"/>
      </w:pPr>
      <w:r w:rsidRPr="000C5306">
        <w:rPr>
          <w:b/>
          <w:color w:val="943634" w:themeColor="accent2" w:themeShade="BF"/>
        </w:rPr>
        <w:t>Patvirtinimas dėl nepakitusio atitikimo Kvalifikacijos reikalavimams</w:t>
      </w:r>
      <w:r w:rsidRPr="001D6464">
        <w:rPr>
          <w:bCs/>
        </w:rPr>
        <w:t>,</w:t>
      </w:r>
      <w:r w:rsidRPr="000C5306">
        <w:rPr>
          <w:b/>
        </w:rPr>
        <w:t xml:space="preserve"> </w:t>
      </w:r>
      <w:r w:rsidRPr="000C5306">
        <w:t xml:space="preserve">t. y. patvirtinimas, jog Dalyvio paraiškoje nurodyti duomenys apie atitikimą Sąlygų </w:t>
      </w:r>
      <w:r w:rsidR="00B668CF" w:rsidRPr="000C5306">
        <w:fldChar w:fldCharType="begin"/>
      </w:r>
      <w:r w:rsidR="00B668CF" w:rsidRPr="000C5306">
        <w:instrText xml:space="preserve"> REF _Ref112056866 \r \h </w:instrText>
      </w:r>
      <w:r w:rsidR="00C17E5A" w:rsidRPr="000C5306">
        <w:instrText xml:space="preserve"> \* MERGEFORMAT </w:instrText>
      </w:r>
      <w:r w:rsidR="00B668CF" w:rsidRPr="000C5306">
        <w:fldChar w:fldCharType="separate"/>
      </w:r>
      <w:r w:rsidR="00311509">
        <w:t>4</w:t>
      </w:r>
      <w:r w:rsidR="00B668CF" w:rsidRPr="000C5306">
        <w:fldChar w:fldCharType="end"/>
      </w:r>
      <w:r w:rsidR="00B668CF" w:rsidRPr="000C5306">
        <w:t xml:space="preserve"> </w:t>
      </w:r>
      <w:r w:rsidRPr="000C5306">
        <w:t xml:space="preserve">priede </w:t>
      </w:r>
      <w:r w:rsidR="00AD1B5E">
        <w:t>„</w:t>
      </w:r>
      <w:r w:rsidRPr="000C5306">
        <w:rPr>
          <w:i/>
        </w:rPr>
        <w:t>Kvalifikacijos reikalavimai</w:t>
      </w:r>
      <w:r w:rsidR="00AD1B5E">
        <w:rPr>
          <w:i/>
        </w:rPr>
        <w:t>“</w:t>
      </w:r>
      <w:r w:rsidRPr="000C5306">
        <w:t xml:space="preserve"> nurodytiems Kvalifikacijos reikalavimams ir pagal kuriuos Komisija atliko kvalifikacinę atranką pagal Sąlygų </w:t>
      </w:r>
      <w:r w:rsidR="00B668CF" w:rsidRPr="000C5306">
        <w:fldChar w:fldCharType="begin"/>
      </w:r>
      <w:r w:rsidR="00B668CF" w:rsidRPr="000C5306">
        <w:instrText xml:space="preserve"> REF _Ref112056880 \r \h </w:instrText>
      </w:r>
      <w:r w:rsidR="00C17E5A" w:rsidRPr="000C5306">
        <w:instrText xml:space="preserve"> \* MERGEFORMAT </w:instrText>
      </w:r>
      <w:r w:rsidR="00B668CF" w:rsidRPr="000C5306">
        <w:fldChar w:fldCharType="separate"/>
      </w:r>
      <w:r w:rsidR="00311509">
        <w:t>9</w:t>
      </w:r>
      <w:r w:rsidR="00B668CF" w:rsidRPr="000C5306">
        <w:fldChar w:fldCharType="end"/>
      </w:r>
      <w:r w:rsidR="00B668CF" w:rsidRPr="000C5306">
        <w:t xml:space="preserve"> </w:t>
      </w:r>
      <w:r w:rsidRPr="000C5306">
        <w:t xml:space="preserve">priede </w:t>
      </w:r>
      <w:r w:rsidR="00AD1B5E">
        <w:t>„</w:t>
      </w:r>
      <w:r w:rsidRPr="000C5306">
        <w:rPr>
          <w:i/>
        </w:rPr>
        <w:t>Kvalifikacijos vertinimas</w:t>
      </w:r>
      <w:r w:rsidR="00AD1B5E">
        <w:rPr>
          <w:i/>
        </w:rPr>
        <w:t>“</w:t>
      </w:r>
      <w:r w:rsidRPr="000C5306">
        <w:rPr>
          <w:i/>
        </w:rPr>
        <w:t xml:space="preserve"> </w:t>
      </w:r>
      <w:r w:rsidRPr="000C5306">
        <w:t>nustatytus kriterijus nepasikeitė. Jeigu šie duomenys pasikeitė, Dalyvis turi pateikti Suteikiančiajai institucijai atnaujintus duomenis.</w:t>
      </w:r>
    </w:p>
    <w:p w14:paraId="25229A4E" w14:textId="6AD4CBEB" w:rsidR="004878B7" w:rsidRPr="000C5306" w:rsidRDefault="00357EB7" w:rsidP="00641CA0">
      <w:pPr>
        <w:pStyle w:val="Sraopastraipa"/>
        <w:numPr>
          <w:ilvl w:val="0"/>
          <w:numId w:val="16"/>
        </w:numPr>
        <w:spacing w:after="120" w:line="276" w:lineRule="auto"/>
        <w:contextualSpacing w:val="0"/>
        <w:jc w:val="both"/>
      </w:pPr>
      <w:r w:rsidRPr="000C5306">
        <w:rPr>
          <w:bCs/>
        </w:rPr>
        <w:t>Patvirtinimas, kad Dalyvio</w:t>
      </w:r>
      <w:r w:rsidRPr="000C5306">
        <w:rPr>
          <w:b/>
        </w:rPr>
        <w:t xml:space="preserve"> </w:t>
      </w:r>
      <w:r w:rsidRPr="000C5306">
        <w:t>kartu su paraiška pateiktoje deklaracijoje dėl Reglamente nustatytų sąlygų nebuvimo nurodyti duomenys nepasikeitė. Jeigu šie duomenys pasikeitė, Dalyvis turi pateikti Suteikiančiajai institucijai atnaujintą deklaraciją.</w:t>
      </w:r>
    </w:p>
    <w:p w14:paraId="2CDBAF9F" w14:textId="043E11E3" w:rsidR="0002462E" w:rsidRPr="00161BFE" w:rsidRDefault="004878B7" w:rsidP="00641CA0">
      <w:pPr>
        <w:pStyle w:val="Sraopastraipa"/>
        <w:numPr>
          <w:ilvl w:val="0"/>
          <w:numId w:val="16"/>
        </w:numPr>
        <w:spacing w:after="120" w:line="276" w:lineRule="auto"/>
        <w:contextualSpacing w:val="0"/>
        <w:jc w:val="both"/>
        <w:rPr>
          <w:b/>
        </w:rPr>
      </w:pPr>
      <w:r w:rsidRPr="000C5306">
        <w:rPr>
          <w:b/>
          <w:color w:val="632423" w:themeColor="accent2" w:themeShade="80"/>
        </w:rPr>
        <w:t xml:space="preserve">Pasiūlymai Sąlygų </w:t>
      </w:r>
      <w:r w:rsidR="00B668CF" w:rsidRPr="000C5306">
        <w:rPr>
          <w:b/>
          <w:color w:val="632423" w:themeColor="accent2" w:themeShade="80"/>
        </w:rPr>
        <w:fldChar w:fldCharType="begin"/>
      </w:r>
      <w:r w:rsidR="00B668CF" w:rsidRPr="000C5306">
        <w:rPr>
          <w:b/>
          <w:color w:val="632423" w:themeColor="accent2" w:themeShade="80"/>
        </w:rPr>
        <w:instrText xml:space="preserve"> REF _Ref112056844 \r \h </w:instrText>
      </w:r>
      <w:r w:rsidR="00C17E5A" w:rsidRPr="000C5306">
        <w:rPr>
          <w:b/>
          <w:color w:val="632423" w:themeColor="accent2" w:themeShade="80"/>
        </w:rPr>
        <w:instrText xml:space="preserve"> \* MERGEFORMAT </w:instrText>
      </w:r>
      <w:r w:rsidR="00B668CF" w:rsidRPr="000C5306">
        <w:rPr>
          <w:b/>
          <w:color w:val="632423" w:themeColor="accent2" w:themeShade="80"/>
        </w:rPr>
      </w:r>
      <w:r w:rsidR="00B668CF" w:rsidRPr="000C5306">
        <w:rPr>
          <w:b/>
          <w:color w:val="632423" w:themeColor="accent2" w:themeShade="80"/>
        </w:rPr>
        <w:fldChar w:fldCharType="separate"/>
      </w:r>
      <w:r w:rsidR="00311509">
        <w:rPr>
          <w:b/>
          <w:color w:val="632423" w:themeColor="accent2" w:themeShade="80"/>
        </w:rPr>
        <w:t>19</w:t>
      </w:r>
      <w:r w:rsidR="00B668CF" w:rsidRPr="000C5306">
        <w:rPr>
          <w:b/>
          <w:color w:val="632423" w:themeColor="accent2" w:themeShade="80"/>
        </w:rPr>
        <w:fldChar w:fldCharType="end"/>
      </w:r>
      <w:r w:rsidR="00B668CF" w:rsidRPr="000C5306">
        <w:rPr>
          <w:b/>
          <w:color w:val="632423" w:themeColor="accent2" w:themeShade="80"/>
        </w:rPr>
        <w:t xml:space="preserve"> </w:t>
      </w:r>
      <w:r w:rsidR="0002462E" w:rsidRPr="000C5306">
        <w:rPr>
          <w:b/>
          <w:color w:val="632423" w:themeColor="accent2" w:themeShade="80"/>
        </w:rPr>
        <w:t xml:space="preserve">priede </w:t>
      </w:r>
      <w:r w:rsidR="00AD1B5E">
        <w:rPr>
          <w:b/>
          <w:color w:val="632423" w:themeColor="accent2" w:themeShade="80"/>
        </w:rPr>
        <w:t>„</w:t>
      </w:r>
      <w:r w:rsidR="0002462E" w:rsidRPr="000C5306">
        <w:rPr>
          <w:b/>
          <w:i/>
          <w:color w:val="632423" w:themeColor="accent2" w:themeShade="80"/>
        </w:rPr>
        <w:t>Sutarties projektas</w:t>
      </w:r>
      <w:r w:rsidR="00AD1B5E">
        <w:rPr>
          <w:b/>
          <w:i/>
          <w:color w:val="632423" w:themeColor="accent2" w:themeShade="80"/>
        </w:rPr>
        <w:t>“</w:t>
      </w:r>
      <w:r w:rsidR="0002462E" w:rsidRPr="000C5306">
        <w:rPr>
          <w:b/>
          <w:color w:val="632423" w:themeColor="accent2" w:themeShade="80"/>
        </w:rPr>
        <w:t xml:space="preserve"> pateiktam Sutarties projektui, įskaitant ir Rizikos pasidalijimo tarp šalių matricą. </w:t>
      </w:r>
      <w:r w:rsidR="0002462E" w:rsidRPr="000C5306">
        <w:t>Pasiūlymai Sutarties projektui turi būti pateikti pakeitimų lentelėje, kurioje kiekvieno siūlomo pakeitimo atžvilgiu turi būti nurodyta:</w:t>
      </w:r>
    </w:p>
    <w:p w14:paraId="02ED3AD6" w14:textId="01310B59" w:rsidR="0002462E" w:rsidRPr="000C5306" w:rsidRDefault="0002462E" w:rsidP="00641CA0">
      <w:pPr>
        <w:pStyle w:val="Sraopastraipa"/>
        <w:numPr>
          <w:ilvl w:val="1"/>
          <w:numId w:val="16"/>
        </w:numPr>
        <w:spacing w:after="120" w:line="276" w:lineRule="auto"/>
        <w:ind w:left="924" w:hanging="567"/>
        <w:contextualSpacing w:val="0"/>
        <w:jc w:val="both"/>
      </w:pPr>
      <w:r w:rsidRPr="000C5306">
        <w:t>Siūlomas keisti Sutarties projekto punktas;</w:t>
      </w:r>
    </w:p>
    <w:p w14:paraId="61F6CF93" w14:textId="1E0FFCA9" w:rsidR="0002462E" w:rsidRPr="000C5306" w:rsidRDefault="0002462E" w:rsidP="00641CA0">
      <w:pPr>
        <w:pStyle w:val="Sraopastraipa"/>
        <w:numPr>
          <w:ilvl w:val="1"/>
          <w:numId w:val="16"/>
        </w:numPr>
        <w:spacing w:after="120" w:line="276" w:lineRule="auto"/>
        <w:ind w:left="924" w:hanging="567"/>
        <w:contextualSpacing w:val="0"/>
        <w:jc w:val="both"/>
      </w:pPr>
      <w:r w:rsidRPr="000C5306">
        <w:t>Sutarties projekto punktas su pažymėtais siūlomais pakeitimais ir siūlomą pakeitimą paaiškinančiu komentaru, išskiriant:</w:t>
      </w:r>
    </w:p>
    <w:p w14:paraId="54861E35" w14:textId="77777777" w:rsidR="0002462E" w:rsidRPr="000C5306" w:rsidRDefault="0002462E" w:rsidP="00641CA0">
      <w:pPr>
        <w:pStyle w:val="Sraopastraipa"/>
        <w:numPr>
          <w:ilvl w:val="2"/>
          <w:numId w:val="16"/>
        </w:numPr>
        <w:tabs>
          <w:tab w:val="left" w:pos="1843"/>
        </w:tabs>
        <w:spacing w:after="120" w:line="276" w:lineRule="auto"/>
        <w:ind w:left="1633" w:hanging="709"/>
        <w:contextualSpacing w:val="0"/>
        <w:jc w:val="both"/>
      </w:pPr>
      <w:r w:rsidRPr="000C5306">
        <w:t>Kritinius pakeitimus, kurie reikalingi Dalyviui priimant sprendimą dėl Galutinio pasiūlymo pateikimo (t. y. tokie pakeitimai, kurių nepriėmus, Dalyvis pagal savo vidines politikas / reikalavimus negalėtų teikti Galutinio pasiūlymo);</w:t>
      </w:r>
    </w:p>
    <w:p w14:paraId="3841C600" w14:textId="0FFEE885" w:rsidR="0002462E" w:rsidRPr="000C5306" w:rsidRDefault="0002462E" w:rsidP="00641CA0">
      <w:pPr>
        <w:pStyle w:val="Sraopastraipa"/>
        <w:numPr>
          <w:ilvl w:val="2"/>
          <w:numId w:val="16"/>
        </w:numPr>
        <w:tabs>
          <w:tab w:val="left" w:pos="1843"/>
        </w:tabs>
        <w:spacing w:after="120" w:line="276" w:lineRule="auto"/>
        <w:ind w:left="1633" w:hanging="709"/>
        <w:contextualSpacing w:val="0"/>
        <w:jc w:val="both"/>
      </w:pPr>
      <w:r w:rsidRPr="000C5306">
        <w:t xml:space="preserve">Pakeitimus, galinčius turėti įtakos </w:t>
      </w:r>
      <w:r w:rsidRPr="004A0A60">
        <w:rPr>
          <w:color w:val="000000" w:themeColor="text1"/>
        </w:rPr>
        <w:t>Mokesčiui;</w:t>
      </w:r>
    </w:p>
    <w:p w14:paraId="4E55B34F" w14:textId="1EA60026" w:rsidR="0002462E" w:rsidRPr="000C5306" w:rsidRDefault="0002462E" w:rsidP="00641CA0">
      <w:pPr>
        <w:pStyle w:val="Sraopastraipa"/>
        <w:numPr>
          <w:ilvl w:val="2"/>
          <w:numId w:val="16"/>
        </w:numPr>
        <w:tabs>
          <w:tab w:val="left" w:pos="1843"/>
        </w:tabs>
        <w:spacing w:after="120" w:line="276" w:lineRule="auto"/>
        <w:ind w:left="1633" w:hanging="709"/>
        <w:contextualSpacing w:val="0"/>
        <w:jc w:val="both"/>
      </w:pPr>
      <w:r w:rsidRPr="000C5306">
        <w:t xml:space="preserve">Pakeitimus, galinčius turėti įtakos </w:t>
      </w:r>
      <w:r w:rsidR="00A565E5" w:rsidRPr="000C5306">
        <w:t xml:space="preserve">Sutarties </w:t>
      </w:r>
      <w:r w:rsidRPr="000C5306">
        <w:t>finansavimo struktūrai;</w:t>
      </w:r>
    </w:p>
    <w:p w14:paraId="48CCB836" w14:textId="77777777" w:rsidR="0002462E" w:rsidRPr="000C5306" w:rsidRDefault="0002462E" w:rsidP="00641CA0">
      <w:pPr>
        <w:pStyle w:val="Sraopastraipa"/>
        <w:numPr>
          <w:ilvl w:val="2"/>
          <w:numId w:val="16"/>
        </w:numPr>
        <w:tabs>
          <w:tab w:val="left" w:pos="1843"/>
        </w:tabs>
        <w:spacing w:after="120" w:line="276" w:lineRule="auto"/>
        <w:ind w:left="1633" w:hanging="709"/>
        <w:contextualSpacing w:val="0"/>
        <w:jc w:val="both"/>
      </w:pPr>
      <w:r w:rsidRPr="000C5306">
        <w:t>Pakeitimus, galinčius turėti įtakos Dalyvio susitarimams su Subtiekėjais;</w:t>
      </w:r>
    </w:p>
    <w:p w14:paraId="70C3D9A3" w14:textId="77777777" w:rsidR="0002462E" w:rsidRPr="000C5306" w:rsidRDefault="0002462E" w:rsidP="00641CA0">
      <w:pPr>
        <w:pStyle w:val="Sraopastraipa"/>
        <w:numPr>
          <w:ilvl w:val="2"/>
          <w:numId w:val="16"/>
        </w:numPr>
        <w:tabs>
          <w:tab w:val="left" w:pos="1843"/>
        </w:tabs>
        <w:spacing w:after="120" w:line="276" w:lineRule="auto"/>
        <w:ind w:left="1633" w:hanging="709"/>
        <w:contextualSpacing w:val="0"/>
        <w:jc w:val="both"/>
      </w:pPr>
      <w:r w:rsidRPr="000C5306">
        <w:t>Pakeitimus, kurie yra būtini norint pritaikyti juos Dalyvio siūlomoms Projektą įgyvendinančioms priemonėms / sprendimams;</w:t>
      </w:r>
    </w:p>
    <w:p w14:paraId="2481433E" w14:textId="77777777" w:rsidR="0002462E" w:rsidRPr="000C5306" w:rsidRDefault="0002462E" w:rsidP="00641CA0">
      <w:pPr>
        <w:pStyle w:val="Sraopastraipa"/>
        <w:numPr>
          <w:ilvl w:val="2"/>
          <w:numId w:val="16"/>
        </w:numPr>
        <w:tabs>
          <w:tab w:val="left" w:pos="1843"/>
        </w:tabs>
        <w:spacing w:after="120" w:line="276" w:lineRule="auto"/>
        <w:ind w:left="1633" w:hanging="709"/>
        <w:contextualSpacing w:val="0"/>
        <w:jc w:val="both"/>
      </w:pPr>
      <w:r w:rsidRPr="000C5306">
        <w:lastRenderedPageBreak/>
        <w:t xml:space="preserve">Pakeitimai, kurie keičia Suteikiančiosios institucijos siūlomą Rizikos pasidalijimo tarp šalių matricą (nepriklausomai ar Suteikiančiosios institucijos ar Dalyvio naudai); ir </w:t>
      </w:r>
    </w:p>
    <w:p w14:paraId="4F3BFE6C" w14:textId="6D80618D" w:rsidR="0002462E" w:rsidRPr="000C5306" w:rsidRDefault="0002462E" w:rsidP="00641CA0">
      <w:pPr>
        <w:pStyle w:val="Sraopastraipa"/>
        <w:numPr>
          <w:ilvl w:val="2"/>
          <w:numId w:val="16"/>
        </w:numPr>
        <w:tabs>
          <w:tab w:val="left" w:pos="1843"/>
        </w:tabs>
        <w:spacing w:after="120" w:line="276" w:lineRule="auto"/>
        <w:ind w:left="1633" w:hanging="709"/>
        <w:contextualSpacing w:val="0"/>
        <w:jc w:val="both"/>
      </w:pPr>
      <w:r w:rsidRPr="000C5306">
        <w:t>ir kitus pakeitimus.</w:t>
      </w:r>
    </w:p>
    <w:p w14:paraId="4B9C65B4" w14:textId="4C2B639F" w:rsidR="0002462E" w:rsidRPr="000C5306" w:rsidRDefault="0002462E" w:rsidP="00641CA0">
      <w:pPr>
        <w:pStyle w:val="Sraopastraipa"/>
        <w:numPr>
          <w:ilvl w:val="0"/>
          <w:numId w:val="16"/>
        </w:numPr>
        <w:tabs>
          <w:tab w:val="left" w:pos="2694"/>
        </w:tabs>
        <w:spacing w:after="120" w:line="276" w:lineRule="auto"/>
        <w:contextualSpacing w:val="0"/>
        <w:jc w:val="both"/>
      </w:pPr>
      <w:r w:rsidRPr="000C5306">
        <w:rPr>
          <w:color w:val="000000" w:themeColor="text1"/>
        </w:rPr>
        <w:t xml:space="preserve">Dalyvis </w:t>
      </w:r>
      <w:r w:rsidR="00C47B3F">
        <w:rPr>
          <w:color w:val="000000" w:themeColor="text1"/>
        </w:rPr>
        <w:t>gali</w:t>
      </w:r>
      <w:r w:rsidR="00C47B3F" w:rsidRPr="000C5306">
        <w:rPr>
          <w:color w:val="000000" w:themeColor="text1"/>
        </w:rPr>
        <w:t xml:space="preserve"> </w:t>
      </w:r>
      <w:r w:rsidRPr="000C5306">
        <w:rPr>
          <w:color w:val="000000" w:themeColor="text1"/>
        </w:rPr>
        <w:t>pateikti siūlomų pakeitimų lentelę elektroniniu redaguojamu formatu ir Sutarties projektą, atnaujintą pagal visus siūlomus pakeitimus (pakeitimai turi būti pažymėti naudojant teksto redagavimo programos funkciją „sekti pakeitimus</w:t>
      </w:r>
      <w:r w:rsidRPr="000C5306">
        <w:t xml:space="preserve">“ ar jai analogišką funkciją). </w:t>
      </w:r>
      <w:r w:rsidRPr="000C5306">
        <w:rPr>
          <w:color w:val="000000" w:themeColor="text1"/>
        </w:rPr>
        <w:t xml:space="preserve">Suteikiančioji institucija su jais neprivalo sutikti, tačiau į šiuos pakeitimus </w:t>
      </w:r>
      <w:r w:rsidR="00A565E5" w:rsidRPr="000C5306">
        <w:rPr>
          <w:color w:val="000000" w:themeColor="text1"/>
        </w:rPr>
        <w:t>Komisija</w:t>
      </w:r>
      <w:r w:rsidRPr="000C5306">
        <w:rPr>
          <w:color w:val="000000" w:themeColor="text1"/>
        </w:rPr>
        <w:t xml:space="preserve"> gali atsižvelgti rengdamas galutinį </w:t>
      </w:r>
      <w:r w:rsidR="00A565E5" w:rsidRPr="000C5306">
        <w:rPr>
          <w:color w:val="000000" w:themeColor="text1"/>
        </w:rPr>
        <w:t>Sutarties objektą</w:t>
      </w:r>
      <w:r w:rsidRPr="000C5306">
        <w:rPr>
          <w:color w:val="000000" w:themeColor="text1"/>
        </w:rPr>
        <w:t>.</w:t>
      </w:r>
    </w:p>
    <w:p w14:paraId="49F67684" w14:textId="77777777" w:rsidR="00D8581C" w:rsidRPr="000C5306" w:rsidRDefault="00D8581C" w:rsidP="002E1C27">
      <w:pPr>
        <w:pStyle w:val="Sraopastraipa"/>
        <w:spacing w:after="120" w:line="276" w:lineRule="auto"/>
        <w:ind w:left="360"/>
        <w:jc w:val="both"/>
      </w:pPr>
    </w:p>
    <w:p w14:paraId="0F2D94C6" w14:textId="77777777" w:rsidR="00A92A62" w:rsidRPr="000C5306" w:rsidRDefault="00A92A62" w:rsidP="002E1C27">
      <w:pPr>
        <w:spacing w:after="120" w:line="276" w:lineRule="auto"/>
        <w:sectPr w:rsidR="00A92A62" w:rsidRPr="000C5306" w:rsidSect="009A593F">
          <w:footerReference w:type="default" r:id="rId49"/>
          <w:pgSz w:w="11906" w:h="16838" w:code="9"/>
          <w:pgMar w:top="1418" w:right="1134" w:bottom="1418" w:left="1134" w:header="567" w:footer="567" w:gutter="0"/>
          <w:cols w:space="708"/>
          <w:docGrid w:linePitch="360"/>
        </w:sectPr>
      </w:pPr>
    </w:p>
    <w:p w14:paraId="21B00B57" w14:textId="2036CF7C" w:rsidR="004878B7" w:rsidRPr="00C47B3F" w:rsidRDefault="00E6151C" w:rsidP="00B94CB5">
      <w:pPr>
        <w:pStyle w:val="Antrat1"/>
        <w:numPr>
          <w:ilvl w:val="0"/>
          <w:numId w:val="22"/>
        </w:numPr>
        <w:spacing w:after="240"/>
        <w:ind w:left="714" w:hanging="357"/>
        <w:jc w:val="center"/>
        <w:rPr>
          <w:color w:val="632423" w:themeColor="accent2" w:themeShade="80"/>
          <w:sz w:val="24"/>
          <w:szCs w:val="24"/>
        </w:rPr>
      </w:pPr>
      <w:bookmarkStart w:id="295" w:name="_Ref112053559"/>
      <w:bookmarkStart w:id="296" w:name="_Ref112053793"/>
      <w:bookmarkStart w:id="297" w:name="_Ref112053955"/>
      <w:bookmarkStart w:id="298" w:name="_Ref112054242"/>
      <w:bookmarkStart w:id="299" w:name="_Toc206577304"/>
      <w:r w:rsidRPr="00E6151C">
        <w:rPr>
          <w:color w:val="632423" w:themeColor="accent2" w:themeShade="80"/>
          <w:sz w:val="24"/>
          <w:szCs w:val="24"/>
        </w:rPr>
        <w:lastRenderedPageBreak/>
        <w:t>Priedas. Reikalavimai paslaugų teikimo, objekto modernizavimo darbų vykdymo ir naujo turto sukūrimo planui</w:t>
      </w:r>
      <w:bookmarkEnd w:id="295"/>
      <w:bookmarkEnd w:id="296"/>
      <w:bookmarkEnd w:id="297"/>
      <w:bookmarkEnd w:id="298"/>
      <w:bookmarkEnd w:id="299"/>
    </w:p>
    <w:p w14:paraId="6B2785BD" w14:textId="5FABE390" w:rsidR="004878B7" w:rsidRPr="00C47B3F" w:rsidRDefault="001D6464" w:rsidP="00B94CB5">
      <w:pPr>
        <w:pStyle w:val="Sraopastraipa"/>
        <w:numPr>
          <w:ilvl w:val="3"/>
          <w:numId w:val="25"/>
        </w:numPr>
        <w:tabs>
          <w:tab w:val="left" w:pos="0"/>
        </w:tabs>
        <w:spacing w:after="120" w:line="276" w:lineRule="auto"/>
        <w:ind w:left="720" w:hanging="720"/>
        <w:contextualSpacing w:val="0"/>
        <w:jc w:val="both"/>
      </w:pPr>
      <w:bookmarkStart w:id="300" w:name="_Hlk204353910"/>
      <w:bookmarkStart w:id="301" w:name="_Ref299045700"/>
      <w:r>
        <w:t xml:space="preserve">Dalyvis kartu su Pasiūlymu pateikia </w:t>
      </w:r>
      <w:r w:rsidR="004878B7" w:rsidRPr="00C47B3F">
        <w:t>Paslaugų teikimo</w:t>
      </w:r>
      <w:r w:rsidR="00F4614A">
        <w:t xml:space="preserve">, Objekto modernizavimo darbų </w:t>
      </w:r>
      <w:r w:rsidR="00492E6F">
        <w:t xml:space="preserve">vykdymo </w:t>
      </w:r>
      <w:r w:rsidR="00F4614A">
        <w:t>ir Naujo turto sukūrimo pl</w:t>
      </w:r>
      <w:r w:rsidR="004878B7" w:rsidRPr="00C47B3F">
        <w:t>an</w:t>
      </w:r>
      <w:bookmarkEnd w:id="300"/>
      <w:r>
        <w:t xml:space="preserve">ą (toliau – </w:t>
      </w:r>
      <w:r w:rsidRPr="00387569">
        <w:rPr>
          <w:b/>
          <w:bCs/>
        </w:rPr>
        <w:t>Planas</w:t>
      </w:r>
      <w:r>
        <w:t>)</w:t>
      </w:r>
      <w:r w:rsidR="004878B7" w:rsidRPr="00C47B3F">
        <w:t>. Pagal pateiktą Planą bus sprendžiama apie Dalyvio gebėjimus ir galimybes įgyvendinti Projektą. Šiame Plane Dalyvis turi nurodyti kaip įgyvendins Projektą</w:t>
      </w:r>
      <w:r w:rsidR="00F4614A">
        <w:t>:</w:t>
      </w:r>
      <w:r w:rsidR="004878B7" w:rsidRPr="00C47B3F">
        <w:t xml:space="preserve"> </w:t>
      </w:r>
      <w:r w:rsidR="00F4614A">
        <w:t xml:space="preserve">valdys </w:t>
      </w:r>
      <w:r w:rsidR="004A0A60" w:rsidRPr="00C47B3F">
        <w:t>Telšių šilumos ū</w:t>
      </w:r>
      <w:r w:rsidR="00F4614A">
        <w:t>kį, teiks</w:t>
      </w:r>
      <w:r w:rsidR="004878B7" w:rsidRPr="00C47B3F">
        <w:t xml:space="preserve"> Specifikacijose nurodyt</w:t>
      </w:r>
      <w:r w:rsidR="00F4614A">
        <w:t>as</w:t>
      </w:r>
      <w:r w:rsidR="004878B7" w:rsidRPr="00C47B3F">
        <w:t xml:space="preserve"> Paslaug</w:t>
      </w:r>
      <w:r w:rsidR="00F4614A">
        <w:t>as, atliks Objekto modernizavimo darbus, sukurs Naują turtą</w:t>
      </w:r>
      <w:r w:rsidR="004878B7" w:rsidRPr="00C47B3F">
        <w:t>.</w:t>
      </w:r>
    </w:p>
    <w:p w14:paraId="4222072E" w14:textId="795FE231" w:rsidR="00000E45" w:rsidRPr="00C47B3F" w:rsidRDefault="00000E45" w:rsidP="00B94CB5">
      <w:pPr>
        <w:pStyle w:val="Sraopastraipa"/>
        <w:numPr>
          <w:ilvl w:val="3"/>
          <w:numId w:val="25"/>
        </w:numPr>
        <w:tabs>
          <w:tab w:val="left" w:pos="0"/>
        </w:tabs>
        <w:spacing w:after="120" w:line="276" w:lineRule="auto"/>
        <w:ind w:left="720" w:hanging="720"/>
        <w:contextualSpacing w:val="0"/>
        <w:jc w:val="both"/>
      </w:pPr>
      <w:r w:rsidRPr="00C47B3F">
        <w:rPr>
          <w:rFonts w:eastAsiaTheme="minorHAnsi"/>
        </w:rPr>
        <w:t>Planas turi būti rengiamas ir pateiktas pagal ši</w:t>
      </w:r>
      <w:r w:rsidR="00F4614A">
        <w:rPr>
          <w:rFonts w:eastAsiaTheme="minorHAnsi"/>
        </w:rPr>
        <w:t>o</w:t>
      </w:r>
      <w:r w:rsidRPr="00C47B3F">
        <w:rPr>
          <w:rFonts w:eastAsiaTheme="minorHAnsi"/>
        </w:rPr>
        <w:t xml:space="preserve"> Sąlygų priedo </w:t>
      </w:r>
      <w:r w:rsidR="00F4614A">
        <w:rPr>
          <w:rFonts w:eastAsiaTheme="minorHAnsi"/>
        </w:rPr>
        <w:t xml:space="preserve">1 </w:t>
      </w:r>
      <w:r w:rsidRPr="00C47B3F">
        <w:rPr>
          <w:rFonts w:eastAsiaTheme="minorHAnsi"/>
        </w:rPr>
        <w:t>priedėlyje esančią formą.</w:t>
      </w:r>
    </w:p>
    <w:p w14:paraId="6595D66C" w14:textId="36C052C7" w:rsidR="00000E45" w:rsidRPr="00C47B3F" w:rsidRDefault="00000E45" w:rsidP="00B94CB5">
      <w:pPr>
        <w:pStyle w:val="Sraopastraipa"/>
        <w:numPr>
          <w:ilvl w:val="3"/>
          <w:numId w:val="25"/>
        </w:numPr>
        <w:tabs>
          <w:tab w:val="left" w:pos="0"/>
        </w:tabs>
        <w:spacing w:after="120" w:line="276" w:lineRule="auto"/>
        <w:ind w:left="720" w:hanging="720"/>
        <w:contextualSpacing w:val="0"/>
        <w:jc w:val="both"/>
      </w:pPr>
      <w:bookmarkStart w:id="302" w:name="_Hlk130367748"/>
      <w:r w:rsidRPr="00C47B3F">
        <w:t xml:space="preserve">Atkreiptinas dėmesys, kad Dalyvis pateikdamas Planą gali nurodyti ir kitus, neapsiribojant pateiktais </w:t>
      </w:r>
      <w:r w:rsidRPr="00C47B3F">
        <w:rPr>
          <w:rFonts w:eastAsiaTheme="minorHAnsi"/>
        </w:rPr>
        <w:t xml:space="preserve">šio Sąlygų priedo 1 priedėlyje </w:t>
      </w:r>
      <w:r w:rsidRPr="00C47B3F">
        <w:t>reikalavimais, Projektui svarbius aspektus, kuriais remiantis Komisija galės išsamiau įvertinti Pasiūlymo atitikimą Sąlygoms bei jį įvertinti.</w:t>
      </w:r>
      <w:bookmarkEnd w:id="302"/>
    </w:p>
    <w:p w14:paraId="5048EA60" w14:textId="77777777" w:rsidR="00000E45" w:rsidRPr="000C5306" w:rsidRDefault="00000E45" w:rsidP="00641CA0">
      <w:pPr>
        <w:pStyle w:val="Sraopastraipa"/>
        <w:tabs>
          <w:tab w:val="left" w:pos="0"/>
        </w:tabs>
        <w:spacing w:after="120" w:line="276" w:lineRule="auto"/>
        <w:ind w:hanging="720"/>
        <w:contextualSpacing w:val="0"/>
        <w:jc w:val="both"/>
      </w:pPr>
    </w:p>
    <w:p w14:paraId="45F2A09D" w14:textId="77777777" w:rsidR="00000E45" w:rsidRPr="000C5306" w:rsidRDefault="00000E45" w:rsidP="00000E45">
      <w:pPr>
        <w:pStyle w:val="Sraopastraipa"/>
        <w:tabs>
          <w:tab w:val="left" w:pos="0"/>
        </w:tabs>
        <w:spacing w:after="120" w:line="276" w:lineRule="auto"/>
        <w:ind w:left="1800"/>
        <w:jc w:val="both"/>
        <w:sectPr w:rsidR="00000E45" w:rsidRPr="000C5306" w:rsidSect="007040FA">
          <w:pgSz w:w="11906" w:h="16838" w:code="9"/>
          <w:pgMar w:top="1418" w:right="1134" w:bottom="1418" w:left="1134" w:header="567" w:footer="567" w:gutter="0"/>
          <w:cols w:space="708"/>
          <w:docGrid w:linePitch="360"/>
        </w:sectPr>
      </w:pPr>
    </w:p>
    <w:p w14:paraId="533235F7" w14:textId="018839B9" w:rsidR="00000E45" w:rsidRPr="00E6151C" w:rsidRDefault="00E6151C" w:rsidP="00E6151C">
      <w:pPr>
        <w:pStyle w:val="Antrat1"/>
        <w:numPr>
          <w:ilvl w:val="1"/>
          <w:numId w:val="22"/>
        </w:numPr>
        <w:spacing w:after="240"/>
        <w:ind w:left="567" w:hanging="567"/>
        <w:jc w:val="center"/>
        <w:rPr>
          <w:color w:val="632423" w:themeColor="accent2" w:themeShade="80"/>
          <w:sz w:val="24"/>
          <w:szCs w:val="24"/>
        </w:rPr>
      </w:pPr>
      <w:bookmarkStart w:id="303" w:name="_Toc206577305"/>
      <w:r w:rsidRPr="00E6151C">
        <w:rPr>
          <w:color w:val="632423" w:themeColor="accent2" w:themeShade="80"/>
          <w:sz w:val="24"/>
          <w:szCs w:val="24"/>
        </w:rPr>
        <w:lastRenderedPageBreak/>
        <w:t>Priedelis. Paslaugų teikimo, objekto modernizavimo darbų vykdymo ir naujo turto sukūrimo plano forma</w:t>
      </w:r>
      <w:bookmarkEnd w:id="303"/>
    </w:p>
    <w:p w14:paraId="5538D740" w14:textId="64D0AEFA" w:rsidR="00000E45" w:rsidRPr="000C5306" w:rsidRDefault="00000E45" w:rsidP="00000E45">
      <w:r w:rsidRPr="000C5306">
        <w:t>___________________________________________________________________________</w:t>
      </w:r>
    </w:p>
    <w:p w14:paraId="00A68952" w14:textId="18923397" w:rsidR="00000E45" w:rsidRPr="000C5306" w:rsidRDefault="00000E45" w:rsidP="00000E45">
      <w:pPr>
        <w:jc w:val="center"/>
        <w:rPr>
          <w:i/>
          <w:iCs/>
          <w:vertAlign w:val="superscript"/>
        </w:rPr>
      </w:pPr>
      <w:r w:rsidRPr="000C5306">
        <w:rPr>
          <w:i/>
          <w:iCs/>
          <w:vertAlign w:val="superscript"/>
        </w:rPr>
        <w:t>(Dalyvio pavadinimas, juridinio asmens kodas, buveinės adresas)</w:t>
      </w:r>
    </w:p>
    <w:p w14:paraId="0FEEC4D1" w14:textId="77777777" w:rsidR="00000E45" w:rsidRPr="000C5306" w:rsidRDefault="00000E45" w:rsidP="00000E45">
      <w:pPr>
        <w:jc w:val="center"/>
        <w:rPr>
          <w:b/>
        </w:rPr>
      </w:pPr>
    </w:p>
    <w:p w14:paraId="62E3966D" w14:textId="4D783414" w:rsidR="00F82909" w:rsidRPr="008C5052" w:rsidRDefault="00F82909" w:rsidP="00F82909">
      <w:pPr>
        <w:spacing w:after="120" w:line="276" w:lineRule="auto"/>
        <w:rPr>
          <w:color w:val="000000" w:themeColor="text1"/>
        </w:rPr>
      </w:pPr>
      <w:r w:rsidRPr="008C5052">
        <w:rPr>
          <w:b/>
          <w:bCs/>
          <w:color w:val="000000" w:themeColor="text1"/>
          <w:sz w:val="22"/>
          <w:szCs w:val="22"/>
        </w:rPr>
        <w:t>Telšių rajono savivaldyb</w:t>
      </w:r>
      <w:r>
        <w:rPr>
          <w:b/>
          <w:bCs/>
          <w:color w:val="000000" w:themeColor="text1"/>
          <w:sz w:val="22"/>
          <w:szCs w:val="22"/>
        </w:rPr>
        <w:t>ei</w:t>
      </w:r>
    </w:p>
    <w:p w14:paraId="500EB9CD" w14:textId="77777777" w:rsidR="00F82909" w:rsidRPr="00F2657E" w:rsidRDefault="00F82909" w:rsidP="00F82909">
      <w:pPr>
        <w:spacing w:after="120" w:line="276" w:lineRule="auto"/>
        <w:rPr>
          <w:i/>
          <w:color w:val="000000" w:themeColor="text1"/>
        </w:rPr>
      </w:pPr>
      <w:r w:rsidRPr="00F2657E">
        <w:rPr>
          <w:i/>
          <w:color w:val="000000" w:themeColor="text1"/>
        </w:rPr>
        <w:t>Adresas Žemaitės g.14, 87133 Telšiai, tel. Nr. +370 444 54761, +370 444 2236, el. paštas info@telsiai.lt</w:t>
      </w:r>
    </w:p>
    <w:p w14:paraId="07CD640D" w14:textId="77777777" w:rsidR="00000E45" w:rsidRPr="000C5306" w:rsidRDefault="00000E45" w:rsidP="00000E45">
      <w:pPr>
        <w:rPr>
          <w:b/>
        </w:rPr>
      </w:pPr>
    </w:p>
    <w:p w14:paraId="6D840A01" w14:textId="1005AC55" w:rsidR="00000E45" w:rsidRPr="000C5306" w:rsidRDefault="00F4614A" w:rsidP="00BA5618">
      <w:pPr>
        <w:jc w:val="center"/>
        <w:rPr>
          <w:b/>
          <w:bCs/>
        </w:rPr>
      </w:pPr>
      <w:r w:rsidRPr="00F4614A">
        <w:rPr>
          <w:b/>
          <w:bCs/>
        </w:rPr>
        <w:t>PASLAUGŲ TEIKIMO, OBJEKTO MODERNIZAVIMO DARBŲ</w:t>
      </w:r>
      <w:r w:rsidR="004C3B96">
        <w:rPr>
          <w:b/>
          <w:bCs/>
        </w:rPr>
        <w:t xml:space="preserve"> VYKDYMO</w:t>
      </w:r>
      <w:r w:rsidRPr="00F4614A">
        <w:rPr>
          <w:b/>
          <w:bCs/>
        </w:rPr>
        <w:t xml:space="preserve"> IR NAUJO TURTO SUKŪRIMO</w:t>
      </w:r>
      <w:r w:rsidRPr="00C47B3F">
        <w:t xml:space="preserve"> </w:t>
      </w:r>
      <w:r w:rsidRPr="000C5306">
        <w:rPr>
          <w:b/>
          <w:bCs/>
        </w:rPr>
        <w:t>PLANAS</w:t>
      </w:r>
    </w:p>
    <w:p w14:paraId="7D80CCE8" w14:textId="77777777" w:rsidR="00000E45" w:rsidRPr="000C5306" w:rsidRDefault="00000E45" w:rsidP="00BA5618">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984"/>
        <w:gridCol w:w="259"/>
        <w:gridCol w:w="3323"/>
        <w:gridCol w:w="228"/>
        <w:gridCol w:w="1812"/>
        <w:gridCol w:w="797"/>
      </w:tblGrid>
      <w:tr w:rsidR="00000E45" w:rsidRPr="000C5306" w14:paraId="4BCDE992" w14:textId="77777777" w:rsidTr="001D6464">
        <w:trPr>
          <w:jc w:val="center"/>
        </w:trPr>
        <w:tc>
          <w:tcPr>
            <w:tcW w:w="3106" w:type="dxa"/>
            <w:gridSpan w:val="3"/>
            <w:tcBorders>
              <w:top w:val="nil"/>
              <w:left w:val="nil"/>
              <w:bottom w:val="nil"/>
              <w:right w:val="nil"/>
            </w:tcBorders>
          </w:tcPr>
          <w:p w14:paraId="5141ECEC" w14:textId="77777777" w:rsidR="00000E45" w:rsidRPr="000C5306" w:rsidRDefault="00000E45" w:rsidP="001D6464">
            <w:pPr>
              <w:spacing w:before="120"/>
              <w:jc w:val="center"/>
            </w:pPr>
          </w:p>
        </w:tc>
        <w:tc>
          <w:tcPr>
            <w:tcW w:w="3499" w:type="dxa"/>
            <w:tcBorders>
              <w:top w:val="nil"/>
              <w:left w:val="nil"/>
              <w:right w:val="nil"/>
            </w:tcBorders>
          </w:tcPr>
          <w:p w14:paraId="692AF153" w14:textId="77777777" w:rsidR="00000E45" w:rsidRPr="000C5306" w:rsidRDefault="00000E45" w:rsidP="001D6464">
            <w:pPr>
              <w:spacing w:before="120"/>
              <w:jc w:val="center"/>
            </w:pPr>
          </w:p>
        </w:tc>
        <w:tc>
          <w:tcPr>
            <w:tcW w:w="3033" w:type="dxa"/>
            <w:gridSpan w:val="3"/>
            <w:tcBorders>
              <w:top w:val="nil"/>
              <w:left w:val="nil"/>
              <w:bottom w:val="nil"/>
              <w:right w:val="nil"/>
            </w:tcBorders>
          </w:tcPr>
          <w:p w14:paraId="2F78E3F5" w14:textId="77777777" w:rsidR="00000E45" w:rsidRPr="000C5306" w:rsidRDefault="00000E45" w:rsidP="001D6464">
            <w:pPr>
              <w:spacing w:before="120"/>
              <w:jc w:val="center"/>
            </w:pPr>
          </w:p>
        </w:tc>
      </w:tr>
      <w:tr w:rsidR="00000E45" w:rsidRPr="000C5306" w14:paraId="444A4D46" w14:textId="77777777" w:rsidTr="001D6464">
        <w:trPr>
          <w:jc w:val="center"/>
        </w:trPr>
        <w:tc>
          <w:tcPr>
            <w:tcW w:w="2835" w:type="dxa"/>
            <w:gridSpan w:val="2"/>
            <w:tcBorders>
              <w:top w:val="nil"/>
              <w:left w:val="nil"/>
              <w:bottom w:val="nil"/>
              <w:right w:val="nil"/>
            </w:tcBorders>
          </w:tcPr>
          <w:p w14:paraId="35866F64" w14:textId="77777777" w:rsidR="00000E45" w:rsidRPr="000C5306" w:rsidRDefault="00000E45" w:rsidP="001D6464">
            <w:pPr>
              <w:spacing w:before="120"/>
              <w:jc w:val="center"/>
            </w:pPr>
          </w:p>
        </w:tc>
        <w:tc>
          <w:tcPr>
            <w:tcW w:w="4012" w:type="dxa"/>
            <w:gridSpan w:val="3"/>
            <w:tcBorders>
              <w:left w:val="nil"/>
              <w:bottom w:val="single" w:sz="4" w:space="0" w:color="auto"/>
              <w:right w:val="nil"/>
            </w:tcBorders>
          </w:tcPr>
          <w:p w14:paraId="016C11A5" w14:textId="77777777" w:rsidR="00000E45" w:rsidRPr="000C5306" w:rsidRDefault="00000E45" w:rsidP="00AF21D6">
            <w:pPr>
              <w:spacing w:before="120"/>
              <w:jc w:val="center"/>
            </w:pPr>
            <w:r w:rsidRPr="000C5306">
              <w:t>(Data) (numeris)</w:t>
            </w:r>
          </w:p>
          <w:p w14:paraId="29ED90E7" w14:textId="77777777" w:rsidR="00000E45" w:rsidRPr="002E1C27" w:rsidRDefault="00000E45" w:rsidP="00AF21D6">
            <w:pPr>
              <w:spacing w:before="120"/>
              <w:jc w:val="center"/>
              <w:rPr>
                <w:i/>
                <w:iCs/>
              </w:rPr>
            </w:pPr>
          </w:p>
        </w:tc>
        <w:tc>
          <w:tcPr>
            <w:tcW w:w="2791" w:type="dxa"/>
            <w:gridSpan w:val="2"/>
            <w:tcBorders>
              <w:top w:val="nil"/>
              <w:left w:val="nil"/>
              <w:bottom w:val="nil"/>
              <w:right w:val="nil"/>
            </w:tcBorders>
          </w:tcPr>
          <w:p w14:paraId="19DCBCF9" w14:textId="77777777" w:rsidR="00000E45" w:rsidRPr="000C5306" w:rsidRDefault="00000E45" w:rsidP="001D6464">
            <w:pPr>
              <w:spacing w:before="120"/>
              <w:jc w:val="center"/>
            </w:pPr>
          </w:p>
        </w:tc>
      </w:tr>
      <w:tr w:rsidR="00000E45" w:rsidRPr="000C5306" w14:paraId="40522DF9" w14:textId="77777777" w:rsidTr="001D6464">
        <w:trPr>
          <w:jc w:val="center"/>
        </w:trPr>
        <w:tc>
          <w:tcPr>
            <w:tcW w:w="700" w:type="dxa"/>
            <w:tcBorders>
              <w:top w:val="nil"/>
              <w:left w:val="nil"/>
              <w:bottom w:val="nil"/>
              <w:right w:val="nil"/>
            </w:tcBorders>
          </w:tcPr>
          <w:p w14:paraId="71834A16" w14:textId="77777777" w:rsidR="00000E45" w:rsidRPr="000C5306" w:rsidRDefault="00000E45" w:rsidP="00AF21D6">
            <w:pPr>
              <w:spacing w:before="120"/>
            </w:pPr>
          </w:p>
        </w:tc>
        <w:tc>
          <w:tcPr>
            <w:tcW w:w="8097" w:type="dxa"/>
            <w:gridSpan w:val="5"/>
            <w:tcBorders>
              <w:top w:val="nil"/>
              <w:left w:val="nil"/>
              <w:bottom w:val="single" w:sz="4" w:space="0" w:color="auto"/>
              <w:right w:val="nil"/>
            </w:tcBorders>
          </w:tcPr>
          <w:p w14:paraId="54BE1372" w14:textId="77777777" w:rsidR="00000E45" w:rsidRPr="000C5306" w:rsidRDefault="00000E45" w:rsidP="00AF21D6">
            <w:pPr>
              <w:spacing w:before="120"/>
              <w:jc w:val="center"/>
            </w:pPr>
            <w:r w:rsidRPr="000C5306">
              <w:t>(Vieta)</w:t>
            </w:r>
          </w:p>
          <w:p w14:paraId="1AFCD428" w14:textId="3CE62945" w:rsidR="00000E45" w:rsidRPr="000C5306" w:rsidRDefault="00AF21D6" w:rsidP="00AF21D6">
            <w:pPr>
              <w:spacing w:before="120"/>
              <w:jc w:val="center"/>
            </w:pPr>
            <w:r w:rsidRPr="00005062">
              <w:rPr>
                <w:iCs/>
                <w:color w:val="000000" w:themeColor="text1"/>
              </w:rPr>
              <w:t>Telšių šilumos ūkio koncesija</w:t>
            </w:r>
          </w:p>
        </w:tc>
        <w:tc>
          <w:tcPr>
            <w:tcW w:w="841" w:type="dxa"/>
            <w:tcBorders>
              <w:top w:val="nil"/>
              <w:left w:val="nil"/>
              <w:bottom w:val="nil"/>
              <w:right w:val="nil"/>
            </w:tcBorders>
          </w:tcPr>
          <w:p w14:paraId="7063D0E7" w14:textId="77777777" w:rsidR="00000E45" w:rsidRPr="000C5306" w:rsidRDefault="00000E45" w:rsidP="00AF21D6">
            <w:pPr>
              <w:spacing w:before="120"/>
            </w:pPr>
          </w:p>
        </w:tc>
      </w:tr>
      <w:tr w:rsidR="00000E45" w:rsidRPr="000C5306" w14:paraId="2B0B23B1" w14:textId="77777777" w:rsidTr="00AF21D6">
        <w:trPr>
          <w:jc w:val="center"/>
        </w:trPr>
        <w:tc>
          <w:tcPr>
            <w:tcW w:w="9638" w:type="dxa"/>
            <w:gridSpan w:val="7"/>
            <w:tcBorders>
              <w:top w:val="nil"/>
              <w:left w:val="nil"/>
              <w:bottom w:val="nil"/>
              <w:right w:val="nil"/>
            </w:tcBorders>
          </w:tcPr>
          <w:p w14:paraId="2BBA6D45" w14:textId="77777777" w:rsidR="00000E45" w:rsidRPr="000C5306" w:rsidRDefault="00000E45" w:rsidP="00AF21D6">
            <w:pPr>
              <w:spacing w:before="120"/>
              <w:jc w:val="center"/>
            </w:pPr>
            <w:r w:rsidRPr="000C5306">
              <w:t>(Projekto pavadinimas)</w:t>
            </w:r>
          </w:p>
          <w:p w14:paraId="29FEB24E" w14:textId="77777777" w:rsidR="00000E45" w:rsidRPr="000C5306" w:rsidRDefault="00000E45" w:rsidP="00AF21D6">
            <w:pPr>
              <w:spacing w:before="120"/>
              <w:jc w:val="center"/>
            </w:pPr>
          </w:p>
        </w:tc>
      </w:tr>
    </w:tbl>
    <w:p w14:paraId="65651078" w14:textId="77777777" w:rsidR="00000E45" w:rsidRPr="000C5306" w:rsidRDefault="00000E45" w:rsidP="00AF21D6">
      <w:pPr>
        <w:spacing w:before="120"/>
        <w:rPr>
          <w:b/>
          <w:bCs/>
        </w:rPr>
      </w:pPr>
    </w:p>
    <w:p w14:paraId="7135BD42" w14:textId="77777777" w:rsidR="00000E45" w:rsidRPr="000C5306" w:rsidRDefault="00000E45" w:rsidP="00000E45">
      <w:pPr>
        <w:sectPr w:rsidR="00000E45" w:rsidRPr="000C5306" w:rsidSect="00387569">
          <w:headerReference w:type="default" r:id="rId50"/>
          <w:pgSz w:w="11906" w:h="16838"/>
          <w:pgMar w:top="1418" w:right="1418" w:bottom="1418" w:left="1418" w:header="567" w:footer="567" w:gutter="0"/>
          <w:cols w:space="1296"/>
          <w:titlePg/>
          <w:docGrid w:linePitch="360"/>
        </w:sectPr>
      </w:pPr>
    </w:p>
    <w:p w14:paraId="685EED41" w14:textId="77777777" w:rsidR="00000E45" w:rsidRPr="000C5306" w:rsidRDefault="00000E45" w:rsidP="00000E45">
      <w:pPr>
        <w:spacing w:after="120"/>
        <w:rPr>
          <w:b/>
          <w:bCs/>
        </w:rPr>
      </w:pPr>
      <w:r w:rsidRPr="000C5306">
        <w:rPr>
          <w:b/>
          <w:bCs/>
        </w:rPr>
        <w:lastRenderedPageBreak/>
        <w:t>Turinys</w:t>
      </w:r>
    </w:p>
    <w:p w14:paraId="1CC0CF40" w14:textId="44E3A587" w:rsidR="00000E45" w:rsidRPr="000C5306" w:rsidRDefault="00000E45" w:rsidP="00000E45">
      <w:pPr>
        <w:spacing w:after="120"/>
        <w:rPr>
          <w:b/>
          <w:bCs/>
        </w:rPr>
      </w:pPr>
      <w:r w:rsidRPr="000C5306">
        <w:rPr>
          <w:b/>
          <w:bCs/>
        </w:rPr>
        <w:t>1.</w:t>
      </w:r>
      <w:r w:rsidRPr="000C5306">
        <w:rPr>
          <w:b/>
          <w:bCs/>
        </w:rPr>
        <w:tab/>
      </w:r>
      <w:r w:rsidR="004A0A60">
        <w:rPr>
          <w:b/>
          <w:bCs/>
        </w:rPr>
        <w:t>TELŠIŲ ŠILUMOS ŪKIO EKSPLOATAVIMO PLANAS</w:t>
      </w:r>
    </w:p>
    <w:p w14:paraId="1B36FC91" w14:textId="6E756F9A" w:rsidR="004A0A60" w:rsidRPr="004A0A60" w:rsidRDefault="00000E45" w:rsidP="004A0A60">
      <w:pPr>
        <w:spacing w:after="120"/>
        <w:rPr>
          <w:b/>
          <w:bCs/>
        </w:rPr>
      </w:pPr>
      <w:r w:rsidRPr="000C5306">
        <w:rPr>
          <w:b/>
          <w:bCs/>
        </w:rPr>
        <w:t>1.1.</w:t>
      </w:r>
      <w:r w:rsidRPr="000C5306">
        <w:rPr>
          <w:b/>
          <w:bCs/>
        </w:rPr>
        <w:tab/>
      </w:r>
      <w:r w:rsidR="004A0A60" w:rsidRPr="004A0A60">
        <w:rPr>
          <w:b/>
          <w:bCs/>
        </w:rPr>
        <w:t>Infrastruktūros priežiūros strategija</w:t>
      </w:r>
    </w:p>
    <w:p w14:paraId="0F25E491" w14:textId="32C63C03" w:rsidR="004A0A60" w:rsidRPr="004A0A60" w:rsidRDefault="004A0A60" w:rsidP="004A0A60">
      <w:pPr>
        <w:spacing w:after="120"/>
        <w:rPr>
          <w:b/>
          <w:bCs/>
        </w:rPr>
      </w:pPr>
      <w:r w:rsidRPr="004A0A60">
        <w:rPr>
          <w:b/>
          <w:bCs/>
        </w:rPr>
        <w:t>1.</w:t>
      </w:r>
      <w:r w:rsidR="004C3B96">
        <w:rPr>
          <w:b/>
          <w:bCs/>
        </w:rPr>
        <w:t>2</w:t>
      </w:r>
      <w:r w:rsidRPr="004A0A60">
        <w:rPr>
          <w:b/>
          <w:bCs/>
        </w:rPr>
        <w:t>.</w:t>
      </w:r>
      <w:r>
        <w:rPr>
          <w:b/>
          <w:bCs/>
        </w:rPr>
        <w:tab/>
      </w:r>
      <w:r w:rsidR="000F2D4F" w:rsidRPr="004A0A60">
        <w:rPr>
          <w:b/>
          <w:bCs/>
        </w:rPr>
        <w:t>Rizik</w:t>
      </w:r>
      <w:r w:rsidR="000F2D4F">
        <w:rPr>
          <w:b/>
          <w:bCs/>
        </w:rPr>
        <w:t>ų</w:t>
      </w:r>
      <w:r w:rsidR="000F2D4F" w:rsidRPr="004A0A60">
        <w:rPr>
          <w:b/>
          <w:bCs/>
        </w:rPr>
        <w:t xml:space="preserve"> valdymas ir nepertraukiamo veikimo užtikrinimas </w:t>
      </w:r>
    </w:p>
    <w:p w14:paraId="3BBE34D1" w14:textId="5000EF38" w:rsidR="004A0A60" w:rsidRPr="004A0A60" w:rsidRDefault="004A0A60" w:rsidP="004A0A60">
      <w:pPr>
        <w:spacing w:after="120"/>
        <w:rPr>
          <w:b/>
          <w:bCs/>
        </w:rPr>
      </w:pPr>
      <w:r w:rsidRPr="004A0A60">
        <w:rPr>
          <w:b/>
          <w:bCs/>
        </w:rPr>
        <w:t>1.</w:t>
      </w:r>
      <w:r w:rsidR="004C3B96">
        <w:rPr>
          <w:b/>
          <w:bCs/>
        </w:rPr>
        <w:t>3</w:t>
      </w:r>
      <w:r w:rsidRPr="004A0A60">
        <w:rPr>
          <w:b/>
          <w:bCs/>
        </w:rPr>
        <w:t xml:space="preserve">. </w:t>
      </w:r>
      <w:r>
        <w:rPr>
          <w:b/>
          <w:bCs/>
        </w:rPr>
        <w:tab/>
      </w:r>
      <w:r w:rsidR="000F2D4F">
        <w:rPr>
          <w:b/>
          <w:bCs/>
        </w:rPr>
        <w:t>Kiti Dalyvio įsitikinimu svarbūs veiksniai</w:t>
      </w:r>
    </w:p>
    <w:p w14:paraId="6D5CCE0E" w14:textId="6EDA2F1E" w:rsidR="00000E45" w:rsidRPr="000C5306" w:rsidRDefault="00000E45" w:rsidP="004A0A60">
      <w:pPr>
        <w:spacing w:after="120"/>
        <w:rPr>
          <w:b/>
          <w:bCs/>
        </w:rPr>
      </w:pPr>
      <w:r w:rsidRPr="000C5306">
        <w:rPr>
          <w:b/>
          <w:bCs/>
        </w:rPr>
        <w:t>2.</w:t>
      </w:r>
      <w:r w:rsidRPr="000C5306">
        <w:rPr>
          <w:b/>
          <w:bCs/>
        </w:rPr>
        <w:tab/>
        <w:t>PASLAUGŲ TEIKIMO PLANAS</w:t>
      </w:r>
    </w:p>
    <w:p w14:paraId="33AA5645" w14:textId="0DEDED54" w:rsidR="00461514" w:rsidRDefault="00000E45" w:rsidP="00000E45">
      <w:pPr>
        <w:spacing w:after="120"/>
        <w:rPr>
          <w:b/>
          <w:bCs/>
        </w:rPr>
      </w:pPr>
      <w:r w:rsidRPr="000C5306">
        <w:rPr>
          <w:b/>
          <w:bCs/>
        </w:rPr>
        <w:t>2.1.</w:t>
      </w:r>
      <w:r w:rsidRPr="000C5306">
        <w:rPr>
          <w:b/>
          <w:bCs/>
        </w:rPr>
        <w:tab/>
      </w:r>
      <w:r w:rsidR="00461514" w:rsidRPr="00461514">
        <w:rPr>
          <w:b/>
          <w:bCs/>
        </w:rPr>
        <w:t>Teikiamų paslaugų apimtis ir tikslai</w:t>
      </w:r>
    </w:p>
    <w:p w14:paraId="5598E7A2" w14:textId="41E7FD77" w:rsidR="00461514" w:rsidRPr="00461514" w:rsidRDefault="00461514" w:rsidP="00461514">
      <w:pPr>
        <w:spacing w:after="120"/>
        <w:rPr>
          <w:b/>
        </w:rPr>
      </w:pPr>
      <w:r>
        <w:rPr>
          <w:b/>
        </w:rPr>
        <w:t xml:space="preserve">2.2. </w:t>
      </w:r>
      <w:r>
        <w:rPr>
          <w:b/>
        </w:rPr>
        <w:tab/>
      </w:r>
      <w:r w:rsidRPr="00461514">
        <w:rPr>
          <w:b/>
        </w:rPr>
        <w:t>Paslaugų teikimo procesų organizavimas</w:t>
      </w:r>
    </w:p>
    <w:p w14:paraId="65FB2504" w14:textId="55E9CAE5" w:rsidR="00461514" w:rsidRPr="00234DB3" w:rsidRDefault="00461514" w:rsidP="00461514">
      <w:pPr>
        <w:spacing w:after="120"/>
        <w:rPr>
          <w:b/>
        </w:rPr>
      </w:pPr>
      <w:r>
        <w:rPr>
          <w:b/>
        </w:rPr>
        <w:t xml:space="preserve">2.3. </w:t>
      </w:r>
      <w:r>
        <w:rPr>
          <w:b/>
        </w:rPr>
        <w:tab/>
      </w:r>
      <w:r w:rsidRPr="00234DB3">
        <w:rPr>
          <w:b/>
        </w:rPr>
        <w:t>Paslaugų kokybės užtikrinimo ir stebėsenos sistema</w:t>
      </w:r>
    </w:p>
    <w:p w14:paraId="6EC7EB42" w14:textId="5F5A539F" w:rsidR="00461514" w:rsidRDefault="00461514" w:rsidP="00461514">
      <w:pPr>
        <w:spacing w:after="120"/>
        <w:rPr>
          <w:b/>
        </w:rPr>
      </w:pPr>
      <w:r>
        <w:rPr>
          <w:b/>
        </w:rPr>
        <w:t xml:space="preserve">2.4. </w:t>
      </w:r>
      <w:r>
        <w:rPr>
          <w:b/>
        </w:rPr>
        <w:tab/>
      </w:r>
      <w:r w:rsidRPr="00234DB3">
        <w:rPr>
          <w:b/>
        </w:rPr>
        <w:t>Paslaugų teikimo grafikas ir sąlygos</w:t>
      </w:r>
    </w:p>
    <w:p w14:paraId="5D35E777" w14:textId="07D3E9BD" w:rsidR="004C3B96" w:rsidRDefault="004C3B96" w:rsidP="004C3B96">
      <w:pPr>
        <w:spacing w:after="120"/>
        <w:rPr>
          <w:b/>
          <w:bCs/>
        </w:rPr>
      </w:pPr>
      <w:r>
        <w:rPr>
          <w:b/>
          <w:bCs/>
        </w:rPr>
        <w:t>3.</w:t>
      </w:r>
      <w:r>
        <w:rPr>
          <w:b/>
          <w:bCs/>
        </w:rPr>
        <w:tab/>
        <w:t>OBJEKTO MODERNIZAVIMO</w:t>
      </w:r>
      <w:r w:rsidRPr="004A0A60">
        <w:rPr>
          <w:b/>
          <w:bCs/>
        </w:rPr>
        <w:t xml:space="preserve"> DARBŲ </w:t>
      </w:r>
      <w:r>
        <w:rPr>
          <w:b/>
          <w:bCs/>
        </w:rPr>
        <w:t>VYKDYMO PLANAS</w:t>
      </w:r>
    </w:p>
    <w:p w14:paraId="40063DE4" w14:textId="0BA1D363" w:rsidR="004C3B96" w:rsidRDefault="00B22BF7" w:rsidP="004C3B96">
      <w:pPr>
        <w:spacing w:after="120"/>
        <w:rPr>
          <w:b/>
          <w:bCs/>
        </w:rPr>
      </w:pPr>
      <w:r>
        <w:rPr>
          <w:b/>
          <w:bCs/>
        </w:rPr>
        <w:t>3</w:t>
      </w:r>
      <w:r w:rsidR="004C3B96" w:rsidRPr="000C5306">
        <w:rPr>
          <w:b/>
          <w:bCs/>
        </w:rPr>
        <w:t>.1.</w:t>
      </w:r>
      <w:r w:rsidR="004C3B96" w:rsidRPr="000C5306">
        <w:rPr>
          <w:b/>
          <w:bCs/>
        </w:rPr>
        <w:tab/>
      </w:r>
      <w:r w:rsidR="004C3B96">
        <w:rPr>
          <w:b/>
          <w:bCs/>
        </w:rPr>
        <w:t>Objekto modernizavimo darbų vykdymo</w:t>
      </w:r>
      <w:r w:rsidR="004C3B96" w:rsidRPr="00461514">
        <w:rPr>
          <w:b/>
          <w:bCs/>
        </w:rPr>
        <w:t xml:space="preserve"> apimtis ir tikslai</w:t>
      </w:r>
    </w:p>
    <w:p w14:paraId="4A81323D" w14:textId="69171FE1" w:rsidR="004C3B96" w:rsidRPr="00461514" w:rsidRDefault="00B22BF7" w:rsidP="004C3B96">
      <w:pPr>
        <w:spacing w:after="120"/>
        <w:rPr>
          <w:b/>
        </w:rPr>
      </w:pPr>
      <w:r>
        <w:rPr>
          <w:b/>
        </w:rPr>
        <w:t>3</w:t>
      </w:r>
      <w:r w:rsidR="004C3B96">
        <w:rPr>
          <w:b/>
        </w:rPr>
        <w:t xml:space="preserve">.2. </w:t>
      </w:r>
      <w:r w:rsidR="004C3B96">
        <w:rPr>
          <w:b/>
        </w:rPr>
        <w:tab/>
      </w:r>
      <w:r>
        <w:rPr>
          <w:b/>
          <w:bCs/>
        </w:rPr>
        <w:t xml:space="preserve">Objekto modernizavimo darbų </w:t>
      </w:r>
      <w:r w:rsidR="004C3B96" w:rsidRPr="00461514">
        <w:rPr>
          <w:b/>
        </w:rPr>
        <w:t>organizavimas</w:t>
      </w:r>
    </w:p>
    <w:p w14:paraId="597122E7" w14:textId="3F820152" w:rsidR="004C3B96" w:rsidRPr="00234DB3" w:rsidRDefault="00B22BF7" w:rsidP="004C3B96">
      <w:pPr>
        <w:spacing w:after="120"/>
        <w:rPr>
          <w:b/>
        </w:rPr>
      </w:pPr>
      <w:r>
        <w:rPr>
          <w:b/>
        </w:rPr>
        <w:t>3</w:t>
      </w:r>
      <w:r w:rsidR="004C3B96">
        <w:rPr>
          <w:b/>
        </w:rPr>
        <w:t xml:space="preserve">.3. </w:t>
      </w:r>
      <w:r w:rsidR="004C3B96">
        <w:rPr>
          <w:b/>
        </w:rPr>
        <w:tab/>
      </w:r>
      <w:r>
        <w:rPr>
          <w:b/>
          <w:bCs/>
        </w:rPr>
        <w:t xml:space="preserve">Objekto modernizavimo darbų </w:t>
      </w:r>
      <w:r w:rsidR="004C3B96" w:rsidRPr="00234DB3">
        <w:rPr>
          <w:b/>
        </w:rPr>
        <w:t>kokybės užtikrinimo ir stebėsenos sistema</w:t>
      </w:r>
    </w:p>
    <w:p w14:paraId="2AA2709C" w14:textId="77777777" w:rsidR="00AD1B5E" w:rsidRDefault="00B22BF7" w:rsidP="00B22BF7">
      <w:pPr>
        <w:spacing w:after="120"/>
        <w:rPr>
          <w:b/>
        </w:rPr>
      </w:pPr>
      <w:r>
        <w:rPr>
          <w:b/>
        </w:rPr>
        <w:t>3</w:t>
      </w:r>
      <w:r w:rsidR="004C3B96">
        <w:rPr>
          <w:b/>
        </w:rPr>
        <w:t xml:space="preserve">.4. </w:t>
      </w:r>
      <w:r w:rsidR="004C3B96">
        <w:rPr>
          <w:b/>
        </w:rPr>
        <w:tab/>
      </w:r>
      <w:r>
        <w:rPr>
          <w:b/>
          <w:bCs/>
        </w:rPr>
        <w:t>Objekto modernizavimo darbų vykdymo</w:t>
      </w:r>
      <w:r w:rsidRPr="00234DB3">
        <w:rPr>
          <w:b/>
        </w:rPr>
        <w:t xml:space="preserve"> </w:t>
      </w:r>
      <w:r w:rsidR="004C3B96" w:rsidRPr="00234DB3">
        <w:rPr>
          <w:b/>
        </w:rPr>
        <w:t>grafikas ir sąlygos</w:t>
      </w:r>
    </w:p>
    <w:p w14:paraId="5118AA36" w14:textId="31E7F4AD" w:rsidR="00B22BF7" w:rsidRDefault="00B22BF7" w:rsidP="00B22BF7">
      <w:pPr>
        <w:spacing w:after="120"/>
        <w:rPr>
          <w:b/>
          <w:bCs/>
        </w:rPr>
      </w:pPr>
      <w:r>
        <w:rPr>
          <w:b/>
          <w:bCs/>
        </w:rPr>
        <w:t>4.</w:t>
      </w:r>
      <w:r>
        <w:rPr>
          <w:b/>
          <w:bCs/>
        </w:rPr>
        <w:tab/>
        <w:t>NAUJO TURTO SUKŪRIMO PLANAS</w:t>
      </w:r>
    </w:p>
    <w:p w14:paraId="3A46CBE2" w14:textId="0EF57C35" w:rsidR="00B22BF7" w:rsidRDefault="00B22BF7" w:rsidP="00B22BF7">
      <w:pPr>
        <w:spacing w:after="120"/>
        <w:rPr>
          <w:b/>
          <w:bCs/>
        </w:rPr>
      </w:pPr>
      <w:r>
        <w:rPr>
          <w:b/>
          <w:bCs/>
        </w:rPr>
        <w:t>4</w:t>
      </w:r>
      <w:r w:rsidRPr="000C5306">
        <w:rPr>
          <w:b/>
          <w:bCs/>
        </w:rPr>
        <w:t>.1.</w:t>
      </w:r>
      <w:r w:rsidRPr="000C5306">
        <w:rPr>
          <w:b/>
          <w:bCs/>
        </w:rPr>
        <w:tab/>
      </w:r>
      <w:r>
        <w:rPr>
          <w:b/>
          <w:bCs/>
        </w:rPr>
        <w:t>Naujo turto sukūrimo darbų</w:t>
      </w:r>
      <w:r w:rsidRPr="00461514">
        <w:rPr>
          <w:b/>
          <w:bCs/>
        </w:rPr>
        <w:t xml:space="preserve"> apimtis ir tikslai</w:t>
      </w:r>
    </w:p>
    <w:p w14:paraId="49087704" w14:textId="4E65EE75" w:rsidR="00B22BF7" w:rsidRPr="00461514" w:rsidRDefault="00B22BF7" w:rsidP="00B22BF7">
      <w:pPr>
        <w:spacing w:after="120"/>
        <w:rPr>
          <w:b/>
        </w:rPr>
      </w:pPr>
      <w:r>
        <w:rPr>
          <w:b/>
          <w:bCs/>
        </w:rPr>
        <w:t>4</w:t>
      </w:r>
      <w:r>
        <w:rPr>
          <w:b/>
        </w:rPr>
        <w:t xml:space="preserve">.2. </w:t>
      </w:r>
      <w:r>
        <w:rPr>
          <w:b/>
        </w:rPr>
        <w:tab/>
      </w:r>
      <w:r>
        <w:rPr>
          <w:b/>
          <w:bCs/>
        </w:rPr>
        <w:t xml:space="preserve">Naujo turto sukūrimo darbų </w:t>
      </w:r>
      <w:r w:rsidRPr="00461514">
        <w:rPr>
          <w:b/>
        </w:rPr>
        <w:t>organizavimas</w:t>
      </w:r>
    </w:p>
    <w:p w14:paraId="64CAAD17" w14:textId="7156C259" w:rsidR="00B22BF7" w:rsidRPr="00234DB3" w:rsidRDefault="00B22BF7" w:rsidP="00B22BF7">
      <w:pPr>
        <w:spacing w:after="120"/>
        <w:rPr>
          <w:b/>
        </w:rPr>
      </w:pPr>
      <w:r>
        <w:rPr>
          <w:b/>
          <w:bCs/>
        </w:rPr>
        <w:t>4</w:t>
      </w:r>
      <w:r>
        <w:rPr>
          <w:b/>
        </w:rPr>
        <w:t xml:space="preserve">.3. </w:t>
      </w:r>
      <w:r>
        <w:rPr>
          <w:b/>
        </w:rPr>
        <w:tab/>
      </w:r>
      <w:r>
        <w:rPr>
          <w:b/>
          <w:bCs/>
        </w:rPr>
        <w:t xml:space="preserve">Naujo turto </w:t>
      </w:r>
      <w:r w:rsidRPr="00234DB3">
        <w:rPr>
          <w:b/>
        </w:rPr>
        <w:t xml:space="preserve">kokybės užtikrinimo </w:t>
      </w:r>
      <w:r w:rsidR="00DC349F">
        <w:rPr>
          <w:b/>
        </w:rPr>
        <w:t xml:space="preserve">ir stebėsenos </w:t>
      </w:r>
      <w:r w:rsidRPr="00234DB3">
        <w:rPr>
          <w:b/>
        </w:rPr>
        <w:t>sistema</w:t>
      </w:r>
    </w:p>
    <w:p w14:paraId="4E5F46FD" w14:textId="60C0F87E" w:rsidR="00B22BF7" w:rsidRPr="00234DB3" w:rsidRDefault="00B22BF7" w:rsidP="00B22BF7">
      <w:pPr>
        <w:spacing w:after="120"/>
        <w:rPr>
          <w:b/>
        </w:rPr>
      </w:pPr>
      <w:r>
        <w:rPr>
          <w:b/>
          <w:bCs/>
        </w:rPr>
        <w:t>4</w:t>
      </w:r>
      <w:r>
        <w:rPr>
          <w:b/>
        </w:rPr>
        <w:t xml:space="preserve">.4. </w:t>
      </w:r>
      <w:r>
        <w:rPr>
          <w:b/>
        </w:rPr>
        <w:tab/>
      </w:r>
      <w:r>
        <w:rPr>
          <w:b/>
          <w:bCs/>
        </w:rPr>
        <w:t>Naujo turto sukūrimo</w:t>
      </w:r>
      <w:r w:rsidRPr="00234DB3">
        <w:rPr>
          <w:b/>
        </w:rPr>
        <w:t xml:space="preserve"> grafikas ir sąlygos</w:t>
      </w:r>
    </w:p>
    <w:p w14:paraId="6D599158" w14:textId="77777777" w:rsidR="00000E45" w:rsidRPr="000C5306" w:rsidRDefault="00000E45" w:rsidP="00000E45"/>
    <w:p w14:paraId="2029BF34" w14:textId="77777777" w:rsidR="00000E45" w:rsidRPr="000C5306" w:rsidRDefault="00000E45" w:rsidP="00000E45"/>
    <w:p w14:paraId="7C98E675" w14:textId="77777777" w:rsidR="00000E45" w:rsidRPr="000C5306" w:rsidRDefault="00000E45" w:rsidP="00000E45"/>
    <w:p w14:paraId="10CE1C08" w14:textId="77777777" w:rsidR="00000E45" w:rsidRPr="000C5306" w:rsidRDefault="00000E45" w:rsidP="00000E45">
      <w:r w:rsidRPr="000C5306">
        <w:br w:type="page"/>
      </w:r>
    </w:p>
    <w:p w14:paraId="34121709" w14:textId="519DF541" w:rsidR="001040E3" w:rsidRPr="00461514" w:rsidRDefault="004A0A60" w:rsidP="00B94CB5">
      <w:pPr>
        <w:numPr>
          <w:ilvl w:val="0"/>
          <w:numId w:val="32"/>
        </w:numPr>
        <w:shd w:val="clear" w:color="auto" w:fill="C0504D"/>
        <w:tabs>
          <w:tab w:val="left" w:pos="1134"/>
        </w:tabs>
        <w:spacing w:after="120"/>
        <w:ind w:left="426" w:firstLine="0"/>
        <w:jc w:val="both"/>
        <w:rPr>
          <w:b/>
        </w:rPr>
      </w:pPr>
      <w:r w:rsidRPr="00461514">
        <w:rPr>
          <w:b/>
        </w:rPr>
        <w:lastRenderedPageBreak/>
        <w:t>TELŠIŲ</w:t>
      </w:r>
      <w:r>
        <w:rPr>
          <w:b/>
          <w:bCs/>
        </w:rPr>
        <w:t xml:space="preserve"> ŠILUMOS ŪKIO EKSPLOATAVIMO PLANAS</w:t>
      </w:r>
    </w:p>
    <w:p w14:paraId="4BD4BDB6" w14:textId="46EF8BFC" w:rsidR="00000E45" w:rsidRDefault="001040E3" w:rsidP="00B94CB5">
      <w:pPr>
        <w:numPr>
          <w:ilvl w:val="1"/>
          <w:numId w:val="32"/>
        </w:numPr>
        <w:spacing w:after="120"/>
        <w:ind w:left="426" w:firstLine="0"/>
        <w:rPr>
          <w:b/>
          <w:bCs/>
        </w:rPr>
      </w:pPr>
      <w:bookmarkStart w:id="304" w:name="_Hlk204845705"/>
      <w:r w:rsidRPr="004A0A60">
        <w:rPr>
          <w:b/>
          <w:bCs/>
        </w:rPr>
        <w:t>Infrastruktūros priežiūros strategija</w:t>
      </w:r>
    </w:p>
    <w:bookmarkEnd w:id="304"/>
    <w:p w14:paraId="7B32D179" w14:textId="49665473" w:rsidR="001040E3" w:rsidRPr="001040E3" w:rsidRDefault="001040E3" w:rsidP="00D40B8C">
      <w:pPr>
        <w:tabs>
          <w:tab w:val="left" w:pos="1134"/>
        </w:tabs>
        <w:spacing w:after="120"/>
        <w:ind w:left="426"/>
        <w:jc w:val="both"/>
        <w:rPr>
          <w:b/>
          <w:bCs/>
        </w:rPr>
      </w:pPr>
      <w:r w:rsidRPr="001040E3">
        <w:rPr>
          <w:b/>
          <w:bCs/>
        </w:rPr>
        <w:t xml:space="preserve">1.1.1. </w:t>
      </w:r>
      <w:r w:rsidR="001D6464">
        <w:rPr>
          <w:b/>
          <w:bCs/>
        </w:rPr>
        <w:t>Objekto</w:t>
      </w:r>
      <w:r w:rsidRPr="001040E3">
        <w:rPr>
          <w:b/>
          <w:bCs/>
        </w:rPr>
        <w:t xml:space="preserve"> priežiūra</w:t>
      </w:r>
    </w:p>
    <w:p w14:paraId="679B04AB" w14:textId="6A87F9F4" w:rsidR="001040E3" w:rsidRPr="001040E3" w:rsidRDefault="001040E3" w:rsidP="00D40B8C">
      <w:pPr>
        <w:tabs>
          <w:tab w:val="left" w:pos="1134"/>
        </w:tabs>
        <w:spacing w:after="120"/>
        <w:ind w:left="426"/>
        <w:jc w:val="both"/>
        <w:rPr>
          <w:i/>
          <w:iCs/>
        </w:rPr>
      </w:pPr>
      <w:r w:rsidRPr="001040E3">
        <w:rPr>
          <w:i/>
          <w:iCs/>
        </w:rPr>
        <w:t>/Šioje dalyje aprašoma, kaip bus prižiūrimi šildymo įrenginiai ir jų komponentai. Nurodoma</w:t>
      </w:r>
      <w:r w:rsidR="00D4352B">
        <w:rPr>
          <w:i/>
          <w:iCs/>
        </w:rPr>
        <w:t>s</w:t>
      </w:r>
      <w:r w:rsidRPr="001040E3">
        <w:rPr>
          <w:i/>
          <w:iCs/>
        </w:rPr>
        <w:t xml:space="preserve"> priežiūros dažnumas, atsakingi specialistai ir taikomi techniniai standartai. Taip pat aptariami tikrinimo metodai, naudojama įranga bei įprastinės techninės priežiūros procedūros, tokios kaip valymas, slėgio ir temperatūros kontrolė./</w:t>
      </w:r>
    </w:p>
    <w:p w14:paraId="0B621CE8" w14:textId="7073D11E" w:rsidR="001040E3" w:rsidRPr="001040E3" w:rsidRDefault="001040E3" w:rsidP="00D40B8C">
      <w:pPr>
        <w:tabs>
          <w:tab w:val="left" w:pos="1134"/>
        </w:tabs>
        <w:spacing w:after="120"/>
        <w:ind w:left="426"/>
        <w:jc w:val="both"/>
        <w:rPr>
          <w:i/>
          <w:iCs/>
        </w:rPr>
      </w:pPr>
      <w:r w:rsidRPr="001040E3">
        <w:rPr>
          <w:i/>
          <w:iCs/>
        </w:rPr>
        <w:t>/aprašomos numatomos procedūros, skirtos šilumos perdavimo tinklų būklei įvertinti ir užtikrinti jų patikimą veikimą. Tai apima vamzdynų apžiūrą, sandarumą tikrinančius bandymus, izoliacijos kokybės vertinimą ir tinklų valymą. Paaiškinama, kaip reguliariai bus atliekama tinklų diagnostika ir kokie žingsniai bus taikomi gedimų prevencijai./</w:t>
      </w:r>
    </w:p>
    <w:p w14:paraId="653F5F94" w14:textId="5A506F9C" w:rsidR="001D6464" w:rsidRDefault="001040E3" w:rsidP="001D6464">
      <w:pPr>
        <w:tabs>
          <w:tab w:val="left" w:pos="1134"/>
        </w:tabs>
        <w:spacing w:after="120"/>
        <w:ind w:left="426"/>
        <w:jc w:val="both"/>
        <w:rPr>
          <w:i/>
          <w:iCs/>
        </w:rPr>
      </w:pPr>
      <w:r w:rsidRPr="001040E3">
        <w:rPr>
          <w:i/>
          <w:iCs/>
        </w:rPr>
        <w:t>/nurodoma, kaip bus užtikrinama, kad katilinės įranga veiktų saugiai ir efektyviai. Aprašomi periodiniai katilų, siurblių, valdiklių ir kitų komponentų patikrinimai. Numatomos periodinės apžiūros, bandymai ir reikalingi techninės priežiūros darbai, įskaitant remonto ar detalių keitimo procedūras./</w:t>
      </w:r>
    </w:p>
    <w:p w14:paraId="4115909F" w14:textId="34C6C965" w:rsidR="00DD00E8" w:rsidRPr="0005287D" w:rsidRDefault="003A457A" w:rsidP="00DD00E8">
      <w:pPr>
        <w:tabs>
          <w:tab w:val="left" w:pos="1134"/>
        </w:tabs>
        <w:spacing w:after="120"/>
        <w:ind w:left="426"/>
        <w:jc w:val="both"/>
      </w:pPr>
      <w:r>
        <w:rPr>
          <w:i/>
          <w:iCs/>
        </w:rPr>
        <w:t>/aprašoma, kaip bus atliekama kitos Objekto infrastruktūros (aptarnaujančių pastatų, kitų statinių ir pan. objektų) priežiūra</w:t>
      </w:r>
      <w:r w:rsidR="00DD00E8">
        <w:rPr>
          <w:i/>
          <w:iCs/>
        </w:rPr>
        <w:t>. N</w:t>
      </w:r>
      <w:r w:rsidR="00DD00E8" w:rsidRPr="00D40B8C">
        <w:rPr>
          <w:i/>
          <w:iCs/>
        </w:rPr>
        <w:t xml:space="preserve">urodoma, kaip bus užtikrinamas nuolatinis valdomų </w:t>
      </w:r>
      <w:r w:rsidR="00DD00E8">
        <w:rPr>
          <w:i/>
          <w:iCs/>
        </w:rPr>
        <w:t>O</w:t>
      </w:r>
      <w:r w:rsidR="00DD00E8" w:rsidRPr="00D40B8C">
        <w:rPr>
          <w:i/>
          <w:iCs/>
        </w:rPr>
        <w:t xml:space="preserve">bjektų </w:t>
      </w:r>
      <w:r w:rsidR="00DD00E8">
        <w:rPr>
          <w:i/>
          <w:iCs/>
        </w:rPr>
        <w:t>š</w:t>
      </w:r>
      <w:r w:rsidR="00DD00E8" w:rsidRPr="00D40B8C">
        <w:rPr>
          <w:i/>
          <w:iCs/>
        </w:rPr>
        <w:t>varos ir tvarkos palaikymas.</w:t>
      </w:r>
      <w:r w:rsidR="00AD1B5E">
        <w:rPr>
          <w:i/>
          <w:iCs/>
        </w:rPr>
        <w:t>/</w:t>
      </w:r>
    </w:p>
    <w:p w14:paraId="267DBDCF" w14:textId="7666D095" w:rsidR="001040E3" w:rsidRPr="001040E3" w:rsidRDefault="001040E3" w:rsidP="00D40B8C">
      <w:pPr>
        <w:tabs>
          <w:tab w:val="left" w:pos="1134"/>
        </w:tabs>
        <w:spacing w:after="120"/>
        <w:ind w:left="426"/>
        <w:jc w:val="both"/>
        <w:rPr>
          <w:b/>
          <w:bCs/>
        </w:rPr>
      </w:pPr>
      <w:r w:rsidRPr="001040E3">
        <w:rPr>
          <w:b/>
          <w:bCs/>
        </w:rPr>
        <w:t>1.1.</w:t>
      </w:r>
      <w:r w:rsidR="001D6464">
        <w:rPr>
          <w:b/>
          <w:bCs/>
        </w:rPr>
        <w:t>2</w:t>
      </w:r>
      <w:r w:rsidRPr="001040E3">
        <w:rPr>
          <w:b/>
          <w:bCs/>
        </w:rPr>
        <w:t>. Reguliari apžiūra</w:t>
      </w:r>
    </w:p>
    <w:p w14:paraId="08D44D6D" w14:textId="132C7344" w:rsidR="001040E3" w:rsidRPr="001040E3" w:rsidRDefault="001040E3" w:rsidP="00D40B8C">
      <w:pPr>
        <w:tabs>
          <w:tab w:val="left" w:pos="1134"/>
        </w:tabs>
        <w:spacing w:after="120"/>
        <w:ind w:left="426"/>
        <w:jc w:val="both"/>
        <w:rPr>
          <w:i/>
          <w:iCs/>
        </w:rPr>
      </w:pPr>
      <w:r w:rsidRPr="001040E3">
        <w:rPr>
          <w:i/>
          <w:iCs/>
        </w:rPr>
        <w:t>/</w:t>
      </w:r>
      <w:r>
        <w:rPr>
          <w:i/>
          <w:iCs/>
        </w:rPr>
        <w:t>Š</w:t>
      </w:r>
      <w:r w:rsidRPr="001040E3">
        <w:rPr>
          <w:i/>
          <w:iCs/>
        </w:rPr>
        <w:t xml:space="preserve">ioje dalyje nustatomas reguliarus visos </w:t>
      </w:r>
      <w:r w:rsidR="001D6464">
        <w:rPr>
          <w:i/>
          <w:iCs/>
        </w:rPr>
        <w:t xml:space="preserve">Objekto </w:t>
      </w:r>
      <w:r w:rsidRPr="001040E3">
        <w:rPr>
          <w:i/>
          <w:iCs/>
        </w:rPr>
        <w:t>infrastruktūros apžiūrų grafikas, įskaitant šilumos punktų, vamzdynų, šildymo mazgų ir katilinių patikrą. Aiškinama, kaip bus užtikrinamas savalaikis aptarnavimas ir ankstyvas galimų problemų nustatymas, siekiant išvengti didesnių gedimų ar avarijų./</w:t>
      </w:r>
    </w:p>
    <w:p w14:paraId="53AB0CCA" w14:textId="615CE454" w:rsidR="001040E3" w:rsidRPr="001040E3" w:rsidRDefault="001040E3" w:rsidP="00D40B8C">
      <w:pPr>
        <w:tabs>
          <w:tab w:val="left" w:pos="1134"/>
        </w:tabs>
        <w:spacing w:after="120"/>
        <w:ind w:left="426"/>
        <w:jc w:val="both"/>
        <w:rPr>
          <w:b/>
          <w:bCs/>
        </w:rPr>
      </w:pPr>
      <w:r w:rsidRPr="001040E3">
        <w:rPr>
          <w:b/>
          <w:bCs/>
        </w:rPr>
        <w:t>1.1.</w:t>
      </w:r>
      <w:r w:rsidR="001D6464">
        <w:rPr>
          <w:b/>
          <w:bCs/>
        </w:rPr>
        <w:t>3</w:t>
      </w:r>
      <w:r w:rsidRPr="001040E3">
        <w:rPr>
          <w:b/>
          <w:bCs/>
        </w:rPr>
        <w:t>. Būklės įvertinimas</w:t>
      </w:r>
    </w:p>
    <w:p w14:paraId="20D6327A" w14:textId="6A63260C" w:rsidR="004A0A60" w:rsidRDefault="001040E3" w:rsidP="00D40B8C">
      <w:pPr>
        <w:tabs>
          <w:tab w:val="left" w:pos="1134"/>
        </w:tabs>
        <w:spacing w:after="120"/>
        <w:ind w:left="426"/>
        <w:jc w:val="both"/>
        <w:rPr>
          <w:i/>
          <w:iCs/>
        </w:rPr>
      </w:pPr>
      <w:r w:rsidRPr="001040E3">
        <w:rPr>
          <w:i/>
          <w:iCs/>
        </w:rPr>
        <w:t>/Šioje dalyje detaliai paaiškinama, kaip bus vertinama visos</w:t>
      </w:r>
      <w:r w:rsidR="001D6464">
        <w:rPr>
          <w:i/>
          <w:iCs/>
        </w:rPr>
        <w:t xml:space="preserve"> Objekto</w:t>
      </w:r>
      <w:r w:rsidRPr="001040E3">
        <w:rPr>
          <w:i/>
          <w:iCs/>
        </w:rPr>
        <w:t xml:space="preserve"> infrastruktūros techninė būklė. Tai gali apimti periodinių ataskaitų rengimą, naudojamų įrenginių nusidėvėjimo analizę, energijos nuostolių vertinimą ir rizikos valdymo priemonių planavimą. Taip pat numatoma, kaip bus identifikuojamos prioritetinės sritys, reikalaujančios greitų investicijų ar remonto darbų./</w:t>
      </w:r>
    </w:p>
    <w:p w14:paraId="7519B1B3" w14:textId="60C4747B" w:rsidR="001D6464" w:rsidRPr="00387569" w:rsidRDefault="001D6464" w:rsidP="00D40B8C">
      <w:pPr>
        <w:tabs>
          <w:tab w:val="left" w:pos="1134"/>
        </w:tabs>
        <w:spacing w:after="120"/>
        <w:ind w:left="426"/>
        <w:jc w:val="both"/>
        <w:rPr>
          <w:b/>
          <w:bCs/>
        </w:rPr>
      </w:pPr>
      <w:r w:rsidRPr="00387569">
        <w:rPr>
          <w:b/>
          <w:bCs/>
        </w:rPr>
        <w:t>1.</w:t>
      </w:r>
      <w:r w:rsidR="003A457A">
        <w:rPr>
          <w:b/>
          <w:bCs/>
        </w:rPr>
        <w:t>1</w:t>
      </w:r>
      <w:r w:rsidRPr="00387569">
        <w:rPr>
          <w:b/>
          <w:bCs/>
        </w:rPr>
        <w:t>.</w:t>
      </w:r>
      <w:r w:rsidR="003A457A">
        <w:rPr>
          <w:b/>
          <w:bCs/>
        </w:rPr>
        <w:t>4</w:t>
      </w:r>
      <w:r w:rsidRPr="00387569">
        <w:rPr>
          <w:b/>
          <w:bCs/>
        </w:rPr>
        <w:t>. Žemės sklypo priežiūra</w:t>
      </w:r>
    </w:p>
    <w:p w14:paraId="3172C137" w14:textId="4399E388" w:rsidR="003A457A" w:rsidRPr="00D40B8C" w:rsidRDefault="001D6464" w:rsidP="003A457A">
      <w:pPr>
        <w:tabs>
          <w:tab w:val="left" w:pos="1134"/>
        </w:tabs>
        <w:spacing w:after="120"/>
        <w:ind w:left="426"/>
        <w:jc w:val="both"/>
        <w:rPr>
          <w:i/>
          <w:iCs/>
        </w:rPr>
      </w:pPr>
      <w:r w:rsidRPr="001040E3">
        <w:rPr>
          <w:i/>
          <w:iCs/>
        </w:rPr>
        <w:t xml:space="preserve">/Šioje dalyje detaliai paaiškinama, kaip bus </w:t>
      </w:r>
      <w:r>
        <w:rPr>
          <w:i/>
          <w:iCs/>
        </w:rPr>
        <w:t>atliekama Žemės sklypo priežiūra</w:t>
      </w:r>
      <w:r w:rsidR="003A457A" w:rsidRPr="00D40B8C">
        <w:rPr>
          <w:i/>
          <w:iCs/>
        </w:rPr>
        <w:t>, tvarkomos ir prižiūrimos teritorijos bei žaliosios zonos. Detalizuojami žolės pjovimo, augalų priežiūros, laistymo, medžių genėjimo</w:t>
      </w:r>
      <w:r w:rsidR="003A457A">
        <w:rPr>
          <w:i/>
          <w:iCs/>
        </w:rPr>
        <w:t xml:space="preserve">, </w:t>
      </w:r>
      <w:r w:rsidR="003A457A" w:rsidRPr="00D40B8C">
        <w:rPr>
          <w:i/>
          <w:iCs/>
        </w:rPr>
        <w:t xml:space="preserve">apželdinimo </w:t>
      </w:r>
      <w:r w:rsidR="003A457A">
        <w:rPr>
          <w:i/>
          <w:iCs/>
        </w:rPr>
        <w:t xml:space="preserve">ir kiti su Žemės sklypo priežiūra susiję </w:t>
      </w:r>
      <w:r w:rsidR="003A457A" w:rsidRPr="00D40B8C">
        <w:rPr>
          <w:i/>
          <w:iCs/>
        </w:rPr>
        <w:t>planai.</w:t>
      </w:r>
      <w:r w:rsidR="003A457A">
        <w:rPr>
          <w:i/>
          <w:iCs/>
        </w:rPr>
        <w:t>/</w:t>
      </w:r>
    </w:p>
    <w:p w14:paraId="1A6B2576" w14:textId="5EF1B39F" w:rsidR="003A457A" w:rsidRPr="00234DB3" w:rsidRDefault="003A457A" w:rsidP="003A457A">
      <w:pPr>
        <w:tabs>
          <w:tab w:val="left" w:pos="1134"/>
        </w:tabs>
        <w:spacing w:after="120"/>
        <w:ind w:left="426"/>
        <w:jc w:val="both"/>
        <w:rPr>
          <w:b/>
          <w:bCs/>
        </w:rPr>
      </w:pPr>
      <w:r w:rsidRPr="00234DB3">
        <w:rPr>
          <w:b/>
          <w:bCs/>
        </w:rPr>
        <w:t>1.</w:t>
      </w:r>
      <w:r>
        <w:rPr>
          <w:b/>
          <w:bCs/>
        </w:rPr>
        <w:t>1.5.</w:t>
      </w:r>
      <w:r w:rsidRPr="00234DB3">
        <w:rPr>
          <w:b/>
          <w:bCs/>
        </w:rPr>
        <w:t xml:space="preserve"> Atliekų tvarkymas</w:t>
      </w:r>
    </w:p>
    <w:p w14:paraId="1B88E87A" w14:textId="77777777" w:rsidR="003A457A" w:rsidRPr="00D40B8C" w:rsidRDefault="003A457A" w:rsidP="003A457A">
      <w:pPr>
        <w:tabs>
          <w:tab w:val="left" w:pos="1134"/>
        </w:tabs>
        <w:spacing w:after="120"/>
        <w:ind w:left="426"/>
        <w:jc w:val="both"/>
        <w:rPr>
          <w:i/>
          <w:iCs/>
        </w:rPr>
      </w:pPr>
      <w:r w:rsidRPr="00D40B8C">
        <w:rPr>
          <w:i/>
          <w:iCs/>
        </w:rPr>
        <w:t>/Šioje dalyje aprašomi atliekų rūšiavimo, surinkimo, laikino sandėliavimo ir išvežimo principai. Nurodomos atsakingos tarnybos bei procedūros, skirtos užtikrinti, kad atliekos būtų tvarkomos pagal aplinkosaugos reikalavimus</w:t>
      </w:r>
      <w:r>
        <w:rPr>
          <w:i/>
          <w:iCs/>
        </w:rPr>
        <w:t>.</w:t>
      </w:r>
      <w:r w:rsidRPr="00D40B8C">
        <w:rPr>
          <w:i/>
          <w:iCs/>
        </w:rPr>
        <w:t>/</w:t>
      </w:r>
    </w:p>
    <w:p w14:paraId="433BE411" w14:textId="263357F4" w:rsidR="005E118D" w:rsidRPr="005E118D" w:rsidRDefault="005E118D" w:rsidP="00B94CB5">
      <w:pPr>
        <w:numPr>
          <w:ilvl w:val="1"/>
          <w:numId w:val="32"/>
        </w:numPr>
        <w:spacing w:after="120"/>
        <w:ind w:left="426" w:firstLine="0"/>
        <w:rPr>
          <w:b/>
          <w:bCs/>
        </w:rPr>
      </w:pPr>
      <w:bookmarkStart w:id="305" w:name="_Hlk204845709"/>
      <w:r w:rsidRPr="005E118D">
        <w:rPr>
          <w:b/>
          <w:bCs/>
        </w:rPr>
        <w:t>Rizik</w:t>
      </w:r>
      <w:r w:rsidR="008F14CD">
        <w:rPr>
          <w:b/>
          <w:bCs/>
        </w:rPr>
        <w:t>ų</w:t>
      </w:r>
      <w:r w:rsidRPr="005E118D">
        <w:rPr>
          <w:b/>
          <w:bCs/>
        </w:rPr>
        <w:t xml:space="preserve"> valdymas ir nepertraukiamo veikimo užtikrinimas </w:t>
      </w:r>
    </w:p>
    <w:bookmarkEnd w:id="305"/>
    <w:p w14:paraId="287914BD" w14:textId="1DBE2F5D" w:rsidR="005E118D" w:rsidRPr="005E118D" w:rsidRDefault="005E118D" w:rsidP="00D40B8C">
      <w:pPr>
        <w:tabs>
          <w:tab w:val="left" w:pos="1134"/>
        </w:tabs>
        <w:spacing w:after="120"/>
        <w:ind w:left="426"/>
        <w:jc w:val="both"/>
        <w:rPr>
          <w:b/>
          <w:bCs/>
        </w:rPr>
      </w:pPr>
      <w:r w:rsidRPr="005E118D">
        <w:rPr>
          <w:b/>
          <w:bCs/>
        </w:rPr>
        <w:t>1.</w:t>
      </w:r>
      <w:r w:rsidR="00DD00E8">
        <w:rPr>
          <w:b/>
          <w:bCs/>
        </w:rPr>
        <w:t>2</w:t>
      </w:r>
      <w:r w:rsidRPr="005E118D">
        <w:rPr>
          <w:b/>
          <w:bCs/>
        </w:rPr>
        <w:t>.1. Avarinės situacijos</w:t>
      </w:r>
    </w:p>
    <w:p w14:paraId="481D5A05" w14:textId="418FB254" w:rsidR="005E118D" w:rsidRPr="005E118D" w:rsidRDefault="005E118D" w:rsidP="00D40B8C">
      <w:pPr>
        <w:tabs>
          <w:tab w:val="left" w:pos="1134"/>
        </w:tabs>
        <w:spacing w:after="120"/>
        <w:ind w:left="426"/>
        <w:jc w:val="both"/>
        <w:rPr>
          <w:i/>
          <w:iCs/>
        </w:rPr>
      </w:pPr>
      <w:r w:rsidRPr="005E118D">
        <w:rPr>
          <w:i/>
          <w:iCs/>
        </w:rPr>
        <w:t xml:space="preserve">/Šioje dalyje aprašomi veiksmai, kurių bus imtasi netikėtų avarinių situacijų metu. Nurodomos procedūros, kaip greitai ir efektyviai reaguoti į šilumos tinklų gedimus, katilinių avarijas ar kitus nenumatytus įvykius. Pateikiamos atsakingų asmenų ar </w:t>
      </w:r>
      <w:r w:rsidRPr="005E118D">
        <w:rPr>
          <w:i/>
          <w:iCs/>
        </w:rPr>
        <w:lastRenderedPageBreak/>
        <w:t>komandos kontaktinės informacijos valdymo gairės, reikalingos operatyviam sprendimų priėmimui ir remonto darbų organizavimui./</w:t>
      </w:r>
    </w:p>
    <w:p w14:paraId="65FC4A2C" w14:textId="3B77BFF6" w:rsidR="005E118D" w:rsidRPr="005E118D" w:rsidRDefault="005E118D" w:rsidP="00D40B8C">
      <w:pPr>
        <w:tabs>
          <w:tab w:val="left" w:pos="1134"/>
        </w:tabs>
        <w:spacing w:after="120"/>
        <w:ind w:left="426"/>
        <w:jc w:val="both"/>
        <w:rPr>
          <w:b/>
          <w:bCs/>
        </w:rPr>
      </w:pPr>
      <w:r w:rsidRPr="005E118D">
        <w:rPr>
          <w:b/>
          <w:bCs/>
        </w:rPr>
        <w:t>1.</w:t>
      </w:r>
      <w:r w:rsidR="00DD00E8">
        <w:rPr>
          <w:b/>
          <w:bCs/>
        </w:rPr>
        <w:t>2</w:t>
      </w:r>
      <w:r w:rsidRPr="005E118D">
        <w:rPr>
          <w:b/>
          <w:bCs/>
        </w:rPr>
        <w:t>.2. Gedimų šalinimo procedūros</w:t>
      </w:r>
    </w:p>
    <w:p w14:paraId="1AB67146" w14:textId="6F8BEB99" w:rsidR="005E118D" w:rsidRPr="005E118D" w:rsidRDefault="005E118D" w:rsidP="00D40B8C">
      <w:pPr>
        <w:tabs>
          <w:tab w:val="left" w:pos="1134"/>
        </w:tabs>
        <w:spacing w:after="120"/>
        <w:ind w:left="426"/>
        <w:jc w:val="both"/>
        <w:rPr>
          <w:i/>
          <w:iCs/>
        </w:rPr>
      </w:pPr>
      <w:r w:rsidRPr="005E118D">
        <w:rPr>
          <w:i/>
          <w:iCs/>
        </w:rPr>
        <w:t>/Šioje dalyje paaiškinama, kokiu būdu bus diagnozuojami šilumos tiekimo gedimai ir kaip jie bus šalinami. Nurodoma, kaip bus užtikrinamas tinklų prieinamumas remonto metu, kokie įrankiai ir technika bus naudojami. Taip pat pateikiami procedūriniai žingsniai, kaip greitai atkurti šilumos tiekimą, minimizuojant tiekimo sutrikimus vartotojams./</w:t>
      </w:r>
    </w:p>
    <w:p w14:paraId="5E64B392" w14:textId="76EEB994" w:rsidR="005E118D" w:rsidRPr="005E118D" w:rsidRDefault="005E118D" w:rsidP="00D40B8C">
      <w:pPr>
        <w:tabs>
          <w:tab w:val="left" w:pos="1134"/>
        </w:tabs>
        <w:spacing w:after="120"/>
        <w:ind w:left="426"/>
        <w:jc w:val="both"/>
        <w:rPr>
          <w:b/>
          <w:bCs/>
        </w:rPr>
      </w:pPr>
      <w:r w:rsidRPr="005E118D">
        <w:rPr>
          <w:b/>
          <w:bCs/>
        </w:rPr>
        <w:t>1.</w:t>
      </w:r>
      <w:r w:rsidR="00DD00E8">
        <w:rPr>
          <w:b/>
          <w:bCs/>
        </w:rPr>
        <w:t>2</w:t>
      </w:r>
      <w:r w:rsidRPr="005E118D">
        <w:rPr>
          <w:b/>
          <w:bCs/>
        </w:rPr>
        <w:t>.3. Prevencinių priemonių planas</w:t>
      </w:r>
    </w:p>
    <w:p w14:paraId="17B50153" w14:textId="3F525D93" w:rsidR="001040E3" w:rsidRDefault="005E118D" w:rsidP="00D40B8C">
      <w:pPr>
        <w:tabs>
          <w:tab w:val="left" w:pos="1134"/>
        </w:tabs>
        <w:spacing w:after="120"/>
        <w:ind w:left="426"/>
        <w:jc w:val="both"/>
        <w:rPr>
          <w:i/>
          <w:iCs/>
        </w:rPr>
      </w:pPr>
      <w:r w:rsidRPr="005E118D">
        <w:rPr>
          <w:i/>
          <w:iCs/>
        </w:rPr>
        <w:t>/</w:t>
      </w:r>
      <w:r w:rsidR="00234DB3" w:rsidRPr="005E118D">
        <w:rPr>
          <w:i/>
          <w:iCs/>
        </w:rPr>
        <w:t xml:space="preserve">Šioje dalyje </w:t>
      </w:r>
      <w:r w:rsidR="00234DB3">
        <w:rPr>
          <w:i/>
          <w:iCs/>
        </w:rPr>
        <w:t>d</w:t>
      </w:r>
      <w:r w:rsidRPr="005E118D">
        <w:rPr>
          <w:i/>
          <w:iCs/>
        </w:rPr>
        <w:t>etaliai aprašoma, kaip bus įgyvendinamas prevencinis rizikos valdymas. Pateikiamas periodinių patikrinimų grafikas, numatomos reguliarios tinklų apžiūros, sandarumo bandymai, įrangos kalibravimas bei planiniai atnaujinimo darbai. Paaiškinama, kaip prevencinės priemonės padės sumažinti gedimų tikimybę ir užtikrinti ilgalaikį, stabilų šilumos tiekimą be didesnių pertrūkių./</w:t>
      </w:r>
    </w:p>
    <w:p w14:paraId="779D62C1" w14:textId="65BB65BD" w:rsidR="005E118D" w:rsidRPr="00234DB3" w:rsidRDefault="00234DB3" w:rsidP="00B94CB5">
      <w:pPr>
        <w:numPr>
          <w:ilvl w:val="1"/>
          <w:numId w:val="32"/>
        </w:numPr>
        <w:spacing w:after="120"/>
        <w:ind w:left="426" w:firstLine="0"/>
        <w:rPr>
          <w:b/>
          <w:bCs/>
        </w:rPr>
      </w:pPr>
      <w:bookmarkStart w:id="306" w:name="_Hlk204845723"/>
      <w:r w:rsidRPr="00234DB3">
        <w:rPr>
          <w:b/>
          <w:bCs/>
        </w:rPr>
        <w:t>Kiti Dalyvio įsitikinimu svarbūs veiksniai</w:t>
      </w:r>
    </w:p>
    <w:bookmarkEnd w:id="306"/>
    <w:p w14:paraId="2ABF6221" w14:textId="5AF2430E" w:rsidR="00234DB3" w:rsidRPr="00234DB3" w:rsidRDefault="00234DB3" w:rsidP="00D40B8C">
      <w:pPr>
        <w:tabs>
          <w:tab w:val="left" w:pos="1134"/>
        </w:tabs>
        <w:spacing w:after="120"/>
        <w:ind w:left="426"/>
        <w:jc w:val="both"/>
        <w:rPr>
          <w:i/>
          <w:iCs/>
        </w:rPr>
      </w:pPr>
      <w:r w:rsidRPr="00234DB3">
        <w:rPr>
          <w:i/>
          <w:iCs/>
        </w:rPr>
        <w:t>/Šiame skyriuje Dalyvis turi galimybę aprašyti papildomas aplinkybes, sąlygas ar faktorius, kuriuos jis laiko reikšmingais sėkmingam projekto įgyvendinimui. Dalyvis gali pateikti savo vertinimus dėl infrastruktūros eksploatacijos, procesų optimizavimo ar kitų svarbių aspektų, jei mano, kad jų įtraukimas būtinas norint užtikrinti sklandų ir efektyvų paslaugų teikimą./</w:t>
      </w:r>
    </w:p>
    <w:p w14:paraId="3B7EC7FC" w14:textId="2A6FA37B" w:rsidR="00000E45" w:rsidRDefault="00000E45" w:rsidP="00B94CB5">
      <w:pPr>
        <w:numPr>
          <w:ilvl w:val="0"/>
          <w:numId w:val="32"/>
        </w:numPr>
        <w:shd w:val="clear" w:color="auto" w:fill="C0504D"/>
        <w:tabs>
          <w:tab w:val="left" w:pos="1134"/>
        </w:tabs>
        <w:spacing w:after="120"/>
        <w:ind w:left="426" w:firstLine="0"/>
        <w:jc w:val="both"/>
        <w:rPr>
          <w:b/>
        </w:rPr>
      </w:pPr>
      <w:bookmarkStart w:id="307" w:name="_Toc121306246"/>
      <w:r w:rsidRPr="000C5306">
        <w:rPr>
          <w:b/>
        </w:rPr>
        <w:t>Paslaugų teikimo planas</w:t>
      </w:r>
      <w:bookmarkEnd w:id="307"/>
    </w:p>
    <w:p w14:paraId="0DF8C2D8" w14:textId="657D0A30" w:rsidR="00234DB3" w:rsidRPr="00234DB3" w:rsidRDefault="00234DB3" w:rsidP="00B94CB5">
      <w:pPr>
        <w:numPr>
          <w:ilvl w:val="1"/>
          <w:numId w:val="32"/>
        </w:numPr>
        <w:tabs>
          <w:tab w:val="left" w:pos="1134"/>
        </w:tabs>
        <w:spacing w:after="120"/>
        <w:ind w:left="426" w:firstLine="0"/>
        <w:jc w:val="both"/>
        <w:rPr>
          <w:b/>
        </w:rPr>
      </w:pPr>
      <w:r w:rsidRPr="00234DB3">
        <w:rPr>
          <w:b/>
        </w:rPr>
        <w:t>Teikiamų paslaugų apimtis ir tikslai</w:t>
      </w:r>
    </w:p>
    <w:p w14:paraId="1B579623" w14:textId="11C39933" w:rsidR="00234DB3" w:rsidRPr="00234DB3" w:rsidRDefault="00234DB3" w:rsidP="00D40B8C">
      <w:pPr>
        <w:tabs>
          <w:tab w:val="left" w:pos="1134"/>
        </w:tabs>
        <w:spacing w:after="120"/>
        <w:ind w:left="426"/>
        <w:jc w:val="both"/>
        <w:rPr>
          <w:bCs/>
          <w:i/>
          <w:iCs/>
        </w:rPr>
      </w:pPr>
      <w:r w:rsidRPr="00234DB3">
        <w:rPr>
          <w:bCs/>
          <w:i/>
          <w:iCs/>
        </w:rPr>
        <w:t>/</w:t>
      </w:r>
      <w:r w:rsidRPr="00234DB3">
        <w:rPr>
          <w:i/>
          <w:iCs/>
        </w:rPr>
        <w:t>Šioje dalyje a</w:t>
      </w:r>
      <w:r w:rsidRPr="00234DB3">
        <w:rPr>
          <w:bCs/>
          <w:i/>
          <w:iCs/>
        </w:rPr>
        <w:t>prašomos paslaugos, jų pagrindinis tikslas ir apimtis, apimant paslaugų gavėjų grupes bei planuojamus paslaugų kokybės standartus./</w:t>
      </w:r>
    </w:p>
    <w:p w14:paraId="7EFDC751" w14:textId="08FCB17A" w:rsidR="00234DB3" w:rsidRPr="00234DB3" w:rsidRDefault="00234DB3" w:rsidP="00B94CB5">
      <w:pPr>
        <w:numPr>
          <w:ilvl w:val="1"/>
          <w:numId w:val="32"/>
        </w:numPr>
        <w:tabs>
          <w:tab w:val="left" w:pos="1134"/>
        </w:tabs>
        <w:spacing w:after="120"/>
        <w:ind w:left="426" w:firstLine="0"/>
        <w:jc w:val="both"/>
        <w:rPr>
          <w:b/>
        </w:rPr>
      </w:pPr>
      <w:r w:rsidRPr="00234DB3">
        <w:rPr>
          <w:b/>
        </w:rPr>
        <w:t>Paslaugų teikimo procesų organizavimas</w:t>
      </w:r>
    </w:p>
    <w:p w14:paraId="68D467E2" w14:textId="6958FD2A" w:rsidR="00234DB3" w:rsidRPr="00234DB3" w:rsidRDefault="00234DB3" w:rsidP="00D40B8C">
      <w:pPr>
        <w:tabs>
          <w:tab w:val="left" w:pos="1134"/>
        </w:tabs>
        <w:spacing w:after="120"/>
        <w:ind w:left="426"/>
        <w:jc w:val="both"/>
        <w:rPr>
          <w:bCs/>
          <w:i/>
          <w:iCs/>
        </w:rPr>
      </w:pPr>
      <w:r w:rsidRPr="00234DB3">
        <w:rPr>
          <w:bCs/>
          <w:i/>
          <w:iCs/>
        </w:rPr>
        <w:t>/</w:t>
      </w:r>
      <w:r w:rsidRPr="00234DB3">
        <w:rPr>
          <w:i/>
          <w:iCs/>
        </w:rPr>
        <w:t xml:space="preserve">Šioje dalyje </w:t>
      </w:r>
      <w:r w:rsidRPr="00234DB3">
        <w:rPr>
          <w:bCs/>
          <w:i/>
          <w:iCs/>
        </w:rPr>
        <w:t>aprašoma, kaip bus planuojami ir vykdomi paslaugų teikimo procesai, atsakomybės paskirstymas tarp veiklą vykdančių subjektų, taip pat kaip bus užtikrinamas nepertraukiamas paslaugų tiekimas paslaugos vartotojams./</w:t>
      </w:r>
    </w:p>
    <w:p w14:paraId="64ACEBFE" w14:textId="3F5141A5" w:rsidR="00234DB3" w:rsidRPr="00234DB3" w:rsidRDefault="00234DB3" w:rsidP="00B94CB5">
      <w:pPr>
        <w:numPr>
          <w:ilvl w:val="1"/>
          <w:numId w:val="32"/>
        </w:numPr>
        <w:tabs>
          <w:tab w:val="left" w:pos="1134"/>
        </w:tabs>
        <w:spacing w:after="120"/>
        <w:ind w:left="426" w:firstLine="0"/>
        <w:jc w:val="both"/>
        <w:rPr>
          <w:b/>
        </w:rPr>
      </w:pPr>
      <w:r w:rsidRPr="00234DB3">
        <w:rPr>
          <w:b/>
        </w:rPr>
        <w:t>Paslaugų kokybės užtikrinimo ir stebėsenos sistema</w:t>
      </w:r>
    </w:p>
    <w:p w14:paraId="26C53E59" w14:textId="7BAACBB0" w:rsidR="00234DB3" w:rsidRPr="005E118D" w:rsidRDefault="00234DB3" w:rsidP="00D40B8C">
      <w:pPr>
        <w:tabs>
          <w:tab w:val="left" w:pos="1134"/>
        </w:tabs>
        <w:spacing w:after="120"/>
        <w:ind w:left="426"/>
        <w:jc w:val="both"/>
        <w:rPr>
          <w:b/>
          <w:bCs/>
        </w:rPr>
      </w:pPr>
      <w:r>
        <w:rPr>
          <w:b/>
          <w:bCs/>
        </w:rPr>
        <w:t>2.3.1.</w:t>
      </w:r>
      <w:r w:rsidRPr="005E118D">
        <w:rPr>
          <w:b/>
          <w:bCs/>
        </w:rPr>
        <w:t xml:space="preserve"> Vartotojų skundų analizė</w:t>
      </w:r>
    </w:p>
    <w:p w14:paraId="77F5920D" w14:textId="77777777" w:rsidR="00234DB3" w:rsidRPr="005E118D" w:rsidRDefault="00234DB3" w:rsidP="00D40B8C">
      <w:pPr>
        <w:tabs>
          <w:tab w:val="left" w:pos="1134"/>
        </w:tabs>
        <w:spacing w:after="120"/>
        <w:ind w:left="426"/>
        <w:jc w:val="both"/>
        <w:rPr>
          <w:i/>
          <w:iCs/>
        </w:rPr>
      </w:pPr>
      <w:r w:rsidRPr="005E118D">
        <w:rPr>
          <w:i/>
          <w:iCs/>
        </w:rPr>
        <w:t xml:space="preserve">/Šioje dalyje </w:t>
      </w:r>
      <w:r>
        <w:rPr>
          <w:i/>
          <w:iCs/>
        </w:rPr>
        <w:t>p</w:t>
      </w:r>
      <w:r w:rsidRPr="005E118D">
        <w:rPr>
          <w:i/>
          <w:iCs/>
        </w:rPr>
        <w:t>ateikiamas procesas, kaip bus renkama, registruojama ir analizuojama informacija apie vartotojų pateiktus skundus. Aprašoma, kokiais kanalais vartotojai galės pateikti skundus, kokie kriterijai bus taikomi jų nagrinėjimui ir kaip skundai bus susiejami su konkrečiais veiklos rodikliais. Nurodoma, kaip ši analizė padės identifikuoti paslaugos teikimo problemas ir inicijuoti atitinkamus tobulinimus./</w:t>
      </w:r>
    </w:p>
    <w:p w14:paraId="22F105FE" w14:textId="7303249D" w:rsidR="00234DB3" w:rsidRPr="00234DB3" w:rsidRDefault="00234DB3" w:rsidP="00B94CB5">
      <w:pPr>
        <w:pStyle w:val="Sraopastraipa"/>
        <w:numPr>
          <w:ilvl w:val="2"/>
          <w:numId w:val="36"/>
        </w:numPr>
        <w:tabs>
          <w:tab w:val="left" w:pos="1134"/>
        </w:tabs>
        <w:spacing w:after="120"/>
        <w:ind w:left="426" w:firstLine="0"/>
        <w:contextualSpacing w:val="0"/>
        <w:jc w:val="both"/>
        <w:rPr>
          <w:b/>
          <w:bCs/>
        </w:rPr>
      </w:pPr>
      <w:r w:rsidRPr="00234DB3">
        <w:rPr>
          <w:b/>
          <w:bCs/>
        </w:rPr>
        <w:t>Paslaugos kokybės standartų laikymasis</w:t>
      </w:r>
    </w:p>
    <w:p w14:paraId="137FB220" w14:textId="613AEE5B" w:rsidR="00234DB3" w:rsidRDefault="00234DB3" w:rsidP="00D40B8C">
      <w:pPr>
        <w:tabs>
          <w:tab w:val="left" w:pos="1134"/>
        </w:tabs>
        <w:spacing w:after="120"/>
        <w:ind w:left="426"/>
        <w:jc w:val="both"/>
        <w:rPr>
          <w:i/>
          <w:iCs/>
        </w:rPr>
      </w:pPr>
      <w:r w:rsidRPr="005E118D">
        <w:rPr>
          <w:i/>
          <w:iCs/>
        </w:rPr>
        <w:t xml:space="preserve">/Šioje dalyje </w:t>
      </w:r>
      <w:r>
        <w:rPr>
          <w:i/>
          <w:iCs/>
        </w:rPr>
        <w:t>n</w:t>
      </w:r>
      <w:r w:rsidRPr="005E118D">
        <w:rPr>
          <w:i/>
          <w:iCs/>
        </w:rPr>
        <w:t>ustatomi konkretūs kokybės standartai, kuriuos paslaugų teikėjas turi užtikrinti. Aprašoma, kaip bus stebima šių standartų laikymosi situacija – tai gali apimti periodinių auditų vykdymą, patikrų protokolų sudarymą, įrangos veikimo parametrų stebėjimą. Taip pat paaiškinama, kaip identifikuoti neatitikimus ir laiku imtis korekcinių veiksmų./</w:t>
      </w:r>
    </w:p>
    <w:p w14:paraId="424F910E" w14:textId="77777777" w:rsidR="00AD1B5E" w:rsidRDefault="00AD1B5E" w:rsidP="00D40B8C">
      <w:pPr>
        <w:tabs>
          <w:tab w:val="left" w:pos="1134"/>
        </w:tabs>
        <w:spacing w:after="120"/>
        <w:ind w:left="426"/>
        <w:jc w:val="both"/>
        <w:rPr>
          <w:i/>
          <w:iCs/>
        </w:rPr>
      </w:pPr>
    </w:p>
    <w:p w14:paraId="27409F8E" w14:textId="77777777" w:rsidR="00AD1B5E" w:rsidRPr="005E118D" w:rsidRDefault="00AD1B5E" w:rsidP="00D40B8C">
      <w:pPr>
        <w:tabs>
          <w:tab w:val="left" w:pos="1134"/>
        </w:tabs>
        <w:spacing w:after="120"/>
        <w:ind w:left="426"/>
        <w:jc w:val="both"/>
        <w:rPr>
          <w:i/>
          <w:iCs/>
        </w:rPr>
      </w:pPr>
    </w:p>
    <w:p w14:paraId="105FEDD9" w14:textId="2EFB6044" w:rsidR="00234DB3" w:rsidRPr="00234DB3" w:rsidRDefault="00234DB3" w:rsidP="00B94CB5">
      <w:pPr>
        <w:numPr>
          <w:ilvl w:val="1"/>
          <w:numId w:val="36"/>
        </w:numPr>
        <w:tabs>
          <w:tab w:val="left" w:pos="1134"/>
        </w:tabs>
        <w:spacing w:after="120"/>
        <w:ind w:left="426" w:firstLine="0"/>
        <w:jc w:val="both"/>
        <w:rPr>
          <w:b/>
        </w:rPr>
      </w:pPr>
      <w:r w:rsidRPr="00234DB3">
        <w:rPr>
          <w:b/>
        </w:rPr>
        <w:lastRenderedPageBreak/>
        <w:t>Paslaugų teikimo grafikas ir sąlygos</w:t>
      </w:r>
    </w:p>
    <w:p w14:paraId="073D62B6" w14:textId="36E8B47A" w:rsidR="00B22BF7" w:rsidRDefault="00234DB3" w:rsidP="00D40B8C">
      <w:pPr>
        <w:tabs>
          <w:tab w:val="left" w:pos="1134"/>
        </w:tabs>
        <w:spacing w:after="120"/>
        <w:ind w:left="426"/>
        <w:jc w:val="both"/>
        <w:rPr>
          <w:bCs/>
          <w:i/>
          <w:iCs/>
        </w:rPr>
      </w:pPr>
      <w:r w:rsidRPr="00234DB3">
        <w:rPr>
          <w:bCs/>
          <w:i/>
          <w:iCs/>
        </w:rPr>
        <w:t>/</w:t>
      </w:r>
      <w:r w:rsidRPr="00234DB3">
        <w:rPr>
          <w:i/>
          <w:iCs/>
        </w:rPr>
        <w:t>Šioje dalyje a</w:t>
      </w:r>
      <w:r w:rsidRPr="00234DB3">
        <w:rPr>
          <w:bCs/>
          <w:i/>
          <w:iCs/>
        </w:rPr>
        <w:t>prašomas paslaugų teikimo reguliarumas, terminai ir pagrindinės sąlygos, įskaitant sezoniškumo ar kitų specifinių aplinkybių įtaką paslaugų organizavimui ir jų prieinamumui./</w:t>
      </w:r>
    </w:p>
    <w:p w14:paraId="48808FC3" w14:textId="06FB029F" w:rsidR="00B22BF7" w:rsidRDefault="00B22BF7" w:rsidP="00B94CB5">
      <w:pPr>
        <w:numPr>
          <w:ilvl w:val="0"/>
          <w:numId w:val="32"/>
        </w:numPr>
        <w:shd w:val="clear" w:color="auto" w:fill="C0504D"/>
        <w:tabs>
          <w:tab w:val="left" w:pos="1134"/>
        </w:tabs>
        <w:spacing w:after="120"/>
        <w:ind w:left="426" w:firstLine="0"/>
        <w:jc w:val="both"/>
        <w:rPr>
          <w:b/>
        </w:rPr>
      </w:pPr>
      <w:r>
        <w:rPr>
          <w:b/>
        </w:rPr>
        <w:t xml:space="preserve">Objekto modernizavimo darbų vykdymo </w:t>
      </w:r>
      <w:r w:rsidRPr="000C5306">
        <w:rPr>
          <w:b/>
        </w:rPr>
        <w:t>planas</w:t>
      </w:r>
    </w:p>
    <w:p w14:paraId="07180801" w14:textId="5A8B547E" w:rsidR="00B22BF7" w:rsidRPr="00234DB3" w:rsidRDefault="00B22BF7" w:rsidP="00B94CB5">
      <w:pPr>
        <w:numPr>
          <w:ilvl w:val="1"/>
          <w:numId w:val="32"/>
        </w:numPr>
        <w:tabs>
          <w:tab w:val="left" w:pos="1134"/>
        </w:tabs>
        <w:spacing w:after="120"/>
        <w:ind w:left="426" w:firstLine="0"/>
        <w:jc w:val="both"/>
        <w:rPr>
          <w:b/>
        </w:rPr>
      </w:pPr>
      <w:r>
        <w:rPr>
          <w:b/>
        </w:rPr>
        <w:t>Objekto modernizavimo darbų</w:t>
      </w:r>
      <w:r w:rsidRPr="00234DB3">
        <w:rPr>
          <w:b/>
        </w:rPr>
        <w:t xml:space="preserve"> apimtis ir tikslai</w:t>
      </w:r>
    </w:p>
    <w:p w14:paraId="3FF7D1E0" w14:textId="28D5187A" w:rsidR="00B22BF7" w:rsidRPr="00234DB3" w:rsidRDefault="00B22BF7" w:rsidP="00B22BF7">
      <w:pPr>
        <w:tabs>
          <w:tab w:val="left" w:pos="1134"/>
        </w:tabs>
        <w:spacing w:after="120"/>
        <w:ind w:left="426"/>
        <w:jc w:val="both"/>
        <w:rPr>
          <w:bCs/>
          <w:i/>
          <w:iCs/>
        </w:rPr>
      </w:pPr>
      <w:r w:rsidRPr="00234DB3">
        <w:rPr>
          <w:bCs/>
          <w:i/>
          <w:iCs/>
        </w:rPr>
        <w:t>/</w:t>
      </w:r>
      <w:r w:rsidRPr="00234DB3">
        <w:rPr>
          <w:i/>
          <w:iCs/>
        </w:rPr>
        <w:t>Šioje dalyje a</w:t>
      </w:r>
      <w:r w:rsidRPr="00234DB3">
        <w:rPr>
          <w:bCs/>
          <w:i/>
          <w:iCs/>
        </w:rPr>
        <w:t>prašom</w:t>
      </w:r>
      <w:r w:rsidR="00C87BDC">
        <w:rPr>
          <w:bCs/>
          <w:i/>
          <w:iCs/>
        </w:rPr>
        <w:t xml:space="preserve">i planuojami </w:t>
      </w:r>
      <w:r w:rsidR="000F2D4F">
        <w:rPr>
          <w:bCs/>
          <w:i/>
          <w:iCs/>
        </w:rPr>
        <w:t>O</w:t>
      </w:r>
      <w:r w:rsidR="00C87BDC">
        <w:rPr>
          <w:bCs/>
          <w:i/>
          <w:iCs/>
        </w:rPr>
        <w:t>bjekto modernizavimo darbai</w:t>
      </w:r>
      <w:r w:rsidRPr="00234DB3">
        <w:rPr>
          <w:bCs/>
          <w:i/>
          <w:iCs/>
        </w:rPr>
        <w:t>, jų pagrindinis tikslas</w:t>
      </w:r>
      <w:r w:rsidR="00C87BDC">
        <w:rPr>
          <w:bCs/>
          <w:i/>
          <w:iCs/>
        </w:rPr>
        <w:t xml:space="preserve"> ir </w:t>
      </w:r>
      <w:r w:rsidRPr="00234DB3">
        <w:rPr>
          <w:bCs/>
          <w:i/>
          <w:iCs/>
        </w:rPr>
        <w:t>apimtis bei</w:t>
      </w:r>
      <w:r w:rsidR="00F8159C">
        <w:rPr>
          <w:bCs/>
          <w:i/>
          <w:iCs/>
        </w:rPr>
        <w:t xml:space="preserve"> jiems taikomi </w:t>
      </w:r>
      <w:r w:rsidRPr="00234DB3">
        <w:rPr>
          <w:bCs/>
          <w:i/>
          <w:iCs/>
        </w:rPr>
        <w:t>kokybės standart</w:t>
      </w:r>
      <w:r w:rsidR="00F8159C">
        <w:rPr>
          <w:bCs/>
          <w:i/>
          <w:iCs/>
        </w:rPr>
        <w:t>ai</w:t>
      </w:r>
      <w:r w:rsidRPr="00234DB3">
        <w:rPr>
          <w:bCs/>
          <w:i/>
          <w:iCs/>
        </w:rPr>
        <w:t>./</w:t>
      </w:r>
    </w:p>
    <w:p w14:paraId="213B4B1B" w14:textId="138DD36A" w:rsidR="00B22BF7" w:rsidRPr="00234DB3" w:rsidRDefault="00B22BF7" w:rsidP="00B94CB5">
      <w:pPr>
        <w:numPr>
          <w:ilvl w:val="1"/>
          <w:numId w:val="32"/>
        </w:numPr>
        <w:tabs>
          <w:tab w:val="left" w:pos="1134"/>
        </w:tabs>
        <w:spacing w:after="120"/>
        <w:ind w:left="426" w:firstLine="0"/>
        <w:jc w:val="both"/>
        <w:rPr>
          <w:b/>
        </w:rPr>
      </w:pPr>
      <w:r>
        <w:rPr>
          <w:b/>
        </w:rPr>
        <w:t xml:space="preserve">Objekto modernizavimo darbų </w:t>
      </w:r>
      <w:r w:rsidRPr="00234DB3">
        <w:rPr>
          <w:b/>
        </w:rPr>
        <w:t>organizavimas</w:t>
      </w:r>
    </w:p>
    <w:p w14:paraId="7ABCFE48" w14:textId="626A6131" w:rsidR="00B22BF7" w:rsidRPr="00234DB3" w:rsidRDefault="00B22BF7" w:rsidP="00B22BF7">
      <w:pPr>
        <w:tabs>
          <w:tab w:val="left" w:pos="1134"/>
        </w:tabs>
        <w:spacing w:after="120"/>
        <w:ind w:left="426"/>
        <w:jc w:val="both"/>
        <w:rPr>
          <w:bCs/>
          <w:i/>
          <w:iCs/>
        </w:rPr>
      </w:pPr>
      <w:r w:rsidRPr="00234DB3">
        <w:rPr>
          <w:bCs/>
          <w:i/>
          <w:iCs/>
        </w:rPr>
        <w:t>/</w:t>
      </w:r>
      <w:r w:rsidRPr="00234DB3">
        <w:rPr>
          <w:i/>
          <w:iCs/>
        </w:rPr>
        <w:t xml:space="preserve">Šioje dalyje </w:t>
      </w:r>
      <w:r w:rsidRPr="00234DB3">
        <w:rPr>
          <w:bCs/>
          <w:i/>
          <w:iCs/>
        </w:rPr>
        <w:t xml:space="preserve">aprašoma, kaip bus planuojami ir vykdomi </w:t>
      </w:r>
      <w:r w:rsidR="000F2D4F">
        <w:rPr>
          <w:bCs/>
          <w:i/>
          <w:iCs/>
        </w:rPr>
        <w:t>O</w:t>
      </w:r>
      <w:r w:rsidR="00F8159C">
        <w:rPr>
          <w:bCs/>
          <w:i/>
          <w:iCs/>
        </w:rPr>
        <w:t>bjekto modernizavimo darbai</w:t>
      </w:r>
      <w:r w:rsidRPr="00234DB3">
        <w:rPr>
          <w:bCs/>
          <w:i/>
          <w:iCs/>
        </w:rPr>
        <w:t xml:space="preserve">, atsakomybės paskirstymas tarp </w:t>
      </w:r>
      <w:r w:rsidR="00F8159C">
        <w:rPr>
          <w:bCs/>
          <w:i/>
          <w:iCs/>
        </w:rPr>
        <w:t>darbus atliekančių</w:t>
      </w:r>
      <w:r w:rsidRPr="00234DB3">
        <w:rPr>
          <w:bCs/>
          <w:i/>
          <w:iCs/>
        </w:rPr>
        <w:t xml:space="preserve"> subjektų, taip pat kaip bus užtikrinamas nepertraukiamas paslaugų tiekimas vartotojams</w:t>
      </w:r>
      <w:r w:rsidR="00F8159C">
        <w:rPr>
          <w:bCs/>
          <w:i/>
          <w:iCs/>
        </w:rPr>
        <w:t xml:space="preserve"> atliekant šiuos darbus</w:t>
      </w:r>
      <w:r w:rsidRPr="00234DB3">
        <w:rPr>
          <w:bCs/>
          <w:i/>
          <w:iCs/>
        </w:rPr>
        <w:t>./</w:t>
      </w:r>
    </w:p>
    <w:p w14:paraId="3F740831" w14:textId="47C54C7D" w:rsidR="00B22BF7" w:rsidRPr="00234DB3" w:rsidRDefault="00B22BF7" w:rsidP="00B94CB5">
      <w:pPr>
        <w:numPr>
          <w:ilvl w:val="1"/>
          <w:numId w:val="32"/>
        </w:numPr>
        <w:tabs>
          <w:tab w:val="left" w:pos="1134"/>
        </w:tabs>
        <w:spacing w:after="120"/>
        <w:ind w:left="426" w:firstLine="0"/>
        <w:jc w:val="both"/>
        <w:rPr>
          <w:b/>
        </w:rPr>
      </w:pPr>
      <w:r>
        <w:rPr>
          <w:b/>
        </w:rPr>
        <w:t>Objekto modernizavimo darbų</w:t>
      </w:r>
      <w:r w:rsidRPr="00234DB3">
        <w:rPr>
          <w:b/>
        </w:rPr>
        <w:t xml:space="preserve"> kokybės užtikrinimo ir stebėsenos sistema</w:t>
      </w:r>
    </w:p>
    <w:p w14:paraId="12EA0F68" w14:textId="261F72C3" w:rsidR="00C31D7B" w:rsidRPr="00C31D7B" w:rsidRDefault="00C31D7B" w:rsidP="00C31D7B">
      <w:pPr>
        <w:tabs>
          <w:tab w:val="left" w:pos="1134"/>
        </w:tabs>
        <w:spacing w:after="120"/>
        <w:ind w:left="426"/>
        <w:jc w:val="both"/>
        <w:rPr>
          <w:b/>
          <w:bCs/>
        </w:rPr>
      </w:pPr>
      <w:r>
        <w:rPr>
          <w:b/>
          <w:bCs/>
        </w:rPr>
        <w:t>3</w:t>
      </w:r>
      <w:r w:rsidR="00B22BF7" w:rsidRPr="00C31D7B">
        <w:rPr>
          <w:b/>
          <w:bCs/>
        </w:rPr>
        <w:t xml:space="preserve">.3.1. </w:t>
      </w:r>
      <w:r w:rsidRPr="00C31D7B">
        <w:rPr>
          <w:b/>
          <w:bCs/>
        </w:rPr>
        <w:t>Kokybės kontrolės procesas</w:t>
      </w:r>
    </w:p>
    <w:p w14:paraId="385DD6A2" w14:textId="70D3C8D3" w:rsidR="00C31D7B" w:rsidRPr="00387569" w:rsidRDefault="00C31D7B" w:rsidP="00C31D7B">
      <w:pPr>
        <w:tabs>
          <w:tab w:val="left" w:pos="1134"/>
        </w:tabs>
        <w:spacing w:after="120"/>
        <w:ind w:left="426"/>
        <w:jc w:val="both"/>
        <w:rPr>
          <w:i/>
          <w:iCs/>
        </w:rPr>
      </w:pPr>
      <w:r w:rsidRPr="00387569">
        <w:rPr>
          <w:i/>
          <w:iCs/>
        </w:rPr>
        <w:t xml:space="preserve">/Šioje dalyje aprašomas </w:t>
      </w:r>
      <w:r w:rsidR="00D05C49">
        <w:rPr>
          <w:i/>
          <w:iCs/>
        </w:rPr>
        <w:t xml:space="preserve">Objekto modernizavimo </w:t>
      </w:r>
      <w:r w:rsidRPr="00387569">
        <w:rPr>
          <w:i/>
          <w:iCs/>
        </w:rPr>
        <w:t xml:space="preserve">darbų kokybės tikrinimo procesas: nuo </w:t>
      </w:r>
      <w:r w:rsidR="00D05C49">
        <w:rPr>
          <w:i/>
          <w:iCs/>
        </w:rPr>
        <w:t>konkrečių medžiagų</w:t>
      </w:r>
      <w:r w:rsidR="008452BA">
        <w:rPr>
          <w:i/>
          <w:iCs/>
        </w:rPr>
        <w:t xml:space="preserve"> ar sprendinių</w:t>
      </w:r>
      <w:r w:rsidR="00D05C49">
        <w:rPr>
          <w:i/>
          <w:iCs/>
        </w:rPr>
        <w:t xml:space="preserve"> pasirinkimo</w:t>
      </w:r>
      <w:r w:rsidRPr="00387569">
        <w:rPr>
          <w:i/>
          <w:iCs/>
        </w:rPr>
        <w:t xml:space="preserve"> iki galutinių rezultatų vertinimo. Nurodoma, kaip bus užtikrinama, kad visi darbai atitiktų techninį projektą, statybos techninius reglamentus ir kitus galiojančius teisės aktus. Aprašoma, kokiu periodiškumu bus atliekamos vidinės ir (ar) išorinės patikros, kaip bus dokumentuojami rezultatai, kokie kontrolės punktai bus esminiai (pvz., inžinerinių sistemų montavimas</w:t>
      </w:r>
      <w:r w:rsidR="00D05C49">
        <w:rPr>
          <w:i/>
          <w:iCs/>
        </w:rPr>
        <w:t xml:space="preserve">, testavimas </w:t>
      </w:r>
      <w:r w:rsidRPr="00387569">
        <w:rPr>
          <w:i/>
          <w:iCs/>
        </w:rPr>
        <w:t>ir pan.)./</w:t>
      </w:r>
    </w:p>
    <w:p w14:paraId="02FFD421" w14:textId="470F1449" w:rsidR="00C31D7B" w:rsidRPr="00C31D7B" w:rsidRDefault="00C31D7B" w:rsidP="00C31D7B">
      <w:pPr>
        <w:tabs>
          <w:tab w:val="left" w:pos="1134"/>
        </w:tabs>
        <w:spacing w:after="120"/>
        <w:ind w:left="426"/>
        <w:jc w:val="both"/>
        <w:rPr>
          <w:b/>
          <w:bCs/>
        </w:rPr>
      </w:pPr>
      <w:r w:rsidRPr="00387569">
        <w:rPr>
          <w:b/>
          <w:bCs/>
        </w:rPr>
        <w:t>3</w:t>
      </w:r>
      <w:r w:rsidRPr="00C31D7B">
        <w:rPr>
          <w:b/>
          <w:bCs/>
        </w:rPr>
        <w:t>.</w:t>
      </w:r>
      <w:r w:rsidR="00491359">
        <w:rPr>
          <w:b/>
          <w:bCs/>
        </w:rPr>
        <w:t>3</w:t>
      </w:r>
      <w:r w:rsidRPr="00C31D7B">
        <w:rPr>
          <w:b/>
          <w:bCs/>
        </w:rPr>
        <w:t>.2. Neatitikimų nustatymas ir korekciniai veiksmai</w:t>
      </w:r>
    </w:p>
    <w:p w14:paraId="2B79B036" w14:textId="2F30DAD7" w:rsidR="00C31D7B" w:rsidRPr="006F2262" w:rsidRDefault="00C31D7B" w:rsidP="00C31D7B">
      <w:pPr>
        <w:tabs>
          <w:tab w:val="left" w:pos="1134"/>
        </w:tabs>
        <w:spacing w:after="120"/>
        <w:ind w:left="426"/>
        <w:jc w:val="both"/>
        <w:rPr>
          <w:i/>
          <w:iCs/>
        </w:rPr>
      </w:pPr>
      <w:r w:rsidRPr="00387569">
        <w:rPr>
          <w:i/>
          <w:iCs/>
        </w:rPr>
        <w:t xml:space="preserve">/Šioje dalyje pateikiama procedūra, kaip bus identifikuojami </w:t>
      </w:r>
      <w:r w:rsidR="00491359" w:rsidRPr="00387569">
        <w:rPr>
          <w:i/>
          <w:iCs/>
        </w:rPr>
        <w:t xml:space="preserve">Objekto modernizavimo </w:t>
      </w:r>
      <w:r w:rsidRPr="00387569">
        <w:rPr>
          <w:i/>
          <w:iCs/>
        </w:rPr>
        <w:t xml:space="preserve">darbų neatitikimai: tiek vizualiai, tiek pagal matavimus ar bandymus. Aprašoma, kaip </w:t>
      </w:r>
      <w:r w:rsidR="00491359" w:rsidRPr="00387569">
        <w:rPr>
          <w:i/>
          <w:iCs/>
        </w:rPr>
        <w:t xml:space="preserve">bus fiksuojami </w:t>
      </w:r>
      <w:r w:rsidRPr="00387569">
        <w:rPr>
          <w:i/>
          <w:iCs/>
        </w:rPr>
        <w:t>neatitikimai (pvz., statybos darbų žurnale, patikrinimo protokoluose), per kiek laiko turi būti imtasi korekcinių veiksmų. Taip pat nurodoma, kaip bus tikrinama pakartotinio darbo kokybė ir kaip informacija apie neatitikimus bus naudojama kokybės gerinimui projekto eigoje./</w:t>
      </w:r>
    </w:p>
    <w:p w14:paraId="73A5600E" w14:textId="288306ED" w:rsidR="006F2262" w:rsidRPr="00387569" w:rsidRDefault="006F2262" w:rsidP="00387569">
      <w:pPr>
        <w:pStyle w:val="Sraopastraipa"/>
        <w:tabs>
          <w:tab w:val="left" w:pos="1134"/>
        </w:tabs>
        <w:spacing w:after="120"/>
        <w:ind w:left="426"/>
        <w:contextualSpacing w:val="0"/>
        <w:jc w:val="both"/>
        <w:rPr>
          <w:b/>
          <w:bCs/>
        </w:rPr>
      </w:pPr>
      <w:r w:rsidRPr="00387569">
        <w:rPr>
          <w:b/>
          <w:bCs/>
        </w:rPr>
        <w:t>3.3.3. Efektyvumo rodiklių įgyvendinimas</w:t>
      </w:r>
    </w:p>
    <w:p w14:paraId="3AC6F35F" w14:textId="5F5A2305" w:rsidR="006F2262" w:rsidRPr="00387569" w:rsidRDefault="006F2262" w:rsidP="006F2262">
      <w:pPr>
        <w:tabs>
          <w:tab w:val="left" w:pos="1134"/>
        </w:tabs>
        <w:spacing w:after="120"/>
        <w:ind w:left="426"/>
        <w:jc w:val="both"/>
        <w:rPr>
          <w:i/>
          <w:iCs/>
        </w:rPr>
      </w:pPr>
      <w:r w:rsidRPr="00387569">
        <w:rPr>
          <w:i/>
          <w:iCs/>
        </w:rPr>
        <w:t>/Šioje dalyje numatoma, kokie efektyvumo rodikliai (pvz., energijos nuostolių mažėjimas, priežiūros darbų laiko sumažėjimas) bus taikomi ir kaip jie bus matuojami. Aprašomi duomenų rinkimo, analitinės ataskaitų rengimo procedūros ir tikslų nustatymo mechanizmai. Nurodoma, kaip šių rodiklių stebėsena padės užtikrinti nuolatinį paslaugų gerinimą, optimizuoti veiklos procesus ir pasiekti užsibrėžtus kokybės tikslus./</w:t>
      </w:r>
    </w:p>
    <w:p w14:paraId="7669C043" w14:textId="671D874F" w:rsidR="00C31D7B" w:rsidRPr="00C31D7B" w:rsidRDefault="00C31D7B" w:rsidP="00C31D7B">
      <w:pPr>
        <w:tabs>
          <w:tab w:val="left" w:pos="1134"/>
        </w:tabs>
        <w:spacing w:after="120"/>
        <w:ind w:left="426"/>
        <w:jc w:val="both"/>
        <w:rPr>
          <w:b/>
          <w:bCs/>
        </w:rPr>
      </w:pPr>
      <w:r w:rsidRPr="00387569">
        <w:rPr>
          <w:b/>
          <w:bCs/>
        </w:rPr>
        <w:t>3</w:t>
      </w:r>
      <w:r w:rsidRPr="00C31D7B">
        <w:rPr>
          <w:b/>
          <w:bCs/>
        </w:rPr>
        <w:t>.</w:t>
      </w:r>
      <w:r w:rsidR="00491359">
        <w:rPr>
          <w:b/>
          <w:bCs/>
        </w:rPr>
        <w:t>3</w:t>
      </w:r>
      <w:r w:rsidRPr="00C31D7B">
        <w:rPr>
          <w:b/>
          <w:bCs/>
        </w:rPr>
        <w:t>.</w:t>
      </w:r>
      <w:r w:rsidR="006F2262">
        <w:rPr>
          <w:b/>
          <w:bCs/>
        </w:rPr>
        <w:t>4</w:t>
      </w:r>
      <w:r w:rsidRPr="00C31D7B">
        <w:rPr>
          <w:b/>
          <w:bCs/>
        </w:rPr>
        <w:t>. Techninė priežiūra ir auditai</w:t>
      </w:r>
    </w:p>
    <w:p w14:paraId="5201C778" w14:textId="5E21EBCB" w:rsidR="00C31D7B" w:rsidRPr="00387569" w:rsidRDefault="00C31D7B" w:rsidP="00C31D7B">
      <w:pPr>
        <w:tabs>
          <w:tab w:val="left" w:pos="1134"/>
        </w:tabs>
        <w:spacing w:after="120"/>
        <w:ind w:left="426"/>
        <w:jc w:val="both"/>
        <w:rPr>
          <w:i/>
          <w:iCs/>
        </w:rPr>
      </w:pPr>
      <w:r w:rsidRPr="00387569">
        <w:rPr>
          <w:i/>
          <w:iCs/>
        </w:rPr>
        <w:t>/Aprašoma, kaip bus vykdoma techninė priežiūra: techninio prižiūrėtojo dalyvavimas statybos darbų procese, pasirašymai statybos dokumentacijoje, pastabų teikimas, defektų fiksavimas. Nurodoma, ar bus atliekami nepriklausomi auditai, kokiu dažniu. Paaiškinama, kaip šie auditai padės užtikrinti darbų skaidrumą, kokybę ir atitiktį projektui./</w:t>
      </w:r>
    </w:p>
    <w:p w14:paraId="2057C3C9" w14:textId="7788BBC3" w:rsidR="00C31D7B" w:rsidRPr="00C31D7B" w:rsidRDefault="00C31D7B" w:rsidP="00C31D7B">
      <w:pPr>
        <w:tabs>
          <w:tab w:val="left" w:pos="1134"/>
        </w:tabs>
        <w:spacing w:after="120"/>
        <w:ind w:left="426"/>
        <w:jc w:val="both"/>
        <w:rPr>
          <w:b/>
          <w:bCs/>
        </w:rPr>
      </w:pPr>
      <w:r w:rsidRPr="00387569">
        <w:rPr>
          <w:b/>
          <w:bCs/>
        </w:rPr>
        <w:t>3</w:t>
      </w:r>
      <w:r w:rsidRPr="00C31D7B">
        <w:rPr>
          <w:b/>
          <w:bCs/>
        </w:rPr>
        <w:t>.</w:t>
      </w:r>
      <w:r w:rsidR="00491359">
        <w:rPr>
          <w:b/>
          <w:bCs/>
        </w:rPr>
        <w:t>3</w:t>
      </w:r>
      <w:r w:rsidRPr="00C31D7B">
        <w:rPr>
          <w:b/>
          <w:bCs/>
        </w:rPr>
        <w:t>.</w:t>
      </w:r>
      <w:r w:rsidR="006F2262">
        <w:rPr>
          <w:b/>
          <w:bCs/>
        </w:rPr>
        <w:t>5</w:t>
      </w:r>
      <w:r w:rsidRPr="00C31D7B">
        <w:rPr>
          <w:b/>
          <w:bCs/>
        </w:rPr>
        <w:t>. Informavimas ir skaidrumas</w:t>
      </w:r>
    </w:p>
    <w:p w14:paraId="61FEB974" w14:textId="50402004" w:rsidR="00C31D7B" w:rsidRPr="00387569" w:rsidRDefault="00C31D7B" w:rsidP="00C31D7B">
      <w:pPr>
        <w:tabs>
          <w:tab w:val="left" w:pos="1134"/>
        </w:tabs>
        <w:spacing w:after="120"/>
        <w:ind w:left="426"/>
        <w:jc w:val="both"/>
        <w:rPr>
          <w:i/>
          <w:iCs/>
        </w:rPr>
      </w:pPr>
      <w:r w:rsidRPr="00387569">
        <w:rPr>
          <w:i/>
          <w:iCs/>
        </w:rPr>
        <w:t>/Aprašoma, kaip bus užtikrin</w:t>
      </w:r>
      <w:r w:rsidR="00491359">
        <w:rPr>
          <w:i/>
          <w:iCs/>
        </w:rPr>
        <w:t>amas</w:t>
      </w:r>
      <w:r w:rsidRPr="00387569">
        <w:rPr>
          <w:i/>
          <w:iCs/>
        </w:rPr>
        <w:t xml:space="preserve"> </w:t>
      </w:r>
      <w:r w:rsidR="006F2262">
        <w:rPr>
          <w:i/>
          <w:iCs/>
        </w:rPr>
        <w:t>Šalių</w:t>
      </w:r>
      <w:r w:rsidRPr="00387569">
        <w:rPr>
          <w:i/>
          <w:iCs/>
        </w:rPr>
        <w:t xml:space="preserve"> informavimas apie kokybės kontrolės rezultatus – tiek</w:t>
      </w:r>
      <w:r w:rsidR="00491359">
        <w:rPr>
          <w:i/>
          <w:iCs/>
        </w:rPr>
        <w:t xml:space="preserve"> atsakingų asmenų iš Koncesininko pusės</w:t>
      </w:r>
      <w:r w:rsidRPr="00387569">
        <w:rPr>
          <w:i/>
          <w:iCs/>
        </w:rPr>
        <w:t xml:space="preserve">, tiek </w:t>
      </w:r>
      <w:r w:rsidR="00491359">
        <w:rPr>
          <w:i/>
          <w:iCs/>
        </w:rPr>
        <w:t>Suteikiančiosios institucijos ar Perleidėjo atstovų ir</w:t>
      </w:r>
      <w:r w:rsidRPr="00387569">
        <w:rPr>
          <w:i/>
          <w:iCs/>
        </w:rPr>
        <w:t xml:space="preserve"> </w:t>
      </w:r>
      <w:r w:rsidR="00491359">
        <w:rPr>
          <w:i/>
          <w:iCs/>
        </w:rPr>
        <w:t>(</w:t>
      </w:r>
      <w:r w:rsidRPr="00387569">
        <w:rPr>
          <w:i/>
          <w:iCs/>
        </w:rPr>
        <w:t>ar</w:t>
      </w:r>
      <w:r w:rsidR="00491359">
        <w:rPr>
          <w:i/>
          <w:iCs/>
        </w:rPr>
        <w:t>)</w:t>
      </w:r>
      <w:r w:rsidRPr="00387569">
        <w:rPr>
          <w:i/>
          <w:iCs/>
        </w:rPr>
        <w:t xml:space="preserve"> technini</w:t>
      </w:r>
      <w:r w:rsidR="00491359">
        <w:rPr>
          <w:i/>
          <w:iCs/>
        </w:rPr>
        <w:t>o</w:t>
      </w:r>
      <w:r w:rsidRPr="00387569">
        <w:rPr>
          <w:i/>
          <w:iCs/>
        </w:rPr>
        <w:t xml:space="preserve"> prižiūrėtoj</w:t>
      </w:r>
      <w:r w:rsidR="00491359">
        <w:rPr>
          <w:i/>
          <w:iCs/>
        </w:rPr>
        <w:t>o</w:t>
      </w:r>
      <w:r w:rsidRPr="00387569">
        <w:rPr>
          <w:i/>
          <w:iCs/>
        </w:rPr>
        <w:t xml:space="preserve">. Nurodoma, kokie dokumentai bus teikiami </w:t>
      </w:r>
      <w:r w:rsidRPr="00387569">
        <w:rPr>
          <w:i/>
          <w:iCs/>
        </w:rPr>
        <w:lastRenderedPageBreak/>
        <w:t>(pvz., kokybės ataskaitos, patikrinimų santraukos), kaip bus dokumentuojami susirinkimai, jų metu aptartos problemos ir priim</w:t>
      </w:r>
      <w:r w:rsidR="00491359">
        <w:rPr>
          <w:i/>
          <w:iCs/>
        </w:rPr>
        <w:t>ami / derinami</w:t>
      </w:r>
      <w:r w:rsidRPr="00387569">
        <w:rPr>
          <w:i/>
          <w:iCs/>
        </w:rPr>
        <w:t xml:space="preserve"> sprendimai./</w:t>
      </w:r>
    </w:p>
    <w:p w14:paraId="7C893DBE" w14:textId="24880EA0" w:rsidR="00B22BF7" w:rsidRDefault="00B22BF7" w:rsidP="00B94CB5">
      <w:pPr>
        <w:numPr>
          <w:ilvl w:val="0"/>
          <w:numId w:val="32"/>
        </w:numPr>
        <w:shd w:val="clear" w:color="auto" w:fill="C0504D"/>
        <w:tabs>
          <w:tab w:val="left" w:pos="1134"/>
        </w:tabs>
        <w:spacing w:after="120"/>
        <w:ind w:left="426" w:firstLine="0"/>
        <w:jc w:val="both"/>
        <w:rPr>
          <w:b/>
        </w:rPr>
      </w:pPr>
      <w:r>
        <w:rPr>
          <w:b/>
        </w:rPr>
        <w:t>Naujo turto sukūrimo</w:t>
      </w:r>
      <w:r w:rsidRPr="000C5306">
        <w:rPr>
          <w:b/>
        </w:rPr>
        <w:t xml:space="preserve"> planas</w:t>
      </w:r>
    </w:p>
    <w:p w14:paraId="72EE6984" w14:textId="10D1EB38" w:rsidR="006F2262" w:rsidRPr="00234DB3" w:rsidRDefault="006F2262" w:rsidP="00B94CB5">
      <w:pPr>
        <w:numPr>
          <w:ilvl w:val="1"/>
          <w:numId w:val="32"/>
        </w:numPr>
        <w:tabs>
          <w:tab w:val="left" w:pos="1134"/>
        </w:tabs>
        <w:spacing w:after="120"/>
        <w:ind w:left="426" w:firstLine="0"/>
        <w:jc w:val="both"/>
        <w:rPr>
          <w:b/>
        </w:rPr>
      </w:pPr>
      <w:r>
        <w:rPr>
          <w:b/>
        </w:rPr>
        <w:t>Naujo turto sukūrimo darbų</w:t>
      </w:r>
      <w:r w:rsidRPr="00234DB3">
        <w:rPr>
          <w:b/>
        </w:rPr>
        <w:t xml:space="preserve"> apimtis ir tikslai</w:t>
      </w:r>
    </w:p>
    <w:p w14:paraId="3F52DBFF" w14:textId="19F6D560" w:rsidR="006F2262" w:rsidRPr="00234DB3" w:rsidRDefault="006F2262" w:rsidP="006F2262">
      <w:pPr>
        <w:tabs>
          <w:tab w:val="left" w:pos="1134"/>
        </w:tabs>
        <w:spacing w:after="120"/>
        <w:ind w:left="426"/>
        <w:jc w:val="both"/>
        <w:rPr>
          <w:bCs/>
          <w:i/>
          <w:iCs/>
        </w:rPr>
      </w:pPr>
      <w:r w:rsidRPr="00234DB3">
        <w:rPr>
          <w:bCs/>
          <w:i/>
          <w:iCs/>
        </w:rPr>
        <w:t>/</w:t>
      </w:r>
      <w:r w:rsidRPr="00234DB3">
        <w:rPr>
          <w:i/>
          <w:iCs/>
        </w:rPr>
        <w:t>Šioje dalyje a</w:t>
      </w:r>
      <w:r w:rsidRPr="00234DB3">
        <w:rPr>
          <w:bCs/>
          <w:i/>
          <w:iCs/>
        </w:rPr>
        <w:t>prašom</w:t>
      </w:r>
      <w:r>
        <w:rPr>
          <w:bCs/>
          <w:i/>
          <w:iCs/>
        </w:rPr>
        <w:t>i Naujo turto sukūrimo darbai</w:t>
      </w:r>
      <w:r w:rsidRPr="00234DB3">
        <w:rPr>
          <w:bCs/>
          <w:i/>
          <w:iCs/>
        </w:rPr>
        <w:t>, jų pagrindinis tikslas</w:t>
      </w:r>
      <w:r>
        <w:rPr>
          <w:bCs/>
          <w:i/>
          <w:iCs/>
        </w:rPr>
        <w:t xml:space="preserve"> ir </w:t>
      </w:r>
      <w:r w:rsidRPr="00234DB3">
        <w:rPr>
          <w:bCs/>
          <w:i/>
          <w:iCs/>
        </w:rPr>
        <w:t>apimtis bei</w:t>
      </w:r>
      <w:r>
        <w:rPr>
          <w:bCs/>
          <w:i/>
          <w:iCs/>
        </w:rPr>
        <w:t xml:space="preserve"> jiems taikomi </w:t>
      </w:r>
      <w:r w:rsidRPr="00234DB3">
        <w:rPr>
          <w:bCs/>
          <w:i/>
          <w:iCs/>
        </w:rPr>
        <w:t>kokybės standart</w:t>
      </w:r>
      <w:r>
        <w:rPr>
          <w:bCs/>
          <w:i/>
          <w:iCs/>
        </w:rPr>
        <w:t>ai</w:t>
      </w:r>
      <w:r w:rsidRPr="00234DB3">
        <w:rPr>
          <w:bCs/>
          <w:i/>
          <w:iCs/>
        </w:rPr>
        <w:t>./</w:t>
      </w:r>
    </w:p>
    <w:p w14:paraId="68CEA6F7" w14:textId="696A7744" w:rsidR="006F2262" w:rsidRPr="00234DB3" w:rsidRDefault="006F2262" w:rsidP="00B94CB5">
      <w:pPr>
        <w:numPr>
          <w:ilvl w:val="1"/>
          <w:numId w:val="32"/>
        </w:numPr>
        <w:tabs>
          <w:tab w:val="left" w:pos="1134"/>
        </w:tabs>
        <w:spacing w:after="120"/>
        <w:ind w:left="426" w:firstLine="0"/>
        <w:jc w:val="both"/>
        <w:rPr>
          <w:b/>
        </w:rPr>
      </w:pPr>
      <w:r>
        <w:rPr>
          <w:b/>
        </w:rPr>
        <w:t xml:space="preserve">Naujo turto sukūrimo darbų </w:t>
      </w:r>
      <w:r w:rsidRPr="00234DB3">
        <w:rPr>
          <w:b/>
        </w:rPr>
        <w:t>organizavimas</w:t>
      </w:r>
    </w:p>
    <w:p w14:paraId="5AE8500F" w14:textId="15433CE6" w:rsidR="006F2262" w:rsidRPr="00234DB3" w:rsidRDefault="006F2262" w:rsidP="006F2262">
      <w:pPr>
        <w:tabs>
          <w:tab w:val="left" w:pos="1134"/>
        </w:tabs>
        <w:spacing w:after="120"/>
        <w:ind w:left="426"/>
        <w:jc w:val="both"/>
        <w:rPr>
          <w:bCs/>
          <w:i/>
          <w:iCs/>
        </w:rPr>
      </w:pPr>
      <w:r w:rsidRPr="00234DB3">
        <w:rPr>
          <w:bCs/>
          <w:i/>
          <w:iCs/>
        </w:rPr>
        <w:t>/</w:t>
      </w:r>
      <w:r w:rsidRPr="00234DB3">
        <w:rPr>
          <w:i/>
          <w:iCs/>
        </w:rPr>
        <w:t xml:space="preserve">Šioje dalyje </w:t>
      </w:r>
      <w:r w:rsidRPr="00234DB3">
        <w:rPr>
          <w:bCs/>
          <w:i/>
          <w:iCs/>
        </w:rPr>
        <w:t>aprašoma, kaip bus planuojami ir vykdomi</w:t>
      </w:r>
      <w:r w:rsidR="000F2D4F">
        <w:rPr>
          <w:bCs/>
          <w:i/>
          <w:iCs/>
        </w:rPr>
        <w:t xml:space="preserve"> Specifikacijoje numatyti</w:t>
      </w:r>
      <w:r w:rsidRPr="00234DB3">
        <w:rPr>
          <w:bCs/>
          <w:i/>
          <w:iCs/>
        </w:rPr>
        <w:t xml:space="preserve"> </w:t>
      </w:r>
      <w:r>
        <w:rPr>
          <w:bCs/>
          <w:i/>
          <w:iCs/>
        </w:rPr>
        <w:t>Naujo turto sukūrimo darbai</w:t>
      </w:r>
      <w:r w:rsidRPr="00234DB3">
        <w:rPr>
          <w:bCs/>
          <w:i/>
          <w:iCs/>
        </w:rPr>
        <w:t xml:space="preserve">, atsakomybės paskirstymas tarp </w:t>
      </w:r>
      <w:r>
        <w:rPr>
          <w:bCs/>
          <w:i/>
          <w:iCs/>
        </w:rPr>
        <w:t>darbus atliekančių</w:t>
      </w:r>
      <w:r w:rsidRPr="00234DB3">
        <w:rPr>
          <w:bCs/>
          <w:i/>
          <w:iCs/>
        </w:rPr>
        <w:t xml:space="preserve"> subjektų, taip pat kaip bus užtikrinamas nepertraukiamas paslaugų tiekimas vartotojams</w:t>
      </w:r>
      <w:r>
        <w:rPr>
          <w:bCs/>
          <w:i/>
          <w:iCs/>
        </w:rPr>
        <w:t xml:space="preserve"> atliekant šiuos darbus</w:t>
      </w:r>
      <w:r w:rsidRPr="00234DB3">
        <w:rPr>
          <w:bCs/>
          <w:i/>
          <w:iCs/>
        </w:rPr>
        <w:t>./</w:t>
      </w:r>
    </w:p>
    <w:p w14:paraId="1D5432BB" w14:textId="0975596C" w:rsidR="006F2262" w:rsidRPr="00234DB3" w:rsidRDefault="006F2262" w:rsidP="00B94CB5">
      <w:pPr>
        <w:numPr>
          <w:ilvl w:val="1"/>
          <w:numId w:val="32"/>
        </w:numPr>
        <w:tabs>
          <w:tab w:val="left" w:pos="1134"/>
        </w:tabs>
        <w:spacing w:after="120"/>
        <w:ind w:left="426" w:firstLine="0"/>
        <w:jc w:val="both"/>
        <w:rPr>
          <w:b/>
        </w:rPr>
      </w:pPr>
      <w:r>
        <w:rPr>
          <w:b/>
        </w:rPr>
        <w:t>Naujo turto sukūrimo darbų</w:t>
      </w:r>
      <w:r w:rsidRPr="00234DB3">
        <w:rPr>
          <w:b/>
        </w:rPr>
        <w:t xml:space="preserve"> kokybės užtikrinim</w:t>
      </w:r>
      <w:r>
        <w:rPr>
          <w:b/>
        </w:rPr>
        <w:t>as</w:t>
      </w:r>
      <w:r w:rsidRPr="00234DB3">
        <w:rPr>
          <w:b/>
        </w:rPr>
        <w:t xml:space="preserve"> ir stebėsenos sistema</w:t>
      </w:r>
    </w:p>
    <w:p w14:paraId="422AFD43" w14:textId="254A24CE" w:rsidR="006F2262" w:rsidRPr="00C31D7B" w:rsidRDefault="006F2262" w:rsidP="006F2262">
      <w:pPr>
        <w:tabs>
          <w:tab w:val="left" w:pos="1134"/>
        </w:tabs>
        <w:spacing w:after="120"/>
        <w:ind w:left="426"/>
        <w:jc w:val="both"/>
        <w:rPr>
          <w:b/>
          <w:bCs/>
        </w:rPr>
      </w:pPr>
      <w:r>
        <w:rPr>
          <w:b/>
          <w:bCs/>
        </w:rPr>
        <w:t>4</w:t>
      </w:r>
      <w:r w:rsidRPr="00C31D7B">
        <w:rPr>
          <w:b/>
          <w:bCs/>
        </w:rPr>
        <w:t>.3.1. Kokybės kontrolės procesas</w:t>
      </w:r>
    </w:p>
    <w:p w14:paraId="0642B834" w14:textId="4B0BCE31" w:rsidR="006F2262" w:rsidRPr="00F87EFA" w:rsidRDefault="006F2262" w:rsidP="006F2262">
      <w:pPr>
        <w:tabs>
          <w:tab w:val="left" w:pos="1134"/>
        </w:tabs>
        <w:spacing w:after="120"/>
        <w:ind w:left="426"/>
        <w:jc w:val="both"/>
        <w:rPr>
          <w:i/>
          <w:iCs/>
        </w:rPr>
      </w:pPr>
      <w:r w:rsidRPr="00F87EFA">
        <w:rPr>
          <w:i/>
          <w:iCs/>
        </w:rPr>
        <w:t xml:space="preserve">/Šioje dalyje aprašomas </w:t>
      </w:r>
      <w:r w:rsidR="008452BA">
        <w:rPr>
          <w:i/>
          <w:iCs/>
        </w:rPr>
        <w:t>Naujo turto sukūrimo</w:t>
      </w:r>
      <w:r>
        <w:rPr>
          <w:i/>
          <w:iCs/>
        </w:rPr>
        <w:t xml:space="preserve"> </w:t>
      </w:r>
      <w:r w:rsidRPr="00F87EFA">
        <w:rPr>
          <w:i/>
          <w:iCs/>
        </w:rPr>
        <w:t xml:space="preserve">darbų kokybės tikrinimo procesas: nuo </w:t>
      </w:r>
      <w:r>
        <w:rPr>
          <w:i/>
          <w:iCs/>
        </w:rPr>
        <w:t>konkrečių medžiagų</w:t>
      </w:r>
      <w:r w:rsidR="008452BA">
        <w:rPr>
          <w:i/>
          <w:iCs/>
        </w:rPr>
        <w:t xml:space="preserve"> ar sprendinių</w:t>
      </w:r>
      <w:r>
        <w:rPr>
          <w:i/>
          <w:iCs/>
        </w:rPr>
        <w:t xml:space="preserve"> pasirinkimo</w:t>
      </w:r>
      <w:r w:rsidRPr="00F87EFA">
        <w:rPr>
          <w:i/>
          <w:iCs/>
        </w:rPr>
        <w:t xml:space="preserve"> iki galutinių rezultatų vertinimo. Nurodoma, kaip bus užtikrinama, kad visi darbai atitiktų techninį projektą, statybos techninius reglamentus ir kitus galiojančius teisės aktus. Aprašoma, kokiu periodiškumu bus atliekamos vidinės ir (ar) išorinės patikros, kaip bus dokumentuojami rezultatai, kokie kontrolės punktai bus esminiai (pvz., inžinerinių sistemų montavimas</w:t>
      </w:r>
      <w:r>
        <w:rPr>
          <w:i/>
          <w:iCs/>
        </w:rPr>
        <w:t xml:space="preserve">, testavimas </w:t>
      </w:r>
      <w:r w:rsidRPr="00F87EFA">
        <w:rPr>
          <w:i/>
          <w:iCs/>
        </w:rPr>
        <w:t>ir pan.)./</w:t>
      </w:r>
    </w:p>
    <w:p w14:paraId="48A15398" w14:textId="487F20A6" w:rsidR="006F2262" w:rsidRPr="00C31D7B" w:rsidRDefault="006F2262" w:rsidP="006F2262">
      <w:pPr>
        <w:tabs>
          <w:tab w:val="left" w:pos="1134"/>
        </w:tabs>
        <w:spacing w:after="120"/>
        <w:ind w:left="426"/>
        <w:jc w:val="both"/>
        <w:rPr>
          <w:b/>
          <w:bCs/>
        </w:rPr>
      </w:pPr>
      <w:r>
        <w:rPr>
          <w:b/>
          <w:bCs/>
        </w:rPr>
        <w:t>4</w:t>
      </w:r>
      <w:r w:rsidRPr="00C31D7B">
        <w:rPr>
          <w:b/>
          <w:bCs/>
        </w:rPr>
        <w:t>.</w:t>
      </w:r>
      <w:r>
        <w:rPr>
          <w:b/>
          <w:bCs/>
        </w:rPr>
        <w:t>3</w:t>
      </w:r>
      <w:r w:rsidRPr="00C31D7B">
        <w:rPr>
          <w:b/>
          <w:bCs/>
        </w:rPr>
        <w:t>.2. Neatitikimų nustatymas ir korekciniai veiksmai</w:t>
      </w:r>
    </w:p>
    <w:p w14:paraId="7010CA9A" w14:textId="07C0F0DF" w:rsidR="006F2262" w:rsidRPr="006F2262" w:rsidRDefault="006F2262" w:rsidP="006F2262">
      <w:pPr>
        <w:tabs>
          <w:tab w:val="left" w:pos="1134"/>
        </w:tabs>
        <w:spacing w:after="120"/>
        <w:ind w:left="426"/>
        <w:jc w:val="both"/>
        <w:rPr>
          <w:i/>
          <w:iCs/>
        </w:rPr>
      </w:pPr>
      <w:r w:rsidRPr="00F87EFA">
        <w:rPr>
          <w:i/>
          <w:iCs/>
        </w:rPr>
        <w:t xml:space="preserve">/Šioje dalyje pateikiama procedūra, kaip bus identifikuojami </w:t>
      </w:r>
      <w:r w:rsidR="008452BA">
        <w:rPr>
          <w:i/>
          <w:iCs/>
        </w:rPr>
        <w:t>Naujo turto sukūrimo</w:t>
      </w:r>
      <w:r w:rsidRPr="00F87EFA">
        <w:rPr>
          <w:i/>
          <w:iCs/>
        </w:rPr>
        <w:t xml:space="preserve"> darbų neatitikimai: tiek vizualiai, tiek pagal matavimus ar bandymus. Aprašoma, kaip bus fiksuojami neatitikimai (pvz., statybos darbų žurnale, patikrinimo protokoluose)</w:t>
      </w:r>
      <w:r w:rsidR="008452BA">
        <w:rPr>
          <w:i/>
          <w:iCs/>
        </w:rPr>
        <w:t>,</w:t>
      </w:r>
      <w:r w:rsidRPr="00F87EFA">
        <w:rPr>
          <w:i/>
          <w:iCs/>
        </w:rPr>
        <w:t xml:space="preserve"> per kiek laiko turi būti imtasi korekcinių veiksmų. Taip pat nurodoma, kaip bus tikrinama pakartotinio darbo kokybė ir kaip informacija apie neatitikimus bus naudojama kokybės gerinimui projekto eigoje./</w:t>
      </w:r>
    </w:p>
    <w:p w14:paraId="4F3974B9" w14:textId="17E8CD46" w:rsidR="006F2262" w:rsidRPr="00F87EFA" w:rsidRDefault="006F2262" w:rsidP="006F2262">
      <w:pPr>
        <w:pStyle w:val="Sraopastraipa"/>
        <w:tabs>
          <w:tab w:val="left" w:pos="1134"/>
        </w:tabs>
        <w:spacing w:after="120"/>
        <w:ind w:left="426"/>
        <w:contextualSpacing w:val="0"/>
        <w:jc w:val="both"/>
        <w:rPr>
          <w:b/>
          <w:bCs/>
        </w:rPr>
      </w:pPr>
      <w:r>
        <w:rPr>
          <w:b/>
          <w:bCs/>
        </w:rPr>
        <w:t>4</w:t>
      </w:r>
      <w:r w:rsidRPr="00F87EFA">
        <w:rPr>
          <w:b/>
          <w:bCs/>
        </w:rPr>
        <w:t>.3.3. Efektyvumo rodiklių įgyvendinimas</w:t>
      </w:r>
    </w:p>
    <w:p w14:paraId="6A3FC3EE" w14:textId="146507A0" w:rsidR="006F2262" w:rsidRPr="00F87EFA" w:rsidRDefault="006F2262" w:rsidP="006F2262">
      <w:pPr>
        <w:tabs>
          <w:tab w:val="left" w:pos="1134"/>
        </w:tabs>
        <w:spacing w:after="120"/>
        <w:ind w:left="426"/>
        <w:jc w:val="both"/>
        <w:rPr>
          <w:i/>
          <w:iCs/>
        </w:rPr>
      </w:pPr>
      <w:r w:rsidRPr="00F87EFA">
        <w:rPr>
          <w:i/>
          <w:iCs/>
        </w:rPr>
        <w:t>/Šioje dalyje numatoma, kokie efektyvumo rodikliai (pvz., energijos nuostolių mažėjimas, priežiūros darbų laiko sumažėjimas) bus taikomi</w:t>
      </w:r>
      <w:r w:rsidR="008452BA">
        <w:rPr>
          <w:i/>
          <w:iCs/>
        </w:rPr>
        <w:t xml:space="preserve"> Naujai sukurtam turtui</w:t>
      </w:r>
      <w:r w:rsidRPr="00F87EFA">
        <w:rPr>
          <w:i/>
          <w:iCs/>
        </w:rPr>
        <w:t xml:space="preserve"> ir kaip jie bus matuojami. Aprašomi duomenų rinkimo, analitinės ataskaitų rengimo procedūros ir tikslų nustatymo mechanizmai. Nurodoma, kaip šių rodiklių stebėsena padės užtikrinti nuolatinį paslaugų gerinimą, optimizuoti veiklos procesus ir pasiekti užsibrėžtus kokybės tikslus./</w:t>
      </w:r>
    </w:p>
    <w:p w14:paraId="2B4C82CA" w14:textId="13B3CD23" w:rsidR="006F2262" w:rsidRPr="00C31D7B" w:rsidRDefault="006F2262" w:rsidP="006F2262">
      <w:pPr>
        <w:tabs>
          <w:tab w:val="left" w:pos="1134"/>
        </w:tabs>
        <w:spacing w:after="120"/>
        <w:ind w:left="426"/>
        <w:jc w:val="both"/>
        <w:rPr>
          <w:b/>
          <w:bCs/>
        </w:rPr>
      </w:pPr>
      <w:r>
        <w:rPr>
          <w:b/>
          <w:bCs/>
        </w:rPr>
        <w:t>4</w:t>
      </w:r>
      <w:r w:rsidRPr="00C31D7B">
        <w:rPr>
          <w:b/>
          <w:bCs/>
        </w:rPr>
        <w:t>.</w:t>
      </w:r>
      <w:r>
        <w:rPr>
          <w:b/>
          <w:bCs/>
        </w:rPr>
        <w:t>3</w:t>
      </w:r>
      <w:r w:rsidRPr="00C31D7B">
        <w:rPr>
          <w:b/>
          <w:bCs/>
        </w:rPr>
        <w:t>.</w:t>
      </w:r>
      <w:r>
        <w:rPr>
          <w:b/>
          <w:bCs/>
        </w:rPr>
        <w:t>4</w:t>
      </w:r>
      <w:r w:rsidRPr="00C31D7B">
        <w:rPr>
          <w:b/>
          <w:bCs/>
        </w:rPr>
        <w:t>. Techninė priežiūra ir auditai</w:t>
      </w:r>
    </w:p>
    <w:p w14:paraId="3142467E" w14:textId="77777777" w:rsidR="006F2262" w:rsidRPr="00F87EFA" w:rsidRDefault="006F2262" w:rsidP="006F2262">
      <w:pPr>
        <w:tabs>
          <w:tab w:val="left" w:pos="1134"/>
        </w:tabs>
        <w:spacing w:after="120"/>
        <w:ind w:left="426"/>
        <w:jc w:val="both"/>
        <w:rPr>
          <w:i/>
          <w:iCs/>
        </w:rPr>
      </w:pPr>
      <w:r w:rsidRPr="00F87EFA">
        <w:rPr>
          <w:i/>
          <w:iCs/>
        </w:rPr>
        <w:t>/Aprašoma, kaip bus vykdoma techninė priežiūra: techninio prižiūrėtojo dalyvavimas statybos darbų procese, pasirašymai statybos dokumentacijoje, pastabų teikimas, defektų fiksavimas. Nurodoma, ar bus atliekami nepriklausomi auditai, kokiu dažniu. Paaiškinama, kaip šie auditai padės užtikrinti darbų skaidrumą, kokybę ir atitiktį projektui./</w:t>
      </w:r>
    </w:p>
    <w:p w14:paraId="569711B6" w14:textId="6639134F" w:rsidR="006F2262" w:rsidRPr="00C31D7B" w:rsidRDefault="006F2262" w:rsidP="006F2262">
      <w:pPr>
        <w:tabs>
          <w:tab w:val="left" w:pos="1134"/>
        </w:tabs>
        <w:spacing w:after="120"/>
        <w:ind w:left="426"/>
        <w:jc w:val="both"/>
        <w:rPr>
          <w:b/>
          <w:bCs/>
        </w:rPr>
      </w:pPr>
      <w:r>
        <w:rPr>
          <w:b/>
          <w:bCs/>
        </w:rPr>
        <w:t>4</w:t>
      </w:r>
      <w:r w:rsidRPr="00C31D7B">
        <w:rPr>
          <w:b/>
          <w:bCs/>
        </w:rPr>
        <w:t>.</w:t>
      </w:r>
      <w:r>
        <w:rPr>
          <w:b/>
          <w:bCs/>
        </w:rPr>
        <w:t>3</w:t>
      </w:r>
      <w:r w:rsidRPr="00C31D7B">
        <w:rPr>
          <w:b/>
          <w:bCs/>
        </w:rPr>
        <w:t>.</w:t>
      </w:r>
      <w:r>
        <w:rPr>
          <w:b/>
          <w:bCs/>
        </w:rPr>
        <w:t>5</w:t>
      </w:r>
      <w:r w:rsidRPr="00C31D7B">
        <w:rPr>
          <w:b/>
          <w:bCs/>
        </w:rPr>
        <w:t>. Informavimas ir skaidrumas</w:t>
      </w:r>
    </w:p>
    <w:p w14:paraId="7C8F46F5" w14:textId="77777777" w:rsidR="006F2262" w:rsidRPr="00F87EFA" w:rsidRDefault="006F2262" w:rsidP="006F2262">
      <w:pPr>
        <w:tabs>
          <w:tab w:val="left" w:pos="1134"/>
        </w:tabs>
        <w:spacing w:after="120"/>
        <w:ind w:left="426"/>
        <w:jc w:val="both"/>
        <w:rPr>
          <w:i/>
          <w:iCs/>
        </w:rPr>
      </w:pPr>
      <w:r w:rsidRPr="00F87EFA">
        <w:rPr>
          <w:i/>
          <w:iCs/>
        </w:rPr>
        <w:t>/Aprašoma, kaip bus užtikrin</w:t>
      </w:r>
      <w:r>
        <w:rPr>
          <w:i/>
          <w:iCs/>
        </w:rPr>
        <w:t>amas</w:t>
      </w:r>
      <w:r w:rsidRPr="00F87EFA">
        <w:rPr>
          <w:i/>
          <w:iCs/>
        </w:rPr>
        <w:t xml:space="preserve"> </w:t>
      </w:r>
      <w:r>
        <w:rPr>
          <w:i/>
          <w:iCs/>
        </w:rPr>
        <w:t>Šalių</w:t>
      </w:r>
      <w:r w:rsidRPr="00F87EFA">
        <w:rPr>
          <w:i/>
          <w:iCs/>
        </w:rPr>
        <w:t xml:space="preserve"> informavimas apie kokybės kontrolės rezultatus – tiek</w:t>
      </w:r>
      <w:r>
        <w:rPr>
          <w:i/>
          <w:iCs/>
        </w:rPr>
        <w:t xml:space="preserve"> atsakingų asmenų iš Koncesininko pusės</w:t>
      </w:r>
      <w:r w:rsidRPr="00F87EFA">
        <w:rPr>
          <w:i/>
          <w:iCs/>
        </w:rPr>
        <w:t xml:space="preserve">, tiek </w:t>
      </w:r>
      <w:r>
        <w:rPr>
          <w:i/>
          <w:iCs/>
        </w:rPr>
        <w:t>Suteikiančiosios institucijos ar Perleidėjo atstovų ir</w:t>
      </w:r>
      <w:r w:rsidRPr="00F87EFA">
        <w:rPr>
          <w:i/>
          <w:iCs/>
        </w:rPr>
        <w:t xml:space="preserve"> </w:t>
      </w:r>
      <w:r>
        <w:rPr>
          <w:i/>
          <w:iCs/>
        </w:rPr>
        <w:t>(</w:t>
      </w:r>
      <w:r w:rsidRPr="00F87EFA">
        <w:rPr>
          <w:i/>
          <w:iCs/>
        </w:rPr>
        <w:t>ar</w:t>
      </w:r>
      <w:r>
        <w:rPr>
          <w:i/>
          <w:iCs/>
        </w:rPr>
        <w:t>)</w:t>
      </w:r>
      <w:r w:rsidRPr="00F87EFA">
        <w:rPr>
          <w:i/>
          <w:iCs/>
        </w:rPr>
        <w:t xml:space="preserve"> technini</w:t>
      </w:r>
      <w:r>
        <w:rPr>
          <w:i/>
          <w:iCs/>
        </w:rPr>
        <w:t>o</w:t>
      </w:r>
      <w:r w:rsidRPr="00F87EFA">
        <w:rPr>
          <w:i/>
          <w:iCs/>
        </w:rPr>
        <w:t xml:space="preserve"> prižiūrėtoj</w:t>
      </w:r>
      <w:r>
        <w:rPr>
          <w:i/>
          <w:iCs/>
        </w:rPr>
        <w:t>o</w:t>
      </w:r>
      <w:r w:rsidRPr="00F87EFA">
        <w:rPr>
          <w:i/>
          <w:iCs/>
        </w:rPr>
        <w:t xml:space="preserve">. Nurodoma, kokie dokumentai bus teikiami </w:t>
      </w:r>
      <w:r w:rsidRPr="00F87EFA">
        <w:rPr>
          <w:i/>
          <w:iCs/>
        </w:rPr>
        <w:lastRenderedPageBreak/>
        <w:t>(pvz., kokybės ataskaitos, patikrinimų santraukos), kaip bus dokumentuojami susirinkimai, jų metu aptartos problemos ir priim</w:t>
      </w:r>
      <w:r>
        <w:rPr>
          <w:i/>
          <w:iCs/>
        </w:rPr>
        <w:t>ami / derinami</w:t>
      </w:r>
      <w:r w:rsidRPr="00F87EFA">
        <w:rPr>
          <w:i/>
          <w:iCs/>
        </w:rPr>
        <w:t xml:space="preserve"> sprendimai./</w:t>
      </w:r>
    </w:p>
    <w:p w14:paraId="02812479" w14:textId="77777777" w:rsidR="00000E45" w:rsidRPr="000C5306" w:rsidRDefault="00000E45" w:rsidP="00000E45">
      <w:pPr>
        <w:jc w:val="center"/>
      </w:pPr>
      <w:r w:rsidRPr="000C5306">
        <w:t>____________________</w:t>
      </w:r>
    </w:p>
    <w:p w14:paraId="2F60E05E" w14:textId="77777777" w:rsidR="00000E45" w:rsidRPr="000C5306" w:rsidRDefault="00000E45" w:rsidP="00000E45"/>
    <w:p w14:paraId="13C4BFC0" w14:textId="77777777" w:rsidR="00000E45" w:rsidRPr="000C5306" w:rsidRDefault="00000E45" w:rsidP="00000E45">
      <w:pPr>
        <w:sectPr w:rsidR="00000E45" w:rsidRPr="000C5306" w:rsidSect="00387569">
          <w:pgSz w:w="11906" w:h="16838" w:code="9"/>
          <w:pgMar w:top="1418" w:right="1418" w:bottom="1418" w:left="1418" w:header="567" w:footer="567" w:gutter="0"/>
          <w:cols w:space="708"/>
          <w:docGrid w:linePitch="360"/>
        </w:sectPr>
      </w:pPr>
    </w:p>
    <w:p w14:paraId="3E8E1AA1" w14:textId="27CAE3FD" w:rsidR="00BC19BB" w:rsidRPr="00E6151C" w:rsidRDefault="00E6151C" w:rsidP="00B94CB5">
      <w:pPr>
        <w:pStyle w:val="Antrat1"/>
        <w:numPr>
          <w:ilvl w:val="0"/>
          <w:numId w:val="22"/>
        </w:numPr>
        <w:spacing w:after="240"/>
        <w:ind w:left="714" w:hanging="357"/>
        <w:jc w:val="center"/>
        <w:rPr>
          <w:color w:val="632423" w:themeColor="accent2" w:themeShade="80"/>
          <w:sz w:val="24"/>
          <w:szCs w:val="24"/>
          <w:lang w:val="en-US"/>
        </w:rPr>
      </w:pPr>
      <w:bookmarkStart w:id="308" w:name="_Ref112053844"/>
      <w:bookmarkStart w:id="309" w:name="_Ref112053853"/>
      <w:bookmarkStart w:id="310" w:name="_Ref112054129"/>
      <w:bookmarkStart w:id="311" w:name="_Ref112054503"/>
      <w:bookmarkStart w:id="312" w:name="_Ref112054514"/>
      <w:bookmarkStart w:id="313" w:name="_Ref112054528"/>
      <w:bookmarkStart w:id="314" w:name="_Ref112054541"/>
      <w:bookmarkStart w:id="315" w:name="_Ref112054660"/>
      <w:bookmarkStart w:id="316" w:name="_Ref112054669"/>
      <w:bookmarkStart w:id="317" w:name="_Toc206577306"/>
      <w:bookmarkEnd w:id="301"/>
      <w:r w:rsidRPr="00E6151C">
        <w:rPr>
          <w:color w:val="632423" w:themeColor="accent2" w:themeShade="80"/>
          <w:sz w:val="24"/>
          <w:szCs w:val="24"/>
          <w:lang w:val="en-US"/>
        </w:rPr>
        <w:lastRenderedPageBreak/>
        <w:t>Priedas. Pasiūlymų vertinimo tvarka ir kriterijai</w:t>
      </w:r>
      <w:bookmarkEnd w:id="308"/>
      <w:bookmarkEnd w:id="309"/>
      <w:bookmarkEnd w:id="310"/>
      <w:bookmarkEnd w:id="311"/>
      <w:bookmarkEnd w:id="312"/>
      <w:bookmarkEnd w:id="313"/>
      <w:bookmarkEnd w:id="314"/>
      <w:bookmarkEnd w:id="315"/>
      <w:bookmarkEnd w:id="316"/>
      <w:bookmarkEnd w:id="317"/>
    </w:p>
    <w:p w14:paraId="5DFECB80" w14:textId="44EB5D0E" w:rsidR="00BC19BB" w:rsidRPr="000C5306" w:rsidRDefault="00BC19BB" w:rsidP="00B94CB5">
      <w:pPr>
        <w:pStyle w:val="Sraopastraipa"/>
        <w:numPr>
          <w:ilvl w:val="3"/>
          <w:numId w:val="24"/>
        </w:numPr>
        <w:spacing w:after="120" w:line="276" w:lineRule="auto"/>
        <w:ind w:left="0" w:firstLine="720"/>
        <w:jc w:val="both"/>
      </w:pPr>
      <w:bookmarkStart w:id="318" w:name="_Ref509919511"/>
      <w:r w:rsidRPr="000C5306">
        <w:t>Dalyviui pateikus Pasiūlymą, jį pagal šiame priede nurodytą tvarką ir kriterijus įvertins Komisija. Vertinimo procedūros atliekamos Dalyviams nedalyvaujant.</w:t>
      </w:r>
    </w:p>
    <w:p w14:paraId="12D1E038" w14:textId="3906C931" w:rsidR="00BC19BB" w:rsidRPr="000C5306" w:rsidRDefault="00BC19BB" w:rsidP="00E85638">
      <w:pPr>
        <w:pStyle w:val="Sraopastraipa"/>
        <w:numPr>
          <w:ilvl w:val="0"/>
          <w:numId w:val="6"/>
        </w:numPr>
        <w:spacing w:before="240" w:after="120" w:line="276" w:lineRule="auto"/>
        <w:ind w:left="567" w:hanging="567"/>
        <w:contextualSpacing w:val="0"/>
        <w:jc w:val="both"/>
        <w:rPr>
          <w:b/>
          <w:smallCaps/>
          <w:color w:val="943634" w:themeColor="accent2" w:themeShade="BF"/>
        </w:rPr>
      </w:pPr>
      <w:r w:rsidRPr="000C5306">
        <w:rPr>
          <w:b/>
          <w:smallCaps/>
          <w:color w:val="943634" w:themeColor="accent2" w:themeShade="BF"/>
        </w:rPr>
        <w:t>pasiūlym</w:t>
      </w:r>
      <w:r w:rsidR="000339B2" w:rsidRPr="000C5306">
        <w:rPr>
          <w:b/>
          <w:smallCaps/>
          <w:color w:val="943634" w:themeColor="accent2" w:themeShade="BF"/>
        </w:rPr>
        <w:t>ų</w:t>
      </w:r>
      <w:r w:rsidRPr="000C5306">
        <w:rPr>
          <w:b/>
          <w:smallCaps/>
          <w:color w:val="943634" w:themeColor="accent2" w:themeShade="BF"/>
        </w:rPr>
        <w:t xml:space="preserve"> patikrinimas ir įvertinimas</w:t>
      </w:r>
    </w:p>
    <w:p w14:paraId="60F91D42" w14:textId="00B06C20" w:rsidR="00BC19BB" w:rsidRPr="000C5306" w:rsidRDefault="00BC19BB" w:rsidP="00E85638">
      <w:pPr>
        <w:pStyle w:val="Sraopastraipa"/>
        <w:spacing w:after="120" w:line="276" w:lineRule="auto"/>
        <w:contextualSpacing w:val="0"/>
        <w:jc w:val="both"/>
        <w:rPr>
          <w:b/>
          <w:color w:val="943634" w:themeColor="accent2" w:themeShade="BF"/>
        </w:rPr>
      </w:pPr>
      <w:r w:rsidRPr="000C5306">
        <w:rPr>
          <w:b/>
          <w:color w:val="943634" w:themeColor="accent2" w:themeShade="BF"/>
        </w:rPr>
        <w:t>Vertindama Išsamius pasiūlymus Komisija patikrins, ar:</w:t>
      </w:r>
    </w:p>
    <w:p w14:paraId="4FE4489D" w14:textId="77777777" w:rsidR="00BC19BB" w:rsidRPr="000C5306" w:rsidRDefault="00BC19BB" w:rsidP="00B94CB5">
      <w:pPr>
        <w:pStyle w:val="Sraopastraipa"/>
        <w:numPr>
          <w:ilvl w:val="3"/>
          <w:numId w:val="24"/>
        </w:numPr>
        <w:spacing w:after="120" w:line="276" w:lineRule="auto"/>
        <w:ind w:left="0" w:firstLine="720"/>
        <w:jc w:val="both"/>
      </w:pPr>
      <w:r w:rsidRPr="000C5306">
        <w:t>Išsamus pasiūlymas pateiktas dėl Projekto įgyvendinimo visa reikalaujama jo apimtimi;</w:t>
      </w:r>
    </w:p>
    <w:p w14:paraId="03C28E7F" w14:textId="77777777" w:rsidR="00BC19BB" w:rsidRPr="000C5306" w:rsidRDefault="00BC19BB" w:rsidP="00B94CB5">
      <w:pPr>
        <w:pStyle w:val="Sraopastraipa"/>
        <w:numPr>
          <w:ilvl w:val="3"/>
          <w:numId w:val="24"/>
        </w:numPr>
        <w:spacing w:after="120" w:line="276" w:lineRule="auto"/>
        <w:ind w:left="0" w:firstLine="720"/>
        <w:jc w:val="both"/>
      </w:pPr>
      <w:r w:rsidRPr="000C5306">
        <w:t>Nepateikiama daugiau kaip vieno ar alternatyvaus Išsamaus pasiūlymo;</w:t>
      </w:r>
    </w:p>
    <w:p w14:paraId="59E16159" w14:textId="77777777" w:rsidR="00BC19BB" w:rsidRPr="000C5306" w:rsidRDefault="00BC19BB" w:rsidP="00B94CB5">
      <w:pPr>
        <w:pStyle w:val="Sraopastraipa"/>
        <w:numPr>
          <w:ilvl w:val="3"/>
          <w:numId w:val="24"/>
        </w:numPr>
        <w:spacing w:after="120" w:line="276" w:lineRule="auto"/>
        <w:ind w:left="0" w:firstLine="720"/>
        <w:jc w:val="both"/>
      </w:pPr>
      <w:r w:rsidRPr="000C5306">
        <w:t>Išsamaus pasiūlymo</w:t>
      </w:r>
      <w:r w:rsidRPr="000C5306" w:rsidDel="009E322E">
        <w:t xml:space="preserve"> </w:t>
      </w:r>
      <w:r w:rsidRPr="000C5306">
        <w:t>galiojimo terminas nėra trumpesnis nei prašoma;</w:t>
      </w:r>
    </w:p>
    <w:p w14:paraId="36606A8D" w14:textId="19681FFF" w:rsidR="00BC19BB" w:rsidRPr="000C5306" w:rsidRDefault="00BC19BB" w:rsidP="00B94CB5">
      <w:pPr>
        <w:pStyle w:val="Sraopastraipa"/>
        <w:numPr>
          <w:ilvl w:val="3"/>
          <w:numId w:val="24"/>
        </w:numPr>
        <w:spacing w:after="120" w:line="276" w:lineRule="auto"/>
        <w:ind w:left="0" w:firstLine="720"/>
        <w:jc w:val="both"/>
      </w:pPr>
      <w:r w:rsidRPr="000C5306">
        <w:t xml:space="preserve">Su Išsamiu pasiūlymu pateikti visi Sąlygų </w:t>
      </w:r>
      <w:r w:rsidRPr="000C5306">
        <w:fldChar w:fldCharType="begin"/>
      </w:r>
      <w:r w:rsidRPr="000C5306">
        <w:instrText xml:space="preserve"> REF _Ref509930890 \n \h </w:instrText>
      </w:r>
      <w:r w:rsidR="00C17E5A" w:rsidRPr="000C5306">
        <w:instrText xml:space="preserve"> \* MERGEFORMAT </w:instrText>
      </w:r>
      <w:r w:rsidRPr="000C5306">
        <w:fldChar w:fldCharType="separate"/>
      </w:r>
      <w:r w:rsidR="00311509">
        <w:t>45</w:t>
      </w:r>
      <w:r w:rsidRPr="000C5306">
        <w:fldChar w:fldCharType="end"/>
      </w:r>
      <w:r w:rsidRPr="000C5306">
        <w:t xml:space="preserve"> - </w:t>
      </w:r>
      <w:r w:rsidRPr="000C5306">
        <w:fldChar w:fldCharType="begin"/>
      </w:r>
      <w:r w:rsidRPr="000C5306">
        <w:instrText xml:space="preserve"> REF _Ref509930902 \n \h </w:instrText>
      </w:r>
      <w:r w:rsidR="00C17E5A" w:rsidRPr="000C5306">
        <w:instrText xml:space="preserve"> \* MERGEFORMAT </w:instrText>
      </w:r>
      <w:r w:rsidRPr="000C5306">
        <w:fldChar w:fldCharType="separate"/>
      </w:r>
      <w:r w:rsidR="00311509">
        <w:t>58</w:t>
      </w:r>
      <w:r w:rsidRPr="000C5306">
        <w:fldChar w:fldCharType="end"/>
      </w:r>
      <w:r w:rsidRPr="000C5306">
        <w:t xml:space="preserve"> punktuose nurodyti dokumentai;</w:t>
      </w:r>
    </w:p>
    <w:p w14:paraId="2BE4672F" w14:textId="00ACFAA9" w:rsidR="00BC19BB" w:rsidRPr="00247160" w:rsidRDefault="00BC19BB" w:rsidP="00B94CB5">
      <w:pPr>
        <w:pStyle w:val="Sraopastraipa"/>
        <w:numPr>
          <w:ilvl w:val="3"/>
          <w:numId w:val="24"/>
        </w:numPr>
        <w:spacing w:after="120" w:line="276" w:lineRule="auto"/>
        <w:ind w:left="0" w:firstLine="720"/>
        <w:jc w:val="both"/>
      </w:pPr>
      <w:r w:rsidRPr="000C5306">
        <w:t xml:space="preserve">Išsamus pasiūlymas atitinka pateikimo reikalavimus, </w:t>
      </w:r>
      <w:r w:rsidRPr="00247160">
        <w:t xml:space="preserve">nustatytus Sąlygų </w:t>
      </w:r>
      <w:r w:rsidR="00B668CF" w:rsidRPr="00247160">
        <w:fldChar w:fldCharType="begin"/>
      </w:r>
      <w:r w:rsidR="00B668CF" w:rsidRPr="00247160">
        <w:instrText xml:space="preserve"> REF _Ref112056820 \r \h </w:instrText>
      </w:r>
      <w:r w:rsidR="00C17E5A" w:rsidRPr="00247160">
        <w:instrText xml:space="preserve"> \* MERGEFORMAT </w:instrText>
      </w:r>
      <w:r w:rsidR="00B668CF" w:rsidRPr="00247160">
        <w:fldChar w:fldCharType="separate"/>
      </w:r>
      <w:r w:rsidR="00311509">
        <w:t>16</w:t>
      </w:r>
      <w:r w:rsidR="00B668CF" w:rsidRPr="00247160">
        <w:fldChar w:fldCharType="end"/>
      </w:r>
      <w:r w:rsidR="00B668CF" w:rsidRPr="00247160">
        <w:t xml:space="preserve"> </w:t>
      </w:r>
      <w:r w:rsidRPr="00247160">
        <w:t xml:space="preserve">priede </w:t>
      </w:r>
      <w:r w:rsidR="00E85638">
        <w:t>„</w:t>
      </w:r>
      <w:r w:rsidRPr="00E85638">
        <w:rPr>
          <w:i/>
          <w:iCs/>
        </w:rPr>
        <w:t>Pasiūlymų pateikimas</w:t>
      </w:r>
      <w:r w:rsidR="00E85638">
        <w:t>“</w:t>
      </w:r>
      <w:r w:rsidRPr="00247160">
        <w:t xml:space="preserve">;   </w:t>
      </w:r>
    </w:p>
    <w:p w14:paraId="7457463F" w14:textId="4B4067DE" w:rsidR="00BC19BB" w:rsidRPr="00641CA0" w:rsidRDefault="00BC19BB" w:rsidP="00B94CB5">
      <w:pPr>
        <w:pStyle w:val="Sraopastraipa"/>
        <w:numPr>
          <w:ilvl w:val="3"/>
          <w:numId w:val="24"/>
        </w:numPr>
        <w:spacing w:after="120" w:line="276" w:lineRule="auto"/>
        <w:ind w:left="0" w:firstLine="720"/>
        <w:jc w:val="both"/>
      </w:pPr>
      <w:r w:rsidRPr="00641CA0">
        <w:t>Išsamiame pasiūlyme nėra Mokesčio ar kitų Išsamiame pasiūlyme, įskaitant Finansinį veiklos modelį aprašytų pajamų ar išlaidų sumų apskaičiavimo aritmetinių klaidų – tokiu atveju Dalyvis turės per nustatytą laiką jas ištaisyti;</w:t>
      </w:r>
    </w:p>
    <w:p w14:paraId="532EC65D" w14:textId="77777777" w:rsidR="00BC19BB" w:rsidRPr="000C5306" w:rsidRDefault="00BC19BB" w:rsidP="00B94CB5">
      <w:pPr>
        <w:pStyle w:val="Sraopastraipa"/>
        <w:numPr>
          <w:ilvl w:val="3"/>
          <w:numId w:val="24"/>
        </w:numPr>
        <w:spacing w:after="120" w:line="276" w:lineRule="auto"/>
        <w:ind w:left="0" w:firstLine="720"/>
        <w:jc w:val="both"/>
      </w:pPr>
      <w:r w:rsidRPr="000C5306">
        <w:t>Išsamus pasiūlymas yra pagrįstas ir įgyvendinamas;</w:t>
      </w:r>
    </w:p>
    <w:p w14:paraId="447CB1C8" w14:textId="77777777" w:rsidR="00BC19BB" w:rsidRPr="000C5306" w:rsidRDefault="00BC19BB" w:rsidP="00B94CB5">
      <w:pPr>
        <w:pStyle w:val="Sraopastraipa"/>
        <w:numPr>
          <w:ilvl w:val="3"/>
          <w:numId w:val="24"/>
        </w:numPr>
        <w:spacing w:after="120" w:line="276" w:lineRule="auto"/>
        <w:ind w:left="0" w:firstLine="720"/>
        <w:jc w:val="both"/>
      </w:pPr>
      <w:r w:rsidRPr="000C5306">
        <w:t>Pateiktas tinkamas Išsamaus pasiūlymo galiojimo užtikrinimas;</w:t>
      </w:r>
    </w:p>
    <w:p w14:paraId="7EBD10E1" w14:textId="77777777" w:rsidR="00BC19BB" w:rsidRPr="000C5306" w:rsidRDefault="00BC19BB" w:rsidP="00B94CB5">
      <w:pPr>
        <w:pStyle w:val="Sraopastraipa"/>
        <w:numPr>
          <w:ilvl w:val="3"/>
          <w:numId w:val="24"/>
        </w:numPr>
        <w:spacing w:after="120" w:line="276" w:lineRule="auto"/>
        <w:ind w:left="0" w:firstLine="720"/>
        <w:jc w:val="both"/>
      </w:pPr>
      <w:r w:rsidRPr="000C5306">
        <w:t>Išsamus pasiūlymas atitinka kitus Sąlygose Išsamiam pasiūlymui nustatytus reikalavimus.</w:t>
      </w:r>
    </w:p>
    <w:p w14:paraId="73B161FB" w14:textId="77777777" w:rsidR="00BC19BB" w:rsidRPr="000C5306" w:rsidRDefault="00BC19BB" w:rsidP="00E85638">
      <w:pPr>
        <w:pStyle w:val="Sraopastraipa"/>
        <w:spacing w:before="240" w:after="120" w:line="276" w:lineRule="auto"/>
        <w:contextualSpacing w:val="0"/>
        <w:jc w:val="both"/>
        <w:rPr>
          <w:b/>
          <w:color w:val="943634" w:themeColor="accent2" w:themeShade="BF"/>
        </w:rPr>
      </w:pPr>
      <w:r w:rsidRPr="000C5306">
        <w:rPr>
          <w:b/>
          <w:color w:val="943634" w:themeColor="accent2" w:themeShade="BF"/>
        </w:rPr>
        <w:t>Vertindama Galutinius pasiūlymus Komisija patikrins, ar:</w:t>
      </w:r>
    </w:p>
    <w:p w14:paraId="7708D969" w14:textId="61AA6CBD" w:rsidR="00BC19BB" w:rsidRPr="000C5306" w:rsidRDefault="00BC19BB" w:rsidP="00B94CB5">
      <w:pPr>
        <w:pStyle w:val="Sraopastraipa"/>
        <w:numPr>
          <w:ilvl w:val="3"/>
          <w:numId w:val="24"/>
        </w:numPr>
        <w:spacing w:after="120" w:line="276" w:lineRule="auto"/>
        <w:ind w:left="0" w:firstLine="720"/>
        <w:jc w:val="both"/>
      </w:pPr>
      <w:r w:rsidRPr="000C5306">
        <w:t>Galutinis pasiūlymas pateiktas dėl Projekto įgyvendinimo visa reikalaujama jo apimtimi;</w:t>
      </w:r>
    </w:p>
    <w:p w14:paraId="0FF7C2CF" w14:textId="29F45308" w:rsidR="00A562A2" w:rsidRPr="000C5306" w:rsidRDefault="00A562A2" w:rsidP="00B94CB5">
      <w:pPr>
        <w:pStyle w:val="Sraopastraipa"/>
        <w:numPr>
          <w:ilvl w:val="3"/>
          <w:numId w:val="24"/>
        </w:numPr>
        <w:spacing w:after="120" w:line="276" w:lineRule="auto"/>
        <w:ind w:left="0" w:firstLine="720"/>
        <w:jc w:val="both"/>
      </w:pPr>
      <w:r w:rsidRPr="000C5306">
        <w:t>Nepateikiama daugiau kaip vieno ar alternatyvaus Galutinio pasiūlymo;</w:t>
      </w:r>
    </w:p>
    <w:p w14:paraId="37C86557" w14:textId="54800E0A" w:rsidR="00A562A2" w:rsidRPr="000C5306" w:rsidRDefault="00A562A2" w:rsidP="00B94CB5">
      <w:pPr>
        <w:pStyle w:val="Sraopastraipa"/>
        <w:numPr>
          <w:ilvl w:val="3"/>
          <w:numId w:val="24"/>
        </w:numPr>
        <w:spacing w:after="120" w:line="276" w:lineRule="auto"/>
        <w:ind w:left="0" w:firstLine="720"/>
        <w:jc w:val="both"/>
      </w:pPr>
      <w:r w:rsidRPr="000C5306">
        <w:t>Galutinio pasiūlymo</w:t>
      </w:r>
      <w:r w:rsidRPr="000C5306" w:rsidDel="009E322E">
        <w:t xml:space="preserve"> </w:t>
      </w:r>
      <w:r w:rsidRPr="000C5306">
        <w:t>galiojimo terminas nėra trumpesnis nei prašoma;</w:t>
      </w:r>
    </w:p>
    <w:p w14:paraId="22FC68F1" w14:textId="11904C6B" w:rsidR="00A562A2" w:rsidRPr="000C5306" w:rsidRDefault="00A562A2" w:rsidP="00B94CB5">
      <w:pPr>
        <w:pStyle w:val="Sraopastraipa"/>
        <w:numPr>
          <w:ilvl w:val="3"/>
          <w:numId w:val="24"/>
        </w:numPr>
        <w:spacing w:after="120" w:line="276" w:lineRule="auto"/>
        <w:ind w:left="0" w:firstLine="720"/>
        <w:jc w:val="both"/>
      </w:pPr>
      <w:r w:rsidRPr="000C5306">
        <w:t xml:space="preserve">Su Galutiniu pasiūlymu pateikti visi Sąlygų </w:t>
      </w:r>
      <w:r w:rsidRPr="000C5306">
        <w:fldChar w:fldCharType="begin"/>
      </w:r>
      <w:r w:rsidRPr="000C5306">
        <w:instrText xml:space="preserve"> REF _Ref510187572 \n \h  \* MERGEFORMAT </w:instrText>
      </w:r>
      <w:r w:rsidRPr="000C5306">
        <w:fldChar w:fldCharType="separate"/>
      </w:r>
      <w:r w:rsidR="00311509">
        <w:t>86</w:t>
      </w:r>
      <w:r w:rsidRPr="000C5306">
        <w:fldChar w:fldCharType="end"/>
      </w:r>
      <w:r w:rsidRPr="000C5306">
        <w:t xml:space="preserve"> - </w:t>
      </w:r>
      <w:r w:rsidRPr="000C5306">
        <w:fldChar w:fldCharType="begin"/>
      </w:r>
      <w:r w:rsidRPr="000C5306">
        <w:instrText xml:space="preserve"> REF _Ref509931011 \n \h  \* MERGEFORMAT </w:instrText>
      </w:r>
      <w:r w:rsidRPr="000C5306">
        <w:fldChar w:fldCharType="separate"/>
      </w:r>
      <w:r w:rsidR="00311509">
        <w:t>94</w:t>
      </w:r>
      <w:r w:rsidRPr="000C5306">
        <w:fldChar w:fldCharType="end"/>
      </w:r>
      <w:r w:rsidRPr="000C5306">
        <w:t xml:space="preserve"> punktuose nurodyti dokumentai;</w:t>
      </w:r>
    </w:p>
    <w:p w14:paraId="2E72E246" w14:textId="4271F69F" w:rsidR="00A562A2" w:rsidRPr="00E85638" w:rsidRDefault="00A562A2" w:rsidP="00B94CB5">
      <w:pPr>
        <w:pStyle w:val="Sraopastraipa"/>
        <w:numPr>
          <w:ilvl w:val="3"/>
          <w:numId w:val="24"/>
        </w:numPr>
        <w:spacing w:after="120" w:line="276" w:lineRule="auto"/>
        <w:ind w:left="0" w:firstLine="720"/>
        <w:jc w:val="both"/>
        <w:rPr>
          <w:i/>
          <w:iCs/>
        </w:rPr>
      </w:pPr>
      <w:r w:rsidRPr="000C5306">
        <w:t xml:space="preserve">Galutinis pasiūlymas atitinka pateikimo reikalavimus, </w:t>
      </w:r>
      <w:r w:rsidRPr="00247160">
        <w:t xml:space="preserve">nustatytus Sąlygų </w:t>
      </w:r>
      <w:r w:rsidRPr="00247160">
        <w:fldChar w:fldCharType="begin"/>
      </w:r>
      <w:r w:rsidRPr="00247160">
        <w:instrText xml:space="preserve"> REF _Ref112056806 \r \h  \* MERGEFORMAT </w:instrText>
      </w:r>
      <w:r w:rsidRPr="00247160">
        <w:fldChar w:fldCharType="separate"/>
      </w:r>
      <w:r w:rsidR="00311509">
        <w:t>16</w:t>
      </w:r>
      <w:r w:rsidRPr="00247160">
        <w:fldChar w:fldCharType="end"/>
      </w:r>
      <w:r w:rsidRPr="00247160">
        <w:t xml:space="preserve"> priede</w:t>
      </w:r>
      <w:r w:rsidRPr="000C5306">
        <w:t xml:space="preserve"> </w:t>
      </w:r>
      <w:r w:rsidR="00E85638" w:rsidRPr="00E85638">
        <w:rPr>
          <w:i/>
          <w:iCs/>
        </w:rPr>
        <w:t>„</w:t>
      </w:r>
      <w:r w:rsidRPr="00E85638">
        <w:rPr>
          <w:i/>
          <w:iCs/>
        </w:rPr>
        <w:t>Pasiūlymų pateikimas</w:t>
      </w:r>
      <w:r w:rsidR="00E85638" w:rsidRPr="00E85638">
        <w:rPr>
          <w:i/>
          <w:iCs/>
        </w:rPr>
        <w:t>“</w:t>
      </w:r>
      <w:r w:rsidR="00E85638">
        <w:t>;</w:t>
      </w:r>
    </w:p>
    <w:p w14:paraId="076CEE31" w14:textId="4D576C22" w:rsidR="00A562A2" w:rsidRPr="000C5306" w:rsidRDefault="00A562A2" w:rsidP="00B94CB5">
      <w:pPr>
        <w:pStyle w:val="Sraopastraipa"/>
        <w:numPr>
          <w:ilvl w:val="3"/>
          <w:numId w:val="24"/>
        </w:numPr>
        <w:spacing w:after="120" w:line="276" w:lineRule="auto"/>
        <w:ind w:left="0" w:firstLine="720"/>
        <w:jc w:val="both"/>
      </w:pPr>
      <w:r w:rsidRPr="000C5306">
        <w:t xml:space="preserve">Galutiniame </w:t>
      </w:r>
      <w:r w:rsidRPr="00641CA0">
        <w:t xml:space="preserve">pasiūlyme nėra Mokesčio ar kitų Galutiniame pasiūlyme, įskaitant Finansinį veiklos modelį aprašytų pajamų ar išlaidų sumų apskaičiavimo aritmetinių klaidų </w:t>
      </w:r>
      <w:r w:rsidRPr="000C5306">
        <w:t>– tokiu atveju Dalyvis turės per nustatytą laiką jas ištaisyti;</w:t>
      </w:r>
    </w:p>
    <w:p w14:paraId="0ED75010" w14:textId="5555259E" w:rsidR="00A562A2" w:rsidRPr="000C5306" w:rsidRDefault="00A562A2" w:rsidP="00B94CB5">
      <w:pPr>
        <w:pStyle w:val="Sraopastraipa"/>
        <w:numPr>
          <w:ilvl w:val="3"/>
          <w:numId w:val="24"/>
        </w:numPr>
        <w:spacing w:after="120" w:line="276" w:lineRule="auto"/>
        <w:ind w:left="0" w:firstLine="720"/>
        <w:jc w:val="both"/>
      </w:pPr>
      <w:r w:rsidRPr="000C5306">
        <w:t>Galutinis pasiūlymas atitinka sąlygas, yra pagrįstas ir įgyvendinamas;</w:t>
      </w:r>
    </w:p>
    <w:p w14:paraId="7BCF226B" w14:textId="7E1564AB" w:rsidR="00A562A2" w:rsidRPr="000C5306" w:rsidRDefault="00A562A2" w:rsidP="00B94CB5">
      <w:pPr>
        <w:pStyle w:val="Sraopastraipa"/>
        <w:numPr>
          <w:ilvl w:val="3"/>
          <w:numId w:val="24"/>
        </w:numPr>
        <w:spacing w:after="120" w:line="276" w:lineRule="auto"/>
        <w:ind w:left="0" w:firstLine="720"/>
        <w:jc w:val="both"/>
      </w:pPr>
      <w:r w:rsidRPr="000C5306">
        <w:t xml:space="preserve">Pateiktas </w:t>
      </w:r>
      <w:r w:rsidRPr="00641CA0">
        <w:t>Dalyvio (-ių), kuris (-ie) yra pakviestas (-i) į derybas bei pateikti Galutinį pasiūlymą (-ius), Išsamaus pasiūlymo galiojimo užtikrinimo pratęsimas;</w:t>
      </w:r>
    </w:p>
    <w:p w14:paraId="2C04EB79" w14:textId="7B03A5C6" w:rsidR="00A562A2" w:rsidRDefault="00A562A2" w:rsidP="00B94CB5">
      <w:pPr>
        <w:pStyle w:val="Sraopastraipa"/>
        <w:numPr>
          <w:ilvl w:val="3"/>
          <w:numId w:val="24"/>
        </w:numPr>
        <w:spacing w:after="120" w:line="276" w:lineRule="auto"/>
        <w:ind w:left="0" w:firstLine="720"/>
        <w:jc w:val="both"/>
      </w:pPr>
      <w:r w:rsidRPr="000C5306">
        <w:t>Galutinis pasiūlymas atitinka kitus Sąlygose Galutiniam pasiūlymui nustatytus reikalavimus.</w:t>
      </w:r>
    </w:p>
    <w:p w14:paraId="2E0691CF" w14:textId="2F63288E" w:rsidR="00F61646" w:rsidRPr="00387569" w:rsidRDefault="00F61646" w:rsidP="00387569">
      <w:pPr>
        <w:keepNext/>
        <w:spacing w:after="120" w:line="276" w:lineRule="auto"/>
        <w:ind w:firstLine="720"/>
        <w:jc w:val="both"/>
        <w:rPr>
          <w:b/>
          <w:smallCaps/>
          <w:color w:val="943634" w:themeColor="accent2" w:themeShade="BF"/>
        </w:rPr>
      </w:pPr>
      <w:r w:rsidRPr="00387569">
        <w:rPr>
          <w:b/>
          <w:smallCaps/>
          <w:color w:val="943634" w:themeColor="accent2" w:themeShade="BF"/>
        </w:rPr>
        <w:t>Bendrosios pasiūlymų vertinimo nuostatos:</w:t>
      </w:r>
    </w:p>
    <w:p w14:paraId="709BCBE9" w14:textId="20EB6B84" w:rsidR="00A562A2" w:rsidRPr="00641CA0" w:rsidRDefault="00A562A2" w:rsidP="00B94CB5">
      <w:pPr>
        <w:pStyle w:val="Sraopastraipa"/>
        <w:keepNext/>
        <w:numPr>
          <w:ilvl w:val="3"/>
          <w:numId w:val="24"/>
        </w:numPr>
        <w:spacing w:after="120" w:line="276" w:lineRule="auto"/>
        <w:ind w:left="0" w:firstLine="720"/>
        <w:jc w:val="both"/>
      </w:pPr>
      <w:bookmarkStart w:id="319" w:name="_Hlk130892287"/>
      <w:r w:rsidRPr="000C5306">
        <w:t xml:space="preserve">Jeigu Dalyvis Išsamiame / Galutiniame pasiūlyme pateikė netikslius, neišsamius ar klaidingus dokumentus ar duomenis apie atitiktį Sąlygų reikalavimams arba šių dokumentų ar duomenų trūksta, Komisija nepažeisdama lygiateisiškumo ir skaidrumo principų prašys Dalyvį šiuos dokumentus ar duomenis patikslinti, papildyti arba paaiškinti per jos nustatytą protingą terminą. </w:t>
      </w:r>
      <w:r w:rsidRPr="000C5306">
        <w:lastRenderedPageBreak/>
        <w:t>Pasiūlymai tikslinami, papildomi arba paaiškinami vadovaujantis Viešųjų pirkimų tarnybos nustatytomis taisyklėmis</w:t>
      </w:r>
      <w:bookmarkEnd w:id="319"/>
      <w:r w:rsidRPr="000C5306">
        <w:t>.</w:t>
      </w:r>
    </w:p>
    <w:p w14:paraId="68D1D01C" w14:textId="028868AB" w:rsidR="00BC19BB" w:rsidRPr="00641CA0" w:rsidRDefault="00BC19BB" w:rsidP="00B94CB5">
      <w:pPr>
        <w:pStyle w:val="Sraopastraipa"/>
        <w:numPr>
          <w:ilvl w:val="3"/>
          <w:numId w:val="24"/>
        </w:numPr>
        <w:spacing w:after="120" w:line="276" w:lineRule="auto"/>
        <w:ind w:left="0" w:firstLine="720"/>
        <w:jc w:val="both"/>
      </w:pPr>
      <w:r w:rsidRPr="00641CA0">
        <w:t xml:space="preserve">Nustačius, kad Dalyvio </w:t>
      </w:r>
      <w:r w:rsidRPr="000C5306">
        <w:t xml:space="preserve">Išsamus / Galutinis pasiūlymas </w:t>
      </w:r>
      <w:r w:rsidRPr="00641CA0">
        <w:t xml:space="preserve">netenkina bent vieno iš aukščiau nurodytų atitinkamų kriterijų, </w:t>
      </w:r>
      <w:r w:rsidRPr="000C5306">
        <w:t xml:space="preserve">ir, aukščiau nurodytais atvejais, kai Dalyvis per Komisijos nustatytą terminą neištaisys Išsamaus / Galutinio pasiūlymo atitinkamų trūkumų, </w:t>
      </w:r>
      <w:r w:rsidRPr="00641CA0">
        <w:t xml:space="preserve">tokio Dalyvio </w:t>
      </w:r>
      <w:r w:rsidRPr="000C5306">
        <w:t xml:space="preserve">Išsamų /Galutinį pasiūlymą </w:t>
      </w:r>
      <w:r w:rsidRPr="00641CA0">
        <w:t xml:space="preserve">Komisija atmes. Tačiau Dalyvis </w:t>
      </w:r>
      <w:r w:rsidR="00A562A2" w:rsidRPr="00641CA0">
        <w:t>negali paaiškinti, patikslinti ir išsamiai apibūdinti savo</w:t>
      </w:r>
      <w:r w:rsidRPr="000C5306">
        <w:t xml:space="preserve"> Išsamų /Galutinį pasiūlymą</w:t>
      </w:r>
      <w:r w:rsidR="00A562A2" w:rsidRPr="000C5306">
        <w:t xml:space="preserve">, jeigu </w:t>
      </w:r>
      <w:r w:rsidR="00A562A2" w:rsidRPr="00641CA0">
        <w:t xml:space="preserve">tokiu </w:t>
      </w:r>
      <w:bookmarkStart w:id="320" w:name="_Hlk130215932"/>
      <w:r w:rsidR="00A562A2" w:rsidRPr="00641CA0">
        <w:t xml:space="preserve">paaiškinimu, tikslinimu ar išsamiai apibūdinimu </w:t>
      </w:r>
      <w:bookmarkEnd w:id="320"/>
      <w:r w:rsidR="00A562A2" w:rsidRPr="00641CA0">
        <w:t xml:space="preserve">būtų pakeista Galutinio pasiūlymo esmė </w:t>
      </w:r>
      <w:bookmarkStart w:id="321" w:name="_Hlk130215964"/>
      <w:r w:rsidR="00A562A2" w:rsidRPr="00641CA0">
        <w:t>arba dalyvavimo Konkurse reikalavimai, iškreipta ar apribota konkurencija ir diskriminuojami ūkio subjektai / Dalyviai</w:t>
      </w:r>
      <w:bookmarkEnd w:id="321"/>
      <w:r w:rsidR="00A562A2" w:rsidRPr="00641CA0">
        <w:t>.</w:t>
      </w:r>
      <w:r w:rsidRPr="000C5306">
        <w:t xml:space="preserve"> </w:t>
      </w:r>
    </w:p>
    <w:p w14:paraId="72833D02" w14:textId="435EFE98" w:rsidR="00C02A71" w:rsidRPr="00641CA0" w:rsidRDefault="00C02A71" w:rsidP="00B94CB5">
      <w:pPr>
        <w:pStyle w:val="Sraopastraipa"/>
        <w:numPr>
          <w:ilvl w:val="3"/>
          <w:numId w:val="24"/>
        </w:numPr>
        <w:spacing w:after="120" w:line="276" w:lineRule="auto"/>
        <w:ind w:left="0" w:firstLine="720"/>
        <w:jc w:val="both"/>
      </w:pPr>
      <w:r w:rsidRPr="00641CA0">
        <w:t>Komisija gali nevertinti viso Galutinio pasiūlymo, jeigu patikrinusi jo dalį nustato, kad, vadovaujantis Sąlygų reikalavimais, Galutinis pasiūlymas turi būti atmestas</w:t>
      </w:r>
      <w:r w:rsidR="00F82909">
        <w:t>.</w:t>
      </w:r>
    </w:p>
    <w:p w14:paraId="5429B5A3" w14:textId="3AC84C37" w:rsidR="00BC19BB" w:rsidRPr="00641CA0" w:rsidRDefault="00BC19BB" w:rsidP="00B94CB5">
      <w:pPr>
        <w:pStyle w:val="Sraopastraipa"/>
        <w:numPr>
          <w:ilvl w:val="3"/>
          <w:numId w:val="24"/>
        </w:numPr>
        <w:spacing w:after="120" w:line="276" w:lineRule="auto"/>
        <w:ind w:left="0" w:firstLine="720"/>
        <w:jc w:val="both"/>
      </w:pPr>
      <w:r w:rsidRPr="00641CA0">
        <w:t xml:space="preserve">Komisija gali nuspręsti nesudaryti Sutarties su ekonomiškai naudingiausią Galutinį pasiūlymą pateikusiu Dalyviu, jeigu jis nustato, kad Galutinis pasiūlymas neatitinka </w:t>
      </w:r>
      <w:r w:rsidRPr="000C5306">
        <w:t xml:space="preserve">Koncesijų įstatymo 14 straipsnio </w:t>
      </w:r>
      <w:r w:rsidR="001337D2">
        <w:t>7</w:t>
      </w:r>
      <w:r w:rsidRPr="000C5306">
        <w:t xml:space="preserve"> dalyje nurodytų aplinkos apsaugos, socialinės ir darbo teisės įpareigojimų.</w:t>
      </w:r>
    </w:p>
    <w:p w14:paraId="6B4BAE82" w14:textId="73DBD0CE" w:rsidR="00C02A71" w:rsidRPr="000C5306" w:rsidRDefault="00C02A71" w:rsidP="00B94CB5">
      <w:pPr>
        <w:pStyle w:val="Sraopastraipa"/>
        <w:numPr>
          <w:ilvl w:val="3"/>
          <w:numId w:val="24"/>
        </w:numPr>
        <w:spacing w:after="120" w:line="276" w:lineRule="auto"/>
        <w:ind w:left="0" w:firstLine="720"/>
        <w:jc w:val="both"/>
        <w:rPr>
          <w:rFonts w:eastAsia="Calibri"/>
        </w:rPr>
      </w:pPr>
      <w:r w:rsidRPr="000C5306">
        <w:t>Jei Sąlygas atitiks tik vienas Išsamus pasiūlymas, jo vertin</w:t>
      </w:r>
      <w:r w:rsidR="00DB08AD">
        <w:t>imas</w:t>
      </w:r>
      <w:r w:rsidRPr="000C5306">
        <w:t xml:space="preserve"> pagal žemiau išvardintus kriterijus nebus atliktas ir jį pateikęs Dalyvis bus iš karto kviečiamas į derybas.</w:t>
      </w:r>
    </w:p>
    <w:p w14:paraId="69FCB8D5" w14:textId="77777777" w:rsidR="00BC19BB" w:rsidRPr="005A5618" w:rsidRDefault="00BC19BB" w:rsidP="00387569">
      <w:pPr>
        <w:spacing w:after="120" w:line="276" w:lineRule="auto"/>
        <w:ind w:firstLine="720"/>
        <w:jc w:val="both"/>
        <w:rPr>
          <w:b/>
          <w:smallCaps/>
          <w:color w:val="943634" w:themeColor="accent2" w:themeShade="BF"/>
        </w:rPr>
      </w:pPr>
      <w:r w:rsidRPr="005A5618">
        <w:rPr>
          <w:b/>
          <w:smallCaps/>
          <w:color w:val="943634" w:themeColor="accent2" w:themeShade="BF"/>
        </w:rPr>
        <w:t>Išsamių / Galutinių pasiūlymų vertinimo kriterijai</w:t>
      </w:r>
      <w:r w:rsidRPr="005A5618">
        <w:rPr>
          <w:rStyle w:val="Puslapioinaosnuoroda"/>
          <w:b/>
          <w:smallCaps/>
          <w:color w:val="943634" w:themeColor="accent2" w:themeShade="BF"/>
          <w:sz w:val="24"/>
          <w:szCs w:val="24"/>
        </w:rPr>
        <w:footnoteReference w:id="13"/>
      </w:r>
    </w:p>
    <w:p w14:paraId="6D6ED100" w14:textId="30997A1B" w:rsidR="007755F8" w:rsidRPr="005A5618" w:rsidRDefault="00BC19BB" w:rsidP="00B94CB5">
      <w:pPr>
        <w:pStyle w:val="Sraopastraipa"/>
        <w:numPr>
          <w:ilvl w:val="3"/>
          <w:numId w:val="24"/>
        </w:numPr>
        <w:spacing w:after="120" w:line="276" w:lineRule="auto"/>
        <w:ind w:left="0" w:firstLine="720"/>
        <w:jc w:val="both"/>
      </w:pPr>
      <w:r w:rsidRPr="005A5618">
        <w:t>Išsamūs</w:t>
      </w:r>
      <w:r w:rsidR="00E85638">
        <w:t xml:space="preserve"> </w:t>
      </w:r>
      <w:r w:rsidRPr="005A5618">
        <w:rPr>
          <w:rFonts w:eastAsia="Calibri"/>
        </w:rPr>
        <w:t>/</w:t>
      </w:r>
      <w:r w:rsidRPr="005A5618">
        <w:t xml:space="preserve"> Galutiniai pasiūlymai, atitinkantys Sąlygų reikalavimus, bus vertinami </w:t>
      </w:r>
      <w:r w:rsidR="00D82D0D" w:rsidRPr="005A5618">
        <w:t xml:space="preserve">pagal Dalyvių </w:t>
      </w:r>
      <w:r w:rsidR="00CA3E14" w:rsidRPr="005A5618">
        <w:t>Išsamiuose / Galutiniuose pasiūlymuose nurodytą</w:t>
      </w:r>
      <w:r w:rsidR="007755F8" w:rsidRPr="005A5618">
        <w:t xml:space="preserve"> metinį Mokestį ir</w:t>
      </w:r>
      <w:r w:rsidR="00CA3E14" w:rsidRPr="005A5618">
        <w:t xml:space="preserve"> </w:t>
      </w:r>
      <w:r w:rsidR="001A268A" w:rsidRPr="005A5618">
        <w:rPr>
          <w:color w:val="000000" w:themeColor="text1"/>
        </w:rPr>
        <w:t xml:space="preserve">investicijų grąžos (WACC) dalį </w:t>
      </w:r>
      <w:r w:rsidR="00A57002" w:rsidRPr="00387569">
        <w:rPr>
          <w:color w:val="000000" w:themeColor="text1"/>
          <w:u w:val="single"/>
        </w:rPr>
        <w:t>išreikštą procentiniais punktais</w:t>
      </w:r>
      <w:r w:rsidR="00A57002" w:rsidRPr="005A5618">
        <w:rPr>
          <w:color w:val="000000" w:themeColor="text1"/>
        </w:rPr>
        <w:t xml:space="preserve"> </w:t>
      </w:r>
      <w:r w:rsidR="001A268A" w:rsidRPr="005A5618">
        <w:rPr>
          <w:color w:val="000000" w:themeColor="text1"/>
        </w:rPr>
        <w:t xml:space="preserve">nuo </w:t>
      </w:r>
      <w:r w:rsidR="007D7A4C">
        <w:rPr>
          <w:color w:val="000000" w:themeColor="text1"/>
        </w:rPr>
        <w:t xml:space="preserve">Koncesininko atliktų Investicijų </w:t>
      </w:r>
      <w:r w:rsidR="001A268A" w:rsidRPr="005A5618">
        <w:rPr>
          <w:color w:val="000000" w:themeColor="text1"/>
        </w:rPr>
        <w:t>(K</w:t>
      </w:r>
      <w:r w:rsidR="001A268A" w:rsidRPr="005A5618">
        <w:rPr>
          <w:color w:val="000000" w:themeColor="text1"/>
          <w:vertAlign w:val="subscript"/>
        </w:rPr>
        <w:t>4</w:t>
      </w:r>
      <w:r w:rsidR="001A268A" w:rsidRPr="005A5618">
        <w:rPr>
          <w:color w:val="000000" w:themeColor="text1"/>
        </w:rPr>
        <w:t>).</w:t>
      </w:r>
      <w:r w:rsidR="00CA3E14" w:rsidRPr="005A5618">
        <w:t xml:space="preserve"> </w:t>
      </w:r>
    </w:p>
    <w:p w14:paraId="43852833" w14:textId="3EB3FAAB" w:rsidR="007755F8" w:rsidRPr="005A5618" w:rsidRDefault="007755F8" w:rsidP="00B94CB5">
      <w:pPr>
        <w:pStyle w:val="Sraopastraipa"/>
        <w:numPr>
          <w:ilvl w:val="3"/>
          <w:numId w:val="24"/>
        </w:numPr>
        <w:spacing w:after="120" w:line="276" w:lineRule="auto"/>
        <w:ind w:left="0" w:firstLine="720"/>
        <w:jc w:val="both"/>
      </w:pPr>
      <w:r w:rsidRPr="005A5618">
        <w:t xml:space="preserve">Išsamaus / Galutinio pasiūlymo ekonominis naudingumas (S) apskaičiuojamas sudedant Dalyvio Išsamaus / Galutinio pasiūlymo metinio </w:t>
      </w:r>
      <w:r w:rsidR="005A5618">
        <w:t>M</w:t>
      </w:r>
      <w:r w:rsidRPr="005A5618">
        <w:t xml:space="preserve">okesčio kriterijaus (C) ir </w:t>
      </w:r>
      <w:r w:rsidRPr="005A5618">
        <w:rPr>
          <w:color w:val="000000" w:themeColor="text1"/>
        </w:rPr>
        <w:t xml:space="preserve">investicijų grąžos (WACC) dalį </w:t>
      </w:r>
      <w:r w:rsidR="00A57002" w:rsidRPr="00D03487">
        <w:rPr>
          <w:color w:val="000000" w:themeColor="text1"/>
          <w:u w:val="single"/>
        </w:rPr>
        <w:t>išreikštą procentiniais punktais</w:t>
      </w:r>
      <w:r w:rsidR="00A57002" w:rsidRPr="005A5618">
        <w:rPr>
          <w:color w:val="000000" w:themeColor="text1"/>
        </w:rPr>
        <w:t xml:space="preserve"> nuo </w:t>
      </w:r>
      <w:r w:rsidR="007D7A4C">
        <w:rPr>
          <w:color w:val="000000" w:themeColor="text1"/>
        </w:rPr>
        <w:t xml:space="preserve">Koncesininko atliktų Investicijų </w:t>
      </w:r>
      <w:r w:rsidRPr="005A5618">
        <w:t>(</w:t>
      </w:r>
      <w:r w:rsidR="00CA5B13">
        <w:t>K</w:t>
      </w:r>
      <w:r w:rsidR="00CA5B13" w:rsidRPr="00CA5B13">
        <w:rPr>
          <w:vertAlign w:val="subscript"/>
        </w:rPr>
        <w:t>4</w:t>
      </w:r>
      <w:r w:rsidRPr="005A5618">
        <w:t>) balus.</w:t>
      </w:r>
    </w:p>
    <w:p w14:paraId="61CEEED7" w14:textId="0FA0820B" w:rsidR="007755F8" w:rsidRPr="004E78DD" w:rsidRDefault="007755F8" w:rsidP="004E78DD">
      <w:pPr>
        <w:spacing w:after="120" w:line="276" w:lineRule="auto"/>
        <w:jc w:val="center"/>
        <w:rPr>
          <w:b/>
          <w:bCs/>
        </w:rPr>
      </w:pPr>
      <w:r w:rsidRPr="000C5306">
        <w:rPr>
          <w:b/>
          <w:bCs/>
        </w:rPr>
        <w:t>S=C+</w:t>
      </w:r>
      <w:r w:rsidR="00CA5B13">
        <w:rPr>
          <w:b/>
          <w:bCs/>
        </w:rPr>
        <w:t>K</w:t>
      </w:r>
      <w:r w:rsidR="00CA5B13" w:rsidRPr="00CA5B13">
        <w:rPr>
          <w:b/>
          <w:bCs/>
          <w:vertAlign w:val="subscript"/>
        </w:rPr>
        <w:t>4</w:t>
      </w:r>
    </w:p>
    <w:p w14:paraId="4DAED26D" w14:textId="63A3F829" w:rsidR="005A5618" w:rsidRDefault="005A5618" w:rsidP="00B94CB5">
      <w:pPr>
        <w:pStyle w:val="Sraopastraipa"/>
        <w:numPr>
          <w:ilvl w:val="3"/>
          <w:numId w:val="24"/>
        </w:numPr>
        <w:spacing w:after="120" w:line="276" w:lineRule="auto"/>
        <w:ind w:left="0" w:firstLine="720"/>
        <w:jc w:val="both"/>
        <w:rPr>
          <w:bCs/>
          <w:color w:val="000000"/>
        </w:rPr>
      </w:pPr>
      <w:bookmarkStart w:id="322" w:name="_Toc436917814"/>
      <w:bookmarkStart w:id="323" w:name="_Toc441412722"/>
      <w:bookmarkStart w:id="324" w:name="_Toc509936024"/>
      <w:bookmarkStart w:id="325" w:name="_Toc97113475"/>
      <w:r>
        <w:rPr>
          <w:bCs/>
          <w:color w:val="000000"/>
        </w:rPr>
        <w:t xml:space="preserve">Metinio Mokesčio kriterijaus (C) lyginamasis svoris X yra lygus </w:t>
      </w:r>
      <w:r w:rsidR="00EF4718">
        <w:rPr>
          <w:bCs/>
          <w:color w:val="000000"/>
        </w:rPr>
        <w:t>20</w:t>
      </w:r>
      <w:r>
        <w:rPr>
          <w:bCs/>
          <w:color w:val="000000"/>
        </w:rPr>
        <w:t>.</w:t>
      </w:r>
    </w:p>
    <w:p w14:paraId="7FC344DA" w14:textId="103A5326" w:rsidR="005A5618" w:rsidRPr="005A5618" w:rsidRDefault="005A5618" w:rsidP="00B94CB5">
      <w:pPr>
        <w:pStyle w:val="Sraopastraipa"/>
        <w:numPr>
          <w:ilvl w:val="3"/>
          <w:numId w:val="24"/>
        </w:numPr>
        <w:spacing w:after="120" w:line="276" w:lineRule="auto"/>
        <w:ind w:left="0" w:firstLine="720"/>
        <w:jc w:val="both"/>
        <w:rPr>
          <w:bCs/>
          <w:color w:val="000000"/>
        </w:rPr>
      </w:pPr>
      <w:r>
        <w:rPr>
          <w:color w:val="000000" w:themeColor="text1"/>
        </w:rPr>
        <w:t>I</w:t>
      </w:r>
      <w:r w:rsidRPr="005A5618">
        <w:rPr>
          <w:color w:val="000000" w:themeColor="text1"/>
        </w:rPr>
        <w:t>nvesticijų grąžos (WACC) dal</w:t>
      </w:r>
      <w:r>
        <w:rPr>
          <w:color w:val="000000" w:themeColor="text1"/>
        </w:rPr>
        <w:t>ies</w:t>
      </w:r>
      <w:r w:rsidRPr="005A5618">
        <w:rPr>
          <w:color w:val="000000" w:themeColor="text1"/>
        </w:rPr>
        <w:t xml:space="preserve"> </w:t>
      </w:r>
      <w:r w:rsidR="00A57002" w:rsidRPr="00D03487">
        <w:rPr>
          <w:color w:val="000000" w:themeColor="text1"/>
          <w:u w:val="single"/>
        </w:rPr>
        <w:t>išreikšt</w:t>
      </w:r>
      <w:r w:rsidR="00A57002">
        <w:rPr>
          <w:color w:val="000000" w:themeColor="text1"/>
          <w:u w:val="single"/>
        </w:rPr>
        <w:t>os</w:t>
      </w:r>
      <w:r w:rsidR="00A57002" w:rsidRPr="00D03487">
        <w:rPr>
          <w:color w:val="000000" w:themeColor="text1"/>
          <w:u w:val="single"/>
        </w:rPr>
        <w:t xml:space="preserve"> procentiniais punktais</w:t>
      </w:r>
      <w:r w:rsidR="00A57002" w:rsidRPr="005A5618">
        <w:rPr>
          <w:color w:val="000000" w:themeColor="text1"/>
        </w:rPr>
        <w:t xml:space="preserve"> nuo </w:t>
      </w:r>
      <w:r w:rsidR="007D7A4C">
        <w:rPr>
          <w:color w:val="000000" w:themeColor="text1"/>
        </w:rPr>
        <w:t xml:space="preserve">Koncesininko atliktų Investicijų </w:t>
      </w:r>
      <w:r w:rsidRPr="005A5618">
        <w:t>(</w:t>
      </w:r>
      <w:r w:rsidR="00CA5B13">
        <w:t>K</w:t>
      </w:r>
      <w:r w:rsidR="00CA5B13" w:rsidRPr="00CA5B13">
        <w:rPr>
          <w:vertAlign w:val="subscript"/>
        </w:rPr>
        <w:t>4</w:t>
      </w:r>
      <w:r w:rsidRPr="005A5618">
        <w:t>)</w:t>
      </w:r>
      <w:r>
        <w:t xml:space="preserve"> lyginamasis svoris Y yra lygus </w:t>
      </w:r>
      <w:r w:rsidR="00EF4718">
        <w:t>80</w:t>
      </w:r>
      <w:r>
        <w:t>.</w:t>
      </w:r>
    </w:p>
    <w:p w14:paraId="50394E28" w14:textId="1F30A9B7" w:rsidR="007755F8" w:rsidRPr="007755F8" w:rsidRDefault="007755F8" w:rsidP="00B94CB5">
      <w:pPr>
        <w:pStyle w:val="Sraopastraipa"/>
        <w:numPr>
          <w:ilvl w:val="3"/>
          <w:numId w:val="24"/>
        </w:numPr>
        <w:spacing w:after="120" w:line="276" w:lineRule="auto"/>
        <w:ind w:left="0" w:firstLine="720"/>
        <w:jc w:val="both"/>
        <w:rPr>
          <w:bCs/>
          <w:color w:val="000000"/>
        </w:rPr>
      </w:pPr>
      <w:r w:rsidRPr="007755F8">
        <w:t>Kriterijaus</w:t>
      </w:r>
      <w:r w:rsidRPr="007755F8">
        <w:rPr>
          <w:b/>
          <w:bCs/>
          <w:color w:val="000000"/>
        </w:rPr>
        <w:t xml:space="preserve"> C balai apskaičiuojami</w:t>
      </w:r>
      <w:r w:rsidRPr="007755F8">
        <w:rPr>
          <w:bCs/>
          <w:color w:val="000000"/>
        </w:rPr>
        <w:t xml:space="preserve"> </w:t>
      </w:r>
      <w:r w:rsidRPr="000C5306">
        <w:t xml:space="preserve">vertinamo Išsamaus </w:t>
      </w:r>
      <w:r w:rsidRPr="004E78DD">
        <w:rPr>
          <w:iCs/>
        </w:rPr>
        <w:t>arba</w:t>
      </w:r>
      <w:r w:rsidRPr="007755F8">
        <w:rPr>
          <w:i/>
        </w:rPr>
        <w:t xml:space="preserve"> </w:t>
      </w:r>
      <w:r w:rsidRPr="000C5306">
        <w:t>Galutinio pasiūlymo Mokesčio (C</w:t>
      </w:r>
      <w:r w:rsidRPr="007755F8">
        <w:rPr>
          <w:vertAlign w:val="subscript"/>
        </w:rPr>
        <w:t>p</w:t>
      </w:r>
      <w:r w:rsidRPr="000C5306">
        <w:t xml:space="preserve">) </w:t>
      </w:r>
      <w:r>
        <w:t xml:space="preserve">ir </w:t>
      </w:r>
      <w:r w:rsidRPr="007755F8">
        <w:rPr>
          <w:bCs/>
        </w:rPr>
        <w:t xml:space="preserve">pasiūlyto </w:t>
      </w:r>
      <w:r w:rsidRPr="000C5306">
        <w:t xml:space="preserve">didžiausio </w:t>
      </w:r>
      <w:r w:rsidRPr="007755F8">
        <w:rPr>
          <w:iCs/>
        </w:rPr>
        <w:t xml:space="preserve">Investuotojo </w:t>
      </w:r>
      <w:r w:rsidRPr="000C5306">
        <w:t>/ Koncesininko mokamo Mokesčio (C</w:t>
      </w:r>
      <w:r>
        <w:rPr>
          <w:vertAlign w:val="subscript"/>
        </w:rPr>
        <w:t>max</w:t>
      </w:r>
      <w:r w:rsidRPr="000C5306">
        <w:t>) santykį padauginant iš C kriterijaus lyginamojo svorio (X)</w:t>
      </w:r>
      <w:r w:rsidR="00EF4718">
        <w:t>, kuris yra lygus 20</w:t>
      </w:r>
      <w:r w:rsidRPr="007755F8">
        <w:rPr>
          <w:bCs/>
          <w:color w:val="000000"/>
        </w:rPr>
        <w:t>:</w:t>
      </w:r>
      <w:bookmarkEnd w:id="322"/>
      <w:bookmarkEnd w:id="323"/>
      <w:bookmarkEnd w:id="324"/>
      <w:bookmarkEnd w:id="325"/>
    </w:p>
    <w:p w14:paraId="03043123" w14:textId="4BE44088" w:rsidR="007755F8" w:rsidRPr="000C5306" w:rsidRDefault="007755F8" w:rsidP="00E85638">
      <w:pPr>
        <w:spacing w:after="120" w:line="276" w:lineRule="auto"/>
        <w:jc w:val="center"/>
      </w:pPr>
      <m:oMath>
        <m:r>
          <w:rPr>
            <w:rFonts w:ascii="Cambria Math"/>
            <w:noProof/>
          </w:rPr>
          <m:t>C=</m:t>
        </m:r>
        <m:f>
          <m:fPr>
            <m:ctrlPr>
              <w:rPr>
                <w:rFonts w:ascii="Cambria Math" w:hAnsi="Cambria Math"/>
                <w:i/>
                <w:noProof/>
              </w:rPr>
            </m:ctrlPr>
          </m:fPr>
          <m:num>
            <m:sSub>
              <m:sSubPr>
                <m:ctrlPr>
                  <w:rPr>
                    <w:rFonts w:ascii="Cambria Math" w:hAnsi="Cambria Math"/>
                    <w:i/>
                    <w:noProof/>
                  </w:rPr>
                </m:ctrlPr>
              </m:sSubPr>
              <m:e>
                <m:r>
                  <w:rPr>
                    <w:rFonts w:ascii="Cambria Math"/>
                    <w:noProof/>
                  </w:rPr>
                  <m:t>C</m:t>
                </m:r>
              </m:e>
              <m:sub>
                <m:r>
                  <w:rPr>
                    <w:rFonts w:ascii="Cambria Math"/>
                    <w:noProof/>
                  </w:rPr>
                  <m:t>p</m:t>
                </m:r>
              </m:sub>
            </m:sSub>
          </m:num>
          <m:den>
            <m:sSub>
              <m:sSubPr>
                <m:ctrlPr>
                  <w:rPr>
                    <w:rFonts w:ascii="Cambria Math" w:hAnsi="Cambria Math"/>
                    <w:i/>
                    <w:noProof/>
                  </w:rPr>
                </m:ctrlPr>
              </m:sSubPr>
              <m:e>
                <m:r>
                  <w:rPr>
                    <w:rFonts w:ascii="Cambria Math"/>
                    <w:noProof/>
                  </w:rPr>
                  <m:t>C</m:t>
                </m:r>
              </m:e>
              <m:sub>
                <m:r>
                  <w:rPr>
                    <w:rFonts w:ascii="Cambria Math"/>
                    <w:noProof/>
                  </w:rPr>
                  <m:t>max</m:t>
                </m:r>
              </m:sub>
            </m:sSub>
          </m:den>
        </m:f>
      </m:oMath>
      <w:r>
        <w:t xml:space="preserve"> </w:t>
      </w:r>
      <w:r w:rsidR="005A5618">
        <w:t>* X</w:t>
      </w:r>
    </w:p>
    <w:p w14:paraId="2EB9C08F" w14:textId="57FCC43E" w:rsidR="007755F8" w:rsidRDefault="005A5618" w:rsidP="00B94CB5">
      <w:pPr>
        <w:pStyle w:val="Sraopastraipa"/>
        <w:numPr>
          <w:ilvl w:val="3"/>
          <w:numId w:val="24"/>
        </w:numPr>
        <w:spacing w:after="120" w:line="276" w:lineRule="auto"/>
        <w:ind w:left="0" w:firstLine="720"/>
        <w:contextualSpacing w:val="0"/>
        <w:jc w:val="both"/>
      </w:pPr>
      <w:r w:rsidRPr="005A5618">
        <w:t>Kriterijaus</w:t>
      </w:r>
      <w:r w:rsidRPr="005A5618">
        <w:rPr>
          <w:b/>
          <w:bCs/>
          <w:color w:val="000000"/>
        </w:rPr>
        <w:t xml:space="preserve"> </w:t>
      </w:r>
      <w:r w:rsidR="00CA5B13">
        <w:rPr>
          <w:b/>
          <w:bCs/>
          <w:color w:val="000000"/>
        </w:rPr>
        <w:t>K</w:t>
      </w:r>
      <w:r w:rsidR="00CA5B13" w:rsidRPr="00CA5B13">
        <w:rPr>
          <w:b/>
          <w:bCs/>
          <w:color w:val="000000"/>
          <w:vertAlign w:val="subscript"/>
        </w:rPr>
        <w:t>4</w:t>
      </w:r>
      <w:r w:rsidRPr="005A5618">
        <w:rPr>
          <w:b/>
          <w:bCs/>
          <w:color w:val="000000"/>
        </w:rPr>
        <w:t xml:space="preserve"> balai apskaičiuojami</w:t>
      </w:r>
      <w:r w:rsidRPr="005A5618">
        <w:rPr>
          <w:bCs/>
          <w:color w:val="000000"/>
        </w:rPr>
        <w:t xml:space="preserve"> </w:t>
      </w:r>
      <w:r w:rsidRPr="005A5618">
        <w:t>vertinamo</w:t>
      </w:r>
      <w:r>
        <w:t>s</w:t>
      </w:r>
      <w:r w:rsidRPr="005A5618">
        <w:t xml:space="preserve"> </w:t>
      </w:r>
      <w:r w:rsidRPr="005A5618">
        <w:rPr>
          <w:color w:val="000000" w:themeColor="text1"/>
        </w:rPr>
        <w:t>investicijų grąžos (WACC) dal</w:t>
      </w:r>
      <w:r>
        <w:rPr>
          <w:color w:val="000000" w:themeColor="text1"/>
        </w:rPr>
        <w:t>ies</w:t>
      </w:r>
      <w:r w:rsidRPr="005A5618">
        <w:rPr>
          <w:color w:val="000000" w:themeColor="text1"/>
        </w:rPr>
        <w:t xml:space="preserve"> </w:t>
      </w:r>
      <w:r w:rsidR="00A57002" w:rsidRPr="00D03487">
        <w:rPr>
          <w:color w:val="000000" w:themeColor="text1"/>
          <w:u w:val="single"/>
        </w:rPr>
        <w:t>išreikšt</w:t>
      </w:r>
      <w:r w:rsidR="00A57002">
        <w:rPr>
          <w:color w:val="000000" w:themeColor="text1"/>
          <w:u w:val="single"/>
        </w:rPr>
        <w:t>os</w:t>
      </w:r>
      <w:r w:rsidR="00A57002" w:rsidRPr="00D03487">
        <w:rPr>
          <w:color w:val="000000" w:themeColor="text1"/>
          <w:u w:val="single"/>
        </w:rPr>
        <w:t xml:space="preserve"> procentiniais punktais</w:t>
      </w:r>
      <w:r w:rsidR="00A57002" w:rsidRPr="005A5618">
        <w:rPr>
          <w:color w:val="000000" w:themeColor="text1"/>
        </w:rPr>
        <w:t xml:space="preserve"> nuo </w:t>
      </w:r>
      <w:r w:rsidR="007D7A4C">
        <w:rPr>
          <w:color w:val="000000" w:themeColor="text1"/>
        </w:rPr>
        <w:t xml:space="preserve">Koncesininko atliktų Investicijų </w:t>
      </w:r>
      <w:r w:rsidRPr="005A5618">
        <w:t>(</w:t>
      </w:r>
      <w:r w:rsidR="00CA5B13">
        <w:t>K</w:t>
      </w:r>
      <w:r w:rsidR="00CA5B13">
        <w:rPr>
          <w:vertAlign w:val="subscript"/>
        </w:rPr>
        <w:t>4p</w:t>
      </w:r>
      <w:r w:rsidRPr="005A5618">
        <w:t xml:space="preserve">) ir </w:t>
      </w:r>
      <w:r w:rsidRPr="005A5618">
        <w:rPr>
          <w:bCs/>
        </w:rPr>
        <w:t>pasiūlyto</w:t>
      </w:r>
      <w:r w:rsidR="0062607D">
        <w:rPr>
          <w:bCs/>
        </w:rPr>
        <w:t>s</w:t>
      </w:r>
      <w:r w:rsidRPr="005A5618">
        <w:rPr>
          <w:bCs/>
        </w:rPr>
        <w:t xml:space="preserve"> </w:t>
      </w:r>
      <w:r w:rsidRPr="005A5618">
        <w:t>didžiausio</w:t>
      </w:r>
      <w:r w:rsidR="0062607D">
        <w:t>s</w:t>
      </w:r>
      <w:r w:rsidRPr="005A5618">
        <w:t xml:space="preserve"> </w:t>
      </w:r>
      <w:r w:rsidRPr="005A5618">
        <w:rPr>
          <w:color w:val="000000" w:themeColor="text1"/>
        </w:rPr>
        <w:t>investicijų grąžos (WACC) dal</w:t>
      </w:r>
      <w:r>
        <w:rPr>
          <w:color w:val="000000" w:themeColor="text1"/>
        </w:rPr>
        <w:t>ies</w:t>
      </w:r>
      <w:r w:rsidRPr="005A5618">
        <w:rPr>
          <w:color w:val="000000" w:themeColor="text1"/>
        </w:rPr>
        <w:t xml:space="preserve"> </w:t>
      </w:r>
      <w:r w:rsidR="00A57002" w:rsidRPr="00D03487">
        <w:rPr>
          <w:color w:val="000000" w:themeColor="text1"/>
          <w:u w:val="single"/>
        </w:rPr>
        <w:t>išreikšt</w:t>
      </w:r>
      <w:r w:rsidR="00A57002">
        <w:rPr>
          <w:color w:val="000000" w:themeColor="text1"/>
          <w:u w:val="single"/>
        </w:rPr>
        <w:t>os</w:t>
      </w:r>
      <w:r w:rsidR="00A57002" w:rsidRPr="00D03487">
        <w:rPr>
          <w:color w:val="000000" w:themeColor="text1"/>
          <w:u w:val="single"/>
        </w:rPr>
        <w:t xml:space="preserve"> procentiniais punktais</w:t>
      </w:r>
      <w:r w:rsidR="00A57002" w:rsidRPr="005A5618">
        <w:rPr>
          <w:color w:val="000000" w:themeColor="text1"/>
        </w:rPr>
        <w:t xml:space="preserve"> nuo </w:t>
      </w:r>
      <w:r w:rsidR="007D7A4C">
        <w:rPr>
          <w:color w:val="000000" w:themeColor="text1"/>
        </w:rPr>
        <w:t xml:space="preserve">Koncesininko atliktų Investicijų </w:t>
      </w:r>
      <w:r w:rsidRPr="005A5618">
        <w:t>(</w:t>
      </w:r>
      <w:r w:rsidR="00CA5B13">
        <w:t>K</w:t>
      </w:r>
      <w:r w:rsidR="00CA5B13">
        <w:rPr>
          <w:vertAlign w:val="subscript"/>
        </w:rPr>
        <w:t>4m</w:t>
      </w:r>
      <w:r w:rsidRPr="005A5618">
        <w:rPr>
          <w:vertAlign w:val="subscript"/>
        </w:rPr>
        <w:t>ax</w:t>
      </w:r>
      <w:r w:rsidRPr="005A5618">
        <w:t xml:space="preserve">) santykį padauginant iš </w:t>
      </w:r>
      <w:r w:rsidR="00CA5B13">
        <w:t>K</w:t>
      </w:r>
      <w:r w:rsidR="00CA5B13" w:rsidRPr="00CA5B13">
        <w:rPr>
          <w:vertAlign w:val="subscript"/>
        </w:rPr>
        <w:t>4</w:t>
      </w:r>
      <w:r w:rsidR="00CA5B13">
        <w:t xml:space="preserve"> </w:t>
      </w:r>
      <w:r w:rsidRPr="005A5618">
        <w:t>kriterijaus lyginamojo svorio (</w:t>
      </w:r>
      <w:r>
        <w:t>Y)</w:t>
      </w:r>
      <w:r w:rsidR="00F8640C">
        <w:t xml:space="preserve">, kuris yra lygus </w:t>
      </w:r>
      <w:r w:rsidR="00EF4718">
        <w:t>80</w:t>
      </w:r>
      <w:r>
        <w:t>:</w:t>
      </w:r>
    </w:p>
    <w:p w14:paraId="0E746BDD" w14:textId="71B28538" w:rsidR="005A5618" w:rsidRPr="000C5306" w:rsidRDefault="00CA5B13" w:rsidP="00E85638">
      <w:pPr>
        <w:pStyle w:val="Sraopastraipa"/>
        <w:spacing w:after="120" w:line="276" w:lineRule="auto"/>
        <w:ind w:left="0"/>
        <w:jc w:val="center"/>
      </w:pPr>
      <m:oMath>
        <m:r>
          <w:rPr>
            <w:rFonts w:ascii="Cambria Math"/>
            <w:noProof/>
          </w:rPr>
          <m:t>K4=</m:t>
        </m:r>
        <m:f>
          <m:fPr>
            <m:ctrlPr>
              <w:rPr>
                <w:rFonts w:ascii="Cambria Math" w:hAnsi="Cambria Math"/>
                <w:i/>
                <w:noProof/>
              </w:rPr>
            </m:ctrlPr>
          </m:fPr>
          <m:num>
            <m:sSub>
              <m:sSubPr>
                <m:ctrlPr>
                  <w:rPr>
                    <w:rFonts w:ascii="Cambria Math" w:hAnsi="Cambria Math"/>
                    <w:i/>
                    <w:noProof/>
                  </w:rPr>
                </m:ctrlPr>
              </m:sSubPr>
              <m:e>
                <m:r>
                  <w:rPr>
                    <w:rFonts w:ascii="Cambria Math"/>
                    <w:noProof/>
                  </w:rPr>
                  <m:t>K</m:t>
                </m:r>
              </m:e>
              <m:sub>
                <m:r>
                  <w:rPr>
                    <w:rFonts w:ascii="Cambria Math"/>
                    <w:noProof/>
                  </w:rPr>
                  <m:t>4p</m:t>
                </m:r>
              </m:sub>
            </m:sSub>
          </m:num>
          <m:den>
            <m:sSub>
              <m:sSubPr>
                <m:ctrlPr>
                  <w:rPr>
                    <w:rFonts w:ascii="Cambria Math" w:hAnsi="Cambria Math"/>
                    <w:i/>
                    <w:noProof/>
                  </w:rPr>
                </m:ctrlPr>
              </m:sSubPr>
              <m:e>
                <m:r>
                  <w:rPr>
                    <w:rFonts w:ascii="Cambria Math"/>
                    <w:noProof/>
                  </w:rPr>
                  <m:t>K</m:t>
                </m:r>
              </m:e>
              <m:sub>
                <m:r>
                  <w:rPr>
                    <w:rFonts w:ascii="Cambria Math"/>
                    <w:noProof/>
                  </w:rPr>
                  <m:t>4max</m:t>
                </m:r>
              </m:sub>
            </m:sSub>
          </m:den>
        </m:f>
      </m:oMath>
      <w:r w:rsidR="005A5618">
        <w:t xml:space="preserve"> * </w:t>
      </w:r>
      <w:r>
        <w:t>Y</w:t>
      </w:r>
    </w:p>
    <w:p w14:paraId="1F4BC502" w14:textId="1E3545BA" w:rsidR="00BC19BB" w:rsidRPr="005A5618" w:rsidRDefault="00CA3E14" w:rsidP="007755F8">
      <w:pPr>
        <w:spacing w:after="120" w:line="276" w:lineRule="auto"/>
        <w:jc w:val="both"/>
      </w:pPr>
      <w:r w:rsidRPr="005A5618">
        <w:lastRenderedPageBreak/>
        <w:t>Didžiausią</w:t>
      </w:r>
      <w:r w:rsidR="001A268A" w:rsidRPr="005A5618">
        <w:t xml:space="preserve"> </w:t>
      </w:r>
      <w:r w:rsidR="005A5618" w:rsidRPr="005A5618">
        <w:t>S</w:t>
      </w:r>
      <w:r w:rsidRPr="005A5618">
        <w:t xml:space="preserve"> </w:t>
      </w:r>
      <w:r w:rsidR="001A268A" w:rsidRPr="005A5618">
        <w:t>reikšmę</w:t>
      </w:r>
      <w:r w:rsidR="005A5618" w:rsidRPr="005A5618">
        <w:t xml:space="preserve"> turintis dalyvio pasiūlymas</w:t>
      </w:r>
      <w:r w:rsidRPr="005A5618">
        <w:t xml:space="preserve"> bus pripažintas laimėjusiu.</w:t>
      </w:r>
      <w:r w:rsidR="001A268A" w:rsidRPr="005A5618">
        <w:t xml:space="preserve"> Jeigu kelių dalyvių pasiūlyme nurodyta </w:t>
      </w:r>
      <w:r w:rsidR="005A5618" w:rsidRPr="005A5618">
        <w:t>S</w:t>
      </w:r>
      <w:r w:rsidR="001A268A" w:rsidRPr="005A5618">
        <w:t xml:space="preserve"> reikšmė yra vienoda, laimėjusiu pasiūlymu yra pripažįstamas tas, kuris buvo pateiktas anksčiausiai.</w:t>
      </w:r>
    </w:p>
    <w:p w14:paraId="3731C955" w14:textId="3B2BD854" w:rsidR="00BC19BB" w:rsidRPr="000C5306" w:rsidRDefault="00BC19BB" w:rsidP="00387569">
      <w:pPr>
        <w:pStyle w:val="Sraopastraipa"/>
        <w:numPr>
          <w:ilvl w:val="0"/>
          <w:numId w:val="6"/>
        </w:numPr>
        <w:spacing w:after="120" w:line="276" w:lineRule="auto"/>
        <w:ind w:left="709" w:hanging="709"/>
        <w:contextualSpacing w:val="0"/>
        <w:jc w:val="both"/>
        <w:rPr>
          <w:b/>
          <w:smallCaps/>
          <w:color w:val="632423" w:themeColor="accent2" w:themeShade="80"/>
        </w:rPr>
      </w:pPr>
      <w:r w:rsidRPr="000C5306">
        <w:rPr>
          <w:b/>
          <w:smallCaps/>
          <w:color w:val="632423" w:themeColor="accent2" w:themeShade="80"/>
        </w:rPr>
        <w:t>Išsamių</w:t>
      </w:r>
      <w:r w:rsidR="00BF63FF" w:rsidRPr="000C5306">
        <w:rPr>
          <w:b/>
          <w:smallCaps/>
          <w:color w:val="632423" w:themeColor="accent2" w:themeShade="80"/>
        </w:rPr>
        <w:t xml:space="preserve"> ir Galutinių</w:t>
      </w:r>
      <w:r w:rsidRPr="000C5306">
        <w:rPr>
          <w:b/>
          <w:smallCaps/>
          <w:color w:val="632423" w:themeColor="accent2" w:themeShade="80"/>
        </w:rPr>
        <w:t xml:space="preserve"> pasiūlymų vertinimas</w:t>
      </w:r>
    </w:p>
    <w:p w14:paraId="0C059BDF" w14:textId="460459EB" w:rsidR="00BC19BB" w:rsidRPr="00641CA0" w:rsidRDefault="00BC19BB" w:rsidP="00B94CB5">
      <w:pPr>
        <w:pStyle w:val="Sraopastraipa"/>
        <w:numPr>
          <w:ilvl w:val="3"/>
          <w:numId w:val="24"/>
        </w:numPr>
        <w:spacing w:after="120" w:line="276" w:lineRule="auto"/>
        <w:ind w:left="0" w:firstLine="720"/>
        <w:jc w:val="both"/>
      </w:pPr>
      <w:r w:rsidRPr="000C5306">
        <w:rPr>
          <w:rFonts w:eastAsia="Calibri"/>
        </w:rPr>
        <w:t>Komisija įvertins Išsamius</w:t>
      </w:r>
      <w:r w:rsidR="00F82909">
        <w:rPr>
          <w:rFonts w:eastAsia="Calibri"/>
        </w:rPr>
        <w:t xml:space="preserve"> </w:t>
      </w:r>
      <w:r w:rsidRPr="000C5306">
        <w:rPr>
          <w:rFonts w:eastAsia="Calibri"/>
        </w:rPr>
        <w:t>/ Galutinius pasiūlymus pagal nurodytus vertinimo kriterijus</w:t>
      </w:r>
      <w:r w:rsidRPr="000C5306">
        <w:rPr>
          <w:rFonts w:eastAsia="Calibri"/>
          <w:color w:val="000000" w:themeColor="text1"/>
        </w:rPr>
        <w:t xml:space="preserve"> ir išrinks </w:t>
      </w:r>
      <w:r w:rsidRPr="00641CA0">
        <w:t>ekonomiškai naudingiausią Išsamų / Galutinį pasiūlymą. Ekonominio naudingumo mažėjimo tvarka bus sudarytas neatmestų Dalyvių sąrašas. Jei keleto Dalyvių Išsamaus</w:t>
      </w:r>
      <w:r w:rsidR="00F82909">
        <w:t xml:space="preserve"> </w:t>
      </w:r>
      <w:r w:rsidRPr="00641CA0">
        <w:t>/ Galutinio pasiūlymo ekonominis naudingumas bus vienodas, sudarant Dalyvių sąrašą pirmesnis į jį bus įrašytas Dalyvis, kurio Išsamus/Galutinis pasiūlymas buvo pateiktas anksčiau. Apie vertinimo rezultatus, sudarytą Dalyvių sąrašą jų Išsamių pasiūlymų ekonominio naudingumo mažėjimo tvarka ir kviečiamą į derybas Dalyvį suinteresuotiems Dalyviams bus pranešta</w:t>
      </w:r>
      <w:r w:rsidR="00CA3E14" w:rsidRPr="00641CA0">
        <w:t xml:space="preserve"> per CVP IS</w:t>
      </w:r>
      <w:r w:rsidRPr="00641CA0">
        <w:t xml:space="preserve">, ne vėliau kaip per </w:t>
      </w:r>
      <w:r w:rsidR="00CA3E14" w:rsidRPr="00641CA0">
        <w:t>5</w:t>
      </w:r>
      <w:r w:rsidRPr="00641CA0">
        <w:t> </w:t>
      </w:r>
      <w:r w:rsidR="00BF62DC" w:rsidRPr="00641CA0">
        <w:t>D</w:t>
      </w:r>
      <w:r w:rsidRPr="00641CA0">
        <w:t xml:space="preserve">arbo dienas nuo vertinimo atlikimo. </w:t>
      </w:r>
    </w:p>
    <w:p w14:paraId="600A51B0" w14:textId="58D70C5B" w:rsidR="00BF62DC" w:rsidRPr="00641CA0" w:rsidRDefault="00BF62DC" w:rsidP="00B94CB5">
      <w:pPr>
        <w:pStyle w:val="Sraopastraipa"/>
        <w:numPr>
          <w:ilvl w:val="3"/>
          <w:numId w:val="24"/>
        </w:numPr>
        <w:spacing w:after="120" w:line="276" w:lineRule="auto"/>
        <w:ind w:left="0" w:firstLine="720"/>
        <w:jc w:val="both"/>
      </w:pPr>
      <w:r w:rsidRPr="000C5306">
        <w:t>Dalyvis, pateikęs ekonomiškai naudingiausią Išsamų pasiūlymą, kartu su pranešimu apie vertinimo rezultatus gaus kvietimą dalyvauti derybose.</w:t>
      </w:r>
    </w:p>
    <w:p w14:paraId="02B26D9E" w14:textId="15B99AD8" w:rsidR="00BF62DC" w:rsidRPr="00641CA0" w:rsidRDefault="00BF62DC" w:rsidP="00B94CB5">
      <w:pPr>
        <w:pStyle w:val="Sraopastraipa"/>
        <w:numPr>
          <w:ilvl w:val="3"/>
          <w:numId w:val="24"/>
        </w:numPr>
        <w:spacing w:after="120" w:line="276" w:lineRule="auto"/>
        <w:ind w:left="0" w:firstLine="720"/>
        <w:jc w:val="both"/>
      </w:pPr>
      <w:r w:rsidRPr="00641CA0">
        <w:t>Dalyvis, pateikęs ekonomiškai naudingiausią Galutinį pasiūlymą, bus pakviestas sudaryti Sutartį su Suteikiančiąja institucija.</w:t>
      </w:r>
    </w:p>
    <w:p w14:paraId="6C890175" w14:textId="08568451" w:rsidR="00BF62DC" w:rsidRPr="002E1C27" w:rsidRDefault="00BF62DC" w:rsidP="00B94CB5">
      <w:pPr>
        <w:pStyle w:val="Sraopastraipa"/>
        <w:numPr>
          <w:ilvl w:val="3"/>
          <w:numId w:val="24"/>
        </w:numPr>
        <w:spacing w:after="120" w:line="276" w:lineRule="auto"/>
        <w:ind w:left="0" w:firstLine="720"/>
        <w:jc w:val="both"/>
        <w:rPr>
          <w:rFonts w:eastAsia="Calibri"/>
        </w:rPr>
      </w:pPr>
      <w:r w:rsidRPr="00641CA0">
        <w:t>Tuo atveju, jeigu Galutinį pasiūlymą pateiks tik vienas Dalyvis arba tik vieno Dalyvio Galutinis pasiūlymas atitiks Sąlygose keliamus reikalavimus, šis Dalyvis bus laikomas laimėjusiu ir jo Galutinio pasiūlymo</w:t>
      </w:r>
      <w:r w:rsidRPr="000C5306">
        <w:rPr>
          <w:color w:val="000000" w:themeColor="text1"/>
        </w:rPr>
        <w:t xml:space="preserve"> vertinimas pagal aukščiau nurodytus kriterijus nebus atliekamas. </w:t>
      </w:r>
    </w:p>
    <w:p w14:paraId="5F45B3A7" w14:textId="37678BB6" w:rsidR="00BF62DC" w:rsidRPr="00641CA0" w:rsidRDefault="00BF62DC" w:rsidP="00B94CB5">
      <w:pPr>
        <w:pStyle w:val="Sraopastraipa"/>
        <w:numPr>
          <w:ilvl w:val="3"/>
          <w:numId w:val="24"/>
        </w:numPr>
        <w:spacing w:after="120" w:line="276" w:lineRule="auto"/>
        <w:ind w:left="0" w:firstLine="720"/>
        <w:jc w:val="both"/>
      </w:pPr>
      <w:r w:rsidRPr="00641CA0">
        <w:t>Apie vertinimo rezultatus, sudarytą Dalyvių eilę, sprendimus sudaryti Sutartį dėl Projekto įgyvendinimo ir tikslų Sutarties sudarymo atidėjimo terminą Dalyviams bus pranešta ne vėliau, kaip per 3 (tris) Darbo dienas nuo Galutinių pasiūlymų vertinimo atlikimo.</w:t>
      </w:r>
    </w:p>
    <w:p w14:paraId="52D126A7" w14:textId="5055851E" w:rsidR="00BC19BB" w:rsidRPr="00E85638" w:rsidRDefault="00BF62DC" w:rsidP="00B94CB5">
      <w:pPr>
        <w:pStyle w:val="Sraopastraipa"/>
        <w:numPr>
          <w:ilvl w:val="3"/>
          <w:numId w:val="24"/>
        </w:numPr>
        <w:spacing w:after="120" w:line="276" w:lineRule="auto"/>
        <w:ind w:left="0" w:firstLine="720"/>
        <w:jc w:val="both"/>
        <w:rPr>
          <w:rFonts w:eastAsia="Calibri"/>
        </w:rPr>
      </w:pPr>
      <w:r w:rsidRPr="00641CA0">
        <w:t xml:space="preserve">Dalyvio pageidavimu, </w:t>
      </w:r>
      <w:r w:rsidRPr="000C5306">
        <w:t xml:space="preserve">Komisija / </w:t>
      </w:r>
      <w:r w:rsidRPr="00641CA0">
        <w:t xml:space="preserve">Suteikiančioji institucija jam pateiks laimėjusio </w:t>
      </w:r>
      <w:r w:rsidRPr="000C5306">
        <w:t xml:space="preserve">Galutinio </w:t>
      </w:r>
      <w:r w:rsidRPr="00641CA0">
        <w:t xml:space="preserve">pasiūlymo charakteristikas ir santykinius pranašumus, dėl kurių šis </w:t>
      </w:r>
      <w:r w:rsidRPr="000C5306">
        <w:t xml:space="preserve">Galutinis </w:t>
      </w:r>
      <w:r w:rsidRPr="00641CA0">
        <w:t>pasiūlymas buvo pripažintas geriausiu, taip</w:t>
      </w:r>
      <w:r w:rsidRPr="000C5306">
        <w:rPr>
          <w:color w:val="000000" w:themeColor="text1"/>
        </w:rPr>
        <w:t xml:space="preserve"> pat šį </w:t>
      </w:r>
      <w:r w:rsidRPr="000C5306">
        <w:t xml:space="preserve">Galutinį </w:t>
      </w:r>
      <w:r w:rsidRPr="000C5306">
        <w:rPr>
          <w:color w:val="000000" w:themeColor="text1"/>
        </w:rPr>
        <w:t>pasiūlymą pateikusio Dalyvio pavadinimą, išskyrus Dalyvio nurodytą konfidencialią informaciją.</w:t>
      </w:r>
    </w:p>
    <w:p w14:paraId="3CC4C43D" w14:textId="77777777" w:rsidR="00BC19BB" w:rsidRPr="000C5306" w:rsidRDefault="00BC19BB" w:rsidP="002E1C27">
      <w:pPr>
        <w:spacing w:after="120" w:line="276" w:lineRule="auto"/>
        <w:rPr>
          <w:color w:val="000000" w:themeColor="text1"/>
        </w:rPr>
      </w:pPr>
      <w:r w:rsidRPr="000C5306">
        <w:rPr>
          <w:color w:val="000000" w:themeColor="text1"/>
        </w:rPr>
        <w:br w:type="page"/>
      </w:r>
    </w:p>
    <w:p w14:paraId="31CCC63A" w14:textId="3735405A" w:rsidR="00F17DAC" w:rsidRPr="00E85638" w:rsidRDefault="007040FA" w:rsidP="00B94CB5">
      <w:pPr>
        <w:pStyle w:val="Antrat1"/>
        <w:numPr>
          <w:ilvl w:val="0"/>
          <w:numId w:val="22"/>
        </w:numPr>
        <w:spacing w:after="240"/>
        <w:ind w:left="714" w:hanging="357"/>
        <w:jc w:val="center"/>
        <w:rPr>
          <w:color w:val="632423" w:themeColor="accent2" w:themeShade="80"/>
          <w:sz w:val="24"/>
          <w:szCs w:val="24"/>
        </w:rPr>
      </w:pPr>
      <w:bookmarkStart w:id="326" w:name="_Ref112053613"/>
      <w:bookmarkStart w:id="327" w:name="_Ref112053824"/>
      <w:bookmarkStart w:id="328" w:name="_Ref112053874"/>
      <w:bookmarkStart w:id="329" w:name="_Ref112054477"/>
      <w:bookmarkStart w:id="330" w:name="_Ref112054585"/>
      <w:bookmarkStart w:id="331" w:name="_Ref112056806"/>
      <w:bookmarkStart w:id="332" w:name="_Ref112056820"/>
      <w:bookmarkStart w:id="333" w:name="_Toc206577307"/>
      <w:bookmarkEnd w:id="318"/>
      <w:r w:rsidRPr="001639EA">
        <w:rPr>
          <w:color w:val="632423" w:themeColor="accent2" w:themeShade="80"/>
          <w:sz w:val="24"/>
          <w:szCs w:val="24"/>
          <w:lang w:val="en-US"/>
        </w:rPr>
        <w:lastRenderedPageBreak/>
        <w:t>Priedas</w:t>
      </w:r>
      <w:r w:rsidRPr="000C5306">
        <w:rPr>
          <w:color w:val="632423" w:themeColor="accent2" w:themeShade="80"/>
          <w:sz w:val="24"/>
          <w:szCs w:val="24"/>
          <w:lang w:val="en-US"/>
        </w:rPr>
        <w:t>. Pasiūlymų pateikimas</w:t>
      </w:r>
      <w:bookmarkEnd w:id="326"/>
      <w:bookmarkEnd w:id="327"/>
      <w:bookmarkEnd w:id="328"/>
      <w:bookmarkEnd w:id="329"/>
      <w:bookmarkEnd w:id="330"/>
      <w:bookmarkEnd w:id="331"/>
      <w:bookmarkEnd w:id="332"/>
      <w:bookmarkEnd w:id="333"/>
    </w:p>
    <w:p w14:paraId="17DD5FBC" w14:textId="42EB7E3A" w:rsidR="001D1381" w:rsidRPr="000C5306" w:rsidRDefault="001D1381" w:rsidP="009D700E">
      <w:pPr>
        <w:spacing w:after="120" w:line="276" w:lineRule="auto"/>
        <w:jc w:val="both"/>
      </w:pPr>
      <w:r w:rsidRPr="000C5306">
        <w:t>Pasiūlymas turi būti pateikt</w:t>
      </w:r>
      <w:r w:rsidR="00DB08AD">
        <w:t>as</w:t>
      </w:r>
      <w:r w:rsidRPr="000C5306">
        <w:t xml:space="preserve"> lietuvių kalba. Jei dokumentai pateikiami </w:t>
      </w:r>
      <w:r w:rsidRPr="00CA3E14">
        <w:rPr>
          <w:color w:val="000000" w:themeColor="text1"/>
        </w:rPr>
        <w:t xml:space="preserve">užsienio </w:t>
      </w:r>
      <w:r w:rsidRPr="000C5306">
        <w:t xml:space="preserve">kalba, jie turi būti išversti į lietuvių kalbą. Vertimo tikrumas turi būti patvirtinamas vertėjo arba ūkio subjekto įgalioto asmens. Komisija gali leisti Dalyviams dalį Pasiūlymo dokumentų, kurie </w:t>
      </w:r>
      <w:r w:rsidR="006F01FA">
        <w:t>nedaro įtakos</w:t>
      </w:r>
      <w:r w:rsidR="006F01FA" w:rsidRPr="000C5306">
        <w:t xml:space="preserve"> </w:t>
      </w:r>
      <w:r w:rsidRPr="000C5306">
        <w:t>Pasiūlymo vertinim</w:t>
      </w:r>
      <w:r w:rsidR="006F01FA">
        <w:t>ui</w:t>
      </w:r>
      <w:r w:rsidRPr="000C5306">
        <w:t>, pateikti ne lietuvių kalba</w:t>
      </w:r>
      <w:r w:rsidR="006F01FA">
        <w:t>.</w:t>
      </w:r>
    </w:p>
    <w:p w14:paraId="22AE7FC6" w14:textId="4E1A5F7F" w:rsidR="001D1381" w:rsidRPr="000C5306" w:rsidRDefault="001D1381" w:rsidP="002E1C27">
      <w:pPr>
        <w:spacing w:after="120" w:line="276" w:lineRule="auto"/>
        <w:jc w:val="both"/>
      </w:pPr>
      <w:r w:rsidRPr="000C5306">
        <w:rPr>
          <w:b/>
        </w:rPr>
        <w:t xml:space="preserve">Pasiūlymas kartu su pridedamais dokumentais </w:t>
      </w:r>
      <w:r w:rsidRPr="000C5306">
        <w:rPr>
          <w:b/>
          <w:iCs/>
        </w:rPr>
        <w:t>teikiamas tik CVP IS priemonėmis, juos pateikiant neredaguojama elektronine forma</w:t>
      </w:r>
      <w:r w:rsidRPr="000C5306">
        <w:rPr>
          <w:iCs/>
        </w:rPr>
        <w:t xml:space="preserve">. Pasiūlymai, pateikti ne CVP IS priemonėmis bus nevertinami ir grąžinti Dalyviui. </w:t>
      </w:r>
    </w:p>
    <w:p w14:paraId="1B68858E" w14:textId="3E32DF04" w:rsidR="00B66FF4" w:rsidRPr="000C5306" w:rsidRDefault="001D1381" w:rsidP="009D700E">
      <w:pPr>
        <w:spacing w:after="120" w:line="276" w:lineRule="auto"/>
        <w:jc w:val="both"/>
        <w:rPr>
          <w:iCs/>
        </w:rPr>
      </w:pPr>
      <w:r w:rsidRPr="000C5306">
        <w:t>Pasiūlymas bei kiti dokumentai turi būti pasirašyti</w:t>
      </w:r>
      <w:r w:rsidRPr="000C5306">
        <w:rPr>
          <w:iCs/>
        </w:rPr>
        <w:t xml:space="preserve"> kvalifikuotu elektroniniu parašu įgalioto asmens, juo patvirtinant visą Pasiūlymą. Atskirai kiekvieno dokumento pasirašyti nereikalaujama. </w:t>
      </w:r>
      <w:r w:rsidR="00B66FF4" w:rsidRPr="000C5306">
        <w:t xml:space="preserve">Kartu turi būti pridedami ir asmens teisę pasirašyti Dalyvio vardu patvirtinantys dokumentai, jeigu Išsamų / Galutinį pasiūlymą pasirašo kitas asmuo, nei tas, kuris pasirašė paraišką. Dokumentai, išduoti kitų institucijų arba asmenų, turi būti pasirašyti jas išdavusio asmens arba atitinkamos institucijos atstovo. </w:t>
      </w:r>
      <w:r w:rsidRPr="000C5306">
        <w:rPr>
          <w:iCs/>
        </w:rPr>
        <w:t xml:space="preserve">Pateikiant tokiu būdu pasirašytus dokumentus yra deklaruojama, kad pateikiamos skaitmeninės </w:t>
      </w:r>
      <w:r w:rsidRPr="000C5306">
        <w:t xml:space="preserve">kopijos </w:t>
      </w:r>
      <w:r w:rsidRPr="000C5306">
        <w:rPr>
          <w:iCs/>
        </w:rPr>
        <w:t xml:space="preserve">yra tikros. Suteikiančioji institucija </w:t>
      </w:r>
      <w:r w:rsidRPr="000C5306">
        <w:t xml:space="preserve">turi </w:t>
      </w:r>
      <w:r w:rsidRPr="000C5306">
        <w:rPr>
          <w:iCs/>
        </w:rPr>
        <w:t>teisę prašyti pateikti dokumentų originalus ar tinkamai patvirtintas (</w:t>
      </w:r>
      <w:r w:rsidRPr="000C5306">
        <w:t xml:space="preserve">Dalyvio vadovo ar kito įgalioto asmens parašu ir, jei yra, antspaudu, nurodant datą, vardą, pavardę ir pareigas, arba įgalioto </w:t>
      </w:r>
      <w:r w:rsidRPr="000C5306">
        <w:rPr>
          <w:iCs/>
        </w:rPr>
        <w:t>viešojo subjekto</w:t>
      </w:r>
      <w:r w:rsidRPr="000C5306">
        <w:t>, Dalyvio kilmės šalies teisės aktais nustatyta tvarka</w:t>
      </w:r>
      <w:r w:rsidRPr="000C5306">
        <w:rPr>
          <w:iCs/>
        </w:rPr>
        <w:t>) jų kopijas.</w:t>
      </w:r>
      <w:r w:rsidR="00B66FF4" w:rsidRPr="000C5306">
        <w:rPr>
          <w:iCs/>
        </w:rPr>
        <w:t xml:space="preserve"> </w:t>
      </w:r>
    </w:p>
    <w:p w14:paraId="5585C48A" w14:textId="3E5A0518" w:rsidR="00F32532" w:rsidRPr="000C5306" w:rsidRDefault="00CA3E14" w:rsidP="009D700E">
      <w:pPr>
        <w:spacing w:after="120" w:line="276" w:lineRule="auto"/>
        <w:jc w:val="both"/>
      </w:pPr>
      <w:r>
        <w:t>Išsamiame</w:t>
      </w:r>
      <w:r w:rsidR="00F32532" w:rsidRPr="000C5306">
        <w:t xml:space="preserve"> / Galutiniame pasiūlyme </w:t>
      </w:r>
      <w:r w:rsidR="00F32532" w:rsidRPr="000C5306">
        <w:rPr>
          <w:rFonts w:eastAsia="Calibri"/>
          <w:lang w:eastAsia="lt-LT"/>
        </w:rPr>
        <w:t>turi būti aiškiai nurodyta</w:t>
      </w:r>
      <w:r w:rsidR="00F32532" w:rsidRPr="000C5306">
        <w:t xml:space="preserve">, kuri jame pateikiama informacija yra konfidenciali, vadovaujantis Koncesijų įstatymo 21 straipsniu. Jei tokia informacija nebus nurodyta, tuomet bus laikoma, kad bet kuri Pasiūlyme nurodyta informacija nėra konfidenciali. Komisijai kilus abejonių, ar konkreti informacija pagrįstai nurodyta konfidencialia, kreipsis į Dalyvį, prašydama pagrįsti informacijos konfidencialumą. Jeigu </w:t>
      </w:r>
      <w:r w:rsidR="00F32532" w:rsidRPr="002E1C27">
        <w:t>Dalyvis</w:t>
      </w:r>
      <w:r w:rsidR="00F32532" w:rsidRPr="000C5306">
        <w:t xml:space="preserve"> per Komisijos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017D8CC1" w14:textId="26DEA4F1" w:rsidR="00F32532" w:rsidRPr="000C5306" w:rsidRDefault="00F32532" w:rsidP="009D700E">
      <w:pPr>
        <w:spacing w:after="120" w:line="276" w:lineRule="auto"/>
        <w:jc w:val="both"/>
      </w:pPr>
      <w:r w:rsidRPr="000C5306">
        <w:t>Komisija pasilieka teisę atskleisti Pasiūlyme nurodytą konfidencialią informaciją Komisijos nariams ir pasikviestiems ekspertams, Suteikiančiosios institucijos vadovui ir jo įgaliotiems asmenims, taip pat įstatymų numatytais atvejais ar to pareikalavus įgaliotoms kontrolės institucijoms. Tokiais atvejais Dalyvis negalės Suteikiančiosios institucijos laikyti atsakinga už konfidencialios informacijos atskleidimą.</w:t>
      </w:r>
    </w:p>
    <w:p w14:paraId="13D85C06" w14:textId="77777777" w:rsidR="001D1381" w:rsidRPr="000C5306" w:rsidRDefault="001D1381" w:rsidP="00387569">
      <w:pPr>
        <w:spacing w:after="120" w:line="276" w:lineRule="auto"/>
        <w:jc w:val="both"/>
        <w:rPr>
          <w:color w:val="000000" w:themeColor="text1"/>
        </w:rPr>
      </w:pPr>
      <w:r w:rsidRPr="000C5306">
        <w:rPr>
          <w:color w:val="000000" w:themeColor="text1"/>
        </w:rPr>
        <w:t xml:space="preserve">Dalyvio teikiamas </w:t>
      </w:r>
      <w:r w:rsidRPr="000C5306">
        <w:rPr>
          <w:b/>
          <w:color w:val="000000" w:themeColor="text1"/>
          <w:u w:val="single"/>
        </w:rPr>
        <w:t>Išsamus / Galutinis pasiūlymas</w:t>
      </w:r>
      <w:r w:rsidRPr="000C5306">
        <w:rPr>
          <w:color w:val="000000" w:themeColor="text1"/>
        </w:rPr>
        <w:t xml:space="preserve"> gali būti užšifruojamas. Dalyvis, nusprendęs pateikti užšifruotą Išsamų / Galutinį pasiūlymą, turi:</w:t>
      </w:r>
    </w:p>
    <w:p w14:paraId="6E4F17EF" w14:textId="5F56521B" w:rsidR="001D1381" w:rsidRPr="000C5306" w:rsidRDefault="001D1381" w:rsidP="00B94CB5">
      <w:pPr>
        <w:numPr>
          <w:ilvl w:val="0"/>
          <w:numId w:val="21"/>
        </w:numPr>
        <w:spacing w:after="120" w:line="276" w:lineRule="auto"/>
        <w:ind w:left="426"/>
        <w:jc w:val="both"/>
      </w:pPr>
      <w:r w:rsidRPr="000C5306">
        <w:rPr>
          <w:b/>
          <w:color w:val="000000" w:themeColor="text1"/>
          <w:u w:val="single"/>
        </w:rPr>
        <w:t>iki Išsamių / Galutinių pasiūlymų pateikimo termino pabaigos</w:t>
      </w:r>
      <w:r w:rsidRPr="000C5306">
        <w:rPr>
          <w:b/>
          <w:color w:val="000000" w:themeColor="text1"/>
        </w:rPr>
        <w:t xml:space="preserve"> </w:t>
      </w:r>
      <w:r w:rsidRPr="000C5306">
        <w:rPr>
          <w:color w:val="000000" w:themeColor="text1"/>
        </w:rPr>
        <w:t xml:space="preserve">naudodamasis CVP IS priemonėmis </w:t>
      </w:r>
      <w:r w:rsidRPr="000C5306">
        <w:rPr>
          <w:iCs/>
          <w:color w:val="000000" w:themeColor="text1"/>
        </w:rPr>
        <w:t xml:space="preserve">pateikti užšifruotą Išsamų / Galutinį pasiūlymą (užšifruojamas </w:t>
      </w:r>
      <w:r w:rsidRPr="000C5306">
        <w:t>visas Išsamus / Galutinis pasiūlymas arba Išsamaus / Galutinio pasiūlymo dokumentas, kuriame nurodytas Išsamaus / Galutinio pasiūlymo Atlygis (Mokestis))</w:t>
      </w:r>
      <w:r w:rsidRPr="000C5306">
        <w:rPr>
          <w:iCs/>
          <w:color w:val="000000" w:themeColor="text1"/>
        </w:rPr>
        <w:t xml:space="preserve">. </w:t>
      </w:r>
      <w:r w:rsidRPr="000C5306">
        <w:t xml:space="preserve">Instrukcija, kaip tiekėjui užšifruoti Išsamų / Galutinį pasiūlymą galima rasti adresu: </w:t>
      </w:r>
      <w:hyperlink r:id="rId51" w:history="1">
        <w:r w:rsidR="00417867" w:rsidRPr="003C400E">
          <w:rPr>
            <w:rStyle w:val="Hipersaitas"/>
          </w:rPr>
          <w:t>https://vpt.lrv.lt/lt/nuorodos/kiti-duomenys/pasiulymu-sifravimas/</w:t>
        </w:r>
      </w:hyperlink>
      <w:r w:rsidR="006F01FA">
        <w:t>;</w:t>
      </w:r>
    </w:p>
    <w:p w14:paraId="6B563025" w14:textId="52325AE2" w:rsidR="001D1381" w:rsidRPr="000C5306" w:rsidRDefault="001D1381" w:rsidP="00B94CB5">
      <w:pPr>
        <w:numPr>
          <w:ilvl w:val="0"/>
          <w:numId w:val="21"/>
        </w:numPr>
        <w:spacing w:after="120" w:line="276" w:lineRule="auto"/>
        <w:ind w:left="426"/>
        <w:jc w:val="both"/>
      </w:pPr>
      <w:r w:rsidRPr="000C5306">
        <w:rPr>
          <w:b/>
          <w:u w:val="single"/>
        </w:rPr>
        <w:lastRenderedPageBreak/>
        <w:t>iki vokų su Išsamiais / Galutiniais pasiūlymais atplėšimo procedūros (posėdžio) pradžios</w:t>
      </w:r>
      <w:r w:rsidR="00CA3E14" w:rsidRPr="00CA3E14">
        <w:rPr>
          <w:u w:val="single"/>
        </w:rPr>
        <w:t xml:space="preserve"> </w:t>
      </w:r>
      <w:r w:rsidRPr="000C5306">
        <w:rPr>
          <w:b/>
          <w:color w:val="000000" w:themeColor="text1"/>
          <w:u w:val="single"/>
        </w:rPr>
        <w:t>CVP IS susirašinėjimo priemonėmis</w:t>
      </w:r>
      <w:r w:rsidRPr="000C5306">
        <w:rPr>
          <w:color w:val="000000" w:themeColor="text1"/>
        </w:rPr>
        <w:t xml:space="preserve"> pateikti slaptažodį, su kuriuo Komisija galės iššifruoti pateiktą Išsamų / Galutinį pasiūlymą. </w:t>
      </w:r>
      <w:r w:rsidRPr="000C5306">
        <w:rPr>
          <w:color w:val="000000"/>
          <w:lang w:eastAsia="lt-LT"/>
        </w:rPr>
        <w:t xml:space="preserve">Iškilus CVP IS techninėms problemoms, kai Dalyvis neturi galimybės pateikti slaptažodžio per CVP IS susirašinėjimo priemonę, Dalyvis turi teisę slaptažodį pateikti kitomis priemonėmis pasirinktinai: Suteikiančiosios institucijos oficialiu elektroniniu paštu, faksu arba raštu. Tokiu atveju Dalyvis turėtų būti aktyvus ir įsitikinti, kad pateiktas slaptažodis laiku pasiekė adresatą (pavyzdžiui, susisiekęs su Suteikiančiosios institucijos oficialiu jo telefonu ir (arba) kitais būdais). </w:t>
      </w:r>
    </w:p>
    <w:p w14:paraId="70FB7E8A" w14:textId="4F6F7ABA" w:rsidR="00F17DAC" w:rsidRPr="00CA3E14" w:rsidRDefault="00F17DAC" w:rsidP="00E85638">
      <w:pPr>
        <w:spacing w:after="120" w:line="276" w:lineRule="auto"/>
        <w:jc w:val="both"/>
        <w:rPr>
          <w:color w:val="000000" w:themeColor="text1"/>
        </w:rPr>
      </w:pPr>
      <w:r w:rsidRPr="000C5306">
        <w:t xml:space="preserve">Išsamaus pasiūlymo galiojimo užtikrinimo </w:t>
      </w:r>
      <w:r w:rsidRPr="00CA3E14">
        <w:rPr>
          <w:color w:val="000000" w:themeColor="text1"/>
        </w:rPr>
        <w:t xml:space="preserve">originalą arba dokumentą, patvirtinantį užstato sumokėjimą, Suteikiančiajai institucijai reikia pateikti adresu </w:t>
      </w:r>
      <w:r w:rsidR="00CA3E14" w:rsidRPr="00CA3E14">
        <w:rPr>
          <w:color w:val="000000" w:themeColor="text1"/>
        </w:rPr>
        <w:t>Žemaitės g. 14, LT-87133 Telšiai</w:t>
      </w:r>
      <w:r w:rsidRPr="00CA3E14">
        <w:rPr>
          <w:color w:val="000000" w:themeColor="text1"/>
        </w:rPr>
        <w:t xml:space="preserve"> iki Išsamaus pasiūlymo pateikimo termino pabaigos, užklijuotame voke, nurodant Projekto pavadinimą, Dalyvio pavadinimą ir tai, kad voke yra Išsamaus pasiūlymo galiojimo užtikrinimas.</w:t>
      </w:r>
    </w:p>
    <w:p w14:paraId="7B326100" w14:textId="03EE168C" w:rsidR="00F17DAC" w:rsidRPr="00CA3E14" w:rsidRDefault="00F17DAC" w:rsidP="009D700E">
      <w:pPr>
        <w:spacing w:after="120" w:line="276" w:lineRule="auto"/>
        <w:jc w:val="both"/>
        <w:rPr>
          <w:color w:val="000000" w:themeColor="text1"/>
        </w:rPr>
      </w:pPr>
      <w:r w:rsidRPr="00CA3E14">
        <w:rPr>
          <w:color w:val="000000" w:themeColor="text1"/>
        </w:rPr>
        <w:t>Išsamaus pasiūlymo galiojimo užtikrinimo skaitmeninę kopiją arba dokumentą, patvirtinantį užstato sumokėjimą, Suteikiančiajai institucijai reikia pateikti iki Išsamaus pasiūlymo pateikimo termino pabaigos CVP IS priemonėmis.</w:t>
      </w:r>
    </w:p>
    <w:p w14:paraId="56C03A5B" w14:textId="5516008C" w:rsidR="00F17DAC" w:rsidRPr="00CA3E14" w:rsidRDefault="00F17DAC" w:rsidP="002E1C27">
      <w:pPr>
        <w:spacing w:after="120" w:line="276" w:lineRule="auto"/>
        <w:jc w:val="both"/>
        <w:rPr>
          <w:color w:val="000000" w:themeColor="text1"/>
        </w:rPr>
      </w:pPr>
      <w:r w:rsidRPr="00CA3E14">
        <w:rPr>
          <w:color w:val="000000" w:themeColor="text1"/>
        </w:rPr>
        <w:t>Dalyviai gali pateikti Išsamaus pasiūlymo galiojimo užtikrinimo skaitmeninį originalą arba dokumento, patvirtinančio užstato sumokėjimą, skaitmeninę kopiją. Toks skaitmeninis dokumentas Suteikiančiajai institucijai turi būti pateiktas iki Išsamaus pasiūlymo pateikimo termino pabaigos ir jis privalo būti atskirai pasirašytas Išsamaus pasiūlymo galiojimo užtikrinimą išdavusio subjekto (užstato sumokėjimą patvirtinančio dokumento kopija gali būti pasirašyta ir Dalyvio įgalioto asmens) kvalifikuotu elektroniniu parašu ir pateikta CVP IS priemonėmis.</w:t>
      </w:r>
    </w:p>
    <w:p w14:paraId="278B8A8E" w14:textId="37E6DA1F" w:rsidR="00F17DAC" w:rsidRPr="000C5306" w:rsidRDefault="00F17DAC" w:rsidP="009D700E">
      <w:pPr>
        <w:spacing w:after="120" w:line="276" w:lineRule="auto"/>
        <w:jc w:val="both"/>
        <w:rPr>
          <w:color w:val="009900"/>
        </w:rPr>
      </w:pPr>
      <w:r w:rsidRPr="000C5306">
        <w:t xml:space="preserve">Pasiūlymo galiojimo užtikrinimas turi </w:t>
      </w:r>
      <w:r w:rsidRPr="00252C20">
        <w:t xml:space="preserve">atitikti Sąlygų </w:t>
      </w:r>
      <w:r w:rsidR="0085000D" w:rsidRPr="00252C20">
        <w:fldChar w:fldCharType="begin"/>
      </w:r>
      <w:r w:rsidR="0085000D" w:rsidRPr="00252C20">
        <w:instrText xml:space="preserve"> REF _Ref112054023 \r \h </w:instrText>
      </w:r>
      <w:r w:rsidR="00C17E5A" w:rsidRPr="00252C20">
        <w:instrText xml:space="preserve"> \* MERGEFORMAT </w:instrText>
      </w:r>
      <w:r w:rsidR="0085000D" w:rsidRPr="00252C20">
        <w:fldChar w:fldCharType="separate"/>
      </w:r>
      <w:r w:rsidR="00311509">
        <w:t>20</w:t>
      </w:r>
      <w:r w:rsidR="0085000D" w:rsidRPr="00252C20">
        <w:fldChar w:fldCharType="end"/>
      </w:r>
      <w:r w:rsidR="00C80817" w:rsidRPr="00252C20">
        <w:t xml:space="preserve"> </w:t>
      </w:r>
      <w:r w:rsidRPr="00252C20">
        <w:t xml:space="preserve">priede </w:t>
      </w:r>
      <w:r w:rsidR="00E85638">
        <w:t>„</w:t>
      </w:r>
      <w:r w:rsidR="00F32532" w:rsidRPr="00252C20">
        <w:rPr>
          <w:i/>
          <w:iCs/>
        </w:rPr>
        <w:t>Reikalavimai</w:t>
      </w:r>
      <w:r w:rsidR="00F32532" w:rsidRPr="000C5306">
        <w:t xml:space="preserve"> </w:t>
      </w:r>
      <w:r w:rsidR="00F32532" w:rsidRPr="000C5306">
        <w:rPr>
          <w:i/>
        </w:rPr>
        <w:t>P</w:t>
      </w:r>
      <w:r w:rsidRPr="000C5306">
        <w:rPr>
          <w:i/>
        </w:rPr>
        <w:t xml:space="preserve">asiūlymo </w:t>
      </w:r>
      <w:r w:rsidRPr="00CA3E14">
        <w:rPr>
          <w:i/>
          <w:color w:val="000000" w:themeColor="text1"/>
        </w:rPr>
        <w:t>galiojimo užtikrinim</w:t>
      </w:r>
      <w:r w:rsidR="00F32532" w:rsidRPr="00CA3E14">
        <w:rPr>
          <w:i/>
          <w:color w:val="000000" w:themeColor="text1"/>
        </w:rPr>
        <w:t>ui</w:t>
      </w:r>
      <w:r w:rsidR="00E85638">
        <w:rPr>
          <w:i/>
          <w:color w:val="000000" w:themeColor="text1"/>
        </w:rPr>
        <w:t>“</w:t>
      </w:r>
      <w:r w:rsidRPr="00CA3E14">
        <w:rPr>
          <w:color w:val="000000" w:themeColor="text1"/>
        </w:rPr>
        <w:t xml:space="preserve"> </w:t>
      </w:r>
      <w:r w:rsidR="00F32532" w:rsidRPr="00CA3E14">
        <w:rPr>
          <w:color w:val="000000" w:themeColor="text1"/>
        </w:rPr>
        <w:t>nustatytus reikalavimus</w:t>
      </w:r>
      <w:r w:rsidRPr="00CA3E14">
        <w:rPr>
          <w:color w:val="000000" w:themeColor="text1"/>
        </w:rPr>
        <w:t xml:space="preserve"> ir galioti ne trumpiau, negu pateiktas Išsamus pasiūlymas. </w:t>
      </w:r>
    </w:p>
    <w:p w14:paraId="2F4F26BB" w14:textId="4DBD60C0" w:rsidR="00F17DAC" w:rsidRPr="000C5306" w:rsidRDefault="00F17DAC" w:rsidP="009D700E">
      <w:pPr>
        <w:spacing w:after="120" w:line="276" w:lineRule="auto"/>
        <w:jc w:val="both"/>
        <w:rPr>
          <w:rFonts w:eastAsia="Calibri"/>
        </w:rPr>
      </w:pPr>
      <w:r w:rsidRPr="000C5306">
        <w:rPr>
          <w:rFonts w:eastAsia="Calibri"/>
        </w:rPr>
        <w:t xml:space="preserve">Prieš pateikdami </w:t>
      </w:r>
      <w:r w:rsidRPr="000C5306">
        <w:t>Išsamaus pasiūlymo</w:t>
      </w:r>
      <w:r w:rsidRPr="000C5306">
        <w:rPr>
          <w:rFonts w:eastAsia="Calibri"/>
        </w:rPr>
        <w:t xml:space="preserve"> galiojimo užtikrinimą, Dalyviai gali kreiptis į </w:t>
      </w:r>
      <w:r w:rsidR="00FE13E5" w:rsidRPr="000C5306">
        <w:rPr>
          <w:rFonts w:eastAsia="Calibri"/>
        </w:rPr>
        <w:t>Komisiją</w:t>
      </w:r>
      <w:r w:rsidRPr="000C5306">
        <w:rPr>
          <w:rFonts w:eastAsia="Calibri"/>
        </w:rPr>
        <w:t xml:space="preserve"> dėl jo tinkamumo patvirtinimo. Atsakymas bus pateiktas CVP IS priemonėmis, ne vėliau kaip per 3 (tris) Darbo dienas nuo tokio kreipimosi gavimo.</w:t>
      </w:r>
    </w:p>
    <w:p w14:paraId="3B006EEA" w14:textId="1015A549" w:rsidR="00F32532" w:rsidRPr="000C5306" w:rsidRDefault="00F32532" w:rsidP="009D700E">
      <w:pPr>
        <w:spacing w:after="120" w:line="276" w:lineRule="auto"/>
        <w:jc w:val="both"/>
      </w:pPr>
      <w:bookmarkStart w:id="334" w:name="_Hlk130281967"/>
      <w:r w:rsidRPr="000C5306">
        <w:rPr>
          <w:iCs/>
        </w:rPr>
        <w:t xml:space="preserve">Suteikiančioji institucija rekomenduoja įvertinti CVP IS ir kitų sistemų galimus nesklandumus ir neatidėlioti </w:t>
      </w:r>
      <w:r w:rsidRPr="000C5306">
        <w:t xml:space="preserve">Išsamaus / Galutinio </w:t>
      </w:r>
      <w:r w:rsidRPr="000C5306">
        <w:rPr>
          <w:iCs/>
        </w:rPr>
        <w:t>pasiūlymo pateikimo paskutinei minutei</w:t>
      </w:r>
      <w:bookmarkEnd w:id="334"/>
      <w:r w:rsidRPr="000C5306">
        <w:rPr>
          <w:iCs/>
        </w:rPr>
        <w:t>.</w:t>
      </w:r>
    </w:p>
    <w:p w14:paraId="0A8D8FCE" w14:textId="77777777" w:rsidR="00F17DAC" w:rsidRPr="000C5306" w:rsidRDefault="00F17DAC" w:rsidP="002E1C27">
      <w:pPr>
        <w:spacing w:after="120" w:line="276" w:lineRule="auto"/>
      </w:pPr>
    </w:p>
    <w:p w14:paraId="73D28A54" w14:textId="77777777" w:rsidR="00F17DAC" w:rsidRPr="000C5306" w:rsidRDefault="00F17DAC" w:rsidP="002E1C27">
      <w:pPr>
        <w:spacing w:after="120" w:line="276" w:lineRule="auto"/>
        <w:jc w:val="center"/>
        <w:rPr>
          <w:b/>
          <w:iCs/>
          <w:color w:val="632423" w:themeColor="accent2" w:themeShade="80"/>
        </w:rPr>
        <w:sectPr w:rsidR="00F17DAC" w:rsidRPr="000C5306" w:rsidSect="007040FA">
          <w:footerReference w:type="default" r:id="rId52"/>
          <w:pgSz w:w="11906" w:h="16838" w:code="9"/>
          <w:pgMar w:top="1418" w:right="1134" w:bottom="1418" w:left="1134" w:header="567" w:footer="567" w:gutter="0"/>
          <w:cols w:space="708"/>
          <w:docGrid w:linePitch="360"/>
        </w:sectPr>
      </w:pPr>
    </w:p>
    <w:p w14:paraId="0F5C33B2" w14:textId="7256D12A" w:rsidR="00F17DAC" w:rsidRPr="000C5306" w:rsidRDefault="00433BFF" w:rsidP="00B94CB5">
      <w:pPr>
        <w:pStyle w:val="Antrat1"/>
        <w:numPr>
          <w:ilvl w:val="0"/>
          <w:numId w:val="22"/>
        </w:numPr>
        <w:spacing w:after="120"/>
        <w:jc w:val="center"/>
        <w:rPr>
          <w:color w:val="632423" w:themeColor="accent2" w:themeShade="80"/>
          <w:sz w:val="24"/>
          <w:szCs w:val="24"/>
          <w:lang w:val="en-US"/>
        </w:rPr>
      </w:pPr>
      <w:bookmarkStart w:id="335" w:name="_Ref112053520"/>
      <w:bookmarkStart w:id="336" w:name="_Ref112053753"/>
      <w:bookmarkStart w:id="337" w:name="_Ref112053890"/>
      <w:bookmarkStart w:id="338" w:name="_Ref112054262"/>
      <w:bookmarkStart w:id="339" w:name="_Ref112054569"/>
      <w:bookmarkStart w:id="340" w:name="_Ref112054808"/>
      <w:bookmarkStart w:id="341" w:name="_Ref112056111"/>
      <w:bookmarkStart w:id="342" w:name="_Ref112056250"/>
      <w:bookmarkStart w:id="343" w:name="_Ref112056263"/>
      <w:bookmarkStart w:id="344" w:name="_Toc206577308"/>
      <w:r w:rsidRPr="001639EA">
        <w:rPr>
          <w:color w:val="632423" w:themeColor="accent2" w:themeShade="80"/>
          <w:sz w:val="24"/>
          <w:szCs w:val="24"/>
        </w:rPr>
        <w:lastRenderedPageBreak/>
        <w:t>Priedas.</w:t>
      </w:r>
      <w:r w:rsidRPr="000C5306">
        <w:rPr>
          <w:color w:val="632423" w:themeColor="accent2" w:themeShade="80"/>
          <w:sz w:val="24"/>
          <w:szCs w:val="24"/>
        </w:rPr>
        <w:t xml:space="preserve"> Pasiūlymo forma</w:t>
      </w:r>
      <w:bookmarkEnd w:id="335"/>
      <w:bookmarkEnd w:id="336"/>
      <w:bookmarkEnd w:id="337"/>
      <w:bookmarkEnd w:id="338"/>
      <w:bookmarkEnd w:id="339"/>
      <w:bookmarkEnd w:id="340"/>
      <w:bookmarkEnd w:id="341"/>
      <w:bookmarkEnd w:id="342"/>
      <w:bookmarkEnd w:id="343"/>
      <w:bookmarkEnd w:id="344"/>
    </w:p>
    <w:p w14:paraId="5F37FC7E" w14:textId="77777777" w:rsidR="00F17DAC" w:rsidRPr="000C5306" w:rsidRDefault="00F17DAC" w:rsidP="009D700E">
      <w:pPr>
        <w:spacing w:after="120" w:line="276" w:lineRule="auto"/>
        <w:jc w:val="center"/>
      </w:pPr>
      <w:r w:rsidRPr="000C5306">
        <w:t>________________________________________________________________________________</w:t>
      </w:r>
    </w:p>
    <w:p w14:paraId="01DE5CE5" w14:textId="77777777" w:rsidR="00F17DAC" w:rsidRPr="000C5306" w:rsidRDefault="00F17DAC" w:rsidP="009D700E">
      <w:pPr>
        <w:spacing w:after="120" w:line="276" w:lineRule="auto"/>
        <w:jc w:val="center"/>
        <w:rPr>
          <w:vertAlign w:val="superscript"/>
        </w:rPr>
      </w:pPr>
      <w:r w:rsidRPr="000C5306">
        <w:rPr>
          <w:vertAlign w:val="superscript"/>
        </w:rPr>
        <w:t>(Dalyvio pavadinimas, juridinio asmens kodas, buveinės adresas)</w:t>
      </w:r>
    </w:p>
    <w:p w14:paraId="66C22693" w14:textId="1A12BB9C" w:rsidR="006F01FA" w:rsidRPr="008C5052" w:rsidRDefault="006F01FA" w:rsidP="00E85638">
      <w:pPr>
        <w:spacing w:before="240" w:after="120" w:line="276" w:lineRule="auto"/>
        <w:rPr>
          <w:color w:val="000000" w:themeColor="text1"/>
        </w:rPr>
      </w:pPr>
      <w:r w:rsidRPr="008C5052">
        <w:rPr>
          <w:b/>
          <w:bCs/>
          <w:color w:val="000000" w:themeColor="text1"/>
          <w:sz w:val="22"/>
          <w:szCs w:val="22"/>
        </w:rPr>
        <w:t>Telšių rajono savivaldyb</w:t>
      </w:r>
      <w:r>
        <w:rPr>
          <w:b/>
          <w:bCs/>
          <w:color w:val="000000" w:themeColor="text1"/>
          <w:sz w:val="22"/>
          <w:szCs w:val="22"/>
        </w:rPr>
        <w:t>ei</w:t>
      </w:r>
    </w:p>
    <w:p w14:paraId="414EC977" w14:textId="5B02D846" w:rsidR="006F01FA" w:rsidRDefault="006F01FA" w:rsidP="00E85638">
      <w:pPr>
        <w:spacing w:after="240" w:line="276" w:lineRule="auto"/>
        <w:rPr>
          <w:i/>
          <w:color w:val="000000" w:themeColor="text1"/>
        </w:rPr>
      </w:pPr>
      <w:r w:rsidRPr="00F2657E">
        <w:rPr>
          <w:i/>
          <w:color w:val="000000" w:themeColor="text1"/>
        </w:rPr>
        <w:t xml:space="preserve">Adresas Žemaitės g.14, 87133 Telšiai, tel. Nr. +370 444 54761, +370 444 2236, el. paštas </w:t>
      </w:r>
      <w:hyperlink r:id="rId53" w:history="1">
        <w:r w:rsidR="00E85638" w:rsidRPr="00B25489">
          <w:rPr>
            <w:rStyle w:val="Hipersaitas"/>
            <w:i/>
          </w:rPr>
          <w:t>info@telsiai.lt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705"/>
        <w:gridCol w:w="2070"/>
        <w:gridCol w:w="278"/>
        <w:gridCol w:w="831"/>
        <w:gridCol w:w="2641"/>
        <w:gridCol w:w="281"/>
        <w:gridCol w:w="1930"/>
        <w:gridCol w:w="276"/>
        <w:gridCol w:w="517"/>
      </w:tblGrid>
      <w:tr w:rsidR="00F17DAC" w:rsidRPr="000C5306" w14:paraId="69B0F5F0" w14:textId="77777777" w:rsidTr="00DC60F5">
        <w:trPr>
          <w:gridBefore w:val="1"/>
          <w:wBefore w:w="109" w:type="dxa"/>
        </w:trPr>
        <w:tc>
          <w:tcPr>
            <w:tcW w:w="3053" w:type="dxa"/>
            <w:gridSpan w:val="3"/>
            <w:tcBorders>
              <w:top w:val="nil"/>
              <w:left w:val="nil"/>
              <w:bottom w:val="nil"/>
              <w:right w:val="nil"/>
            </w:tcBorders>
          </w:tcPr>
          <w:p w14:paraId="6D9E55F6" w14:textId="77777777" w:rsidR="00F17DAC" w:rsidRPr="000C5306" w:rsidRDefault="00F17DAC" w:rsidP="009D700E">
            <w:pPr>
              <w:spacing w:after="120" w:line="276" w:lineRule="auto"/>
              <w:jc w:val="center"/>
            </w:pPr>
          </w:p>
        </w:tc>
        <w:tc>
          <w:tcPr>
            <w:tcW w:w="3472" w:type="dxa"/>
            <w:gridSpan w:val="2"/>
            <w:tcBorders>
              <w:top w:val="nil"/>
              <w:left w:val="nil"/>
              <w:bottom w:val="nil"/>
              <w:right w:val="nil"/>
            </w:tcBorders>
          </w:tcPr>
          <w:p w14:paraId="44D1F0C5" w14:textId="7CE0FC51" w:rsidR="00F17DAC" w:rsidRPr="00252C20" w:rsidRDefault="00527D35" w:rsidP="002E1C27">
            <w:pPr>
              <w:spacing w:after="120" w:line="276" w:lineRule="auto"/>
              <w:jc w:val="center"/>
              <w:rPr>
                <w:b/>
              </w:rPr>
            </w:pPr>
            <w:r w:rsidRPr="00252C20">
              <w:rPr>
                <w:b/>
                <w:caps/>
              </w:rPr>
              <w:t>Išsamus/Galutinis</w:t>
            </w:r>
          </w:p>
          <w:p w14:paraId="450E7CAC" w14:textId="77777777" w:rsidR="00F17DAC" w:rsidRPr="000C5306" w:rsidRDefault="00F17DAC" w:rsidP="002E1C27">
            <w:pPr>
              <w:spacing w:after="120" w:line="276" w:lineRule="auto"/>
              <w:jc w:val="center"/>
              <w:rPr>
                <w:b/>
              </w:rPr>
            </w:pPr>
            <w:r w:rsidRPr="000C5306">
              <w:rPr>
                <w:b/>
              </w:rPr>
              <w:t>PASIŪLYMAS</w:t>
            </w:r>
          </w:p>
          <w:p w14:paraId="57D1BAC9" w14:textId="67458534" w:rsidR="00F17DAC" w:rsidRPr="000C5306" w:rsidRDefault="00F17DAC" w:rsidP="00E85638">
            <w:pPr>
              <w:spacing w:after="120" w:line="276" w:lineRule="auto"/>
              <w:jc w:val="center"/>
            </w:pPr>
          </w:p>
        </w:tc>
        <w:tc>
          <w:tcPr>
            <w:tcW w:w="3004" w:type="dxa"/>
            <w:gridSpan w:val="4"/>
            <w:tcBorders>
              <w:top w:val="nil"/>
              <w:left w:val="nil"/>
              <w:bottom w:val="nil"/>
              <w:right w:val="nil"/>
            </w:tcBorders>
          </w:tcPr>
          <w:p w14:paraId="23F784DE" w14:textId="77777777" w:rsidR="00F17DAC" w:rsidRPr="000C5306" w:rsidRDefault="00F17DAC" w:rsidP="009D700E">
            <w:pPr>
              <w:spacing w:after="120" w:line="276" w:lineRule="auto"/>
              <w:jc w:val="center"/>
            </w:pPr>
          </w:p>
        </w:tc>
      </w:tr>
      <w:tr w:rsidR="00F17DAC" w:rsidRPr="000C5306" w14:paraId="4DA24B86" w14:textId="77777777" w:rsidTr="00DC60F5">
        <w:trPr>
          <w:gridBefore w:val="1"/>
          <w:wBefore w:w="109" w:type="dxa"/>
        </w:trPr>
        <w:tc>
          <w:tcPr>
            <w:tcW w:w="2775" w:type="dxa"/>
            <w:gridSpan w:val="2"/>
            <w:tcBorders>
              <w:top w:val="nil"/>
              <w:left w:val="nil"/>
              <w:bottom w:val="nil"/>
              <w:right w:val="nil"/>
            </w:tcBorders>
          </w:tcPr>
          <w:p w14:paraId="44D7E85B" w14:textId="77777777" w:rsidR="00F17DAC" w:rsidRPr="000C5306" w:rsidRDefault="00F17DAC" w:rsidP="009D700E">
            <w:pPr>
              <w:spacing w:after="120" w:line="276" w:lineRule="auto"/>
              <w:jc w:val="center"/>
            </w:pPr>
          </w:p>
        </w:tc>
        <w:tc>
          <w:tcPr>
            <w:tcW w:w="4031" w:type="dxa"/>
            <w:gridSpan w:val="4"/>
            <w:tcBorders>
              <w:left w:val="nil"/>
              <w:bottom w:val="single" w:sz="4" w:space="0" w:color="auto"/>
              <w:right w:val="nil"/>
            </w:tcBorders>
          </w:tcPr>
          <w:p w14:paraId="29F9C1AD" w14:textId="77777777" w:rsidR="00F17DAC" w:rsidRPr="000C5306" w:rsidRDefault="00F17DAC" w:rsidP="009D700E">
            <w:pPr>
              <w:spacing w:after="120" w:line="276" w:lineRule="auto"/>
              <w:jc w:val="center"/>
            </w:pPr>
            <w:r w:rsidRPr="000C5306">
              <w:t>(Data) (numeris)</w:t>
            </w:r>
          </w:p>
          <w:p w14:paraId="6D87E2C9" w14:textId="77777777" w:rsidR="00F17DAC" w:rsidRPr="000C5306" w:rsidRDefault="00F17DAC" w:rsidP="009D700E">
            <w:pPr>
              <w:spacing w:after="120" w:line="276" w:lineRule="auto"/>
              <w:jc w:val="center"/>
            </w:pPr>
          </w:p>
        </w:tc>
        <w:tc>
          <w:tcPr>
            <w:tcW w:w="2723" w:type="dxa"/>
            <w:gridSpan w:val="3"/>
            <w:tcBorders>
              <w:top w:val="nil"/>
              <w:left w:val="nil"/>
              <w:bottom w:val="nil"/>
              <w:right w:val="nil"/>
            </w:tcBorders>
          </w:tcPr>
          <w:p w14:paraId="11142A2A" w14:textId="77777777" w:rsidR="00F17DAC" w:rsidRPr="000C5306" w:rsidRDefault="00F17DAC" w:rsidP="009D700E">
            <w:pPr>
              <w:spacing w:after="120" w:line="276" w:lineRule="auto"/>
              <w:jc w:val="center"/>
            </w:pPr>
          </w:p>
        </w:tc>
      </w:tr>
      <w:tr w:rsidR="00F17DAC" w:rsidRPr="000C5306" w14:paraId="59699594" w14:textId="77777777" w:rsidTr="00DC60F5">
        <w:trPr>
          <w:gridBefore w:val="1"/>
          <w:wBefore w:w="109" w:type="dxa"/>
        </w:trPr>
        <w:tc>
          <w:tcPr>
            <w:tcW w:w="705" w:type="dxa"/>
            <w:tcBorders>
              <w:top w:val="nil"/>
              <w:left w:val="nil"/>
              <w:bottom w:val="nil"/>
              <w:right w:val="nil"/>
            </w:tcBorders>
          </w:tcPr>
          <w:p w14:paraId="66382B58" w14:textId="77777777" w:rsidR="00F17DAC" w:rsidRPr="000C5306" w:rsidRDefault="00F17DAC" w:rsidP="009D700E">
            <w:pPr>
              <w:spacing w:after="120" w:line="276" w:lineRule="auto"/>
              <w:jc w:val="center"/>
            </w:pPr>
          </w:p>
        </w:tc>
        <w:tc>
          <w:tcPr>
            <w:tcW w:w="8031" w:type="dxa"/>
            <w:gridSpan w:val="6"/>
            <w:tcBorders>
              <w:top w:val="nil"/>
              <w:left w:val="nil"/>
              <w:bottom w:val="single" w:sz="4" w:space="0" w:color="auto"/>
              <w:right w:val="nil"/>
            </w:tcBorders>
          </w:tcPr>
          <w:p w14:paraId="13E3BCBE" w14:textId="77777777" w:rsidR="00F17DAC" w:rsidRPr="000C5306" w:rsidRDefault="00F17DAC" w:rsidP="009D700E">
            <w:pPr>
              <w:spacing w:after="120" w:line="276" w:lineRule="auto"/>
              <w:jc w:val="center"/>
            </w:pPr>
            <w:r w:rsidRPr="000C5306">
              <w:t>(Vieta)</w:t>
            </w:r>
          </w:p>
          <w:p w14:paraId="22CC7C79" w14:textId="28424100" w:rsidR="00F17DAC" w:rsidRPr="000C5306" w:rsidRDefault="00CA3E14" w:rsidP="009D700E">
            <w:pPr>
              <w:spacing w:after="120" w:line="276" w:lineRule="auto"/>
              <w:jc w:val="center"/>
            </w:pPr>
            <w:r w:rsidRPr="00CA3E14">
              <w:rPr>
                <w:color w:val="000000" w:themeColor="text1"/>
              </w:rPr>
              <w:t>Telšių šilumos ūkio koncesija</w:t>
            </w:r>
          </w:p>
        </w:tc>
        <w:tc>
          <w:tcPr>
            <w:tcW w:w="793" w:type="dxa"/>
            <w:gridSpan w:val="2"/>
            <w:tcBorders>
              <w:top w:val="nil"/>
              <w:left w:val="nil"/>
              <w:bottom w:val="nil"/>
              <w:right w:val="nil"/>
            </w:tcBorders>
          </w:tcPr>
          <w:p w14:paraId="19CFF152" w14:textId="77777777" w:rsidR="00F17DAC" w:rsidRPr="000C5306" w:rsidRDefault="00F17DAC" w:rsidP="009D700E">
            <w:pPr>
              <w:spacing w:after="120" w:line="276" w:lineRule="auto"/>
              <w:jc w:val="center"/>
            </w:pPr>
          </w:p>
        </w:tc>
      </w:tr>
      <w:tr w:rsidR="00F17DAC" w:rsidRPr="000C5306" w14:paraId="21515D8C" w14:textId="77777777" w:rsidTr="00DC60F5">
        <w:trPr>
          <w:gridBefore w:val="1"/>
          <w:wBefore w:w="109" w:type="dxa"/>
        </w:trPr>
        <w:tc>
          <w:tcPr>
            <w:tcW w:w="9529" w:type="dxa"/>
            <w:gridSpan w:val="9"/>
            <w:tcBorders>
              <w:top w:val="nil"/>
              <w:left w:val="nil"/>
              <w:bottom w:val="nil"/>
              <w:right w:val="nil"/>
            </w:tcBorders>
          </w:tcPr>
          <w:p w14:paraId="429C30D9" w14:textId="77777777" w:rsidR="00F17DAC" w:rsidRPr="000C5306" w:rsidRDefault="00F17DAC" w:rsidP="009D700E">
            <w:pPr>
              <w:spacing w:after="120" w:line="276" w:lineRule="auto"/>
              <w:jc w:val="center"/>
            </w:pPr>
            <w:r w:rsidRPr="000C5306">
              <w:t>(Projekto pavadinimas)</w:t>
            </w:r>
          </w:p>
          <w:p w14:paraId="7D0AC5C0" w14:textId="77777777" w:rsidR="00F17DAC" w:rsidRPr="000C5306" w:rsidRDefault="00F17DAC" w:rsidP="009D700E">
            <w:pPr>
              <w:spacing w:after="120" w:line="276" w:lineRule="auto"/>
              <w:jc w:val="center"/>
            </w:pPr>
          </w:p>
        </w:tc>
      </w:tr>
      <w:tr w:rsidR="00F17DAC" w:rsidRPr="000C5306" w14:paraId="34508A1A"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497E9502" w14:textId="77777777" w:rsidR="00F17DAC" w:rsidRPr="000C5306" w:rsidRDefault="00F17DAC" w:rsidP="009D700E">
            <w:pPr>
              <w:spacing w:after="120" w:line="276" w:lineRule="auto"/>
              <w:jc w:val="both"/>
              <w:rPr>
                <w:b/>
              </w:rPr>
            </w:pPr>
            <w:r w:rsidRPr="000C5306">
              <w:rPr>
                <w:b/>
              </w:rPr>
              <w:t>Dalyvio pavadinimas</w:t>
            </w:r>
            <w:r w:rsidRPr="000C5306">
              <w:rPr>
                <w:b/>
                <w:vertAlign w:val="superscript"/>
                <w:lang w:eastAsia="x-none"/>
              </w:rPr>
              <w:footnoteReference w:id="14"/>
            </w:r>
          </w:p>
        </w:tc>
        <w:tc>
          <w:tcPr>
            <w:tcW w:w="5128" w:type="dxa"/>
            <w:gridSpan w:val="4"/>
            <w:tcBorders>
              <w:top w:val="nil"/>
              <w:left w:val="nil"/>
              <w:bottom w:val="single" w:sz="4" w:space="0" w:color="auto"/>
              <w:right w:val="nil"/>
            </w:tcBorders>
          </w:tcPr>
          <w:p w14:paraId="18273CB4" w14:textId="77777777" w:rsidR="00F17DAC" w:rsidRPr="000C5306" w:rsidRDefault="00F17DAC" w:rsidP="009D700E">
            <w:pPr>
              <w:spacing w:after="120" w:line="276" w:lineRule="auto"/>
              <w:jc w:val="both"/>
            </w:pPr>
          </w:p>
        </w:tc>
      </w:tr>
      <w:tr w:rsidR="00F17DAC" w:rsidRPr="000C5306" w14:paraId="37B71693"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10CED094" w14:textId="77777777" w:rsidR="00F17DAC" w:rsidRPr="000C5306" w:rsidRDefault="00F17DAC" w:rsidP="009D700E">
            <w:pPr>
              <w:spacing w:after="120" w:line="276" w:lineRule="auto"/>
              <w:jc w:val="both"/>
              <w:rPr>
                <w:b/>
              </w:rPr>
            </w:pPr>
            <w:r w:rsidRPr="000C5306">
              <w:rPr>
                <w:b/>
              </w:rPr>
              <w:t>Juridinio asmens kodas</w:t>
            </w:r>
          </w:p>
        </w:tc>
        <w:tc>
          <w:tcPr>
            <w:tcW w:w="5128" w:type="dxa"/>
            <w:gridSpan w:val="4"/>
            <w:tcBorders>
              <w:left w:val="nil"/>
              <w:bottom w:val="single" w:sz="4" w:space="0" w:color="auto"/>
              <w:right w:val="nil"/>
            </w:tcBorders>
          </w:tcPr>
          <w:p w14:paraId="69247C07" w14:textId="77777777" w:rsidR="00F17DAC" w:rsidRPr="000C5306" w:rsidRDefault="00F17DAC" w:rsidP="009D700E">
            <w:pPr>
              <w:spacing w:after="120" w:line="276" w:lineRule="auto"/>
              <w:jc w:val="both"/>
            </w:pPr>
          </w:p>
        </w:tc>
      </w:tr>
      <w:tr w:rsidR="00F17DAC" w:rsidRPr="000C5306" w14:paraId="71DDD973"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05E9CCD0" w14:textId="77777777" w:rsidR="00F17DAC" w:rsidRPr="000C5306" w:rsidRDefault="00F17DAC" w:rsidP="009D700E">
            <w:pPr>
              <w:spacing w:after="120" w:line="276" w:lineRule="auto"/>
              <w:jc w:val="both"/>
              <w:rPr>
                <w:b/>
              </w:rPr>
            </w:pPr>
            <w:r w:rsidRPr="000C5306">
              <w:rPr>
                <w:b/>
              </w:rPr>
              <w:t>PVM mokėtojo kodas</w:t>
            </w:r>
          </w:p>
        </w:tc>
        <w:tc>
          <w:tcPr>
            <w:tcW w:w="5128" w:type="dxa"/>
            <w:gridSpan w:val="4"/>
            <w:tcBorders>
              <w:left w:val="nil"/>
              <w:bottom w:val="single" w:sz="4" w:space="0" w:color="auto"/>
              <w:right w:val="nil"/>
            </w:tcBorders>
          </w:tcPr>
          <w:p w14:paraId="7562FF02" w14:textId="77777777" w:rsidR="00F17DAC" w:rsidRPr="000C5306" w:rsidRDefault="00F17DAC" w:rsidP="009D700E">
            <w:pPr>
              <w:spacing w:after="120" w:line="276" w:lineRule="auto"/>
              <w:jc w:val="both"/>
            </w:pPr>
          </w:p>
        </w:tc>
      </w:tr>
      <w:tr w:rsidR="00F17DAC" w:rsidRPr="000C5306" w14:paraId="6CFA282D"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66EBF601" w14:textId="77777777" w:rsidR="00F17DAC" w:rsidRPr="000C5306" w:rsidRDefault="00F17DAC" w:rsidP="009D700E">
            <w:pPr>
              <w:spacing w:after="120" w:line="276" w:lineRule="auto"/>
              <w:jc w:val="both"/>
              <w:rPr>
                <w:b/>
              </w:rPr>
            </w:pPr>
            <w:r w:rsidRPr="000C5306">
              <w:rPr>
                <w:b/>
              </w:rPr>
              <w:t>Registruotos buveinės adresas</w:t>
            </w:r>
          </w:p>
        </w:tc>
        <w:tc>
          <w:tcPr>
            <w:tcW w:w="5128" w:type="dxa"/>
            <w:gridSpan w:val="4"/>
            <w:tcBorders>
              <w:left w:val="nil"/>
              <w:bottom w:val="single" w:sz="4" w:space="0" w:color="auto"/>
              <w:right w:val="nil"/>
            </w:tcBorders>
          </w:tcPr>
          <w:p w14:paraId="05496D7E" w14:textId="77777777" w:rsidR="00F17DAC" w:rsidRPr="000C5306" w:rsidRDefault="00F17DAC" w:rsidP="009D700E">
            <w:pPr>
              <w:spacing w:after="120" w:line="276" w:lineRule="auto"/>
              <w:jc w:val="both"/>
            </w:pPr>
          </w:p>
        </w:tc>
      </w:tr>
      <w:tr w:rsidR="00F17DAC" w:rsidRPr="000C5306" w14:paraId="7ECFA24B" w14:textId="77777777" w:rsidTr="00DC60F5">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14:paraId="53E44965" w14:textId="77777777" w:rsidR="00F17DAC" w:rsidRPr="000C5306" w:rsidRDefault="00F17DAC" w:rsidP="009D700E">
            <w:pPr>
              <w:spacing w:after="120" w:line="276" w:lineRule="auto"/>
              <w:jc w:val="both"/>
              <w:rPr>
                <w:b/>
              </w:rPr>
            </w:pPr>
            <w:r w:rsidRPr="000C5306">
              <w:rPr>
                <w:b/>
              </w:rPr>
              <w:t xml:space="preserve">Adresas korespondencijai </w:t>
            </w:r>
          </w:p>
        </w:tc>
        <w:tc>
          <w:tcPr>
            <w:tcW w:w="5128" w:type="dxa"/>
            <w:gridSpan w:val="4"/>
            <w:tcBorders>
              <w:left w:val="nil"/>
              <w:bottom w:val="single" w:sz="4" w:space="0" w:color="auto"/>
              <w:right w:val="nil"/>
            </w:tcBorders>
          </w:tcPr>
          <w:p w14:paraId="77E09C0D" w14:textId="77777777" w:rsidR="00F17DAC" w:rsidRPr="000C5306" w:rsidRDefault="00F17DAC" w:rsidP="009D700E">
            <w:pPr>
              <w:spacing w:after="120" w:line="276" w:lineRule="auto"/>
              <w:jc w:val="both"/>
            </w:pPr>
          </w:p>
        </w:tc>
      </w:tr>
    </w:tbl>
    <w:p w14:paraId="7E9215F2" w14:textId="77777777" w:rsidR="00F17DAC" w:rsidRPr="000C5306" w:rsidRDefault="00F17DAC" w:rsidP="009D700E">
      <w:pPr>
        <w:spacing w:after="120" w:line="276" w:lineRule="auto"/>
        <w:jc w:val="both"/>
      </w:pPr>
    </w:p>
    <w:p w14:paraId="4560EB1C" w14:textId="41E7E480" w:rsidR="00F17DAC" w:rsidRPr="000C5306" w:rsidRDefault="00F17DAC" w:rsidP="009D700E">
      <w:pPr>
        <w:spacing w:after="120" w:line="276" w:lineRule="auto"/>
        <w:jc w:val="both"/>
      </w:pPr>
      <w:r w:rsidRPr="000C5306">
        <w:t xml:space="preserve">Pateikdami šį </w:t>
      </w:r>
      <w:r w:rsidR="00CA3E14" w:rsidRPr="00CA3E14">
        <w:rPr>
          <w:color w:val="000000" w:themeColor="text1"/>
        </w:rPr>
        <w:t>[</w:t>
      </w:r>
      <w:r w:rsidR="00CA3E14" w:rsidRPr="00387569">
        <w:rPr>
          <w:color w:val="000000" w:themeColor="text1"/>
          <w:highlight w:val="lightGray"/>
        </w:rPr>
        <w:t xml:space="preserve">nurodyti: </w:t>
      </w:r>
      <w:r w:rsidRPr="00387569">
        <w:rPr>
          <w:color w:val="000000" w:themeColor="text1"/>
          <w:highlight w:val="lightGray"/>
        </w:rPr>
        <w:t>Išsamų</w:t>
      </w:r>
      <w:r w:rsidR="00E85638">
        <w:rPr>
          <w:color w:val="000000" w:themeColor="text1"/>
          <w:highlight w:val="lightGray"/>
        </w:rPr>
        <w:t xml:space="preserve"> </w:t>
      </w:r>
      <w:r w:rsidRPr="00387569">
        <w:rPr>
          <w:color w:val="000000" w:themeColor="text1"/>
          <w:highlight w:val="lightGray"/>
        </w:rPr>
        <w:t>/</w:t>
      </w:r>
      <w:r w:rsidR="00E85638">
        <w:rPr>
          <w:color w:val="000000" w:themeColor="text1"/>
          <w:highlight w:val="lightGray"/>
        </w:rPr>
        <w:t xml:space="preserve"> </w:t>
      </w:r>
      <w:r w:rsidRPr="00387569">
        <w:rPr>
          <w:color w:val="000000" w:themeColor="text1"/>
          <w:highlight w:val="lightGray"/>
        </w:rPr>
        <w:t>Galutinį</w:t>
      </w:r>
      <w:r w:rsidR="00CA3E14" w:rsidRPr="00CA3E14">
        <w:rPr>
          <w:color w:val="000000" w:themeColor="text1"/>
        </w:rPr>
        <w:t>]</w:t>
      </w:r>
      <w:r w:rsidRPr="000C5306">
        <w:rPr>
          <w:color w:val="FF0000"/>
        </w:rPr>
        <w:t xml:space="preserve"> </w:t>
      </w:r>
      <w:r w:rsidRPr="000C5306">
        <w:t>pasiūlymą patvirtiname, kad išsamiai išnagrinėjome Sąlygas</w:t>
      </w:r>
      <w:r w:rsidR="00CA3E14">
        <w:t xml:space="preserve"> </w:t>
      </w:r>
      <w:r w:rsidRPr="000C5306">
        <w:t xml:space="preserve">ir kitus pateiktus dokumentus ir įsitikinome dėl mums tokiam </w:t>
      </w:r>
      <w:r w:rsidRPr="00CA3E14">
        <w:rPr>
          <w:color w:val="000000" w:themeColor="text1"/>
        </w:rPr>
        <w:t>[</w:t>
      </w:r>
      <w:r w:rsidRPr="00387569">
        <w:rPr>
          <w:i/>
          <w:color w:val="000000" w:themeColor="text1"/>
          <w:highlight w:val="lightGray"/>
        </w:rPr>
        <w:t>nurodyti</w:t>
      </w:r>
      <w:r w:rsidRPr="00387569">
        <w:rPr>
          <w:color w:val="000000" w:themeColor="text1"/>
          <w:highlight w:val="lightGray"/>
        </w:rPr>
        <w:t xml:space="preserve"> Išsamiam</w:t>
      </w:r>
      <w:r w:rsidR="00E85638">
        <w:rPr>
          <w:color w:val="000000" w:themeColor="text1"/>
          <w:highlight w:val="lightGray"/>
        </w:rPr>
        <w:t> </w:t>
      </w:r>
      <w:r w:rsidRPr="00387569">
        <w:rPr>
          <w:color w:val="000000" w:themeColor="text1"/>
          <w:highlight w:val="lightGray"/>
        </w:rPr>
        <w:t>/</w:t>
      </w:r>
      <w:r w:rsidR="00E85638">
        <w:rPr>
          <w:color w:val="000000" w:themeColor="text1"/>
          <w:highlight w:val="lightGray"/>
        </w:rPr>
        <w:t> </w:t>
      </w:r>
      <w:r w:rsidRPr="00387569">
        <w:rPr>
          <w:color w:val="000000" w:themeColor="text1"/>
          <w:highlight w:val="lightGray"/>
        </w:rPr>
        <w:t>Galutiniam</w:t>
      </w:r>
      <w:r w:rsidRPr="00CA3E14">
        <w:rPr>
          <w:color w:val="000000" w:themeColor="text1"/>
        </w:rPr>
        <w:t>]</w:t>
      </w:r>
      <w:r w:rsidRPr="000C5306">
        <w:t xml:space="preserve"> pasiūlymui pateikti reikalingos informacijos tikslumo ir išsamumo. Patvirtiname, kad įvertinome mūsų turimus ir prieinamus finansinius resursus, Projekto rentabilumą ir sudarėme pagrįstą Finansinį veiklos modelį.</w:t>
      </w:r>
    </w:p>
    <w:p w14:paraId="6E67961B" w14:textId="33BDF02E" w:rsidR="00D158C3" w:rsidRPr="000C5306" w:rsidRDefault="00D158C3" w:rsidP="009D700E">
      <w:pPr>
        <w:spacing w:after="120" w:line="276" w:lineRule="auto"/>
        <w:jc w:val="both"/>
      </w:pPr>
      <w:r>
        <w:t xml:space="preserve">Patvirtiname, jog atitinkame </w:t>
      </w:r>
      <w:r w:rsidRPr="000C5306">
        <w:t>Lietuvos Respublikos aplinkos ministro 2011 m. birželio 28 d. įsakymu Nr. D1-508</w:t>
      </w:r>
      <w:r>
        <w:t xml:space="preserve"> patvirtinto a</w:t>
      </w:r>
      <w:r w:rsidRPr="000C5306">
        <w:t>plinkos apsaugos kriterijų taikymo, vykdant žaliuosius pirkimus, tvarkos apraš</w:t>
      </w:r>
      <w:r>
        <w:t>o [</w:t>
      </w:r>
      <w:r w:rsidRPr="00387569">
        <w:rPr>
          <w:highlight w:val="lightGray"/>
        </w:rPr>
        <w:t>nurodyti punktą</w:t>
      </w:r>
      <w:r>
        <w:t>] punkte numatytus kriterijus.</w:t>
      </w:r>
    </w:p>
    <w:p w14:paraId="3228774D" w14:textId="77777777" w:rsidR="00F17DAC" w:rsidRPr="000C5306" w:rsidRDefault="00F17DAC" w:rsidP="00387569">
      <w:pPr>
        <w:keepNext/>
        <w:spacing w:after="120" w:line="276" w:lineRule="auto"/>
        <w:jc w:val="both"/>
      </w:pPr>
      <w:r w:rsidRPr="000C5306">
        <w:lastRenderedPageBreak/>
        <w:t>Pateikiame tokius pasiūlymus dėl Projekto įgyvendinimo:</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23"/>
        <w:gridCol w:w="7005"/>
      </w:tblGrid>
      <w:tr w:rsidR="00BB5CB3" w:rsidRPr="000C5306" w14:paraId="58EE0BE9" w14:textId="77777777" w:rsidTr="00006D97">
        <w:tc>
          <w:tcPr>
            <w:tcW w:w="2623" w:type="dxa"/>
            <w:vAlign w:val="center"/>
          </w:tcPr>
          <w:p w14:paraId="55758E8D" w14:textId="77777777" w:rsidR="00BB5CB3" w:rsidRPr="000C5306" w:rsidRDefault="00BB5CB3" w:rsidP="00387569">
            <w:pPr>
              <w:keepNext/>
              <w:spacing w:after="120" w:line="276" w:lineRule="auto"/>
              <w:rPr>
                <w:b/>
                <w:color w:val="632423" w:themeColor="accent2" w:themeShade="80"/>
              </w:rPr>
            </w:pPr>
            <w:r w:rsidRPr="000C5306">
              <w:rPr>
                <w:b/>
                <w:color w:val="632423" w:themeColor="accent2" w:themeShade="80"/>
              </w:rPr>
              <w:t>Projekto įgyvendinimo sąlygos ir reikalavimai</w:t>
            </w:r>
          </w:p>
        </w:tc>
        <w:tc>
          <w:tcPr>
            <w:tcW w:w="7005" w:type="dxa"/>
            <w:vAlign w:val="center"/>
          </w:tcPr>
          <w:p w14:paraId="19EA9F4D" w14:textId="77777777" w:rsidR="00BB5CB3" w:rsidRPr="000C5306" w:rsidRDefault="00BB5CB3" w:rsidP="00387569">
            <w:pPr>
              <w:keepNext/>
              <w:spacing w:after="120" w:line="276" w:lineRule="auto"/>
              <w:rPr>
                <w:b/>
                <w:color w:val="632423" w:themeColor="accent2" w:themeShade="80"/>
              </w:rPr>
            </w:pPr>
            <w:r w:rsidRPr="000C5306">
              <w:rPr>
                <w:b/>
                <w:color w:val="632423" w:themeColor="accent2" w:themeShade="80"/>
              </w:rPr>
              <w:t>Pasiūlymai</w:t>
            </w:r>
          </w:p>
        </w:tc>
      </w:tr>
      <w:tr w:rsidR="00BB5CB3" w:rsidRPr="000C5306" w14:paraId="3E9204DF" w14:textId="77777777" w:rsidTr="00006D97">
        <w:tc>
          <w:tcPr>
            <w:tcW w:w="2623" w:type="dxa"/>
          </w:tcPr>
          <w:p w14:paraId="3F4BD9AA" w14:textId="4B8B271F" w:rsidR="00BB5CB3" w:rsidRPr="000C5306" w:rsidRDefault="00BB5CB3" w:rsidP="00387569">
            <w:pPr>
              <w:keepNext/>
              <w:spacing w:after="120" w:line="276" w:lineRule="auto"/>
              <w:jc w:val="both"/>
            </w:pPr>
            <w:r w:rsidRPr="00F50E95">
              <w:rPr>
                <w:i/>
                <w:color w:val="000000" w:themeColor="text1"/>
              </w:rPr>
              <w:t>Nurodyti Projekto sąlygas ir reikalavimus, dėl kurių Dalyvis turi pateikti pasiūlymus, pvz. Sutarties sąlygų komentarai ir pastabos</w:t>
            </w:r>
            <w:r w:rsidRPr="00F50E95">
              <w:rPr>
                <w:rStyle w:val="Puslapioinaosnuoroda"/>
                <w:i/>
                <w:color w:val="000000" w:themeColor="text1"/>
                <w:sz w:val="24"/>
                <w:szCs w:val="24"/>
              </w:rPr>
              <w:footnoteReference w:id="15"/>
            </w:r>
          </w:p>
        </w:tc>
        <w:tc>
          <w:tcPr>
            <w:tcW w:w="7005" w:type="dxa"/>
          </w:tcPr>
          <w:p w14:paraId="5BEA1770" w14:textId="77777777" w:rsidR="00BB5CB3" w:rsidRPr="000C5306" w:rsidRDefault="00BB5CB3" w:rsidP="00387569">
            <w:pPr>
              <w:keepNext/>
              <w:spacing w:after="120" w:line="276" w:lineRule="auto"/>
              <w:jc w:val="both"/>
            </w:pPr>
          </w:p>
        </w:tc>
      </w:tr>
      <w:tr w:rsidR="00BB5CB3" w:rsidRPr="000C5306" w14:paraId="2A945B1D" w14:textId="77777777" w:rsidTr="00006D97">
        <w:tc>
          <w:tcPr>
            <w:tcW w:w="2623" w:type="dxa"/>
          </w:tcPr>
          <w:p w14:paraId="02D1A90C" w14:textId="77777777" w:rsidR="00BB5CB3" w:rsidRPr="000C5306" w:rsidRDefault="00BB5CB3" w:rsidP="009D700E">
            <w:pPr>
              <w:spacing w:after="120" w:line="276" w:lineRule="auto"/>
              <w:jc w:val="both"/>
            </w:pPr>
            <w:r w:rsidRPr="000C5306">
              <w:t>Kiti, Dalyvio nuomone, Projekto įgyvendinimui svarbūs pasiūlymai</w:t>
            </w:r>
          </w:p>
        </w:tc>
        <w:tc>
          <w:tcPr>
            <w:tcW w:w="7005" w:type="dxa"/>
          </w:tcPr>
          <w:p w14:paraId="404ED028" w14:textId="77777777" w:rsidR="00BB5CB3" w:rsidRPr="000C5306" w:rsidRDefault="00BB5CB3" w:rsidP="009D700E">
            <w:pPr>
              <w:spacing w:after="120" w:line="276" w:lineRule="auto"/>
              <w:jc w:val="both"/>
            </w:pPr>
          </w:p>
        </w:tc>
      </w:tr>
    </w:tbl>
    <w:p w14:paraId="3EA408D4" w14:textId="77777777" w:rsidR="007755F8" w:rsidRDefault="007755F8" w:rsidP="00E85638">
      <w:pPr>
        <w:spacing w:before="240" w:after="120" w:line="276" w:lineRule="auto"/>
        <w:jc w:val="both"/>
      </w:pPr>
      <w:r w:rsidRPr="007755F8">
        <w:rPr>
          <w:b/>
          <w:bCs/>
        </w:rPr>
        <w:t>Mūsų siūlomas</w:t>
      </w:r>
      <w:r>
        <w:rPr>
          <w:b/>
          <w:bCs/>
        </w:rPr>
        <w:t xml:space="preserve"> metinis</w:t>
      </w:r>
      <w:r w:rsidRPr="007755F8">
        <w:rPr>
          <w:b/>
          <w:bCs/>
        </w:rPr>
        <w:t xml:space="preserve"> Mokestis</w:t>
      </w:r>
      <w:r>
        <w:t xml:space="preserve">: </w:t>
      </w:r>
      <w:r w:rsidRPr="00387569">
        <w:t>[</w:t>
      </w:r>
      <w:r w:rsidRPr="007755F8">
        <w:rPr>
          <w:highlight w:val="lightGray"/>
        </w:rPr>
        <w:t>įrašo dalyvis, minimali reikšmė – 1 euras be PVM</w:t>
      </w:r>
      <w:r>
        <w:t>]</w:t>
      </w:r>
    </w:p>
    <w:p w14:paraId="1DC85866" w14:textId="69FA33D0" w:rsidR="004E6156" w:rsidRPr="00F50E95" w:rsidRDefault="004E6156" w:rsidP="009D700E">
      <w:pPr>
        <w:spacing w:after="120" w:line="276" w:lineRule="auto"/>
        <w:jc w:val="both"/>
        <w:rPr>
          <w:color w:val="000000" w:themeColor="text1"/>
        </w:rPr>
      </w:pPr>
      <w:r w:rsidRPr="001A268A">
        <w:rPr>
          <w:b/>
          <w:bCs/>
          <w:color w:val="000000" w:themeColor="text1"/>
        </w:rPr>
        <w:t>Mūsų siūlom</w:t>
      </w:r>
      <w:r w:rsidR="001A268A" w:rsidRPr="001A268A">
        <w:rPr>
          <w:b/>
          <w:bCs/>
          <w:color w:val="000000" w:themeColor="text1"/>
        </w:rPr>
        <w:t xml:space="preserve">a investicijų grąžos (WACC) dalis </w:t>
      </w:r>
      <w:r w:rsidR="00A57002" w:rsidRPr="00387569">
        <w:rPr>
          <w:b/>
          <w:bCs/>
          <w:color w:val="000000" w:themeColor="text1"/>
          <w:u w:val="single"/>
        </w:rPr>
        <w:t>išreikšta procentiniais punktais</w:t>
      </w:r>
      <w:r w:rsidR="00A57002" w:rsidRPr="00387569">
        <w:rPr>
          <w:b/>
          <w:bCs/>
          <w:color w:val="000000" w:themeColor="text1"/>
        </w:rPr>
        <w:t xml:space="preserve"> </w:t>
      </w:r>
      <w:r w:rsidR="000F40B9">
        <w:rPr>
          <w:b/>
          <w:bCs/>
          <w:color w:val="000000" w:themeColor="text1"/>
        </w:rPr>
        <w:t xml:space="preserve">nuo </w:t>
      </w:r>
      <w:r w:rsidR="000F40B9" w:rsidRPr="00387569">
        <w:rPr>
          <w:b/>
          <w:bCs/>
          <w:color w:val="000000" w:themeColor="text1"/>
        </w:rPr>
        <w:t xml:space="preserve">atliktų Investicijų </w:t>
      </w:r>
      <w:r w:rsidR="001A268A" w:rsidRPr="001A268A">
        <w:rPr>
          <w:b/>
          <w:bCs/>
          <w:color w:val="000000" w:themeColor="text1"/>
        </w:rPr>
        <w:t>(K</w:t>
      </w:r>
      <w:r w:rsidR="001A268A" w:rsidRPr="001A268A">
        <w:rPr>
          <w:b/>
          <w:bCs/>
          <w:color w:val="000000" w:themeColor="text1"/>
          <w:vertAlign w:val="subscript"/>
        </w:rPr>
        <w:t>4</w:t>
      </w:r>
      <w:r w:rsidR="001A268A" w:rsidRPr="001A268A">
        <w:rPr>
          <w:b/>
          <w:bCs/>
          <w:color w:val="000000" w:themeColor="text1"/>
        </w:rPr>
        <w:t>):</w:t>
      </w:r>
      <w:r w:rsidR="001A268A">
        <w:rPr>
          <w:color w:val="000000" w:themeColor="text1"/>
        </w:rPr>
        <w:t xml:space="preserve"> [</w:t>
      </w:r>
      <w:r w:rsidR="001A268A" w:rsidRPr="001A268A">
        <w:rPr>
          <w:color w:val="000000" w:themeColor="text1"/>
          <w:highlight w:val="lightGray"/>
        </w:rPr>
        <w:t xml:space="preserve">įrašo dalyvis, </w:t>
      </w:r>
      <w:r w:rsidR="001A268A">
        <w:rPr>
          <w:color w:val="000000" w:themeColor="text1"/>
          <w:highlight w:val="lightGray"/>
        </w:rPr>
        <w:t>m</w:t>
      </w:r>
      <w:r w:rsidR="001A268A" w:rsidRPr="001A268A">
        <w:rPr>
          <w:color w:val="000000" w:themeColor="text1"/>
          <w:highlight w:val="lightGray"/>
        </w:rPr>
        <w:t>inimali siūloma WACC dalis 0,5 proc. Mažiausias galimas žingsnis +0,1 proc</w:t>
      </w:r>
      <w:r w:rsidR="001A268A" w:rsidRPr="001A268A">
        <w:rPr>
          <w:color w:val="000000" w:themeColor="text1"/>
        </w:rPr>
        <w:t>.</w:t>
      </w:r>
      <w:r w:rsidR="001A268A">
        <w:rPr>
          <w:color w:val="000000" w:themeColor="text1"/>
        </w:rPr>
        <w:t>]</w:t>
      </w:r>
    </w:p>
    <w:p w14:paraId="442E715D" w14:textId="7F76A6C6" w:rsidR="00F17DAC" w:rsidRPr="000C5306" w:rsidRDefault="004E6156" w:rsidP="009D700E">
      <w:pPr>
        <w:spacing w:after="120" w:line="276" w:lineRule="auto"/>
        <w:jc w:val="both"/>
      </w:pPr>
      <w:r w:rsidRPr="000C5306">
        <w:t xml:space="preserve">Kaip </w:t>
      </w:r>
      <w:r w:rsidRPr="00F50E95">
        <w:rPr>
          <w:color w:val="000000" w:themeColor="text1"/>
        </w:rPr>
        <w:t>[</w:t>
      </w:r>
      <w:r w:rsidRPr="00387569">
        <w:rPr>
          <w:i/>
          <w:color w:val="000000" w:themeColor="text1"/>
          <w:highlight w:val="lightGray"/>
        </w:rPr>
        <w:t>nurodyti</w:t>
      </w:r>
      <w:r w:rsidRPr="00387569">
        <w:rPr>
          <w:color w:val="000000" w:themeColor="text1"/>
          <w:highlight w:val="lightGray"/>
        </w:rPr>
        <w:t xml:space="preserve"> Išsamaus</w:t>
      </w:r>
      <w:r w:rsidR="00E85638">
        <w:rPr>
          <w:color w:val="000000" w:themeColor="text1"/>
          <w:highlight w:val="lightGray"/>
        </w:rPr>
        <w:t xml:space="preserve"> </w:t>
      </w:r>
      <w:r w:rsidRPr="00387569">
        <w:rPr>
          <w:color w:val="000000" w:themeColor="text1"/>
          <w:highlight w:val="lightGray"/>
        </w:rPr>
        <w:t>/</w:t>
      </w:r>
      <w:r w:rsidR="00E85638">
        <w:rPr>
          <w:color w:val="000000" w:themeColor="text1"/>
          <w:highlight w:val="lightGray"/>
        </w:rPr>
        <w:t xml:space="preserve"> </w:t>
      </w:r>
      <w:r w:rsidRPr="00387569">
        <w:rPr>
          <w:color w:val="000000" w:themeColor="text1"/>
          <w:highlight w:val="lightGray"/>
        </w:rPr>
        <w:t>Galutinio</w:t>
      </w:r>
      <w:r w:rsidRPr="00F50E95">
        <w:rPr>
          <w:color w:val="000000" w:themeColor="text1"/>
        </w:rPr>
        <w:t xml:space="preserve">] </w:t>
      </w:r>
      <w:r w:rsidRPr="000C5306">
        <w:t>pasiūlymo</w:t>
      </w:r>
      <w:r w:rsidR="00F17DAC" w:rsidRPr="000C5306">
        <w:t xml:space="preserve"> sudėtinę dalį pridedame Finansinį veiklos modelį, parengtą pagal Sąlygų </w:t>
      </w:r>
      <w:r w:rsidR="0085000D" w:rsidRPr="000C5306">
        <w:fldChar w:fldCharType="begin"/>
      </w:r>
      <w:r w:rsidR="0085000D" w:rsidRPr="000C5306">
        <w:instrText xml:space="preserve"> REF _Ref112054058 \r \h </w:instrText>
      </w:r>
      <w:r w:rsidR="00C17E5A" w:rsidRPr="000C5306">
        <w:instrText xml:space="preserve"> \* MERGEFORMAT </w:instrText>
      </w:r>
      <w:r w:rsidR="0085000D" w:rsidRPr="000C5306">
        <w:fldChar w:fldCharType="separate"/>
      </w:r>
      <w:r w:rsidR="00311509">
        <w:t>12</w:t>
      </w:r>
      <w:r w:rsidR="0085000D" w:rsidRPr="000C5306">
        <w:fldChar w:fldCharType="end"/>
      </w:r>
      <w:r w:rsidR="0085000D" w:rsidRPr="000C5306">
        <w:t xml:space="preserve"> </w:t>
      </w:r>
      <w:r w:rsidR="00F17DAC" w:rsidRPr="000C5306">
        <w:t xml:space="preserve">priede </w:t>
      </w:r>
      <w:r w:rsidR="00E85638">
        <w:t>„</w:t>
      </w:r>
      <w:r w:rsidR="0085000D" w:rsidRPr="000C5306">
        <w:rPr>
          <w:i/>
          <w:iCs/>
        </w:rPr>
        <w:t>Reikalavimai finansiniam veiklos modeliui</w:t>
      </w:r>
      <w:r w:rsidR="00E85638">
        <w:rPr>
          <w:i/>
          <w:iCs/>
        </w:rPr>
        <w:t>“</w:t>
      </w:r>
      <w:r w:rsidR="0085000D" w:rsidRPr="000C5306">
        <w:t xml:space="preserve"> </w:t>
      </w:r>
      <w:r w:rsidR="00F17DAC" w:rsidRPr="000C5306">
        <w:t>nurodytus reikalavimus, kuriame finansiškai (ekonomiškai) pagrindžiame mūsų investavimo tikslus, pateikiame investicijų grąžos įvertinimą ir kitus efektyvumo rodiklius. Taip pat jame nurodome ir pagrindžiame Sutarties įgyvendinimui reikalingas lėšas, finansavimo šaltinius ir sąlygas.</w:t>
      </w:r>
    </w:p>
    <w:p w14:paraId="44BFD859" w14:textId="77777777" w:rsidR="00F17DAC" w:rsidRPr="000C5306" w:rsidRDefault="00F17DAC" w:rsidP="009D700E">
      <w:pPr>
        <w:spacing w:after="120" w:line="276" w:lineRule="auto"/>
        <w:jc w:val="both"/>
      </w:pPr>
      <w:r w:rsidRPr="000C5306">
        <w:t xml:space="preserve">Sutarties vykdymui pasitelksime šiuos </w:t>
      </w:r>
      <w:r w:rsidR="004E6156" w:rsidRPr="000C5306">
        <w:t>S</w:t>
      </w:r>
      <w:r w:rsidRPr="000C5306">
        <w:t>ubtiekėjus: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204"/>
        <w:gridCol w:w="2776"/>
        <w:gridCol w:w="4648"/>
      </w:tblGrid>
      <w:tr w:rsidR="00591975" w:rsidRPr="000C5306" w14:paraId="2CC040D0" w14:textId="77777777" w:rsidTr="00006D97">
        <w:trPr>
          <w:tblHeader/>
        </w:trPr>
        <w:tc>
          <w:tcPr>
            <w:tcW w:w="2235" w:type="dxa"/>
            <w:vAlign w:val="center"/>
          </w:tcPr>
          <w:p w14:paraId="0EDBA6D3" w14:textId="77777777" w:rsidR="00591975" w:rsidRPr="000C5306" w:rsidRDefault="00591975" w:rsidP="009D700E">
            <w:pPr>
              <w:spacing w:after="120" w:line="276" w:lineRule="auto"/>
              <w:rPr>
                <w:b/>
                <w:color w:val="632423" w:themeColor="accent2" w:themeShade="80"/>
              </w:rPr>
            </w:pPr>
            <w:r w:rsidRPr="000C5306">
              <w:rPr>
                <w:b/>
                <w:color w:val="632423" w:themeColor="accent2" w:themeShade="80"/>
              </w:rPr>
              <w:t>Subtiekėjo pavadinimas</w:t>
            </w:r>
          </w:p>
        </w:tc>
        <w:tc>
          <w:tcPr>
            <w:tcW w:w="2835" w:type="dxa"/>
            <w:vAlign w:val="center"/>
          </w:tcPr>
          <w:p w14:paraId="1B9BB3FD" w14:textId="77777777" w:rsidR="00591975" w:rsidRPr="000C5306" w:rsidRDefault="00591975" w:rsidP="009D700E">
            <w:pPr>
              <w:spacing w:after="120" w:line="276" w:lineRule="auto"/>
              <w:rPr>
                <w:b/>
                <w:color w:val="632423" w:themeColor="accent2" w:themeShade="80"/>
              </w:rPr>
            </w:pPr>
            <w:r w:rsidRPr="000C5306">
              <w:rPr>
                <w:b/>
                <w:color w:val="632423" w:themeColor="accent2" w:themeShade="80"/>
              </w:rPr>
              <w:t>Kokiai Sutarties daliai įgyvendinti jis pasitelkimas</w:t>
            </w:r>
          </w:p>
        </w:tc>
        <w:tc>
          <w:tcPr>
            <w:tcW w:w="4784" w:type="dxa"/>
            <w:vAlign w:val="center"/>
          </w:tcPr>
          <w:p w14:paraId="3F54A164" w14:textId="77777777" w:rsidR="00591975" w:rsidRPr="000C5306" w:rsidRDefault="00591975" w:rsidP="009D700E">
            <w:pPr>
              <w:spacing w:after="120" w:line="276" w:lineRule="auto"/>
              <w:rPr>
                <w:b/>
                <w:color w:val="632423" w:themeColor="accent2" w:themeShade="80"/>
              </w:rPr>
            </w:pPr>
            <w:r w:rsidRPr="000C5306">
              <w:rPr>
                <w:b/>
                <w:color w:val="632423" w:themeColor="accent2" w:themeShade="80"/>
              </w:rPr>
              <w:t>Duomenys, patvirtinantys subtiekėjo pajėgumus įgyvendinti jam pavestą Sutarties dalį</w:t>
            </w:r>
          </w:p>
        </w:tc>
      </w:tr>
      <w:tr w:rsidR="00591975" w:rsidRPr="000C5306" w14:paraId="35C06466" w14:textId="77777777" w:rsidTr="00006D97">
        <w:tc>
          <w:tcPr>
            <w:tcW w:w="2235" w:type="dxa"/>
          </w:tcPr>
          <w:p w14:paraId="668329FA" w14:textId="77777777" w:rsidR="00591975" w:rsidRPr="000C5306" w:rsidRDefault="00591975" w:rsidP="009D700E">
            <w:pPr>
              <w:spacing w:after="120" w:line="276" w:lineRule="auto"/>
              <w:jc w:val="both"/>
            </w:pPr>
          </w:p>
        </w:tc>
        <w:tc>
          <w:tcPr>
            <w:tcW w:w="2835" w:type="dxa"/>
          </w:tcPr>
          <w:p w14:paraId="50EE416C" w14:textId="77777777" w:rsidR="00591975" w:rsidRPr="000C5306" w:rsidRDefault="00591975" w:rsidP="009D700E">
            <w:pPr>
              <w:spacing w:after="120" w:line="276" w:lineRule="auto"/>
              <w:jc w:val="both"/>
            </w:pPr>
          </w:p>
        </w:tc>
        <w:tc>
          <w:tcPr>
            <w:tcW w:w="4784" w:type="dxa"/>
          </w:tcPr>
          <w:p w14:paraId="5F50B1C3" w14:textId="77777777" w:rsidR="00591975" w:rsidRPr="000C5306" w:rsidRDefault="00591975" w:rsidP="009D700E">
            <w:pPr>
              <w:spacing w:after="120" w:line="276" w:lineRule="auto"/>
              <w:jc w:val="both"/>
            </w:pPr>
          </w:p>
        </w:tc>
      </w:tr>
      <w:tr w:rsidR="00591975" w:rsidRPr="000C5306" w14:paraId="27366E13" w14:textId="77777777" w:rsidTr="00006D97">
        <w:tc>
          <w:tcPr>
            <w:tcW w:w="2235" w:type="dxa"/>
          </w:tcPr>
          <w:p w14:paraId="30D87FBD" w14:textId="77777777" w:rsidR="00591975" w:rsidRPr="000C5306" w:rsidRDefault="00591975" w:rsidP="009D700E">
            <w:pPr>
              <w:spacing w:after="120" w:line="276" w:lineRule="auto"/>
              <w:jc w:val="both"/>
            </w:pPr>
          </w:p>
        </w:tc>
        <w:tc>
          <w:tcPr>
            <w:tcW w:w="2835" w:type="dxa"/>
          </w:tcPr>
          <w:p w14:paraId="7CA93199" w14:textId="77777777" w:rsidR="00591975" w:rsidRPr="000C5306" w:rsidRDefault="00591975" w:rsidP="009D700E">
            <w:pPr>
              <w:spacing w:after="120" w:line="276" w:lineRule="auto"/>
              <w:jc w:val="both"/>
            </w:pPr>
          </w:p>
        </w:tc>
        <w:tc>
          <w:tcPr>
            <w:tcW w:w="4784" w:type="dxa"/>
          </w:tcPr>
          <w:p w14:paraId="01E0C6C7" w14:textId="77777777" w:rsidR="00591975" w:rsidRPr="000C5306" w:rsidRDefault="00591975" w:rsidP="009D700E">
            <w:pPr>
              <w:spacing w:after="120" w:line="276" w:lineRule="auto"/>
              <w:jc w:val="both"/>
            </w:pPr>
          </w:p>
        </w:tc>
      </w:tr>
      <w:tr w:rsidR="00591975" w:rsidRPr="000C5306" w14:paraId="262E21EC" w14:textId="77777777" w:rsidTr="00006D97">
        <w:tc>
          <w:tcPr>
            <w:tcW w:w="2235" w:type="dxa"/>
          </w:tcPr>
          <w:p w14:paraId="6E29A811" w14:textId="77777777" w:rsidR="00591975" w:rsidRPr="000C5306" w:rsidRDefault="00591975" w:rsidP="009D700E">
            <w:pPr>
              <w:spacing w:after="120" w:line="276" w:lineRule="auto"/>
              <w:jc w:val="both"/>
            </w:pPr>
          </w:p>
        </w:tc>
        <w:tc>
          <w:tcPr>
            <w:tcW w:w="2835" w:type="dxa"/>
          </w:tcPr>
          <w:p w14:paraId="4F218ADD" w14:textId="77777777" w:rsidR="00591975" w:rsidRPr="000C5306" w:rsidRDefault="00591975" w:rsidP="009D700E">
            <w:pPr>
              <w:spacing w:after="120" w:line="276" w:lineRule="auto"/>
              <w:jc w:val="both"/>
            </w:pPr>
          </w:p>
        </w:tc>
        <w:tc>
          <w:tcPr>
            <w:tcW w:w="4784" w:type="dxa"/>
          </w:tcPr>
          <w:p w14:paraId="54D90F55" w14:textId="77777777" w:rsidR="00591975" w:rsidRPr="000C5306" w:rsidRDefault="00591975" w:rsidP="009D700E">
            <w:pPr>
              <w:spacing w:after="120" w:line="276" w:lineRule="auto"/>
              <w:jc w:val="both"/>
            </w:pPr>
          </w:p>
        </w:tc>
      </w:tr>
    </w:tbl>
    <w:p w14:paraId="4846A107" w14:textId="279E2478" w:rsidR="00F17DAC" w:rsidRPr="00F50E95" w:rsidRDefault="00F17DAC" w:rsidP="00E85638">
      <w:pPr>
        <w:spacing w:before="240" w:after="120" w:line="276" w:lineRule="auto"/>
        <w:jc w:val="both"/>
        <w:rPr>
          <w:color w:val="000000" w:themeColor="text1"/>
        </w:rPr>
      </w:pPr>
      <w:r w:rsidRPr="00F50E95">
        <w:rPr>
          <w:color w:val="000000" w:themeColor="text1"/>
        </w:rPr>
        <w:t xml:space="preserve">Nurodome, kad šiose </w:t>
      </w:r>
      <w:r w:rsidRPr="00F50E95">
        <w:rPr>
          <w:i/>
          <w:color w:val="000000" w:themeColor="text1"/>
        </w:rPr>
        <w:t>[</w:t>
      </w:r>
      <w:r w:rsidRPr="00387569">
        <w:rPr>
          <w:i/>
          <w:color w:val="000000" w:themeColor="text1"/>
          <w:highlight w:val="lightGray"/>
        </w:rPr>
        <w:t xml:space="preserve">nurodyti </w:t>
      </w:r>
      <w:r w:rsidRPr="00387569">
        <w:rPr>
          <w:color w:val="000000" w:themeColor="text1"/>
          <w:highlight w:val="lightGray"/>
        </w:rPr>
        <w:t>Išsamaus/ Galutinio</w:t>
      </w:r>
      <w:r w:rsidRPr="00F50E95">
        <w:rPr>
          <w:color w:val="000000" w:themeColor="text1"/>
        </w:rPr>
        <w:t>] pasiūlymo dalyse pateikta informacija yra konfidenciali</w:t>
      </w:r>
      <w:r w:rsidRPr="00F50E95">
        <w:rPr>
          <w:color w:val="000000" w:themeColor="text1"/>
          <w:vertAlign w:val="superscript"/>
          <w:lang w:val="en-GB" w:eastAsia="x-none"/>
        </w:rPr>
        <w:footnoteReference w:id="16"/>
      </w:r>
      <w:r w:rsidRPr="00F50E95">
        <w:rPr>
          <w:color w:val="000000" w:themeColor="text1"/>
        </w:rPr>
        <w:t>:</w:t>
      </w:r>
    </w:p>
    <w:tbl>
      <w:tblPr>
        <w:tblW w:w="9996" w:type="dxa"/>
        <w:tblLook w:val="04A0" w:firstRow="1" w:lastRow="0" w:firstColumn="1" w:lastColumn="0" w:noHBand="0" w:noVBand="1"/>
      </w:tblPr>
      <w:tblGrid>
        <w:gridCol w:w="756"/>
        <w:gridCol w:w="9240"/>
      </w:tblGrid>
      <w:tr w:rsidR="00F17DAC" w:rsidRPr="000C5306" w14:paraId="397E06AA" w14:textId="77777777" w:rsidTr="00DC60F5">
        <w:tc>
          <w:tcPr>
            <w:tcW w:w="675" w:type="dxa"/>
          </w:tcPr>
          <w:p w14:paraId="589C5DB0" w14:textId="77777777" w:rsidR="00F17DAC" w:rsidRPr="000C5306" w:rsidRDefault="00F17DAC" w:rsidP="002E1C27">
            <w:pPr>
              <w:tabs>
                <w:tab w:val="left" w:pos="360"/>
                <w:tab w:val="left" w:pos="641"/>
              </w:tabs>
              <w:spacing w:after="120" w:line="276" w:lineRule="auto"/>
              <w:ind w:left="360"/>
            </w:pPr>
            <w:r w:rsidRPr="000C5306">
              <w:t xml:space="preserve">1. </w:t>
            </w:r>
          </w:p>
          <w:p w14:paraId="01C3021B" w14:textId="77777777" w:rsidR="00F17DAC" w:rsidRPr="000C5306" w:rsidRDefault="00F17DAC" w:rsidP="002E1C27">
            <w:pPr>
              <w:tabs>
                <w:tab w:val="left" w:pos="360"/>
                <w:tab w:val="left" w:pos="641"/>
              </w:tabs>
              <w:spacing w:after="120" w:line="276" w:lineRule="auto"/>
              <w:ind w:left="360"/>
            </w:pPr>
            <w:r w:rsidRPr="000C5306">
              <w:t>2.</w:t>
            </w:r>
          </w:p>
          <w:p w14:paraId="31347F21" w14:textId="77777777" w:rsidR="00F17DAC" w:rsidRPr="000C5306" w:rsidRDefault="00F17DAC" w:rsidP="002E1C27">
            <w:pPr>
              <w:tabs>
                <w:tab w:val="left" w:pos="360"/>
                <w:tab w:val="left" w:pos="641"/>
              </w:tabs>
              <w:spacing w:after="120" w:line="276" w:lineRule="auto"/>
              <w:ind w:left="360"/>
            </w:pPr>
            <w:r w:rsidRPr="000C5306">
              <w:t>3.</w:t>
            </w:r>
          </w:p>
        </w:tc>
        <w:tc>
          <w:tcPr>
            <w:tcW w:w="9321" w:type="dxa"/>
          </w:tcPr>
          <w:p w14:paraId="45FDED1B" w14:textId="77777777" w:rsidR="00F17DAC" w:rsidRPr="000C5306" w:rsidRDefault="00F17DAC" w:rsidP="002E1C27">
            <w:pPr>
              <w:tabs>
                <w:tab w:val="left" w:pos="360"/>
              </w:tabs>
              <w:spacing w:after="120" w:line="276" w:lineRule="auto"/>
              <w:jc w:val="both"/>
            </w:pPr>
          </w:p>
        </w:tc>
      </w:tr>
    </w:tbl>
    <w:p w14:paraId="3EA002B4" w14:textId="68058E12" w:rsidR="00527D35" w:rsidRPr="00F50E95" w:rsidRDefault="00527D35" w:rsidP="009D700E">
      <w:pPr>
        <w:spacing w:after="120" w:line="276" w:lineRule="auto"/>
        <w:jc w:val="both"/>
        <w:rPr>
          <w:color w:val="000000" w:themeColor="text1"/>
        </w:rPr>
      </w:pPr>
      <w:r w:rsidRPr="00F50E95">
        <w:rPr>
          <w:color w:val="000000" w:themeColor="text1"/>
        </w:rPr>
        <w:lastRenderedPageBreak/>
        <w:t xml:space="preserve">Pateikdami šį </w:t>
      </w:r>
      <w:r w:rsidRPr="00F50E95">
        <w:rPr>
          <w:i/>
          <w:color w:val="000000" w:themeColor="text1"/>
        </w:rPr>
        <w:t>[</w:t>
      </w:r>
      <w:r w:rsidRPr="00387569">
        <w:rPr>
          <w:i/>
          <w:color w:val="000000" w:themeColor="text1"/>
          <w:highlight w:val="lightGray"/>
        </w:rPr>
        <w:t xml:space="preserve">nurodyti </w:t>
      </w:r>
      <w:r w:rsidRPr="00387569">
        <w:rPr>
          <w:color w:val="000000" w:themeColor="text1"/>
          <w:highlight w:val="lightGray"/>
        </w:rPr>
        <w:t>Išsamų</w:t>
      </w:r>
      <w:r w:rsidR="00E85638">
        <w:rPr>
          <w:color w:val="000000" w:themeColor="text1"/>
          <w:highlight w:val="lightGray"/>
        </w:rPr>
        <w:t xml:space="preserve"> </w:t>
      </w:r>
      <w:r w:rsidRPr="00387569">
        <w:rPr>
          <w:color w:val="000000" w:themeColor="text1"/>
          <w:highlight w:val="lightGray"/>
        </w:rPr>
        <w:t>/</w:t>
      </w:r>
      <w:r w:rsidR="00E85638">
        <w:rPr>
          <w:color w:val="000000" w:themeColor="text1"/>
          <w:highlight w:val="lightGray"/>
        </w:rPr>
        <w:t xml:space="preserve"> </w:t>
      </w:r>
      <w:r w:rsidRPr="00387569">
        <w:rPr>
          <w:color w:val="000000" w:themeColor="text1"/>
          <w:highlight w:val="lightGray"/>
        </w:rPr>
        <w:t>Galutinį pasiūlymą</w:t>
      </w:r>
      <w:r w:rsidRPr="00F50E95">
        <w:rPr>
          <w:color w:val="000000" w:themeColor="text1"/>
        </w:rPr>
        <w:t>], patvirtiname, kad mūsų siūlom</w:t>
      </w:r>
      <w:r w:rsidR="00F50E95" w:rsidRPr="00F50E95">
        <w:rPr>
          <w:color w:val="000000" w:themeColor="text1"/>
        </w:rPr>
        <w:t>os</w:t>
      </w:r>
      <w:r w:rsidRPr="00F50E95">
        <w:rPr>
          <w:color w:val="000000" w:themeColor="text1"/>
        </w:rPr>
        <w:t xml:space="preserve"> </w:t>
      </w:r>
      <w:r w:rsidR="00F32532" w:rsidRPr="00F50E95">
        <w:rPr>
          <w:color w:val="000000" w:themeColor="text1"/>
        </w:rPr>
        <w:t>P</w:t>
      </w:r>
      <w:r w:rsidRPr="00F50E95">
        <w:rPr>
          <w:color w:val="000000" w:themeColor="text1"/>
        </w:rPr>
        <w:t>aslaugos</w:t>
      </w:r>
      <w:r w:rsidR="000F40B9">
        <w:rPr>
          <w:color w:val="000000" w:themeColor="text1"/>
        </w:rPr>
        <w:t xml:space="preserve"> ir Investicijos </w:t>
      </w:r>
      <w:r w:rsidRPr="00F50E95">
        <w:rPr>
          <w:color w:val="000000" w:themeColor="text1"/>
        </w:rPr>
        <w:t xml:space="preserve">visiškai atitinka Konkurso dokumentuose ir Lietuvos Respublikoje galiojančiuose teisės aktuose nustatytus reikalavimus, o kartu su </w:t>
      </w:r>
      <w:r w:rsidRPr="00387569">
        <w:rPr>
          <w:iCs/>
          <w:color w:val="000000" w:themeColor="text1"/>
        </w:rPr>
        <w:t>[</w:t>
      </w:r>
      <w:r w:rsidRPr="00387569">
        <w:rPr>
          <w:i/>
          <w:color w:val="000000" w:themeColor="text1"/>
          <w:highlight w:val="lightGray"/>
        </w:rPr>
        <w:t xml:space="preserve">nurodyti </w:t>
      </w:r>
      <w:r w:rsidRPr="00387569">
        <w:rPr>
          <w:color w:val="000000" w:themeColor="text1"/>
          <w:highlight w:val="lightGray"/>
        </w:rPr>
        <w:t>Išsamiu</w:t>
      </w:r>
      <w:r w:rsidR="00E85638">
        <w:rPr>
          <w:color w:val="000000" w:themeColor="text1"/>
          <w:highlight w:val="lightGray"/>
        </w:rPr>
        <w:t xml:space="preserve"> </w:t>
      </w:r>
      <w:r w:rsidRPr="00387569">
        <w:rPr>
          <w:color w:val="000000" w:themeColor="text1"/>
          <w:highlight w:val="lightGray"/>
        </w:rPr>
        <w:t>/</w:t>
      </w:r>
      <w:r w:rsidR="00E85638">
        <w:rPr>
          <w:color w:val="000000" w:themeColor="text1"/>
          <w:highlight w:val="lightGray"/>
        </w:rPr>
        <w:t xml:space="preserve"> </w:t>
      </w:r>
      <w:r w:rsidRPr="00387569">
        <w:rPr>
          <w:color w:val="000000" w:themeColor="text1"/>
          <w:highlight w:val="lightGray"/>
        </w:rPr>
        <w:t>Galutiniu</w:t>
      </w:r>
      <w:r w:rsidRPr="00F50E95">
        <w:rPr>
          <w:color w:val="000000" w:themeColor="text1"/>
        </w:rPr>
        <w:t>] pasiūlymu pateikiamos skaitmeninės dokumentų kopijos ir duomenys yra tikri.</w:t>
      </w:r>
    </w:p>
    <w:p w14:paraId="1B9493D3" w14:textId="426C566F" w:rsidR="00F17DAC" w:rsidRPr="00F50E95" w:rsidRDefault="00F17DAC" w:rsidP="009D700E">
      <w:pPr>
        <w:spacing w:after="120" w:line="276" w:lineRule="auto"/>
        <w:jc w:val="both"/>
        <w:rPr>
          <w:color w:val="000000" w:themeColor="text1"/>
        </w:rPr>
      </w:pPr>
      <w:r w:rsidRPr="00F50E95">
        <w:rPr>
          <w:color w:val="000000" w:themeColor="text1"/>
        </w:rPr>
        <w:t>Išsamaus pasiūlymo galiojimo užtikrinimui pateikiame</w:t>
      </w:r>
    </w:p>
    <w:tbl>
      <w:tblPr>
        <w:tblW w:w="0" w:type="auto"/>
        <w:tblLook w:val="04A0" w:firstRow="1" w:lastRow="0" w:firstColumn="1" w:lastColumn="0" w:noHBand="0" w:noVBand="1"/>
      </w:tblPr>
      <w:tblGrid>
        <w:gridCol w:w="4396"/>
        <w:gridCol w:w="5242"/>
      </w:tblGrid>
      <w:tr w:rsidR="00F17DAC" w:rsidRPr="000C5306" w14:paraId="3C46A799" w14:textId="77777777" w:rsidTr="00387569">
        <w:tc>
          <w:tcPr>
            <w:tcW w:w="4396" w:type="dxa"/>
            <w:tcBorders>
              <w:top w:val="nil"/>
              <w:left w:val="nil"/>
              <w:bottom w:val="nil"/>
              <w:right w:val="nil"/>
            </w:tcBorders>
            <w:vAlign w:val="bottom"/>
          </w:tcPr>
          <w:p w14:paraId="2DF7D6BA" w14:textId="77777777" w:rsidR="00F17DAC" w:rsidRPr="00F50E95" w:rsidRDefault="00F17DAC" w:rsidP="009D700E">
            <w:pPr>
              <w:spacing w:after="120" w:line="276" w:lineRule="auto"/>
              <w:rPr>
                <w:color w:val="000000" w:themeColor="text1"/>
              </w:rPr>
            </w:pPr>
          </w:p>
        </w:tc>
        <w:tc>
          <w:tcPr>
            <w:tcW w:w="5242" w:type="dxa"/>
            <w:tcBorders>
              <w:top w:val="nil"/>
              <w:left w:val="nil"/>
              <w:bottom w:val="single" w:sz="4" w:space="0" w:color="auto"/>
              <w:right w:val="nil"/>
            </w:tcBorders>
          </w:tcPr>
          <w:p w14:paraId="17F56594" w14:textId="77777777" w:rsidR="00F17DAC" w:rsidRPr="00F50E95" w:rsidRDefault="00F17DAC" w:rsidP="009D700E">
            <w:pPr>
              <w:spacing w:after="120" w:line="276" w:lineRule="auto"/>
              <w:jc w:val="both"/>
              <w:rPr>
                <w:color w:val="000000" w:themeColor="text1"/>
              </w:rPr>
            </w:pPr>
          </w:p>
        </w:tc>
      </w:tr>
      <w:tr w:rsidR="00F17DAC" w:rsidRPr="000C5306" w14:paraId="42DDD0C0" w14:textId="77777777" w:rsidTr="00387569">
        <w:trPr>
          <w:trHeight w:val="581"/>
        </w:trPr>
        <w:tc>
          <w:tcPr>
            <w:tcW w:w="4396" w:type="dxa"/>
            <w:tcBorders>
              <w:top w:val="nil"/>
              <w:left w:val="nil"/>
              <w:right w:val="nil"/>
            </w:tcBorders>
          </w:tcPr>
          <w:p w14:paraId="7D986155" w14:textId="77777777" w:rsidR="006F01FA" w:rsidRPr="00F50E95" w:rsidRDefault="006F01FA" w:rsidP="009D700E">
            <w:pPr>
              <w:spacing w:after="120" w:line="276" w:lineRule="auto"/>
              <w:jc w:val="both"/>
              <w:rPr>
                <w:color w:val="000000" w:themeColor="text1"/>
              </w:rPr>
            </w:pPr>
          </w:p>
        </w:tc>
        <w:tc>
          <w:tcPr>
            <w:tcW w:w="5242" w:type="dxa"/>
            <w:tcBorders>
              <w:left w:val="nil"/>
              <w:right w:val="nil"/>
            </w:tcBorders>
          </w:tcPr>
          <w:p w14:paraId="59DB0864" w14:textId="77777777" w:rsidR="00F17DAC" w:rsidRPr="00F50E95" w:rsidRDefault="00F17DAC" w:rsidP="009D700E">
            <w:pPr>
              <w:spacing w:after="120" w:line="276" w:lineRule="auto"/>
              <w:jc w:val="both"/>
              <w:rPr>
                <w:color w:val="000000" w:themeColor="text1"/>
              </w:rPr>
            </w:pPr>
            <w:r w:rsidRPr="00F50E95">
              <w:rPr>
                <w:i/>
                <w:color w:val="000000" w:themeColor="text1"/>
                <w:vertAlign w:val="superscript"/>
              </w:rPr>
              <w:t>(nurodyti užtikrinimo būdą, dydį, dokumentus ir garantą ar laiduotoją)</w:t>
            </w:r>
          </w:p>
        </w:tc>
      </w:tr>
    </w:tbl>
    <w:tbl>
      <w:tblPr>
        <w:tblStyle w:val="Lentelstinklelis"/>
        <w:tblW w:w="0" w:type="auto"/>
        <w:tblLook w:val="04A0" w:firstRow="1" w:lastRow="0" w:firstColumn="1" w:lastColumn="0" w:noHBand="0" w:noVBand="1"/>
      </w:tblPr>
      <w:tblGrid>
        <w:gridCol w:w="2211"/>
        <w:gridCol w:w="7427"/>
      </w:tblGrid>
      <w:tr w:rsidR="00591975" w:rsidRPr="000C5306" w14:paraId="3D908051" w14:textId="77777777" w:rsidTr="00006D97">
        <w:trPr>
          <w:trHeight w:val="293"/>
        </w:trPr>
        <w:tc>
          <w:tcPr>
            <w:tcW w:w="2235" w:type="dxa"/>
            <w:tcBorders>
              <w:top w:val="nil"/>
              <w:left w:val="nil"/>
              <w:bottom w:val="nil"/>
              <w:right w:val="nil"/>
            </w:tcBorders>
            <w:vAlign w:val="bottom"/>
          </w:tcPr>
          <w:p w14:paraId="18A03086" w14:textId="77777777" w:rsidR="00591975" w:rsidRPr="000C5306" w:rsidRDefault="00591975" w:rsidP="009D700E">
            <w:pPr>
              <w:spacing w:after="120" w:line="276" w:lineRule="auto"/>
              <w:rPr>
                <w:highlight w:val="yellow"/>
              </w:rPr>
            </w:pPr>
            <w:r w:rsidRPr="000C5306">
              <w:t>Pasiūlymas galioja iki</w:t>
            </w:r>
          </w:p>
        </w:tc>
        <w:tc>
          <w:tcPr>
            <w:tcW w:w="7619" w:type="dxa"/>
            <w:tcBorders>
              <w:top w:val="nil"/>
              <w:left w:val="nil"/>
              <w:right w:val="nil"/>
            </w:tcBorders>
          </w:tcPr>
          <w:p w14:paraId="54723CBA" w14:textId="77777777" w:rsidR="00591975" w:rsidRPr="000C5306" w:rsidRDefault="00591975" w:rsidP="009D700E">
            <w:pPr>
              <w:spacing w:after="120" w:line="276" w:lineRule="auto"/>
              <w:jc w:val="both"/>
              <w:rPr>
                <w:highlight w:val="yellow"/>
              </w:rPr>
            </w:pPr>
          </w:p>
        </w:tc>
      </w:tr>
    </w:tbl>
    <w:p w14:paraId="6B97679C" w14:textId="77777777" w:rsidR="00591975" w:rsidRDefault="00591975" w:rsidP="009D700E">
      <w:pPr>
        <w:spacing w:after="120" w:line="276" w:lineRule="auto"/>
        <w:jc w:val="both"/>
        <w:rPr>
          <w:highlight w:val="yellow"/>
        </w:rPr>
      </w:pP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45"/>
        <w:gridCol w:w="6617"/>
        <w:gridCol w:w="2066"/>
      </w:tblGrid>
      <w:tr w:rsidR="00591975" w:rsidRPr="000C5306" w14:paraId="68ABA546" w14:textId="77777777" w:rsidTr="00006D97">
        <w:trPr>
          <w:tblHeader/>
        </w:trPr>
        <w:tc>
          <w:tcPr>
            <w:tcW w:w="959" w:type="dxa"/>
            <w:vAlign w:val="center"/>
          </w:tcPr>
          <w:p w14:paraId="737F90EF" w14:textId="77777777" w:rsidR="00591975" w:rsidRPr="000C5306" w:rsidRDefault="00591975" w:rsidP="009D700E">
            <w:pPr>
              <w:spacing w:after="120" w:line="276" w:lineRule="auto"/>
              <w:jc w:val="center"/>
              <w:rPr>
                <w:b/>
                <w:color w:val="632423" w:themeColor="accent2" w:themeShade="80"/>
              </w:rPr>
            </w:pPr>
            <w:r w:rsidRPr="000C5306">
              <w:rPr>
                <w:b/>
                <w:color w:val="632423" w:themeColor="accent2" w:themeShade="80"/>
              </w:rPr>
              <w:t>Eil. Nr.</w:t>
            </w:r>
          </w:p>
        </w:tc>
        <w:tc>
          <w:tcPr>
            <w:tcW w:w="6804" w:type="dxa"/>
            <w:vAlign w:val="center"/>
          </w:tcPr>
          <w:p w14:paraId="7FE82332" w14:textId="77777777" w:rsidR="00591975" w:rsidRPr="000C5306" w:rsidRDefault="00591975" w:rsidP="009D700E">
            <w:pPr>
              <w:spacing w:after="120" w:line="276" w:lineRule="auto"/>
              <w:jc w:val="center"/>
              <w:rPr>
                <w:b/>
                <w:color w:val="632423" w:themeColor="accent2" w:themeShade="80"/>
              </w:rPr>
            </w:pPr>
            <w:r w:rsidRPr="000C5306">
              <w:rPr>
                <w:b/>
                <w:color w:val="632423" w:themeColor="accent2" w:themeShade="80"/>
              </w:rPr>
              <w:t>Pridedamų dokumentų pavadinimai</w:t>
            </w:r>
          </w:p>
        </w:tc>
        <w:tc>
          <w:tcPr>
            <w:tcW w:w="2091" w:type="dxa"/>
            <w:vAlign w:val="center"/>
          </w:tcPr>
          <w:p w14:paraId="079B3778" w14:textId="77777777" w:rsidR="00591975" w:rsidRPr="000C5306" w:rsidRDefault="00591975" w:rsidP="009D700E">
            <w:pPr>
              <w:spacing w:after="120" w:line="276" w:lineRule="auto"/>
              <w:jc w:val="center"/>
              <w:rPr>
                <w:b/>
                <w:color w:val="632423" w:themeColor="accent2" w:themeShade="80"/>
              </w:rPr>
            </w:pPr>
            <w:r w:rsidRPr="000C5306">
              <w:rPr>
                <w:b/>
                <w:color w:val="632423" w:themeColor="accent2" w:themeShade="80"/>
              </w:rPr>
              <w:t>Dokumento puslapių skaičius</w:t>
            </w:r>
          </w:p>
        </w:tc>
      </w:tr>
      <w:tr w:rsidR="00591975" w:rsidRPr="000C5306" w14:paraId="78F18DC6" w14:textId="77777777" w:rsidTr="00006D97">
        <w:trPr>
          <w:trHeight w:val="443"/>
        </w:trPr>
        <w:tc>
          <w:tcPr>
            <w:tcW w:w="959" w:type="dxa"/>
          </w:tcPr>
          <w:p w14:paraId="1BF04E7E" w14:textId="77777777" w:rsidR="00591975" w:rsidRPr="000C5306" w:rsidRDefault="00591975" w:rsidP="00641CA0">
            <w:pPr>
              <w:pStyle w:val="Sraopastraipa"/>
              <w:numPr>
                <w:ilvl w:val="0"/>
                <w:numId w:val="7"/>
              </w:numPr>
              <w:spacing w:after="120" w:line="276" w:lineRule="auto"/>
              <w:jc w:val="both"/>
              <w:rPr>
                <w:rFonts w:eastAsia="Calibri"/>
              </w:rPr>
            </w:pPr>
          </w:p>
        </w:tc>
        <w:tc>
          <w:tcPr>
            <w:tcW w:w="6804" w:type="dxa"/>
          </w:tcPr>
          <w:p w14:paraId="6CFFE600" w14:textId="77777777" w:rsidR="00591975" w:rsidRPr="000C5306" w:rsidRDefault="00591975" w:rsidP="009D700E">
            <w:pPr>
              <w:spacing w:after="120" w:line="276" w:lineRule="auto"/>
              <w:jc w:val="both"/>
            </w:pPr>
            <w:r w:rsidRPr="000C5306">
              <w:t>Finansinis veiklos modelis (ir jį pagrindžiantys dokumentai)</w:t>
            </w:r>
          </w:p>
        </w:tc>
        <w:tc>
          <w:tcPr>
            <w:tcW w:w="2091" w:type="dxa"/>
          </w:tcPr>
          <w:p w14:paraId="302790FA" w14:textId="77777777" w:rsidR="00591975" w:rsidRPr="000C5306" w:rsidRDefault="00591975" w:rsidP="009D700E">
            <w:pPr>
              <w:spacing w:after="120" w:line="276" w:lineRule="auto"/>
              <w:jc w:val="both"/>
            </w:pPr>
          </w:p>
        </w:tc>
      </w:tr>
      <w:tr w:rsidR="00591975" w:rsidRPr="000C5306" w14:paraId="2D154A77" w14:textId="77777777" w:rsidTr="00006D97">
        <w:tc>
          <w:tcPr>
            <w:tcW w:w="959" w:type="dxa"/>
          </w:tcPr>
          <w:p w14:paraId="65D8E5A8" w14:textId="77777777" w:rsidR="00591975" w:rsidRPr="000C5306" w:rsidRDefault="00591975" w:rsidP="00641CA0">
            <w:pPr>
              <w:pStyle w:val="Sraopastraipa"/>
              <w:numPr>
                <w:ilvl w:val="0"/>
                <w:numId w:val="7"/>
              </w:numPr>
              <w:spacing w:after="120" w:line="276" w:lineRule="auto"/>
              <w:jc w:val="both"/>
              <w:rPr>
                <w:rFonts w:eastAsia="Calibri"/>
              </w:rPr>
            </w:pPr>
          </w:p>
        </w:tc>
        <w:tc>
          <w:tcPr>
            <w:tcW w:w="6804" w:type="dxa"/>
          </w:tcPr>
          <w:p w14:paraId="4CEF3A44" w14:textId="77777777" w:rsidR="00591975" w:rsidRPr="000C5306" w:rsidRDefault="00591975" w:rsidP="009D700E">
            <w:pPr>
              <w:spacing w:after="120" w:line="276" w:lineRule="auto"/>
              <w:jc w:val="both"/>
            </w:pPr>
            <w:r w:rsidRPr="000C5306">
              <w:t>Sutarties projektas su pasiūlymais, patikslinimais ir jų paaiškinimais (pateikiami Sutarties tekste, juos aiškiai pažymint arba naudojant „sekti keitimus“ ar jai analogišką funkciją teksto redaktoriuje)</w:t>
            </w:r>
          </w:p>
        </w:tc>
        <w:tc>
          <w:tcPr>
            <w:tcW w:w="2091" w:type="dxa"/>
          </w:tcPr>
          <w:p w14:paraId="109B338C" w14:textId="77777777" w:rsidR="00591975" w:rsidRPr="000C5306" w:rsidRDefault="00591975" w:rsidP="009D700E">
            <w:pPr>
              <w:spacing w:after="120" w:line="276" w:lineRule="auto"/>
              <w:jc w:val="both"/>
            </w:pPr>
          </w:p>
        </w:tc>
      </w:tr>
      <w:tr w:rsidR="00591975" w:rsidRPr="000C5306" w14:paraId="2A07B1F8" w14:textId="77777777" w:rsidTr="00006D97">
        <w:tc>
          <w:tcPr>
            <w:tcW w:w="959" w:type="dxa"/>
          </w:tcPr>
          <w:p w14:paraId="24D69172" w14:textId="77777777" w:rsidR="00591975" w:rsidRPr="000C5306" w:rsidRDefault="00591975" w:rsidP="00641CA0">
            <w:pPr>
              <w:pStyle w:val="Sraopastraipa"/>
              <w:numPr>
                <w:ilvl w:val="0"/>
                <w:numId w:val="7"/>
              </w:numPr>
              <w:spacing w:after="120" w:line="276" w:lineRule="auto"/>
              <w:jc w:val="both"/>
              <w:rPr>
                <w:rFonts w:eastAsia="Calibri"/>
              </w:rPr>
            </w:pPr>
          </w:p>
        </w:tc>
        <w:tc>
          <w:tcPr>
            <w:tcW w:w="6804" w:type="dxa"/>
          </w:tcPr>
          <w:p w14:paraId="56969090" w14:textId="77777777" w:rsidR="00591975" w:rsidRPr="000C5306" w:rsidRDefault="00591975" w:rsidP="009D700E">
            <w:pPr>
              <w:spacing w:after="120" w:line="276" w:lineRule="auto"/>
              <w:jc w:val="both"/>
            </w:pPr>
            <w:r w:rsidRPr="000C5306">
              <w:t>Susijusių bendrovių sąrašas</w:t>
            </w:r>
          </w:p>
        </w:tc>
        <w:tc>
          <w:tcPr>
            <w:tcW w:w="2091" w:type="dxa"/>
          </w:tcPr>
          <w:p w14:paraId="6934CF75" w14:textId="77777777" w:rsidR="00591975" w:rsidRPr="000C5306" w:rsidRDefault="00591975" w:rsidP="009D700E">
            <w:pPr>
              <w:spacing w:after="120" w:line="276" w:lineRule="auto"/>
              <w:jc w:val="both"/>
            </w:pPr>
          </w:p>
        </w:tc>
      </w:tr>
      <w:tr w:rsidR="00F32532" w:rsidRPr="000C5306" w14:paraId="3DF2E0D8" w14:textId="77777777" w:rsidTr="00006D97">
        <w:tc>
          <w:tcPr>
            <w:tcW w:w="959" w:type="dxa"/>
          </w:tcPr>
          <w:p w14:paraId="29488517" w14:textId="77777777" w:rsidR="00F32532" w:rsidRPr="000C5306" w:rsidRDefault="00F32532" w:rsidP="00641CA0">
            <w:pPr>
              <w:pStyle w:val="Sraopastraipa"/>
              <w:numPr>
                <w:ilvl w:val="0"/>
                <w:numId w:val="7"/>
              </w:numPr>
              <w:spacing w:after="120" w:line="276" w:lineRule="auto"/>
              <w:jc w:val="both"/>
              <w:rPr>
                <w:rFonts w:eastAsia="Calibri"/>
              </w:rPr>
            </w:pPr>
          </w:p>
        </w:tc>
        <w:tc>
          <w:tcPr>
            <w:tcW w:w="6804" w:type="dxa"/>
          </w:tcPr>
          <w:p w14:paraId="5E26910E" w14:textId="5C92CE87" w:rsidR="00F32532" w:rsidRPr="000C5306" w:rsidRDefault="00F32532" w:rsidP="009D700E">
            <w:pPr>
              <w:spacing w:after="120" w:line="276" w:lineRule="auto"/>
              <w:jc w:val="both"/>
            </w:pPr>
            <w:r w:rsidRPr="000C5306">
              <w:t>Paslaugų teikimo</w:t>
            </w:r>
            <w:r w:rsidR="00E1728E">
              <w:t xml:space="preserve">, Objekto modernizavimo darbų vykdymo ir Naujo turto sukūrimo </w:t>
            </w:r>
            <w:r w:rsidRPr="000C5306">
              <w:t>planas</w:t>
            </w:r>
          </w:p>
        </w:tc>
        <w:tc>
          <w:tcPr>
            <w:tcW w:w="2091" w:type="dxa"/>
          </w:tcPr>
          <w:p w14:paraId="0897ADCA" w14:textId="77777777" w:rsidR="00F32532" w:rsidRPr="000C5306" w:rsidRDefault="00F32532" w:rsidP="009D700E">
            <w:pPr>
              <w:spacing w:after="120" w:line="276" w:lineRule="auto"/>
              <w:jc w:val="both"/>
            </w:pPr>
          </w:p>
        </w:tc>
      </w:tr>
      <w:tr w:rsidR="00591975" w:rsidRPr="000C5306" w14:paraId="789D027F" w14:textId="77777777" w:rsidTr="00006D97">
        <w:tc>
          <w:tcPr>
            <w:tcW w:w="959" w:type="dxa"/>
          </w:tcPr>
          <w:p w14:paraId="0443313E" w14:textId="77777777" w:rsidR="00591975" w:rsidRPr="00F50E95" w:rsidRDefault="00591975" w:rsidP="00641CA0">
            <w:pPr>
              <w:pStyle w:val="Sraopastraipa"/>
              <w:numPr>
                <w:ilvl w:val="0"/>
                <w:numId w:val="7"/>
              </w:numPr>
              <w:spacing w:after="120" w:line="276" w:lineRule="auto"/>
              <w:jc w:val="both"/>
              <w:rPr>
                <w:rFonts w:eastAsia="Calibri"/>
                <w:color w:val="000000" w:themeColor="text1"/>
              </w:rPr>
            </w:pPr>
          </w:p>
        </w:tc>
        <w:tc>
          <w:tcPr>
            <w:tcW w:w="6804" w:type="dxa"/>
          </w:tcPr>
          <w:p w14:paraId="20C4C934" w14:textId="77777777" w:rsidR="00591975" w:rsidRPr="00F50E95" w:rsidRDefault="00591975" w:rsidP="009D700E">
            <w:pPr>
              <w:spacing w:after="120" w:line="276" w:lineRule="auto"/>
              <w:jc w:val="both"/>
              <w:rPr>
                <w:color w:val="000000" w:themeColor="text1"/>
              </w:rPr>
            </w:pPr>
            <w:r w:rsidRPr="00F50E95">
              <w:rPr>
                <w:color w:val="000000" w:themeColor="text1"/>
              </w:rPr>
              <w:t>[</w:t>
            </w:r>
            <w:r w:rsidRPr="00F50E95">
              <w:rPr>
                <w:i/>
                <w:color w:val="000000" w:themeColor="text1"/>
              </w:rPr>
              <w:t>Nurodyti kitus dokumentus</w:t>
            </w:r>
            <w:r w:rsidRPr="00F50E95">
              <w:rPr>
                <w:color w:val="000000" w:themeColor="text1"/>
              </w:rPr>
              <w:t>]</w:t>
            </w:r>
          </w:p>
        </w:tc>
        <w:tc>
          <w:tcPr>
            <w:tcW w:w="2091" w:type="dxa"/>
          </w:tcPr>
          <w:p w14:paraId="386793C7" w14:textId="77777777" w:rsidR="00591975" w:rsidRPr="000C5306" w:rsidRDefault="00591975" w:rsidP="009D700E">
            <w:pPr>
              <w:spacing w:after="120" w:line="276" w:lineRule="auto"/>
              <w:jc w:val="both"/>
            </w:pPr>
          </w:p>
        </w:tc>
      </w:tr>
    </w:tbl>
    <w:p w14:paraId="3A75ADBC" w14:textId="77777777" w:rsidR="00F17DAC" w:rsidRPr="000C5306" w:rsidRDefault="00F17DAC" w:rsidP="009D700E">
      <w:pPr>
        <w:spacing w:after="120" w:line="276" w:lineRule="auto"/>
        <w:jc w:val="both"/>
        <w:rPr>
          <w:highlight w:val="yellow"/>
        </w:rPr>
      </w:pPr>
    </w:p>
    <w:p w14:paraId="4F96D8D7" w14:textId="77777777" w:rsidR="00F17DAC" w:rsidRPr="000C5306" w:rsidRDefault="00F17DAC" w:rsidP="009D700E">
      <w:pPr>
        <w:spacing w:after="120" w:line="276" w:lineRule="auto"/>
        <w:jc w:val="both"/>
        <w:rPr>
          <w:highlight w:val="yellow"/>
        </w:rPr>
      </w:pPr>
    </w:p>
    <w:p w14:paraId="69099E3F" w14:textId="77777777" w:rsidR="00F17DAC" w:rsidRPr="000C5306" w:rsidRDefault="00F17DAC" w:rsidP="009D700E">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7DAC" w:rsidRPr="000C5306" w14:paraId="19E23A6C" w14:textId="77777777" w:rsidTr="00DC60F5">
        <w:trPr>
          <w:trHeight w:val="285"/>
        </w:trPr>
        <w:tc>
          <w:tcPr>
            <w:tcW w:w="3284" w:type="dxa"/>
            <w:tcBorders>
              <w:top w:val="nil"/>
              <w:left w:val="nil"/>
              <w:bottom w:val="single" w:sz="4" w:space="0" w:color="auto"/>
              <w:right w:val="nil"/>
            </w:tcBorders>
          </w:tcPr>
          <w:p w14:paraId="3108D78A" w14:textId="77777777" w:rsidR="00F17DAC" w:rsidRPr="000C5306" w:rsidRDefault="00F17DAC" w:rsidP="009D700E">
            <w:pPr>
              <w:spacing w:after="120" w:line="276" w:lineRule="auto"/>
              <w:ind w:right="-1"/>
            </w:pPr>
          </w:p>
        </w:tc>
        <w:tc>
          <w:tcPr>
            <w:tcW w:w="604" w:type="dxa"/>
          </w:tcPr>
          <w:p w14:paraId="3B419E41" w14:textId="77777777" w:rsidR="00F17DAC" w:rsidRPr="000C5306" w:rsidRDefault="00F17DAC" w:rsidP="009D700E">
            <w:pPr>
              <w:spacing w:after="120" w:line="276" w:lineRule="auto"/>
              <w:ind w:right="-1"/>
              <w:jc w:val="center"/>
            </w:pPr>
          </w:p>
        </w:tc>
        <w:tc>
          <w:tcPr>
            <w:tcW w:w="1980" w:type="dxa"/>
            <w:tcBorders>
              <w:top w:val="nil"/>
              <w:left w:val="nil"/>
              <w:bottom w:val="single" w:sz="4" w:space="0" w:color="auto"/>
              <w:right w:val="nil"/>
            </w:tcBorders>
          </w:tcPr>
          <w:p w14:paraId="5F60E446" w14:textId="77777777" w:rsidR="00F17DAC" w:rsidRPr="000C5306" w:rsidRDefault="00F17DAC" w:rsidP="009D700E">
            <w:pPr>
              <w:spacing w:after="120" w:line="276" w:lineRule="auto"/>
              <w:ind w:right="-1"/>
              <w:jc w:val="center"/>
            </w:pPr>
          </w:p>
        </w:tc>
        <w:tc>
          <w:tcPr>
            <w:tcW w:w="701" w:type="dxa"/>
          </w:tcPr>
          <w:p w14:paraId="23224845" w14:textId="77777777" w:rsidR="00F17DAC" w:rsidRPr="000C5306" w:rsidRDefault="00F17DAC" w:rsidP="009D700E">
            <w:pPr>
              <w:spacing w:after="120" w:line="276" w:lineRule="auto"/>
              <w:ind w:right="-1"/>
              <w:jc w:val="center"/>
            </w:pPr>
          </w:p>
        </w:tc>
        <w:tc>
          <w:tcPr>
            <w:tcW w:w="2611" w:type="dxa"/>
            <w:tcBorders>
              <w:top w:val="nil"/>
              <w:left w:val="nil"/>
              <w:bottom w:val="single" w:sz="4" w:space="0" w:color="auto"/>
              <w:right w:val="nil"/>
            </w:tcBorders>
          </w:tcPr>
          <w:p w14:paraId="753B35B0" w14:textId="77777777" w:rsidR="00F17DAC" w:rsidRPr="000C5306" w:rsidRDefault="00F17DAC" w:rsidP="009D700E">
            <w:pPr>
              <w:spacing w:after="120" w:line="276" w:lineRule="auto"/>
              <w:ind w:right="-1"/>
              <w:jc w:val="right"/>
            </w:pPr>
          </w:p>
        </w:tc>
        <w:tc>
          <w:tcPr>
            <w:tcW w:w="648" w:type="dxa"/>
          </w:tcPr>
          <w:p w14:paraId="7B878ABC" w14:textId="77777777" w:rsidR="00F17DAC" w:rsidRPr="000C5306" w:rsidRDefault="00F17DAC" w:rsidP="009D700E">
            <w:pPr>
              <w:spacing w:after="120" w:line="276" w:lineRule="auto"/>
              <w:ind w:right="-1"/>
              <w:jc w:val="right"/>
            </w:pPr>
          </w:p>
        </w:tc>
      </w:tr>
      <w:tr w:rsidR="00F17DAC" w:rsidRPr="000C5306" w14:paraId="7668B689" w14:textId="77777777" w:rsidTr="00DC60F5">
        <w:trPr>
          <w:trHeight w:val="186"/>
        </w:trPr>
        <w:tc>
          <w:tcPr>
            <w:tcW w:w="3284" w:type="dxa"/>
            <w:tcBorders>
              <w:top w:val="single" w:sz="4" w:space="0" w:color="auto"/>
              <w:left w:val="nil"/>
              <w:bottom w:val="nil"/>
              <w:right w:val="nil"/>
            </w:tcBorders>
          </w:tcPr>
          <w:p w14:paraId="16E7F8E9" w14:textId="77777777" w:rsidR="00F17DAC" w:rsidRPr="000C5306" w:rsidRDefault="00F17DAC" w:rsidP="009D700E">
            <w:pPr>
              <w:snapToGrid w:val="0"/>
              <w:spacing w:after="120" w:line="276" w:lineRule="auto"/>
              <w:jc w:val="both"/>
              <w:rPr>
                <w:position w:val="6"/>
                <w:vertAlign w:val="superscript"/>
              </w:rPr>
            </w:pPr>
            <w:r w:rsidRPr="000C5306">
              <w:rPr>
                <w:position w:val="6"/>
                <w:vertAlign w:val="superscript"/>
              </w:rPr>
              <w:t>(Dalyvio arba jo įgalioto asmens pareigos)</w:t>
            </w:r>
          </w:p>
        </w:tc>
        <w:tc>
          <w:tcPr>
            <w:tcW w:w="604" w:type="dxa"/>
          </w:tcPr>
          <w:p w14:paraId="5C44B48C" w14:textId="77777777" w:rsidR="00F17DAC" w:rsidRPr="000C5306" w:rsidRDefault="00F17DAC" w:rsidP="009D700E">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52CF37A6" w14:textId="77777777" w:rsidR="00F17DAC" w:rsidRPr="000C5306" w:rsidRDefault="00F17DAC" w:rsidP="009D700E">
            <w:pPr>
              <w:spacing w:after="120" w:line="276" w:lineRule="auto"/>
              <w:ind w:right="-1"/>
              <w:jc w:val="center"/>
              <w:rPr>
                <w:vertAlign w:val="superscript"/>
              </w:rPr>
            </w:pPr>
            <w:r w:rsidRPr="000C5306">
              <w:rPr>
                <w:position w:val="6"/>
                <w:vertAlign w:val="superscript"/>
              </w:rPr>
              <w:t>(Parašas)</w:t>
            </w:r>
          </w:p>
        </w:tc>
        <w:tc>
          <w:tcPr>
            <w:tcW w:w="701" w:type="dxa"/>
          </w:tcPr>
          <w:p w14:paraId="7296BE82" w14:textId="77777777" w:rsidR="00F17DAC" w:rsidRPr="000C5306" w:rsidRDefault="00F17DAC" w:rsidP="009D700E">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C176DF3" w14:textId="77777777" w:rsidR="00F17DAC" w:rsidRPr="000C5306" w:rsidRDefault="00F17DAC" w:rsidP="009D700E">
            <w:pPr>
              <w:spacing w:after="120" w:line="276" w:lineRule="auto"/>
              <w:ind w:right="-1"/>
              <w:jc w:val="center"/>
              <w:rPr>
                <w:vertAlign w:val="superscript"/>
              </w:rPr>
            </w:pPr>
            <w:r w:rsidRPr="000C5306">
              <w:rPr>
                <w:position w:val="6"/>
                <w:vertAlign w:val="superscript"/>
              </w:rPr>
              <w:t>(Vardas ir pavardė)</w:t>
            </w:r>
            <w:r w:rsidRPr="000C5306">
              <w:rPr>
                <w:i/>
                <w:vertAlign w:val="superscript"/>
              </w:rPr>
              <w:t xml:space="preserve"> </w:t>
            </w:r>
          </w:p>
        </w:tc>
        <w:tc>
          <w:tcPr>
            <w:tcW w:w="648" w:type="dxa"/>
          </w:tcPr>
          <w:p w14:paraId="49E1CC55" w14:textId="77777777" w:rsidR="00F17DAC" w:rsidRPr="000C5306" w:rsidRDefault="00F17DAC" w:rsidP="009D700E">
            <w:pPr>
              <w:spacing w:after="120" w:line="276" w:lineRule="auto"/>
              <w:ind w:right="-1"/>
              <w:jc w:val="center"/>
              <w:rPr>
                <w:vertAlign w:val="superscript"/>
              </w:rPr>
            </w:pPr>
          </w:p>
        </w:tc>
      </w:tr>
    </w:tbl>
    <w:p w14:paraId="2A2FA7EC" w14:textId="77777777" w:rsidR="00F17DAC" w:rsidRPr="000C5306" w:rsidRDefault="00F17DAC" w:rsidP="009D700E">
      <w:pPr>
        <w:spacing w:after="120" w:line="276" w:lineRule="auto"/>
        <w:jc w:val="both"/>
      </w:pPr>
    </w:p>
    <w:p w14:paraId="0149CFD8" w14:textId="77777777" w:rsidR="00F17DAC" w:rsidRPr="000C5306" w:rsidRDefault="00F17DAC" w:rsidP="002E1C27">
      <w:pPr>
        <w:spacing w:after="120" w:line="276" w:lineRule="auto"/>
        <w:jc w:val="center"/>
        <w:rPr>
          <w:b/>
          <w:iCs/>
          <w:color w:val="632423" w:themeColor="accent2" w:themeShade="80"/>
        </w:rPr>
        <w:sectPr w:rsidR="00F17DAC" w:rsidRPr="000C5306" w:rsidSect="00433BFF">
          <w:headerReference w:type="even" r:id="rId54"/>
          <w:headerReference w:type="default" r:id="rId55"/>
          <w:footerReference w:type="even" r:id="rId56"/>
          <w:footerReference w:type="default" r:id="rId57"/>
          <w:headerReference w:type="first" r:id="rId58"/>
          <w:footerReference w:type="first" r:id="rId59"/>
          <w:pgSz w:w="11906" w:h="16838" w:code="9"/>
          <w:pgMar w:top="1418" w:right="1134" w:bottom="1418" w:left="1134" w:header="567" w:footer="567" w:gutter="0"/>
          <w:cols w:space="708"/>
          <w:docGrid w:linePitch="360"/>
        </w:sectPr>
      </w:pPr>
    </w:p>
    <w:p w14:paraId="00443949" w14:textId="2A83FCDD" w:rsidR="00F17DAC" w:rsidRPr="000C5306" w:rsidRDefault="00433BFF" w:rsidP="00B94CB5">
      <w:pPr>
        <w:pStyle w:val="Antrat1"/>
        <w:numPr>
          <w:ilvl w:val="0"/>
          <w:numId w:val="22"/>
        </w:numPr>
        <w:spacing w:after="120"/>
        <w:jc w:val="center"/>
        <w:rPr>
          <w:color w:val="632423" w:themeColor="accent2" w:themeShade="80"/>
          <w:sz w:val="24"/>
          <w:szCs w:val="24"/>
        </w:rPr>
      </w:pPr>
      <w:bookmarkStart w:id="345" w:name="_Ref112053534"/>
      <w:bookmarkStart w:id="346" w:name="_Ref112053813"/>
      <w:bookmarkStart w:id="347" w:name="_Ref112053932"/>
      <w:bookmarkStart w:id="348" w:name="_Ref112054273"/>
      <w:bookmarkStart w:id="349" w:name="_Ref112056424"/>
      <w:bookmarkStart w:id="350" w:name="_Toc206577309"/>
      <w:r w:rsidRPr="001639EA">
        <w:rPr>
          <w:color w:val="632423" w:themeColor="accent2" w:themeShade="80"/>
          <w:sz w:val="24"/>
          <w:szCs w:val="24"/>
        </w:rPr>
        <w:lastRenderedPageBreak/>
        <w:t>Priedas</w:t>
      </w:r>
      <w:r w:rsidRPr="000C5306">
        <w:rPr>
          <w:color w:val="632423" w:themeColor="accent2" w:themeShade="80"/>
          <w:sz w:val="24"/>
          <w:szCs w:val="24"/>
        </w:rPr>
        <w:t>. Susijusių bendrovių sąrašo forma</w:t>
      </w:r>
      <w:bookmarkEnd w:id="345"/>
      <w:bookmarkEnd w:id="346"/>
      <w:bookmarkEnd w:id="347"/>
      <w:bookmarkEnd w:id="348"/>
      <w:bookmarkEnd w:id="349"/>
      <w:bookmarkEnd w:id="350"/>
    </w:p>
    <w:p w14:paraId="5456579C" w14:textId="77777777" w:rsidR="00F17DAC" w:rsidRPr="000C5306" w:rsidRDefault="00F17DAC" w:rsidP="002E1C27">
      <w:pPr>
        <w:spacing w:after="120" w:line="276" w:lineRule="auto"/>
        <w:jc w:val="center"/>
      </w:pPr>
      <w:r w:rsidRPr="000C5306">
        <w:t>________________________________________________________________________________</w:t>
      </w:r>
    </w:p>
    <w:p w14:paraId="0F6BD2B5" w14:textId="77777777" w:rsidR="00F17DAC" w:rsidRPr="00F50E95" w:rsidRDefault="00F17DAC" w:rsidP="002E1C27">
      <w:pPr>
        <w:spacing w:after="120" w:line="276" w:lineRule="auto"/>
        <w:jc w:val="center"/>
        <w:rPr>
          <w:color w:val="000000" w:themeColor="text1"/>
          <w:vertAlign w:val="superscript"/>
        </w:rPr>
      </w:pPr>
      <w:r w:rsidRPr="000C5306">
        <w:rPr>
          <w:vertAlign w:val="superscript"/>
        </w:rPr>
        <w:t xml:space="preserve">(dalyvio </w:t>
      </w:r>
      <w:r w:rsidRPr="00F50E95">
        <w:rPr>
          <w:color w:val="000000" w:themeColor="text1"/>
          <w:vertAlign w:val="superscript"/>
        </w:rPr>
        <w:t>pavadinimas, juridinio asmens kodas, buveinės adresas)</w:t>
      </w:r>
    </w:p>
    <w:p w14:paraId="367F1776" w14:textId="77777777" w:rsidR="00F17DAC" w:rsidRPr="00F50E95" w:rsidRDefault="00F17DAC" w:rsidP="002E1C27">
      <w:pPr>
        <w:spacing w:after="120" w:line="276" w:lineRule="auto"/>
        <w:jc w:val="center"/>
        <w:rPr>
          <w:color w:val="000000" w:themeColor="text1"/>
        </w:rPr>
      </w:pPr>
      <w:r w:rsidRPr="00F50E95">
        <w:rPr>
          <w:color w:val="000000" w:themeColor="text1"/>
        </w:rPr>
        <w:t>[</w:t>
      </w:r>
      <w:r w:rsidRPr="00DB08AD">
        <w:rPr>
          <w:i/>
          <w:color w:val="000000" w:themeColor="text1"/>
          <w:highlight w:val="lightGray"/>
        </w:rPr>
        <w:t>data</w:t>
      </w:r>
      <w:r w:rsidRPr="00F50E95">
        <w:rPr>
          <w:color w:val="000000" w:themeColor="text1"/>
        </w:rPr>
        <w:t>], Nr. [</w:t>
      </w:r>
      <w:r w:rsidRPr="00DB08AD">
        <w:rPr>
          <w:i/>
          <w:color w:val="000000" w:themeColor="text1"/>
          <w:highlight w:val="lightGray"/>
        </w:rPr>
        <w:t>numeris</w:t>
      </w:r>
      <w:r w:rsidRPr="00F50E95">
        <w:rPr>
          <w:color w:val="000000" w:themeColor="text1"/>
        </w:rPr>
        <w:t>]</w:t>
      </w:r>
    </w:p>
    <w:p w14:paraId="5D99FE73" w14:textId="6E5CA25F" w:rsidR="006F01FA" w:rsidRPr="008C5052" w:rsidRDefault="006F01FA" w:rsidP="00E85638">
      <w:pPr>
        <w:spacing w:before="240" w:after="120" w:line="276" w:lineRule="auto"/>
        <w:rPr>
          <w:color w:val="000000" w:themeColor="text1"/>
        </w:rPr>
      </w:pPr>
      <w:r w:rsidRPr="008C5052">
        <w:rPr>
          <w:b/>
          <w:bCs/>
          <w:color w:val="000000" w:themeColor="text1"/>
          <w:sz w:val="22"/>
          <w:szCs w:val="22"/>
        </w:rPr>
        <w:t>Telšių rajono savivaldyb</w:t>
      </w:r>
      <w:r>
        <w:rPr>
          <w:b/>
          <w:bCs/>
          <w:color w:val="000000" w:themeColor="text1"/>
          <w:sz w:val="22"/>
          <w:szCs w:val="22"/>
        </w:rPr>
        <w:t>ei</w:t>
      </w:r>
    </w:p>
    <w:p w14:paraId="77C35C10" w14:textId="77777777" w:rsidR="006F01FA" w:rsidRPr="00F2657E" w:rsidRDefault="006F01FA" w:rsidP="006F01FA">
      <w:pPr>
        <w:spacing w:after="120" w:line="276" w:lineRule="auto"/>
        <w:rPr>
          <w:i/>
          <w:color w:val="000000" w:themeColor="text1"/>
        </w:rPr>
      </w:pPr>
      <w:r w:rsidRPr="00F2657E">
        <w:rPr>
          <w:i/>
          <w:color w:val="000000" w:themeColor="text1"/>
        </w:rPr>
        <w:t>Adresas Žemaitės g.14, 87133 Telšiai, tel. Nr. +370 444 54761, +370 444 2236, el. paštas info@telsiai.lt</w:t>
      </w:r>
    </w:p>
    <w:p w14:paraId="3CD938D5" w14:textId="77777777" w:rsidR="00F17DAC" w:rsidRPr="000C5306" w:rsidRDefault="00F17DAC" w:rsidP="00E85638">
      <w:pPr>
        <w:spacing w:before="240" w:after="240" w:line="276" w:lineRule="auto"/>
        <w:jc w:val="center"/>
        <w:rPr>
          <w:b/>
          <w:caps/>
          <w:color w:val="632423" w:themeColor="accent2" w:themeShade="80"/>
        </w:rPr>
      </w:pPr>
      <w:r w:rsidRPr="000C5306">
        <w:rPr>
          <w:b/>
          <w:caps/>
          <w:color w:val="632423" w:themeColor="accent2" w:themeShade="80"/>
        </w:rPr>
        <w:t>Susijusių bendrovių Sąrašas</w:t>
      </w:r>
    </w:p>
    <w:p w14:paraId="092BC52C" w14:textId="5C7AA6AA" w:rsidR="00F17DAC" w:rsidRPr="000C5306" w:rsidRDefault="00F17DAC" w:rsidP="009D700E">
      <w:pPr>
        <w:spacing w:after="120" w:line="276" w:lineRule="auto"/>
        <w:jc w:val="both"/>
        <w:rPr>
          <w:rFonts w:eastAsiaTheme="minorHAnsi"/>
        </w:rPr>
      </w:pPr>
      <w:r w:rsidRPr="000C5306">
        <w:rPr>
          <w:rFonts w:eastAsiaTheme="minorHAnsi"/>
        </w:rPr>
        <w:t>Atsižvelgdami į Sąlygų reikalavimą, pateikdami Pasiūlymą dalyvauti Ko</w:t>
      </w:r>
      <w:r w:rsidRPr="00F50E95">
        <w:rPr>
          <w:rFonts w:eastAsiaTheme="minorHAnsi"/>
          <w:color w:val="000000" w:themeColor="text1"/>
        </w:rPr>
        <w:t xml:space="preserve">nkurse </w:t>
      </w:r>
      <w:r w:rsidR="00F50E95" w:rsidRPr="00F50E95">
        <w:rPr>
          <w:color w:val="000000" w:themeColor="text1"/>
        </w:rPr>
        <w:t>Telšių šilumos ūkio koncesija</w:t>
      </w:r>
      <w:r w:rsidRPr="00F50E95">
        <w:rPr>
          <w:rFonts w:eastAsiaTheme="minorHAnsi"/>
          <w:color w:val="000000" w:themeColor="text1"/>
        </w:rPr>
        <w:t xml:space="preserve">, pateikiame šį su mumis, kaip Konkurso Dalyviu, susijusių bendrovių </w:t>
      </w:r>
      <w:r w:rsidRPr="000C5306">
        <w:rPr>
          <w:rFonts w:eastAsiaTheme="minorHAnsi"/>
        </w:rPr>
        <w:t>sąrašą:</w:t>
      </w:r>
    </w:p>
    <w:tbl>
      <w:tblPr>
        <w:tblStyle w:val="viesussraas2parykinimas"/>
        <w:tblW w:w="0" w:type="auto"/>
        <w:tblLook w:val="04A0" w:firstRow="1" w:lastRow="0" w:firstColumn="1" w:lastColumn="0" w:noHBand="0" w:noVBand="1"/>
      </w:tblPr>
      <w:tblGrid>
        <w:gridCol w:w="4927"/>
        <w:gridCol w:w="4934"/>
      </w:tblGrid>
      <w:tr w:rsidR="00591975" w:rsidRPr="000C5306" w14:paraId="0B61ED9B" w14:textId="77777777" w:rsidTr="00006D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Borders>
              <w:right w:val="single" w:sz="4" w:space="0" w:color="auto"/>
            </w:tcBorders>
          </w:tcPr>
          <w:p w14:paraId="6F37D02B" w14:textId="77777777" w:rsidR="00591975" w:rsidRPr="000C5306" w:rsidRDefault="00591975" w:rsidP="009D700E">
            <w:pPr>
              <w:spacing w:after="120" w:line="276" w:lineRule="auto"/>
              <w:ind w:left="360"/>
              <w:jc w:val="both"/>
              <w:rPr>
                <w:b w:val="0"/>
                <w:bCs w:val="0"/>
                <w:color w:val="000000"/>
                <w:sz w:val="24"/>
              </w:rPr>
            </w:pPr>
            <w:r w:rsidRPr="000C5306">
              <w:rPr>
                <w:sz w:val="24"/>
              </w:rPr>
              <w:t>Su [</w:t>
            </w:r>
            <w:r w:rsidRPr="000C5306">
              <w:rPr>
                <w:i/>
                <w:sz w:val="24"/>
              </w:rPr>
              <w:t>Dalyvio pavadinimas</w:t>
            </w:r>
            <w:r w:rsidRPr="000C5306">
              <w:rPr>
                <w:sz w:val="24"/>
              </w:rPr>
              <w:t>] susijusios įmonės:</w:t>
            </w:r>
          </w:p>
        </w:tc>
        <w:tc>
          <w:tcPr>
            <w:tcW w:w="4927" w:type="dxa"/>
            <w:tcBorders>
              <w:top w:val="single" w:sz="8" w:space="0" w:color="C0504D" w:themeColor="accent2"/>
              <w:left w:val="single" w:sz="4" w:space="0" w:color="auto"/>
              <w:bottom w:val="nil"/>
            </w:tcBorders>
          </w:tcPr>
          <w:p w14:paraId="4B3A01C0" w14:textId="77777777" w:rsidR="00591975" w:rsidRPr="000C5306" w:rsidRDefault="00591975" w:rsidP="009D700E">
            <w:pPr>
              <w:spacing w:after="120" w:line="276" w:lineRule="auto"/>
              <w:jc w:val="both"/>
              <w:cnfStyle w:val="100000000000" w:firstRow="1" w:lastRow="0" w:firstColumn="0" w:lastColumn="0" w:oddVBand="0" w:evenVBand="0" w:oddHBand="0" w:evenHBand="0" w:firstRowFirstColumn="0" w:firstRowLastColumn="0" w:lastRowFirstColumn="0" w:lastRowLastColumn="0"/>
              <w:rPr>
                <w:color w:val="000000"/>
                <w:sz w:val="24"/>
              </w:rPr>
            </w:pPr>
            <w:r w:rsidRPr="000C5306">
              <w:rPr>
                <w:sz w:val="24"/>
              </w:rPr>
              <w:t>Siejantys ryšiai:</w:t>
            </w:r>
          </w:p>
        </w:tc>
      </w:tr>
      <w:tr w:rsidR="00591975" w:rsidRPr="000C5306" w14:paraId="4D4379FF" w14:textId="77777777" w:rsidTr="0000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46E51864" w14:textId="77777777" w:rsidR="00591975" w:rsidRPr="000C5306" w:rsidRDefault="00591975" w:rsidP="00641CA0">
            <w:pPr>
              <w:pStyle w:val="Sraopastraipa"/>
              <w:numPr>
                <w:ilvl w:val="0"/>
                <w:numId w:val="14"/>
              </w:numPr>
              <w:spacing w:after="120" w:line="276" w:lineRule="auto"/>
              <w:jc w:val="both"/>
              <w:rPr>
                <w:color w:val="000000"/>
                <w:sz w:val="24"/>
              </w:rPr>
            </w:pPr>
          </w:p>
        </w:tc>
        <w:tc>
          <w:tcPr>
            <w:tcW w:w="4934" w:type="dxa"/>
            <w:tcBorders>
              <w:left w:val="single" w:sz="4" w:space="0" w:color="auto"/>
            </w:tcBorders>
          </w:tcPr>
          <w:p w14:paraId="5DE5A04C" w14:textId="77777777" w:rsidR="00591975" w:rsidRPr="000C5306" w:rsidRDefault="00591975" w:rsidP="009D700E">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sz w:val="24"/>
              </w:rPr>
            </w:pPr>
          </w:p>
        </w:tc>
      </w:tr>
      <w:tr w:rsidR="00591975" w:rsidRPr="000C5306" w14:paraId="4BDC441A" w14:textId="77777777" w:rsidTr="00006D97">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30AC052D" w14:textId="77777777" w:rsidR="00591975" w:rsidRPr="000C5306" w:rsidRDefault="00591975" w:rsidP="00641CA0">
            <w:pPr>
              <w:pStyle w:val="Sraopastraipa"/>
              <w:numPr>
                <w:ilvl w:val="0"/>
                <w:numId w:val="14"/>
              </w:numPr>
              <w:spacing w:after="120" w:line="276" w:lineRule="auto"/>
              <w:jc w:val="both"/>
              <w:rPr>
                <w:b w:val="0"/>
                <w:sz w:val="24"/>
              </w:rPr>
            </w:pPr>
          </w:p>
        </w:tc>
        <w:tc>
          <w:tcPr>
            <w:tcW w:w="4934" w:type="dxa"/>
            <w:tcBorders>
              <w:left w:val="single" w:sz="4" w:space="0" w:color="auto"/>
            </w:tcBorders>
          </w:tcPr>
          <w:p w14:paraId="524F6B82" w14:textId="77777777" w:rsidR="00591975" w:rsidRPr="000C5306" w:rsidRDefault="00591975" w:rsidP="009D700E">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591975" w:rsidRPr="000C5306" w14:paraId="51F59353" w14:textId="77777777" w:rsidTr="0000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5C2D662C" w14:textId="77777777" w:rsidR="00591975" w:rsidRPr="000C5306" w:rsidRDefault="00591975" w:rsidP="00641CA0">
            <w:pPr>
              <w:pStyle w:val="Sraopastraipa"/>
              <w:numPr>
                <w:ilvl w:val="0"/>
                <w:numId w:val="14"/>
              </w:numPr>
              <w:spacing w:after="120" w:line="276" w:lineRule="auto"/>
              <w:jc w:val="both"/>
              <w:rPr>
                <w:b w:val="0"/>
                <w:sz w:val="24"/>
              </w:rPr>
            </w:pPr>
          </w:p>
        </w:tc>
        <w:tc>
          <w:tcPr>
            <w:tcW w:w="4934" w:type="dxa"/>
            <w:tcBorders>
              <w:left w:val="single" w:sz="4" w:space="0" w:color="auto"/>
            </w:tcBorders>
          </w:tcPr>
          <w:p w14:paraId="54B57FD3" w14:textId="77777777" w:rsidR="00591975" w:rsidRPr="000C5306" w:rsidRDefault="00591975" w:rsidP="009D700E">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591975" w:rsidRPr="000C5306" w14:paraId="7ACF8EF5" w14:textId="77777777" w:rsidTr="00006D97">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5521B08A" w14:textId="77777777" w:rsidR="00591975" w:rsidRPr="000C5306" w:rsidRDefault="00591975" w:rsidP="00641CA0">
            <w:pPr>
              <w:pStyle w:val="Sraopastraipa"/>
              <w:numPr>
                <w:ilvl w:val="0"/>
                <w:numId w:val="14"/>
              </w:numPr>
              <w:spacing w:after="120" w:line="276" w:lineRule="auto"/>
              <w:jc w:val="both"/>
              <w:rPr>
                <w:b w:val="0"/>
                <w:sz w:val="24"/>
              </w:rPr>
            </w:pPr>
          </w:p>
        </w:tc>
        <w:tc>
          <w:tcPr>
            <w:tcW w:w="4934" w:type="dxa"/>
            <w:tcBorders>
              <w:left w:val="single" w:sz="4" w:space="0" w:color="auto"/>
            </w:tcBorders>
          </w:tcPr>
          <w:p w14:paraId="087E92BA" w14:textId="77777777" w:rsidR="00591975" w:rsidRPr="000C5306" w:rsidRDefault="00591975" w:rsidP="009D700E">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591975" w:rsidRPr="000C5306" w14:paraId="03CB8676" w14:textId="77777777" w:rsidTr="0000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14:paraId="07AC3F59" w14:textId="77777777" w:rsidR="00591975" w:rsidRPr="000C5306" w:rsidRDefault="00591975" w:rsidP="00641CA0">
            <w:pPr>
              <w:pStyle w:val="Sraopastraipa"/>
              <w:numPr>
                <w:ilvl w:val="0"/>
                <w:numId w:val="14"/>
              </w:numPr>
              <w:spacing w:after="120" w:line="276" w:lineRule="auto"/>
              <w:jc w:val="both"/>
              <w:rPr>
                <w:b w:val="0"/>
                <w:sz w:val="24"/>
              </w:rPr>
            </w:pPr>
          </w:p>
        </w:tc>
        <w:tc>
          <w:tcPr>
            <w:tcW w:w="4934" w:type="dxa"/>
            <w:tcBorders>
              <w:left w:val="single" w:sz="4" w:space="0" w:color="auto"/>
            </w:tcBorders>
          </w:tcPr>
          <w:p w14:paraId="7606F3FF" w14:textId="77777777" w:rsidR="00591975" w:rsidRPr="000C5306" w:rsidRDefault="00591975" w:rsidP="009D700E">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bl>
    <w:p w14:paraId="2C9266DA" w14:textId="77777777" w:rsidR="00F17DAC" w:rsidRPr="000C5306" w:rsidRDefault="00F17DAC" w:rsidP="00E85638">
      <w:pPr>
        <w:spacing w:before="240" w:after="120" w:line="276" w:lineRule="auto"/>
        <w:jc w:val="both"/>
        <w:rPr>
          <w:rFonts w:eastAsiaTheme="minorHAnsi"/>
        </w:rPr>
      </w:pPr>
      <w:r w:rsidRPr="000C5306">
        <w:rPr>
          <w:rFonts w:eastAsiaTheme="minorHAnsi"/>
          <w:b/>
        </w:rPr>
        <w:t>Susijusia bendrove</w:t>
      </w:r>
      <w:r w:rsidRPr="000C5306">
        <w:rPr>
          <w:rFonts w:eastAsiaTheme="minorHAnsi"/>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0C5306" w:rsidDel="00D96EE1">
        <w:rPr>
          <w:rFonts w:eastAsiaTheme="minorHAnsi"/>
        </w:rPr>
        <w:t>, turėdama</w:t>
      </w:r>
      <w:r w:rsidRPr="000C5306">
        <w:rPr>
          <w:rFonts w:eastAsiaTheme="minorHAnsi"/>
        </w:rPr>
        <w:t>s</w:t>
      </w:r>
      <w:r w:rsidRPr="000C5306" w:rsidDel="00D96EE1">
        <w:rPr>
          <w:rFonts w:eastAsiaTheme="minorHAnsi"/>
        </w:rPr>
        <w:t xml:space="preserve"> nuosavybės teisę, kapitalo dalį ar įgyvendindama</w:t>
      </w:r>
      <w:r w:rsidRPr="000C5306">
        <w:rPr>
          <w:rFonts w:eastAsiaTheme="minorHAnsi"/>
        </w:rPr>
        <w:t>s</w:t>
      </w:r>
      <w:r w:rsidRPr="000C5306" w:rsidDel="00D96EE1">
        <w:rPr>
          <w:rFonts w:eastAsiaTheme="minorHAnsi"/>
        </w:rPr>
        <w:t xml:space="preserve"> tokiai kontroliuojamai </w:t>
      </w:r>
      <w:r w:rsidRPr="000C5306">
        <w:rPr>
          <w:rFonts w:eastAsiaTheme="minorHAnsi"/>
        </w:rPr>
        <w:t>bendrovei</w:t>
      </w:r>
      <w:r w:rsidRPr="000C5306" w:rsidDel="00D96EE1">
        <w:rPr>
          <w:rFonts w:eastAsiaTheme="minorHAnsi"/>
        </w:rPr>
        <w:t xml:space="preserve"> taikomus teisės aktų reikalavimus</w:t>
      </w:r>
      <w:r w:rsidRPr="000C5306">
        <w:rPr>
          <w:rFonts w:eastAsiaTheme="minorHAnsi"/>
        </w:rPr>
        <w:t>.</w:t>
      </w:r>
    </w:p>
    <w:p w14:paraId="078083E7" w14:textId="77777777" w:rsidR="00F17DAC" w:rsidRPr="000C5306" w:rsidRDefault="00F17DAC" w:rsidP="009D700E">
      <w:pPr>
        <w:spacing w:after="120" w:line="276" w:lineRule="auto"/>
        <w:jc w:val="both"/>
        <w:rPr>
          <w:rFonts w:eastAsiaTheme="minorHAnsi"/>
        </w:rPr>
      </w:pPr>
      <w:r w:rsidRPr="000C5306">
        <w:rPr>
          <w:rFonts w:eastAsiaTheme="minorHAnsi"/>
          <w:b/>
        </w:rPr>
        <w:t>Kontrolė</w:t>
      </w:r>
      <w:r w:rsidRPr="000C5306">
        <w:rPr>
          <w:rFonts w:eastAsiaTheme="minorHAnsi"/>
        </w:rPr>
        <w:t xml:space="preserve"> reiškia dominuojančią įtaką kitam ūkio subjektui tiesiogiai ar netiesiogiai turint nuosavybės teisę, kitaip dalyvaujant finansiškai arba numatant dalyvavimo taisykles tame subjekte, t. y. kai:</w:t>
      </w:r>
    </w:p>
    <w:p w14:paraId="6850EC10" w14:textId="77777777" w:rsidR="00F17DAC" w:rsidRPr="000C5306" w:rsidRDefault="00F17DAC" w:rsidP="00641CA0">
      <w:pPr>
        <w:numPr>
          <w:ilvl w:val="0"/>
          <w:numId w:val="15"/>
        </w:numPr>
        <w:spacing w:after="120" w:line="276" w:lineRule="auto"/>
        <w:ind w:right="849"/>
        <w:jc w:val="both"/>
        <w:rPr>
          <w:rFonts w:eastAsiaTheme="minorHAnsi"/>
        </w:rPr>
      </w:pPr>
      <w:r w:rsidRPr="000C5306">
        <w:rPr>
          <w:rFonts w:eastAsiaTheme="minorHAnsi"/>
        </w:rPr>
        <w:t>turima daugiau kaip pusę</w:t>
      </w:r>
      <w:r w:rsidRPr="000C5306" w:rsidDel="00D96EE1">
        <w:rPr>
          <w:rFonts w:eastAsiaTheme="minorHAnsi"/>
        </w:rPr>
        <w:t xml:space="preserve"> </w:t>
      </w:r>
      <w:r w:rsidRPr="000C5306">
        <w:rPr>
          <w:rFonts w:eastAsiaTheme="minorHAnsi"/>
        </w:rPr>
        <w:t>tokios kontroliuojamos bendrovės išleistų akcijų ar kitokių nuosavybės vertybinių popierių; arba</w:t>
      </w:r>
    </w:p>
    <w:p w14:paraId="037D1608" w14:textId="77777777" w:rsidR="00F17DAC" w:rsidRPr="000C5306" w:rsidRDefault="00F17DAC" w:rsidP="00641CA0">
      <w:pPr>
        <w:numPr>
          <w:ilvl w:val="0"/>
          <w:numId w:val="15"/>
        </w:numPr>
        <w:spacing w:after="120" w:line="276" w:lineRule="auto"/>
        <w:jc w:val="both"/>
        <w:rPr>
          <w:rFonts w:eastAsiaTheme="minorHAnsi"/>
        </w:rPr>
      </w:pPr>
      <w:r w:rsidRPr="000C5306">
        <w:rPr>
          <w:rFonts w:eastAsiaTheme="minorHAnsi"/>
        </w:rPr>
        <w:t>turima daugiau kaip pusę</w:t>
      </w:r>
      <w:r w:rsidRPr="000C5306" w:rsidDel="00D96EE1">
        <w:rPr>
          <w:rFonts w:eastAsiaTheme="minorHAnsi"/>
        </w:rPr>
        <w:t xml:space="preserve"> </w:t>
      </w:r>
      <w:r w:rsidRPr="000C5306">
        <w:rPr>
          <w:rFonts w:eastAsiaTheme="minorHAnsi"/>
        </w:rPr>
        <w:t>visų balsų, kuriuos suteikia kontroliuojamos bendrovės išleistos akcijos ar kitokie nuosavybės vertybiniai popieriai; arba</w:t>
      </w:r>
    </w:p>
    <w:p w14:paraId="70C2D9D0" w14:textId="77777777" w:rsidR="00F17DAC" w:rsidRPr="000C5306" w:rsidRDefault="00F17DAC" w:rsidP="00641CA0">
      <w:pPr>
        <w:numPr>
          <w:ilvl w:val="0"/>
          <w:numId w:val="15"/>
        </w:numPr>
        <w:spacing w:after="120" w:line="276" w:lineRule="auto"/>
        <w:jc w:val="both"/>
        <w:rPr>
          <w:rFonts w:eastAsiaTheme="minorHAnsi"/>
        </w:rPr>
      </w:pPr>
      <w:r w:rsidRPr="000C5306">
        <w:rPr>
          <w:rFonts w:eastAsiaTheme="minorHAnsi"/>
        </w:rPr>
        <w:t>turima galimybę paskirti ar išrinkti daugiau kaip pusę tokios kontroliuojamos bendrovės valdymo ar kito organo (išskyrus dalyvių susirinkimą) narių; arba</w:t>
      </w:r>
    </w:p>
    <w:p w14:paraId="7E2B0781" w14:textId="77777777" w:rsidR="00F17DAC" w:rsidRPr="000C5306" w:rsidRDefault="00F17DAC" w:rsidP="00641CA0">
      <w:pPr>
        <w:numPr>
          <w:ilvl w:val="0"/>
          <w:numId w:val="15"/>
        </w:numPr>
        <w:spacing w:after="120" w:line="276" w:lineRule="auto"/>
        <w:jc w:val="both"/>
        <w:rPr>
          <w:rFonts w:eastAsiaTheme="minorHAnsi"/>
        </w:rPr>
      </w:pPr>
      <w:r w:rsidRPr="000C5306">
        <w:rPr>
          <w:rFonts w:eastAsiaTheme="minorHAnsi"/>
        </w:rPr>
        <w:t>yra sudaryta sutartis, pagal kurią kontroliuojama bendrovė yra įsipareigojusi įgyvendinti kontroliuojančios bendrovės sprendimus ir nurodymus; arba</w:t>
      </w:r>
    </w:p>
    <w:p w14:paraId="53CBE54F" w14:textId="77777777" w:rsidR="00F17DAC" w:rsidRPr="000C5306" w:rsidRDefault="00F17DAC" w:rsidP="00641CA0">
      <w:pPr>
        <w:numPr>
          <w:ilvl w:val="0"/>
          <w:numId w:val="15"/>
        </w:numPr>
        <w:spacing w:after="120" w:line="276" w:lineRule="auto"/>
        <w:jc w:val="both"/>
        <w:rPr>
          <w:rFonts w:eastAsiaTheme="minorHAnsi"/>
        </w:rPr>
      </w:pPr>
      <w:r w:rsidRPr="000C5306">
        <w:rPr>
          <w:rFonts w:eastAsiaTheme="minorHAnsi"/>
        </w:rPr>
        <w:t>turima teisė į ne mažiau kaip pusę kontroliuojamos bendrovės turto, pelno ar likutinio reikalavimo.</w:t>
      </w:r>
    </w:p>
    <w:p w14:paraId="4E46DB70" w14:textId="77777777" w:rsidR="00F17DAC" w:rsidRPr="000C5306" w:rsidRDefault="00F17DAC" w:rsidP="009D700E">
      <w:pPr>
        <w:spacing w:after="120" w:line="276" w:lineRule="auto"/>
        <w:jc w:val="both"/>
        <w:rPr>
          <w:rFonts w:eastAsiaTheme="minorHAnsi"/>
        </w:rPr>
      </w:pPr>
      <w:r w:rsidRPr="000C5306">
        <w:rPr>
          <w:rFonts w:eastAsiaTheme="minorHAnsi"/>
        </w:rPr>
        <w:lastRenderedPageBreak/>
        <w:t>Mes suprantame ir sutinkame, kad paaiškėjus, jog mūsų pateiktas Susijusių bendrovių sąrašas yra neteisingas, arba pasikeitus šioms bendrovėms ir neatnaujinus sąrašo per protingą terminą, mūsų Pasiūlymas gali būti atmestas ir mes pašalinti iš tolesnio dalyvavimo Konkurse.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17DAC" w:rsidRPr="000C5306" w14:paraId="02A6A40F" w14:textId="77777777" w:rsidTr="00DC60F5">
        <w:trPr>
          <w:trHeight w:val="285"/>
        </w:trPr>
        <w:tc>
          <w:tcPr>
            <w:tcW w:w="3284" w:type="dxa"/>
            <w:tcBorders>
              <w:top w:val="nil"/>
              <w:left w:val="nil"/>
              <w:bottom w:val="single" w:sz="4" w:space="0" w:color="auto"/>
              <w:right w:val="nil"/>
            </w:tcBorders>
          </w:tcPr>
          <w:p w14:paraId="0F5D3C05" w14:textId="77777777" w:rsidR="00F17DAC" w:rsidRPr="000C5306" w:rsidRDefault="00F17DAC" w:rsidP="009D700E">
            <w:pPr>
              <w:spacing w:after="120" w:line="276" w:lineRule="auto"/>
              <w:ind w:right="-1"/>
            </w:pPr>
          </w:p>
        </w:tc>
        <w:tc>
          <w:tcPr>
            <w:tcW w:w="604" w:type="dxa"/>
          </w:tcPr>
          <w:p w14:paraId="06D4479D" w14:textId="77777777" w:rsidR="00F17DAC" w:rsidRPr="000C5306" w:rsidRDefault="00F17DAC" w:rsidP="009D700E">
            <w:pPr>
              <w:spacing w:after="120" w:line="276" w:lineRule="auto"/>
              <w:ind w:right="-1"/>
              <w:jc w:val="center"/>
            </w:pPr>
          </w:p>
        </w:tc>
        <w:tc>
          <w:tcPr>
            <w:tcW w:w="1980" w:type="dxa"/>
            <w:tcBorders>
              <w:top w:val="nil"/>
              <w:left w:val="nil"/>
              <w:bottom w:val="single" w:sz="4" w:space="0" w:color="auto"/>
              <w:right w:val="nil"/>
            </w:tcBorders>
          </w:tcPr>
          <w:p w14:paraId="18CC0391" w14:textId="77777777" w:rsidR="00F17DAC" w:rsidRPr="000C5306" w:rsidRDefault="00F17DAC" w:rsidP="009D700E">
            <w:pPr>
              <w:spacing w:after="120" w:line="276" w:lineRule="auto"/>
              <w:ind w:right="-1"/>
              <w:jc w:val="center"/>
            </w:pPr>
          </w:p>
        </w:tc>
        <w:tc>
          <w:tcPr>
            <w:tcW w:w="701" w:type="dxa"/>
          </w:tcPr>
          <w:p w14:paraId="65B1879F" w14:textId="77777777" w:rsidR="00F17DAC" w:rsidRPr="000C5306" w:rsidRDefault="00F17DAC" w:rsidP="009D700E">
            <w:pPr>
              <w:spacing w:after="120" w:line="276" w:lineRule="auto"/>
              <w:ind w:right="-1"/>
              <w:jc w:val="center"/>
            </w:pPr>
          </w:p>
        </w:tc>
        <w:tc>
          <w:tcPr>
            <w:tcW w:w="2611" w:type="dxa"/>
            <w:tcBorders>
              <w:top w:val="nil"/>
              <w:left w:val="nil"/>
              <w:bottom w:val="single" w:sz="4" w:space="0" w:color="auto"/>
              <w:right w:val="nil"/>
            </w:tcBorders>
          </w:tcPr>
          <w:p w14:paraId="66ACD692" w14:textId="77777777" w:rsidR="00F17DAC" w:rsidRPr="000C5306" w:rsidRDefault="00F17DAC" w:rsidP="009D700E">
            <w:pPr>
              <w:spacing w:after="120" w:line="276" w:lineRule="auto"/>
              <w:ind w:right="-1"/>
              <w:jc w:val="right"/>
            </w:pPr>
          </w:p>
        </w:tc>
        <w:tc>
          <w:tcPr>
            <w:tcW w:w="648" w:type="dxa"/>
          </w:tcPr>
          <w:p w14:paraId="0FB089E4" w14:textId="77777777" w:rsidR="00F17DAC" w:rsidRPr="000C5306" w:rsidRDefault="00F17DAC" w:rsidP="009D700E">
            <w:pPr>
              <w:spacing w:after="120" w:line="276" w:lineRule="auto"/>
              <w:ind w:right="-1"/>
              <w:jc w:val="right"/>
            </w:pPr>
          </w:p>
        </w:tc>
      </w:tr>
      <w:tr w:rsidR="00F17DAC" w:rsidRPr="000C5306" w14:paraId="04828C31" w14:textId="77777777" w:rsidTr="00DC60F5">
        <w:trPr>
          <w:trHeight w:val="186"/>
        </w:trPr>
        <w:tc>
          <w:tcPr>
            <w:tcW w:w="3284" w:type="dxa"/>
            <w:tcBorders>
              <w:top w:val="single" w:sz="4" w:space="0" w:color="auto"/>
              <w:left w:val="nil"/>
              <w:bottom w:val="nil"/>
              <w:right w:val="nil"/>
            </w:tcBorders>
          </w:tcPr>
          <w:p w14:paraId="4DF077B7" w14:textId="77777777" w:rsidR="00F17DAC" w:rsidRPr="000C5306" w:rsidRDefault="00F17DAC" w:rsidP="009D700E">
            <w:pPr>
              <w:snapToGrid w:val="0"/>
              <w:spacing w:after="120" w:line="276" w:lineRule="auto"/>
              <w:jc w:val="both"/>
              <w:rPr>
                <w:position w:val="6"/>
                <w:vertAlign w:val="superscript"/>
              </w:rPr>
            </w:pPr>
            <w:r w:rsidRPr="000C5306">
              <w:rPr>
                <w:position w:val="6"/>
                <w:vertAlign w:val="superscript"/>
              </w:rPr>
              <w:t>(Dalyvio arba jo įgalioto asmens pareigos)</w:t>
            </w:r>
          </w:p>
        </w:tc>
        <w:tc>
          <w:tcPr>
            <w:tcW w:w="604" w:type="dxa"/>
          </w:tcPr>
          <w:p w14:paraId="1D2D7E07" w14:textId="77777777" w:rsidR="00F17DAC" w:rsidRPr="000C5306" w:rsidRDefault="00F17DAC" w:rsidP="009D700E">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5489527" w14:textId="77777777" w:rsidR="00F17DAC" w:rsidRPr="000C5306" w:rsidRDefault="00F17DAC" w:rsidP="009D700E">
            <w:pPr>
              <w:spacing w:after="120" w:line="276" w:lineRule="auto"/>
              <w:ind w:right="-1"/>
              <w:jc w:val="center"/>
              <w:rPr>
                <w:vertAlign w:val="superscript"/>
              </w:rPr>
            </w:pPr>
            <w:r w:rsidRPr="000C5306">
              <w:rPr>
                <w:position w:val="6"/>
                <w:vertAlign w:val="superscript"/>
              </w:rPr>
              <w:t>(Parašas)</w:t>
            </w:r>
          </w:p>
        </w:tc>
        <w:tc>
          <w:tcPr>
            <w:tcW w:w="701" w:type="dxa"/>
          </w:tcPr>
          <w:p w14:paraId="7C8EE55C" w14:textId="77777777" w:rsidR="00F17DAC" w:rsidRPr="000C5306" w:rsidRDefault="00F17DAC" w:rsidP="009D700E">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10205B7" w14:textId="77777777" w:rsidR="00F17DAC" w:rsidRPr="000C5306" w:rsidRDefault="00F17DAC" w:rsidP="009D700E">
            <w:pPr>
              <w:spacing w:after="120" w:line="276" w:lineRule="auto"/>
              <w:ind w:right="-1"/>
              <w:jc w:val="center"/>
              <w:rPr>
                <w:vertAlign w:val="superscript"/>
              </w:rPr>
            </w:pPr>
            <w:r w:rsidRPr="000C5306">
              <w:rPr>
                <w:position w:val="6"/>
                <w:vertAlign w:val="superscript"/>
              </w:rPr>
              <w:t>(Vardas ir pavardė)</w:t>
            </w:r>
            <w:r w:rsidRPr="000C5306">
              <w:rPr>
                <w:i/>
                <w:vertAlign w:val="superscript"/>
              </w:rPr>
              <w:t xml:space="preserve"> </w:t>
            </w:r>
          </w:p>
        </w:tc>
        <w:tc>
          <w:tcPr>
            <w:tcW w:w="648" w:type="dxa"/>
          </w:tcPr>
          <w:p w14:paraId="15A20ABC" w14:textId="77777777" w:rsidR="00F17DAC" w:rsidRPr="000C5306" w:rsidRDefault="00F17DAC" w:rsidP="009D700E">
            <w:pPr>
              <w:spacing w:after="120" w:line="276" w:lineRule="auto"/>
              <w:ind w:right="-1"/>
              <w:jc w:val="center"/>
              <w:rPr>
                <w:vertAlign w:val="superscript"/>
              </w:rPr>
            </w:pPr>
          </w:p>
        </w:tc>
      </w:tr>
    </w:tbl>
    <w:p w14:paraId="1F48E8A1" w14:textId="77777777" w:rsidR="00F17DAC" w:rsidRPr="000C5306" w:rsidRDefault="00F17DAC" w:rsidP="002E1C27">
      <w:pPr>
        <w:spacing w:after="120" w:line="276" w:lineRule="auto"/>
        <w:rPr>
          <w:b/>
        </w:rPr>
      </w:pPr>
    </w:p>
    <w:p w14:paraId="4B111E23" w14:textId="77777777" w:rsidR="00F17DAC" w:rsidRPr="000C5306" w:rsidRDefault="00F17DAC" w:rsidP="002E1C27">
      <w:pPr>
        <w:spacing w:after="120" w:line="276" w:lineRule="auto"/>
      </w:pPr>
    </w:p>
    <w:p w14:paraId="6ABE00A6" w14:textId="77777777" w:rsidR="00F17DAC" w:rsidRPr="000C5306" w:rsidRDefault="00F17DAC" w:rsidP="002E1C27">
      <w:pPr>
        <w:spacing w:after="120" w:line="276" w:lineRule="auto"/>
        <w:rPr>
          <w:b/>
          <w:color w:val="632423" w:themeColor="accent2" w:themeShade="80"/>
        </w:rPr>
      </w:pPr>
      <w:r w:rsidRPr="000C5306">
        <w:br w:type="page"/>
      </w:r>
    </w:p>
    <w:p w14:paraId="5933D0F5" w14:textId="0B0D4CBE" w:rsidR="00F17DAC" w:rsidRPr="000C5306" w:rsidRDefault="00433BFF" w:rsidP="00B94CB5">
      <w:pPr>
        <w:pStyle w:val="Antrat1"/>
        <w:numPr>
          <w:ilvl w:val="0"/>
          <w:numId w:val="22"/>
        </w:numPr>
        <w:spacing w:after="240"/>
        <w:ind w:left="714" w:hanging="357"/>
        <w:jc w:val="center"/>
        <w:rPr>
          <w:color w:val="632423" w:themeColor="accent2" w:themeShade="80"/>
          <w:sz w:val="24"/>
          <w:szCs w:val="24"/>
        </w:rPr>
      </w:pPr>
      <w:bookmarkStart w:id="351" w:name="_Ref112054691"/>
      <w:bookmarkStart w:id="352" w:name="_Ref112056844"/>
      <w:bookmarkStart w:id="353" w:name="_Toc206577310"/>
      <w:r w:rsidRPr="001639EA">
        <w:rPr>
          <w:color w:val="632423" w:themeColor="accent2" w:themeShade="80"/>
          <w:sz w:val="24"/>
          <w:szCs w:val="24"/>
        </w:rPr>
        <w:lastRenderedPageBreak/>
        <w:t>Priedas</w:t>
      </w:r>
      <w:r w:rsidRPr="000C5306">
        <w:rPr>
          <w:color w:val="632423" w:themeColor="accent2" w:themeShade="80"/>
          <w:sz w:val="24"/>
          <w:szCs w:val="24"/>
        </w:rPr>
        <w:t>. Sutarties projektas</w:t>
      </w:r>
      <w:bookmarkEnd w:id="351"/>
      <w:bookmarkEnd w:id="352"/>
      <w:bookmarkEnd w:id="353"/>
    </w:p>
    <w:p w14:paraId="553F4870" w14:textId="1CA3956D" w:rsidR="00F17DAC" w:rsidRPr="00F50E95" w:rsidRDefault="00F17DAC" w:rsidP="002E1C27">
      <w:pPr>
        <w:spacing w:after="120" w:line="276" w:lineRule="auto"/>
        <w:jc w:val="both"/>
        <w:rPr>
          <w:color w:val="000000" w:themeColor="text1"/>
        </w:rPr>
      </w:pPr>
      <w:r w:rsidRPr="00F50E95">
        <w:rPr>
          <w:color w:val="000000" w:themeColor="text1"/>
        </w:rPr>
        <w:t>[</w:t>
      </w:r>
      <w:r w:rsidRPr="00DB08AD">
        <w:rPr>
          <w:i/>
          <w:color w:val="000000" w:themeColor="text1"/>
        </w:rPr>
        <w:t>Prid</w:t>
      </w:r>
      <w:r w:rsidR="00D73863" w:rsidRPr="00DB08AD">
        <w:rPr>
          <w:i/>
          <w:color w:val="000000" w:themeColor="text1"/>
        </w:rPr>
        <w:t>edama atskiru dokumentu</w:t>
      </w:r>
      <w:r w:rsidRPr="00F50E95">
        <w:rPr>
          <w:color w:val="000000" w:themeColor="text1"/>
        </w:rPr>
        <w:t>]</w:t>
      </w:r>
    </w:p>
    <w:p w14:paraId="77CACAE6" w14:textId="77777777" w:rsidR="00F17DAC" w:rsidRPr="000C5306" w:rsidRDefault="00F17DAC" w:rsidP="002E1C27">
      <w:pPr>
        <w:spacing w:after="120" w:line="276" w:lineRule="auto"/>
        <w:sectPr w:rsidR="00F17DAC" w:rsidRPr="000C5306" w:rsidSect="00433BFF">
          <w:pgSz w:w="11906" w:h="16838" w:code="9"/>
          <w:pgMar w:top="1418" w:right="566" w:bottom="1418" w:left="1134" w:header="567" w:footer="567" w:gutter="0"/>
          <w:cols w:space="708"/>
          <w:docGrid w:linePitch="360"/>
        </w:sectPr>
      </w:pPr>
      <w:r w:rsidRPr="000C5306">
        <w:br w:type="page"/>
      </w:r>
    </w:p>
    <w:p w14:paraId="502A96A6" w14:textId="09B27D3E" w:rsidR="00F17DAC" w:rsidRPr="000C5306" w:rsidRDefault="00D73863" w:rsidP="00B94CB5">
      <w:pPr>
        <w:pStyle w:val="Antrat1"/>
        <w:numPr>
          <w:ilvl w:val="0"/>
          <w:numId w:val="22"/>
        </w:numPr>
        <w:spacing w:after="240"/>
        <w:ind w:left="714" w:hanging="357"/>
        <w:jc w:val="center"/>
        <w:rPr>
          <w:color w:val="632423" w:themeColor="accent2" w:themeShade="80"/>
          <w:sz w:val="24"/>
          <w:szCs w:val="24"/>
        </w:rPr>
      </w:pPr>
      <w:bookmarkStart w:id="354" w:name="_Ref112054023"/>
      <w:bookmarkStart w:id="355" w:name="_Ref112054288"/>
      <w:bookmarkStart w:id="356" w:name="_Ref112054432"/>
      <w:bookmarkStart w:id="357" w:name="_Ref112054705"/>
      <w:bookmarkStart w:id="358" w:name="_Toc206577311"/>
      <w:r w:rsidRPr="001639EA">
        <w:rPr>
          <w:color w:val="632423" w:themeColor="accent2" w:themeShade="80"/>
          <w:sz w:val="24"/>
          <w:szCs w:val="24"/>
        </w:rPr>
        <w:lastRenderedPageBreak/>
        <w:t>Priedas</w:t>
      </w:r>
      <w:r w:rsidRPr="000C5306">
        <w:rPr>
          <w:color w:val="632423" w:themeColor="accent2" w:themeShade="80"/>
          <w:sz w:val="24"/>
          <w:szCs w:val="24"/>
        </w:rPr>
        <w:t xml:space="preserve">. </w:t>
      </w:r>
      <w:r w:rsidR="00F32532" w:rsidRPr="000C5306">
        <w:rPr>
          <w:color w:val="632423" w:themeColor="accent2" w:themeShade="80"/>
          <w:sz w:val="24"/>
          <w:szCs w:val="24"/>
        </w:rPr>
        <w:t xml:space="preserve">Reikalavimai </w:t>
      </w:r>
      <w:r w:rsidRPr="000C5306">
        <w:rPr>
          <w:color w:val="632423" w:themeColor="accent2" w:themeShade="80"/>
          <w:sz w:val="24"/>
          <w:szCs w:val="24"/>
        </w:rPr>
        <w:t>pasiūlymo galio</w:t>
      </w:r>
      <w:r w:rsidR="00856695" w:rsidRPr="000C5306">
        <w:rPr>
          <w:color w:val="632423" w:themeColor="accent2" w:themeShade="80"/>
          <w:sz w:val="24"/>
          <w:szCs w:val="24"/>
        </w:rPr>
        <w:t>j</w:t>
      </w:r>
      <w:r w:rsidRPr="000C5306">
        <w:rPr>
          <w:color w:val="632423" w:themeColor="accent2" w:themeShade="80"/>
          <w:sz w:val="24"/>
          <w:szCs w:val="24"/>
        </w:rPr>
        <w:t>imo</w:t>
      </w:r>
      <w:r w:rsidR="00856695" w:rsidRPr="000C5306">
        <w:rPr>
          <w:color w:val="632423" w:themeColor="accent2" w:themeShade="80"/>
          <w:sz w:val="24"/>
          <w:szCs w:val="24"/>
        </w:rPr>
        <w:t xml:space="preserve"> užtikrinim</w:t>
      </w:r>
      <w:r w:rsidR="00F32532" w:rsidRPr="000C5306">
        <w:rPr>
          <w:color w:val="632423" w:themeColor="accent2" w:themeShade="80"/>
          <w:sz w:val="24"/>
          <w:szCs w:val="24"/>
        </w:rPr>
        <w:t>ui</w:t>
      </w:r>
      <w:bookmarkEnd w:id="354"/>
      <w:bookmarkEnd w:id="355"/>
      <w:bookmarkEnd w:id="356"/>
      <w:bookmarkEnd w:id="357"/>
      <w:bookmarkEnd w:id="358"/>
    </w:p>
    <w:p w14:paraId="5DADE1EB" w14:textId="6A7FEFB9" w:rsidR="00F32532" w:rsidRPr="000C5306" w:rsidRDefault="00F32532" w:rsidP="00B94CB5">
      <w:pPr>
        <w:pStyle w:val="Sraopastraipa"/>
        <w:numPr>
          <w:ilvl w:val="0"/>
          <w:numId w:val="33"/>
        </w:numPr>
        <w:tabs>
          <w:tab w:val="left" w:pos="567"/>
        </w:tabs>
        <w:spacing w:after="120" w:line="276" w:lineRule="auto"/>
        <w:ind w:left="0" w:firstLine="0"/>
        <w:contextualSpacing w:val="0"/>
        <w:jc w:val="both"/>
      </w:pPr>
      <w:bookmarkStart w:id="359" w:name="_Hlk169096329"/>
      <w:r w:rsidRPr="000C5306">
        <w:t xml:space="preserve">Dalyvis privalo užtikrinti savo </w:t>
      </w:r>
      <w:bookmarkStart w:id="360" w:name="_Hlk169264286"/>
      <w:r w:rsidR="009A783A" w:rsidRPr="000C5306">
        <w:t xml:space="preserve">Išsamaus ir </w:t>
      </w:r>
      <w:r w:rsidRPr="000C5306">
        <w:t xml:space="preserve">Galutinio pasiūlymo </w:t>
      </w:r>
      <w:bookmarkEnd w:id="360"/>
      <w:r w:rsidRPr="000C5306">
        <w:t>galiojimą vienu iš šių būdų: banko garantija arba draudimo bendrovės laidavimu.</w:t>
      </w:r>
    </w:p>
    <w:p w14:paraId="72C0D45A" w14:textId="77777777" w:rsidR="00F32532" w:rsidRPr="000C5306" w:rsidRDefault="00F32532" w:rsidP="00B94CB5">
      <w:pPr>
        <w:pStyle w:val="Sraopastraipa"/>
        <w:numPr>
          <w:ilvl w:val="0"/>
          <w:numId w:val="33"/>
        </w:numPr>
        <w:tabs>
          <w:tab w:val="left" w:pos="567"/>
        </w:tabs>
        <w:spacing w:after="120" w:line="276" w:lineRule="auto"/>
        <w:ind w:left="0" w:firstLine="0"/>
        <w:contextualSpacing w:val="0"/>
        <w:jc w:val="both"/>
      </w:pPr>
      <w:r w:rsidRPr="000C5306">
        <w:t>Reikalavimai banko garantijai:</w:t>
      </w:r>
    </w:p>
    <w:p w14:paraId="6A9F74AF" w14:textId="1C5976DA" w:rsidR="00F32532" w:rsidRPr="000C5306" w:rsidRDefault="00F32532" w:rsidP="00387569">
      <w:pPr>
        <w:pStyle w:val="Sraopastraipa"/>
        <w:tabs>
          <w:tab w:val="left" w:pos="0"/>
          <w:tab w:val="left" w:pos="1134"/>
        </w:tabs>
        <w:spacing w:after="120" w:line="276" w:lineRule="auto"/>
        <w:ind w:left="567"/>
        <w:contextualSpacing w:val="0"/>
        <w:jc w:val="both"/>
      </w:pPr>
      <w:r w:rsidRPr="000C5306">
        <w:t>2.1.</w:t>
      </w:r>
      <w:r w:rsidRPr="000C5306">
        <w:tab/>
      </w:r>
      <w:r w:rsidR="009A783A" w:rsidRPr="000C5306">
        <w:t>n</w:t>
      </w:r>
      <w:r w:rsidRPr="000C5306">
        <w:t>eatšaukiama ir besąlyginė</w:t>
      </w:r>
      <w:r w:rsidR="006F01FA">
        <w:t>;</w:t>
      </w:r>
    </w:p>
    <w:p w14:paraId="024C3E50" w14:textId="140910C4" w:rsidR="00F32532" w:rsidRPr="000C5306" w:rsidRDefault="00F32532" w:rsidP="00387569">
      <w:pPr>
        <w:pStyle w:val="Sraopastraipa"/>
        <w:tabs>
          <w:tab w:val="left" w:pos="0"/>
          <w:tab w:val="left" w:pos="1134"/>
        </w:tabs>
        <w:spacing w:after="120" w:line="276" w:lineRule="auto"/>
        <w:ind w:left="567"/>
        <w:contextualSpacing w:val="0"/>
        <w:jc w:val="both"/>
      </w:pPr>
      <w:r w:rsidRPr="000C5306">
        <w:t>2.2.</w:t>
      </w:r>
      <w:r w:rsidRPr="000C5306">
        <w:tab/>
      </w:r>
      <w:r w:rsidR="009A783A" w:rsidRPr="000C5306">
        <w:t>t</w:t>
      </w:r>
      <w:r w:rsidRPr="000C5306">
        <w:t xml:space="preserve">uri būti pasirašyta ją išdavusio subjekto kvalifikuotu elektroniniu parašu, atitinkančiu </w:t>
      </w:r>
      <w:r w:rsidR="009A783A" w:rsidRPr="000C5306">
        <w:t>Koncesijų įstatymo</w:t>
      </w:r>
      <w:r w:rsidRPr="000C5306">
        <w:t xml:space="preserve"> 2</w:t>
      </w:r>
      <w:r w:rsidR="009A783A" w:rsidRPr="000C5306">
        <w:t>5</w:t>
      </w:r>
      <w:r w:rsidRPr="000C5306">
        <w:t xml:space="preserve"> straipsn</w:t>
      </w:r>
      <w:r w:rsidR="009A783A" w:rsidRPr="000C5306">
        <w:t>yje</w:t>
      </w:r>
      <w:r w:rsidRPr="000C5306">
        <w:t xml:space="preserve"> nustatytus reikalavimus. </w:t>
      </w:r>
    </w:p>
    <w:p w14:paraId="41FF2348" w14:textId="77777777" w:rsidR="00F32532" w:rsidRPr="000C5306" w:rsidRDefault="00F32532" w:rsidP="00B94CB5">
      <w:pPr>
        <w:pStyle w:val="Sraopastraipa"/>
        <w:numPr>
          <w:ilvl w:val="0"/>
          <w:numId w:val="33"/>
        </w:numPr>
        <w:tabs>
          <w:tab w:val="left" w:pos="567"/>
        </w:tabs>
        <w:spacing w:after="120" w:line="276" w:lineRule="auto"/>
        <w:ind w:left="0" w:firstLine="0"/>
        <w:contextualSpacing w:val="0"/>
        <w:jc w:val="both"/>
      </w:pPr>
      <w:r w:rsidRPr="000C5306">
        <w:t>Reikalavimai draudimo bendrovės laidavimu:</w:t>
      </w:r>
    </w:p>
    <w:p w14:paraId="73F95F0A" w14:textId="2F314597" w:rsidR="00F32532" w:rsidRPr="000C5306" w:rsidRDefault="00F32532" w:rsidP="00387569">
      <w:pPr>
        <w:pStyle w:val="Sraopastraipa"/>
        <w:tabs>
          <w:tab w:val="left" w:pos="1134"/>
        </w:tabs>
        <w:spacing w:after="120" w:line="276" w:lineRule="auto"/>
        <w:ind w:left="567"/>
        <w:contextualSpacing w:val="0"/>
        <w:jc w:val="both"/>
      </w:pPr>
      <w:r w:rsidRPr="000C5306">
        <w:t>3.1.</w:t>
      </w:r>
      <w:r w:rsidRPr="000C5306">
        <w:tab/>
      </w:r>
      <w:r w:rsidR="009A783A" w:rsidRPr="000C5306">
        <w:t>n</w:t>
      </w:r>
      <w:r w:rsidRPr="000C5306">
        <w:t>eatšaukiamas ir besąlyginis</w:t>
      </w:r>
      <w:r w:rsidR="006F01FA">
        <w:t>;</w:t>
      </w:r>
    </w:p>
    <w:p w14:paraId="40C00A54" w14:textId="104774C5" w:rsidR="00F32532" w:rsidRPr="000C5306" w:rsidRDefault="00F32532" w:rsidP="00387569">
      <w:pPr>
        <w:pStyle w:val="Sraopastraipa"/>
        <w:tabs>
          <w:tab w:val="left" w:pos="1134"/>
        </w:tabs>
        <w:spacing w:after="120" w:line="276" w:lineRule="auto"/>
        <w:ind w:left="567"/>
        <w:contextualSpacing w:val="0"/>
        <w:jc w:val="both"/>
      </w:pPr>
      <w:r w:rsidRPr="000C5306">
        <w:t>3.2.</w:t>
      </w:r>
      <w:r w:rsidRPr="000C5306">
        <w:tab/>
      </w:r>
      <w:r w:rsidR="009A783A" w:rsidRPr="000C5306">
        <w:t>t</w:t>
      </w:r>
      <w:r w:rsidRPr="000C5306">
        <w:t xml:space="preserve">uri būti pasirašytas jį išdavusio subjekto kvalifikuotu elektroniniu parašu, atitinkančiu </w:t>
      </w:r>
      <w:r w:rsidR="009A783A" w:rsidRPr="000C5306">
        <w:t>Koncesijų įstatymo</w:t>
      </w:r>
      <w:r w:rsidRPr="000C5306">
        <w:t xml:space="preserve"> </w:t>
      </w:r>
      <w:r w:rsidR="009A783A" w:rsidRPr="000C5306">
        <w:t>25 straipsnyje nustatytus reikalavimus</w:t>
      </w:r>
      <w:r w:rsidR="006F01FA">
        <w:t>;</w:t>
      </w:r>
    </w:p>
    <w:p w14:paraId="2259108F" w14:textId="205764E9" w:rsidR="00F32532" w:rsidRPr="000C5306" w:rsidRDefault="00F32532" w:rsidP="00387569">
      <w:pPr>
        <w:pStyle w:val="Sraopastraipa"/>
        <w:tabs>
          <w:tab w:val="left" w:pos="1134"/>
        </w:tabs>
        <w:spacing w:after="120" w:line="276" w:lineRule="auto"/>
        <w:ind w:left="567"/>
        <w:contextualSpacing w:val="0"/>
        <w:jc w:val="both"/>
      </w:pPr>
      <w:r w:rsidRPr="000C5306">
        <w:t>3.3.</w:t>
      </w:r>
      <w:r w:rsidRPr="000C5306">
        <w:tab/>
        <w:t xml:space="preserve">Kartu turi būti pateikiama draudimo liudijimo (poliso) kopija arba originalas su nuoroda į taisykles, kurių pagrindu buvo nustatytos draudimo sąlygos, pasirašytas draudiko arba jo įgalioto asmens el. parašu bei apmokėjimą patvirtinančio dokumento kopija, įrodanti, kad draudimo įmoka už išduotą </w:t>
      </w:r>
      <w:r w:rsidR="009A783A" w:rsidRPr="000C5306">
        <w:t xml:space="preserve">Išsamaus / </w:t>
      </w:r>
      <w:r w:rsidRPr="000C5306">
        <w:t xml:space="preserve">Galutinio pasiūlymo laidavimo draudimo raštą yra sumokėta. </w:t>
      </w:r>
    </w:p>
    <w:p w14:paraId="4DDD01D5" w14:textId="2F75610A" w:rsidR="00F32532" w:rsidRPr="000C5306" w:rsidRDefault="00F32532" w:rsidP="00B94CB5">
      <w:pPr>
        <w:pStyle w:val="Sraopastraipa"/>
        <w:numPr>
          <w:ilvl w:val="0"/>
          <w:numId w:val="33"/>
        </w:numPr>
        <w:tabs>
          <w:tab w:val="left" w:pos="567"/>
        </w:tabs>
        <w:spacing w:after="120" w:line="276" w:lineRule="auto"/>
        <w:ind w:left="0" w:firstLine="0"/>
        <w:contextualSpacing w:val="0"/>
        <w:jc w:val="both"/>
      </w:pPr>
      <w:r w:rsidRPr="000C5306">
        <w:t xml:space="preserve">Pasiūlymo galiojimo užtikrinimas turi būti išduotas kaip vienas užtikrinimas visai Sąlygų </w:t>
      </w:r>
      <w:r w:rsidR="00F30B88">
        <w:fldChar w:fldCharType="begin"/>
      </w:r>
      <w:r w:rsidR="00F30B88">
        <w:instrText xml:space="preserve"> REF _Ref509922663 \r \h </w:instrText>
      </w:r>
      <w:r w:rsidR="00F30B88">
        <w:fldChar w:fldCharType="separate"/>
      </w:r>
      <w:r w:rsidR="00311509">
        <w:t>III.55</w:t>
      </w:r>
      <w:r w:rsidR="00F30B88">
        <w:fldChar w:fldCharType="end"/>
      </w:r>
      <w:r w:rsidR="00DA5563">
        <w:t xml:space="preserve"> </w:t>
      </w:r>
      <w:r w:rsidRPr="000C5306">
        <w:t xml:space="preserve">punkte reikalaujamai sumai. Jeigu pasiūlymą teikia ūkio subjektų grupė – turi būti pateiktas vienas </w:t>
      </w:r>
      <w:bookmarkStart w:id="361" w:name="_Hlk169094362"/>
      <w:r w:rsidRPr="000C5306">
        <w:t xml:space="preserve">Pasiūlymo galiojimo užtikrinimas </w:t>
      </w:r>
      <w:bookmarkEnd w:id="361"/>
      <w:r w:rsidRPr="000C5306">
        <w:t xml:space="preserve">visų tiekėjų grupės narių vardu. </w:t>
      </w:r>
    </w:p>
    <w:p w14:paraId="329C37F3" w14:textId="75EE0839" w:rsidR="00F32532" w:rsidRPr="000C5306" w:rsidRDefault="00F32532" w:rsidP="00B94CB5">
      <w:pPr>
        <w:pStyle w:val="Sraopastraipa"/>
        <w:numPr>
          <w:ilvl w:val="0"/>
          <w:numId w:val="33"/>
        </w:numPr>
        <w:tabs>
          <w:tab w:val="left" w:pos="567"/>
        </w:tabs>
        <w:spacing w:after="120" w:line="276" w:lineRule="auto"/>
        <w:ind w:left="0" w:firstLine="0"/>
        <w:contextualSpacing w:val="0"/>
        <w:jc w:val="both"/>
      </w:pPr>
      <w:r w:rsidRPr="000C5306">
        <w:t xml:space="preserve">Pasiūlymo galiojimo užtikrinimas turi būti surašytas lietuvių arba išverstas į lietuvių kalbą. </w:t>
      </w:r>
    </w:p>
    <w:p w14:paraId="2E1B2A83" w14:textId="77777777" w:rsidR="00F32532" w:rsidRPr="000C5306" w:rsidRDefault="00F32532" w:rsidP="00B94CB5">
      <w:pPr>
        <w:pStyle w:val="Sraopastraipa"/>
        <w:numPr>
          <w:ilvl w:val="0"/>
          <w:numId w:val="33"/>
        </w:numPr>
        <w:tabs>
          <w:tab w:val="left" w:pos="567"/>
        </w:tabs>
        <w:spacing w:after="120" w:line="276" w:lineRule="auto"/>
        <w:ind w:left="0" w:firstLine="0"/>
        <w:contextualSpacing w:val="0"/>
        <w:jc w:val="both"/>
      </w:pPr>
      <w:r w:rsidRPr="000C5306">
        <w:t>Pasiūlymo galiojimo užtikrinimą patvirtinančiame dokumente turi būti nurodyta:</w:t>
      </w:r>
    </w:p>
    <w:p w14:paraId="633AB722" w14:textId="5BEF8A84" w:rsidR="00F32532" w:rsidRPr="000C5306" w:rsidRDefault="00F32532" w:rsidP="00387569">
      <w:pPr>
        <w:pStyle w:val="Sraopastraipa"/>
        <w:tabs>
          <w:tab w:val="left" w:pos="1134"/>
        </w:tabs>
        <w:spacing w:after="120" w:line="276" w:lineRule="auto"/>
        <w:ind w:left="567"/>
        <w:contextualSpacing w:val="0"/>
        <w:jc w:val="both"/>
      </w:pPr>
      <w:r w:rsidRPr="000C5306">
        <w:t>6.1.</w:t>
      </w:r>
      <w:r w:rsidRPr="000C5306">
        <w:tab/>
        <w:t xml:space="preserve">suma, kuria užtikrinamas Pasiūlymo galiojimas (ne mažesnė kaip nustatyta Sąlygų </w:t>
      </w:r>
      <w:r w:rsidR="00F30B88">
        <w:fldChar w:fldCharType="begin"/>
      </w:r>
      <w:r w:rsidR="00F30B88">
        <w:instrText xml:space="preserve"> REF _Ref509922663 \r \h </w:instrText>
      </w:r>
      <w:r w:rsidR="00F30B88">
        <w:fldChar w:fldCharType="separate"/>
      </w:r>
      <w:r w:rsidR="00311509">
        <w:t>III.55</w:t>
      </w:r>
      <w:r w:rsidR="00F30B88">
        <w:fldChar w:fldCharType="end"/>
      </w:r>
      <w:r w:rsidR="00F30B88">
        <w:t xml:space="preserve"> </w:t>
      </w:r>
      <w:r w:rsidRPr="000C5306">
        <w:t>punkte);</w:t>
      </w:r>
    </w:p>
    <w:p w14:paraId="5E90817F" w14:textId="46F08A1B" w:rsidR="00F32532" w:rsidRPr="000C5306" w:rsidRDefault="00F32532" w:rsidP="00387569">
      <w:pPr>
        <w:pStyle w:val="Sraopastraipa"/>
        <w:tabs>
          <w:tab w:val="left" w:pos="1134"/>
        </w:tabs>
        <w:spacing w:after="120" w:line="276" w:lineRule="auto"/>
        <w:ind w:left="567"/>
        <w:contextualSpacing w:val="0"/>
        <w:jc w:val="both"/>
      </w:pPr>
      <w:r w:rsidRPr="000C5306">
        <w:t>6.2.</w:t>
      </w:r>
      <w:r w:rsidRPr="000C5306">
        <w:tab/>
        <w:t xml:space="preserve">užtikrinimo sumos gavėjas – </w:t>
      </w:r>
      <w:r w:rsidR="006F01FA">
        <w:t>Telšių rajono savivaldybė, adresas Žemaitės g.14, 87133 Telšiai, tel. Nr. +370 444 54761, +370 444 2236, el. paštas info@telsiai.lt</w:t>
      </w:r>
      <w:r w:rsidRPr="00641CA0">
        <w:t>;</w:t>
      </w:r>
    </w:p>
    <w:p w14:paraId="68C4BF6C" w14:textId="14EF076D" w:rsidR="00F32532" w:rsidRPr="000C5306" w:rsidRDefault="00F32532" w:rsidP="00387569">
      <w:pPr>
        <w:pStyle w:val="Sraopastraipa"/>
        <w:tabs>
          <w:tab w:val="left" w:pos="1134"/>
        </w:tabs>
        <w:spacing w:after="120" w:line="276" w:lineRule="auto"/>
        <w:ind w:left="567"/>
        <w:contextualSpacing w:val="0"/>
        <w:jc w:val="both"/>
      </w:pPr>
      <w:r w:rsidRPr="000C5306">
        <w:t>6.3.</w:t>
      </w:r>
      <w:r w:rsidRPr="000C5306">
        <w:tab/>
        <w:t>subjekto, kuriam išduodamas Pasiūlymo galiojimo užtikrinimas, pavadinimas</w:t>
      </w:r>
      <w:r w:rsidR="006F01FA">
        <w:t xml:space="preserve">, </w:t>
      </w:r>
      <w:r w:rsidRPr="000C5306">
        <w:t>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5EF08DB7" w14:textId="4C56EF1D" w:rsidR="00F32532" w:rsidRPr="000C5306" w:rsidRDefault="00F32532" w:rsidP="00387569">
      <w:pPr>
        <w:pStyle w:val="Sraopastraipa"/>
        <w:tabs>
          <w:tab w:val="left" w:pos="1134"/>
        </w:tabs>
        <w:spacing w:after="120" w:line="276" w:lineRule="auto"/>
        <w:ind w:left="567"/>
        <w:contextualSpacing w:val="0"/>
        <w:jc w:val="both"/>
      </w:pPr>
      <w:r w:rsidRPr="000C5306">
        <w:t>6.4.</w:t>
      </w:r>
      <w:r w:rsidRPr="000C5306">
        <w:tab/>
        <w:t>informacija, kad Pasiūlymo galiojimo užtikrinimas galioja ne trumpiau</w:t>
      </w:r>
      <w:r w:rsidRPr="000C5306" w:rsidDel="00AA5C56">
        <w:t xml:space="preserve"> </w:t>
      </w:r>
      <w:r w:rsidRPr="000C5306">
        <w:t>kaip nustatyta Sąlygų</w:t>
      </w:r>
      <w:r w:rsidR="009A783A" w:rsidRPr="000C5306">
        <w:t xml:space="preserve"> </w:t>
      </w:r>
      <w:r w:rsidR="00F30B88">
        <w:fldChar w:fldCharType="begin"/>
      </w:r>
      <w:r w:rsidR="00F30B88">
        <w:instrText xml:space="preserve"> REF _Ref509922663 \r \h </w:instrText>
      </w:r>
      <w:r w:rsidR="00F30B88">
        <w:fldChar w:fldCharType="separate"/>
      </w:r>
      <w:r w:rsidR="00311509">
        <w:t>III.55</w:t>
      </w:r>
      <w:r w:rsidR="00F30B88">
        <w:fldChar w:fldCharType="end"/>
      </w:r>
      <w:r w:rsidR="00F30B88">
        <w:t xml:space="preserve"> </w:t>
      </w:r>
      <w:r w:rsidRPr="000C5306">
        <w:t>punkte;</w:t>
      </w:r>
    </w:p>
    <w:p w14:paraId="4D798C82" w14:textId="1B64C826" w:rsidR="00F32532" w:rsidRPr="000C5306" w:rsidRDefault="00F32532" w:rsidP="00387569">
      <w:pPr>
        <w:pStyle w:val="Sraopastraipa"/>
        <w:tabs>
          <w:tab w:val="left" w:pos="1134"/>
        </w:tabs>
        <w:spacing w:after="120" w:line="276" w:lineRule="auto"/>
        <w:ind w:left="567"/>
        <w:contextualSpacing w:val="0"/>
        <w:jc w:val="both"/>
      </w:pPr>
      <w:r w:rsidRPr="000C5306">
        <w:t>6.5.</w:t>
      </w:r>
      <w:r w:rsidRPr="000C5306">
        <w:tab/>
        <w:t xml:space="preserve">sąlyga, kad Pasiūlymo galiojimo užtikrinimą išdavusi institucija neatšaukiamai ir besąlygiškai įsipareigoja per 10 (dešimt) Darbo dienų sumokėti </w:t>
      </w:r>
      <w:bookmarkStart w:id="362" w:name="_Hlk169092243"/>
      <w:r w:rsidR="009A783A" w:rsidRPr="000C5306">
        <w:t>Suteikiančiajai institucijai</w:t>
      </w:r>
      <w:r w:rsidRPr="000C5306">
        <w:t xml:space="preserve"> </w:t>
      </w:r>
      <w:bookmarkEnd w:id="362"/>
      <w:r w:rsidRPr="000C5306">
        <w:t xml:space="preserve">užtikrinime nurodytą pinigų sumą, gavusi </w:t>
      </w:r>
      <w:r w:rsidR="009A783A" w:rsidRPr="000C5306">
        <w:t>Suteikiančiosios institucijos</w:t>
      </w:r>
      <w:r w:rsidRPr="000C5306">
        <w:t xml:space="preserve"> pirmą rašytinį reikalavimą, nereikalaudama, kad </w:t>
      </w:r>
      <w:r w:rsidR="009A783A" w:rsidRPr="000C5306">
        <w:t>Suteikiančioji institucija</w:t>
      </w:r>
      <w:r w:rsidRPr="000C5306">
        <w:t xml:space="preserve"> savo reikalavimą pagrįstų, su </w:t>
      </w:r>
      <w:r w:rsidRPr="000C5306">
        <w:lastRenderedPageBreak/>
        <w:t xml:space="preserve">sąlyga, kad </w:t>
      </w:r>
      <w:r w:rsidR="009A783A" w:rsidRPr="000C5306">
        <w:t>Suteikiančioji institucija</w:t>
      </w:r>
      <w:r w:rsidRPr="000C5306">
        <w:t xml:space="preserve"> pažymės įvardydama, jog egzistuoja viena ar kelios iš ‎žemiau nurodytų sąlygų:</w:t>
      </w:r>
    </w:p>
    <w:p w14:paraId="4B1027B3" w14:textId="30FC9D5E" w:rsidR="00F32532" w:rsidRPr="000C5306" w:rsidRDefault="00F32532" w:rsidP="00B94CB5">
      <w:pPr>
        <w:pStyle w:val="Sraopastraipa"/>
        <w:numPr>
          <w:ilvl w:val="0"/>
          <w:numId w:val="26"/>
        </w:numPr>
        <w:spacing w:after="120" w:line="276" w:lineRule="auto"/>
        <w:ind w:left="993" w:hanging="426"/>
        <w:contextualSpacing w:val="0"/>
        <w:jc w:val="both"/>
      </w:pPr>
      <w:r w:rsidRPr="000C5306">
        <w:t xml:space="preserve">Pasiūlymo galiojimo laikotarpiu Dalyvis atsisako savo </w:t>
      </w:r>
      <w:r w:rsidR="009A783A" w:rsidRPr="000C5306">
        <w:t xml:space="preserve">Išsamaus / </w:t>
      </w:r>
      <w:r w:rsidRPr="000C5306">
        <w:t xml:space="preserve">Galutinio pasiūlymo arba jo dalies (Pasiūlyme nurodyto Objekto, jo kiekio (apimties), siūlomų kainų, kitų </w:t>
      </w:r>
      <w:r w:rsidR="00431004" w:rsidRPr="000C5306">
        <w:t xml:space="preserve">Išsamiame / </w:t>
      </w:r>
      <w:r w:rsidRPr="000C5306">
        <w:t>Galutiniame pasiūlyme nurodytų sąlygų);</w:t>
      </w:r>
    </w:p>
    <w:p w14:paraId="45CFDB03" w14:textId="662DDE89" w:rsidR="00F32532" w:rsidRPr="000C5306" w:rsidRDefault="00F32532" w:rsidP="00B94CB5">
      <w:pPr>
        <w:pStyle w:val="Sraopastraipa"/>
        <w:numPr>
          <w:ilvl w:val="0"/>
          <w:numId w:val="26"/>
        </w:numPr>
        <w:spacing w:after="120" w:line="276" w:lineRule="auto"/>
        <w:ind w:left="993" w:hanging="426"/>
        <w:contextualSpacing w:val="0"/>
        <w:jc w:val="both"/>
      </w:pPr>
      <w:r w:rsidRPr="000C5306">
        <w:t>Komisijai paprašius netikslina ar nepateikia jokių trūkstamų duomenų ar dokumentų apie</w:t>
      </w:r>
      <w:r w:rsidR="00431004" w:rsidRPr="000C5306">
        <w:t xml:space="preserve"> Išsamaus /</w:t>
      </w:r>
      <w:r w:rsidRPr="000C5306">
        <w:t xml:space="preserve"> Galutinio pasiūlymo atitiktį Sąlygų reikalavimams;</w:t>
      </w:r>
    </w:p>
    <w:p w14:paraId="5211EBE3" w14:textId="08BF213D" w:rsidR="00F32532" w:rsidRPr="000C5306" w:rsidRDefault="00F32532" w:rsidP="00B94CB5">
      <w:pPr>
        <w:pStyle w:val="Sraopastraipa"/>
        <w:numPr>
          <w:ilvl w:val="0"/>
          <w:numId w:val="26"/>
        </w:numPr>
        <w:spacing w:after="120" w:line="276" w:lineRule="auto"/>
        <w:ind w:left="993" w:hanging="426"/>
        <w:contextualSpacing w:val="0"/>
        <w:jc w:val="both"/>
      </w:pPr>
      <w:r w:rsidRPr="000C5306">
        <w:t xml:space="preserve">Komisijai paprašius pagrįsti neįprastai mažą </w:t>
      </w:r>
      <w:r w:rsidR="00431004" w:rsidRPr="000C5306">
        <w:t xml:space="preserve">Išsamiame </w:t>
      </w:r>
      <w:r w:rsidRPr="000C5306">
        <w:t xml:space="preserve">Galutiniame pasiūlyme nurodytą </w:t>
      </w:r>
      <w:r w:rsidR="00431004" w:rsidRPr="000C5306">
        <w:t xml:space="preserve">Mokesčio arba Atlygio </w:t>
      </w:r>
      <w:r w:rsidRPr="000C5306">
        <w:t>kainą, Dalyvis nepateikia jokio pagrindimo;</w:t>
      </w:r>
    </w:p>
    <w:p w14:paraId="14934F97" w14:textId="276AD11E" w:rsidR="00F32532" w:rsidRPr="000C5306" w:rsidRDefault="00431004" w:rsidP="00B94CB5">
      <w:pPr>
        <w:pStyle w:val="Sraopastraipa"/>
        <w:numPr>
          <w:ilvl w:val="0"/>
          <w:numId w:val="26"/>
        </w:numPr>
        <w:spacing w:after="120" w:line="276" w:lineRule="auto"/>
        <w:ind w:left="993" w:hanging="426"/>
        <w:contextualSpacing w:val="0"/>
        <w:jc w:val="both"/>
      </w:pPr>
      <w:r w:rsidRPr="000C5306">
        <w:t>Konkursą</w:t>
      </w:r>
      <w:r w:rsidR="00F32532" w:rsidRPr="000C5306">
        <w:t xml:space="preserve"> laimėjęs Dalyvis raštu atsisako pasirašyti Sutartį, arba atsisako sudaryti Sutartį </w:t>
      </w:r>
      <w:r w:rsidRPr="000C5306">
        <w:t>Koncesijų įstatyme</w:t>
      </w:r>
      <w:r w:rsidR="00F32532" w:rsidRPr="000C5306">
        <w:t xml:space="preserve">, Sąlygose ir Galutiniame pasiūlyme nustatytomis sąlygomis, arba jos nepasirašo per Komisijos </w:t>
      </w:r>
      <w:r w:rsidRPr="000C5306">
        <w:t xml:space="preserve">/ Suteikiančiosios institucijos </w:t>
      </w:r>
      <w:r w:rsidR="00F32532" w:rsidRPr="000C5306">
        <w:t xml:space="preserve">nustatytą laiką, arba per Sutartyje nustatytą terminą neįvykdo Išankstinių Sutarties įsigaliojimo </w:t>
      </w:r>
      <w:r w:rsidRPr="000C5306">
        <w:t>visa apimtimi</w:t>
      </w:r>
      <w:r w:rsidR="00ED5019">
        <w:t xml:space="preserve"> </w:t>
      </w:r>
      <w:r w:rsidR="00F32532" w:rsidRPr="000C5306">
        <w:t>sąlygų.</w:t>
      </w:r>
    </w:p>
    <w:p w14:paraId="72610B73" w14:textId="77777777" w:rsidR="00F32532" w:rsidRPr="000C5306" w:rsidRDefault="00F32532" w:rsidP="00387569">
      <w:pPr>
        <w:pStyle w:val="Sraopastraipa"/>
        <w:tabs>
          <w:tab w:val="left" w:pos="1134"/>
        </w:tabs>
        <w:spacing w:after="120" w:line="276" w:lineRule="auto"/>
        <w:ind w:left="567"/>
        <w:contextualSpacing w:val="0"/>
        <w:jc w:val="both"/>
      </w:pPr>
      <w:r w:rsidRPr="000C5306">
        <w:t>6.7.</w:t>
      </w:r>
      <w:r w:rsidRPr="000C5306">
        <w:tab/>
        <w:t>sąlyga, kad išduotam Pasiūlymo galiojimo užtikrinimui bus taikytina Lietuvos Respublikos teisė. Šalių ginčai sprendžiami Lietuvos Respublikos įstatymų nustatyta tvarka.</w:t>
      </w:r>
    </w:p>
    <w:p w14:paraId="10013271" w14:textId="0E20C6FB" w:rsidR="00F32532" w:rsidRPr="000C5306" w:rsidRDefault="00F32532" w:rsidP="00B94CB5">
      <w:pPr>
        <w:pStyle w:val="Sraopastraipa"/>
        <w:numPr>
          <w:ilvl w:val="0"/>
          <w:numId w:val="33"/>
        </w:numPr>
        <w:tabs>
          <w:tab w:val="left" w:pos="567"/>
        </w:tabs>
        <w:spacing w:after="120" w:line="276" w:lineRule="auto"/>
        <w:ind w:left="0" w:firstLine="0"/>
        <w:contextualSpacing w:val="0"/>
        <w:jc w:val="both"/>
      </w:pPr>
      <w:r w:rsidRPr="000C5306">
        <w:t xml:space="preserve">Prieš pateikdamas užtikrinimą patvirtinantį dokumentą, Dalyvis gali prašyti Komisijos patvirtinti, kad sutinka priimti jo siūlomą užtikrinimą patvirtinantį dokumentą. Tokiu atveju Komisija atsako Dalyviui ne vėliau kaip per 3 (tris) Darbo dienas nuo prašymo gavimo dienos. Šis patvirtinimas iš Komisijos neatima teisės atmesti Pasiūlymo galiojimo užtikrinimą gavus informacijos, kad Pasiūlymo galiojimą užtikrinantis ūkio subjektas tapo nemokus ar neįvykdė įsipareigojimų </w:t>
      </w:r>
      <w:r w:rsidR="00431004" w:rsidRPr="000C5306">
        <w:t>Suteikiančiajai institucijai</w:t>
      </w:r>
      <w:r w:rsidRPr="000C5306">
        <w:t xml:space="preserve"> arba kitiems ūkio subjektams, ar netinkamai juos vykdė.</w:t>
      </w:r>
    </w:p>
    <w:bookmarkEnd w:id="359"/>
    <w:p w14:paraId="194B838F" w14:textId="77777777" w:rsidR="00856695" w:rsidRPr="000C5306" w:rsidRDefault="00856695" w:rsidP="009D700E">
      <w:pPr>
        <w:tabs>
          <w:tab w:val="left" w:pos="0"/>
        </w:tabs>
        <w:spacing w:after="120" w:line="276" w:lineRule="auto"/>
        <w:ind w:left="720"/>
      </w:pPr>
    </w:p>
    <w:p w14:paraId="45C7A8DD" w14:textId="77777777" w:rsidR="00F17DAC" w:rsidRPr="000C5306" w:rsidRDefault="00F17DAC" w:rsidP="002E1C27">
      <w:pPr>
        <w:spacing w:after="120" w:line="276" w:lineRule="auto"/>
      </w:pPr>
      <w:r w:rsidRPr="000C5306">
        <w:br w:type="page"/>
      </w:r>
    </w:p>
    <w:p w14:paraId="2A8CCF65" w14:textId="74DEB6E1" w:rsidR="00F17DAC" w:rsidRPr="00F30B88" w:rsidRDefault="009A783A" w:rsidP="00B94CB5">
      <w:pPr>
        <w:pStyle w:val="Antrat1"/>
        <w:numPr>
          <w:ilvl w:val="0"/>
          <w:numId w:val="22"/>
        </w:numPr>
        <w:spacing w:after="240"/>
        <w:ind w:left="714" w:hanging="357"/>
        <w:jc w:val="center"/>
        <w:rPr>
          <w:color w:val="632423" w:themeColor="accent2" w:themeShade="80"/>
          <w:sz w:val="24"/>
          <w:szCs w:val="24"/>
        </w:rPr>
      </w:pPr>
      <w:r w:rsidRPr="001639EA" w:rsidDel="009A783A">
        <w:rPr>
          <w:color w:val="632423" w:themeColor="accent2" w:themeShade="80"/>
          <w:sz w:val="24"/>
          <w:szCs w:val="24"/>
        </w:rPr>
        <w:lastRenderedPageBreak/>
        <w:t xml:space="preserve"> </w:t>
      </w:r>
      <w:bookmarkStart w:id="363" w:name="_Ref112052882"/>
      <w:bookmarkStart w:id="364" w:name="_Toc206577312"/>
      <w:r w:rsidR="00856695" w:rsidRPr="001639EA">
        <w:rPr>
          <w:color w:val="632423" w:themeColor="accent2" w:themeShade="80"/>
          <w:sz w:val="24"/>
          <w:szCs w:val="24"/>
        </w:rPr>
        <w:t>Priedas</w:t>
      </w:r>
      <w:r w:rsidR="00856695" w:rsidRPr="000C5306">
        <w:rPr>
          <w:color w:val="632423" w:themeColor="accent2" w:themeShade="80"/>
          <w:sz w:val="24"/>
          <w:szCs w:val="24"/>
        </w:rPr>
        <w:t>. Ginčų nagrinėjimo tvarka</w:t>
      </w:r>
      <w:bookmarkEnd w:id="363"/>
      <w:bookmarkEnd w:id="364"/>
    </w:p>
    <w:p w14:paraId="76FD14DA" w14:textId="26751B94" w:rsidR="004E6156" w:rsidRPr="000C5306" w:rsidRDefault="004E6156" w:rsidP="009D700E">
      <w:pPr>
        <w:spacing w:after="120" w:line="276" w:lineRule="auto"/>
        <w:jc w:val="both"/>
        <w:rPr>
          <w:b/>
          <w:color w:val="943634" w:themeColor="accent2" w:themeShade="BF"/>
        </w:rPr>
      </w:pPr>
      <w:r w:rsidRPr="000C5306">
        <w:rPr>
          <w:b/>
          <w:color w:val="943634" w:themeColor="accent2" w:themeShade="BF"/>
        </w:rPr>
        <w:t xml:space="preserve">Jeigu ūkio subjektas ar Dalyvis mano, kad </w:t>
      </w:r>
      <w:r w:rsidR="006F01FA" w:rsidRPr="000C5306">
        <w:rPr>
          <w:b/>
          <w:color w:val="943634" w:themeColor="accent2" w:themeShade="BF"/>
        </w:rPr>
        <w:t>Komisij</w:t>
      </w:r>
      <w:r w:rsidR="006F01FA">
        <w:rPr>
          <w:b/>
          <w:color w:val="943634" w:themeColor="accent2" w:themeShade="BF"/>
        </w:rPr>
        <w:t xml:space="preserve">a ar </w:t>
      </w:r>
      <w:r w:rsidRPr="000C5306">
        <w:rPr>
          <w:b/>
          <w:color w:val="943634" w:themeColor="accent2" w:themeShade="BF"/>
        </w:rPr>
        <w:t>Suteikiančio</w:t>
      </w:r>
      <w:r w:rsidR="006F01FA">
        <w:rPr>
          <w:b/>
          <w:color w:val="943634" w:themeColor="accent2" w:themeShade="BF"/>
        </w:rPr>
        <w:t>ji</w:t>
      </w:r>
      <w:r w:rsidRPr="000C5306">
        <w:rPr>
          <w:b/>
          <w:color w:val="943634" w:themeColor="accent2" w:themeShade="BF"/>
        </w:rPr>
        <w:t xml:space="preserve"> institucij</w:t>
      </w:r>
      <w:r w:rsidR="006F01FA">
        <w:rPr>
          <w:b/>
          <w:color w:val="943634" w:themeColor="accent2" w:themeShade="BF"/>
        </w:rPr>
        <w:t>a</w:t>
      </w:r>
      <w:r w:rsidRPr="000C5306">
        <w:rPr>
          <w:b/>
          <w:color w:val="943634" w:themeColor="accent2" w:themeShade="BF"/>
        </w:rPr>
        <w:t xml:space="preserve"> nesilaikė Koncesijų įstatymo reikalavimo ir pažeidė jo teisėtus interesus</w:t>
      </w:r>
    </w:p>
    <w:p w14:paraId="6615F41E" w14:textId="75AFCF8F" w:rsidR="004E6156" w:rsidRPr="000C5306" w:rsidRDefault="004E6156" w:rsidP="009D700E">
      <w:pPr>
        <w:spacing w:after="120" w:line="276" w:lineRule="auto"/>
        <w:ind w:right="142"/>
        <w:jc w:val="both"/>
      </w:pPr>
      <w:r w:rsidRPr="000C5306">
        <w:t>Tokiu atveju ūkio subjektas / Dalyvis gali pateikti Komisijai / Suteikiančiajai institucijai pretenziją dėl</w:t>
      </w:r>
      <w:r w:rsidR="00420892">
        <w:t>,</w:t>
      </w:r>
      <w:r w:rsidRPr="000C5306">
        <w:t xml:space="preserve"> ūkio subjekto / Dalyvio nuomone, jo teisėtus interesus pažeidžiančių Komisijos / Suteikiančiosios institucijos veiksmų ar priimtų sprendimų. Toks pretenzijos pateikimas yra privaloma ikiteisminė ginčo nagrinėjimo stadija.</w:t>
      </w:r>
    </w:p>
    <w:p w14:paraId="734305BA" w14:textId="77777777" w:rsidR="004E6156" w:rsidRPr="000C5306" w:rsidRDefault="004E6156" w:rsidP="009D700E">
      <w:pPr>
        <w:spacing w:after="120" w:line="276" w:lineRule="auto"/>
        <w:jc w:val="both"/>
      </w:pPr>
      <w:r w:rsidRPr="000C5306">
        <w:t>Pretenziją galima pateikti Komisijai / Suteikiančiajai institucijai faksu, per CVP IS ar kitomis elektroninėmis priemonėmis arba pasirašytinai per pašto paslaugos teikėją ar kitą tinkamą vežėją per:</w:t>
      </w:r>
    </w:p>
    <w:p w14:paraId="6D3FA0CF" w14:textId="77777777" w:rsidR="004E6156" w:rsidRPr="000C5306" w:rsidRDefault="004E6156" w:rsidP="00641CA0">
      <w:pPr>
        <w:numPr>
          <w:ilvl w:val="0"/>
          <w:numId w:val="8"/>
        </w:numPr>
        <w:spacing w:after="120" w:line="276" w:lineRule="auto"/>
        <w:jc w:val="both"/>
      </w:pPr>
      <w:r w:rsidRPr="000C5306">
        <w:t>10 dienų nuo Komisijos / Suteikiančiosios institucijos pranešimo raštu apie jos priimtą sprendimą išsiuntimo ekonominės veiklos vykdytojui dienos, o jeigu šis pranešimas nebuvo siunčiamas elektroninėmis priemonėmis, – per 15 dienų nuo pranešimo išsiuntimo ekonominės veiklos vykdytojui dienos; arba</w:t>
      </w:r>
    </w:p>
    <w:p w14:paraId="3D09294C" w14:textId="77777777" w:rsidR="004E6156" w:rsidRPr="000C5306" w:rsidRDefault="004E6156" w:rsidP="00641CA0">
      <w:pPr>
        <w:numPr>
          <w:ilvl w:val="0"/>
          <w:numId w:val="8"/>
        </w:numPr>
        <w:spacing w:after="120" w:line="276" w:lineRule="auto"/>
        <w:jc w:val="both"/>
      </w:pPr>
      <w:r w:rsidRPr="000C5306">
        <w:t>10 dienų nuo paskelbimo apie Komisijos / Suteikiančiosios institucijos priimtą sprendimą dienos, tais atvejais, kai Koncesijų įstatymas nereikalauja raštu informuoti ūkio subjektus apie Komisijos / Suteikiančiosios institucijos priimtus sprendimus.</w:t>
      </w:r>
    </w:p>
    <w:p w14:paraId="23822B71" w14:textId="77777777" w:rsidR="004E6156" w:rsidRPr="000C5306" w:rsidRDefault="004E6156" w:rsidP="009D700E">
      <w:pPr>
        <w:spacing w:after="120" w:line="276" w:lineRule="auto"/>
        <w:jc w:val="both"/>
      </w:pPr>
      <w:r w:rsidRPr="000C5306">
        <w:t>Pretenziją Komisija / Suteikiančioji institucija nagrinės tik tokiu atveju, jeigu ji bus gauta nepraleidžiant aukščiau nurodytų terminų ir iki Sutarties sudarymo dienos. Pretenzijos nagrinėjimo laikotarpiu Konkurso procedūros yra stabdomos. Išnagrinėti pretenziją ir priimti motyvuotą sprendimą ir apie jį, taip pat apie anksčiau praneštų Konkurso procedūros terminų pasikeitimą raštu pranešti pretenziją pateikusiam ūkio subjektams ar suinteresuotiems dalyviams ne vėliau kaip per 6 (šešias) Darbo dienas nuo pretenzijos gavimo dienos.</w:t>
      </w:r>
    </w:p>
    <w:p w14:paraId="53C957EE" w14:textId="77777777" w:rsidR="004E6156" w:rsidRPr="000C5306" w:rsidRDefault="004E6156" w:rsidP="009D700E">
      <w:pPr>
        <w:spacing w:after="120" w:line="276" w:lineRule="auto"/>
        <w:jc w:val="both"/>
        <w:rPr>
          <w:b/>
          <w:color w:val="943634" w:themeColor="accent2" w:themeShade="BF"/>
        </w:rPr>
      </w:pPr>
      <w:r w:rsidRPr="000C5306">
        <w:rPr>
          <w:b/>
          <w:color w:val="943634" w:themeColor="accent2" w:themeShade="BF"/>
        </w:rPr>
        <w:t>Jeigu Komisija / Suteikiančioji institucija netenkina pretenzijos</w:t>
      </w:r>
    </w:p>
    <w:p w14:paraId="6E3F230B" w14:textId="77777777" w:rsidR="004E6156" w:rsidRPr="000C5306" w:rsidRDefault="004E6156" w:rsidP="009D700E">
      <w:pPr>
        <w:spacing w:after="120" w:line="276" w:lineRule="auto"/>
        <w:jc w:val="both"/>
      </w:pPr>
      <w:r w:rsidRPr="000C5306">
        <w:t xml:space="preserve">Jeigu pateikta pretenzija nėra patenkinama, patenkinama tik iš dalies, arba neišnagrinėjama per nustatytą terminą, ją pateikęs ūkio subjektas / Dalyvis turi teisę kreiptis į teismą dėl pažeistų teisių gynimo pagal Lietuvos Respublikos įstatymus. </w:t>
      </w:r>
    </w:p>
    <w:p w14:paraId="0730582F" w14:textId="77777777" w:rsidR="00527D35" w:rsidRPr="000C5306" w:rsidRDefault="00527D35" w:rsidP="009D700E">
      <w:pPr>
        <w:spacing w:after="120" w:line="276" w:lineRule="auto"/>
        <w:jc w:val="both"/>
      </w:pPr>
      <w:r w:rsidRPr="000C5306">
        <w:t>Jeigu ūkio subjektas / Dalyvis kreipiasi į teismą, jis privalo ne vėliau kaip per 3 (tris) Darbo dienas pateikia Suteikiančiajai institucijai prašymo ar ieškinio kopiją su priėmimo žyma ar kitais gavimo teisme įrodymais.</w:t>
      </w:r>
    </w:p>
    <w:p w14:paraId="64B3A7DD" w14:textId="77777777" w:rsidR="00081A05" w:rsidRPr="000C5306" w:rsidRDefault="00081A05" w:rsidP="002E1C27">
      <w:pPr>
        <w:spacing w:after="120" w:line="276" w:lineRule="auto"/>
      </w:pPr>
    </w:p>
    <w:sectPr w:rsidR="00081A05" w:rsidRPr="000C5306" w:rsidSect="00856695">
      <w:headerReference w:type="even" r:id="rId60"/>
      <w:headerReference w:type="default" r:id="rId61"/>
      <w:footerReference w:type="even" r:id="rId62"/>
      <w:footerReference w:type="default" r:id="rId63"/>
      <w:headerReference w:type="first" r:id="rId64"/>
      <w:footerReference w:type="first" r:id="rId65"/>
      <w:pgSz w:w="11906" w:h="16838" w:code="9"/>
      <w:pgMar w:top="1418" w:right="1134" w:bottom="1418"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FC9797" w16cid:durableId="152F45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3421E" w14:textId="77777777" w:rsidR="00943DCD" w:rsidRDefault="00943DCD" w:rsidP="0073015C">
      <w:r>
        <w:separator/>
      </w:r>
    </w:p>
  </w:endnote>
  <w:endnote w:type="continuationSeparator" w:id="0">
    <w:p w14:paraId="5DF5244D" w14:textId="77777777" w:rsidR="00943DCD" w:rsidRDefault="00943DCD" w:rsidP="0073015C">
      <w:r>
        <w:continuationSeparator/>
      </w:r>
    </w:p>
  </w:endnote>
  <w:endnote w:type="continuationNotice" w:id="1">
    <w:p w14:paraId="2F375331" w14:textId="77777777" w:rsidR="00943DCD" w:rsidRDefault="00943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3C04" w14:textId="77777777" w:rsidR="005B6EF8" w:rsidRDefault="005B6EF8">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9F437" w14:textId="77777777" w:rsidR="005B6EF8" w:rsidRDefault="005B6EF8">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8D93" w14:textId="6B570691" w:rsidR="005B6EF8" w:rsidRDefault="005B6EF8">
    <w:pPr>
      <w:pStyle w:val="Porat"/>
      <w:jc w:val="right"/>
    </w:pPr>
  </w:p>
  <w:p w14:paraId="1F09051D" w14:textId="77777777" w:rsidR="005B6EF8" w:rsidRDefault="005B6EF8">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4863" w14:textId="215FEBC3" w:rsidR="005B6EF8" w:rsidRDefault="005B6EF8">
    <w:pPr>
      <w:pStyle w:val="Porat"/>
      <w:jc w:val="right"/>
    </w:pPr>
  </w:p>
  <w:p w14:paraId="74E4D5A1" w14:textId="77777777" w:rsidR="005B6EF8" w:rsidRDefault="005B6EF8">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08E41" w14:textId="77777777" w:rsidR="005B6EF8" w:rsidRDefault="005B6EF8">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690F4" w14:textId="63DB8A9C" w:rsidR="005B6EF8" w:rsidRDefault="005B6EF8">
    <w:pPr>
      <w:pStyle w:val="Porat"/>
      <w:jc w:val="right"/>
    </w:pPr>
  </w:p>
  <w:p w14:paraId="2023A474" w14:textId="77777777" w:rsidR="005B6EF8" w:rsidRDefault="005B6EF8">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B3A2" w14:textId="77777777" w:rsidR="005B6EF8" w:rsidRDefault="005B6EF8">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507C" w14:textId="77777777" w:rsidR="005B6EF8" w:rsidRDefault="005B6EF8">
    <w:pPr>
      <w:pStyle w:val="Pora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504B0" w14:textId="589283C1" w:rsidR="005B6EF8" w:rsidRDefault="005B6EF8">
    <w:pPr>
      <w:pStyle w:val="Porat"/>
      <w:jc w:val="right"/>
    </w:pPr>
  </w:p>
  <w:p w14:paraId="1EC1B772" w14:textId="77777777" w:rsidR="005B6EF8" w:rsidRDefault="005B6EF8">
    <w:pPr>
      <w:pStyle w:val="Pora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C5C3" w14:textId="77777777" w:rsidR="005B6EF8" w:rsidRDefault="005B6E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24AB" w14:textId="71B653FA" w:rsidR="005B6EF8" w:rsidRDefault="005B6EF8">
    <w:pPr>
      <w:pStyle w:val="Porat"/>
      <w:jc w:val="right"/>
    </w:pPr>
  </w:p>
  <w:p w14:paraId="44E5A3B0" w14:textId="0DA92936" w:rsidR="005B6EF8" w:rsidRDefault="005B6EF8" w:rsidP="007D2A30">
    <w:pPr>
      <w:pStyle w:val="Porat"/>
      <w:jc w:val="center"/>
    </w:pPr>
    <w:r>
      <w:rPr>
        <w:b/>
        <w:iCs/>
        <w:smallCaps/>
        <w:color w:val="943634" w:themeColor="accent2" w:themeShade="BF"/>
        <w:sz w:val="22"/>
        <w:szCs w:val="22"/>
      </w:rPr>
      <w:t xml:space="preserve">Konkurso suteikti Investuotojui koncesiją </w:t>
    </w:r>
    <w:r w:rsidRPr="007D2A30">
      <w:rPr>
        <w:b/>
        <w:iCs/>
        <w:smallCaps/>
        <w:color w:val="943634" w:themeColor="accent2" w:themeShade="BF"/>
        <w:sz w:val="22"/>
        <w:szCs w:val="22"/>
      </w:rPr>
      <w:t>dokumentai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DABFC" w14:textId="5B58E237" w:rsidR="005B6EF8" w:rsidRDefault="005B6EF8">
    <w:pPr>
      <w:pStyle w:val="Porat"/>
      <w:jc w:val="right"/>
    </w:pPr>
    <w:r>
      <w:fldChar w:fldCharType="begin"/>
    </w:r>
    <w:r>
      <w:instrText>PAGE   \* MERGEFORMAT</w:instrText>
    </w:r>
    <w:r>
      <w:fldChar w:fldCharType="separate"/>
    </w:r>
    <w:r w:rsidR="001E068C">
      <w:rPr>
        <w:noProof/>
      </w:rPr>
      <w:t>33</w:t>
    </w:r>
    <w:r>
      <w:fldChar w:fldCharType="end"/>
    </w:r>
  </w:p>
  <w:p w14:paraId="684BB4F7" w14:textId="77777777" w:rsidR="005B6EF8" w:rsidRDefault="005B6EF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9A6D" w14:textId="30DCE82D" w:rsidR="005B6EF8" w:rsidRPr="00256590" w:rsidRDefault="005B6EF8" w:rsidP="002565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F882" w14:textId="77777777" w:rsidR="005B6EF8" w:rsidRPr="000578E0" w:rsidRDefault="005B6EF8" w:rsidP="00EE5BA0">
    <w:pPr>
      <w:pStyle w:val="Pagrindinistekstas1"/>
      <w:ind w:firstLine="0"/>
      <w:rPr>
        <w:rFonts w:ascii="Times New Roman" w:hAnsi="Times New Roman"/>
        <w:lang w:val="lt-LT"/>
      </w:rPr>
    </w:pPr>
    <w:r>
      <w:rPr>
        <w:rFonts w:ascii="Times New Roman" w:hAnsi="Times New Roman"/>
        <w:lang w:val="lt-LT"/>
      </w:rPr>
      <w:t xml:space="preserve">PASTABA: </w:t>
    </w:r>
    <w:r w:rsidRPr="000578E0">
      <w:rPr>
        <w:rFonts w:ascii="Times New Roman" w:hAnsi="Times New Roman"/>
        <w:lang w:val="lt-LT"/>
      </w:rPr>
      <w:t xml:space="preserve">Jeigu viešajame </w:t>
    </w:r>
    <w:r>
      <w:rPr>
        <w:rFonts w:ascii="Times New Roman" w:hAnsi="Times New Roman"/>
        <w:lang w:val="lt-LT"/>
      </w:rPr>
      <w:t>Konkurse</w:t>
    </w:r>
    <w:r w:rsidRPr="000578E0">
      <w:rPr>
        <w:rFonts w:ascii="Times New Roman" w:hAnsi="Times New Roman"/>
        <w:lang w:val="lt-LT"/>
      </w:rPr>
      <w:t xml:space="preserve"> dalyvauja ūkio subjektų grupė, deklaraciją pildo kiekvienas ūkio subjektas.</w:t>
    </w:r>
  </w:p>
  <w:p w14:paraId="50059F58" w14:textId="77777777" w:rsidR="005B6EF8" w:rsidRDefault="005B6EF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0898" w14:textId="4BE0AA29" w:rsidR="005B6EF8" w:rsidRDefault="005B6EF8">
    <w:pPr>
      <w:pStyle w:val="Porat"/>
      <w:jc w:val="right"/>
    </w:pPr>
    <w:r>
      <w:fldChar w:fldCharType="begin"/>
    </w:r>
    <w:r>
      <w:instrText>PAGE   \* MERGEFORMAT</w:instrText>
    </w:r>
    <w:r>
      <w:fldChar w:fldCharType="separate"/>
    </w:r>
    <w:r w:rsidR="001E068C">
      <w:rPr>
        <w:noProof/>
      </w:rPr>
      <w:t>60</w:t>
    </w:r>
    <w:r>
      <w:fldChar w:fldCharType="end"/>
    </w:r>
  </w:p>
  <w:p w14:paraId="5613B0C5" w14:textId="77777777" w:rsidR="005B6EF8" w:rsidRDefault="005B6EF8">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EF00" w14:textId="766C213E" w:rsidR="005B6EF8" w:rsidRDefault="005B6EF8">
    <w:pPr>
      <w:pStyle w:val="Porat"/>
      <w:jc w:val="right"/>
    </w:pPr>
    <w:r>
      <w:fldChar w:fldCharType="begin"/>
    </w:r>
    <w:r>
      <w:instrText>PAGE   \* MERGEFORMAT</w:instrText>
    </w:r>
    <w:r>
      <w:fldChar w:fldCharType="separate"/>
    </w:r>
    <w:r w:rsidR="001E068C">
      <w:rPr>
        <w:noProof/>
      </w:rPr>
      <w:t>62</w:t>
    </w:r>
    <w:r>
      <w:fldChar w:fldCharType="end"/>
    </w:r>
  </w:p>
  <w:p w14:paraId="056EA8CC" w14:textId="77777777" w:rsidR="005B6EF8" w:rsidRDefault="005B6EF8">
    <w:pPr>
      <w:pStyle w:val="Porat"/>
    </w:pPr>
  </w:p>
  <w:p w14:paraId="014E4CC4" w14:textId="77777777" w:rsidR="005B6EF8" w:rsidRDefault="005B6EF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8656" w14:textId="77777777" w:rsidR="005B6EF8" w:rsidRDefault="005B6EF8">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4871"/>
      <w:docPartObj>
        <w:docPartGallery w:val="Page Numbers (Bottom of Page)"/>
        <w:docPartUnique/>
      </w:docPartObj>
    </w:sdtPr>
    <w:sdtEndPr/>
    <w:sdtContent>
      <w:p w14:paraId="43D033B3" w14:textId="6528EDE4" w:rsidR="005B6EF8" w:rsidRDefault="005B6EF8">
        <w:pPr>
          <w:pStyle w:val="Porat"/>
          <w:jc w:val="right"/>
        </w:pPr>
        <w:r>
          <w:fldChar w:fldCharType="begin"/>
        </w:r>
        <w:r>
          <w:instrText>PAGE   \* MERGEFORMAT</w:instrText>
        </w:r>
        <w:r>
          <w:fldChar w:fldCharType="separate"/>
        </w:r>
        <w:r w:rsidR="001E068C">
          <w:rPr>
            <w:noProof/>
          </w:rPr>
          <w:t>63</w:t>
        </w:r>
        <w:r>
          <w:fldChar w:fldCharType="end"/>
        </w:r>
      </w:p>
    </w:sdtContent>
  </w:sdt>
  <w:p w14:paraId="255C2721" w14:textId="77777777" w:rsidR="005B6EF8" w:rsidRDefault="005B6E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FD1F" w14:textId="77777777" w:rsidR="00943DCD" w:rsidRDefault="00943DCD" w:rsidP="0073015C">
      <w:r>
        <w:separator/>
      </w:r>
    </w:p>
  </w:footnote>
  <w:footnote w:type="continuationSeparator" w:id="0">
    <w:p w14:paraId="0B44C05C" w14:textId="77777777" w:rsidR="00943DCD" w:rsidRDefault="00943DCD" w:rsidP="0073015C">
      <w:r>
        <w:continuationSeparator/>
      </w:r>
    </w:p>
  </w:footnote>
  <w:footnote w:type="continuationNotice" w:id="1">
    <w:p w14:paraId="3A9E0FFF" w14:textId="77777777" w:rsidR="00943DCD" w:rsidRDefault="00943DCD"/>
  </w:footnote>
  <w:footnote w:id="2">
    <w:p w14:paraId="5F70400A" w14:textId="77777777" w:rsidR="005B6EF8" w:rsidRPr="009F2A6E" w:rsidRDefault="005B6EF8" w:rsidP="007A2CD2">
      <w:pPr>
        <w:pStyle w:val="Puslapioinaostekstas"/>
        <w:rPr>
          <w:rStyle w:val="Puslapioinaosnuoroda"/>
          <w:sz w:val="20"/>
          <w:szCs w:val="20"/>
          <w:vertAlign w:val="baseline"/>
          <w:lang w:val="lt-LT"/>
        </w:rPr>
      </w:pPr>
      <w:r w:rsidRPr="009F2A6E">
        <w:rPr>
          <w:rStyle w:val="Puslapioinaosnuoroda"/>
          <w:sz w:val="20"/>
          <w:szCs w:val="20"/>
          <w:lang w:val="lt-LT"/>
        </w:rPr>
        <w:footnoteRef/>
      </w:r>
      <w:r w:rsidRPr="009F2A6E">
        <w:t xml:space="preserve"> </w:t>
      </w:r>
      <w:r w:rsidRPr="009F2A6E">
        <w:rPr>
          <w:rStyle w:val="Puslapioinaosnuoroda"/>
          <w:sz w:val="20"/>
          <w:szCs w:val="20"/>
          <w:vertAlign w:val="baseline"/>
          <w:lang w:val="lt-LT"/>
        </w:rPr>
        <w:t xml:space="preserve">Jei Dalyvis veikia kaip ūkio subjektų grupė, šią informaciją reikia nurodyti apie visus grupės narius. Taip pat reikia nurodyti, kuris narys yra </w:t>
      </w:r>
      <w:r w:rsidRPr="009F2A6E">
        <w:t>p</w:t>
      </w:r>
      <w:r w:rsidRPr="009F2A6E">
        <w:rPr>
          <w:rStyle w:val="Puslapioinaosnuoroda"/>
          <w:sz w:val="20"/>
          <w:szCs w:val="20"/>
          <w:vertAlign w:val="baseline"/>
          <w:lang w:val="lt-LT"/>
        </w:rPr>
        <w:t>agrindinis ir įgaliotas atstovauti ūkio subjektų grupę.</w:t>
      </w:r>
    </w:p>
  </w:footnote>
  <w:footnote w:id="3">
    <w:p w14:paraId="7055BA23" w14:textId="77777777" w:rsidR="005B6EF8" w:rsidRPr="007A2CD2" w:rsidRDefault="005B6EF8" w:rsidP="007A2CD2">
      <w:pPr>
        <w:pStyle w:val="Puslapioinaostekstas"/>
        <w:rPr>
          <w:rStyle w:val="Puslapioinaosnuoroda"/>
          <w:sz w:val="18"/>
          <w:szCs w:val="18"/>
          <w:vertAlign w:val="baseline"/>
          <w:lang w:val="lt-LT"/>
        </w:rPr>
      </w:pPr>
      <w:r w:rsidRPr="007A2CD2">
        <w:rPr>
          <w:rStyle w:val="Puslapioinaosnuoroda"/>
          <w:sz w:val="18"/>
          <w:szCs w:val="18"/>
          <w:lang w:val="lt-LT"/>
        </w:rPr>
        <w:footnoteRef/>
      </w:r>
      <w:r w:rsidRPr="007A2CD2">
        <w:rPr>
          <w:rStyle w:val="Puslapioinaosnuoroda"/>
          <w:sz w:val="18"/>
          <w:szCs w:val="18"/>
          <w:lang w:val="lt-LT"/>
        </w:rPr>
        <w:t xml:space="preserve"> </w:t>
      </w:r>
      <w:r w:rsidRPr="007A2CD2">
        <w:rPr>
          <w:rStyle w:val="Puslapioinaosnuoroda"/>
          <w:sz w:val="18"/>
          <w:szCs w:val="18"/>
          <w:vertAlign w:val="baseline"/>
          <w:lang w:val="lt-LT"/>
        </w:rPr>
        <w:t>Ūkio subjektų grupės atveju reikia nurodyti tik asmenį (asmenis), įgaliotus atstovauti ir veikti visos grupės vardu.</w:t>
      </w:r>
    </w:p>
  </w:footnote>
  <w:footnote w:id="4">
    <w:p w14:paraId="23D2D03F" w14:textId="4ED24CEE" w:rsidR="005B6EF8" w:rsidRPr="007A2CD2" w:rsidRDefault="005B6EF8" w:rsidP="007A2CD2">
      <w:pPr>
        <w:pStyle w:val="Puslapioinaostekstas"/>
        <w:rPr>
          <w:rStyle w:val="Puslapioinaosnuoroda"/>
          <w:sz w:val="18"/>
          <w:szCs w:val="18"/>
          <w:vertAlign w:val="baseline"/>
          <w:lang w:val="lt-LT"/>
        </w:rPr>
      </w:pPr>
      <w:r w:rsidRPr="007A2CD2">
        <w:rPr>
          <w:rStyle w:val="Puslapioinaosnuoroda"/>
          <w:sz w:val="18"/>
          <w:szCs w:val="18"/>
          <w:lang w:val="lt-LT"/>
        </w:rPr>
        <w:footnoteRef/>
      </w:r>
      <w:r w:rsidRPr="007A2CD2">
        <w:rPr>
          <w:rStyle w:val="Puslapioinaosnuoroda"/>
          <w:sz w:val="18"/>
          <w:szCs w:val="18"/>
          <w:vertAlign w:val="baseline"/>
          <w:lang w:val="lt-LT"/>
        </w:rPr>
        <w:t xml:space="preserve"> Nurodyti reikalavimo</w:t>
      </w:r>
      <w:r w:rsidRPr="007A2CD2">
        <w:t xml:space="preserve"> (-ų)</w:t>
      </w:r>
      <w:r w:rsidRPr="007A2CD2">
        <w:rPr>
          <w:rStyle w:val="Puslapioinaosnuoroda"/>
          <w:sz w:val="18"/>
          <w:szCs w:val="18"/>
          <w:vertAlign w:val="baseline"/>
          <w:lang w:val="lt-LT"/>
        </w:rPr>
        <w:t xml:space="preserve"> dėl pašalinimo pagrindų nebuvimo</w:t>
      </w:r>
      <w:r w:rsidRPr="007A2CD2">
        <w:t xml:space="preserve"> </w:t>
      </w:r>
      <w:r w:rsidRPr="007A2CD2">
        <w:rPr>
          <w:rStyle w:val="Puslapioinaosnuoroda"/>
          <w:sz w:val="18"/>
          <w:szCs w:val="18"/>
          <w:vertAlign w:val="baseline"/>
          <w:lang w:val="lt-LT"/>
        </w:rPr>
        <w:t>numerį pagal Sąlygų</w:t>
      </w:r>
      <w:r w:rsidRPr="007A2CD2">
        <w:t xml:space="preserve"> 4 priedą „</w:t>
      </w:r>
      <w:r w:rsidRPr="007A2CD2">
        <w:rPr>
          <w:i/>
        </w:rPr>
        <w:t>Kvalifikacijos reikalavimai“</w:t>
      </w:r>
      <w:r w:rsidRPr="007A2CD2">
        <w:rPr>
          <w:rStyle w:val="Puslapioinaosnuoroda"/>
          <w:sz w:val="18"/>
          <w:szCs w:val="18"/>
          <w:vertAlign w:val="baseline"/>
          <w:lang w:val="lt-LT"/>
        </w:rPr>
        <w:t>.</w:t>
      </w:r>
      <w:r w:rsidRPr="007A2CD2">
        <w:t xml:space="preserve"> </w:t>
      </w:r>
    </w:p>
  </w:footnote>
  <w:footnote w:id="5">
    <w:p w14:paraId="698BBA5B" w14:textId="77777777" w:rsidR="005B6EF8" w:rsidRPr="007A2CD2" w:rsidRDefault="005B6EF8" w:rsidP="007A2CD2">
      <w:pPr>
        <w:pStyle w:val="Puslapioinaostekstas"/>
        <w:rPr>
          <w:rStyle w:val="Puslapioinaosnuoroda"/>
          <w:sz w:val="18"/>
          <w:szCs w:val="18"/>
          <w:vertAlign w:val="baseline"/>
          <w:lang w:val="lt-LT"/>
        </w:rPr>
      </w:pPr>
      <w:r w:rsidRPr="007A2CD2">
        <w:rPr>
          <w:rStyle w:val="Puslapioinaosnuoroda"/>
          <w:sz w:val="18"/>
          <w:szCs w:val="18"/>
          <w:lang w:val="lt-LT"/>
        </w:rPr>
        <w:footnoteRef/>
      </w:r>
      <w:r w:rsidRPr="007A2CD2">
        <w:rPr>
          <w:rStyle w:val="Puslapioinaosnuoroda"/>
          <w:sz w:val="18"/>
          <w:szCs w:val="18"/>
          <w:vertAlign w:val="baseline"/>
          <w:lang w:val="lt-LT"/>
        </w:rPr>
        <w:t xml:space="preserve"> Nurodyti dokumentus, patvirtinančius Dalyvio atitikimą</w:t>
      </w:r>
      <w:r w:rsidRPr="007A2CD2">
        <w:t xml:space="preserve"> reikalavimui dėl pašalinimo pagrindų nebuvimo</w:t>
      </w:r>
      <w:r w:rsidRPr="007A2CD2">
        <w:rPr>
          <w:rStyle w:val="Puslapioinaosnuoroda"/>
          <w:sz w:val="18"/>
          <w:szCs w:val="18"/>
          <w:vertAlign w:val="baseline"/>
          <w:lang w:val="lt-LT"/>
        </w:rPr>
        <w:t xml:space="preserve"> ir jų puslapių skaičių. </w:t>
      </w:r>
    </w:p>
  </w:footnote>
  <w:footnote w:id="6">
    <w:p w14:paraId="30791B1D" w14:textId="77777777" w:rsidR="005B6EF8" w:rsidRPr="007A2CD2" w:rsidRDefault="005B6EF8" w:rsidP="007A2CD2">
      <w:pPr>
        <w:pStyle w:val="Puslapioinaostekstas"/>
      </w:pPr>
      <w:r w:rsidRPr="007A2CD2">
        <w:rPr>
          <w:rStyle w:val="Puslapioinaosnuoroda"/>
          <w:sz w:val="18"/>
          <w:szCs w:val="18"/>
        </w:rPr>
        <w:footnoteRef/>
      </w:r>
      <w:r w:rsidRPr="007A2CD2">
        <w:t xml:space="preserve"> Įrašomas kiekvieno ūkio subjekto nurodyto paraiškoje (Dalyvio, </w:t>
      </w:r>
      <w:r w:rsidRPr="007A2CD2">
        <w:rPr>
          <w:rStyle w:val="Puslapioinaosnuoroda"/>
          <w:sz w:val="18"/>
          <w:szCs w:val="18"/>
          <w:vertAlign w:val="baseline"/>
          <w:lang w:val="lt-LT"/>
        </w:rPr>
        <w:t>ūkio subjektų grupė</w:t>
      </w:r>
      <w:r w:rsidRPr="007A2CD2">
        <w:t>s nario</w:t>
      </w:r>
      <w:r w:rsidRPr="007A2CD2">
        <w:rPr>
          <w:rStyle w:val="Puslapioinaosnuoroda"/>
          <w:sz w:val="18"/>
          <w:szCs w:val="18"/>
          <w:vertAlign w:val="baseline"/>
          <w:lang w:val="lt-LT"/>
        </w:rPr>
        <w:t>,</w:t>
      </w:r>
      <w:r w:rsidRPr="007A2CD2">
        <w:t xml:space="preserve"> Subtiekėjo ir kt.), kuris turi atitikti reikalavimus dėl pašalinimo pagrindų nebuvimo, pavadinimas</w:t>
      </w:r>
      <w:r w:rsidRPr="007A2CD2">
        <w:rPr>
          <w:rStyle w:val="Puslapioinaosnuoroda"/>
          <w:sz w:val="18"/>
          <w:szCs w:val="18"/>
          <w:vertAlign w:val="baseline"/>
          <w:lang w:val="lt-LT"/>
        </w:rPr>
        <w:t>.</w:t>
      </w:r>
    </w:p>
  </w:footnote>
  <w:footnote w:id="7">
    <w:p w14:paraId="3111EA26" w14:textId="70D67EE0" w:rsidR="005B6EF8" w:rsidRPr="007A2CD2" w:rsidRDefault="005B6EF8" w:rsidP="007A2CD2">
      <w:pPr>
        <w:pStyle w:val="Puslapioinaostekstas"/>
        <w:rPr>
          <w:rStyle w:val="Puslapioinaosnuoroda"/>
          <w:sz w:val="18"/>
          <w:szCs w:val="18"/>
          <w:vertAlign w:val="baseline"/>
          <w:lang w:val="lt-LT"/>
        </w:rPr>
      </w:pPr>
      <w:r w:rsidRPr="007A2CD2">
        <w:rPr>
          <w:rStyle w:val="Puslapioinaosnuoroda"/>
          <w:sz w:val="18"/>
          <w:szCs w:val="18"/>
          <w:lang w:val="lt-LT"/>
        </w:rPr>
        <w:footnoteRef/>
      </w:r>
      <w:r w:rsidRPr="007A2CD2">
        <w:rPr>
          <w:rStyle w:val="Puslapioinaosnuoroda"/>
          <w:sz w:val="18"/>
          <w:szCs w:val="18"/>
          <w:vertAlign w:val="baseline"/>
          <w:lang w:val="lt-LT"/>
        </w:rPr>
        <w:t xml:space="preserve"> Nurodyti kvalifikaci</w:t>
      </w:r>
      <w:r w:rsidRPr="007A2CD2">
        <w:t>jos</w:t>
      </w:r>
      <w:r w:rsidRPr="007A2CD2">
        <w:rPr>
          <w:rStyle w:val="Puslapioinaosnuoroda"/>
          <w:sz w:val="18"/>
          <w:szCs w:val="18"/>
          <w:vertAlign w:val="baseline"/>
          <w:lang w:val="lt-LT"/>
        </w:rPr>
        <w:t xml:space="preserve"> </w:t>
      </w:r>
      <w:r w:rsidRPr="007A2CD2">
        <w:t>(</w:t>
      </w:r>
      <w:r w:rsidRPr="007A2CD2">
        <w:rPr>
          <w:rFonts w:eastAsia="Calibri"/>
          <w:lang w:eastAsia="lt-LT"/>
        </w:rPr>
        <w:t xml:space="preserve">finansinis ir ekonominis, </w:t>
      </w:r>
      <w:r w:rsidRPr="007A2CD2">
        <w:rPr>
          <w:color w:val="000000"/>
        </w:rPr>
        <w:t>techninis ir profesinis pajėgumas</w:t>
      </w:r>
      <w:r w:rsidRPr="007A2CD2">
        <w:t xml:space="preserve">) </w:t>
      </w:r>
      <w:r w:rsidRPr="007A2CD2">
        <w:rPr>
          <w:rStyle w:val="Puslapioinaosnuoroda"/>
          <w:sz w:val="18"/>
          <w:szCs w:val="18"/>
          <w:vertAlign w:val="baseline"/>
          <w:lang w:val="lt-LT"/>
        </w:rPr>
        <w:t>reikalavimo</w:t>
      </w:r>
      <w:r w:rsidRPr="007A2CD2">
        <w:t xml:space="preserve"> </w:t>
      </w:r>
      <w:r w:rsidRPr="007A2CD2">
        <w:rPr>
          <w:rStyle w:val="Puslapioinaosnuoroda"/>
          <w:sz w:val="18"/>
          <w:szCs w:val="18"/>
          <w:vertAlign w:val="baseline"/>
          <w:lang w:val="lt-LT"/>
        </w:rPr>
        <w:t>numerį pagal Sąlygų</w:t>
      </w:r>
      <w:r w:rsidRPr="007A2CD2">
        <w:t xml:space="preserve"> </w:t>
      </w:r>
      <w:r w:rsidRPr="007A2CD2">
        <w:fldChar w:fldCharType="begin"/>
      </w:r>
      <w:r w:rsidRPr="007A2CD2">
        <w:instrText xml:space="preserve"> REF _Ref112052906 \r \h </w:instrText>
      </w:r>
      <w:r>
        <w:instrText xml:space="preserve"> \* MERGEFORMAT </w:instrText>
      </w:r>
      <w:r w:rsidRPr="007A2CD2">
        <w:fldChar w:fldCharType="separate"/>
      </w:r>
      <w:r>
        <w:t>4</w:t>
      </w:r>
      <w:r w:rsidRPr="007A2CD2">
        <w:fldChar w:fldCharType="end"/>
      </w:r>
      <w:r w:rsidRPr="007A2CD2">
        <w:t xml:space="preserve"> priedą</w:t>
      </w:r>
      <w:r w:rsidRPr="007A2CD2">
        <w:rPr>
          <w:i/>
        </w:rPr>
        <w:t xml:space="preserve"> „Kvalifikacijos reikalavimai“</w:t>
      </w:r>
      <w:r w:rsidRPr="007A2CD2">
        <w:rPr>
          <w:rStyle w:val="Puslapioinaosnuoroda"/>
          <w:sz w:val="18"/>
          <w:szCs w:val="18"/>
          <w:vertAlign w:val="baseline"/>
          <w:lang w:val="lt-LT"/>
        </w:rPr>
        <w:t>.</w:t>
      </w:r>
    </w:p>
  </w:footnote>
  <w:footnote w:id="8">
    <w:p w14:paraId="175079A4" w14:textId="77777777" w:rsidR="005B6EF8" w:rsidRPr="00792979" w:rsidRDefault="005B6EF8" w:rsidP="007A2CD2">
      <w:pPr>
        <w:pStyle w:val="Puslapioinaostekstas"/>
        <w:rPr>
          <w:rStyle w:val="Puslapioinaosnuoroda"/>
          <w:sz w:val="16"/>
          <w:szCs w:val="16"/>
          <w:vertAlign w:val="baseline"/>
          <w:lang w:val="lt-LT"/>
        </w:rPr>
      </w:pPr>
      <w:r w:rsidRPr="007A2CD2">
        <w:rPr>
          <w:rStyle w:val="Puslapioinaosnuoroda"/>
          <w:sz w:val="18"/>
          <w:szCs w:val="18"/>
          <w:lang w:val="lt-LT"/>
        </w:rPr>
        <w:footnoteRef/>
      </w:r>
      <w:r w:rsidRPr="007A2CD2">
        <w:rPr>
          <w:rStyle w:val="Puslapioinaosnuoroda"/>
          <w:sz w:val="18"/>
          <w:szCs w:val="18"/>
          <w:vertAlign w:val="baseline"/>
          <w:lang w:val="lt-LT"/>
        </w:rPr>
        <w:t xml:space="preserve"> Nurodyti dokumentus, patvirtinančius Dalyvio atitikimą </w:t>
      </w:r>
      <w:r w:rsidRPr="007A2CD2">
        <w:t xml:space="preserve">kvalifikacijos </w:t>
      </w:r>
      <w:r w:rsidRPr="007A2CD2">
        <w:rPr>
          <w:rStyle w:val="Puslapioinaosnuoroda"/>
          <w:sz w:val="18"/>
          <w:szCs w:val="18"/>
          <w:vertAlign w:val="baseline"/>
          <w:lang w:val="lt-LT"/>
        </w:rPr>
        <w:t xml:space="preserve">reikalavimui, ir jų puslapių skaičių. Jei atitikimas </w:t>
      </w:r>
      <w:r w:rsidRPr="007A2CD2">
        <w:t xml:space="preserve">kvalifikacijos </w:t>
      </w:r>
      <w:r w:rsidRPr="007A2CD2">
        <w:rPr>
          <w:rStyle w:val="Puslapioinaosnuoroda"/>
          <w:sz w:val="18"/>
          <w:szCs w:val="18"/>
          <w:vertAlign w:val="baseline"/>
          <w:lang w:val="lt-LT"/>
        </w:rPr>
        <w:t>reikalavimui grindžiamas kitų ūkio subjektų pajėgumais, reikia nurodyti jų pavadinimus.</w:t>
      </w:r>
      <w:r w:rsidRPr="007A2CD2">
        <w:t xml:space="preserve"> Taip pat nurodomas ūkio subjektų grupės nario, kurio pajėgumais grindžiamas atitikimas kvalifikacijos reikalavimui, pavadinimas.</w:t>
      </w:r>
    </w:p>
  </w:footnote>
  <w:footnote w:id="9">
    <w:p w14:paraId="05574726" w14:textId="23FECE26" w:rsidR="005B6EF8" w:rsidRPr="007A2CD2" w:rsidRDefault="005B6EF8" w:rsidP="007A2CD2">
      <w:pPr>
        <w:pStyle w:val="Puslapioinaostekstas"/>
        <w:rPr>
          <w:rStyle w:val="Puslapioinaosnuoroda"/>
          <w:b/>
          <w:sz w:val="18"/>
          <w:szCs w:val="18"/>
          <w:vertAlign w:val="baseline"/>
          <w:lang w:val="lt-LT" w:bidi="ar-SA"/>
        </w:rPr>
      </w:pPr>
      <w:r w:rsidRPr="007A2CD2">
        <w:rPr>
          <w:rStyle w:val="Puslapioinaosnuoroda"/>
          <w:sz w:val="18"/>
          <w:szCs w:val="18"/>
          <w:lang w:val="lt-LT"/>
        </w:rPr>
        <w:footnoteRef/>
      </w:r>
      <w:r w:rsidRPr="007A2CD2">
        <w:rPr>
          <w:rStyle w:val="Puslapioinaosnuoroda"/>
          <w:sz w:val="18"/>
          <w:szCs w:val="18"/>
          <w:vertAlign w:val="baseline"/>
          <w:lang w:val="lt-LT"/>
        </w:rPr>
        <w:t xml:space="preserve"> </w:t>
      </w:r>
      <w:r w:rsidRPr="007A2CD2">
        <w:t>Taip kaip nurodyta Sąlygų 4 priede</w:t>
      </w:r>
      <w:r w:rsidRPr="007A2CD2">
        <w:rPr>
          <w:i/>
        </w:rPr>
        <w:t xml:space="preserve"> „Kvalifikacijos reikalavimai</w:t>
      </w:r>
      <w:r w:rsidRPr="007A2CD2">
        <w:t xml:space="preserve">“. </w:t>
      </w:r>
    </w:p>
  </w:footnote>
  <w:footnote w:id="10">
    <w:p w14:paraId="67712323" w14:textId="77777777" w:rsidR="005B6EF8" w:rsidRPr="00BE5355" w:rsidRDefault="005B6EF8" w:rsidP="007A2CD2">
      <w:pPr>
        <w:pStyle w:val="Puslapioinaostekstas"/>
      </w:pPr>
      <w:r w:rsidRPr="007A2CD2">
        <w:rPr>
          <w:rStyle w:val="Puslapioinaosnuoroda"/>
          <w:sz w:val="18"/>
          <w:szCs w:val="18"/>
        </w:rPr>
        <w:footnoteRef/>
      </w:r>
      <w:r w:rsidRPr="007A2CD2">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p>
  </w:footnote>
  <w:footnote w:id="11">
    <w:p w14:paraId="0051239F" w14:textId="30318C7E" w:rsidR="005B6EF8" w:rsidRPr="007A2CD2" w:rsidRDefault="005B6EF8" w:rsidP="007A2CD2">
      <w:pPr>
        <w:pStyle w:val="Puslapioinaostekstas"/>
      </w:pPr>
      <w:r w:rsidRPr="007A2CD2">
        <w:rPr>
          <w:rStyle w:val="Puslapioinaosnuoroda"/>
          <w:sz w:val="18"/>
          <w:szCs w:val="18"/>
        </w:rPr>
        <w:footnoteRef/>
      </w:r>
      <w:r w:rsidRPr="007A2CD2">
        <w:t xml:space="preserve"> Jeigu nenurodyta, kokiose paraiškos dalyse yra konfidenciali informacija, Suteikiančioji institucija turi teisę atskleisti visą paraiškoje esančią informaciją. Konfidencialia informacija nelaikomas Dalyvio (arba ūkio subjektų grupės narių) pavadinimas ir kita informacija, kuri kaip nurodyta Viešųjų pirkimų įstatymo 20 straipsnio 2 dalyje nelaikoma konfidencialia informacija. </w:t>
      </w:r>
    </w:p>
  </w:footnote>
  <w:footnote w:id="12">
    <w:p w14:paraId="0C32A9A3" w14:textId="3DB334EE" w:rsidR="005B6EF8" w:rsidRDefault="005B6EF8" w:rsidP="007A2CD2">
      <w:pPr>
        <w:pStyle w:val="Puslapioinaostekstas"/>
      </w:pPr>
      <w:r>
        <w:rPr>
          <w:rStyle w:val="Puslapioinaosnuoroda"/>
        </w:rPr>
        <w:footnoteRef/>
      </w:r>
      <w:r>
        <w:t xml:space="preserve"> </w:t>
      </w:r>
      <w:r w:rsidRPr="000E7B91">
        <w:t>Subtiekėjo sąvoka Reglamento prasme apima visus ūkio subjektus „tiekimo grandinėje“, t. y. visus, kurie atlieka Darbus, teikia Paslaugas ar (ir) kurių pajėgumais yra remiamasi.</w:t>
      </w:r>
    </w:p>
  </w:footnote>
  <w:footnote w:id="13">
    <w:p w14:paraId="2774B5E3" w14:textId="77777777" w:rsidR="005B6EF8" w:rsidRDefault="005B6EF8" w:rsidP="007A2CD2">
      <w:pPr>
        <w:pStyle w:val="Puslapioinaostekstas"/>
      </w:pPr>
      <w:r>
        <w:rPr>
          <w:rStyle w:val="Puslapioinaosnuoroda"/>
        </w:rPr>
        <w:footnoteRef/>
      </w:r>
      <w:r>
        <w:t xml:space="preserve"> Pateikiami rekomenduojami Išsamių ir Galutinių pasiūlymų vertinimo kriterijai</w:t>
      </w:r>
    </w:p>
  </w:footnote>
  <w:footnote w:id="14">
    <w:p w14:paraId="43728920" w14:textId="77777777" w:rsidR="005B6EF8" w:rsidRPr="00A034C3" w:rsidRDefault="005B6EF8" w:rsidP="007A2CD2">
      <w:pPr>
        <w:pStyle w:val="Puslapioinaostekstas"/>
      </w:pPr>
      <w:r w:rsidRPr="00A034C3">
        <w:rPr>
          <w:rStyle w:val="Puslapioinaosnuoroda"/>
          <w:sz w:val="16"/>
          <w:szCs w:val="16"/>
          <w:vertAlign w:val="baseline"/>
          <w:lang w:val="lt-LT"/>
        </w:rPr>
        <w:footnoteRef/>
      </w:r>
      <w:r w:rsidRPr="00A034C3">
        <w:t xml:space="preserve"> </w:t>
      </w:r>
      <w:r w:rsidRPr="009F2A6E">
        <w:t>Jei Dalyvis veikia kaip ūkio subjektų grupė, šią informaciją reikia nurodyti apie visus grupės narius. Taip pat reikia nurodyti, kuris narys yra pagrindinis ir įgaliotas atstovauti grupę.</w:t>
      </w:r>
    </w:p>
  </w:footnote>
  <w:footnote w:id="15">
    <w:p w14:paraId="1C036B4A" w14:textId="77777777" w:rsidR="005B6EF8" w:rsidRPr="004630B5" w:rsidRDefault="005B6EF8" w:rsidP="007A2CD2">
      <w:pPr>
        <w:pStyle w:val="Puslapioinaostekstas"/>
      </w:pPr>
      <w:r>
        <w:rPr>
          <w:rStyle w:val="Puslapioinaosnuoroda"/>
        </w:rPr>
        <w:footnoteRef/>
      </w:r>
      <w:r>
        <w:t xml:space="preserve"> Su Galutiniu pasiūlymu nereikia teikti siūlymų Sutarčiai.</w:t>
      </w:r>
    </w:p>
  </w:footnote>
  <w:footnote w:id="16">
    <w:p w14:paraId="383F1053" w14:textId="77777777" w:rsidR="005B6EF8" w:rsidRPr="009B2433" w:rsidRDefault="005B6EF8" w:rsidP="00F17DAC">
      <w:pPr>
        <w:jc w:val="both"/>
        <w:rPr>
          <w:sz w:val="20"/>
          <w:szCs w:val="20"/>
        </w:rPr>
      </w:pPr>
      <w:r w:rsidRPr="00206C8F">
        <w:rPr>
          <w:rStyle w:val="Puslapioinaosnuoroda"/>
          <w:sz w:val="20"/>
          <w:szCs w:val="20"/>
        </w:rPr>
        <w:footnoteRef/>
      </w:r>
      <w:r w:rsidRPr="00206C8F">
        <w:rPr>
          <w:sz w:val="20"/>
          <w:szCs w:val="20"/>
        </w:rPr>
        <w:t xml:space="preserve"> Jeigu nenurodoma, kokiose </w:t>
      </w:r>
      <w:r>
        <w:rPr>
          <w:sz w:val="20"/>
          <w:szCs w:val="20"/>
        </w:rPr>
        <w:t>P</w:t>
      </w:r>
      <w:r w:rsidRPr="00206C8F">
        <w:rPr>
          <w:sz w:val="20"/>
          <w:szCs w:val="20"/>
        </w:rPr>
        <w:t xml:space="preserve">asiūlymo dalyse yra konfidenciali informacija, </w:t>
      </w:r>
      <w:r>
        <w:rPr>
          <w:sz w:val="20"/>
          <w:szCs w:val="20"/>
        </w:rPr>
        <w:t>Suteikiančioji institucija</w:t>
      </w:r>
      <w:r w:rsidRPr="005E62B7">
        <w:rPr>
          <w:sz w:val="20"/>
          <w:szCs w:val="20"/>
        </w:rPr>
        <w:t xml:space="preserve"> turi teisę atskleisti visą </w:t>
      </w:r>
      <w:r>
        <w:rPr>
          <w:sz w:val="20"/>
          <w:szCs w:val="20"/>
        </w:rPr>
        <w:t>P</w:t>
      </w:r>
      <w:r w:rsidRPr="005E62B7">
        <w:rPr>
          <w:sz w:val="20"/>
          <w:szCs w:val="20"/>
        </w:rPr>
        <w:t>asiūlyme esančią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000563"/>
      <w:docPartObj>
        <w:docPartGallery w:val="Page Numbers (Top of Page)"/>
        <w:docPartUnique/>
      </w:docPartObj>
    </w:sdtPr>
    <w:sdtEndPr>
      <w:rPr>
        <w:noProof/>
      </w:rPr>
    </w:sdtEndPr>
    <w:sdtContent>
      <w:p w14:paraId="04CFDDE4" w14:textId="1AAF5E30" w:rsidR="005B6EF8" w:rsidRDefault="005B6EF8">
        <w:pPr>
          <w:pStyle w:val="Antrats"/>
          <w:jc w:val="center"/>
        </w:pPr>
        <w:r>
          <w:fldChar w:fldCharType="begin"/>
        </w:r>
        <w:r>
          <w:instrText xml:space="preserve"> PAGE   \* MERGEFORMAT </w:instrText>
        </w:r>
        <w:r>
          <w:fldChar w:fldCharType="separate"/>
        </w:r>
        <w:r w:rsidR="001E068C">
          <w:rPr>
            <w:noProof/>
          </w:rPr>
          <w:t>62</w:t>
        </w:r>
        <w:r>
          <w:rPr>
            <w:noProof/>
          </w:rPr>
          <w:fldChar w:fldCharType="end"/>
        </w:r>
      </w:p>
    </w:sdtContent>
  </w:sdt>
  <w:p w14:paraId="00C0A9E4" w14:textId="38D9DE56" w:rsidR="005B6EF8" w:rsidRPr="00256590" w:rsidRDefault="005B6EF8" w:rsidP="00256590">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252256"/>
      <w:docPartObj>
        <w:docPartGallery w:val="Page Numbers (Top of Page)"/>
        <w:docPartUnique/>
      </w:docPartObj>
    </w:sdtPr>
    <w:sdtEndPr>
      <w:rPr>
        <w:noProof/>
      </w:rPr>
    </w:sdtEndPr>
    <w:sdtContent>
      <w:p w14:paraId="129DD1C0" w14:textId="731B40ED" w:rsidR="005B6EF8" w:rsidRDefault="005B6EF8">
        <w:pPr>
          <w:pStyle w:val="Antrats"/>
          <w:jc w:val="center"/>
        </w:pPr>
        <w:r>
          <w:fldChar w:fldCharType="begin"/>
        </w:r>
        <w:r>
          <w:instrText xml:space="preserve"> PAGE   \* MERGEFORMAT </w:instrText>
        </w:r>
        <w:r>
          <w:fldChar w:fldCharType="separate"/>
        </w:r>
        <w:r w:rsidR="001E068C">
          <w:rPr>
            <w:noProof/>
          </w:rPr>
          <w:t>94</w:t>
        </w:r>
        <w:r>
          <w:rPr>
            <w:noProof/>
          </w:rPr>
          <w:fldChar w:fldCharType="end"/>
        </w:r>
      </w:p>
    </w:sdtContent>
  </w:sdt>
  <w:p w14:paraId="08EDEB39" w14:textId="77777777" w:rsidR="005B6EF8" w:rsidRDefault="005B6EF8">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64505" w14:textId="77777777" w:rsidR="005B6EF8" w:rsidRDefault="005B6E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A8DA" w14:textId="77777777" w:rsidR="005B6EF8" w:rsidRDefault="005B6EF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033184"/>
      <w:docPartObj>
        <w:docPartGallery w:val="Page Numbers (Top of Page)"/>
        <w:docPartUnique/>
      </w:docPartObj>
    </w:sdtPr>
    <w:sdtEndPr>
      <w:rPr>
        <w:noProof/>
      </w:rPr>
    </w:sdtEndPr>
    <w:sdtContent>
      <w:p w14:paraId="22BD9089" w14:textId="3D39A133" w:rsidR="005B6EF8" w:rsidRDefault="005B6EF8">
        <w:pPr>
          <w:pStyle w:val="Antrats"/>
          <w:jc w:val="center"/>
        </w:pPr>
        <w:r>
          <w:fldChar w:fldCharType="begin"/>
        </w:r>
        <w:r>
          <w:instrText xml:space="preserve"> PAGE   \* MERGEFORMAT </w:instrText>
        </w:r>
        <w:r>
          <w:fldChar w:fldCharType="separate"/>
        </w:r>
        <w:r w:rsidR="001E068C">
          <w:rPr>
            <w:noProof/>
          </w:rPr>
          <w:t>73</w:t>
        </w:r>
        <w:r>
          <w:rPr>
            <w:noProof/>
          </w:rPr>
          <w:fldChar w:fldCharType="end"/>
        </w:r>
      </w:p>
    </w:sdtContent>
  </w:sdt>
  <w:p w14:paraId="7908FB48" w14:textId="77777777" w:rsidR="005B6EF8" w:rsidRDefault="005B6EF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3DAC5" w14:textId="77777777" w:rsidR="005B6EF8" w:rsidRDefault="005B6EF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D242" w14:textId="77777777" w:rsidR="005B6EF8" w:rsidRDefault="005B6EF8">
    <w:pPr>
      <w:pStyle w:val="Antrats"/>
      <w:jc w:val="center"/>
    </w:pPr>
  </w:p>
  <w:p w14:paraId="084E1289" w14:textId="77777777" w:rsidR="005B6EF8" w:rsidRDefault="005B6EF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D14DD" w14:textId="77777777" w:rsidR="005B6EF8" w:rsidRDefault="005B6EF8">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278027"/>
      <w:docPartObj>
        <w:docPartGallery w:val="Page Numbers (Top of Page)"/>
        <w:docPartUnique/>
      </w:docPartObj>
    </w:sdtPr>
    <w:sdtEndPr>
      <w:rPr>
        <w:noProof/>
      </w:rPr>
    </w:sdtEndPr>
    <w:sdtContent>
      <w:p w14:paraId="2CB471DB" w14:textId="2D64D4A4" w:rsidR="005B6EF8" w:rsidRDefault="005B6EF8">
        <w:pPr>
          <w:pStyle w:val="Antrats"/>
          <w:jc w:val="center"/>
        </w:pPr>
        <w:r>
          <w:fldChar w:fldCharType="begin"/>
        </w:r>
        <w:r>
          <w:instrText xml:space="preserve"> PAGE   \* MERGEFORMAT </w:instrText>
        </w:r>
        <w:r>
          <w:fldChar w:fldCharType="separate"/>
        </w:r>
        <w:r w:rsidR="001E068C">
          <w:rPr>
            <w:noProof/>
          </w:rPr>
          <w:t>91</w:t>
        </w:r>
        <w:r>
          <w:rPr>
            <w:noProof/>
          </w:rPr>
          <w:fldChar w:fldCharType="end"/>
        </w:r>
      </w:p>
    </w:sdtContent>
  </w:sdt>
  <w:p w14:paraId="00CA6412" w14:textId="77777777" w:rsidR="005B6EF8" w:rsidRDefault="005B6EF8">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2A98" w14:textId="77777777" w:rsidR="005B6EF8" w:rsidRDefault="005B6EF8">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680D8" w14:textId="77777777" w:rsidR="005B6EF8" w:rsidRDefault="005B6E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F90"/>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8822B0"/>
    <w:multiLevelType w:val="hybridMultilevel"/>
    <w:tmpl w:val="BF467E2C"/>
    <w:lvl w:ilvl="0" w:tplc="F6E09CA4">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607C66"/>
    <w:multiLevelType w:val="hybridMultilevel"/>
    <w:tmpl w:val="0B96D364"/>
    <w:lvl w:ilvl="0" w:tplc="FFFFFFFF">
      <w:start w:val="1"/>
      <w:numFmt w:val="lowerRoman"/>
      <w:lvlText w:val="(%1)"/>
      <w:lvlJc w:val="left"/>
      <w:pPr>
        <w:ind w:left="2347" w:hanging="720"/>
      </w:pPr>
      <w:rPr>
        <w:rFonts w:hint="default"/>
      </w:rPr>
    </w:lvl>
    <w:lvl w:ilvl="1" w:tplc="FFFFFFFF" w:tentative="1">
      <w:start w:val="1"/>
      <w:numFmt w:val="lowerLetter"/>
      <w:lvlText w:val="%2."/>
      <w:lvlJc w:val="left"/>
      <w:pPr>
        <w:ind w:left="2707" w:hanging="360"/>
      </w:p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4" w15:restartNumberingAfterBreak="0">
    <w:nsid w:val="0CA9638F"/>
    <w:multiLevelType w:val="hybridMultilevel"/>
    <w:tmpl w:val="78003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2B1D4B"/>
    <w:multiLevelType w:val="multilevel"/>
    <w:tmpl w:val="240676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31B1461"/>
    <w:multiLevelType w:val="multilevel"/>
    <w:tmpl w:val="B63A6496"/>
    <w:lvl w:ilvl="0">
      <w:start w:val="1"/>
      <w:numFmt w:val="decimal"/>
      <w:lvlText w:val="%1."/>
      <w:lvlJc w:val="left"/>
      <w:pPr>
        <w:ind w:left="720" w:hanging="360"/>
      </w:pPr>
      <w:rPr>
        <w:rFonts w:hint="default"/>
        <w:i w:val="0"/>
        <w:iCs w:val="0"/>
      </w:rPr>
    </w:lvl>
    <w:lvl w:ilvl="1">
      <w:start w:val="5"/>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9" w15:restartNumberingAfterBreak="0">
    <w:nsid w:val="13474430"/>
    <w:multiLevelType w:val="multilevel"/>
    <w:tmpl w:val="72F6E842"/>
    <w:lvl w:ilvl="0">
      <w:start w:val="72"/>
      <w:numFmt w:val="decimal"/>
      <w:lvlText w:val="%1."/>
      <w:lvlJc w:val="left"/>
      <w:pPr>
        <w:ind w:left="660" w:hanging="660"/>
      </w:pPr>
      <w:rPr>
        <w:rFonts w:hint="default"/>
      </w:rPr>
    </w:lvl>
    <w:lvl w:ilvl="1">
      <w:start w:val="3"/>
      <w:numFmt w:val="decimal"/>
      <w:lvlText w:val="%1.%2."/>
      <w:lvlJc w:val="left"/>
      <w:pPr>
        <w:ind w:left="1658" w:hanging="66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10" w15:restartNumberingAfterBreak="0">
    <w:nsid w:val="134E4F9C"/>
    <w:multiLevelType w:val="multilevel"/>
    <w:tmpl w:val="E5C2F30E"/>
    <w:lvl w:ilvl="0">
      <w:start w:val="1"/>
      <w:numFmt w:val="decimal"/>
      <w:lvlText w:val="%1."/>
      <w:lvlJc w:val="left"/>
      <w:pPr>
        <w:ind w:left="360" w:hanging="360"/>
      </w:pPr>
      <w:rPr>
        <w:rFonts w:cs="Times New Roman" w:hint="default"/>
        <w:b w:val="0"/>
        <w:bCs/>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1"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94937C2"/>
    <w:multiLevelType w:val="multilevel"/>
    <w:tmpl w:val="0427001F"/>
    <w:lvl w:ilvl="0">
      <w:start w:val="1"/>
      <w:numFmt w:val="decimal"/>
      <w:lvlText w:val="%1."/>
      <w:lvlJc w:val="left"/>
      <w:pPr>
        <w:ind w:left="360" w:hanging="360"/>
      </w:pPr>
      <w:rPr>
        <w:rFonts w:hint="default"/>
        <w:color w:val="632423" w:themeColor="accent2" w:themeShade="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C241C5"/>
    <w:multiLevelType w:val="hybridMultilevel"/>
    <w:tmpl w:val="8E6C4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1A11E2"/>
    <w:multiLevelType w:val="hybridMultilevel"/>
    <w:tmpl w:val="073AA510"/>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E16384"/>
    <w:multiLevelType w:val="multilevel"/>
    <w:tmpl w:val="1CA0A7A4"/>
    <w:lvl w:ilvl="0">
      <w:start w:val="72"/>
      <w:numFmt w:val="decimal"/>
      <w:lvlText w:val="%1."/>
      <w:lvlJc w:val="left"/>
      <w:pPr>
        <w:ind w:left="660" w:hanging="660"/>
      </w:pPr>
      <w:rPr>
        <w:rFonts w:hint="default"/>
      </w:rPr>
    </w:lvl>
    <w:lvl w:ilvl="1">
      <w:start w:val="1"/>
      <w:numFmt w:val="decimal"/>
      <w:lvlText w:val="%1.%2."/>
      <w:lvlJc w:val="left"/>
      <w:pPr>
        <w:ind w:left="1942" w:hanging="660"/>
      </w:pPr>
      <w:rPr>
        <w:rFonts w:hint="default"/>
      </w:rPr>
    </w:lvl>
    <w:lvl w:ilvl="2">
      <w:start w:val="1"/>
      <w:numFmt w:val="decimal"/>
      <w:lvlText w:val="%1.%2.%3."/>
      <w:lvlJc w:val="left"/>
      <w:pPr>
        <w:ind w:left="3284" w:hanging="720"/>
      </w:pPr>
      <w:rPr>
        <w:rFonts w:hint="default"/>
      </w:rPr>
    </w:lvl>
    <w:lvl w:ilvl="3">
      <w:start w:val="1"/>
      <w:numFmt w:val="decimal"/>
      <w:lvlText w:val="%1.%2.%3.%4."/>
      <w:lvlJc w:val="left"/>
      <w:pPr>
        <w:ind w:left="4566" w:hanging="720"/>
      </w:pPr>
      <w:rPr>
        <w:rFonts w:hint="default"/>
      </w:rPr>
    </w:lvl>
    <w:lvl w:ilvl="4">
      <w:start w:val="1"/>
      <w:numFmt w:val="decimal"/>
      <w:lvlText w:val="%1.%2.%3.%4.%5."/>
      <w:lvlJc w:val="left"/>
      <w:pPr>
        <w:ind w:left="6208" w:hanging="1080"/>
      </w:pPr>
      <w:rPr>
        <w:rFonts w:hint="default"/>
      </w:rPr>
    </w:lvl>
    <w:lvl w:ilvl="5">
      <w:start w:val="1"/>
      <w:numFmt w:val="decimal"/>
      <w:lvlText w:val="%1.%2.%3.%4.%5.%6."/>
      <w:lvlJc w:val="left"/>
      <w:pPr>
        <w:ind w:left="7490" w:hanging="1080"/>
      </w:pPr>
      <w:rPr>
        <w:rFonts w:hint="default"/>
      </w:rPr>
    </w:lvl>
    <w:lvl w:ilvl="6">
      <w:start w:val="1"/>
      <w:numFmt w:val="decimal"/>
      <w:lvlText w:val="%1.%2.%3.%4.%5.%6.%7."/>
      <w:lvlJc w:val="left"/>
      <w:pPr>
        <w:ind w:left="9132" w:hanging="1440"/>
      </w:pPr>
      <w:rPr>
        <w:rFonts w:hint="default"/>
      </w:rPr>
    </w:lvl>
    <w:lvl w:ilvl="7">
      <w:start w:val="1"/>
      <w:numFmt w:val="decimal"/>
      <w:lvlText w:val="%1.%2.%3.%4.%5.%6.%7.%8."/>
      <w:lvlJc w:val="left"/>
      <w:pPr>
        <w:ind w:left="10414" w:hanging="1440"/>
      </w:pPr>
      <w:rPr>
        <w:rFonts w:hint="default"/>
      </w:rPr>
    </w:lvl>
    <w:lvl w:ilvl="8">
      <w:start w:val="1"/>
      <w:numFmt w:val="decimal"/>
      <w:lvlText w:val="%1.%2.%3.%4.%5.%6.%7.%8.%9."/>
      <w:lvlJc w:val="left"/>
      <w:pPr>
        <w:ind w:left="12056" w:hanging="1800"/>
      </w:pPr>
      <w:rPr>
        <w:rFonts w:hint="default"/>
      </w:rPr>
    </w:lvl>
  </w:abstractNum>
  <w:abstractNum w:abstractNumId="19"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334432"/>
    <w:multiLevelType w:val="hybridMultilevel"/>
    <w:tmpl w:val="A97EC2DE"/>
    <w:lvl w:ilvl="0" w:tplc="78C6A634">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AAF2A72"/>
    <w:multiLevelType w:val="hybridMultilevel"/>
    <w:tmpl w:val="EC10AD56"/>
    <w:lvl w:ilvl="0" w:tplc="28A003C2">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3377B0"/>
    <w:multiLevelType w:val="multilevel"/>
    <w:tmpl w:val="09B81852"/>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B115E2"/>
    <w:multiLevelType w:val="hybridMultilevel"/>
    <w:tmpl w:val="0B96D364"/>
    <w:lvl w:ilvl="0" w:tplc="FFFFFFFF">
      <w:start w:val="1"/>
      <w:numFmt w:val="lowerRoman"/>
      <w:lvlText w:val="(%1)"/>
      <w:lvlJc w:val="left"/>
      <w:pPr>
        <w:ind w:left="2347" w:hanging="720"/>
      </w:pPr>
      <w:rPr>
        <w:rFonts w:hint="default"/>
      </w:rPr>
    </w:lvl>
    <w:lvl w:ilvl="1" w:tplc="FFFFFFFF" w:tentative="1">
      <w:start w:val="1"/>
      <w:numFmt w:val="lowerLetter"/>
      <w:lvlText w:val="%2."/>
      <w:lvlJc w:val="left"/>
      <w:pPr>
        <w:ind w:left="2707" w:hanging="360"/>
      </w:p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25" w15:restartNumberingAfterBreak="0">
    <w:nsid w:val="3EA465D7"/>
    <w:multiLevelType w:val="hybridMultilevel"/>
    <w:tmpl w:val="EA94BCF6"/>
    <w:lvl w:ilvl="0" w:tplc="B95A603E">
      <w:start w:val="1"/>
      <w:numFmt w:val="lowerLetter"/>
      <w:lvlText w:val="(%1)"/>
      <w:lvlJc w:val="left"/>
      <w:pPr>
        <w:ind w:left="720" w:hanging="360"/>
      </w:pPr>
      <w:rPr>
        <w:rFonts w:hint="default"/>
        <w:color w:val="auto"/>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725D6"/>
    <w:multiLevelType w:val="hybridMultilevel"/>
    <w:tmpl w:val="E6747BE0"/>
    <w:lvl w:ilvl="0" w:tplc="12AC9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E820FC"/>
    <w:multiLevelType w:val="multilevel"/>
    <w:tmpl w:val="327AB840"/>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844" w:hanging="567"/>
      </w:pPr>
      <w:rPr>
        <w:rFonts w:hint="default"/>
        <w:b w:val="0"/>
        <w:bCs w:val="0"/>
        <w:i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56278C"/>
    <w:multiLevelType w:val="multilevel"/>
    <w:tmpl w:val="C4022CB0"/>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0286114"/>
    <w:multiLevelType w:val="multilevel"/>
    <w:tmpl w:val="F34EB1F6"/>
    <w:lvl w:ilvl="0">
      <w:start w:val="72"/>
      <w:numFmt w:val="decimal"/>
      <w:lvlText w:val="%1."/>
      <w:lvlJc w:val="left"/>
      <w:pPr>
        <w:ind w:left="660" w:hanging="660"/>
      </w:pPr>
      <w:rPr>
        <w:rFonts w:hint="default"/>
      </w:rPr>
    </w:lvl>
    <w:lvl w:ilvl="1">
      <w:start w:val="2"/>
      <w:numFmt w:val="decimal"/>
      <w:lvlText w:val="%1.%2."/>
      <w:lvlJc w:val="left"/>
      <w:pPr>
        <w:ind w:left="1658" w:hanging="66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30" w15:restartNumberingAfterBreak="0">
    <w:nsid w:val="509777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C82FE5"/>
    <w:multiLevelType w:val="hybridMultilevel"/>
    <w:tmpl w:val="818E9932"/>
    <w:lvl w:ilvl="0" w:tplc="04090017">
      <w:start w:val="1"/>
      <w:numFmt w:val="lowerLetter"/>
      <w:lvlText w:val="%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2" w15:restartNumberingAfterBreak="0">
    <w:nsid w:val="52363AC0"/>
    <w:multiLevelType w:val="hybridMultilevel"/>
    <w:tmpl w:val="825C942E"/>
    <w:lvl w:ilvl="0" w:tplc="0427000F">
      <w:start w:val="1"/>
      <w:numFmt w:val="decimal"/>
      <w:lvlText w:val="%1."/>
      <w:lvlJc w:val="left"/>
      <w:pPr>
        <w:ind w:left="720" w:hanging="360"/>
      </w:pPr>
      <w:rPr>
        <w:rFonts w:hint="default"/>
      </w:rPr>
    </w:lvl>
    <w:lvl w:ilvl="1" w:tplc="CDAE120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D9199C"/>
    <w:multiLevelType w:val="hybridMultilevel"/>
    <w:tmpl w:val="5A34E2F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45C08CD"/>
    <w:multiLevelType w:val="hybridMultilevel"/>
    <w:tmpl w:val="82C0A3F2"/>
    <w:lvl w:ilvl="0" w:tplc="E9F290A4">
      <w:start w:val="1"/>
      <w:numFmt w:val="decimal"/>
      <w:lvlText w:val="%1."/>
      <w:lvlJc w:val="left"/>
      <w:pPr>
        <w:ind w:left="928" w:hanging="360"/>
      </w:pPr>
      <w:rPr>
        <w:rFonts w:hint="default"/>
        <w:b w:val="0"/>
        <w:bCs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4F75308"/>
    <w:multiLevelType w:val="hybridMultilevel"/>
    <w:tmpl w:val="0B96D364"/>
    <w:lvl w:ilvl="0" w:tplc="FFFFFFFF">
      <w:start w:val="1"/>
      <w:numFmt w:val="lowerRoman"/>
      <w:lvlText w:val="(%1)"/>
      <w:lvlJc w:val="left"/>
      <w:pPr>
        <w:ind w:left="2347" w:hanging="720"/>
      </w:pPr>
      <w:rPr>
        <w:rFonts w:hint="default"/>
      </w:rPr>
    </w:lvl>
    <w:lvl w:ilvl="1" w:tplc="FFFFFFFF" w:tentative="1">
      <w:start w:val="1"/>
      <w:numFmt w:val="lowerLetter"/>
      <w:lvlText w:val="%2."/>
      <w:lvlJc w:val="left"/>
      <w:pPr>
        <w:ind w:left="2707" w:hanging="360"/>
      </w:p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36" w15:restartNumberingAfterBreak="0">
    <w:nsid w:val="5A682059"/>
    <w:multiLevelType w:val="multilevel"/>
    <w:tmpl w:val="D8A01368"/>
    <w:lvl w:ilvl="0">
      <w:start w:val="1"/>
      <w:numFmt w:val="decimal"/>
      <w:lvlText w:val="%1."/>
      <w:lvlJc w:val="left"/>
      <w:pPr>
        <w:ind w:left="720" w:hanging="360"/>
      </w:pPr>
      <w:rPr>
        <w:rFonts w:hint="default"/>
      </w:rPr>
    </w:lvl>
    <w:lvl w:ilvl="1">
      <w:start w:val="4"/>
      <w:numFmt w:val="decimal"/>
      <w:isLgl/>
      <w:lvlText w:val="%1.%2."/>
      <w:lvlJc w:val="left"/>
      <w:pPr>
        <w:ind w:left="1003" w:hanging="540"/>
      </w:pPr>
      <w:rPr>
        <w:rFonts w:hint="default"/>
      </w:rPr>
    </w:lvl>
    <w:lvl w:ilvl="2">
      <w:start w:val="7"/>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7" w15:restartNumberingAfterBreak="0">
    <w:nsid w:val="5D6E1B0C"/>
    <w:multiLevelType w:val="hybridMultilevel"/>
    <w:tmpl w:val="828480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40" w15:restartNumberingAfterBreak="0">
    <w:nsid w:val="689C0421"/>
    <w:multiLevelType w:val="hybridMultilevel"/>
    <w:tmpl w:val="31BA35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6C7D5664"/>
    <w:multiLevelType w:val="hybridMultilevel"/>
    <w:tmpl w:val="0C2A04FE"/>
    <w:lvl w:ilvl="0" w:tplc="A6FCAE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2D4404"/>
    <w:multiLevelType w:val="hybridMultilevel"/>
    <w:tmpl w:val="0B96D364"/>
    <w:lvl w:ilvl="0" w:tplc="FFFFFFFF">
      <w:start w:val="1"/>
      <w:numFmt w:val="lowerRoman"/>
      <w:lvlText w:val="(%1)"/>
      <w:lvlJc w:val="left"/>
      <w:pPr>
        <w:ind w:left="2347" w:hanging="720"/>
      </w:pPr>
      <w:rPr>
        <w:rFonts w:hint="default"/>
      </w:rPr>
    </w:lvl>
    <w:lvl w:ilvl="1" w:tplc="FFFFFFFF">
      <w:start w:val="1"/>
      <w:numFmt w:val="lowerLetter"/>
      <w:lvlText w:val="%2."/>
      <w:lvlJc w:val="left"/>
      <w:pPr>
        <w:ind w:left="2707" w:hanging="360"/>
      </w:p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43" w15:restartNumberingAfterBreak="0">
    <w:nsid w:val="734620CD"/>
    <w:multiLevelType w:val="hybridMultilevel"/>
    <w:tmpl w:val="0B96D364"/>
    <w:lvl w:ilvl="0" w:tplc="FFFFFFFF">
      <w:start w:val="1"/>
      <w:numFmt w:val="lowerRoman"/>
      <w:lvlText w:val="(%1)"/>
      <w:lvlJc w:val="left"/>
      <w:pPr>
        <w:ind w:left="2347" w:hanging="720"/>
      </w:pPr>
      <w:rPr>
        <w:rFonts w:hint="default"/>
      </w:rPr>
    </w:lvl>
    <w:lvl w:ilvl="1" w:tplc="FFFFFFFF" w:tentative="1">
      <w:start w:val="1"/>
      <w:numFmt w:val="lowerLetter"/>
      <w:lvlText w:val="%2."/>
      <w:lvlJc w:val="left"/>
      <w:pPr>
        <w:ind w:left="2707" w:hanging="360"/>
      </w:p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44" w15:restartNumberingAfterBreak="0">
    <w:nsid w:val="77ED19F9"/>
    <w:multiLevelType w:val="hybridMultilevel"/>
    <w:tmpl w:val="5652DCEC"/>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03489D"/>
    <w:multiLevelType w:val="multilevel"/>
    <w:tmpl w:val="6E4CE45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CD00FC4"/>
    <w:multiLevelType w:val="hybridMultilevel"/>
    <w:tmpl w:val="FD38002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7EF13ED2"/>
    <w:multiLevelType w:val="hybridMultilevel"/>
    <w:tmpl w:val="2F10F856"/>
    <w:lvl w:ilvl="0" w:tplc="782CC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15"/>
  </w:num>
  <w:num w:numId="4">
    <w:abstractNumId w:val="34"/>
  </w:num>
  <w:num w:numId="5">
    <w:abstractNumId w:val="4"/>
  </w:num>
  <w:num w:numId="6">
    <w:abstractNumId w:val="44"/>
  </w:num>
  <w:num w:numId="7">
    <w:abstractNumId w:val="21"/>
  </w:num>
  <w:num w:numId="8">
    <w:abstractNumId w:val="1"/>
  </w:num>
  <w:num w:numId="9">
    <w:abstractNumId w:val="27"/>
  </w:num>
  <w:num w:numId="10">
    <w:abstractNumId w:val="23"/>
  </w:num>
  <w:num w:numId="11">
    <w:abstractNumId w:val="16"/>
  </w:num>
  <w:num w:numId="12">
    <w:abstractNumId w:val="5"/>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0"/>
  </w:num>
  <w:num w:numId="17">
    <w:abstractNumId w:val="30"/>
  </w:num>
  <w:num w:numId="18">
    <w:abstractNumId w:val="0"/>
  </w:num>
  <w:num w:numId="19">
    <w:abstractNumId w:val="2"/>
  </w:num>
  <w:num w:numId="20">
    <w:abstractNumId w:val="41"/>
  </w:num>
  <w:num w:numId="21">
    <w:abstractNumId w:val="11"/>
  </w:num>
  <w:num w:numId="22">
    <w:abstractNumId w:val="13"/>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37"/>
  </w:num>
  <w:num w:numId="28">
    <w:abstractNumId w:val="36"/>
  </w:num>
  <w:num w:numId="29">
    <w:abstractNumId w:val="8"/>
  </w:num>
  <w:num w:numId="30">
    <w:abstractNumId w:val="32"/>
  </w:num>
  <w:num w:numId="31">
    <w:abstractNumId w:val="14"/>
  </w:num>
  <w:num w:numId="32">
    <w:abstractNumId w:val="38"/>
  </w:num>
  <w:num w:numId="33">
    <w:abstractNumId w:val="19"/>
  </w:num>
  <w:num w:numId="34">
    <w:abstractNumId w:val="22"/>
  </w:num>
  <w:num w:numId="35">
    <w:abstractNumId w:val="26"/>
  </w:num>
  <w:num w:numId="36">
    <w:abstractNumId w:val="28"/>
  </w:num>
  <w:num w:numId="37">
    <w:abstractNumId w:val="6"/>
  </w:num>
  <w:num w:numId="38">
    <w:abstractNumId w:val="18"/>
  </w:num>
  <w:num w:numId="39">
    <w:abstractNumId w:val="29"/>
  </w:num>
  <w:num w:numId="40">
    <w:abstractNumId w:val="9"/>
  </w:num>
  <w:num w:numId="41">
    <w:abstractNumId w:val="35"/>
  </w:num>
  <w:num w:numId="42">
    <w:abstractNumId w:val="42"/>
  </w:num>
  <w:num w:numId="43">
    <w:abstractNumId w:val="43"/>
  </w:num>
  <w:num w:numId="44">
    <w:abstractNumId w:val="24"/>
  </w:num>
  <w:num w:numId="45">
    <w:abstractNumId w:val="3"/>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17"/>
  </w:num>
  <w:num w:numId="50">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05"/>
    <w:rsid w:val="000002D5"/>
    <w:rsid w:val="00000339"/>
    <w:rsid w:val="000005D1"/>
    <w:rsid w:val="00000BB0"/>
    <w:rsid w:val="00000CCE"/>
    <w:rsid w:val="00000DF6"/>
    <w:rsid w:val="00000E45"/>
    <w:rsid w:val="000011E6"/>
    <w:rsid w:val="00001411"/>
    <w:rsid w:val="00001A7D"/>
    <w:rsid w:val="00001CDA"/>
    <w:rsid w:val="00001DE0"/>
    <w:rsid w:val="0000209E"/>
    <w:rsid w:val="000021F9"/>
    <w:rsid w:val="000023BD"/>
    <w:rsid w:val="00002509"/>
    <w:rsid w:val="00002A82"/>
    <w:rsid w:val="00002EAE"/>
    <w:rsid w:val="00002F83"/>
    <w:rsid w:val="0000329D"/>
    <w:rsid w:val="0000338E"/>
    <w:rsid w:val="00003714"/>
    <w:rsid w:val="00004906"/>
    <w:rsid w:val="00004E36"/>
    <w:rsid w:val="00005062"/>
    <w:rsid w:val="0000531A"/>
    <w:rsid w:val="00005603"/>
    <w:rsid w:val="0000566E"/>
    <w:rsid w:val="00006074"/>
    <w:rsid w:val="000065DC"/>
    <w:rsid w:val="00006685"/>
    <w:rsid w:val="0000671E"/>
    <w:rsid w:val="00006C91"/>
    <w:rsid w:val="00006D97"/>
    <w:rsid w:val="00006E18"/>
    <w:rsid w:val="00007637"/>
    <w:rsid w:val="00007D67"/>
    <w:rsid w:val="00007E93"/>
    <w:rsid w:val="000100E8"/>
    <w:rsid w:val="00010211"/>
    <w:rsid w:val="00010549"/>
    <w:rsid w:val="00010939"/>
    <w:rsid w:val="000109DC"/>
    <w:rsid w:val="00010A52"/>
    <w:rsid w:val="00010B01"/>
    <w:rsid w:val="00010FCB"/>
    <w:rsid w:val="0001113E"/>
    <w:rsid w:val="000119C0"/>
    <w:rsid w:val="00011BD0"/>
    <w:rsid w:val="000120F8"/>
    <w:rsid w:val="0001220A"/>
    <w:rsid w:val="00012246"/>
    <w:rsid w:val="00012B15"/>
    <w:rsid w:val="00012B58"/>
    <w:rsid w:val="00012D19"/>
    <w:rsid w:val="0001307A"/>
    <w:rsid w:val="000130A4"/>
    <w:rsid w:val="00013374"/>
    <w:rsid w:val="00013456"/>
    <w:rsid w:val="00013744"/>
    <w:rsid w:val="00013D58"/>
    <w:rsid w:val="00013E5C"/>
    <w:rsid w:val="00013F70"/>
    <w:rsid w:val="0001439E"/>
    <w:rsid w:val="000147B9"/>
    <w:rsid w:val="00014FC8"/>
    <w:rsid w:val="00014FE9"/>
    <w:rsid w:val="000152C2"/>
    <w:rsid w:val="0001554B"/>
    <w:rsid w:val="000159E5"/>
    <w:rsid w:val="00016622"/>
    <w:rsid w:val="000166A5"/>
    <w:rsid w:val="00016D8D"/>
    <w:rsid w:val="000171BB"/>
    <w:rsid w:val="00017212"/>
    <w:rsid w:val="00017A31"/>
    <w:rsid w:val="00017E55"/>
    <w:rsid w:val="000203F4"/>
    <w:rsid w:val="00020B5C"/>
    <w:rsid w:val="00020D17"/>
    <w:rsid w:val="00021215"/>
    <w:rsid w:val="00021313"/>
    <w:rsid w:val="00021859"/>
    <w:rsid w:val="000218A9"/>
    <w:rsid w:val="000222F0"/>
    <w:rsid w:val="000228C2"/>
    <w:rsid w:val="00022E48"/>
    <w:rsid w:val="000239F0"/>
    <w:rsid w:val="00023B2C"/>
    <w:rsid w:val="00023DC9"/>
    <w:rsid w:val="0002462E"/>
    <w:rsid w:val="00024B6B"/>
    <w:rsid w:val="00024F0D"/>
    <w:rsid w:val="00025137"/>
    <w:rsid w:val="000252C9"/>
    <w:rsid w:val="00025575"/>
    <w:rsid w:val="00025616"/>
    <w:rsid w:val="000256A2"/>
    <w:rsid w:val="00025925"/>
    <w:rsid w:val="00025BD5"/>
    <w:rsid w:val="00025BFB"/>
    <w:rsid w:val="00026875"/>
    <w:rsid w:val="00026974"/>
    <w:rsid w:val="00026BFE"/>
    <w:rsid w:val="000273E3"/>
    <w:rsid w:val="0002751A"/>
    <w:rsid w:val="00027B12"/>
    <w:rsid w:val="00027D76"/>
    <w:rsid w:val="00027F0E"/>
    <w:rsid w:val="000304A3"/>
    <w:rsid w:val="00030699"/>
    <w:rsid w:val="00030DD2"/>
    <w:rsid w:val="00030EE1"/>
    <w:rsid w:val="000311FB"/>
    <w:rsid w:val="000317A2"/>
    <w:rsid w:val="000319FF"/>
    <w:rsid w:val="00032B66"/>
    <w:rsid w:val="0003328F"/>
    <w:rsid w:val="0003336F"/>
    <w:rsid w:val="000339B2"/>
    <w:rsid w:val="000339B4"/>
    <w:rsid w:val="000339BE"/>
    <w:rsid w:val="00033C97"/>
    <w:rsid w:val="00033CDD"/>
    <w:rsid w:val="00033F29"/>
    <w:rsid w:val="00034B9C"/>
    <w:rsid w:val="00034D52"/>
    <w:rsid w:val="0003503D"/>
    <w:rsid w:val="000352D0"/>
    <w:rsid w:val="000353A2"/>
    <w:rsid w:val="00035B38"/>
    <w:rsid w:val="00035D9C"/>
    <w:rsid w:val="00035E0B"/>
    <w:rsid w:val="00036097"/>
    <w:rsid w:val="00036244"/>
    <w:rsid w:val="000363D8"/>
    <w:rsid w:val="00036411"/>
    <w:rsid w:val="00036412"/>
    <w:rsid w:val="0003651C"/>
    <w:rsid w:val="00036982"/>
    <w:rsid w:val="00036B58"/>
    <w:rsid w:val="00036F01"/>
    <w:rsid w:val="0003732B"/>
    <w:rsid w:val="000376F4"/>
    <w:rsid w:val="00037948"/>
    <w:rsid w:val="00037B8E"/>
    <w:rsid w:val="00037D50"/>
    <w:rsid w:val="00040470"/>
    <w:rsid w:val="0004086A"/>
    <w:rsid w:val="00040FA2"/>
    <w:rsid w:val="00041975"/>
    <w:rsid w:val="00041989"/>
    <w:rsid w:val="000419F1"/>
    <w:rsid w:val="00041D04"/>
    <w:rsid w:val="00041DC0"/>
    <w:rsid w:val="00041EF8"/>
    <w:rsid w:val="00042349"/>
    <w:rsid w:val="000423BE"/>
    <w:rsid w:val="00042669"/>
    <w:rsid w:val="000429F0"/>
    <w:rsid w:val="00042D04"/>
    <w:rsid w:val="00042E50"/>
    <w:rsid w:val="00042E59"/>
    <w:rsid w:val="000430DE"/>
    <w:rsid w:val="000432CD"/>
    <w:rsid w:val="0004383D"/>
    <w:rsid w:val="00043A63"/>
    <w:rsid w:val="00044179"/>
    <w:rsid w:val="00044267"/>
    <w:rsid w:val="00044370"/>
    <w:rsid w:val="0004468F"/>
    <w:rsid w:val="0004488E"/>
    <w:rsid w:val="00044EAE"/>
    <w:rsid w:val="00044FB5"/>
    <w:rsid w:val="00045746"/>
    <w:rsid w:val="00045959"/>
    <w:rsid w:val="000459B8"/>
    <w:rsid w:val="000459EC"/>
    <w:rsid w:val="00045CE6"/>
    <w:rsid w:val="00045EB1"/>
    <w:rsid w:val="00046572"/>
    <w:rsid w:val="00046671"/>
    <w:rsid w:val="00046B99"/>
    <w:rsid w:val="00046DE7"/>
    <w:rsid w:val="0004780A"/>
    <w:rsid w:val="00047A6D"/>
    <w:rsid w:val="00047C6E"/>
    <w:rsid w:val="00047E2E"/>
    <w:rsid w:val="00047FD3"/>
    <w:rsid w:val="00047FF2"/>
    <w:rsid w:val="00050086"/>
    <w:rsid w:val="0005083D"/>
    <w:rsid w:val="00051160"/>
    <w:rsid w:val="000513C3"/>
    <w:rsid w:val="00051662"/>
    <w:rsid w:val="000517AB"/>
    <w:rsid w:val="00051983"/>
    <w:rsid w:val="00051DC6"/>
    <w:rsid w:val="000520F7"/>
    <w:rsid w:val="00052128"/>
    <w:rsid w:val="00052154"/>
    <w:rsid w:val="00052383"/>
    <w:rsid w:val="000523C9"/>
    <w:rsid w:val="0005273D"/>
    <w:rsid w:val="000528DA"/>
    <w:rsid w:val="00052B6D"/>
    <w:rsid w:val="00052BFA"/>
    <w:rsid w:val="00052C07"/>
    <w:rsid w:val="00052C2C"/>
    <w:rsid w:val="00052D51"/>
    <w:rsid w:val="00052E18"/>
    <w:rsid w:val="000535EB"/>
    <w:rsid w:val="000537CD"/>
    <w:rsid w:val="00053EA0"/>
    <w:rsid w:val="0005421D"/>
    <w:rsid w:val="000547B1"/>
    <w:rsid w:val="00054B88"/>
    <w:rsid w:val="000551A3"/>
    <w:rsid w:val="0005522D"/>
    <w:rsid w:val="00055237"/>
    <w:rsid w:val="000555CB"/>
    <w:rsid w:val="00055779"/>
    <w:rsid w:val="00055D54"/>
    <w:rsid w:val="000565CC"/>
    <w:rsid w:val="00056EEA"/>
    <w:rsid w:val="00057C07"/>
    <w:rsid w:val="00057C25"/>
    <w:rsid w:val="00057E59"/>
    <w:rsid w:val="0006039C"/>
    <w:rsid w:val="000606B0"/>
    <w:rsid w:val="00060819"/>
    <w:rsid w:val="00060900"/>
    <w:rsid w:val="00060DC3"/>
    <w:rsid w:val="000611BA"/>
    <w:rsid w:val="0006151E"/>
    <w:rsid w:val="000620FA"/>
    <w:rsid w:val="000626E2"/>
    <w:rsid w:val="000627FE"/>
    <w:rsid w:val="00062C6E"/>
    <w:rsid w:val="00062CE2"/>
    <w:rsid w:val="00063089"/>
    <w:rsid w:val="000630C6"/>
    <w:rsid w:val="00063168"/>
    <w:rsid w:val="000632C2"/>
    <w:rsid w:val="000635DC"/>
    <w:rsid w:val="00063890"/>
    <w:rsid w:val="00063CEA"/>
    <w:rsid w:val="00063CF9"/>
    <w:rsid w:val="00064DEC"/>
    <w:rsid w:val="00065022"/>
    <w:rsid w:val="0006578E"/>
    <w:rsid w:val="00065CE9"/>
    <w:rsid w:val="0006664D"/>
    <w:rsid w:val="00066A86"/>
    <w:rsid w:val="00067187"/>
    <w:rsid w:val="00067805"/>
    <w:rsid w:val="00067C2B"/>
    <w:rsid w:val="00067DDC"/>
    <w:rsid w:val="00067EA7"/>
    <w:rsid w:val="000701B1"/>
    <w:rsid w:val="00070278"/>
    <w:rsid w:val="0007037B"/>
    <w:rsid w:val="000709D2"/>
    <w:rsid w:val="00070B9B"/>
    <w:rsid w:val="00070C18"/>
    <w:rsid w:val="00070EE5"/>
    <w:rsid w:val="0007150E"/>
    <w:rsid w:val="00072333"/>
    <w:rsid w:val="0007236D"/>
    <w:rsid w:val="0007245A"/>
    <w:rsid w:val="0007254B"/>
    <w:rsid w:val="00072588"/>
    <w:rsid w:val="00072A79"/>
    <w:rsid w:val="00072C2C"/>
    <w:rsid w:val="0007330C"/>
    <w:rsid w:val="00074171"/>
    <w:rsid w:val="000747AE"/>
    <w:rsid w:val="00074896"/>
    <w:rsid w:val="00074B0C"/>
    <w:rsid w:val="00074F70"/>
    <w:rsid w:val="000756A9"/>
    <w:rsid w:val="000756DE"/>
    <w:rsid w:val="0007577A"/>
    <w:rsid w:val="00075873"/>
    <w:rsid w:val="00075E44"/>
    <w:rsid w:val="00075FD1"/>
    <w:rsid w:val="000767A4"/>
    <w:rsid w:val="00076DC1"/>
    <w:rsid w:val="000778A7"/>
    <w:rsid w:val="00077979"/>
    <w:rsid w:val="00080467"/>
    <w:rsid w:val="000808A6"/>
    <w:rsid w:val="00080F18"/>
    <w:rsid w:val="0008159E"/>
    <w:rsid w:val="00081657"/>
    <w:rsid w:val="00081980"/>
    <w:rsid w:val="00081A05"/>
    <w:rsid w:val="00082590"/>
    <w:rsid w:val="00082AC2"/>
    <w:rsid w:val="0008304F"/>
    <w:rsid w:val="00083434"/>
    <w:rsid w:val="000835A0"/>
    <w:rsid w:val="00083E5C"/>
    <w:rsid w:val="00083F42"/>
    <w:rsid w:val="00083F80"/>
    <w:rsid w:val="000840E4"/>
    <w:rsid w:val="00084224"/>
    <w:rsid w:val="0008447B"/>
    <w:rsid w:val="0008474E"/>
    <w:rsid w:val="00084844"/>
    <w:rsid w:val="00084A41"/>
    <w:rsid w:val="00084A63"/>
    <w:rsid w:val="00084DE2"/>
    <w:rsid w:val="00084F09"/>
    <w:rsid w:val="00085238"/>
    <w:rsid w:val="00085C63"/>
    <w:rsid w:val="0008612B"/>
    <w:rsid w:val="000865FE"/>
    <w:rsid w:val="0008671A"/>
    <w:rsid w:val="00087577"/>
    <w:rsid w:val="00087787"/>
    <w:rsid w:val="00090429"/>
    <w:rsid w:val="0009062D"/>
    <w:rsid w:val="00090956"/>
    <w:rsid w:val="00090EE5"/>
    <w:rsid w:val="00091510"/>
    <w:rsid w:val="0009183E"/>
    <w:rsid w:val="00091D57"/>
    <w:rsid w:val="000925C8"/>
    <w:rsid w:val="000925D4"/>
    <w:rsid w:val="00092606"/>
    <w:rsid w:val="00092B56"/>
    <w:rsid w:val="000933A6"/>
    <w:rsid w:val="00093A49"/>
    <w:rsid w:val="00093BE7"/>
    <w:rsid w:val="000946D5"/>
    <w:rsid w:val="00094E51"/>
    <w:rsid w:val="00095671"/>
    <w:rsid w:val="00095744"/>
    <w:rsid w:val="00095752"/>
    <w:rsid w:val="00095B0B"/>
    <w:rsid w:val="0009687E"/>
    <w:rsid w:val="00096D33"/>
    <w:rsid w:val="000972E9"/>
    <w:rsid w:val="00097D66"/>
    <w:rsid w:val="00097F23"/>
    <w:rsid w:val="000A0006"/>
    <w:rsid w:val="000A0AF8"/>
    <w:rsid w:val="000A0C4A"/>
    <w:rsid w:val="000A0CC1"/>
    <w:rsid w:val="000A0D7C"/>
    <w:rsid w:val="000A0DBF"/>
    <w:rsid w:val="000A0E43"/>
    <w:rsid w:val="000A14E0"/>
    <w:rsid w:val="000A1AAF"/>
    <w:rsid w:val="000A270C"/>
    <w:rsid w:val="000A2AB3"/>
    <w:rsid w:val="000A2FEC"/>
    <w:rsid w:val="000A370E"/>
    <w:rsid w:val="000A3973"/>
    <w:rsid w:val="000A3F15"/>
    <w:rsid w:val="000A4042"/>
    <w:rsid w:val="000A44FF"/>
    <w:rsid w:val="000A4773"/>
    <w:rsid w:val="000A4835"/>
    <w:rsid w:val="000A4861"/>
    <w:rsid w:val="000A4CD2"/>
    <w:rsid w:val="000A4E8B"/>
    <w:rsid w:val="000A52DB"/>
    <w:rsid w:val="000A534C"/>
    <w:rsid w:val="000A58DF"/>
    <w:rsid w:val="000A5DD0"/>
    <w:rsid w:val="000A663C"/>
    <w:rsid w:val="000A6BA8"/>
    <w:rsid w:val="000A6CE7"/>
    <w:rsid w:val="000A704C"/>
    <w:rsid w:val="000A70E3"/>
    <w:rsid w:val="000A7206"/>
    <w:rsid w:val="000A78B4"/>
    <w:rsid w:val="000A790A"/>
    <w:rsid w:val="000B0981"/>
    <w:rsid w:val="000B0B73"/>
    <w:rsid w:val="000B103D"/>
    <w:rsid w:val="000B1794"/>
    <w:rsid w:val="000B1C6E"/>
    <w:rsid w:val="000B208D"/>
    <w:rsid w:val="000B238A"/>
    <w:rsid w:val="000B281E"/>
    <w:rsid w:val="000B291C"/>
    <w:rsid w:val="000B298C"/>
    <w:rsid w:val="000B29DB"/>
    <w:rsid w:val="000B2A2A"/>
    <w:rsid w:val="000B2C78"/>
    <w:rsid w:val="000B33A1"/>
    <w:rsid w:val="000B347C"/>
    <w:rsid w:val="000B36C8"/>
    <w:rsid w:val="000B3CD6"/>
    <w:rsid w:val="000B3F41"/>
    <w:rsid w:val="000B4338"/>
    <w:rsid w:val="000B4843"/>
    <w:rsid w:val="000B4F12"/>
    <w:rsid w:val="000B5241"/>
    <w:rsid w:val="000B55AC"/>
    <w:rsid w:val="000B58E6"/>
    <w:rsid w:val="000B5B14"/>
    <w:rsid w:val="000B5BEC"/>
    <w:rsid w:val="000B65C8"/>
    <w:rsid w:val="000B6684"/>
    <w:rsid w:val="000B698E"/>
    <w:rsid w:val="000B6A6D"/>
    <w:rsid w:val="000B6CA6"/>
    <w:rsid w:val="000B6D18"/>
    <w:rsid w:val="000B6E5F"/>
    <w:rsid w:val="000B7737"/>
    <w:rsid w:val="000B7933"/>
    <w:rsid w:val="000B7986"/>
    <w:rsid w:val="000B799A"/>
    <w:rsid w:val="000B7A73"/>
    <w:rsid w:val="000B7CC0"/>
    <w:rsid w:val="000B7D3D"/>
    <w:rsid w:val="000C0547"/>
    <w:rsid w:val="000C073A"/>
    <w:rsid w:val="000C075B"/>
    <w:rsid w:val="000C11D1"/>
    <w:rsid w:val="000C168A"/>
    <w:rsid w:val="000C16BA"/>
    <w:rsid w:val="000C18AF"/>
    <w:rsid w:val="000C1AC0"/>
    <w:rsid w:val="000C1CC6"/>
    <w:rsid w:val="000C1DE3"/>
    <w:rsid w:val="000C1F0C"/>
    <w:rsid w:val="000C2154"/>
    <w:rsid w:val="000C24A9"/>
    <w:rsid w:val="000C26FF"/>
    <w:rsid w:val="000C2CF6"/>
    <w:rsid w:val="000C2D11"/>
    <w:rsid w:val="000C2FE0"/>
    <w:rsid w:val="000C37CF"/>
    <w:rsid w:val="000C396E"/>
    <w:rsid w:val="000C4272"/>
    <w:rsid w:val="000C4C40"/>
    <w:rsid w:val="000C4E23"/>
    <w:rsid w:val="000C5306"/>
    <w:rsid w:val="000C5B48"/>
    <w:rsid w:val="000C5E7A"/>
    <w:rsid w:val="000C5FC8"/>
    <w:rsid w:val="000C6065"/>
    <w:rsid w:val="000C6279"/>
    <w:rsid w:val="000C6E29"/>
    <w:rsid w:val="000C76C6"/>
    <w:rsid w:val="000C7B59"/>
    <w:rsid w:val="000C7BE5"/>
    <w:rsid w:val="000C7E84"/>
    <w:rsid w:val="000D0298"/>
    <w:rsid w:val="000D0BB0"/>
    <w:rsid w:val="000D17EF"/>
    <w:rsid w:val="000D19FE"/>
    <w:rsid w:val="000D1B90"/>
    <w:rsid w:val="000D237E"/>
    <w:rsid w:val="000D274C"/>
    <w:rsid w:val="000D2F3A"/>
    <w:rsid w:val="000D3237"/>
    <w:rsid w:val="000D3327"/>
    <w:rsid w:val="000D3531"/>
    <w:rsid w:val="000D37BC"/>
    <w:rsid w:val="000D3D21"/>
    <w:rsid w:val="000D45DF"/>
    <w:rsid w:val="000D463E"/>
    <w:rsid w:val="000D49C9"/>
    <w:rsid w:val="000D4EAA"/>
    <w:rsid w:val="000D5455"/>
    <w:rsid w:val="000D56F3"/>
    <w:rsid w:val="000D5798"/>
    <w:rsid w:val="000D596E"/>
    <w:rsid w:val="000D5ED6"/>
    <w:rsid w:val="000D6511"/>
    <w:rsid w:val="000D6C7D"/>
    <w:rsid w:val="000D6E6E"/>
    <w:rsid w:val="000D6EB9"/>
    <w:rsid w:val="000D7367"/>
    <w:rsid w:val="000E0062"/>
    <w:rsid w:val="000E027B"/>
    <w:rsid w:val="000E0781"/>
    <w:rsid w:val="000E0B1C"/>
    <w:rsid w:val="000E0CCA"/>
    <w:rsid w:val="000E0D00"/>
    <w:rsid w:val="000E145E"/>
    <w:rsid w:val="000E17A2"/>
    <w:rsid w:val="000E1ADB"/>
    <w:rsid w:val="000E1E57"/>
    <w:rsid w:val="000E1F19"/>
    <w:rsid w:val="000E2193"/>
    <w:rsid w:val="000E232F"/>
    <w:rsid w:val="000E2683"/>
    <w:rsid w:val="000E3031"/>
    <w:rsid w:val="000E317D"/>
    <w:rsid w:val="000E32FB"/>
    <w:rsid w:val="000E357F"/>
    <w:rsid w:val="000E3A82"/>
    <w:rsid w:val="000E429E"/>
    <w:rsid w:val="000E49C9"/>
    <w:rsid w:val="000E4B00"/>
    <w:rsid w:val="000E5179"/>
    <w:rsid w:val="000E5576"/>
    <w:rsid w:val="000E582A"/>
    <w:rsid w:val="000E5ADB"/>
    <w:rsid w:val="000E5B58"/>
    <w:rsid w:val="000E5CC1"/>
    <w:rsid w:val="000E5F67"/>
    <w:rsid w:val="000E601D"/>
    <w:rsid w:val="000E6B65"/>
    <w:rsid w:val="000E6C65"/>
    <w:rsid w:val="000E71E1"/>
    <w:rsid w:val="000E73B7"/>
    <w:rsid w:val="000E7C5C"/>
    <w:rsid w:val="000E7CEA"/>
    <w:rsid w:val="000E7D40"/>
    <w:rsid w:val="000F0169"/>
    <w:rsid w:val="000F09B1"/>
    <w:rsid w:val="000F0AF0"/>
    <w:rsid w:val="000F126B"/>
    <w:rsid w:val="000F197E"/>
    <w:rsid w:val="000F19DF"/>
    <w:rsid w:val="000F1AB6"/>
    <w:rsid w:val="000F1BF7"/>
    <w:rsid w:val="000F1F13"/>
    <w:rsid w:val="000F20C8"/>
    <w:rsid w:val="000F2648"/>
    <w:rsid w:val="000F2AE1"/>
    <w:rsid w:val="000F2D4F"/>
    <w:rsid w:val="000F2DA6"/>
    <w:rsid w:val="000F34E0"/>
    <w:rsid w:val="000F3555"/>
    <w:rsid w:val="000F3DFF"/>
    <w:rsid w:val="000F3E76"/>
    <w:rsid w:val="000F3F9F"/>
    <w:rsid w:val="000F4083"/>
    <w:rsid w:val="000F40B9"/>
    <w:rsid w:val="000F40FF"/>
    <w:rsid w:val="000F484F"/>
    <w:rsid w:val="000F4906"/>
    <w:rsid w:val="000F4DA2"/>
    <w:rsid w:val="000F4F4D"/>
    <w:rsid w:val="000F522D"/>
    <w:rsid w:val="000F5864"/>
    <w:rsid w:val="000F5B2F"/>
    <w:rsid w:val="000F5B35"/>
    <w:rsid w:val="000F5CDA"/>
    <w:rsid w:val="000F5F50"/>
    <w:rsid w:val="000F5F54"/>
    <w:rsid w:val="000F619A"/>
    <w:rsid w:val="000F6E86"/>
    <w:rsid w:val="000F74EB"/>
    <w:rsid w:val="000F7AA8"/>
    <w:rsid w:val="000F7C6E"/>
    <w:rsid w:val="00100286"/>
    <w:rsid w:val="001004A5"/>
    <w:rsid w:val="00100649"/>
    <w:rsid w:val="001008EB"/>
    <w:rsid w:val="00100D82"/>
    <w:rsid w:val="00100E00"/>
    <w:rsid w:val="001011D7"/>
    <w:rsid w:val="0010161D"/>
    <w:rsid w:val="001019AE"/>
    <w:rsid w:val="00101E8F"/>
    <w:rsid w:val="001020AD"/>
    <w:rsid w:val="001024C7"/>
    <w:rsid w:val="0010255B"/>
    <w:rsid w:val="00102848"/>
    <w:rsid w:val="00102A99"/>
    <w:rsid w:val="00103015"/>
    <w:rsid w:val="00103160"/>
    <w:rsid w:val="001035C1"/>
    <w:rsid w:val="00103B34"/>
    <w:rsid w:val="00103B4A"/>
    <w:rsid w:val="00103D98"/>
    <w:rsid w:val="00103FBA"/>
    <w:rsid w:val="001040E3"/>
    <w:rsid w:val="0010445B"/>
    <w:rsid w:val="00104AE4"/>
    <w:rsid w:val="00104E17"/>
    <w:rsid w:val="00104EEC"/>
    <w:rsid w:val="00105580"/>
    <w:rsid w:val="00105926"/>
    <w:rsid w:val="00105B1C"/>
    <w:rsid w:val="00106D52"/>
    <w:rsid w:val="00106EF9"/>
    <w:rsid w:val="00107334"/>
    <w:rsid w:val="00107363"/>
    <w:rsid w:val="001077A7"/>
    <w:rsid w:val="00110050"/>
    <w:rsid w:val="00110175"/>
    <w:rsid w:val="00110958"/>
    <w:rsid w:val="00110D5B"/>
    <w:rsid w:val="001112B7"/>
    <w:rsid w:val="00111846"/>
    <w:rsid w:val="00111A50"/>
    <w:rsid w:val="0011269F"/>
    <w:rsid w:val="00112815"/>
    <w:rsid w:val="00112871"/>
    <w:rsid w:val="00112B7B"/>
    <w:rsid w:val="00112BED"/>
    <w:rsid w:val="00113460"/>
    <w:rsid w:val="0011390C"/>
    <w:rsid w:val="00113E9B"/>
    <w:rsid w:val="0011418A"/>
    <w:rsid w:val="001145BD"/>
    <w:rsid w:val="00114640"/>
    <w:rsid w:val="00114668"/>
    <w:rsid w:val="00114AE3"/>
    <w:rsid w:val="00114EC4"/>
    <w:rsid w:val="0011504B"/>
    <w:rsid w:val="00115291"/>
    <w:rsid w:val="001157C3"/>
    <w:rsid w:val="0011593E"/>
    <w:rsid w:val="00115A54"/>
    <w:rsid w:val="00115DDE"/>
    <w:rsid w:val="00116140"/>
    <w:rsid w:val="00116377"/>
    <w:rsid w:val="00116795"/>
    <w:rsid w:val="00116A80"/>
    <w:rsid w:val="00116EAC"/>
    <w:rsid w:val="00117606"/>
    <w:rsid w:val="00117CA6"/>
    <w:rsid w:val="00117F1A"/>
    <w:rsid w:val="00120322"/>
    <w:rsid w:val="00120618"/>
    <w:rsid w:val="00120638"/>
    <w:rsid w:val="00120673"/>
    <w:rsid w:val="0012096C"/>
    <w:rsid w:val="00120A5B"/>
    <w:rsid w:val="00120C22"/>
    <w:rsid w:val="00120DFD"/>
    <w:rsid w:val="001225C6"/>
    <w:rsid w:val="00123080"/>
    <w:rsid w:val="001230C9"/>
    <w:rsid w:val="001236B4"/>
    <w:rsid w:val="00123853"/>
    <w:rsid w:val="0012406B"/>
    <w:rsid w:val="001249DA"/>
    <w:rsid w:val="001252F0"/>
    <w:rsid w:val="00125473"/>
    <w:rsid w:val="0012550C"/>
    <w:rsid w:val="00125B12"/>
    <w:rsid w:val="00125C8F"/>
    <w:rsid w:val="00125CCF"/>
    <w:rsid w:val="00125EA5"/>
    <w:rsid w:val="0012647E"/>
    <w:rsid w:val="00126945"/>
    <w:rsid w:val="00126B05"/>
    <w:rsid w:val="00126B11"/>
    <w:rsid w:val="00126C2E"/>
    <w:rsid w:val="00126DFE"/>
    <w:rsid w:val="0012718B"/>
    <w:rsid w:val="0012737F"/>
    <w:rsid w:val="0012738E"/>
    <w:rsid w:val="00127D56"/>
    <w:rsid w:val="001301E8"/>
    <w:rsid w:val="00130AA0"/>
    <w:rsid w:val="00130D56"/>
    <w:rsid w:val="00131130"/>
    <w:rsid w:val="00131317"/>
    <w:rsid w:val="00131B9C"/>
    <w:rsid w:val="0013200E"/>
    <w:rsid w:val="00132909"/>
    <w:rsid w:val="00132A28"/>
    <w:rsid w:val="00132AD4"/>
    <w:rsid w:val="00132B1C"/>
    <w:rsid w:val="00132B44"/>
    <w:rsid w:val="00133334"/>
    <w:rsid w:val="0013346B"/>
    <w:rsid w:val="001337D2"/>
    <w:rsid w:val="00133EC0"/>
    <w:rsid w:val="0013491C"/>
    <w:rsid w:val="00134C59"/>
    <w:rsid w:val="00135274"/>
    <w:rsid w:val="0013561F"/>
    <w:rsid w:val="00135823"/>
    <w:rsid w:val="00135CA1"/>
    <w:rsid w:val="00135D05"/>
    <w:rsid w:val="00135DA5"/>
    <w:rsid w:val="0013653A"/>
    <w:rsid w:val="0013659F"/>
    <w:rsid w:val="0013675C"/>
    <w:rsid w:val="00136C1F"/>
    <w:rsid w:val="00136CC5"/>
    <w:rsid w:val="00136DAD"/>
    <w:rsid w:val="00137188"/>
    <w:rsid w:val="00137232"/>
    <w:rsid w:val="00137386"/>
    <w:rsid w:val="001376E7"/>
    <w:rsid w:val="00137806"/>
    <w:rsid w:val="001379A8"/>
    <w:rsid w:val="00137B0D"/>
    <w:rsid w:val="00137F21"/>
    <w:rsid w:val="001402AA"/>
    <w:rsid w:val="0014035A"/>
    <w:rsid w:val="001404AA"/>
    <w:rsid w:val="001409AE"/>
    <w:rsid w:val="00140B6B"/>
    <w:rsid w:val="00140F12"/>
    <w:rsid w:val="001413EC"/>
    <w:rsid w:val="001414B4"/>
    <w:rsid w:val="001414FD"/>
    <w:rsid w:val="00141871"/>
    <w:rsid w:val="00141A83"/>
    <w:rsid w:val="00141A95"/>
    <w:rsid w:val="00141B5C"/>
    <w:rsid w:val="00142347"/>
    <w:rsid w:val="00142452"/>
    <w:rsid w:val="001427AC"/>
    <w:rsid w:val="00142958"/>
    <w:rsid w:val="00142E18"/>
    <w:rsid w:val="0014322D"/>
    <w:rsid w:val="001432CB"/>
    <w:rsid w:val="0014335C"/>
    <w:rsid w:val="00143733"/>
    <w:rsid w:val="00143955"/>
    <w:rsid w:val="00143CD6"/>
    <w:rsid w:val="00144450"/>
    <w:rsid w:val="00144C2D"/>
    <w:rsid w:val="00144C70"/>
    <w:rsid w:val="001455C9"/>
    <w:rsid w:val="00145868"/>
    <w:rsid w:val="001459A5"/>
    <w:rsid w:val="00145F4E"/>
    <w:rsid w:val="00146AB3"/>
    <w:rsid w:val="00146C03"/>
    <w:rsid w:val="00146C29"/>
    <w:rsid w:val="00146D4E"/>
    <w:rsid w:val="00147787"/>
    <w:rsid w:val="00147B83"/>
    <w:rsid w:val="00150131"/>
    <w:rsid w:val="00150439"/>
    <w:rsid w:val="0015095E"/>
    <w:rsid w:val="00150A00"/>
    <w:rsid w:val="00150D89"/>
    <w:rsid w:val="001516D3"/>
    <w:rsid w:val="0015178A"/>
    <w:rsid w:val="00151B0C"/>
    <w:rsid w:val="00151B1B"/>
    <w:rsid w:val="00151C17"/>
    <w:rsid w:val="00151C84"/>
    <w:rsid w:val="001520ED"/>
    <w:rsid w:val="00152202"/>
    <w:rsid w:val="0015238D"/>
    <w:rsid w:val="00152461"/>
    <w:rsid w:val="0015296C"/>
    <w:rsid w:val="00152981"/>
    <w:rsid w:val="00153133"/>
    <w:rsid w:val="001539D2"/>
    <w:rsid w:val="00153CE9"/>
    <w:rsid w:val="00153CF8"/>
    <w:rsid w:val="00153D05"/>
    <w:rsid w:val="00153F6F"/>
    <w:rsid w:val="00153FA3"/>
    <w:rsid w:val="00154270"/>
    <w:rsid w:val="001543A5"/>
    <w:rsid w:val="00154766"/>
    <w:rsid w:val="001548F3"/>
    <w:rsid w:val="00154FB4"/>
    <w:rsid w:val="00155072"/>
    <w:rsid w:val="0015529D"/>
    <w:rsid w:val="001555AE"/>
    <w:rsid w:val="001555C2"/>
    <w:rsid w:val="001557A5"/>
    <w:rsid w:val="0015581F"/>
    <w:rsid w:val="00155A32"/>
    <w:rsid w:val="00155BF1"/>
    <w:rsid w:val="00155C08"/>
    <w:rsid w:val="00155E43"/>
    <w:rsid w:val="00156143"/>
    <w:rsid w:val="00156210"/>
    <w:rsid w:val="00156479"/>
    <w:rsid w:val="001565FB"/>
    <w:rsid w:val="0015679F"/>
    <w:rsid w:val="00156CA1"/>
    <w:rsid w:val="001573A7"/>
    <w:rsid w:val="00157C1A"/>
    <w:rsid w:val="00157FA2"/>
    <w:rsid w:val="00160177"/>
    <w:rsid w:val="0016021F"/>
    <w:rsid w:val="00160474"/>
    <w:rsid w:val="0016057D"/>
    <w:rsid w:val="0016069C"/>
    <w:rsid w:val="00160710"/>
    <w:rsid w:val="00161183"/>
    <w:rsid w:val="00161897"/>
    <w:rsid w:val="00161AAF"/>
    <w:rsid w:val="00161BFE"/>
    <w:rsid w:val="00161E7E"/>
    <w:rsid w:val="001624D9"/>
    <w:rsid w:val="0016253E"/>
    <w:rsid w:val="00162F50"/>
    <w:rsid w:val="001631C3"/>
    <w:rsid w:val="00163426"/>
    <w:rsid w:val="001636AF"/>
    <w:rsid w:val="001639EA"/>
    <w:rsid w:val="00163A2C"/>
    <w:rsid w:val="00163CDF"/>
    <w:rsid w:val="00163FC8"/>
    <w:rsid w:val="001645D4"/>
    <w:rsid w:val="00164DAF"/>
    <w:rsid w:val="001650EE"/>
    <w:rsid w:val="001653D8"/>
    <w:rsid w:val="00165B96"/>
    <w:rsid w:val="00165D29"/>
    <w:rsid w:val="00165D2F"/>
    <w:rsid w:val="00166D09"/>
    <w:rsid w:val="0016726E"/>
    <w:rsid w:val="00167288"/>
    <w:rsid w:val="001675C3"/>
    <w:rsid w:val="00167A01"/>
    <w:rsid w:val="00167CB1"/>
    <w:rsid w:val="00167E8E"/>
    <w:rsid w:val="00167FA9"/>
    <w:rsid w:val="001709BC"/>
    <w:rsid w:val="00170CEE"/>
    <w:rsid w:val="00171005"/>
    <w:rsid w:val="00171044"/>
    <w:rsid w:val="0017105B"/>
    <w:rsid w:val="00171546"/>
    <w:rsid w:val="00171C2D"/>
    <w:rsid w:val="00171F76"/>
    <w:rsid w:val="00171FB5"/>
    <w:rsid w:val="00172001"/>
    <w:rsid w:val="0017200B"/>
    <w:rsid w:val="00172811"/>
    <w:rsid w:val="0017352C"/>
    <w:rsid w:val="00173985"/>
    <w:rsid w:val="00173F04"/>
    <w:rsid w:val="00173F5A"/>
    <w:rsid w:val="00173F63"/>
    <w:rsid w:val="0017448F"/>
    <w:rsid w:val="00174A62"/>
    <w:rsid w:val="00174DB7"/>
    <w:rsid w:val="00175676"/>
    <w:rsid w:val="001759F2"/>
    <w:rsid w:val="00175B76"/>
    <w:rsid w:val="00175D64"/>
    <w:rsid w:val="0017618E"/>
    <w:rsid w:val="00176AF7"/>
    <w:rsid w:val="00176E2B"/>
    <w:rsid w:val="00176E54"/>
    <w:rsid w:val="001770AF"/>
    <w:rsid w:val="0017715D"/>
    <w:rsid w:val="001777A9"/>
    <w:rsid w:val="001779E6"/>
    <w:rsid w:val="00177ADD"/>
    <w:rsid w:val="00177CAB"/>
    <w:rsid w:val="001801BC"/>
    <w:rsid w:val="001804DF"/>
    <w:rsid w:val="00180797"/>
    <w:rsid w:val="00180990"/>
    <w:rsid w:val="0018102F"/>
    <w:rsid w:val="00181111"/>
    <w:rsid w:val="0018152A"/>
    <w:rsid w:val="00181CC7"/>
    <w:rsid w:val="00181DEA"/>
    <w:rsid w:val="001821CA"/>
    <w:rsid w:val="00182228"/>
    <w:rsid w:val="00182667"/>
    <w:rsid w:val="00182E8D"/>
    <w:rsid w:val="00182F5A"/>
    <w:rsid w:val="001838F6"/>
    <w:rsid w:val="00184AAE"/>
    <w:rsid w:val="00184AFD"/>
    <w:rsid w:val="00184CA6"/>
    <w:rsid w:val="0018537B"/>
    <w:rsid w:val="00185401"/>
    <w:rsid w:val="00185463"/>
    <w:rsid w:val="001856BB"/>
    <w:rsid w:val="001857AF"/>
    <w:rsid w:val="00185988"/>
    <w:rsid w:val="00185EB6"/>
    <w:rsid w:val="00186C1C"/>
    <w:rsid w:val="00186F48"/>
    <w:rsid w:val="00187294"/>
    <w:rsid w:val="00187627"/>
    <w:rsid w:val="001876E3"/>
    <w:rsid w:val="00187CB3"/>
    <w:rsid w:val="001902AC"/>
    <w:rsid w:val="001903EC"/>
    <w:rsid w:val="00190B68"/>
    <w:rsid w:val="00190C02"/>
    <w:rsid w:val="00190E24"/>
    <w:rsid w:val="00191676"/>
    <w:rsid w:val="00191AFE"/>
    <w:rsid w:val="00191CEE"/>
    <w:rsid w:val="00192295"/>
    <w:rsid w:val="0019255C"/>
    <w:rsid w:val="001925C5"/>
    <w:rsid w:val="00192BCD"/>
    <w:rsid w:val="00192E5E"/>
    <w:rsid w:val="001936FC"/>
    <w:rsid w:val="00193A37"/>
    <w:rsid w:val="00193CEE"/>
    <w:rsid w:val="00193DB7"/>
    <w:rsid w:val="00193FCB"/>
    <w:rsid w:val="00194000"/>
    <w:rsid w:val="001940CC"/>
    <w:rsid w:val="0019426C"/>
    <w:rsid w:val="0019444F"/>
    <w:rsid w:val="0019495F"/>
    <w:rsid w:val="00194AD3"/>
    <w:rsid w:val="00195075"/>
    <w:rsid w:val="0019511C"/>
    <w:rsid w:val="00195670"/>
    <w:rsid w:val="00195689"/>
    <w:rsid w:val="00195849"/>
    <w:rsid w:val="00195889"/>
    <w:rsid w:val="00195CB3"/>
    <w:rsid w:val="00195FCD"/>
    <w:rsid w:val="0019621A"/>
    <w:rsid w:val="00196492"/>
    <w:rsid w:val="001967E3"/>
    <w:rsid w:val="0019684D"/>
    <w:rsid w:val="00196D88"/>
    <w:rsid w:val="00196E87"/>
    <w:rsid w:val="00196F43"/>
    <w:rsid w:val="001970B1"/>
    <w:rsid w:val="00197156"/>
    <w:rsid w:val="00197814"/>
    <w:rsid w:val="001A008E"/>
    <w:rsid w:val="001A012E"/>
    <w:rsid w:val="001A0162"/>
    <w:rsid w:val="001A09DE"/>
    <w:rsid w:val="001A0B12"/>
    <w:rsid w:val="001A0CD8"/>
    <w:rsid w:val="001A15B9"/>
    <w:rsid w:val="001A1D0D"/>
    <w:rsid w:val="001A1D3D"/>
    <w:rsid w:val="001A2373"/>
    <w:rsid w:val="001A268A"/>
    <w:rsid w:val="001A26AE"/>
    <w:rsid w:val="001A27D3"/>
    <w:rsid w:val="001A296C"/>
    <w:rsid w:val="001A2B99"/>
    <w:rsid w:val="001A3535"/>
    <w:rsid w:val="001A3710"/>
    <w:rsid w:val="001A381F"/>
    <w:rsid w:val="001A3DD4"/>
    <w:rsid w:val="001A3E88"/>
    <w:rsid w:val="001A41B8"/>
    <w:rsid w:val="001A41F3"/>
    <w:rsid w:val="001A4847"/>
    <w:rsid w:val="001A4C00"/>
    <w:rsid w:val="001A4CEF"/>
    <w:rsid w:val="001A4E56"/>
    <w:rsid w:val="001A4F15"/>
    <w:rsid w:val="001A535B"/>
    <w:rsid w:val="001A608F"/>
    <w:rsid w:val="001A6367"/>
    <w:rsid w:val="001A6395"/>
    <w:rsid w:val="001A6904"/>
    <w:rsid w:val="001A6D87"/>
    <w:rsid w:val="001A72EE"/>
    <w:rsid w:val="001A73C4"/>
    <w:rsid w:val="001A7676"/>
    <w:rsid w:val="001A7A90"/>
    <w:rsid w:val="001A7EE5"/>
    <w:rsid w:val="001B0230"/>
    <w:rsid w:val="001B0388"/>
    <w:rsid w:val="001B0818"/>
    <w:rsid w:val="001B11DF"/>
    <w:rsid w:val="001B125F"/>
    <w:rsid w:val="001B140C"/>
    <w:rsid w:val="001B1911"/>
    <w:rsid w:val="001B1A3E"/>
    <w:rsid w:val="001B1C27"/>
    <w:rsid w:val="001B20D5"/>
    <w:rsid w:val="001B211D"/>
    <w:rsid w:val="001B22D8"/>
    <w:rsid w:val="001B245E"/>
    <w:rsid w:val="001B248F"/>
    <w:rsid w:val="001B25AD"/>
    <w:rsid w:val="001B2639"/>
    <w:rsid w:val="001B2857"/>
    <w:rsid w:val="001B2C5A"/>
    <w:rsid w:val="001B2EC3"/>
    <w:rsid w:val="001B3044"/>
    <w:rsid w:val="001B31FD"/>
    <w:rsid w:val="001B33A3"/>
    <w:rsid w:val="001B35F7"/>
    <w:rsid w:val="001B4F8D"/>
    <w:rsid w:val="001B50EE"/>
    <w:rsid w:val="001B51DD"/>
    <w:rsid w:val="001B5355"/>
    <w:rsid w:val="001B5CA7"/>
    <w:rsid w:val="001B6107"/>
    <w:rsid w:val="001B6685"/>
    <w:rsid w:val="001B6C2C"/>
    <w:rsid w:val="001B6E9B"/>
    <w:rsid w:val="001B6EBE"/>
    <w:rsid w:val="001B73C4"/>
    <w:rsid w:val="001B7A0D"/>
    <w:rsid w:val="001B7EBA"/>
    <w:rsid w:val="001C076F"/>
    <w:rsid w:val="001C07D1"/>
    <w:rsid w:val="001C0E32"/>
    <w:rsid w:val="001C119B"/>
    <w:rsid w:val="001C11BF"/>
    <w:rsid w:val="001C1748"/>
    <w:rsid w:val="001C185C"/>
    <w:rsid w:val="001C195C"/>
    <w:rsid w:val="001C1B6C"/>
    <w:rsid w:val="001C2193"/>
    <w:rsid w:val="001C25CA"/>
    <w:rsid w:val="001C2A6E"/>
    <w:rsid w:val="001C2B30"/>
    <w:rsid w:val="001C2B68"/>
    <w:rsid w:val="001C2BA9"/>
    <w:rsid w:val="001C2C46"/>
    <w:rsid w:val="001C2E45"/>
    <w:rsid w:val="001C33A2"/>
    <w:rsid w:val="001C36E8"/>
    <w:rsid w:val="001C38B3"/>
    <w:rsid w:val="001C4044"/>
    <w:rsid w:val="001C4407"/>
    <w:rsid w:val="001C4903"/>
    <w:rsid w:val="001C49F1"/>
    <w:rsid w:val="001C4CB1"/>
    <w:rsid w:val="001C4D6D"/>
    <w:rsid w:val="001C4E2F"/>
    <w:rsid w:val="001C4FA2"/>
    <w:rsid w:val="001C514B"/>
    <w:rsid w:val="001C5192"/>
    <w:rsid w:val="001C51F9"/>
    <w:rsid w:val="001C6300"/>
    <w:rsid w:val="001C6447"/>
    <w:rsid w:val="001C67FA"/>
    <w:rsid w:val="001C6C2C"/>
    <w:rsid w:val="001C7153"/>
    <w:rsid w:val="001C720A"/>
    <w:rsid w:val="001C7F98"/>
    <w:rsid w:val="001C7FD9"/>
    <w:rsid w:val="001D0C1C"/>
    <w:rsid w:val="001D0E93"/>
    <w:rsid w:val="001D0F53"/>
    <w:rsid w:val="001D1381"/>
    <w:rsid w:val="001D1419"/>
    <w:rsid w:val="001D2530"/>
    <w:rsid w:val="001D2704"/>
    <w:rsid w:val="001D2B54"/>
    <w:rsid w:val="001D2E68"/>
    <w:rsid w:val="001D341A"/>
    <w:rsid w:val="001D36CA"/>
    <w:rsid w:val="001D39AD"/>
    <w:rsid w:val="001D3DC4"/>
    <w:rsid w:val="001D3E13"/>
    <w:rsid w:val="001D3E4F"/>
    <w:rsid w:val="001D47C8"/>
    <w:rsid w:val="001D49CA"/>
    <w:rsid w:val="001D4B2C"/>
    <w:rsid w:val="001D4CE3"/>
    <w:rsid w:val="001D4DA0"/>
    <w:rsid w:val="001D52B1"/>
    <w:rsid w:val="001D5498"/>
    <w:rsid w:val="001D5633"/>
    <w:rsid w:val="001D59C5"/>
    <w:rsid w:val="001D5B70"/>
    <w:rsid w:val="001D5BD7"/>
    <w:rsid w:val="001D5D36"/>
    <w:rsid w:val="001D61F9"/>
    <w:rsid w:val="001D6262"/>
    <w:rsid w:val="001D62D7"/>
    <w:rsid w:val="001D635F"/>
    <w:rsid w:val="001D6464"/>
    <w:rsid w:val="001D65E6"/>
    <w:rsid w:val="001D667C"/>
    <w:rsid w:val="001D6C26"/>
    <w:rsid w:val="001D6C5A"/>
    <w:rsid w:val="001D772B"/>
    <w:rsid w:val="001D7926"/>
    <w:rsid w:val="001D7AD9"/>
    <w:rsid w:val="001D7EF9"/>
    <w:rsid w:val="001E0257"/>
    <w:rsid w:val="001E0258"/>
    <w:rsid w:val="001E051C"/>
    <w:rsid w:val="001E068C"/>
    <w:rsid w:val="001E0A6A"/>
    <w:rsid w:val="001E100F"/>
    <w:rsid w:val="001E1036"/>
    <w:rsid w:val="001E11F9"/>
    <w:rsid w:val="001E18DD"/>
    <w:rsid w:val="001E1D59"/>
    <w:rsid w:val="001E1D9F"/>
    <w:rsid w:val="001E203E"/>
    <w:rsid w:val="001E28E2"/>
    <w:rsid w:val="001E2A2E"/>
    <w:rsid w:val="001E2E6A"/>
    <w:rsid w:val="001E3442"/>
    <w:rsid w:val="001E373F"/>
    <w:rsid w:val="001E3902"/>
    <w:rsid w:val="001E3AAA"/>
    <w:rsid w:val="001E426E"/>
    <w:rsid w:val="001E50F6"/>
    <w:rsid w:val="001E5560"/>
    <w:rsid w:val="001E5972"/>
    <w:rsid w:val="001E5F45"/>
    <w:rsid w:val="001E6060"/>
    <w:rsid w:val="001E6404"/>
    <w:rsid w:val="001E67C0"/>
    <w:rsid w:val="001E6DE7"/>
    <w:rsid w:val="001E702D"/>
    <w:rsid w:val="001E71B6"/>
    <w:rsid w:val="001E78F0"/>
    <w:rsid w:val="001E7E2B"/>
    <w:rsid w:val="001E7EB4"/>
    <w:rsid w:val="001F00DF"/>
    <w:rsid w:val="001F02D0"/>
    <w:rsid w:val="001F06F9"/>
    <w:rsid w:val="001F0989"/>
    <w:rsid w:val="001F0D72"/>
    <w:rsid w:val="001F0E55"/>
    <w:rsid w:val="001F1AA5"/>
    <w:rsid w:val="001F20CE"/>
    <w:rsid w:val="001F2248"/>
    <w:rsid w:val="001F23A4"/>
    <w:rsid w:val="001F26E6"/>
    <w:rsid w:val="001F2EA4"/>
    <w:rsid w:val="001F304F"/>
    <w:rsid w:val="001F33CD"/>
    <w:rsid w:val="001F3795"/>
    <w:rsid w:val="001F3AAC"/>
    <w:rsid w:val="001F3D6C"/>
    <w:rsid w:val="001F4875"/>
    <w:rsid w:val="001F4D98"/>
    <w:rsid w:val="001F512D"/>
    <w:rsid w:val="001F5192"/>
    <w:rsid w:val="001F5689"/>
    <w:rsid w:val="001F5B4C"/>
    <w:rsid w:val="001F6125"/>
    <w:rsid w:val="001F6551"/>
    <w:rsid w:val="001F6DAA"/>
    <w:rsid w:val="001F7038"/>
    <w:rsid w:val="001F71FC"/>
    <w:rsid w:val="001F734A"/>
    <w:rsid w:val="001F77F9"/>
    <w:rsid w:val="001F7B57"/>
    <w:rsid w:val="001F7D7E"/>
    <w:rsid w:val="00200B9D"/>
    <w:rsid w:val="00200E68"/>
    <w:rsid w:val="00200F76"/>
    <w:rsid w:val="0020116D"/>
    <w:rsid w:val="00201390"/>
    <w:rsid w:val="002014C8"/>
    <w:rsid w:val="00201905"/>
    <w:rsid w:val="00201CDB"/>
    <w:rsid w:val="00201D86"/>
    <w:rsid w:val="00201F47"/>
    <w:rsid w:val="00201FEC"/>
    <w:rsid w:val="00202114"/>
    <w:rsid w:val="00202231"/>
    <w:rsid w:val="002022B2"/>
    <w:rsid w:val="00202350"/>
    <w:rsid w:val="002026CF"/>
    <w:rsid w:val="00202862"/>
    <w:rsid w:val="00202A09"/>
    <w:rsid w:val="00202ABA"/>
    <w:rsid w:val="00202B0B"/>
    <w:rsid w:val="00202DB2"/>
    <w:rsid w:val="00203087"/>
    <w:rsid w:val="002031FA"/>
    <w:rsid w:val="002032B6"/>
    <w:rsid w:val="002032DE"/>
    <w:rsid w:val="00203508"/>
    <w:rsid w:val="00203AD1"/>
    <w:rsid w:val="00203E92"/>
    <w:rsid w:val="00203F11"/>
    <w:rsid w:val="00204AC1"/>
    <w:rsid w:val="00204DF3"/>
    <w:rsid w:val="00204F3C"/>
    <w:rsid w:val="002053E2"/>
    <w:rsid w:val="00205853"/>
    <w:rsid w:val="002061AF"/>
    <w:rsid w:val="002066BC"/>
    <w:rsid w:val="00206C8F"/>
    <w:rsid w:val="00206EDD"/>
    <w:rsid w:val="00206F71"/>
    <w:rsid w:val="00206FFF"/>
    <w:rsid w:val="0020709C"/>
    <w:rsid w:val="002076F7"/>
    <w:rsid w:val="002077E4"/>
    <w:rsid w:val="00207D66"/>
    <w:rsid w:val="00207FEC"/>
    <w:rsid w:val="00210324"/>
    <w:rsid w:val="0021058A"/>
    <w:rsid w:val="00210B37"/>
    <w:rsid w:val="0021116F"/>
    <w:rsid w:val="00211608"/>
    <w:rsid w:val="00211EA7"/>
    <w:rsid w:val="00212072"/>
    <w:rsid w:val="002121B7"/>
    <w:rsid w:val="002124B0"/>
    <w:rsid w:val="002124DC"/>
    <w:rsid w:val="0021252C"/>
    <w:rsid w:val="002129E6"/>
    <w:rsid w:val="00212B80"/>
    <w:rsid w:val="00212E52"/>
    <w:rsid w:val="00213038"/>
    <w:rsid w:val="0021341C"/>
    <w:rsid w:val="00213433"/>
    <w:rsid w:val="00213528"/>
    <w:rsid w:val="00213733"/>
    <w:rsid w:val="00213A23"/>
    <w:rsid w:val="00213A64"/>
    <w:rsid w:val="00213BAC"/>
    <w:rsid w:val="00213F2C"/>
    <w:rsid w:val="0021452B"/>
    <w:rsid w:val="00214878"/>
    <w:rsid w:val="00214B1B"/>
    <w:rsid w:val="00214E54"/>
    <w:rsid w:val="002156BF"/>
    <w:rsid w:val="00215A02"/>
    <w:rsid w:val="00215C10"/>
    <w:rsid w:val="00215DE3"/>
    <w:rsid w:val="00215FB1"/>
    <w:rsid w:val="0021655F"/>
    <w:rsid w:val="0021663A"/>
    <w:rsid w:val="00216AC4"/>
    <w:rsid w:val="00216C63"/>
    <w:rsid w:val="00216CD0"/>
    <w:rsid w:val="00216E46"/>
    <w:rsid w:val="00217058"/>
    <w:rsid w:val="00217099"/>
    <w:rsid w:val="002171BA"/>
    <w:rsid w:val="00217421"/>
    <w:rsid w:val="00217462"/>
    <w:rsid w:val="00217FDC"/>
    <w:rsid w:val="00220058"/>
    <w:rsid w:val="00220588"/>
    <w:rsid w:val="002206FA"/>
    <w:rsid w:val="00220921"/>
    <w:rsid w:val="00220AE9"/>
    <w:rsid w:val="00221490"/>
    <w:rsid w:val="00222455"/>
    <w:rsid w:val="00222476"/>
    <w:rsid w:val="0022271F"/>
    <w:rsid w:val="00222E6F"/>
    <w:rsid w:val="0022311D"/>
    <w:rsid w:val="00223958"/>
    <w:rsid w:val="00223A34"/>
    <w:rsid w:val="00223BAC"/>
    <w:rsid w:val="00223D0B"/>
    <w:rsid w:val="00224117"/>
    <w:rsid w:val="002245AD"/>
    <w:rsid w:val="00224B30"/>
    <w:rsid w:val="00224B83"/>
    <w:rsid w:val="00224DE7"/>
    <w:rsid w:val="00224F94"/>
    <w:rsid w:val="0022548A"/>
    <w:rsid w:val="002255DA"/>
    <w:rsid w:val="0022561B"/>
    <w:rsid w:val="00225B14"/>
    <w:rsid w:val="00225FDC"/>
    <w:rsid w:val="00226387"/>
    <w:rsid w:val="002263BE"/>
    <w:rsid w:val="002268D8"/>
    <w:rsid w:val="00226F95"/>
    <w:rsid w:val="00227602"/>
    <w:rsid w:val="00227673"/>
    <w:rsid w:val="00227818"/>
    <w:rsid w:val="002279BE"/>
    <w:rsid w:val="00227CB7"/>
    <w:rsid w:val="002300E7"/>
    <w:rsid w:val="002308BC"/>
    <w:rsid w:val="00230968"/>
    <w:rsid w:val="00230CA4"/>
    <w:rsid w:val="00231082"/>
    <w:rsid w:val="00231084"/>
    <w:rsid w:val="0023198F"/>
    <w:rsid w:val="00231C2F"/>
    <w:rsid w:val="002321D5"/>
    <w:rsid w:val="0023242B"/>
    <w:rsid w:val="002324D2"/>
    <w:rsid w:val="00232746"/>
    <w:rsid w:val="00232903"/>
    <w:rsid w:val="00232B0E"/>
    <w:rsid w:val="00232B61"/>
    <w:rsid w:val="00232E2E"/>
    <w:rsid w:val="0023303D"/>
    <w:rsid w:val="00233128"/>
    <w:rsid w:val="0023313C"/>
    <w:rsid w:val="00233456"/>
    <w:rsid w:val="00233529"/>
    <w:rsid w:val="0023384E"/>
    <w:rsid w:val="00233C50"/>
    <w:rsid w:val="00233DE4"/>
    <w:rsid w:val="002342EE"/>
    <w:rsid w:val="0023439C"/>
    <w:rsid w:val="002344D5"/>
    <w:rsid w:val="00234DB3"/>
    <w:rsid w:val="00235068"/>
    <w:rsid w:val="0023519D"/>
    <w:rsid w:val="002359A7"/>
    <w:rsid w:val="00235F7B"/>
    <w:rsid w:val="00236335"/>
    <w:rsid w:val="0023650C"/>
    <w:rsid w:val="00237100"/>
    <w:rsid w:val="0023745C"/>
    <w:rsid w:val="0023788D"/>
    <w:rsid w:val="00237B9D"/>
    <w:rsid w:val="002401E5"/>
    <w:rsid w:val="00240218"/>
    <w:rsid w:val="002407B7"/>
    <w:rsid w:val="00240A3C"/>
    <w:rsid w:val="00240DB5"/>
    <w:rsid w:val="00240EF3"/>
    <w:rsid w:val="00241561"/>
    <w:rsid w:val="00241663"/>
    <w:rsid w:val="002416DD"/>
    <w:rsid w:val="002419E2"/>
    <w:rsid w:val="00241DB9"/>
    <w:rsid w:val="002423A6"/>
    <w:rsid w:val="00242B2D"/>
    <w:rsid w:val="00242D56"/>
    <w:rsid w:val="00243104"/>
    <w:rsid w:val="00243A6E"/>
    <w:rsid w:val="00243EA3"/>
    <w:rsid w:val="002440E6"/>
    <w:rsid w:val="002440F1"/>
    <w:rsid w:val="002444DC"/>
    <w:rsid w:val="002448F9"/>
    <w:rsid w:val="00244CCA"/>
    <w:rsid w:val="00244E04"/>
    <w:rsid w:val="002450CF"/>
    <w:rsid w:val="00245557"/>
    <w:rsid w:val="00245DED"/>
    <w:rsid w:val="00245F5A"/>
    <w:rsid w:val="00246141"/>
    <w:rsid w:val="00246210"/>
    <w:rsid w:val="00246798"/>
    <w:rsid w:val="00246D69"/>
    <w:rsid w:val="00246D7C"/>
    <w:rsid w:val="00247160"/>
    <w:rsid w:val="00247421"/>
    <w:rsid w:val="00247D36"/>
    <w:rsid w:val="00247DF9"/>
    <w:rsid w:val="00250822"/>
    <w:rsid w:val="00251627"/>
    <w:rsid w:val="0025167A"/>
    <w:rsid w:val="00251F1D"/>
    <w:rsid w:val="002522EC"/>
    <w:rsid w:val="0025286A"/>
    <w:rsid w:val="00252C20"/>
    <w:rsid w:val="00252DE0"/>
    <w:rsid w:val="002535D9"/>
    <w:rsid w:val="002538F5"/>
    <w:rsid w:val="0025413E"/>
    <w:rsid w:val="00254659"/>
    <w:rsid w:val="00254C06"/>
    <w:rsid w:val="002551A6"/>
    <w:rsid w:val="002551CF"/>
    <w:rsid w:val="0025528E"/>
    <w:rsid w:val="00255572"/>
    <w:rsid w:val="00255E35"/>
    <w:rsid w:val="00255E44"/>
    <w:rsid w:val="00255FEC"/>
    <w:rsid w:val="002563E6"/>
    <w:rsid w:val="00256590"/>
    <w:rsid w:val="00256922"/>
    <w:rsid w:val="00256A88"/>
    <w:rsid w:val="00256B12"/>
    <w:rsid w:val="00256DFE"/>
    <w:rsid w:val="00256F6B"/>
    <w:rsid w:val="0025719E"/>
    <w:rsid w:val="002573D6"/>
    <w:rsid w:val="002573F8"/>
    <w:rsid w:val="00257B7E"/>
    <w:rsid w:val="002600A8"/>
    <w:rsid w:val="00260571"/>
    <w:rsid w:val="00260826"/>
    <w:rsid w:val="00260AD2"/>
    <w:rsid w:val="00261D8F"/>
    <w:rsid w:val="002620E8"/>
    <w:rsid w:val="0026226A"/>
    <w:rsid w:val="00262421"/>
    <w:rsid w:val="00262644"/>
    <w:rsid w:val="0026399E"/>
    <w:rsid w:val="002640D9"/>
    <w:rsid w:val="00264266"/>
    <w:rsid w:val="0026432C"/>
    <w:rsid w:val="0026475C"/>
    <w:rsid w:val="00264C27"/>
    <w:rsid w:val="00264CF8"/>
    <w:rsid w:val="00265586"/>
    <w:rsid w:val="002657F9"/>
    <w:rsid w:val="002658B7"/>
    <w:rsid w:val="00265BC5"/>
    <w:rsid w:val="00265F4C"/>
    <w:rsid w:val="00266197"/>
    <w:rsid w:val="00266308"/>
    <w:rsid w:val="002669EF"/>
    <w:rsid w:val="00266C62"/>
    <w:rsid w:val="00267702"/>
    <w:rsid w:val="00267932"/>
    <w:rsid w:val="00267CA8"/>
    <w:rsid w:val="00270367"/>
    <w:rsid w:val="00270645"/>
    <w:rsid w:val="00270AD0"/>
    <w:rsid w:val="00270C05"/>
    <w:rsid w:val="00271362"/>
    <w:rsid w:val="002713FF"/>
    <w:rsid w:val="0027147B"/>
    <w:rsid w:val="00272ACA"/>
    <w:rsid w:val="00272AEA"/>
    <w:rsid w:val="00272C5A"/>
    <w:rsid w:val="00272C6C"/>
    <w:rsid w:val="00272E57"/>
    <w:rsid w:val="00272FA5"/>
    <w:rsid w:val="002730FE"/>
    <w:rsid w:val="002735BE"/>
    <w:rsid w:val="00273748"/>
    <w:rsid w:val="002741F9"/>
    <w:rsid w:val="0027448B"/>
    <w:rsid w:val="00274638"/>
    <w:rsid w:val="00274B07"/>
    <w:rsid w:val="00274B3A"/>
    <w:rsid w:val="00275D3A"/>
    <w:rsid w:val="00275D62"/>
    <w:rsid w:val="002763A4"/>
    <w:rsid w:val="002764AD"/>
    <w:rsid w:val="00276B84"/>
    <w:rsid w:val="00276D78"/>
    <w:rsid w:val="00277378"/>
    <w:rsid w:val="00277428"/>
    <w:rsid w:val="002776DA"/>
    <w:rsid w:val="002778C6"/>
    <w:rsid w:val="00277920"/>
    <w:rsid w:val="00277AD3"/>
    <w:rsid w:val="00277D8A"/>
    <w:rsid w:val="00277DD3"/>
    <w:rsid w:val="00280616"/>
    <w:rsid w:val="00280BD4"/>
    <w:rsid w:val="00280D33"/>
    <w:rsid w:val="00280E0A"/>
    <w:rsid w:val="00281044"/>
    <w:rsid w:val="0028128B"/>
    <w:rsid w:val="00281A87"/>
    <w:rsid w:val="00281A91"/>
    <w:rsid w:val="00281C80"/>
    <w:rsid w:val="00281C93"/>
    <w:rsid w:val="002821D7"/>
    <w:rsid w:val="00282451"/>
    <w:rsid w:val="00282565"/>
    <w:rsid w:val="002829B1"/>
    <w:rsid w:val="00282BB0"/>
    <w:rsid w:val="00282C55"/>
    <w:rsid w:val="00282D13"/>
    <w:rsid w:val="00282E56"/>
    <w:rsid w:val="0028343B"/>
    <w:rsid w:val="00283BC8"/>
    <w:rsid w:val="00283C23"/>
    <w:rsid w:val="00283DDB"/>
    <w:rsid w:val="002840A5"/>
    <w:rsid w:val="0028416B"/>
    <w:rsid w:val="002843A1"/>
    <w:rsid w:val="00284420"/>
    <w:rsid w:val="002844F5"/>
    <w:rsid w:val="00284643"/>
    <w:rsid w:val="0028499D"/>
    <w:rsid w:val="00284AC0"/>
    <w:rsid w:val="00284B42"/>
    <w:rsid w:val="00284CEE"/>
    <w:rsid w:val="00284E73"/>
    <w:rsid w:val="002854B0"/>
    <w:rsid w:val="00285517"/>
    <w:rsid w:val="00285D77"/>
    <w:rsid w:val="00286500"/>
    <w:rsid w:val="002867A8"/>
    <w:rsid w:val="00286D5D"/>
    <w:rsid w:val="00286EB8"/>
    <w:rsid w:val="00286FD0"/>
    <w:rsid w:val="0028727A"/>
    <w:rsid w:val="00287371"/>
    <w:rsid w:val="002875E0"/>
    <w:rsid w:val="00287734"/>
    <w:rsid w:val="00287EEA"/>
    <w:rsid w:val="00287F17"/>
    <w:rsid w:val="002902FD"/>
    <w:rsid w:val="00290B61"/>
    <w:rsid w:val="00290DB7"/>
    <w:rsid w:val="002910B3"/>
    <w:rsid w:val="0029127A"/>
    <w:rsid w:val="002916C0"/>
    <w:rsid w:val="00291F84"/>
    <w:rsid w:val="00291FA2"/>
    <w:rsid w:val="002920C4"/>
    <w:rsid w:val="00292F87"/>
    <w:rsid w:val="002931E1"/>
    <w:rsid w:val="00293425"/>
    <w:rsid w:val="0029363B"/>
    <w:rsid w:val="0029366B"/>
    <w:rsid w:val="002936C9"/>
    <w:rsid w:val="00293A2F"/>
    <w:rsid w:val="00293BEB"/>
    <w:rsid w:val="00293EC2"/>
    <w:rsid w:val="00294678"/>
    <w:rsid w:val="00294AC0"/>
    <w:rsid w:val="00294CFE"/>
    <w:rsid w:val="002955E7"/>
    <w:rsid w:val="00295D1D"/>
    <w:rsid w:val="0029611D"/>
    <w:rsid w:val="00296436"/>
    <w:rsid w:val="00296668"/>
    <w:rsid w:val="00297316"/>
    <w:rsid w:val="00297498"/>
    <w:rsid w:val="00297826"/>
    <w:rsid w:val="002978E9"/>
    <w:rsid w:val="00297C5D"/>
    <w:rsid w:val="00297CBC"/>
    <w:rsid w:val="00297CEE"/>
    <w:rsid w:val="00297E73"/>
    <w:rsid w:val="00297FAB"/>
    <w:rsid w:val="002A02B2"/>
    <w:rsid w:val="002A0428"/>
    <w:rsid w:val="002A0485"/>
    <w:rsid w:val="002A0909"/>
    <w:rsid w:val="002A0985"/>
    <w:rsid w:val="002A0E61"/>
    <w:rsid w:val="002A1255"/>
    <w:rsid w:val="002A12FD"/>
    <w:rsid w:val="002A14F3"/>
    <w:rsid w:val="002A1743"/>
    <w:rsid w:val="002A273A"/>
    <w:rsid w:val="002A2960"/>
    <w:rsid w:val="002A2CD0"/>
    <w:rsid w:val="002A3124"/>
    <w:rsid w:val="002A31CC"/>
    <w:rsid w:val="002A327A"/>
    <w:rsid w:val="002A33DA"/>
    <w:rsid w:val="002A36D4"/>
    <w:rsid w:val="002A375C"/>
    <w:rsid w:val="002A3A6C"/>
    <w:rsid w:val="002A3B49"/>
    <w:rsid w:val="002A3C49"/>
    <w:rsid w:val="002A3C7F"/>
    <w:rsid w:val="002A4141"/>
    <w:rsid w:val="002A4559"/>
    <w:rsid w:val="002A468F"/>
    <w:rsid w:val="002A4BDB"/>
    <w:rsid w:val="002A546C"/>
    <w:rsid w:val="002A556B"/>
    <w:rsid w:val="002A5B28"/>
    <w:rsid w:val="002A5C64"/>
    <w:rsid w:val="002A5C75"/>
    <w:rsid w:val="002A5EA2"/>
    <w:rsid w:val="002A6062"/>
    <w:rsid w:val="002A6109"/>
    <w:rsid w:val="002A614D"/>
    <w:rsid w:val="002A6243"/>
    <w:rsid w:val="002A65F6"/>
    <w:rsid w:val="002A6C20"/>
    <w:rsid w:val="002A7119"/>
    <w:rsid w:val="002A74CF"/>
    <w:rsid w:val="002A7691"/>
    <w:rsid w:val="002A7758"/>
    <w:rsid w:val="002A7E57"/>
    <w:rsid w:val="002B07EC"/>
    <w:rsid w:val="002B0831"/>
    <w:rsid w:val="002B091B"/>
    <w:rsid w:val="002B0EA3"/>
    <w:rsid w:val="002B103C"/>
    <w:rsid w:val="002B1B1F"/>
    <w:rsid w:val="002B1C65"/>
    <w:rsid w:val="002B212F"/>
    <w:rsid w:val="002B21F9"/>
    <w:rsid w:val="002B227F"/>
    <w:rsid w:val="002B23EA"/>
    <w:rsid w:val="002B24E5"/>
    <w:rsid w:val="002B28D1"/>
    <w:rsid w:val="002B298D"/>
    <w:rsid w:val="002B2D1A"/>
    <w:rsid w:val="002B3534"/>
    <w:rsid w:val="002B41CE"/>
    <w:rsid w:val="002B4590"/>
    <w:rsid w:val="002B45AB"/>
    <w:rsid w:val="002B4D9F"/>
    <w:rsid w:val="002B4E21"/>
    <w:rsid w:val="002B4EE9"/>
    <w:rsid w:val="002B5F9F"/>
    <w:rsid w:val="002B5FE7"/>
    <w:rsid w:val="002B6018"/>
    <w:rsid w:val="002B6054"/>
    <w:rsid w:val="002B6698"/>
    <w:rsid w:val="002B6DC7"/>
    <w:rsid w:val="002B757E"/>
    <w:rsid w:val="002B777D"/>
    <w:rsid w:val="002B7861"/>
    <w:rsid w:val="002B78E6"/>
    <w:rsid w:val="002B7BF0"/>
    <w:rsid w:val="002B7FDE"/>
    <w:rsid w:val="002C026B"/>
    <w:rsid w:val="002C02B0"/>
    <w:rsid w:val="002C0EE6"/>
    <w:rsid w:val="002C1142"/>
    <w:rsid w:val="002C13A6"/>
    <w:rsid w:val="002C18FF"/>
    <w:rsid w:val="002C1983"/>
    <w:rsid w:val="002C2454"/>
    <w:rsid w:val="002C25BD"/>
    <w:rsid w:val="002C2771"/>
    <w:rsid w:val="002C27D5"/>
    <w:rsid w:val="002C299B"/>
    <w:rsid w:val="002C2B4D"/>
    <w:rsid w:val="002C2FEE"/>
    <w:rsid w:val="002C3575"/>
    <w:rsid w:val="002C3A87"/>
    <w:rsid w:val="002C40C2"/>
    <w:rsid w:val="002C45FD"/>
    <w:rsid w:val="002C4986"/>
    <w:rsid w:val="002C4C19"/>
    <w:rsid w:val="002C4EB5"/>
    <w:rsid w:val="002C520D"/>
    <w:rsid w:val="002C54E1"/>
    <w:rsid w:val="002C57FA"/>
    <w:rsid w:val="002C5892"/>
    <w:rsid w:val="002C5AC0"/>
    <w:rsid w:val="002C5D4A"/>
    <w:rsid w:val="002C6183"/>
    <w:rsid w:val="002C6366"/>
    <w:rsid w:val="002C6420"/>
    <w:rsid w:val="002C66B2"/>
    <w:rsid w:val="002C6DC0"/>
    <w:rsid w:val="002C7B22"/>
    <w:rsid w:val="002C7B63"/>
    <w:rsid w:val="002C7B7A"/>
    <w:rsid w:val="002C7D30"/>
    <w:rsid w:val="002D0496"/>
    <w:rsid w:val="002D06D9"/>
    <w:rsid w:val="002D13C3"/>
    <w:rsid w:val="002D15D6"/>
    <w:rsid w:val="002D1F94"/>
    <w:rsid w:val="002D20D0"/>
    <w:rsid w:val="002D2385"/>
    <w:rsid w:val="002D289A"/>
    <w:rsid w:val="002D2B7A"/>
    <w:rsid w:val="002D2F89"/>
    <w:rsid w:val="002D3169"/>
    <w:rsid w:val="002D34BC"/>
    <w:rsid w:val="002D3540"/>
    <w:rsid w:val="002D37AF"/>
    <w:rsid w:val="002D3B8E"/>
    <w:rsid w:val="002D4095"/>
    <w:rsid w:val="002D40FF"/>
    <w:rsid w:val="002D43CD"/>
    <w:rsid w:val="002D4D3D"/>
    <w:rsid w:val="002D4D65"/>
    <w:rsid w:val="002D4DC7"/>
    <w:rsid w:val="002D62CE"/>
    <w:rsid w:val="002D6382"/>
    <w:rsid w:val="002D6D53"/>
    <w:rsid w:val="002D6DB8"/>
    <w:rsid w:val="002D7199"/>
    <w:rsid w:val="002D774E"/>
    <w:rsid w:val="002D7903"/>
    <w:rsid w:val="002D7E1A"/>
    <w:rsid w:val="002E0591"/>
    <w:rsid w:val="002E05BC"/>
    <w:rsid w:val="002E0772"/>
    <w:rsid w:val="002E0A09"/>
    <w:rsid w:val="002E0AB2"/>
    <w:rsid w:val="002E0BE3"/>
    <w:rsid w:val="002E0D25"/>
    <w:rsid w:val="002E1C27"/>
    <w:rsid w:val="002E1D9A"/>
    <w:rsid w:val="002E1DCF"/>
    <w:rsid w:val="002E2397"/>
    <w:rsid w:val="002E258C"/>
    <w:rsid w:val="002E2CAD"/>
    <w:rsid w:val="002E2D99"/>
    <w:rsid w:val="002E3336"/>
    <w:rsid w:val="002E3434"/>
    <w:rsid w:val="002E37B6"/>
    <w:rsid w:val="002E3C67"/>
    <w:rsid w:val="002E3CBF"/>
    <w:rsid w:val="002E4B15"/>
    <w:rsid w:val="002E510F"/>
    <w:rsid w:val="002E5264"/>
    <w:rsid w:val="002E5846"/>
    <w:rsid w:val="002E59E3"/>
    <w:rsid w:val="002E61C3"/>
    <w:rsid w:val="002E6445"/>
    <w:rsid w:val="002E64DC"/>
    <w:rsid w:val="002E71D0"/>
    <w:rsid w:val="002E71E5"/>
    <w:rsid w:val="002E725E"/>
    <w:rsid w:val="002E758F"/>
    <w:rsid w:val="002E7E7C"/>
    <w:rsid w:val="002F015D"/>
    <w:rsid w:val="002F035A"/>
    <w:rsid w:val="002F03F9"/>
    <w:rsid w:val="002F05AA"/>
    <w:rsid w:val="002F07A1"/>
    <w:rsid w:val="002F0C67"/>
    <w:rsid w:val="002F0FE6"/>
    <w:rsid w:val="002F1233"/>
    <w:rsid w:val="002F140B"/>
    <w:rsid w:val="002F1513"/>
    <w:rsid w:val="002F1554"/>
    <w:rsid w:val="002F1749"/>
    <w:rsid w:val="002F196C"/>
    <w:rsid w:val="002F1A3E"/>
    <w:rsid w:val="002F1C61"/>
    <w:rsid w:val="002F1CFF"/>
    <w:rsid w:val="002F1DA4"/>
    <w:rsid w:val="002F2143"/>
    <w:rsid w:val="002F2663"/>
    <w:rsid w:val="002F29E6"/>
    <w:rsid w:val="002F2C8E"/>
    <w:rsid w:val="002F2CE2"/>
    <w:rsid w:val="002F31DF"/>
    <w:rsid w:val="002F32E1"/>
    <w:rsid w:val="002F359C"/>
    <w:rsid w:val="002F3943"/>
    <w:rsid w:val="002F3DEA"/>
    <w:rsid w:val="002F41C5"/>
    <w:rsid w:val="002F4516"/>
    <w:rsid w:val="002F4C9C"/>
    <w:rsid w:val="002F4F17"/>
    <w:rsid w:val="002F50DC"/>
    <w:rsid w:val="002F52C6"/>
    <w:rsid w:val="002F5724"/>
    <w:rsid w:val="002F5903"/>
    <w:rsid w:val="002F5AF0"/>
    <w:rsid w:val="002F5B17"/>
    <w:rsid w:val="002F647D"/>
    <w:rsid w:val="002F6491"/>
    <w:rsid w:val="002F669A"/>
    <w:rsid w:val="002F67BA"/>
    <w:rsid w:val="002F6CE9"/>
    <w:rsid w:val="002F6F09"/>
    <w:rsid w:val="002F70B5"/>
    <w:rsid w:val="002F7357"/>
    <w:rsid w:val="002F75E4"/>
    <w:rsid w:val="002F7C1D"/>
    <w:rsid w:val="002F7FCD"/>
    <w:rsid w:val="003000A6"/>
    <w:rsid w:val="0030010B"/>
    <w:rsid w:val="003007FD"/>
    <w:rsid w:val="00300F8F"/>
    <w:rsid w:val="00301C76"/>
    <w:rsid w:val="00301F57"/>
    <w:rsid w:val="00302444"/>
    <w:rsid w:val="00302609"/>
    <w:rsid w:val="00302CE3"/>
    <w:rsid w:val="00303194"/>
    <w:rsid w:val="00303255"/>
    <w:rsid w:val="003032D2"/>
    <w:rsid w:val="00303474"/>
    <w:rsid w:val="00303756"/>
    <w:rsid w:val="003039BC"/>
    <w:rsid w:val="00304095"/>
    <w:rsid w:val="003040F0"/>
    <w:rsid w:val="0030437D"/>
    <w:rsid w:val="0030447F"/>
    <w:rsid w:val="00304742"/>
    <w:rsid w:val="00304798"/>
    <w:rsid w:val="00304A8C"/>
    <w:rsid w:val="00304B52"/>
    <w:rsid w:val="00304E86"/>
    <w:rsid w:val="00305123"/>
    <w:rsid w:val="003051D1"/>
    <w:rsid w:val="00305372"/>
    <w:rsid w:val="003058EF"/>
    <w:rsid w:val="003061BA"/>
    <w:rsid w:val="00306483"/>
    <w:rsid w:val="003066CC"/>
    <w:rsid w:val="00306856"/>
    <w:rsid w:val="00306BD0"/>
    <w:rsid w:val="00306D0F"/>
    <w:rsid w:val="00306D11"/>
    <w:rsid w:val="0030714B"/>
    <w:rsid w:val="00307183"/>
    <w:rsid w:val="00307298"/>
    <w:rsid w:val="0030743D"/>
    <w:rsid w:val="003078F7"/>
    <w:rsid w:val="0030790F"/>
    <w:rsid w:val="00307B7D"/>
    <w:rsid w:val="00307EA5"/>
    <w:rsid w:val="003100AD"/>
    <w:rsid w:val="003102EC"/>
    <w:rsid w:val="003104D9"/>
    <w:rsid w:val="0031096B"/>
    <w:rsid w:val="00311082"/>
    <w:rsid w:val="00311370"/>
    <w:rsid w:val="003114C2"/>
    <w:rsid w:val="00311509"/>
    <w:rsid w:val="003118A2"/>
    <w:rsid w:val="003118EE"/>
    <w:rsid w:val="0031196C"/>
    <w:rsid w:val="003119FA"/>
    <w:rsid w:val="00311A67"/>
    <w:rsid w:val="00311F85"/>
    <w:rsid w:val="0031257D"/>
    <w:rsid w:val="00312B9F"/>
    <w:rsid w:val="00312E70"/>
    <w:rsid w:val="00312F27"/>
    <w:rsid w:val="003135DA"/>
    <w:rsid w:val="00313A69"/>
    <w:rsid w:val="00313B3B"/>
    <w:rsid w:val="00313C36"/>
    <w:rsid w:val="00313C46"/>
    <w:rsid w:val="00313EA9"/>
    <w:rsid w:val="0031404B"/>
    <w:rsid w:val="00314556"/>
    <w:rsid w:val="00314DE3"/>
    <w:rsid w:val="00315091"/>
    <w:rsid w:val="003150FD"/>
    <w:rsid w:val="00315230"/>
    <w:rsid w:val="003156FF"/>
    <w:rsid w:val="0031581B"/>
    <w:rsid w:val="00315996"/>
    <w:rsid w:val="00315C8C"/>
    <w:rsid w:val="00316216"/>
    <w:rsid w:val="003167A9"/>
    <w:rsid w:val="00316902"/>
    <w:rsid w:val="0031698C"/>
    <w:rsid w:val="00316B33"/>
    <w:rsid w:val="00316B70"/>
    <w:rsid w:val="00316EA7"/>
    <w:rsid w:val="00317250"/>
    <w:rsid w:val="00317503"/>
    <w:rsid w:val="00317840"/>
    <w:rsid w:val="00317B6D"/>
    <w:rsid w:val="00317F81"/>
    <w:rsid w:val="00320439"/>
    <w:rsid w:val="003205F0"/>
    <w:rsid w:val="00320687"/>
    <w:rsid w:val="00320BAF"/>
    <w:rsid w:val="00320C3F"/>
    <w:rsid w:val="00321943"/>
    <w:rsid w:val="00321D54"/>
    <w:rsid w:val="003224B6"/>
    <w:rsid w:val="00322A9D"/>
    <w:rsid w:val="003239DC"/>
    <w:rsid w:val="00323C10"/>
    <w:rsid w:val="00323FB0"/>
    <w:rsid w:val="00323FFE"/>
    <w:rsid w:val="00324249"/>
    <w:rsid w:val="003249AF"/>
    <w:rsid w:val="003249CD"/>
    <w:rsid w:val="00325448"/>
    <w:rsid w:val="003258A9"/>
    <w:rsid w:val="00325A7D"/>
    <w:rsid w:val="00326257"/>
    <w:rsid w:val="00326F84"/>
    <w:rsid w:val="00327E0C"/>
    <w:rsid w:val="00327E96"/>
    <w:rsid w:val="00327EFE"/>
    <w:rsid w:val="00327F07"/>
    <w:rsid w:val="00330171"/>
    <w:rsid w:val="003304E6"/>
    <w:rsid w:val="00330B01"/>
    <w:rsid w:val="00331069"/>
    <w:rsid w:val="00331250"/>
    <w:rsid w:val="00331321"/>
    <w:rsid w:val="00331BB8"/>
    <w:rsid w:val="0033266A"/>
    <w:rsid w:val="003328E2"/>
    <w:rsid w:val="00332B63"/>
    <w:rsid w:val="00332BBF"/>
    <w:rsid w:val="00332BD9"/>
    <w:rsid w:val="00332C3A"/>
    <w:rsid w:val="00332FDA"/>
    <w:rsid w:val="00333789"/>
    <w:rsid w:val="003338BF"/>
    <w:rsid w:val="003339A9"/>
    <w:rsid w:val="00334535"/>
    <w:rsid w:val="00334545"/>
    <w:rsid w:val="003345F0"/>
    <w:rsid w:val="003346E4"/>
    <w:rsid w:val="00334AD5"/>
    <w:rsid w:val="00334BCD"/>
    <w:rsid w:val="00334C4E"/>
    <w:rsid w:val="00334D44"/>
    <w:rsid w:val="003350D4"/>
    <w:rsid w:val="00335584"/>
    <w:rsid w:val="003355F8"/>
    <w:rsid w:val="00335BC6"/>
    <w:rsid w:val="00335C0A"/>
    <w:rsid w:val="00336486"/>
    <w:rsid w:val="00336C06"/>
    <w:rsid w:val="00336F91"/>
    <w:rsid w:val="003406D8"/>
    <w:rsid w:val="003408BC"/>
    <w:rsid w:val="00340BD5"/>
    <w:rsid w:val="00340BD9"/>
    <w:rsid w:val="00340C29"/>
    <w:rsid w:val="00341805"/>
    <w:rsid w:val="003420A4"/>
    <w:rsid w:val="00342610"/>
    <w:rsid w:val="00342611"/>
    <w:rsid w:val="003427CD"/>
    <w:rsid w:val="00342D81"/>
    <w:rsid w:val="00342E54"/>
    <w:rsid w:val="00342F13"/>
    <w:rsid w:val="00342FC7"/>
    <w:rsid w:val="00343690"/>
    <w:rsid w:val="00343A29"/>
    <w:rsid w:val="00343E13"/>
    <w:rsid w:val="00343E17"/>
    <w:rsid w:val="003443E6"/>
    <w:rsid w:val="003448A9"/>
    <w:rsid w:val="00344927"/>
    <w:rsid w:val="00344995"/>
    <w:rsid w:val="00344A74"/>
    <w:rsid w:val="00344BFD"/>
    <w:rsid w:val="00344DFD"/>
    <w:rsid w:val="003458C0"/>
    <w:rsid w:val="00345AE4"/>
    <w:rsid w:val="00345C52"/>
    <w:rsid w:val="00345EB8"/>
    <w:rsid w:val="00345F17"/>
    <w:rsid w:val="00346F49"/>
    <w:rsid w:val="0034735B"/>
    <w:rsid w:val="00347635"/>
    <w:rsid w:val="0034792F"/>
    <w:rsid w:val="00347B06"/>
    <w:rsid w:val="00347D6D"/>
    <w:rsid w:val="00350749"/>
    <w:rsid w:val="003507E6"/>
    <w:rsid w:val="00350B5B"/>
    <w:rsid w:val="00350BC6"/>
    <w:rsid w:val="00350F4A"/>
    <w:rsid w:val="00351817"/>
    <w:rsid w:val="00351BC6"/>
    <w:rsid w:val="00351F88"/>
    <w:rsid w:val="0035230F"/>
    <w:rsid w:val="00352972"/>
    <w:rsid w:val="003529D4"/>
    <w:rsid w:val="0035334A"/>
    <w:rsid w:val="00353441"/>
    <w:rsid w:val="0035356D"/>
    <w:rsid w:val="003536E3"/>
    <w:rsid w:val="003541DA"/>
    <w:rsid w:val="0035464A"/>
    <w:rsid w:val="00354772"/>
    <w:rsid w:val="00354F08"/>
    <w:rsid w:val="0035507E"/>
    <w:rsid w:val="00355180"/>
    <w:rsid w:val="00355217"/>
    <w:rsid w:val="003554E1"/>
    <w:rsid w:val="00355500"/>
    <w:rsid w:val="00355883"/>
    <w:rsid w:val="00355DC9"/>
    <w:rsid w:val="00356B9B"/>
    <w:rsid w:val="00357385"/>
    <w:rsid w:val="003573C1"/>
    <w:rsid w:val="00357616"/>
    <w:rsid w:val="003579E1"/>
    <w:rsid w:val="00357A4C"/>
    <w:rsid w:val="00357C01"/>
    <w:rsid w:val="00357E8C"/>
    <w:rsid w:val="00357EB7"/>
    <w:rsid w:val="003601ED"/>
    <w:rsid w:val="00361119"/>
    <w:rsid w:val="00361D0E"/>
    <w:rsid w:val="0036229E"/>
    <w:rsid w:val="0036246D"/>
    <w:rsid w:val="003626C4"/>
    <w:rsid w:val="0036291D"/>
    <w:rsid w:val="00362992"/>
    <w:rsid w:val="00362A2B"/>
    <w:rsid w:val="00362F57"/>
    <w:rsid w:val="003639D9"/>
    <w:rsid w:val="00363C09"/>
    <w:rsid w:val="00363E32"/>
    <w:rsid w:val="00363F95"/>
    <w:rsid w:val="003644C8"/>
    <w:rsid w:val="0036467D"/>
    <w:rsid w:val="00364C0F"/>
    <w:rsid w:val="0036515C"/>
    <w:rsid w:val="0036516D"/>
    <w:rsid w:val="00365290"/>
    <w:rsid w:val="00365402"/>
    <w:rsid w:val="003654F5"/>
    <w:rsid w:val="00365590"/>
    <w:rsid w:val="003656E4"/>
    <w:rsid w:val="00365AF8"/>
    <w:rsid w:val="00365ECA"/>
    <w:rsid w:val="00366086"/>
    <w:rsid w:val="003660DF"/>
    <w:rsid w:val="003664A5"/>
    <w:rsid w:val="00366610"/>
    <w:rsid w:val="0036671C"/>
    <w:rsid w:val="00366A39"/>
    <w:rsid w:val="00366C1C"/>
    <w:rsid w:val="0036701C"/>
    <w:rsid w:val="003670D3"/>
    <w:rsid w:val="00367448"/>
    <w:rsid w:val="00367673"/>
    <w:rsid w:val="0036785A"/>
    <w:rsid w:val="00367C69"/>
    <w:rsid w:val="00367E30"/>
    <w:rsid w:val="00367EE2"/>
    <w:rsid w:val="00367F30"/>
    <w:rsid w:val="00367F68"/>
    <w:rsid w:val="00367F82"/>
    <w:rsid w:val="003700AD"/>
    <w:rsid w:val="00370380"/>
    <w:rsid w:val="00370474"/>
    <w:rsid w:val="003705FC"/>
    <w:rsid w:val="003706F5"/>
    <w:rsid w:val="00370B7E"/>
    <w:rsid w:val="00370DCB"/>
    <w:rsid w:val="00370DE8"/>
    <w:rsid w:val="00370FEA"/>
    <w:rsid w:val="00371BBD"/>
    <w:rsid w:val="00371F66"/>
    <w:rsid w:val="00372327"/>
    <w:rsid w:val="00372A98"/>
    <w:rsid w:val="00372BE7"/>
    <w:rsid w:val="00372BEE"/>
    <w:rsid w:val="0037310A"/>
    <w:rsid w:val="0037328F"/>
    <w:rsid w:val="003737F4"/>
    <w:rsid w:val="00373987"/>
    <w:rsid w:val="00373E6C"/>
    <w:rsid w:val="00373EC3"/>
    <w:rsid w:val="00374C1B"/>
    <w:rsid w:val="00374D77"/>
    <w:rsid w:val="00374FDA"/>
    <w:rsid w:val="003752AA"/>
    <w:rsid w:val="0037592F"/>
    <w:rsid w:val="00375CC7"/>
    <w:rsid w:val="00375D96"/>
    <w:rsid w:val="00375F68"/>
    <w:rsid w:val="0037637C"/>
    <w:rsid w:val="003763FD"/>
    <w:rsid w:val="00376679"/>
    <w:rsid w:val="00376B61"/>
    <w:rsid w:val="0037717E"/>
    <w:rsid w:val="003773DD"/>
    <w:rsid w:val="003800DB"/>
    <w:rsid w:val="003802E8"/>
    <w:rsid w:val="0038033B"/>
    <w:rsid w:val="0038045E"/>
    <w:rsid w:val="0038046C"/>
    <w:rsid w:val="003805A0"/>
    <w:rsid w:val="0038083E"/>
    <w:rsid w:val="003808EC"/>
    <w:rsid w:val="00380B3B"/>
    <w:rsid w:val="00380CC6"/>
    <w:rsid w:val="00380D5B"/>
    <w:rsid w:val="003816D8"/>
    <w:rsid w:val="00381907"/>
    <w:rsid w:val="00381B1C"/>
    <w:rsid w:val="00381C14"/>
    <w:rsid w:val="00381C90"/>
    <w:rsid w:val="0038223D"/>
    <w:rsid w:val="00382727"/>
    <w:rsid w:val="003828CD"/>
    <w:rsid w:val="003829DD"/>
    <w:rsid w:val="00382B64"/>
    <w:rsid w:val="003833CA"/>
    <w:rsid w:val="00383727"/>
    <w:rsid w:val="00383966"/>
    <w:rsid w:val="00383B95"/>
    <w:rsid w:val="00383BA9"/>
    <w:rsid w:val="00383E7B"/>
    <w:rsid w:val="00383F75"/>
    <w:rsid w:val="0038410A"/>
    <w:rsid w:val="0038445A"/>
    <w:rsid w:val="003844AE"/>
    <w:rsid w:val="00384547"/>
    <w:rsid w:val="0038455B"/>
    <w:rsid w:val="003847E4"/>
    <w:rsid w:val="00384CC4"/>
    <w:rsid w:val="00384DBD"/>
    <w:rsid w:val="003856D3"/>
    <w:rsid w:val="0038589D"/>
    <w:rsid w:val="00385DD8"/>
    <w:rsid w:val="00386239"/>
    <w:rsid w:val="0038660E"/>
    <w:rsid w:val="00386B1B"/>
    <w:rsid w:val="00386CEC"/>
    <w:rsid w:val="003870CD"/>
    <w:rsid w:val="00387569"/>
    <w:rsid w:val="00387C14"/>
    <w:rsid w:val="00387C2A"/>
    <w:rsid w:val="0039004A"/>
    <w:rsid w:val="003900BE"/>
    <w:rsid w:val="00390225"/>
    <w:rsid w:val="0039027E"/>
    <w:rsid w:val="00390E47"/>
    <w:rsid w:val="003911A8"/>
    <w:rsid w:val="0039149B"/>
    <w:rsid w:val="003919A3"/>
    <w:rsid w:val="0039295C"/>
    <w:rsid w:val="003930AF"/>
    <w:rsid w:val="00393289"/>
    <w:rsid w:val="003936D5"/>
    <w:rsid w:val="0039385D"/>
    <w:rsid w:val="003939E5"/>
    <w:rsid w:val="00393B65"/>
    <w:rsid w:val="00393DE3"/>
    <w:rsid w:val="00394087"/>
    <w:rsid w:val="003940BC"/>
    <w:rsid w:val="00394797"/>
    <w:rsid w:val="00394855"/>
    <w:rsid w:val="00395BF1"/>
    <w:rsid w:val="00395F7A"/>
    <w:rsid w:val="003960C8"/>
    <w:rsid w:val="0039652F"/>
    <w:rsid w:val="003968C1"/>
    <w:rsid w:val="003971D3"/>
    <w:rsid w:val="0039736E"/>
    <w:rsid w:val="00397565"/>
    <w:rsid w:val="00397775"/>
    <w:rsid w:val="00397A6C"/>
    <w:rsid w:val="00397AA7"/>
    <w:rsid w:val="003A04F8"/>
    <w:rsid w:val="003A05D8"/>
    <w:rsid w:val="003A0874"/>
    <w:rsid w:val="003A0C6C"/>
    <w:rsid w:val="003A0CDF"/>
    <w:rsid w:val="003A0F2D"/>
    <w:rsid w:val="003A11E1"/>
    <w:rsid w:val="003A14D9"/>
    <w:rsid w:val="003A1979"/>
    <w:rsid w:val="003A1CC4"/>
    <w:rsid w:val="003A20F5"/>
    <w:rsid w:val="003A2150"/>
    <w:rsid w:val="003A21CC"/>
    <w:rsid w:val="003A2725"/>
    <w:rsid w:val="003A27BB"/>
    <w:rsid w:val="003A304B"/>
    <w:rsid w:val="003A30ED"/>
    <w:rsid w:val="003A324D"/>
    <w:rsid w:val="003A3262"/>
    <w:rsid w:val="003A33A5"/>
    <w:rsid w:val="003A33FF"/>
    <w:rsid w:val="003A3816"/>
    <w:rsid w:val="003A4102"/>
    <w:rsid w:val="003A415D"/>
    <w:rsid w:val="003A4263"/>
    <w:rsid w:val="003A42ED"/>
    <w:rsid w:val="003A444C"/>
    <w:rsid w:val="003A457A"/>
    <w:rsid w:val="003A4896"/>
    <w:rsid w:val="003A530E"/>
    <w:rsid w:val="003A5652"/>
    <w:rsid w:val="003A5DE1"/>
    <w:rsid w:val="003A5F26"/>
    <w:rsid w:val="003A620A"/>
    <w:rsid w:val="003A627C"/>
    <w:rsid w:val="003A66EF"/>
    <w:rsid w:val="003A6960"/>
    <w:rsid w:val="003A6AA8"/>
    <w:rsid w:val="003A6BC2"/>
    <w:rsid w:val="003A7232"/>
    <w:rsid w:val="003A723C"/>
    <w:rsid w:val="003A76E1"/>
    <w:rsid w:val="003A7AD3"/>
    <w:rsid w:val="003A7D92"/>
    <w:rsid w:val="003B00ED"/>
    <w:rsid w:val="003B02BC"/>
    <w:rsid w:val="003B0587"/>
    <w:rsid w:val="003B06AA"/>
    <w:rsid w:val="003B078E"/>
    <w:rsid w:val="003B0C64"/>
    <w:rsid w:val="003B0FFE"/>
    <w:rsid w:val="003B171D"/>
    <w:rsid w:val="003B1827"/>
    <w:rsid w:val="003B1A07"/>
    <w:rsid w:val="003B1A44"/>
    <w:rsid w:val="003B1DE2"/>
    <w:rsid w:val="003B201A"/>
    <w:rsid w:val="003B23B9"/>
    <w:rsid w:val="003B2400"/>
    <w:rsid w:val="003B26A5"/>
    <w:rsid w:val="003B2981"/>
    <w:rsid w:val="003B2BB5"/>
    <w:rsid w:val="003B2E7F"/>
    <w:rsid w:val="003B2F71"/>
    <w:rsid w:val="003B3569"/>
    <w:rsid w:val="003B37D4"/>
    <w:rsid w:val="003B38A8"/>
    <w:rsid w:val="003B3BDD"/>
    <w:rsid w:val="003B3D8D"/>
    <w:rsid w:val="003B3E95"/>
    <w:rsid w:val="003B4157"/>
    <w:rsid w:val="003B43E5"/>
    <w:rsid w:val="003B491F"/>
    <w:rsid w:val="003B52BA"/>
    <w:rsid w:val="003B5602"/>
    <w:rsid w:val="003B5969"/>
    <w:rsid w:val="003B5C21"/>
    <w:rsid w:val="003B65D3"/>
    <w:rsid w:val="003B6BA7"/>
    <w:rsid w:val="003B7404"/>
    <w:rsid w:val="003B77A8"/>
    <w:rsid w:val="003B7BBA"/>
    <w:rsid w:val="003B7BF5"/>
    <w:rsid w:val="003C078D"/>
    <w:rsid w:val="003C1432"/>
    <w:rsid w:val="003C175C"/>
    <w:rsid w:val="003C204A"/>
    <w:rsid w:val="003C2161"/>
    <w:rsid w:val="003C2312"/>
    <w:rsid w:val="003C2399"/>
    <w:rsid w:val="003C32BD"/>
    <w:rsid w:val="003C33E4"/>
    <w:rsid w:val="003C3821"/>
    <w:rsid w:val="003C3942"/>
    <w:rsid w:val="003C3A44"/>
    <w:rsid w:val="003C3CB2"/>
    <w:rsid w:val="003C3D52"/>
    <w:rsid w:val="003C3EAF"/>
    <w:rsid w:val="003C40B0"/>
    <w:rsid w:val="003C4190"/>
    <w:rsid w:val="003C4664"/>
    <w:rsid w:val="003C476F"/>
    <w:rsid w:val="003C5056"/>
    <w:rsid w:val="003C50D6"/>
    <w:rsid w:val="003C51EE"/>
    <w:rsid w:val="003C54D6"/>
    <w:rsid w:val="003C54ED"/>
    <w:rsid w:val="003C5603"/>
    <w:rsid w:val="003C5807"/>
    <w:rsid w:val="003C5822"/>
    <w:rsid w:val="003C5B66"/>
    <w:rsid w:val="003C6284"/>
    <w:rsid w:val="003C63DA"/>
    <w:rsid w:val="003C6BB1"/>
    <w:rsid w:val="003C7010"/>
    <w:rsid w:val="003C7117"/>
    <w:rsid w:val="003C7507"/>
    <w:rsid w:val="003D069A"/>
    <w:rsid w:val="003D0F9B"/>
    <w:rsid w:val="003D1125"/>
    <w:rsid w:val="003D1126"/>
    <w:rsid w:val="003D1BA9"/>
    <w:rsid w:val="003D218E"/>
    <w:rsid w:val="003D22BE"/>
    <w:rsid w:val="003D2816"/>
    <w:rsid w:val="003D2F3A"/>
    <w:rsid w:val="003D34E1"/>
    <w:rsid w:val="003D398B"/>
    <w:rsid w:val="003D39FC"/>
    <w:rsid w:val="003D3BC8"/>
    <w:rsid w:val="003D4250"/>
    <w:rsid w:val="003D43DA"/>
    <w:rsid w:val="003D4EAA"/>
    <w:rsid w:val="003D4F6F"/>
    <w:rsid w:val="003D554B"/>
    <w:rsid w:val="003D564A"/>
    <w:rsid w:val="003D5836"/>
    <w:rsid w:val="003D5944"/>
    <w:rsid w:val="003D5C55"/>
    <w:rsid w:val="003D5D9D"/>
    <w:rsid w:val="003D5E1C"/>
    <w:rsid w:val="003D6078"/>
    <w:rsid w:val="003D66BF"/>
    <w:rsid w:val="003D6EF8"/>
    <w:rsid w:val="003D7183"/>
    <w:rsid w:val="003D727D"/>
    <w:rsid w:val="003D7631"/>
    <w:rsid w:val="003D77DD"/>
    <w:rsid w:val="003D7A48"/>
    <w:rsid w:val="003D7AEE"/>
    <w:rsid w:val="003D7EE8"/>
    <w:rsid w:val="003D7F18"/>
    <w:rsid w:val="003E00D2"/>
    <w:rsid w:val="003E012F"/>
    <w:rsid w:val="003E01DD"/>
    <w:rsid w:val="003E031F"/>
    <w:rsid w:val="003E0CEB"/>
    <w:rsid w:val="003E0EE8"/>
    <w:rsid w:val="003E150B"/>
    <w:rsid w:val="003E1663"/>
    <w:rsid w:val="003E184D"/>
    <w:rsid w:val="003E1DE4"/>
    <w:rsid w:val="003E1F4B"/>
    <w:rsid w:val="003E287F"/>
    <w:rsid w:val="003E2911"/>
    <w:rsid w:val="003E2D62"/>
    <w:rsid w:val="003E3479"/>
    <w:rsid w:val="003E34D0"/>
    <w:rsid w:val="003E3611"/>
    <w:rsid w:val="003E4D62"/>
    <w:rsid w:val="003E4DCB"/>
    <w:rsid w:val="003E533D"/>
    <w:rsid w:val="003E54D0"/>
    <w:rsid w:val="003E5733"/>
    <w:rsid w:val="003E573E"/>
    <w:rsid w:val="003E580E"/>
    <w:rsid w:val="003E59E1"/>
    <w:rsid w:val="003E5BBF"/>
    <w:rsid w:val="003E601A"/>
    <w:rsid w:val="003E62F5"/>
    <w:rsid w:val="003E63AE"/>
    <w:rsid w:val="003E662C"/>
    <w:rsid w:val="003E6C2E"/>
    <w:rsid w:val="003E6F54"/>
    <w:rsid w:val="003E7582"/>
    <w:rsid w:val="003E75EC"/>
    <w:rsid w:val="003E7A73"/>
    <w:rsid w:val="003E7A83"/>
    <w:rsid w:val="003E7FCF"/>
    <w:rsid w:val="003F04C9"/>
    <w:rsid w:val="003F0ABA"/>
    <w:rsid w:val="003F0BFA"/>
    <w:rsid w:val="003F0FFD"/>
    <w:rsid w:val="003F16BC"/>
    <w:rsid w:val="003F1BAF"/>
    <w:rsid w:val="003F1D7E"/>
    <w:rsid w:val="003F20AD"/>
    <w:rsid w:val="003F22D6"/>
    <w:rsid w:val="003F2B8B"/>
    <w:rsid w:val="003F30FF"/>
    <w:rsid w:val="003F35BE"/>
    <w:rsid w:val="003F3729"/>
    <w:rsid w:val="003F3B33"/>
    <w:rsid w:val="003F3D9E"/>
    <w:rsid w:val="003F40C7"/>
    <w:rsid w:val="003F46B1"/>
    <w:rsid w:val="003F4A77"/>
    <w:rsid w:val="003F4AC2"/>
    <w:rsid w:val="003F4D9C"/>
    <w:rsid w:val="003F521C"/>
    <w:rsid w:val="003F5A15"/>
    <w:rsid w:val="003F6329"/>
    <w:rsid w:val="003F65D6"/>
    <w:rsid w:val="003F66C0"/>
    <w:rsid w:val="003F69FE"/>
    <w:rsid w:val="003F6A44"/>
    <w:rsid w:val="003F717C"/>
    <w:rsid w:val="003F75C2"/>
    <w:rsid w:val="003F7637"/>
    <w:rsid w:val="003F7DF5"/>
    <w:rsid w:val="00400103"/>
    <w:rsid w:val="00400F1F"/>
    <w:rsid w:val="00401476"/>
    <w:rsid w:val="004014AD"/>
    <w:rsid w:val="004014D1"/>
    <w:rsid w:val="004022C7"/>
    <w:rsid w:val="00402795"/>
    <w:rsid w:val="004030A7"/>
    <w:rsid w:val="004032B3"/>
    <w:rsid w:val="004032CB"/>
    <w:rsid w:val="004034A5"/>
    <w:rsid w:val="00403915"/>
    <w:rsid w:val="0040398D"/>
    <w:rsid w:val="004039AC"/>
    <w:rsid w:val="00403C58"/>
    <w:rsid w:val="00403DCE"/>
    <w:rsid w:val="004045F0"/>
    <w:rsid w:val="004048EA"/>
    <w:rsid w:val="004049B4"/>
    <w:rsid w:val="00404D37"/>
    <w:rsid w:val="00404E42"/>
    <w:rsid w:val="0040607A"/>
    <w:rsid w:val="00407261"/>
    <w:rsid w:val="004078FB"/>
    <w:rsid w:val="00407B25"/>
    <w:rsid w:val="00410034"/>
    <w:rsid w:val="0041052E"/>
    <w:rsid w:val="00410844"/>
    <w:rsid w:val="00410C20"/>
    <w:rsid w:val="00411026"/>
    <w:rsid w:val="00411172"/>
    <w:rsid w:val="0041178E"/>
    <w:rsid w:val="004119EF"/>
    <w:rsid w:val="00411A68"/>
    <w:rsid w:val="00411B42"/>
    <w:rsid w:val="00411F20"/>
    <w:rsid w:val="00411F90"/>
    <w:rsid w:val="00411FC2"/>
    <w:rsid w:val="00413072"/>
    <w:rsid w:val="0041320A"/>
    <w:rsid w:val="0041325C"/>
    <w:rsid w:val="00413767"/>
    <w:rsid w:val="0041386C"/>
    <w:rsid w:val="00413AB6"/>
    <w:rsid w:val="00414046"/>
    <w:rsid w:val="00414460"/>
    <w:rsid w:val="004145CF"/>
    <w:rsid w:val="004153CC"/>
    <w:rsid w:val="004153FD"/>
    <w:rsid w:val="0041556B"/>
    <w:rsid w:val="00415629"/>
    <w:rsid w:val="00415C12"/>
    <w:rsid w:val="00415D3A"/>
    <w:rsid w:val="00416132"/>
    <w:rsid w:val="00416326"/>
    <w:rsid w:val="004166F7"/>
    <w:rsid w:val="00416972"/>
    <w:rsid w:val="00416A92"/>
    <w:rsid w:val="00416BEA"/>
    <w:rsid w:val="0041755E"/>
    <w:rsid w:val="00417867"/>
    <w:rsid w:val="00420082"/>
    <w:rsid w:val="0042034C"/>
    <w:rsid w:val="0042038B"/>
    <w:rsid w:val="00420709"/>
    <w:rsid w:val="00420780"/>
    <w:rsid w:val="00420892"/>
    <w:rsid w:val="00420968"/>
    <w:rsid w:val="00420973"/>
    <w:rsid w:val="00420F16"/>
    <w:rsid w:val="00420F2F"/>
    <w:rsid w:val="00420F41"/>
    <w:rsid w:val="0042104D"/>
    <w:rsid w:val="004211C2"/>
    <w:rsid w:val="00421547"/>
    <w:rsid w:val="00421F45"/>
    <w:rsid w:val="00421F8C"/>
    <w:rsid w:val="00422208"/>
    <w:rsid w:val="0042256E"/>
    <w:rsid w:val="004225CF"/>
    <w:rsid w:val="00422622"/>
    <w:rsid w:val="004229CE"/>
    <w:rsid w:val="00422FE6"/>
    <w:rsid w:val="0042347F"/>
    <w:rsid w:val="00423976"/>
    <w:rsid w:val="00423C40"/>
    <w:rsid w:val="00423D96"/>
    <w:rsid w:val="00423F08"/>
    <w:rsid w:val="0042405D"/>
    <w:rsid w:val="00424461"/>
    <w:rsid w:val="00424467"/>
    <w:rsid w:val="004244C6"/>
    <w:rsid w:val="004245D1"/>
    <w:rsid w:val="00424A1B"/>
    <w:rsid w:val="00424C2A"/>
    <w:rsid w:val="00425144"/>
    <w:rsid w:val="00425A04"/>
    <w:rsid w:val="00425A7B"/>
    <w:rsid w:val="004268E6"/>
    <w:rsid w:val="0042713F"/>
    <w:rsid w:val="00427398"/>
    <w:rsid w:val="00427535"/>
    <w:rsid w:val="00427DAD"/>
    <w:rsid w:val="0043095B"/>
    <w:rsid w:val="00431004"/>
    <w:rsid w:val="00431562"/>
    <w:rsid w:val="004319D1"/>
    <w:rsid w:val="00431FF6"/>
    <w:rsid w:val="00432882"/>
    <w:rsid w:val="004336D0"/>
    <w:rsid w:val="00433BFF"/>
    <w:rsid w:val="00433D2C"/>
    <w:rsid w:val="00434166"/>
    <w:rsid w:val="004349A4"/>
    <w:rsid w:val="00434E3B"/>
    <w:rsid w:val="00434E96"/>
    <w:rsid w:val="00434FA5"/>
    <w:rsid w:val="00435026"/>
    <w:rsid w:val="004355EE"/>
    <w:rsid w:val="00435A75"/>
    <w:rsid w:val="00435AAD"/>
    <w:rsid w:val="00435BDC"/>
    <w:rsid w:val="00435BFB"/>
    <w:rsid w:val="00435CFE"/>
    <w:rsid w:val="00435F45"/>
    <w:rsid w:val="00435FE5"/>
    <w:rsid w:val="004360CB"/>
    <w:rsid w:val="0043620F"/>
    <w:rsid w:val="0043625B"/>
    <w:rsid w:val="00436281"/>
    <w:rsid w:val="0043639B"/>
    <w:rsid w:val="00436BE7"/>
    <w:rsid w:val="00437397"/>
    <w:rsid w:val="00437B89"/>
    <w:rsid w:val="00437D6D"/>
    <w:rsid w:val="00437D6F"/>
    <w:rsid w:val="004405E1"/>
    <w:rsid w:val="004409DF"/>
    <w:rsid w:val="00440A18"/>
    <w:rsid w:val="00440DB0"/>
    <w:rsid w:val="00440F81"/>
    <w:rsid w:val="00440FD9"/>
    <w:rsid w:val="0044101E"/>
    <w:rsid w:val="004415F3"/>
    <w:rsid w:val="00441771"/>
    <w:rsid w:val="00441AEE"/>
    <w:rsid w:val="004426DD"/>
    <w:rsid w:val="00442EFF"/>
    <w:rsid w:val="004436C4"/>
    <w:rsid w:val="004439D5"/>
    <w:rsid w:val="00443CF3"/>
    <w:rsid w:val="00444774"/>
    <w:rsid w:val="004449EE"/>
    <w:rsid w:val="00444B6F"/>
    <w:rsid w:val="00444D3A"/>
    <w:rsid w:val="004456E1"/>
    <w:rsid w:val="004458BF"/>
    <w:rsid w:val="004459DA"/>
    <w:rsid w:val="00445B3B"/>
    <w:rsid w:val="00445E7C"/>
    <w:rsid w:val="00446281"/>
    <w:rsid w:val="004467C9"/>
    <w:rsid w:val="00446873"/>
    <w:rsid w:val="0044694A"/>
    <w:rsid w:val="004471E0"/>
    <w:rsid w:val="00447391"/>
    <w:rsid w:val="00447746"/>
    <w:rsid w:val="00447A27"/>
    <w:rsid w:val="00447A84"/>
    <w:rsid w:val="00447D2E"/>
    <w:rsid w:val="00447F78"/>
    <w:rsid w:val="0045080E"/>
    <w:rsid w:val="004509E4"/>
    <w:rsid w:val="00450A77"/>
    <w:rsid w:val="00451584"/>
    <w:rsid w:val="004517D8"/>
    <w:rsid w:val="0045201F"/>
    <w:rsid w:val="0045226C"/>
    <w:rsid w:val="004524F6"/>
    <w:rsid w:val="00452C8B"/>
    <w:rsid w:val="00452F50"/>
    <w:rsid w:val="00453683"/>
    <w:rsid w:val="00454091"/>
    <w:rsid w:val="00454372"/>
    <w:rsid w:val="0045441A"/>
    <w:rsid w:val="00454A5F"/>
    <w:rsid w:val="00454F93"/>
    <w:rsid w:val="00454FFC"/>
    <w:rsid w:val="004551D2"/>
    <w:rsid w:val="004554F2"/>
    <w:rsid w:val="00455A13"/>
    <w:rsid w:val="00455A58"/>
    <w:rsid w:val="00455EE9"/>
    <w:rsid w:val="004561CA"/>
    <w:rsid w:val="004563F4"/>
    <w:rsid w:val="004568F1"/>
    <w:rsid w:val="00456B28"/>
    <w:rsid w:val="004574F2"/>
    <w:rsid w:val="00457B39"/>
    <w:rsid w:val="00457CAB"/>
    <w:rsid w:val="00457DFA"/>
    <w:rsid w:val="00460109"/>
    <w:rsid w:val="00460294"/>
    <w:rsid w:val="00460387"/>
    <w:rsid w:val="004608BB"/>
    <w:rsid w:val="00460D84"/>
    <w:rsid w:val="00460DAE"/>
    <w:rsid w:val="00460EC8"/>
    <w:rsid w:val="0046132F"/>
    <w:rsid w:val="00461514"/>
    <w:rsid w:val="00461EF5"/>
    <w:rsid w:val="00461FDD"/>
    <w:rsid w:val="00462889"/>
    <w:rsid w:val="004628A3"/>
    <w:rsid w:val="004628F3"/>
    <w:rsid w:val="0046291B"/>
    <w:rsid w:val="004630B5"/>
    <w:rsid w:val="004633A2"/>
    <w:rsid w:val="0046367E"/>
    <w:rsid w:val="00463BF3"/>
    <w:rsid w:val="00463C1B"/>
    <w:rsid w:val="00464637"/>
    <w:rsid w:val="0046485D"/>
    <w:rsid w:val="00464CE1"/>
    <w:rsid w:val="00464D39"/>
    <w:rsid w:val="00464FB6"/>
    <w:rsid w:val="00465179"/>
    <w:rsid w:val="00465493"/>
    <w:rsid w:val="00465749"/>
    <w:rsid w:val="00465B9B"/>
    <w:rsid w:val="00465E54"/>
    <w:rsid w:val="00466122"/>
    <w:rsid w:val="00466445"/>
    <w:rsid w:val="00466524"/>
    <w:rsid w:val="004666E5"/>
    <w:rsid w:val="00466A8C"/>
    <w:rsid w:val="00466C23"/>
    <w:rsid w:val="00466F65"/>
    <w:rsid w:val="00466FF0"/>
    <w:rsid w:val="00467276"/>
    <w:rsid w:val="00467875"/>
    <w:rsid w:val="00470480"/>
    <w:rsid w:val="0047096C"/>
    <w:rsid w:val="0047105F"/>
    <w:rsid w:val="004710E8"/>
    <w:rsid w:val="004717F3"/>
    <w:rsid w:val="0047194C"/>
    <w:rsid w:val="004723EC"/>
    <w:rsid w:val="004724CC"/>
    <w:rsid w:val="0047299E"/>
    <w:rsid w:val="00472F91"/>
    <w:rsid w:val="004732B8"/>
    <w:rsid w:val="004733E0"/>
    <w:rsid w:val="0047349C"/>
    <w:rsid w:val="004735F6"/>
    <w:rsid w:val="00473829"/>
    <w:rsid w:val="00473D4C"/>
    <w:rsid w:val="004740D7"/>
    <w:rsid w:val="004740DA"/>
    <w:rsid w:val="00474409"/>
    <w:rsid w:val="00474443"/>
    <w:rsid w:val="004748F7"/>
    <w:rsid w:val="00474D24"/>
    <w:rsid w:val="00474D9F"/>
    <w:rsid w:val="00474EB4"/>
    <w:rsid w:val="00474F2D"/>
    <w:rsid w:val="00475132"/>
    <w:rsid w:val="004753B8"/>
    <w:rsid w:val="00475758"/>
    <w:rsid w:val="00475AE0"/>
    <w:rsid w:val="00476023"/>
    <w:rsid w:val="004760CD"/>
    <w:rsid w:val="004761B1"/>
    <w:rsid w:val="004762E3"/>
    <w:rsid w:val="00476497"/>
    <w:rsid w:val="0047673F"/>
    <w:rsid w:val="0047679B"/>
    <w:rsid w:val="00476A2D"/>
    <w:rsid w:val="00476A3D"/>
    <w:rsid w:val="004771D4"/>
    <w:rsid w:val="004771DB"/>
    <w:rsid w:val="0047759E"/>
    <w:rsid w:val="00477C18"/>
    <w:rsid w:val="00480004"/>
    <w:rsid w:val="00480214"/>
    <w:rsid w:val="0048028C"/>
    <w:rsid w:val="00480752"/>
    <w:rsid w:val="00480AA4"/>
    <w:rsid w:val="00480BA1"/>
    <w:rsid w:val="004814B9"/>
    <w:rsid w:val="0048160F"/>
    <w:rsid w:val="004818A4"/>
    <w:rsid w:val="00481DB0"/>
    <w:rsid w:val="00481F97"/>
    <w:rsid w:val="00482177"/>
    <w:rsid w:val="0048226C"/>
    <w:rsid w:val="00483057"/>
    <w:rsid w:val="004831DA"/>
    <w:rsid w:val="004835E4"/>
    <w:rsid w:val="004839F8"/>
    <w:rsid w:val="00483C46"/>
    <w:rsid w:val="00483DB5"/>
    <w:rsid w:val="00483DE8"/>
    <w:rsid w:val="0048410B"/>
    <w:rsid w:val="00484FF7"/>
    <w:rsid w:val="00485053"/>
    <w:rsid w:val="0048510B"/>
    <w:rsid w:val="004854D2"/>
    <w:rsid w:val="00485906"/>
    <w:rsid w:val="00485C87"/>
    <w:rsid w:val="004860A2"/>
    <w:rsid w:val="004860F5"/>
    <w:rsid w:val="00486407"/>
    <w:rsid w:val="00486CE6"/>
    <w:rsid w:val="00487233"/>
    <w:rsid w:val="004878B7"/>
    <w:rsid w:val="0048796C"/>
    <w:rsid w:val="004879BB"/>
    <w:rsid w:val="00487DA7"/>
    <w:rsid w:val="00487E41"/>
    <w:rsid w:val="00487FB3"/>
    <w:rsid w:val="00490058"/>
    <w:rsid w:val="00490370"/>
    <w:rsid w:val="004903A3"/>
    <w:rsid w:val="0049046B"/>
    <w:rsid w:val="00490787"/>
    <w:rsid w:val="004908AE"/>
    <w:rsid w:val="00491131"/>
    <w:rsid w:val="00491359"/>
    <w:rsid w:val="004913BF"/>
    <w:rsid w:val="0049142E"/>
    <w:rsid w:val="0049196E"/>
    <w:rsid w:val="00491A2D"/>
    <w:rsid w:val="00491DFF"/>
    <w:rsid w:val="00491E23"/>
    <w:rsid w:val="00491E54"/>
    <w:rsid w:val="00491F8E"/>
    <w:rsid w:val="004921B8"/>
    <w:rsid w:val="00492A5A"/>
    <w:rsid w:val="00492C6B"/>
    <w:rsid w:val="00492DC9"/>
    <w:rsid w:val="00492E2C"/>
    <w:rsid w:val="00492E6F"/>
    <w:rsid w:val="0049374A"/>
    <w:rsid w:val="004937F1"/>
    <w:rsid w:val="00493F90"/>
    <w:rsid w:val="00494232"/>
    <w:rsid w:val="00494A21"/>
    <w:rsid w:val="00494B4D"/>
    <w:rsid w:val="00494F2D"/>
    <w:rsid w:val="00495451"/>
    <w:rsid w:val="00495472"/>
    <w:rsid w:val="00495CCA"/>
    <w:rsid w:val="00495EF3"/>
    <w:rsid w:val="00496085"/>
    <w:rsid w:val="00496AB2"/>
    <w:rsid w:val="00496F5D"/>
    <w:rsid w:val="004970DC"/>
    <w:rsid w:val="00497320"/>
    <w:rsid w:val="00497783"/>
    <w:rsid w:val="0049796B"/>
    <w:rsid w:val="00497AC6"/>
    <w:rsid w:val="00497BC1"/>
    <w:rsid w:val="004A09E4"/>
    <w:rsid w:val="004A0A60"/>
    <w:rsid w:val="004A0AA8"/>
    <w:rsid w:val="004A11D1"/>
    <w:rsid w:val="004A1553"/>
    <w:rsid w:val="004A17FB"/>
    <w:rsid w:val="004A202D"/>
    <w:rsid w:val="004A2182"/>
    <w:rsid w:val="004A223E"/>
    <w:rsid w:val="004A239B"/>
    <w:rsid w:val="004A2906"/>
    <w:rsid w:val="004A39F0"/>
    <w:rsid w:val="004A3B4A"/>
    <w:rsid w:val="004A40FA"/>
    <w:rsid w:val="004A4256"/>
    <w:rsid w:val="004A45A6"/>
    <w:rsid w:val="004A4829"/>
    <w:rsid w:val="004A4990"/>
    <w:rsid w:val="004A5696"/>
    <w:rsid w:val="004A591A"/>
    <w:rsid w:val="004A5A3E"/>
    <w:rsid w:val="004A608C"/>
    <w:rsid w:val="004A6854"/>
    <w:rsid w:val="004A6CFE"/>
    <w:rsid w:val="004B00F3"/>
    <w:rsid w:val="004B03DF"/>
    <w:rsid w:val="004B0CE9"/>
    <w:rsid w:val="004B1881"/>
    <w:rsid w:val="004B1B84"/>
    <w:rsid w:val="004B1CBF"/>
    <w:rsid w:val="004B1D70"/>
    <w:rsid w:val="004B1E3D"/>
    <w:rsid w:val="004B239E"/>
    <w:rsid w:val="004B2455"/>
    <w:rsid w:val="004B2584"/>
    <w:rsid w:val="004B2EE2"/>
    <w:rsid w:val="004B3943"/>
    <w:rsid w:val="004B3E4D"/>
    <w:rsid w:val="004B3E68"/>
    <w:rsid w:val="004B446C"/>
    <w:rsid w:val="004B4765"/>
    <w:rsid w:val="004B53F4"/>
    <w:rsid w:val="004B5633"/>
    <w:rsid w:val="004B5A1F"/>
    <w:rsid w:val="004B61F6"/>
    <w:rsid w:val="004B653A"/>
    <w:rsid w:val="004B66F9"/>
    <w:rsid w:val="004B685C"/>
    <w:rsid w:val="004B6A01"/>
    <w:rsid w:val="004B6C7B"/>
    <w:rsid w:val="004B72D8"/>
    <w:rsid w:val="004B7348"/>
    <w:rsid w:val="004B7359"/>
    <w:rsid w:val="004B7622"/>
    <w:rsid w:val="004B7631"/>
    <w:rsid w:val="004B7839"/>
    <w:rsid w:val="004B7969"/>
    <w:rsid w:val="004B7A32"/>
    <w:rsid w:val="004B7F6D"/>
    <w:rsid w:val="004C0042"/>
    <w:rsid w:val="004C0186"/>
    <w:rsid w:val="004C0562"/>
    <w:rsid w:val="004C0ACB"/>
    <w:rsid w:val="004C0B5D"/>
    <w:rsid w:val="004C0BEA"/>
    <w:rsid w:val="004C0CBC"/>
    <w:rsid w:val="004C1025"/>
    <w:rsid w:val="004C1362"/>
    <w:rsid w:val="004C2128"/>
    <w:rsid w:val="004C2179"/>
    <w:rsid w:val="004C21D9"/>
    <w:rsid w:val="004C25BD"/>
    <w:rsid w:val="004C2792"/>
    <w:rsid w:val="004C2871"/>
    <w:rsid w:val="004C2D4D"/>
    <w:rsid w:val="004C350F"/>
    <w:rsid w:val="004C3B8A"/>
    <w:rsid w:val="004C3B96"/>
    <w:rsid w:val="004C3BE8"/>
    <w:rsid w:val="004C3E6A"/>
    <w:rsid w:val="004C3F7D"/>
    <w:rsid w:val="004C3FB4"/>
    <w:rsid w:val="004C439A"/>
    <w:rsid w:val="004C47CC"/>
    <w:rsid w:val="004C4CDF"/>
    <w:rsid w:val="004C4FB0"/>
    <w:rsid w:val="004C50F3"/>
    <w:rsid w:val="004C5EF0"/>
    <w:rsid w:val="004C5F03"/>
    <w:rsid w:val="004C5F33"/>
    <w:rsid w:val="004C6009"/>
    <w:rsid w:val="004C65F1"/>
    <w:rsid w:val="004C664E"/>
    <w:rsid w:val="004C6C0D"/>
    <w:rsid w:val="004C6D93"/>
    <w:rsid w:val="004C6DB3"/>
    <w:rsid w:val="004C71F9"/>
    <w:rsid w:val="004C7742"/>
    <w:rsid w:val="004C7E47"/>
    <w:rsid w:val="004C7FC9"/>
    <w:rsid w:val="004D02D1"/>
    <w:rsid w:val="004D02E9"/>
    <w:rsid w:val="004D16B5"/>
    <w:rsid w:val="004D1857"/>
    <w:rsid w:val="004D1920"/>
    <w:rsid w:val="004D1F78"/>
    <w:rsid w:val="004D1FF3"/>
    <w:rsid w:val="004D20EA"/>
    <w:rsid w:val="004D20F4"/>
    <w:rsid w:val="004D257A"/>
    <w:rsid w:val="004D257D"/>
    <w:rsid w:val="004D283E"/>
    <w:rsid w:val="004D2956"/>
    <w:rsid w:val="004D2B95"/>
    <w:rsid w:val="004D2CC4"/>
    <w:rsid w:val="004D2EB5"/>
    <w:rsid w:val="004D33AC"/>
    <w:rsid w:val="004D38CC"/>
    <w:rsid w:val="004D3D6E"/>
    <w:rsid w:val="004D3EDD"/>
    <w:rsid w:val="004D502A"/>
    <w:rsid w:val="004D5388"/>
    <w:rsid w:val="004D54C1"/>
    <w:rsid w:val="004D5E82"/>
    <w:rsid w:val="004D6891"/>
    <w:rsid w:val="004D68DE"/>
    <w:rsid w:val="004D6B4F"/>
    <w:rsid w:val="004D704F"/>
    <w:rsid w:val="004D70A0"/>
    <w:rsid w:val="004D7E64"/>
    <w:rsid w:val="004E009D"/>
    <w:rsid w:val="004E010A"/>
    <w:rsid w:val="004E0719"/>
    <w:rsid w:val="004E09E3"/>
    <w:rsid w:val="004E0C68"/>
    <w:rsid w:val="004E1359"/>
    <w:rsid w:val="004E16D7"/>
    <w:rsid w:val="004E21D3"/>
    <w:rsid w:val="004E24FA"/>
    <w:rsid w:val="004E2AE0"/>
    <w:rsid w:val="004E339F"/>
    <w:rsid w:val="004E3466"/>
    <w:rsid w:val="004E3BCA"/>
    <w:rsid w:val="004E447D"/>
    <w:rsid w:val="004E4D2E"/>
    <w:rsid w:val="004E4EF4"/>
    <w:rsid w:val="004E526A"/>
    <w:rsid w:val="004E54BA"/>
    <w:rsid w:val="004E578B"/>
    <w:rsid w:val="004E5942"/>
    <w:rsid w:val="004E5AE5"/>
    <w:rsid w:val="004E6156"/>
    <w:rsid w:val="004E6809"/>
    <w:rsid w:val="004E75EC"/>
    <w:rsid w:val="004E76A4"/>
    <w:rsid w:val="004E78DD"/>
    <w:rsid w:val="004E7C3F"/>
    <w:rsid w:val="004F01D2"/>
    <w:rsid w:val="004F0F3D"/>
    <w:rsid w:val="004F122F"/>
    <w:rsid w:val="004F15EC"/>
    <w:rsid w:val="004F173A"/>
    <w:rsid w:val="004F18B1"/>
    <w:rsid w:val="004F1921"/>
    <w:rsid w:val="004F1AF7"/>
    <w:rsid w:val="004F1D9C"/>
    <w:rsid w:val="004F267E"/>
    <w:rsid w:val="004F299B"/>
    <w:rsid w:val="004F2FC3"/>
    <w:rsid w:val="004F3726"/>
    <w:rsid w:val="004F3828"/>
    <w:rsid w:val="004F390D"/>
    <w:rsid w:val="004F3C98"/>
    <w:rsid w:val="004F3EE4"/>
    <w:rsid w:val="004F423B"/>
    <w:rsid w:val="004F433E"/>
    <w:rsid w:val="004F4457"/>
    <w:rsid w:val="004F468F"/>
    <w:rsid w:val="004F480B"/>
    <w:rsid w:val="004F48CC"/>
    <w:rsid w:val="004F4D9B"/>
    <w:rsid w:val="004F4F73"/>
    <w:rsid w:val="004F506D"/>
    <w:rsid w:val="004F50C9"/>
    <w:rsid w:val="004F51B4"/>
    <w:rsid w:val="004F52E7"/>
    <w:rsid w:val="004F5400"/>
    <w:rsid w:val="004F563D"/>
    <w:rsid w:val="004F57A4"/>
    <w:rsid w:val="004F5AC2"/>
    <w:rsid w:val="004F60B6"/>
    <w:rsid w:val="004F60DF"/>
    <w:rsid w:val="004F63D7"/>
    <w:rsid w:val="004F671C"/>
    <w:rsid w:val="004F67B5"/>
    <w:rsid w:val="004F6BA2"/>
    <w:rsid w:val="004F6C63"/>
    <w:rsid w:val="004F6E6F"/>
    <w:rsid w:val="004F7067"/>
    <w:rsid w:val="004F74D8"/>
    <w:rsid w:val="004F7555"/>
    <w:rsid w:val="004F77CB"/>
    <w:rsid w:val="004F7816"/>
    <w:rsid w:val="0050004E"/>
    <w:rsid w:val="005000F9"/>
    <w:rsid w:val="005001BA"/>
    <w:rsid w:val="0050083B"/>
    <w:rsid w:val="00500E5B"/>
    <w:rsid w:val="00501413"/>
    <w:rsid w:val="00501D0C"/>
    <w:rsid w:val="00501EA6"/>
    <w:rsid w:val="0050207C"/>
    <w:rsid w:val="00502348"/>
    <w:rsid w:val="005025A3"/>
    <w:rsid w:val="005026AC"/>
    <w:rsid w:val="0050317A"/>
    <w:rsid w:val="0050382B"/>
    <w:rsid w:val="005039B9"/>
    <w:rsid w:val="00503A50"/>
    <w:rsid w:val="00503A75"/>
    <w:rsid w:val="00503BE4"/>
    <w:rsid w:val="00503CFB"/>
    <w:rsid w:val="00504126"/>
    <w:rsid w:val="0050429A"/>
    <w:rsid w:val="00504365"/>
    <w:rsid w:val="005047AC"/>
    <w:rsid w:val="00504F4C"/>
    <w:rsid w:val="0050502B"/>
    <w:rsid w:val="00505704"/>
    <w:rsid w:val="0050599D"/>
    <w:rsid w:val="005062C8"/>
    <w:rsid w:val="00506956"/>
    <w:rsid w:val="00507178"/>
    <w:rsid w:val="00507597"/>
    <w:rsid w:val="00507E7D"/>
    <w:rsid w:val="00510045"/>
    <w:rsid w:val="00510072"/>
    <w:rsid w:val="005100B5"/>
    <w:rsid w:val="00510314"/>
    <w:rsid w:val="005108BA"/>
    <w:rsid w:val="005108BC"/>
    <w:rsid w:val="00510A96"/>
    <w:rsid w:val="00510B56"/>
    <w:rsid w:val="00510C84"/>
    <w:rsid w:val="00510EF3"/>
    <w:rsid w:val="005112AB"/>
    <w:rsid w:val="00511601"/>
    <w:rsid w:val="00511A87"/>
    <w:rsid w:val="00511BD2"/>
    <w:rsid w:val="00511C30"/>
    <w:rsid w:val="00511F76"/>
    <w:rsid w:val="00512830"/>
    <w:rsid w:val="005128EB"/>
    <w:rsid w:val="00512F6A"/>
    <w:rsid w:val="00513447"/>
    <w:rsid w:val="005139B7"/>
    <w:rsid w:val="00513A11"/>
    <w:rsid w:val="00513FF0"/>
    <w:rsid w:val="0051422B"/>
    <w:rsid w:val="0051453F"/>
    <w:rsid w:val="00514F60"/>
    <w:rsid w:val="0051516A"/>
    <w:rsid w:val="0051527D"/>
    <w:rsid w:val="0051530A"/>
    <w:rsid w:val="00515527"/>
    <w:rsid w:val="005156E9"/>
    <w:rsid w:val="00515882"/>
    <w:rsid w:val="00515D86"/>
    <w:rsid w:val="005161AD"/>
    <w:rsid w:val="00516B19"/>
    <w:rsid w:val="00516D3C"/>
    <w:rsid w:val="00516F2E"/>
    <w:rsid w:val="00516F94"/>
    <w:rsid w:val="00517482"/>
    <w:rsid w:val="005176FC"/>
    <w:rsid w:val="00517B02"/>
    <w:rsid w:val="00517B22"/>
    <w:rsid w:val="00517CD0"/>
    <w:rsid w:val="00517E3B"/>
    <w:rsid w:val="00517EB2"/>
    <w:rsid w:val="00520006"/>
    <w:rsid w:val="0052003E"/>
    <w:rsid w:val="005200EC"/>
    <w:rsid w:val="005200F1"/>
    <w:rsid w:val="00520A9F"/>
    <w:rsid w:val="00520B77"/>
    <w:rsid w:val="0052166E"/>
    <w:rsid w:val="00521873"/>
    <w:rsid w:val="00522106"/>
    <w:rsid w:val="00522503"/>
    <w:rsid w:val="00522B34"/>
    <w:rsid w:val="0052333A"/>
    <w:rsid w:val="005234DD"/>
    <w:rsid w:val="0052365D"/>
    <w:rsid w:val="00523859"/>
    <w:rsid w:val="00523861"/>
    <w:rsid w:val="00523896"/>
    <w:rsid w:val="00523B4A"/>
    <w:rsid w:val="005240DB"/>
    <w:rsid w:val="00524240"/>
    <w:rsid w:val="00524465"/>
    <w:rsid w:val="00524E94"/>
    <w:rsid w:val="00524FA1"/>
    <w:rsid w:val="00525295"/>
    <w:rsid w:val="005252D4"/>
    <w:rsid w:val="005252D5"/>
    <w:rsid w:val="00525730"/>
    <w:rsid w:val="00525890"/>
    <w:rsid w:val="00525A4E"/>
    <w:rsid w:val="005263DA"/>
    <w:rsid w:val="005264C3"/>
    <w:rsid w:val="005266DC"/>
    <w:rsid w:val="00526764"/>
    <w:rsid w:val="005267C5"/>
    <w:rsid w:val="005267F9"/>
    <w:rsid w:val="00526DB1"/>
    <w:rsid w:val="00526E64"/>
    <w:rsid w:val="00526F39"/>
    <w:rsid w:val="0052704D"/>
    <w:rsid w:val="0052718B"/>
    <w:rsid w:val="005273A8"/>
    <w:rsid w:val="00527D35"/>
    <w:rsid w:val="005300BC"/>
    <w:rsid w:val="00530666"/>
    <w:rsid w:val="005306DF"/>
    <w:rsid w:val="00530714"/>
    <w:rsid w:val="00530B84"/>
    <w:rsid w:val="00530C40"/>
    <w:rsid w:val="00531345"/>
    <w:rsid w:val="00531B44"/>
    <w:rsid w:val="00531BB2"/>
    <w:rsid w:val="00531D7E"/>
    <w:rsid w:val="00531F3A"/>
    <w:rsid w:val="0053249A"/>
    <w:rsid w:val="005325A3"/>
    <w:rsid w:val="00532E9E"/>
    <w:rsid w:val="00533099"/>
    <w:rsid w:val="005332E2"/>
    <w:rsid w:val="0053359E"/>
    <w:rsid w:val="005335B4"/>
    <w:rsid w:val="00533DE6"/>
    <w:rsid w:val="00534566"/>
    <w:rsid w:val="005345C9"/>
    <w:rsid w:val="0053476C"/>
    <w:rsid w:val="005348D5"/>
    <w:rsid w:val="00534A26"/>
    <w:rsid w:val="00534AD1"/>
    <w:rsid w:val="005351AE"/>
    <w:rsid w:val="005352F6"/>
    <w:rsid w:val="00535327"/>
    <w:rsid w:val="005355C9"/>
    <w:rsid w:val="00535CDD"/>
    <w:rsid w:val="00535D99"/>
    <w:rsid w:val="00535DDA"/>
    <w:rsid w:val="00535E14"/>
    <w:rsid w:val="00535E80"/>
    <w:rsid w:val="005360F5"/>
    <w:rsid w:val="005366A8"/>
    <w:rsid w:val="00536ACC"/>
    <w:rsid w:val="00536BE1"/>
    <w:rsid w:val="00536C5E"/>
    <w:rsid w:val="00536E45"/>
    <w:rsid w:val="0053711D"/>
    <w:rsid w:val="00537756"/>
    <w:rsid w:val="0053787D"/>
    <w:rsid w:val="00537B41"/>
    <w:rsid w:val="00540212"/>
    <w:rsid w:val="00540759"/>
    <w:rsid w:val="005407CA"/>
    <w:rsid w:val="00540DD4"/>
    <w:rsid w:val="00540EC2"/>
    <w:rsid w:val="00540FD6"/>
    <w:rsid w:val="00541368"/>
    <w:rsid w:val="005413B6"/>
    <w:rsid w:val="005414F7"/>
    <w:rsid w:val="00541DC9"/>
    <w:rsid w:val="00541F55"/>
    <w:rsid w:val="00542103"/>
    <w:rsid w:val="00542654"/>
    <w:rsid w:val="005429E7"/>
    <w:rsid w:val="00542EB6"/>
    <w:rsid w:val="005434B3"/>
    <w:rsid w:val="00543627"/>
    <w:rsid w:val="0054368E"/>
    <w:rsid w:val="005436B2"/>
    <w:rsid w:val="0054380A"/>
    <w:rsid w:val="00544266"/>
    <w:rsid w:val="00544974"/>
    <w:rsid w:val="00544D2E"/>
    <w:rsid w:val="00544EFF"/>
    <w:rsid w:val="00545651"/>
    <w:rsid w:val="0054593F"/>
    <w:rsid w:val="00546099"/>
    <w:rsid w:val="00546461"/>
    <w:rsid w:val="00546D34"/>
    <w:rsid w:val="00546E54"/>
    <w:rsid w:val="00546ECC"/>
    <w:rsid w:val="005471C3"/>
    <w:rsid w:val="00547594"/>
    <w:rsid w:val="00547765"/>
    <w:rsid w:val="005477AF"/>
    <w:rsid w:val="0055042B"/>
    <w:rsid w:val="005507BD"/>
    <w:rsid w:val="0055090F"/>
    <w:rsid w:val="00550AFD"/>
    <w:rsid w:val="00550DC2"/>
    <w:rsid w:val="005514B8"/>
    <w:rsid w:val="00551A7A"/>
    <w:rsid w:val="00551A9E"/>
    <w:rsid w:val="00551F0C"/>
    <w:rsid w:val="00551FA2"/>
    <w:rsid w:val="00551FA3"/>
    <w:rsid w:val="005522E3"/>
    <w:rsid w:val="0055286B"/>
    <w:rsid w:val="005528C5"/>
    <w:rsid w:val="00552CC5"/>
    <w:rsid w:val="00552CDB"/>
    <w:rsid w:val="00552D47"/>
    <w:rsid w:val="00552E56"/>
    <w:rsid w:val="00552F5E"/>
    <w:rsid w:val="005531EC"/>
    <w:rsid w:val="005532C8"/>
    <w:rsid w:val="00553A5B"/>
    <w:rsid w:val="00553AC5"/>
    <w:rsid w:val="00553C60"/>
    <w:rsid w:val="00553EEB"/>
    <w:rsid w:val="005541A1"/>
    <w:rsid w:val="00554642"/>
    <w:rsid w:val="0055486E"/>
    <w:rsid w:val="00554C7D"/>
    <w:rsid w:val="00554D5B"/>
    <w:rsid w:val="00555250"/>
    <w:rsid w:val="00555899"/>
    <w:rsid w:val="00555BCC"/>
    <w:rsid w:val="00555D55"/>
    <w:rsid w:val="00555F58"/>
    <w:rsid w:val="00555FE0"/>
    <w:rsid w:val="00556168"/>
    <w:rsid w:val="00556287"/>
    <w:rsid w:val="00556AFA"/>
    <w:rsid w:val="0055795F"/>
    <w:rsid w:val="00557D02"/>
    <w:rsid w:val="00557D73"/>
    <w:rsid w:val="00560084"/>
    <w:rsid w:val="0056019D"/>
    <w:rsid w:val="005601F5"/>
    <w:rsid w:val="005602AF"/>
    <w:rsid w:val="00560458"/>
    <w:rsid w:val="005606C6"/>
    <w:rsid w:val="00560FEE"/>
    <w:rsid w:val="00561303"/>
    <w:rsid w:val="00561569"/>
    <w:rsid w:val="00561A98"/>
    <w:rsid w:val="00561CC7"/>
    <w:rsid w:val="00561F10"/>
    <w:rsid w:val="0056266B"/>
    <w:rsid w:val="00562776"/>
    <w:rsid w:val="00562B9F"/>
    <w:rsid w:val="0056352E"/>
    <w:rsid w:val="0056367C"/>
    <w:rsid w:val="005638B7"/>
    <w:rsid w:val="00563921"/>
    <w:rsid w:val="00563C41"/>
    <w:rsid w:val="00563F19"/>
    <w:rsid w:val="0056453F"/>
    <w:rsid w:val="005645D1"/>
    <w:rsid w:val="00564989"/>
    <w:rsid w:val="00564AD8"/>
    <w:rsid w:val="00564B86"/>
    <w:rsid w:val="00564D0C"/>
    <w:rsid w:val="00564E06"/>
    <w:rsid w:val="00564E0D"/>
    <w:rsid w:val="00565188"/>
    <w:rsid w:val="005651C9"/>
    <w:rsid w:val="00565406"/>
    <w:rsid w:val="005654CE"/>
    <w:rsid w:val="00565EAA"/>
    <w:rsid w:val="0056606F"/>
    <w:rsid w:val="005666AB"/>
    <w:rsid w:val="00566B6D"/>
    <w:rsid w:val="00566E99"/>
    <w:rsid w:val="00567253"/>
    <w:rsid w:val="00567436"/>
    <w:rsid w:val="005679F7"/>
    <w:rsid w:val="00567DAE"/>
    <w:rsid w:val="00567DF5"/>
    <w:rsid w:val="005701C6"/>
    <w:rsid w:val="00570941"/>
    <w:rsid w:val="00570B82"/>
    <w:rsid w:val="00571282"/>
    <w:rsid w:val="00571385"/>
    <w:rsid w:val="005713BA"/>
    <w:rsid w:val="00571EA0"/>
    <w:rsid w:val="00572EA0"/>
    <w:rsid w:val="0057328E"/>
    <w:rsid w:val="0057453A"/>
    <w:rsid w:val="005747AD"/>
    <w:rsid w:val="00574EA4"/>
    <w:rsid w:val="0057538C"/>
    <w:rsid w:val="0057552F"/>
    <w:rsid w:val="00575602"/>
    <w:rsid w:val="005757D8"/>
    <w:rsid w:val="00575CEF"/>
    <w:rsid w:val="00575D0D"/>
    <w:rsid w:val="005764BA"/>
    <w:rsid w:val="00576C22"/>
    <w:rsid w:val="00576E76"/>
    <w:rsid w:val="005771B3"/>
    <w:rsid w:val="00577412"/>
    <w:rsid w:val="005775B4"/>
    <w:rsid w:val="00577C5D"/>
    <w:rsid w:val="00577C94"/>
    <w:rsid w:val="00580357"/>
    <w:rsid w:val="005810DC"/>
    <w:rsid w:val="00581A71"/>
    <w:rsid w:val="00581BDF"/>
    <w:rsid w:val="00581EE1"/>
    <w:rsid w:val="00582352"/>
    <w:rsid w:val="00582455"/>
    <w:rsid w:val="00582939"/>
    <w:rsid w:val="0058296A"/>
    <w:rsid w:val="005829A9"/>
    <w:rsid w:val="00582A86"/>
    <w:rsid w:val="00582AB8"/>
    <w:rsid w:val="00583B9F"/>
    <w:rsid w:val="00583C16"/>
    <w:rsid w:val="00583D88"/>
    <w:rsid w:val="00584380"/>
    <w:rsid w:val="00584E14"/>
    <w:rsid w:val="0058557D"/>
    <w:rsid w:val="005856E6"/>
    <w:rsid w:val="00585716"/>
    <w:rsid w:val="00585FB4"/>
    <w:rsid w:val="00586386"/>
    <w:rsid w:val="00586610"/>
    <w:rsid w:val="00586695"/>
    <w:rsid w:val="00586B26"/>
    <w:rsid w:val="00586BC0"/>
    <w:rsid w:val="00586D12"/>
    <w:rsid w:val="005871D0"/>
    <w:rsid w:val="005873B6"/>
    <w:rsid w:val="00587C8C"/>
    <w:rsid w:val="00590A02"/>
    <w:rsid w:val="005915FA"/>
    <w:rsid w:val="0059169F"/>
    <w:rsid w:val="00591975"/>
    <w:rsid w:val="00591AA6"/>
    <w:rsid w:val="005926F8"/>
    <w:rsid w:val="00592CE6"/>
    <w:rsid w:val="00592E16"/>
    <w:rsid w:val="00592FC2"/>
    <w:rsid w:val="00593B09"/>
    <w:rsid w:val="00593DEC"/>
    <w:rsid w:val="005941BC"/>
    <w:rsid w:val="005941F8"/>
    <w:rsid w:val="00594625"/>
    <w:rsid w:val="00594AB1"/>
    <w:rsid w:val="00594D47"/>
    <w:rsid w:val="00595143"/>
    <w:rsid w:val="00595BEC"/>
    <w:rsid w:val="00595C8E"/>
    <w:rsid w:val="00595D1F"/>
    <w:rsid w:val="00595FB5"/>
    <w:rsid w:val="005965CE"/>
    <w:rsid w:val="00596861"/>
    <w:rsid w:val="0059699C"/>
    <w:rsid w:val="00596E16"/>
    <w:rsid w:val="005976B3"/>
    <w:rsid w:val="00597BFF"/>
    <w:rsid w:val="00597F3C"/>
    <w:rsid w:val="005A045C"/>
    <w:rsid w:val="005A0862"/>
    <w:rsid w:val="005A1010"/>
    <w:rsid w:val="005A1421"/>
    <w:rsid w:val="005A187D"/>
    <w:rsid w:val="005A1DBA"/>
    <w:rsid w:val="005A2138"/>
    <w:rsid w:val="005A269D"/>
    <w:rsid w:val="005A26D6"/>
    <w:rsid w:val="005A2F4F"/>
    <w:rsid w:val="005A3028"/>
    <w:rsid w:val="005A378B"/>
    <w:rsid w:val="005A3D5D"/>
    <w:rsid w:val="005A400F"/>
    <w:rsid w:val="005A4010"/>
    <w:rsid w:val="005A4265"/>
    <w:rsid w:val="005A44B3"/>
    <w:rsid w:val="005A44E8"/>
    <w:rsid w:val="005A4FFA"/>
    <w:rsid w:val="005A50A0"/>
    <w:rsid w:val="005A5390"/>
    <w:rsid w:val="005A5618"/>
    <w:rsid w:val="005A5741"/>
    <w:rsid w:val="005A59D1"/>
    <w:rsid w:val="005A5A30"/>
    <w:rsid w:val="005A5DEC"/>
    <w:rsid w:val="005A6FBD"/>
    <w:rsid w:val="005A7200"/>
    <w:rsid w:val="005A734C"/>
    <w:rsid w:val="005A7637"/>
    <w:rsid w:val="005A773E"/>
    <w:rsid w:val="005A78FC"/>
    <w:rsid w:val="005A7B4F"/>
    <w:rsid w:val="005A7DEB"/>
    <w:rsid w:val="005B02DD"/>
    <w:rsid w:val="005B08BE"/>
    <w:rsid w:val="005B0ABA"/>
    <w:rsid w:val="005B0C9F"/>
    <w:rsid w:val="005B0EE8"/>
    <w:rsid w:val="005B10D2"/>
    <w:rsid w:val="005B1169"/>
    <w:rsid w:val="005B124F"/>
    <w:rsid w:val="005B1382"/>
    <w:rsid w:val="005B1445"/>
    <w:rsid w:val="005B160B"/>
    <w:rsid w:val="005B1952"/>
    <w:rsid w:val="005B197E"/>
    <w:rsid w:val="005B1D4D"/>
    <w:rsid w:val="005B2203"/>
    <w:rsid w:val="005B22EE"/>
    <w:rsid w:val="005B2F86"/>
    <w:rsid w:val="005B2FB6"/>
    <w:rsid w:val="005B342E"/>
    <w:rsid w:val="005B34AC"/>
    <w:rsid w:val="005B3706"/>
    <w:rsid w:val="005B3839"/>
    <w:rsid w:val="005B3E4F"/>
    <w:rsid w:val="005B4626"/>
    <w:rsid w:val="005B4E7A"/>
    <w:rsid w:val="005B519F"/>
    <w:rsid w:val="005B5403"/>
    <w:rsid w:val="005B6150"/>
    <w:rsid w:val="005B6484"/>
    <w:rsid w:val="005B64BE"/>
    <w:rsid w:val="005B6517"/>
    <w:rsid w:val="005B69AA"/>
    <w:rsid w:val="005B6B33"/>
    <w:rsid w:val="005B6EF8"/>
    <w:rsid w:val="005B75A3"/>
    <w:rsid w:val="005C04C0"/>
    <w:rsid w:val="005C0940"/>
    <w:rsid w:val="005C09D1"/>
    <w:rsid w:val="005C0AF0"/>
    <w:rsid w:val="005C0E4A"/>
    <w:rsid w:val="005C1037"/>
    <w:rsid w:val="005C1607"/>
    <w:rsid w:val="005C1F33"/>
    <w:rsid w:val="005C1FB2"/>
    <w:rsid w:val="005C200D"/>
    <w:rsid w:val="005C2853"/>
    <w:rsid w:val="005C2BAC"/>
    <w:rsid w:val="005C2CF9"/>
    <w:rsid w:val="005C3122"/>
    <w:rsid w:val="005C3455"/>
    <w:rsid w:val="005C452D"/>
    <w:rsid w:val="005C479D"/>
    <w:rsid w:val="005C4CC2"/>
    <w:rsid w:val="005C4E04"/>
    <w:rsid w:val="005C4E0E"/>
    <w:rsid w:val="005C501C"/>
    <w:rsid w:val="005C5403"/>
    <w:rsid w:val="005C577E"/>
    <w:rsid w:val="005C5B22"/>
    <w:rsid w:val="005C5E10"/>
    <w:rsid w:val="005C6176"/>
    <w:rsid w:val="005C6216"/>
    <w:rsid w:val="005C627D"/>
    <w:rsid w:val="005C661F"/>
    <w:rsid w:val="005C6852"/>
    <w:rsid w:val="005C6DD7"/>
    <w:rsid w:val="005C764F"/>
    <w:rsid w:val="005C7D68"/>
    <w:rsid w:val="005D02B4"/>
    <w:rsid w:val="005D04E1"/>
    <w:rsid w:val="005D08CA"/>
    <w:rsid w:val="005D0ECE"/>
    <w:rsid w:val="005D17CD"/>
    <w:rsid w:val="005D1A1F"/>
    <w:rsid w:val="005D1AAA"/>
    <w:rsid w:val="005D1AE8"/>
    <w:rsid w:val="005D260B"/>
    <w:rsid w:val="005D2719"/>
    <w:rsid w:val="005D298F"/>
    <w:rsid w:val="005D2E07"/>
    <w:rsid w:val="005D33BA"/>
    <w:rsid w:val="005D4032"/>
    <w:rsid w:val="005D41BF"/>
    <w:rsid w:val="005D428C"/>
    <w:rsid w:val="005D433E"/>
    <w:rsid w:val="005D4575"/>
    <w:rsid w:val="005D4642"/>
    <w:rsid w:val="005D4811"/>
    <w:rsid w:val="005D4874"/>
    <w:rsid w:val="005D48F9"/>
    <w:rsid w:val="005D4BD1"/>
    <w:rsid w:val="005D4CE5"/>
    <w:rsid w:val="005D5124"/>
    <w:rsid w:val="005D549B"/>
    <w:rsid w:val="005D588E"/>
    <w:rsid w:val="005D6005"/>
    <w:rsid w:val="005D629E"/>
    <w:rsid w:val="005D6403"/>
    <w:rsid w:val="005D677B"/>
    <w:rsid w:val="005D681D"/>
    <w:rsid w:val="005D6ADD"/>
    <w:rsid w:val="005D6C73"/>
    <w:rsid w:val="005D6E99"/>
    <w:rsid w:val="005D750D"/>
    <w:rsid w:val="005D77ED"/>
    <w:rsid w:val="005D77F6"/>
    <w:rsid w:val="005D7AAA"/>
    <w:rsid w:val="005D7AFF"/>
    <w:rsid w:val="005D7C15"/>
    <w:rsid w:val="005D7C3B"/>
    <w:rsid w:val="005D7E11"/>
    <w:rsid w:val="005E0185"/>
    <w:rsid w:val="005E01DD"/>
    <w:rsid w:val="005E051D"/>
    <w:rsid w:val="005E086B"/>
    <w:rsid w:val="005E0B37"/>
    <w:rsid w:val="005E0BAE"/>
    <w:rsid w:val="005E0C17"/>
    <w:rsid w:val="005E118D"/>
    <w:rsid w:val="005E1F3F"/>
    <w:rsid w:val="005E1FFC"/>
    <w:rsid w:val="005E27C0"/>
    <w:rsid w:val="005E291A"/>
    <w:rsid w:val="005E29A1"/>
    <w:rsid w:val="005E2BA8"/>
    <w:rsid w:val="005E30B7"/>
    <w:rsid w:val="005E3678"/>
    <w:rsid w:val="005E39C6"/>
    <w:rsid w:val="005E407A"/>
    <w:rsid w:val="005E4552"/>
    <w:rsid w:val="005E49ED"/>
    <w:rsid w:val="005E5A20"/>
    <w:rsid w:val="005E5AFD"/>
    <w:rsid w:val="005E5C5F"/>
    <w:rsid w:val="005E5DC6"/>
    <w:rsid w:val="005E62B7"/>
    <w:rsid w:val="005E6708"/>
    <w:rsid w:val="005E694A"/>
    <w:rsid w:val="005E6A2B"/>
    <w:rsid w:val="005E6FA2"/>
    <w:rsid w:val="005E7590"/>
    <w:rsid w:val="005E760F"/>
    <w:rsid w:val="005E78CD"/>
    <w:rsid w:val="005E7A04"/>
    <w:rsid w:val="005E7E41"/>
    <w:rsid w:val="005F0267"/>
    <w:rsid w:val="005F0534"/>
    <w:rsid w:val="005F0C79"/>
    <w:rsid w:val="005F1152"/>
    <w:rsid w:val="005F12C6"/>
    <w:rsid w:val="005F14EB"/>
    <w:rsid w:val="005F2089"/>
    <w:rsid w:val="005F2114"/>
    <w:rsid w:val="005F2245"/>
    <w:rsid w:val="005F22CB"/>
    <w:rsid w:val="005F2BDA"/>
    <w:rsid w:val="005F2C89"/>
    <w:rsid w:val="005F2FAE"/>
    <w:rsid w:val="005F327B"/>
    <w:rsid w:val="005F3883"/>
    <w:rsid w:val="005F3E1E"/>
    <w:rsid w:val="005F423D"/>
    <w:rsid w:val="005F46BF"/>
    <w:rsid w:val="005F47B9"/>
    <w:rsid w:val="005F4842"/>
    <w:rsid w:val="005F491E"/>
    <w:rsid w:val="005F4A7F"/>
    <w:rsid w:val="005F4B77"/>
    <w:rsid w:val="005F5332"/>
    <w:rsid w:val="005F5734"/>
    <w:rsid w:val="005F59D7"/>
    <w:rsid w:val="005F5C1A"/>
    <w:rsid w:val="005F6062"/>
    <w:rsid w:val="005F6A20"/>
    <w:rsid w:val="005F72A3"/>
    <w:rsid w:val="005F79C4"/>
    <w:rsid w:val="005F7C6F"/>
    <w:rsid w:val="005F7DC5"/>
    <w:rsid w:val="005F7DF3"/>
    <w:rsid w:val="005F7E65"/>
    <w:rsid w:val="006003C9"/>
    <w:rsid w:val="00600624"/>
    <w:rsid w:val="00600706"/>
    <w:rsid w:val="006009AF"/>
    <w:rsid w:val="006011FF"/>
    <w:rsid w:val="00601619"/>
    <w:rsid w:val="00601AF7"/>
    <w:rsid w:val="00601E44"/>
    <w:rsid w:val="00601FAD"/>
    <w:rsid w:val="00602743"/>
    <w:rsid w:val="00602827"/>
    <w:rsid w:val="00602A5D"/>
    <w:rsid w:val="00602B9C"/>
    <w:rsid w:val="00602E4D"/>
    <w:rsid w:val="00602EA0"/>
    <w:rsid w:val="00602ED6"/>
    <w:rsid w:val="00602FB0"/>
    <w:rsid w:val="00602FDA"/>
    <w:rsid w:val="00602FE5"/>
    <w:rsid w:val="00603064"/>
    <w:rsid w:val="006030CC"/>
    <w:rsid w:val="006035D5"/>
    <w:rsid w:val="006036E8"/>
    <w:rsid w:val="00603A46"/>
    <w:rsid w:val="00604DF6"/>
    <w:rsid w:val="00605F29"/>
    <w:rsid w:val="00606106"/>
    <w:rsid w:val="006061AD"/>
    <w:rsid w:val="00606320"/>
    <w:rsid w:val="0060725F"/>
    <w:rsid w:val="00607642"/>
    <w:rsid w:val="00607D39"/>
    <w:rsid w:val="0061009A"/>
    <w:rsid w:val="00610463"/>
    <w:rsid w:val="0061046C"/>
    <w:rsid w:val="00610560"/>
    <w:rsid w:val="0061064E"/>
    <w:rsid w:val="00610B65"/>
    <w:rsid w:val="006113E6"/>
    <w:rsid w:val="0061143C"/>
    <w:rsid w:val="00611572"/>
    <w:rsid w:val="0061266C"/>
    <w:rsid w:val="00613136"/>
    <w:rsid w:val="006132F2"/>
    <w:rsid w:val="0061334B"/>
    <w:rsid w:val="00613512"/>
    <w:rsid w:val="00613D24"/>
    <w:rsid w:val="0061444A"/>
    <w:rsid w:val="006144A7"/>
    <w:rsid w:val="00614B89"/>
    <w:rsid w:val="00614C84"/>
    <w:rsid w:val="00614DF6"/>
    <w:rsid w:val="00614FF0"/>
    <w:rsid w:val="0061513A"/>
    <w:rsid w:val="00615917"/>
    <w:rsid w:val="00615A8F"/>
    <w:rsid w:val="00615BD9"/>
    <w:rsid w:val="00615CCE"/>
    <w:rsid w:val="00615CD1"/>
    <w:rsid w:val="00615E85"/>
    <w:rsid w:val="00616562"/>
    <w:rsid w:val="006168B7"/>
    <w:rsid w:val="006168C1"/>
    <w:rsid w:val="00616A4C"/>
    <w:rsid w:val="00616B29"/>
    <w:rsid w:val="00616D5E"/>
    <w:rsid w:val="0061791C"/>
    <w:rsid w:val="00617AAA"/>
    <w:rsid w:val="00617CBC"/>
    <w:rsid w:val="00617E1C"/>
    <w:rsid w:val="00620090"/>
    <w:rsid w:val="00620679"/>
    <w:rsid w:val="00620765"/>
    <w:rsid w:val="00620D17"/>
    <w:rsid w:val="00620DBD"/>
    <w:rsid w:val="0062146C"/>
    <w:rsid w:val="00621713"/>
    <w:rsid w:val="00621C60"/>
    <w:rsid w:val="00622155"/>
    <w:rsid w:val="0062217B"/>
    <w:rsid w:val="006222AF"/>
    <w:rsid w:val="006228D2"/>
    <w:rsid w:val="0062351D"/>
    <w:rsid w:val="006235CE"/>
    <w:rsid w:val="00623CEA"/>
    <w:rsid w:val="00623E9D"/>
    <w:rsid w:val="00624585"/>
    <w:rsid w:val="006248AD"/>
    <w:rsid w:val="00624BB4"/>
    <w:rsid w:val="00624D9E"/>
    <w:rsid w:val="00624F3F"/>
    <w:rsid w:val="00625AC3"/>
    <w:rsid w:val="00625D31"/>
    <w:rsid w:val="00625E14"/>
    <w:rsid w:val="00625F3E"/>
    <w:rsid w:val="0062607D"/>
    <w:rsid w:val="00626C1A"/>
    <w:rsid w:val="00627524"/>
    <w:rsid w:val="00627C00"/>
    <w:rsid w:val="00630252"/>
    <w:rsid w:val="00630671"/>
    <w:rsid w:val="00630C06"/>
    <w:rsid w:val="00630E7B"/>
    <w:rsid w:val="00630F63"/>
    <w:rsid w:val="00631196"/>
    <w:rsid w:val="006311ED"/>
    <w:rsid w:val="00631207"/>
    <w:rsid w:val="006313BD"/>
    <w:rsid w:val="0063187B"/>
    <w:rsid w:val="006322A4"/>
    <w:rsid w:val="0063240A"/>
    <w:rsid w:val="006326AD"/>
    <w:rsid w:val="0063346F"/>
    <w:rsid w:val="00633FB8"/>
    <w:rsid w:val="0063402C"/>
    <w:rsid w:val="00634A8D"/>
    <w:rsid w:val="00634C5D"/>
    <w:rsid w:val="00634E96"/>
    <w:rsid w:val="0063524E"/>
    <w:rsid w:val="006357F7"/>
    <w:rsid w:val="00635B4E"/>
    <w:rsid w:val="00635D6A"/>
    <w:rsid w:val="00636355"/>
    <w:rsid w:val="00636435"/>
    <w:rsid w:val="006364F7"/>
    <w:rsid w:val="006369EF"/>
    <w:rsid w:val="00637190"/>
    <w:rsid w:val="0063731A"/>
    <w:rsid w:val="00637671"/>
    <w:rsid w:val="00637A0F"/>
    <w:rsid w:val="00637C6A"/>
    <w:rsid w:val="00637FDD"/>
    <w:rsid w:val="006407A7"/>
    <w:rsid w:val="00640AA0"/>
    <w:rsid w:val="00640F7E"/>
    <w:rsid w:val="00640F96"/>
    <w:rsid w:val="006410EB"/>
    <w:rsid w:val="00641172"/>
    <w:rsid w:val="00641223"/>
    <w:rsid w:val="00641CA0"/>
    <w:rsid w:val="00641DC1"/>
    <w:rsid w:val="00641E4E"/>
    <w:rsid w:val="00641F93"/>
    <w:rsid w:val="00642166"/>
    <w:rsid w:val="006422DA"/>
    <w:rsid w:val="00642F9A"/>
    <w:rsid w:val="00643C0D"/>
    <w:rsid w:val="00643DE8"/>
    <w:rsid w:val="0064419B"/>
    <w:rsid w:val="00644256"/>
    <w:rsid w:val="006442DD"/>
    <w:rsid w:val="00644D9B"/>
    <w:rsid w:val="00645180"/>
    <w:rsid w:val="00645446"/>
    <w:rsid w:val="00645547"/>
    <w:rsid w:val="00645667"/>
    <w:rsid w:val="006458AB"/>
    <w:rsid w:val="00645E75"/>
    <w:rsid w:val="00645EA2"/>
    <w:rsid w:val="0064604B"/>
    <w:rsid w:val="006464A0"/>
    <w:rsid w:val="006465E3"/>
    <w:rsid w:val="00646CC3"/>
    <w:rsid w:val="00646CC4"/>
    <w:rsid w:val="00646F3F"/>
    <w:rsid w:val="0065036D"/>
    <w:rsid w:val="006508C4"/>
    <w:rsid w:val="00650EF1"/>
    <w:rsid w:val="006513BC"/>
    <w:rsid w:val="00651B9D"/>
    <w:rsid w:val="00651DCF"/>
    <w:rsid w:val="00652145"/>
    <w:rsid w:val="006525D2"/>
    <w:rsid w:val="00652880"/>
    <w:rsid w:val="00652A84"/>
    <w:rsid w:val="00652D82"/>
    <w:rsid w:val="00653022"/>
    <w:rsid w:val="006539CD"/>
    <w:rsid w:val="00653A35"/>
    <w:rsid w:val="00653ECF"/>
    <w:rsid w:val="006549EE"/>
    <w:rsid w:val="00654B3B"/>
    <w:rsid w:val="00654BA3"/>
    <w:rsid w:val="00654DD6"/>
    <w:rsid w:val="00655325"/>
    <w:rsid w:val="00655E52"/>
    <w:rsid w:val="006560ED"/>
    <w:rsid w:val="006561A9"/>
    <w:rsid w:val="006561FE"/>
    <w:rsid w:val="006567C5"/>
    <w:rsid w:val="00656A1F"/>
    <w:rsid w:val="00656CB8"/>
    <w:rsid w:val="00656D52"/>
    <w:rsid w:val="00656E4D"/>
    <w:rsid w:val="006571C1"/>
    <w:rsid w:val="006576F3"/>
    <w:rsid w:val="00657A1D"/>
    <w:rsid w:val="00657C81"/>
    <w:rsid w:val="00660297"/>
    <w:rsid w:val="00660A6E"/>
    <w:rsid w:val="00660D1F"/>
    <w:rsid w:val="00660E4A"/>
    <w:rsid w:val="006613A8"/>
    <w:rsid w:val="006614FF"/>
    <w:rsid w:val="0066333C"/>
    <w:rsid w:val="00663359"/>
    <w:rsid w:val="006635A2"/>
    <w:rsid w:val="00663B7E"/>
    <w:rsid w:val="00663E1E"/>
    <w:rsid w:val="00663E9E"/>
    <w:rsid w:val="0066424B"/>
    <w:rsid w:val="00664840"/>
    <w:rsid w:val="0066497D"/>
    <w:rsid w:val="00665099"/>
    <w:rsid w:val="00665700"/>
    <w:rsid w:val="00665A3A"/>
    <w:rsid w:val="00665BD2"/>
    <w:rsid w:val="00665C5E"/>
    <w:rsid w:val="00665F1E"/>
    <w:rsid w:val="00666425"/>
    <w:rsid w:val="0066679D"/>
    <w:rsid w:val="00666E3F"/>
    <w:rsid w:val="00666F54"/>
    <w:rsid w:val="006672CF"/>
    <w:rsid w:val="006674CA"/>
    <w:rsid w:val="00667C07"/>
    <w:rsid w:val="00667F51"/>
    <w:rsid w:val="00670009"/>
    <w:rsid w:val="00670174"/>
    <w:rsid w:val="006705CF"/>
    <w:rsid w:val="006705D0"/>
    <w:rsid w:val="00670DFE"/>
    <w:rsid w:val="00670F13"/>
    <w:rsid w:val="00671240"/>
    <w:rsid w:val="006715A6"/>
    <w:rsid w:val="0067198D"/>
    <w:rsid w:val="00671AA9"/>
    <w:rsid w:val="0067286A"/>
    <w:rsid w:val="00672E86"/>
    <w:rsid w:val="006731DE"/>
    <w:rsid w:val="00673215"/>
    <w:rsid w:val="00673942"/>
    <w:rsid w:val="006739EC"/>
    <w:rsid w:val="00673AB9"/>
    <w:rsid w:val="00673FFF"/>
    <w:rsid w:val="006740A8"/>
    <w:rsid w:val="0067417F"/>
    <w:rsid w:val="0067435E"/>
    <w:rsid w:val="006743C1"/>
    <w:rsid w:val="00674A60"/>
    <w:rsid w:val="00674B1A"/>
    <w:rsid w:val="0067509C"/>
    <w:rsid w:val="006753E0"/>
    <w:rsid w:val="006756ED"/>
    <w:rsid w:val="00675756"/>
    <w:rsid w:val="00675757"/>
    <w:rsid w:val="00675D60"/>
    <w:rsid w:val="006771EE"/>
    <w:rsid w:val="00677268"/>
    <w:rsid w:val="00677503"/>
    <w:rsid w:val="006777A7"/>
    <w:rsid w:val="00677F66"/>
    <w:rsid w:val="00677FDB"/>
    <w:rsid w:val="0068016D"/>
    <w:rsid w:val="00680912"/>
    <w:rsid w:val="0068123E"/>
    <w:rsid w:val="0068164B"/>
    <w:rsid w:val="006818C6"/>
    <w:rsid w:val="00681A56"/>
    <w:rsid w:val="00681D51"/>
    <w:rsid w:val="00681FAC"/>
    <w:rsid w:val="00682A55"/>
    <w:rsid w:val="00682D6C"/>
    <w:rsid w:val="00683096"/>
    <w:rsid w:val="00683287"/>
    <w:rsid w:val="006834BE"/>
    <w:rsid w:val="00683653"/>
    <w:rsid w:val="00683858"/>
    <w:rsid w:val="00683B2E"/>
    <w:rsid w:val="00683C05"/>
    <w:rsid w:val="00683E0B"/>
    <w:rsid w:val="00684A5D"/>
    <w:rsid w:val="00684B1A"/>
    <w:rsid w:val="00684C94"/>
    <w:rsid w:val="00685333"/>
    <w:rsid w:val="0068590D"/>
    <w:rsid w:val="00686413"/>
    <w:rsid w:val="006864EE"/>
    <w:rsid w:val="00686510"/>
    <w:rsid w:val="00686737"/>
    <w:rsid w:val="00686945"/>
    <w:rsid w:val="0068699D"/>
    <w:rsid w:val="00686A5C"/>
    <w:rsid w:val="00686F9E"/>
    <w:rsid w:val="00687D97"/>
    <w:rsid w:val="006902AF"/>
    <w:rsid w:val="00690620"/>
    <w:rsid w:val="00690A21"/>
    <w:rsid w:val="00691506"/>
    <w:rsid w:val="00691710"/>
    <w:rsid w:val="0069173E"/>
    <w:rsid w:val="006918F6"/>
    <w:rsid w:val="00691D91"/>
    <w:rsid w:val="00691E29"/>
    <w:rsid w:val="00692D08"/>
    <w:rsid w:val="006930D1"/>
    <w:rsid w:val="0069375B"/>
    <w:rsid w:val="00693A0A"/>
    <w:rsid w:val="00693A9E"/>
    <w:rsid w:val="00693E58"/>
    <w:rsid w:val="0069406C"/>
    <w:rsid w:val="00694792"/>
    <w:rsid w:val="00694B4D"/>
    <w:rsid w:val="00694D7C"/>
    <w:rsid w:val="00694E40"/>
    <w:rsid w:val="00695077"/>
    <w:rsid w:val="00695326"/>
    <w:rsid w:val="00695E71"/>
    <w:rsid w:val="00695E8F"/>
    <w:rsid w:val="00696163"/>
    <w:rsid w:val="0069681A"/>
    <w:rsid w:val="00696C6E"/>
    <w:rsid w:val="00696FF3"/>
    <w:rsid w:val="0069708A"/>
    <w:rsid w:val="00697144"/>
    <w:rsid w:val="00697194"/>
    <w:rsid w:val="00697316"/>
    <w:rsid w:val="00697905"/>
    <w:rsid w:val="00697913"/>
    <w:rsid w:val="00697A70"/>
    <w:rsid w:val="00697E38"/>
    <w:rsid w:val="006A0B51"/>
    <w:rsid w:val="006A0C31"/>
    <w:rsid w:val="006A0C9D"/>
    <w:rsid w:val="006A0E79"/>
    <w:rsid w:val="006A1064"/>
    <w:rsid w:val="006A177F"/>
    <w:rsid w:val="006A190F"/>
    <w:rsid w:val="006A1BE4"/>
    <w:rsid w:val="006A2234"/>
    <w:rsid w:val="006A225B"/>
    <w:rsid w:val="006A22C9"/>
    <w:rsid w:val="006A26BB"/>
    <w:rsid w:val="006A2790"/>
    <w:rsid w:val="006A2961"/>
    <w:rsid w:val="006A2B9A"/>
    <w:rsid w:val="006A2EAB"/>
    <w:rsid w:val="006A309F"/>
    <w:rsid w:val="006A3762"/>
    <w:rsid w:val="006A39A4"/>
    <w:rsid w:val="006A404D"/>
    <w:rsid w:val="006A40AB"/>
    <w:rsid w:val="006A42ED"/>
    <w:rsid w:val="006A44FE"/>
    <w:rsid w:val="006A49A4"/>
    <w:rsid w:val="006A4A71"/>
    <w:rsid w:val="006A4CE2"/>
    <w:rsid w:val="006A52FF"/>
    <w:rsid w:val="006A5C3B"/>
    <w:rsid w:val="006A5C86"/>
    <w:rsid w:val="006A6252"/>
    <w:rsid w:val="006A644D"/>
    <w:rsid w:val="006A656E"/>
    <w:rsid w:val="006A65AE"/>
    <w:rsid w:val="006A6A1C"/>
    <w:rsid w:val="006A6C3B"/>
    <w:rsid w:val="006A70D2"/>
    <w:rsid w:val="006A739A"/>
    <w:rsid w:val="006A7D50"/>
    <w:rsid w:val="006A7DA4"/>
    <w:rsid w:val="006A7E84"/>
    <w:rsid w:val="006B0007"/>
    <w:rsid w:val="006B039C"/>
    <w:rsid w:val="006B04CF"/>
    <w:rsid w:val="006B055D"/>
    <w:rsid w:val="006B0672"/>
    <w:rsid w:val="006B06DE"/>
    <w:rsid w:val="006B08FB"/>
    <w:rsid w:val="006B138E"/>
    <w:rsid w:val="006B143E"/>
    <w:rsid w:val="006B1617"/>
    <w:rsid w:val="006B163E"/>
    <w:rsid w:val="006B17F5"/>
    <w:rsid w:val="006B1F9A"/>
    <w:rsid w:val="006B2128"/>
    <w:rsid w:val="006B21BA"/>
    <w:rsid w:val="006B21F5"/>
    <w:rsid w:val="006B26F6"/>
    <w:rsid w:val="006B2A39"/>
    <w:rsid w:val="006B2A63"/>
    <w:rsid w:val="006B370B"/>
    <w:rsid w:val="006B3848"/>
    <w:rsid w:val="006B3C18"/>
    <w:rsid w:val="006B41C1"/>
    <w:rsid w:val="006B435D"/>
    <w:rsid w:val="006B456F"/>
    <w:rsid w:val="006B46A5"/>
    <w:rsid w:val="006B48DE"/>
    <w:rsid w:val="006B4A6A"/>
    <w:rsid w:val="006B5084"/>
    <w:rsid w:val="006B5713"/>
    <w:rsid w:val="006B5CB4"/>
    <w:rsid w:val="006B5F99"/>
    <w:rsid w:val="006B5FB7"/>
    <w:rsid w:val="006B6043"/>
    <w:rsid w:val="006B6273"/>
    <w:rsid w:val="006B62A4"/>
    <w:rsid w:val="006B6485"/>
    <w:rsid w:val="006B6665"/>
    <w:rsid w:val="006B67FF"/>
    <w:rsid w:val="006B75A0"/>
    <w:rsid w:val="006B76DC"/>
    <w:rsid w:val="006B7781"/>
    <w:rsid w:val="006B795D"/>
    <w:rsid w:val="006B7C4A"/>
    <w:rsid w:val="006C006B"/>
    <w:rsid w:val="006C0270"/>
    <w:rsid w:val="006C09D7"/>
    <w:rsid w:val="006C0C3C"/>
    <w:rsid w:val="006C0E2E"/>
    <w:rsid w:val="006C0E67"/>
    <w:rsid w:val="006C11C9"/>
    <w:rsid w:val="006C13F1"/>
    <w:rsid w:val="006C1515"/>
    <w:rsid w:val="006C1FBB"/>
    <w:rsid w:val="006C25DD"/>
    <w:rsid w:val="006C2921"/>
    <w:rsid w:val="006C3147"/>
    <w:rsid w:val="006C323F"/>
    <w:rsid w:val="006C3248"/>
    <w:rsid w:val="006C32CA"/>
    <w:rsid w:val="006C35CD"/>
    <w:rsid w:val="006C35CF"/>
    <w:rsid w:val="006C36AE"/>
    <w:rsid w:val="006C3D6A"/>
    <w:rsid w:val="006C3D7B"/>
    <w:rsid w:val="006C3FE1"/>
    <w:rsid w:val="006C417D"/>
    <w:rsid w:val="006C451D"/>
    <w:rsid w:val="006C4C1B"/>
    <w:rsid w:val="006C5230"/>
    <w:rsid w:val="006C5270"/>
    <w:rsid w:val="006C5373"/>
    <w:rsid w:val="006C59C9"/>
    <w:rsid w:val="006C5BDD"/>
    <w:rsid w:val="006C5ED9"/>
    <w:rsid w:val="006C5F2B"/>
    <w:rsid w:val="006C6005"/>
    <w:rsid w:val="006C6400"/>
    <w:rsid w:val="006C6D13"/>
    <w:rsid w:val="006C722F"/>
    <w:rsid w:val="006C7659"/>
    <w:rsid w:val="006D07AE"/>
    <w:rsid w:val="006D0CC0"/>
    <w:rsid w:val="006D0F3D"/>
    <w:rsid w:val="006D1232"/>
    <w:rsid w:val="006D15C9"/>
    <w:rsid w:val="006D1790"/>
    <w:rsid w:val="006D1A75"/>
    <w:rsid w:val="006D1C69"/>
    <w:rsid w:val="006D2796"/>
    <w:rsid w:val="006D287F"/>
    <w:rsid w:val="006D2DB8"/>
    <w:rsid w:val="006D2E04"/>
    <w:rsid w:val="006D2E6F"/>
    <w:rsid w:val="006D32BA"/>
    <w:rsid w:val="006D32ED"/>
    <w:rsid w:val="006D365D"/>
    <w:rsid w:val="006D42C7"/>
    <w:rsid w:val="006D42FE"/>
    <w:rsid w:val="006D45EE"/>
    <w:rsid w:val="006D4D1C"/>
    <w:rsid w:val="006D4D72"/>
    <w:rsid w:val="006D4E1B"/>
    <w:rsid w:val="006D5517"/>
    <w:rsid w:val="006D5734"/>
    <w:rsid w:val="006D599E"/>
    <w:rsid w:val="006D628C"/>
    <w:rsid w:val="006D6351"/>
    <w:rsid w:val="006D69D3"/>
    <w:rsid w:val="006D6E06"/>
    <w:rsid w:val="006D7128"/>
    <w:rsid w:val="006D716F"/>
    <w:rsid w:val="006D717D"/>
    <w:rsid w:val="006D7319"/>
    <w:rsid w:val="006E007E"/>
    <w:rsid w:val="006E0144"/>
    <w:rsid w:val="006E0457"/>
    <w:rsid w:val="006E0522"/>
    <w:rsid w:val="006E05CA"/>
    <w:rsid w:val="006E0853"/>
    <w:rsid w:val="006E0AB1"/>
    <w:rsid w:val="006E0BA7"/>
    <w:rsid w:val="006E0D79"/>
    <w:rsid w:val="006E1192"/>
    <w:rsid w:val="006E12DA"/>
    <w:rsid w:val="006E13FD"/>
    <w:rsid w:val="006E187D"/>
    <w:rsid w:val="006E1D47"/>
    <w:rsid w:val="006E1D53"/>
    <w:rsid w:val="006E1FE8"/>
    <w:rsid w:val="006E20CD"/>
    <w:rsid w:val="006E20DC"/>
    <w:rsid w:val="006E32D2"/>
    <w:rsid w:val="006E3310"/>
    <w:rsid w:val="006E3711"/>
    <w:rsid w:val="006E43EC"/>
    <w:rsid w:val="006E4406"/>
    <w:rsid w:val="006E4B53"/>
    <w:rsid w:val="006E4C38"/>
    <w:rsid w:val="006E4E97"/>
    <w:rsid w:val="006E50C8"/>
    <w:rsid w:val="006E50F3"/>
    <w:rsid w:val="006E512A"/>
    <w:rsid w:val="006E5615"/>
    <w:rsid w:val="006E570D"/>
    <w:rsid w:val="006E5A70"/>
    <w:rsid w:val="006E5CC7"/>
    <w:rsid w:val="006E5D0A"/>
    <w:rsid w:val="006E5E3A"/>
    <w:rsid w:val="006E624D"/>
    <w:rsid w:val="006E62D2"/>
    <w:rsid w:val="006E685D"/>
    <w:rsid w:val="006E686E"/>
    <w:rsid w:val="006E6941"/>
    <w:rsid w:val="006E6D31"/>
    <w:rsid w:val="006E6F16"/>
    <w:rsid w:val="006E714D"/>
    <w:rsid w:val="006E72E0"/>
    <w:rsid w:val="006E72FF"/>
    <w:rsid w:val="006E74C8"/>
    <w:rsid w:val="006E76BA"/>
    <w:rsid w:val="006E7723"/>
    <w:rsid w:val="006E7AFB"/>
    <w:rsid w:val="006E7DDC"/>
    <w:rsid w:val="006F01FA"/>
    <w:rsid w:val="006F0282"/>
    <w:rsid w:val="006F03BA"/>
    <w:rsid w:val="006F05C1"/>
    <w:rsid w:val="006F0D3A"/>
    <w:rsid w:val="006F0FD3"/>
    <w:rsid w:val="006F11F6"/>
    <w:rsid w:val="006F1220"/>
    <w:rsid w:val="006F1338"/>
    <w:rsid w:val="006F1558"/>
    <w:rsid w:val="006F1723"/>
    <w:rsid w:val="006F189E"/>
    <w:rsid w:val="006F20B9"/>
    <w:rsid w:val="006F2262"/>
    <w:rsid w:val="006F239A"/>
    <w:rsid w:val="006F24A3"/>
    <w:rsid w:val="006F264B"/>
    <w:rsid w:val="006F2A7E"/>
    <w:rsid w:val="006F2D7F"/>
    <w:rsid w:val="006F3009"/>
    <w:rsid w:val="006F3095"/>
    <w:rsid w:val="006F36E6"/>
    <w:rsid w:val="006F3F79"/>
    <w:rsid w:val="006F4185"/>
    <w:rsid w:val="006F4196"/>
    <w:rsid w:val="006F4B53"/>
    <w:rsid w:val="006F4C2D"/>
    <w:rsid w:val="006F5216"/>
    <w:rsid w:val="006F521D"/>
    <w:rsid w:val="006F6083"/>
    <w:rsid w:val="006F6105"/>
    <w:rsid w:val="006F6203"/>
    <w:rsid w:val="006F62EB"/>
    <w:rsid w:val="006F68A4"/>
    <w:rsid w:val="006F6DC6"/>
    <w:rsid w:val="006F6FE3"/>
    <w:rsid w:val="006F782B"/>
    <w:rsid w:val="006F7976"/>
    <w:rsid w:val="006F7A62"/>
    <w:rsid w:val="0070090D"/>
    <w:rsid w:val="007010EA"/>
    <w:rsid w:val="00701627"/>
    <w:rsid w:val="00701C4C"/>
    <w:rsid w:val="00701E0F"/>
    <w:rsid w:val="00701E96"/>
    <w:rsid w:val="007023DF"/>
    <w:rsid w:val="007024D0"/>
    <w:rsid w:val="00702B50"/>
    <w:rsid w:val="00702EB7"/>
    <w:rsid w:val="0070332A"/>
    <w:rsid w:val="00703456"/>
    <w:rsid w:val="007035AF"/>
    <w:rsid w:val="0070389F"/>
    <w:rsid w:val="007038B0"/>
    <w:rsid w:val="00703C3B"/>
    <w:rsid w:val="00703C3D"/>
    <w:rsid w:val="00703D4C"/>
    <w:rsid w:val="007040FA"/>
    <w:rsid w:val="007042CF"/>
    <w:rsid w:val="007046C2"/>
    <w:rsid w:val="0070471E"/>
    <w:rsid w:val="00704859"/>
    <w:rsid w:val="0070497A"/>
    <w:rsid w:val="00704A60"/>
    <w:rsid w:val="00704B77"/>
    <w:rsid w:val="00704D7F"/>
    <w:rsid w:val="00705770"/>
    <w:rsid w:val="0070592D"/>
    <w:rsid w:val="007059D4"/>
    <w:rsid w:val="00705C40"/>
    <w:rsid w:val="00705D47"/>
    <w:rsid w:val="007060FD"/>
    <w:rsid w:val="0070641A"/>
    <w:rsid w:val="007066C9"/>
    <w:rsid w:val="007066E4"/>
    <w:rsid w:val="00706873"/>
    <w:rsid w:val="00706C88"/>
    <w:rsid w:val="00707402"/>
    <w:rsid w:val="00707D03"/>
    <w:rsid w:val="007105A0"/>
    <w:rsid w:val="00710685"/>
    <w:rsid w:val="007108F9"/>
    <w:rsid w:val="00710A54"/>
    <w:rsid w:val="00710A6A"/>
    <w:rsid w:val="00710B6C"/>
    <w:rsid w:val="00710CA3"/>
    <w:rsid w:val="00711F18"/>
    <w:rsid w:val="007120FF"/>
    <w:rsid w:val="00712154"/>
    <w:rsid w:val="0071267A"/>
    <w:rsid w:val="00712A3D"/>
    <w:rsid w:val="00712C43"/>
    <w:rsid w:val="00712DCB"/>
    <w:rsid w:val="00712E05"/>
    <w:rsid w:val="007139C6"/>
    <w:rsid w:val="00713CC2"/>
    <w:rsid w:val="00713D25"/>
    <w:rsid w:val="00713D5C"/>
    <w:rsid w:val="00713E72"/>
    <w:rsid w:val="00714042"/>
    <w:rsid w:val="0071480A"/>
    <w:rsid w:val="00714A83"/>
    <w:rsid w:val="00714A9C"/>
    <w:rsid w:val="007151A9"/>
    <w:rsid w:val="00715870"/>
    <w:rsid w:val="00715910"/>
    <w:rsid w:val="00715F45"/>
    <w:rsid w:val="00715FEB"/>
    <w:rsid w:val="00716216"/>
    <w:rsid w:val="0071622B"/>
    <w:rsid w:val="00716252"/>
    <w:rsid w:val="00716604"/>
    <w:rsid w:val="00716A05"/>
    <w:rsid w:val="00716DDE"/>
    <w:rsid w:val="00717299"/>
    <w:rsid w:val="007179E4"/>
    <w:rsid w:val="00717DA7"/>
    <w:rsid w:val="007200F6"/>
    <w:rsid w:val="007202CA"/>
    <w:rsid w:val="007208BE"/>
    <w:rsid w:val="00720BCF"/>
    <w:rsid w:val="00720E49"/>
    <w:rsid w:val="00721032"/>
    <w:rsid w:val="007212E3"/>
    <w:rsid w:val="007215D8"/>
    <w:rsid w:val="00721A60"/>
    <w:rsid w:val="00721D13"/>
    <w:rsid w:val="00721F11"/>
    <w:rsid w:val="00722043"/>
    <w:rsid w:val="0072216A"/>
    <w:rsid w:val="0072226C"/>
    <w:rsid w:val="0072240E"/>
    <w:rsid w:val="007227DC"/>
    <w:rsid w:val="00722E1A"/>
    <w:rsid w:val="00722F90"/>
    <w:rsid w:val="00723494"/>
    <w:rsid w:val="00723A97"/>
    <w:rsid w:val="00724481"/>
    <w:rsid w:val="0072467B"/>
    <w:rsid w:val="00724A74"/>
    <w:rsid w:val="00724D77"/>
    <w:rsid w:val="00724DB0"/>
    <w:rsid w:val="007253D6"/>
    <w:rsid w:val="00725496"/>
    <w:rsid w:val="00725724"/>
    <w:rsid w:val="00726121"/>
    <w:rsid w:val="007264DF"/>
    <w:rsid w:val="00726D17"/>
    <w:rsid w:val="00726FF3"/>
    <w:rsid w:val="00727037"/>
    <w:rsid w:val="00727192"/>
    <w:rsid w:val="007272CC"/>
    <w:rsid w:val="00727770"/>
    <w:rsid w:val="007279CB"/>
    <w:rsid w:val="00727A8C"/>
    <w:rsid w:val="00727AC0"/>
    <w:rsid w:val="00727B7C"/>
    <w:rsid w:val="00727E26"/>
    <w:rsid w:val="0073015C"/>
    <w:rsid w:val="0073061C"/>
    <w:rsid w:val="00730831"/>
    <w:rsid w:val="007309D1"/>
    <w:rsid w:val="00730A67"/>
    <w:rsid w:val="0073103A"/>
    <w:rsid w:val="007317DD"/>
    <w:rsid w:val="00731B4F"/>
    <w:rsid w:val="00731D69"/>
    <w:rsid w:val="00731F82"/>
    <w:rsid w:val="0073242B"/>
    <w:rsid w:val="0073242C"/>
    <w:rsid w:val="00732540"/>
    <w:rsid w:val="0073254E"/>
    <w:rsid w:val="0073267F"/>
    <w:rsid w:val="007336DA"/>
    <w:rsid w:val="00733A8E"/>
    <w:rsid w:val="00733E63"/>
    <w:rsid w:val="00734034"/>
    <w:rsid w:val="00734280"/>
    <w:rsid w:val="0073443E"/>
    <w:rsid w:val="007347F0"/>
    <w:rsid w:val="0073487C"/>
    <w:rsid w:val="00734C82"/>
    <w:rsid w:val="00735483"/>
    <w:rsid w:val="00735492"/>
    <w:rsid w:val="007354C3"/>
    <w:rsid w:val="007357F3"/>
    <w:rsid w:val="0073597F"/>
    <w:rsid w:val="00735A65"/>
    <w:rsid w:val="0073649F"/>
    <w:rsid w:val="00736737"/>
    <w:rsid w:val="0073737C"/>
    <w:rsid w:val="00737509"/>
    <w:rsid w:val="007375C4"/>
    <w:rsid w:val="007375F0"/>
    <w:rsid w:val="00737A12"/>
    <w:rsid w:val="00737AF2"/>
    <w:rsid w:val="00737B42"/>
    <w:rsid w:val="00737B9F"/>
    <w:rsid w:val="00737C0F"/>
    <w:rsid w:val="0074012D"/>
    <w:rsid w:val="00740557"/>
    <w:rsid w:val="0074083F"/>
    <w:rsid w:val="00740D36"/>
    <w:rsid w:val="00740E4A"/>
    <w:rsid w:val="00741032"/>
    <w:rsid w:val="007410AC"/>
    <w:rsid w:val="00741349"/>
    <w:rsid w:val="007415D7"/>
    <w:rsid w:val="00741693"/>
    <w:rsid w:val="007418A7"/>
    <w:rsid w:val="007419F1"/>
    <w:rsid w:val="00741A57"/>
    <w:rsid w:val="00741BAF"/>
    <w:rsid w:val="00741C2D"/>
    <w:rsid w:val="00741F41"/>
    <w:rsid w:val="0074202D"/>
    <w:rsid w:val="00742231"/>
    <w:rsid w:val="0074259D"/>
    <w:rsid w:val="00742600"/>
    <w:rsid w:val="007428AB"/>
    <w:rsid w:val="007434F1"/>
    <w:rsid w:val="007436C7"/>
    <w:rsid w:val="0074391C"/>
    <w:rsid w:val="007439ED"/>
    <w:rsid w:val="00743C5F"/>
    <w:rsid w:val="00743C98"/>
    <w:rsid w:val="00744205"/>
    <w:rsid w:val="0074589E"/>
    <w:rsid w:val="00745A7E"/>
    <w:rsid w:val="00745BA5"/>
    <w:rsid w:val="00745D39"/>
    <w:rsid w:val="00745F09"/>
    <w:rsid w:val="007460AA"/>
    <w:rsid w:val="0074672A"/>
    <w:rsid w:val="00746D4F"/>
    <w:rsid w:val="00746E7E"/>
    <w:rsid w:val="00746EB1"/>
    <w:rsid w:val="00747031"/>
    <w:rsid w:val="0074763E"/>
    <w:rsid w:val="00747E12"/>
    <w:rsid w:val="00750654"/>
    <w:rsid w:val="00750C2A"/>
    <w:rsid w:val="0075136B"/>
    <w:rsid w:val="007513FA"/>
    <w:rsid w:val="007519BA"/>
    <w:rsid w:val="00751B21"/>
    <w:rsid w:val="00751E7C"/>
    <w:rsid w:val="00751FEA"/>
    <w:rsid w:val="0075203B"/>
    <w:rsid w:val="00752521"/>
    <w:rsid w:val="0075284F"/>
    <w:rsid w:val="0075289B"/>
    <w:rsid w:val="0075324A"/>
    <w:rsid w:val="007533B1"/>
    <w:rsid w:val="00753540"/>
    <w:rsid w:val="00753885"/>
    <w:rsid w:val="00753FAB"/>
    <w:rsid w:val="00753FB4"/>
    <w:rsid w:val="0075435E"/>
    <w:rsid w:val="0075464B"/>
    <w:rsid w:val="007546E1"/>
    <w:rsid w:val="00754764"/>
    <w:rsid w:val="00754D81"/>
    <w:rsid w:val="007555FB"/>
    <w:rsid w:val="00755915"/>
    <w:rsid w:val="007559A4"/>
    <w:rsid w:val="0075604B"/>
    <w:rsid w:val="0075632E"/>
    <w:rsid w:val="0075642C"/>
    <w:rsid w:val="00756535"/>
    <w:rsid w:val="00757037"/>
    <w:rsid w:val="007576D1"/>
    <w:rsid w:val="007576E3"/>
    <w:rsid w:val="00757829"/>
    <w:rsid w:val="00757B8E"/>
    <w:rsid w:val="00757BFF"/>
    <w:rsid w:val="00757F67"/>
    <w:rsid w:val="0076042C"/>
    <w:rsid w:val="007605F8"/>
    <w:rsid w:val="00760689"/>
    <w:rsid w:val="00760860"/>
    <w:rsid w:val="007608FF"/>
    <w:rsid w:val="00760981"/>
    <w:rsid w:val="007609AB"/>
    <w:rsid w:val="00760B4E"/>
    <w:rsid w:val="00760D47"/>
    <w:rsid w:val="00761079"/>
    <w:rsid w:val="007618CA"/>
    <w:rsid w:val="00761B42"/>
    <w:rsid w:val="00761D96"/>
    <w:rsid w:val="007624AE"/>
    <w:rsid w:val="00762549"/>
    <w:rsid w:val="00762566"/>
    <w:rsid w:val="007630BD"/>
    <w:rsid w:val="007634E5"/>
    <w:rsid w:val="00763C22"/>
    <w:rsid w:val="007640D6"/>
    <w:rsid w:val="00764137"/>
    <w:rsid w:val="0076425A"/>
    <w:rsid w:val="007643F3"/>
    <w:rsid w:val="00764745"/>
    <w:rsid w:val="00764A75"/>
    <w:rsid w:val="00764CBC"/>
    <w:rsid w:val="00764DA0"/>
    <w:rsid w:val="00764E78"/>
    <w:rsid w:val="00764F52"/>
    <w:rsid w:val="007656E8"/>
    <w:rsid w:val="00765733"/>
    <w:rsid w:val="00765AC3"/>
    <w:rsid w:val="0076657D"/>
    <w:rsid w:val="00766596"/>
    <w:rsid w:val="007666AE"/>
    <w:rsid w:val="00766B3D"/>
    <w:rsid w:val="00766F51"/>
    <w:rsid w:val="007672E5"/>
    <w:rsid w:val="0076754C"/>
    <w:rsid w:val="00767560"/>
    <w:rsid w:val="0076762A"/>
    <w:rsid w:val="0076764D"/>
    <w:rsid w:val="0076794C"/>
    <w:rsid w:val="00767F28"/>
    <w:rsid w:val="00770147"/>
    <w:rsid w:val="00770955"/>
    <w:rsid w:val="00770A35"/>
    <w:rsid w:val="00770C16"/>
    <w:rsid w:val="00770CCA"/>
    <w:rsid w:val="00770E03"/>
    <w:rsid w:val="00770EC2"/>
    <w:rsid w:val="00771601"/>
    <w:rsid w:val="00771A8F"/>
    <w:rsid w:val="00771B2B"/>
    <w:rsid w:val="00772291"/>
    <w:rsid w:val="00772392"/>
    <w:rsid w:val="00772756"/>
    <w:rsid w:val="00772780"/>
    <w:rsid w:val="007730FF"/>
    <w:rsid w:val="00773120"/>
    <w:rsid w:val="00773234"/>
    <w:rsid w:val="0077339B"/>
    <w:rsid w:val="00773463"/>
    <w:rsid w:val="00773987"/>
    <w:rsid w:val="00773CD6"/>
    <w:rsid w:val="007740D8"/>
    <w:rsid w:val="007741B6"/>
    <w:rsid w:val="007742C7"/>
    <w:rsid w:val="00774BEC"/>
    <w:rsid w:val="00775174"/>
    <w:rsid w:val="00775190"/>
    <w:rsid w:val="0077537D"/>
    <w:rsid w:val="0077550A"/>
    <w:rsid w:val="007755F8"/>
    <w:rsid w:val="0077560B"/>
    <w:rsid w:val="007757BA"/>
    <w:rsid w:val="00775831"/>
    <w:rsid w:val="0077593C"/>
    <w:rsid w:val="00775C2A"/>
    <w:rsid w:val="0077638D"/>
    <w:rsid w:val="007764F7"/>
    <w:rsid w:val="007765F5"/>
    <w:rsid w:val="00777A14"/>
    <w:rsid w:val="00777A4E"/>
    <w:rsid w:val="00777A66"/>
    <w:rsid w:val="00780046"/>
    <w:rsid w:val="00780B99"/>
    <w:rsid w:val="00780BAE"/>
    <w:rsid w:val="00780C0D"/>
    <w:rsid w:val="00780C35"/>
    <w:rsid w:val="00780C9E"/>
    <w:rsid w:val="00780F6C"/>
    <w:rsid w:val="0078129F"/>
    <w:rsid w:val="00781969"/>
    <w:rsid w:val="00781DC4"/>
    <w:rsid w:val="007821BC"/>
    <w:rsid w:val="007825DE"/>
    <w:rsid w:val="00782834"/>
    <w:rsid w:val="007828D7"/>
    <w:rsid w:val="00782A33"/>
    <w:rsid w:val="0078336E"/>
    <w:rsid w:val="00783955"/>
    <w:rsid w:val="00783CD0"/>
    <w:rsid w:val="00783F18"/>
    <w:rsid w:val="00784010"/>
    <w:rsid w:val="00784709"/>
    <w:rsid w:val="007849A4"/>
    <w:rsid w:val="00784AD5"/>
    <w:rsid w:val="00784D78"/>
    <w:rsid w:val="00784FD5"/>
    <w:rsid w:val="00785187"/>
    <w:rsid w:val="007851B2"/>
    <w:rsid w:val="007852C1"/>
    <w:rsid w:val="00785412"/>
    <w:rsid w:val="0078557D"/>
    <w:rsid w:val="00785BB2"/>
    <w:rsid w:val="00786789"/>
    <w:rsid w:val="0078684D"/>
    <w:rsid w:val="00786F52"/>
    <w:rsid w:val="00787081"/>
    <w:rsid w:val="007875D6"/>
    <w:rsid w:val="007876DB"/>
    <w:rsid w:val="007879BE"/>
    <w:rsid w:val="007901DB"/>
    <w:rsid w:val="0079038F"/>
    <w:rsid w:val="0079046A"/>
    <w:rsid w:val="00790653"/>
    <w:rsid w:val="00790812"/>
    <w:rsid w:val="007918BC"/>
    <w:rsid w:val="00791926"/>
    <w:rsid w:val="00791C9D"/>
    <w:rsid w:val="00791CCC"/>
    <w:rsid w:val="00791DD0"/>
    <w:rsid w:val="007921C6"/>
    <w:rsid w:val="00792327"/>
    <w:rsid w:val="007923FC"/>
    <w:rsid w:val="007924A3"/>
    <w:rsid w:val="00792BC6"/>
    <w:rsid w:val="00792CA9"/>
    <w:rsid w:val="00793044"/>
    <w:rsid w:val="00793068"/>
    <w:rsid w:val="007934AF"/>
    <w:rsid w:val="0079359E"/>
    <w:rsid w:val="007935BF"/>
    <w:rsid w:val="00793641"/>
    <w:rsid w:val="00793662"/>
    <w:rsid w:val="007937B5"/>
    <w:rsid w:val="00793939"/>
    <w:rsid w:val="00793CFA"/>
    <w:rsid w:val="00793E3E"/>
    <w:rsid w:val="00793FD5"/>
    <w:rsid w:val="00794159"/>
    <w:rsid w:val="00794F4B"/>
    <w:rsid w:val="00795223"/>
    <w:rsid w:val="007956B9"/>
    <w:rsid w:val="00795CA0"/>
    <w:rsid w:val="00795EFC"/>
    <w:rsid w:val="00796090"/>
    <w:rsid w:val="00796455"/>
    <w:rsid w:val="00796552"/>
    <w:rsid w:val="00796AEF"/>
    <w:rsid w:val="007976CA"/>
    <w:rsid w:val="007977C5"/>
    <w:rsid w:val="007977CA"/>
    <w:rsid w:val="00797C8B"/>
    <w:rsid w:val="00797CEE"/>
    <w:rsid w:val="00797E75"/>
    <w:rsid w:val="007A050D"/>
    <w:rsid w:val="007A06F0"/>
    <w:rsid w:val="007A07A1"/>
    <w:rsid w:val="007A0899"/>
    <w:rsid w:val="007A08A4"/>
    <w:rsid w:val="007A0A72"/>
    <w:rsid w:val="007A0EDF"/>
    <w:rsid w:val="007A1042"/>
    <w:rsid w:val="007A153F"/>
    <w:rsid w:val="007A184B"/>
    <w:rsid w:val="007A19EC"/>
    <w:rsid w:val="007A1C5D"/>
    <w:rsid w:val="007A1C92"/>
    <w:rsid w:val="007A1D63"/>
    <w:rsid w:val="007A1D9B"/>
    <w:rsid w:val="007A21A7"/>
    <w:rsid w:val="007A2344"/>
    <w:rsid w:val="007A25C8"/>
    <w:rsid w:val="007A267A"/>
    <w:rsid w:val="007A2CB9"/>
    <w:rsid w:val="007A2CD2"/>
    <w:rsid w:val="007A2DCC"/>
    <w:rsid w:val="007A3006"/>
    <w:rsid w:val="007A36CF"/>
    <w:rsid w:val="007A394B"/>
    <w:rsid w:val="007A3A5E"/>
    <w:rsid w:val="007A402A"/>
    <w:rsid w:val="007A407A"/>
    <w:rsid w:val="007A463A"/>
    <w:rsid w:val="007A474C"/>
    <w:rsid w:val="007A4C41"/>
    <w:rsid w:val="007A4E33"/>
    <w:rsid w:val="007A5208"/>
    <w:rsid w:val="007A5324"/>
    <w:rsid w:val="007A5A35"/>
    <w:rsid w:val="007A5FCA"/>
    <w:rsid w:val="007A60C8"/>
    <w:rsid w:val="007A6251"/>
    <w:rsid w:val="007A6C99"/>
    <w:rsid w:val="007A75FC"/>
    <w:rsid w:val="007A7847"/>
    <w:rsid w:val="007A7D49"/>
    <w:rsid w:val="007B0722"/>
    <w:rsid w:val="007B0ED5"/>
    <w:rsid w:val="007B1A44"/>
    <w:rsid w:val="007B1B50"/>
    <w:rsid w:val="007B1CF3"/>
    <w:rsid w:val="007B1EE9"/>
    <w:rsid w:val="007B232E"/>
    <w:rsid w:val="007B23CE"/>
    <w:rsid w:val="007B2507"/>
    <w:rsid w:val="007B2907"/>
    <w:rsid w:val="007B2F75"/>
    <w:rsid w:val="007B3235"/>
    <w:rsid w:val="007B3A03"/>
    <w:rsid w:val="007B3D0F"/>
    <w:rsid w:val="007B3F2B"/>
    <w:rsid w:val="007B40EE"/>
    <w:rsid w:val="007B4220"/>
    <w:rsid w:val="007B45D4"/>
    <w:rsid w:val="007B48BE"/>
    <w:rsid w:val="007B4AAE"/>
    <w:rsid w:val="007B50AC"/>
    <w:rsid w:val="007B50CD"/>
    <w:rsid w:val="007B56B4"/>
    <w:rsid w:val="007B578C"/>
    <w:rsid w:val="007B57A9"/>
    <w:rsid w:val="007B5AD0"/>
    <w:rsid w:val="007B5D7A"/>
    <w:rsid w:val="007B6E09"/>
    <w:rsid w:val="007B6ED4"/>
    <w:rsid w:val="007B7391"/>
    <w:rsid w:val="007B75B4"/>
    <w:rsid w:val="007B79FE"/>
    <w:rsid w:val="007B7A7C"/>
    <w:rsid w:val="007C02D1"/>
    <w:rsid w:val="007C04A3"/>
    <w:rsid w:val="007C0979"/>
    <w:rsid w:val="007C0B8B"/>
    <w:rsid w:val="007C0CF8"/>
    <w:rsid w:val="007C0E4F"/>
    <w:rsid w:val="007C102B"/>
    <w:rsid w:val="007C105A"/>
    <w:rsid w:val="007C113C"/>
    <w:rsid w:val="007C16AF"/>
    <w:rsid w:val="007C1E46"/>
    <w:rsid w:val="007C23F0"/>
    <w:rsid w:val="007C2B78"/>
    <w:rsid w:val="007C2E93"/>
    <w:rsid w:val="007C3246"/>
    <w:rsid w:val="007C36B8"/>
    <w:rsid w:val="007C3767"/>
    <w:rsid w:val="007C3DDA"/>
    <w:rsid w:val="007C4AC7"/>
    <w:rsid w:val="007C4B52"/>
    <w:rsid w:val="007C4D8B"/>
    <w:rsid w:val="007C5188"/>
    <w:rsid w:val="007C51E9"/>
    <w:rsid w:val="007C541F"/>
    <w:rsid w:val="007C54E6"/>
    <w:rsid w:val="007C5562"/>
    <w:rsid w:val="007C5770"/>
    <w:rsid w:val="007C5B75"/>
    <w:rsid w:val="007C5D2B"/>
    <w:rsid w:val="007C664D"/>
    <w:rsid w:val="007C678F"/>
    <w:rsid w:val="007C6909"/>
    <w:rsid w:val="007C720C"/>
    <w:rsid w:val="007C73B3"/>
    <w:rsid w:val="007C76EE"/>
    <w:rsid w:val="007C7A93"/>
    <w:rsid w:val="007C7B5C"/>
    <w:rsid w:val="007C7E3C"/>
    <w:rsid w:val="007C7FCC"/>
    <w:rsid w:val="007D0773"/>
    <w:rsid w:val="007D0EE6"/>
    <w:rsid w:val="007D11CF"/>
    <w:rsid w:val="007D1207"/>
    <w:rsid w:val="007D1794"/>
    <w:rsid w:val="007D18C1"/>
    <w:rsid w:val="007D1E2A"/>
    <w:rsid w:val="007D23A0"/>
    <w:rsid w:val="007D2A30"/>
    <w:rsid w:val="007D2D62"/>
    <w:rsid w:val="007D3802"/>
    <w:rsid w:val="007D3E6A"/>
    <w:rsid w:val="007D4580"/>
    <w:rsid w:val="007D47EC"/>
    <w:rsid w:val="007D47F4"/>
    <w:rsid w:val="007D4D46"/>
    <w:rsid w:val="007D4ED7"/>
    <w:rsid w:val="007D4F83"/>
    <w:rsid w:val="007D5301"/>
    <w:rsid w:val="007D5303"/>
    <w:rsid w:val="007D55F3"/>
    <w:rsid w:val="007D560F"/>
    <w:rsid w:val="007D5905"/>
    <w:rsid w:val="007D5B26"/>
    <w:rsid w:val="007D5BFC"/>
    <w:rsid w:val="007D5CA5"/>
    <w:rsid w:val="007D6203"/>
    <w:rsid w:val="007D6428"/>
    <w:rsid w:val="007D6773"/>
    <w:rsid w:val="007D69CB"/>
    <w:rsid w:val="007D6A4B"/>
    <w:rsid w:val="007D706B"/>
    <w:rsid w:val="007D7404"/>
    <w:rsid w:val="007D76EA"/>
    <w:rsid w:val="007D7A4C"/>
    <w:rsid w:val="007D7BED"/>
    <w:rsid w:val="007D7FE4"/>
    <w:rsid w:val="007E0332"/>
    <w:rsid w:val="007E066B"/>
    <w:rsid w:val="007E091C"/>
    <w:rsid w:val="007E0927"/>
    <w:rsid w:val="007E0DA0"/>
    <w:rsid w:val="007E1186"/>
    <w:rsid w:val="007E1468"/>
    <w:rsid w:val="007E1567"/>
    <w:rsid w:val="007E1819"/>
    <w:rsid w:val="007E1A96"/>
    <w:rsid w:val="007E1EDF"/>
    <w:rsid w:val="007E1F1F"/>
    <w:rsid w:val="007E1F63"/>
    <w:rsid w:val="007E219C"/>
    <w:rsid w:val="007E262E"/>
    <w:rsid w:val="007E2860"/>
    <w:rsid w:val="007E32AA"/>
    <w:rsid w:val="007E32B6"/>
    <w:rsid w:val="007E3301"/>
    <w:rsid w:val="007E35DA"/>
    <w:rsid w:val="007E37E8"/>
    <w:rsid w:val="007E43F9"/>
    <w:rsid w:val="007E45A7"/>
    <w:rsid w:val="007E4814"/>
    <w:rsid w:val="007E4B2D"/>
    <w:rsid w:val="007E51AF"/>
    <w:rsid w:val="007E5354"/>
    <w:rsid w:val="007E55F3"/>
    <w:rsid w:val="007E5676"/>
    <w:rsid w:val="007E5A89"/>
    <w:rsid w:val="007E61B3"/>
    <w:rsid w:val="007E6BFB"/>
    <w:rsid w:val="007E6F49"/>
    <w:rsid w:val="007E7111"/>
    <w:rsid w:val="007E72C8"/>
    <w:rsid w:val="007E7448"/>
    <w:rsid w:val="007E78E8"/>
    <w:rsid w:val="007E7D9E"/>
    <w:rsid w:val="007E7EA4"/>
    <w:rsid w:val="007F023C"/>
    <w:rsid w:val="007F0440"/>
    <w:rsid w:val="007F0696"/>
    <w:rsid w:val="007F0963"/>
    <w:rsid w:val="007F0A38"/>
    <w:rsid w:val="007F10BF"/>
    <w:rsid w:val="007F111A"/>
    <w:rsid w:val="007F130E"/>
    <w:rsid w:val="007F133A"/>
    <w:rsid w:val="007F1547"/>
    <w:rsid w:val="007F1650"/>
    <w:rsid w:val="007F1A03"/>
    <w:rsid w:val="007F1DB1"/>
    <w:rsid w:val="007F1E37"/>
    <w:rsid w:val="007F1FDC"/>
    <w:rsid w:val="007F2039"/>
    <w:rsid w:val="007F219D"/>
    <w:rsid w:val="007F21D4"/>
    <w:rsid w:val="007F275B"/>
    <w:rsid w:val="007F2C62"/>
    <w:rsid w:val="007F2D30"/>
    <w:rsid w:val="007F2DD8"/>
    <w:rsid w:val="007F2E70"/>
    <w:rsid w:val="007F2EF2"/>
    <w:rsid w:val="007F323C"/>
    <w:rsid w:val="007F3321"/>
    <w:rsid w:val="007F3420"/>
    <w:rsid w:val="007F3A0C"/>
    <w:rsid w:val="007F3DEA"/>
    <w:rsid w:val="007F42AF"/>
    <w:rsid w:val="007F43C5"/>
    <w:rsid w:val="007F43E0"/>
    <w:rsid w:val="007F4685"/>
    <w:rsid w:val="007F4B36"/>
    <w:rsid w:val="007F4C24"/>
    <w:rsid w:val="007F4D99"/>
    <w:rsid w:val="007F4D9D"/>
    <w:rsid w:val="007F4E0C"/>
    <w:rsid w:val="007F523F"/>
    <w:rsid w:val="007F5678"/>
    <w:rsid w:val="007F59A8"/>
    <w:rsid w:val="007F5BF6"/>
    <w:rsid w:val="007F5CFD"/>
    <w:rsid w:val="007F6D9E"/>
    <w:rsid w:val="007F72D7"/>
    <w:rsid w:val="007F735E"/>
    <w:rsid w:val="007F7940"/>
    <w:rsid w:val="007F7A35"/>
    <w:rsid w:val="007F7AD5"/>
    <w:rsid w:val="0080037F"/>
    <w:rsid w:val="00800805"/>
    <w:rsid w:val="00800835"/>
    <w:rsid w:val="0080087C"/>
    <w:rsid w:val="00800BEF"/>
    <w:rsid w:val="0080121E"/>
    <w:rsid w:val="00801239"/>
    <w:rsid w:val="00801A55"/>
    <w:rsid w:val="00801D0A"/>
    <w:rsid w:val="00801ED1"/>
    <w:rsid w:val="008020CC"/>
    <w:rsid w:val="00802ABA"/>
    <w:rsid w:val="008030BA"/>
    <w:rsid w:val="008030EF"/>
    <w:rsid w:val="008034A7"/>
    <w:rsid w:val="00803FD3"/>
    <w:rsid w:val="00804276"/>
    <w:rsid w:val="00804A00"/>
    <w:rsid w:val="00804B06"/>
    <w:rsid w:val="00805106"/>
    <w:rsid w:val="0080608B"/>
    <w:rsid w:val="0080638D"/>
    <w:rsid w:val="00806983"/>
    <w:rsid w:val="00807187"/>
    <w:rsid w:val="008071DA"/>
    <w:rsid w:val="008073E4"/>
    <w:rsid w:val="00807490"/>
    <w:rsid w:val="00807552"/>
    <w:rsid w:val="008076EC"/>
    <w:rsid w:val="008078D9"/>
    <w:rsid w:val="00807ACE"/>
    <w:rsid w:val="00810690"/>
    <w:rsid w:val="0081070A"/>
    <w:rsid w:val="00810A84"/>
    <w:rsid w:val="00810DEC"/>
    <w:rsid w:val="00810E13"/>
    <w:rsid w:val="00811781"/>
    <w:rsid w:val="008117C7"/>
    <w:rsid w:val="0081194D"/>
    <w:rsid w:val="008119EE"/>
    <w:rsid w:val="00811D64"/>
    <w:rsid w:val="0081243C"/>
    <w:rsid w:val="00812805"/>
    <w:rsid w:val="00812B75"/>
    <w:rsid w:val="00812C90"/>
    <w:rsid w:val="0081310E"/>
    <w:rsid w:val="008131AA"/>
    <w:rsid w:val="00813B12"/>
    <w:rsid w:val="00813FBA"/>
    <w:rsid w:val="00814031"/>
    <w:rsid w:val="00815B50"/>
    <w:rsid w:val="00815B8D"/>
    <w:rsid w:val="008162B1"/>
    <w:rsid w:val="00817355"/>
    <w:rsid w:val="0081794C"/>
    <w:rsid w:val="00817C55"/>
    <w:rsid w:val="00817E45"/>
    <w:rsid w:val="008208CC"/>
    <w:rsid w:val="00820BAF"/>
    <w:rsid w:val="00820C6F"/>
    <w:rsid w:val="0082145C"/>
    <w:rsid w:val="00821A9F"/>
    <w:rsid w:val="0082214E"/>
    <w:rsid w:val="0082270D"/>
    <w:rsid w:val="00822B2A"/>
    <w:rsid w:val="008231DB"/>
    <w:rsid w:val="0082369C"/>
    <w:rsid w:val="00823DB6"/>
    <w:rsid w:val="00823EBD"/>
    <w:rsid w:val="00823FB8"/>
    <w:rsid w:val="00824237"/>
    <w:rsid w:val="00824323"/>
    <w:rsid w:val="00824873"/>
    <w:rsid w:val="00824997"/>
    <w:rsid w:val="00824A42"/>
    <w:rsid w:val="00824E9C"/>
    <w:rsid w:val="00824EB8"/>
    <w:rsid w:val="00825260"/>
    <w:rsid w:val="008259AD"/>
    <w:rsid w:val="00825A4F"/>
    <w:rsid w:val="00825BED"/>
    <w:rsid w:val="00825CB1"/>
    <w:rsid w:val="00825F40"/>
    <w:rsid w:val="00826103"/>
    <w:rsid w:val="0082651D"/>
    <w:rsid w:val="0082671D"/>
    <w:rsid w:val="00826AD6"/>
    <w:rsid w:val="00826DEF"/>
    <w:rsid w:val="0082731F"/>
    <w:rsid w:val="008274F1"/>
    <w:rsid w:val="008275BE"/>
    <w:rsid w:val="0082788D"/>
    <w:rsid w:val="00827C03"/>
    <w:rsid w:val="00827C18"/>
    <w:rsid w:val="00827DE8"/>
    <w:rsid w:val="00830591"/>
    <w:rsid w:val="00830C6E"/>
    <w:rsid w:val="00830F1A"/>
    <w:rsid w:val="00830F6A"/>
    <w:rsid w:val="00830FAB"/>
    <w:rsid w:val="00831083"/>
    <w:rsid w:val="008310FF"/>
    <w:rsid w:val="00831281"/>
    <w:rsid w:val="00831973"/>
    <w:rsid w:val="008323C1"/>
    <w:rsid w:val="008325F2"/>
    <w:rsid w:val="008327F4"/>
    <w:rsid w:val="00832874"/>
    <w:rsid w:val="00832C50"/>
    <w:rsid w:val="00833170"/>
    <w:rsid w:val="0083334B"/>
    <w:rsid w:val="00833402"/>
    <w:rsid w:val="00834A32"/>
    <w:rsid w:val="00834B16"/>
    <w:rsid w:val="00834E6F"/>
    <w:rsid w:val="0083583D"/>
    <w:rsid w:val="00835B6A"/>
    <w:rsid w:val="00835DB4"/>
    <w:rsid w:val="00836066"/>
    <w:rsid w:val="00836CC5"/>
    <w:rsid w:val="00836DFB"/>
    <w:rsid w:val="00837616"/>
    <w:rsid w:val="00837703"/>
    <w:rsid w:val="00837721"/>
    <w:rsid w:val="00837F2A"/>
    <w:rsid w:val="0084033F"/>
    <w:rsid w:val="008405BC"/>
    <w:rsid w:val="00840C26"/>
    <w:rsid w:val="00840E5A"/>
    <w:rsid w:val="00840ED1"/>
    <w:rsid w:val="00840F91"/>
    <w:rsid w:val="00841277"/>
    <w:rsid w:val="00841751"/>
    <w:rsid w:val="00842389"/>
    <w:rsid w:val="008423C5"/>
    <w:rsid w:val="00842520"/>
    <w:rsid w:val="0084286D"/>
    <w:rsid w:val="008428E6"/>
    <w:rsid w:val="008429AD"/>
    <w:rsid w:val="00842C17"/>
    <w:rsid w:val="00842F80"/>
    <w:rsid w:val="00843116"/>
    <w:rsid w:val="00843488"/>
    <w:rsid w:val="008435D7"/>
    <w:rsid w:val="008439FC"/>
    <w:rsid w:val="00843EC4"/>
    <w:rsid w:val="008441FA"/>
    <w:rsid w:val="00844301"/>
    <w:rsid w:val="008445A0"/>
    <w:rsid w:val="0084496D"/>
    <w:rsid w:val="008451B5"/>
    <w:rsid w:val="008452BA"/>
    <w:rsid w:val="008452EF"/>
    <w:rsid w:val="0084562E"/>
    <w:rsid w:val="00846009"/>
    <w:rsid w:val="008463F0"/>
    <w:rsid w:val="008465E9"/>
    <w:rsid w:val="00846A61"/>
    <w:rsid w:val="00847386"/>
    <w:rsid w:val="0085000D"/>
    <w:rsid w:val="008500F3"/>
    <w:rsid w:val="008502EC"/>
    <w:rsid w:val="00850827"/>
    <w:rsid w:val="00850993"/>
    <w:rsid w:val="00850C22"/>
    <w:rsid w:val="008519D8"/>
    <w:rsid w:val="00852057"/>
    <w:rsid w:val="00852092"/>
    <w:rsid w:val="00852828"/>
    <w:rsid w:val="00852CDE"/>
    <w:rsid w:val="0085312F"/>
    <w:rsid w:val="00853592"/>
    <w:rsid w:val="00853737"/>
    <w:rsid w:val="00853992"/>
    <w:rsid w:val="008539A7"/>
    <w:rsid w:val="00853FE9"/>
    <w:rsid w:val="00854415"/>
    <w:rsid w:val="00854884"/>
    <w:rsid w:val="00854CC9"/>
    <w:rsid w:val="00855B03"/>
    <w:rsid w:val="00855CD7"/>
    <w:rsid w:val="00855F5C"/>
    <w:rsid w:val="008562FE"/>
    <w:rsid w:val="00856533"/>
    <w:rsid w:val="00856695"/>
    <w:rsid w:val="00856920"/>
    <w:rsid w:val="0085692A"/>
    <w:rsid w:val="00857100"/>
    <w:rsid w:val="008572BF"/>
    <w:rsid w:val="0085763E"/>
    <w:rsid w:val="00857FEE"/>
    <w:rsid w:val="008603C9"/>
    <w:rsid w:val="008605EC"/>
    <w:rsid w:val="008607E5"/>
    <w:rsid w:val="00860BB2"/>
    <w:rsid w:val="00860C19"/>
    <w:rsid w:val="00860DB8"/>
    <w:rsid w:val="008616D7"/>
    <w:rsid w:val="00861D83"/>
    <w:rsid w:val="00862232"/>
    <w:rsid w:val="00862397"/>
    <w:rsid w:val="00862638"/>
    <w:rsid w:val="008628F5"/>
    <w:rsid w:val="0086292E"/>
    <w:rsid w:val="00862C1C"/>
    <w:rsid w:val="00862F9B"/>
    <w:rsid w:val="00863045"/>
    <w:rsid w:val="00863945"/>
    <w:rsid w:val="008639B7"/>
    <w:rsid w:val="00863B08"/>
    <w:rsid w:val="00863B85"/>
    <w:rsid w:val="00863D1F"/>
    <w:rsid w:val="00863D3A"/>
    <w:rsid w:val="00863D86"/>
    <w:rsid w:val="00864341"/>
    <w:rsid w:val="008649DB"/>
    <w:rsid w:val="00864A6C"/>
    <w:rsid w:val="00864AD6"/>
    <w:rsid w:val="00864DC4"/>
    <w:rsid w:val="00864E27"/>
    <w:rsid w:val="008650BE"/>
    <w:rsid w:val="008651BB"/>
    <w:rsid w:val="00865398"/>
    <w:rsid w:val="008655FC"/>
    <w:rsid w:val="00865CF6"/>
    <w:rsid w:val="00865F2E"/>
    <w:rsid w:val="00865FCD"/>
    <w:rsid w:val="008661F3"/>
    <w:rsid w:val="00866576"/>
    <w:rsid w:val="0086661F"/>
    <w:rsid w:val="00866E5C"/>
    <w:rsid w:val="0086731D"/>
    <w:rsid w:val="00867926"/>
    <w:rsid w:val="00867AA0"/>
    <w:rsid w:val="00870337"/>
    <w:rsid w:val="00870492"/>
    <w:rsid w:val="0087076E"/>
    <w:rsid w:val="0087080B"/>
    <w:rsid w:val="00870833"/>
    <w:rsid w:val="00870A94"/>
    <w:rsid w:val="00870C64"/>
    <w:rsid w:val="00870C65"/>
    <w:rsid w:val="0087108E"/>
    <w:rsid w:val="008712E0"/>
    <w:rsid w:val="008715D1"/>
    <w:rsid w:val="008719E3"/>
    <w:rsid w:val="00871CF7"/>
    <w:rsid w:val="00871EB8"/>
    <w:rsid w:val="00871EFE"/>
    <w:rsid w:val="00871F0F"/>
    <w:rsid w:val="00872064"/>
    <w:rsid w:val="00872824"/>
    <w:rsid w:val="00872975"/>
    <w:rsid w:val="008729FE"/>
    <w:rsid w:val="008731CC"/>
    <w:rsid w:val="0087367F"/>
    <w:rsid w:val="00873A30"/>
    <w:rsid w:val="00873D46"/>
    <w:rsid w:val="00873DCF"/>
    <w:rsid w:val="00874176"/>
    <w:rsid w:val="00874381"/>
    <w:rsid w:val="0087464C"/>
    <w:rsid w:val="008749E1"/>
    <w:rsid w:val="00874A5E"/>
    <w:rsid w:val="00874B39"/>
    <w:rsid w:val="008751BF"/>
    <w:rsid w:val="008752B4"/>
    <w:rsid w:val="008755C0"/>
    <w:rsid w:val="0087610D"/>
    <w:rsid w:val="008762BA"/>
    <w:rsid w:val="008763FC"/>
    <w:rsid w:val="00876803"/>
    <w:rsid w:val="00876E28"/>
    <w:rsid w:val="00876EC0"/>
    <w:rsid w:val="008771DC"/>
    <w:rsid w:val="00877C22"/>
    <w:rsid w:val="00877DEF"/>
    <w:rsid w:val="00880CF3"/>
    <w:rsid w:val="00880E5A"/>
    <w:rsid w:val="00881453"/>
    <w:rsid w:val="00881945"/>
    <w:rsid w:val="00881A22"/>
    <w:rsid w:val="00881E4E"/>
    <w:rsid w:val="008822CE"/>
    <w:rsid w:val="00882313"/>
    <w:rsid w:val="0088249F"/>
    <w:rsid w:val="00882A87"/>
    <w:rsid w:val="00882CA8"/>
    <w:rsid w:val="00882DD6"/>
    <w:rsid w:val="0088319F"/>
    <w:rsid w:val="008832F0"/>
    <w:rsid w:val="008833A6"/>
    <w:rsid w:val="00883B18"/>
    <w:rsid w:val="00884C42"/>
    <w:rsid w:val="00884EC2"/>
    <w:rsid w:val="00885439"/>
    <w:rsid w:val="00885533"/>
    <w:rsid w:val="0088556C"/>
    <w:rsid w:val="0088577F"/>
    <w:rsid w:val="00885CAE"/>
    <w:rsid w:val="00886419"/>
    <w:rsid w:val="00886510"/>
    <w:rsid w:val="0088653F"/>
    <w:rsid w:val="00886BA4"/>
    <w:rsid w:val="00886C10"/>
    <w:rsid w:val="00886E8F"/>
    <w:rsid w:val="00886F1D"/>
    <w:rsid w:val="00887053"/>
    <w:rsid w:val="00887537"/>
    <w:rsid w:val="0088776E"/>
    <w:rsid w:val="00887791"/>
    <w:rsid w:val="0088785D"/>
    <w:rsid w:val="0088786C"/>
    <w:rsid w:val="00887A70"/>
    <w:rsid w:val="00887B45"/>
    <w:rsid w:val="00887FBB"/>
    <w:rsid w:val="00890214"/>
    <w:rsid w:val="00890339"/>
    <w:rsid w:val="008906C0"/>
    <w:rsid w:val="008909E6"/>
    <w:rsid w:val="00890C67"/>
    <w:rsid w:val="008910CF"/>
    <w:rsid w:val="00891710"/>
    <w:rsid w:val="0089179D"/>
    <w:rsid w:val="00891D25"/>
    <w:rsid w:val="00891D37"/>
    <w:rsid w:val="008924B7"/>
    <w:rsid w:val="00892AAD"/>
    <w:rsid w:val="00892B02"/>
    <w:rsid w:val="008930CE"/>
    <w:rsid w:val="00893524"/>
    <w:rsid w:val="00893BC5"/>
    <w:rsid w:val="00894507"/>
    <w:rsid w:val="008948E3"/>
    <w:rsid w:val="00894999"/>
    <w:rsid w:val="00894E3A"/>
    <w:rsid w:val="00894FC0"/>
    <w:rsid w:val="00895002"/>
    <w:rsid w:val="0089500F"/>
    <w:rsid w:val="0089545E"/>
    <w:rsid w:val="00895F38"/>
    <w:rsid w:val="00896BB7"/>
    <w:rsid w:val="00896C7D"/>
    <w:rsid w:val="00896DA0"/>
    <w:rsid w:val="00896F0F"/>
    <w:rsid w:val="0089738A"/>
    <w:rsid w:val="00897A98"/>
    <w:rsid w:val="00897EF5"/>
    <w:rsid w:val="00897F59"/>
    <w:rsid w:val="008A027F"/>
    <w:rsid w:val="008A03A2"/>
    <w:rsid w:val="008A05D5"/>
    <w:rsid w:val="008A07F1"/>
    <w:rsid w:val="008A0A79"/>
    <w:rsid w:val="008A148F"/>
    <w:rsid w:val="008A15F3"/>
    <w:rsid w:val="008A17FD"/>
    <w:rsid w:val="008A1C11"/>
    <w:rsid w:val="008A1DAF"/>
    <w:rsid w:val="008A1E3C"/>
    <w:rsid w:val="008A1EB5"/>
    <w:rsid w:val="008A21DA"/>
    <w:rsid w:val="008A2592"/>
    <w:rsid w:val="008A26AE"/>
    <w:rsid w:val="008A2CCE"/>
    <w:rsid w:val="008A2D8C"/>
    <w:rsid w:val="008A3079"/>
    <w:rsid w:val="008A34B5"/>
    <w:rsid w:val="008A35A7"/>
    <w:rsid w:val="008A35F6"/>
    <w:rsid w:val="008A36D7"/>
    <w:rsid w:val="008A399F"/>
    <w:rsid w:val="008A3E56"/>
    <w:rsid w:val="008A3F41"/>
    <w:rsid w:val="008A400C"/>
    <w:rsid w:val="008A43C1"/>
    <w:rsid w:val="008A45AF"/>
    <w:rsid w:val="008A4620"/>
    <w:rsid w:val="008A4797"/>
    <w:rsid w:val="008A504C"/>
    <w:rsid w:val="008A516D"/>
    <w:rsid w:val="008A59FB"/>
    <w:rsid w:val="008A65A7"/>
    <w:rsid w:val="008A68F5"/>
    <w:rsid w:val="008A6D64"/>
    <w:rsid w:val="008A6EDE"/>
    <w:rsid w:val="008A6F7A"/>
    <w:rsid w:val="008A6F95"/>
    <w:rsid w:val="008A6FE6"/>
    <w:rsid w:val="008A7005"/>
    <w:rsid w:val="008A79B8"/>
    <w:rsid w:val="008A7A2B"/>
    <w:rsid w:val="008A7D14"/>
    <w:rsid w:val="008B01E7"/>
    <w:rsid w:val="008B0406"/>
    <w:rsid w:val="008B09B1"/>
    <w:rsid w:val="008B0B5D"/>
    <w:rsid w:val="008B0FFB"/>
    <w:rsid w:val="008B13F7"/>
    <w:rsid w:val="008B18D4"/>
    <w:rsid w:val="008B191F"/>
    <w:rsid w:val="008B1FF3"/>
    <w:rsid w:val="008B2070"/>
    <w:rsid w:val="008B2177"/>
    <w:rsid w:val="008B2DD9"/>
    <w:rsid w:val="008B38F3"/>
    <w:rsid w:val="008B3CE9"/>
    <w:rsid w:val="008B3D0D"/>
    <w:rsid w:val="008B3FA8"/>
    <w:rsid w:val="008B45D3"/>
    <w:rsid w:val="008B4970"/>
    <w:rsid w:val="008B505A"/>
    <w:rsid w:val="008B508B"/>
    <w:rsid w:val="008B560F"/>
    <w:rsid w:val="008B5CF5"/>
    <w:rsid w:val="008B60F2"/>
    <w:rsid w:val="008B6669"/>
    <w:rsid w:val="008B687E"/>
    <w:rsid w:val="008B6F0A"/>
    <w:rsid w:val="008B71BB"/>
    <w:rsid w:val="008B79F7"/>
    <w:rsid w:val="008C0079"/>
    <w:rsid w:val="008C0226"/>
    <w:rsid w:val="008C045F"/>
    <w:rsid w:val="008C0B92"/>
    <w:rsid w:val="008C1078"/>
    <w:rsid w:val="008C10C7"/>
    <w:rsid w:val="008C178C"/>
    <w:rsid w:val="008C17A5"/>
    <w:rsid w:val="008C17F1"/>
    <w:rsid w:val="008C1A02"/>
    <w:rsid w:val="008C1C29"/>
    <w:rsid w:val="008C1CDB"/>
    <w:rsid w:val="008C1D13"/>
    <w:rsid w:val="008C1DFD"/>
    <w:rsid w:val="008C1EE7"/>
    <w:rsid w:val="008C20DC"/>
    <w:rsid w:val="008C20FC"/>
    <w:rsid w:val="008C2F57"/>
    <w:rsid w:val="008C2FC2"/>
    <w:rsid w:val="008C3101"/>
    <w:rsid w:val="008C3248"/>
    <w:rsid w:val="008C3B92"/>
    <w:rsid w:val="008C3E9C"/>
    <w:rsid w:val="008C404D"/>
    <w:rsid w:val="008C43DF"/>
    <w:rsid w:val="008C4A04"/>
    <w:rsid w:val="008C5506"/>
    <w:rsid w:val="008C5724"/>
    <w:rsid w:val="008C5FEA"/>
    <w:rsid w:val="008C6256"/>
    <w:rsid w:val="008C6A0D"/>
    <w:rsid w:val="008C6C52"/>
    <w:rsid w:val="008C6D88"/>
    <w:rsid w:val="008C6DE2"/>
    <w:rsid w:val="008C6E6F"/>
    <w:rsid w:val="008C7355"/>
    <w:rsid w:val="008C79C4"/>
    <w:rsid w:val="008C7A09"/>
    <w:rsid w:val="008C7AF2"/>
    <w:rsid w:val="008C7F2F"/>
    <w:rsid w:val="008D065A"/>
    <w:rsid w:val="008D0745"/>
    <w:rsid w:val="008D0B16"/>
    <w:rsid w:val="008D0E06"/>
    <w:rsid w:val="008D11B2"/>
    <w:rsid w:val="008D1C0E"/>
    <w:rsid w:val="008D1C83"/>
    <w:rsid w:val="008D1EBB"/>
    <w:rsid w:val="008D20E4"/>
    <w:rsid w:val="008D233B"/>
    <w:rsid w:val="008D2596"/>
    <w:rsid w:val="008D2D3A"/>
    <w:rsid w:val="008D2F5B"/>
    <w:rsid w:val="008D3098"/>
    <w:rsid w:val="008D3564"/>
    <w:rsid w:val="008D3963"/>
    <w:rsid w:val="008D3A77"/>
    <w:rsid w:val="008D3B3B"/>
    <w:rsid w:val="008D3B97"/>
    <w:rsid w:val="008D4842"/>
    <w:rsid w:val="008D4941"/>
    <w:rsid w:val="008D4DF7"/>
    <w:rsid w:val="008D5404"/>
    <w:rsid w:val="008D587D"/>
    <w:rsid w:val="008D6454"/>
    <w:rsid w:val="008D6819"/>
    <w:rsid w:val="008D6DE9"/>
    <w:rsid w:val="008D6F4F"/>
    <w:rsid w:val="008D76FB"/>
    <w:rsid w:val="008D7BD3"/>
    <w:rsid w:val="008D7D19"/>
    <w:rsid w:val="008D7DC3"/>
    <w:rsid w:val="008D7FD8"/>
    <w:rsid w:val="008E0190"/>
    <w:rsid w:val="008E0281"/>
    <w:rsid w:val="008E03FA"/>
    <w:rsid w:val="008E0490"/>
    <w:rsid w:val="008E08D4"/>
    <w:rsid w:val="008E0E75"/>
    <w:rsid w:val="008E0EC0"/>
    <w:rsid w:val="008E10B4"/>
    <w:rsid w:val="008E11A6"/>
    <w:rsid w:val="008E1202"/>
    <w:rsid w:val="008E1452"/>
    <w:rsid w:val="008E18C7"/>
    <w:rsid w:val="008E1BA2"/>
    <w:rsid w:val="008E1DCF"/>
    <w:rsid w:val="008E2AC6"/>
    <w:rsid w:val="008E2ADA"/>
    <w:rsid w:val="008E2F64"/>
    <w:rsid w:val="008E335C"/>
    <w:rsid w:val="008E34A2"/>
    <w:rsid w:val="008E3AA9"/>
    <w:rsid w:val="008E414E"/>
    <w:rsid w:val="008E4166"/>
    <w:rsid w:val="008E43C2"/>
    <w:rsid w:val="008E441C"/>
    <w:rsid w:val="008E46AF"/>
    <w:rsid w:val="008E4A6B"/>
    <w:rsid w:val="008E55C5"/>
    <w:rsid w:val="008E5D34"/>
    <w:rsid w:val="008E60D6"/>
    <w:rsid w:val="008E6C01"/>
    <w:rsid w:val="008E6CD4"/>
    <w:rsid w:val="008E7AFF"/>
    <w:rsid w:val="008F0F49"/>
    <w:rsid w:val="008F14CD"/>
    <w:rsid w:val="008F1880"/>
    <w:rsid w:val="008F2138"/>
    <w:rsid w:val="008F21B5"/>
    <w:rsid w:val="008F294A"/>
    <w:rsid w:val="008F34AA"/>
    <w:rsid w:val="008F36F3"/>
    <w:rsid w:val="008F3D61"/>
    <w:rsid w:val="008F3F04"/>
    <w:rsid w:val="008F4181"/>
    <w:rsid w:val="008F49B3"/>
    <w:rsid w:val="008F4AB4"/>
    <w:rsid w:val="008F5668"/>
    <w:rsid w:val="008F5C3D"/>
    <w:rsid w:val="008F6283"/>
    <w:rsid w:val="008F6512"/>
    <w:rsid w:val="008F66D8"/>
    <w:rsid w:val="008F6A65"/>
    <w:rsid w:val="008F6A84"/>
    <w:rsid w:val="008F7EC1"/>
    <w:rsid w:val="00900858"/>
    <w:rsid w:val="00900915"/>
    <w:rsid w:val="00900DAC"/>
    <w:rsid w:val="00901311"/>
    <w:rsid w:val="00901390"/>
    <w:rsid w:val="009013C4"/>
    <w:rsid w:val="00901F8B"/>
    <w:rsid w:val="009021DE"/>
    <w:rsid w:val="0090250C"/>
    <w:rsid w:val="00902747"/>
    <w:rsid w:val="00902759"/>
    <w:rsid w:val="00902FA4"/>
    <w:rsid w:val="009030B0"/>
    <w:rsid w:val="00903261"/>
    <w:rsid w:val="009034F0"/>
    <w:rsid w:val="00903878"/>
    <w:rsid w:val="009039AA"/>
    <w:rsid w:val="009045FE"/>
    <w:rsid w:val="00904CA1"/>
    <w:rsid w:val="0090563E"/>
    <w:rsid w:val="00905B1F"/>
    <w:rsid w:val="00905E49"/>
    <w:rsid w:val="00905F8B"/>
    <w:rsid w:val="00906014"/>
    <w:rsid w:val="00906666"/>
    <w:rsid w:val="009069D8"/>
    <w:rsid w:val="00906FB0"/>
    <w:rsid w:val="009073AB"/>
    <w:rsid w:val="009078B2"/>
    <w:rsid w:val="00910009"/>
    <w:rsid w:val="009101ED"/>
    <w:rsid w:val="0091037F"/>
    <w:rsid w:val="00910818"/>
    <w:rsid w:val="00910CDF"/>
    <w:rsid w:val="00910E0F"/>
    <w:rsid w:val="00910F46"/>
    <w:rsid w:val="0091106F"/>
    <w:rsid w:val="0091119F"/>
    <w:rsid w:val="009113A7"/>
    <w:rsid w:val="00912306"/>
    <w:rsid w:val="009129CD"/>
    <w:rsid w:val="009135B7"/>
    <w:rsid w:val="00913648"/>
    <w:rsid w:val="00913713"/>
    <w:rsid w:val="009138CD"/>
    <w:rsid w:val="009144B1"/>
    <w:rsid w:val="009145A3"/>
    <w:rsid w:val="0091460B"/>
    <w:rsid w:val="00914B0D"/>
    <w:rsid w:val="009153CD"/>
    <w:rsid w:val="0091559A"/>
    <w:rsid w:val="00915A68"/>
    <w:rsid w:val="00915B0B"/>
    <w:rsid w:val="00915F38"/>
    <w:rsid w:val="00916571"/>
    <w:rsid w:val="00916682"/>
    <w:rsid w:val="00916725"/>
    <w:rsid w:val="009167F9"/>
    <w:rsid w:val="00916CD3"/>
    <w:rsid w:val="0091787B"/>
    <w:rsid w:val="00917EDC"/>
    <w:rsid w:val="0092032E"/>
    <w:rsid w:val="00920695"/>
    <w:rsid w:val="00920BA9"/>
    <w:rsid w:val="00920DB8"/>
    <w:rsid w:val="00921239"/>
    <w:rsid w:val="00921614"/>
    <w:rsid w:val="009216B0"/>
    <w:rsid w:val="009217D4"/>
    <w:rsid w:val="00921C86"/>
    <w:rsid w:val="00921E6C"/>
    <w:rsid w:val="0092219C"/>
    <w:rsid w:val="009222CA"/>
    <w:rsid w:val="009222CE"/>
    <w:rsid w:val="009227A5"/>
    <w:rsid w:val="00922BBB"/>
    <w:rsid w:val="00922C27"/>
    <w:rsid w:val="009231D2"/>
    <w:rsid w:val="009232E2"/>
    <w:rsid w:val="00923C73"/>
    <w:rsid w:val="00924160"/>
    <w:rsid w:val="00924165"/>
    <w:rsid w:val="00924561"/>
    <w:rsid w:val="009248EE"/>
    <w:rsid w:val="00924B8F"/>
    <w:rsid w:val="00924D0E"/>
    <w:rsid w:val="00924D6A"/>
    <w:rsid w:val="00924E13"/>
    <w:rsid w:val="0092518F"/>
    <w:rsid w:val="0092520B"/>
    <w:rsid w:val="00925631"/>
    <w:rsid w:val="009262E4"/>
    <w:rsid w:val="00926AD0"/>
    <w:rsid w:val="00926C81"/>
    <w:rsid w:val="00926D2C"/>
    <w:rsid w:val="00927290"/>
    <w:rsid w:val="00927641"/>
    <w:rsid w:val="00927AC3"/>
    <w:rsid w:val="00927F7D"/>
    <w:rsid w:val="00930235"/>
    <w:rsid w:val="0093077E"/>
    <w:rsid w:val="00931046"/>
    <w:rsid w:val="009310BC"/>
    <w:rsid w:val="0093156E"/>
    <w:rsid w:val="009316D3"/>
    <w:rsid w:val="00931FDD"/>
    <w:rsid w:val="009325B4"/>
    <w:rsid w:val="00932686"/>
    <w:rsid w:val="00932EF1"/>
    <w:rsid w:val="0093354E"/>
    <w:rsid w:val="00933931"/>
    <w:rsid w:val="0093424C"/>
    <w:rsid w:val="00934638"/>
    <w:rsid w:val="00934ABB"/>
    <w:rsid w:val="00934B22"/>
    <w:rsid w:val="00934CD9"/>
    <w:rsid w:val="0093513F"/>
    <w:rsid w:val="0093518F"/>
    <w:rsid w:val="009354EA"/>
    <w:rsid w:val="00935511"/>
    <w:rsid w:val="009358D7"/>
    <w:rsid w:val="00935C88"/>
    <w:rsid w:val="009360EB"/>
    <w:rsid w:val="009361B6"/>
    <w:rsid w:val="00936455"/>
    <w:rsid w:val="009364D4"/>
    <w:rsid w:val="009368C1"/>
    <w:rsid w:val="00936EA1"/>
    <w:rsid w:val="00937021"/>
    <w:rsid w:val="009373E0"/>
    <w:rsid w:val="00937437"/>
    <w:rsid w:val="00937E14"/>
    <w:rsid w:val="00940063"/>
    <w:rsid w:val="009409A3"/>
    <w:rsid w:val="00940AB6"/>
    <w:rsid w:val="00940DE0"/>
    <w:rsid w:val="0094110B"/>
    <w:rsid w:val="0094128E"/>
    <w:rsid w:val="009412B0"/>
    <w:rsid w:val="00941827"/>
    <w:rsid w:val="0094196D"/>
    <w:rsid w:val="00941BCF"/>
    <w:rsid w:val="00941F18"/>
    <w:rsid w:val="00941F4F"/>
    <w:rsid w:val="00942114"/>
    <w:rsid w:val="009430A4"/>
    <w:rsid w:val="00943234"/>
    <w:rsid w:val="00943509"/>
    <w:rsid w:val="009435A3"/>
    <w:rsid w:val="009436EC"/>
    <w:rsid w:val="00943C34"/>
    <w:rsid w:val="00943DCD"/>
    <w:rsid w:val="00943E03"/>
    <w:rsid w:val="00943E3B"/>
    <w:rsid w:val="00943E8D"/>
    <w:rsid w:val="00944080"/>
    <w:rsid w:val="009443DD"/>
    <w:rsid w:val="009444E7"/>
    <w:rsid w:val="00945377"/>
    <w:rsid w:val="009454D5"/>
    <w:rsid w:val="009455BD"/>
    <w:rsid w:val="0094564D"/>
    <w:rsid w:val="00945EB1"/>
    <w:rsid w:val="00946398"/>
    <w:rsid w:val="009465EC"/>
    <w:rsid w:val="0094697B"/>
    <w:rsid w:val="00946CB8"/>
    <w:rsid w:val="00946F49"/>
    <w:rsid w:val="00946F61"/>
    <w:rsid w:val="00947165"/>
    <w:rsid w:val="009476D4"/>
    <w:rsid w:val="00947A5D"/>
    <w:rsid w:val="00947A5E"/>
    <w:rsid w:val="00947C00"/>
    <w:rsid w:val="00947D22"/>
    <w:rsid w:val="00947E44"/>
    <w:rsid w:val="0095046C"/>
    <w:rsid w:val="00950CE0"/>
    <w:rsid w:val="00950E96"/>
    <w:rsid w:val="009512B3"/>
    <w:rsid w:val="009518BA"/>
    <w:rsid w:val="009518FC"/>
    <w:rsid w:val="00951E76"/>
    <w:rsid w:val="00952571"/>
    <w:rsid w:val="0095276D"/>
    <w:rsid w:val="009528CE"/>
    <w:rsid w:val="009529BE"/>
    <w:rsid w:val="00952E53"/>
    <w:rsid w:val="00952F3E"/>
    <w:rsid w:val="00953819"/>
    <w:rsid w:val="00953869"/>
    <w:rsid w:val="00953A7F"/>
    <w:rsid w:val="00953AB1"/>
    <w:rsid w:val="00953F77"/>
    <w:rsid w:val="009541B3"/>
    <w:rsid w:val="00954477"/>
    <w:rsid w:val="0095497C"/>
    <w:rsid w:val="00954FD6"/>
    <w:rsid w:val="00955A9C"/>
    <w:rsid w:val="00955F4D"/>
    <w:rsid w:val="009563AE"/>
    <w:rsid w:val="0095661A"/>
    <w:rsid w:val="0095664B"/>
    <w:rsid w:val="009567F7"/>
    <w:rsid w:val="009568EB"/>
    <w:rsid w:val="00956946"/>
    <w:rsid w:val="00956A7E"/>
    <w:rsid w:val="00956FB7"/>
    <w:rsid w:val="00957B33"/>
    <w:rsid w:val="00957C03"/>
    <w:rsid w:val="00957EBE"/>
    <w:rsid w:val="00957F01"/>
    <w:rsid w:val="0096014B"/>
    <w:rsid w:val="00960FF2"/>
    <w:rsid w:val="009614DA"/>
    <w:rsid w:val="0096180E"/>
    <w:rsid w:val="00961E60"/>
    <w:rsid w:val="0096242E"/>
    <w:rsid w:val="0096289A"/>
    <w:rsid w:val="00962977"/>
    <w:rsid w:val="00962AE0"/>
    <w:rsid w:val="00962D05"/>
    <w:rsid w:val="00962D44"/>
    <w:rsid w:val="009631B1"/>
    <w:rsid w:val="00963470"/>
    <w:rsid w:val="00963535"/>
    <w:rsid w:val="0096369B"/>
    <w:rsid w:val="009637D1"/>
    <w:rsid w:val="00964159"/>
    <w:rsid w:val="00964883"/>
    <w:rsid w:val="00964BD7"/>
    <w:rsid w:val="00964E6D"/>
    <w:rsid w:val="00964F5E"/>
    <w:rsid w:val="009652B0"/>
    <w:rsid w:val="0096584C"/>
    <w:rsid w:val="009658FA"/>
    <w:rsid w:val="009659E6"/>
    <w:rsid w:val="00965EF1"/>
    <w:rsid w:val="0096656E"/>
    <w:rsid w:val="0096657B"/>
    <w:rsid w:val="00966595"/>
    <w:rsid w:val="00966841"/>
    <w:rsid w:val="0096696A"/>
    <w:rsid w:val="0096698B"/>
    <w:rsid w:val="00966C2F"/>
    <w:rsid w:val="00967203"/>
    <w:rsid w:val="00967441"/>
    <w:rsid w:val="00967565"/>
    <w:rsid w:val="00967654"/>
    <w:rsid w:val="009676BF"/>
    <w:rsid w:val="009678B5"/>
    <w:rsid w:val="0096790B"/>
    <w:rsid w:val="00967996"/>
    <w:rsid w:val="00967D16"/>
    <w:rsid w:val="0097009F"/>
    <w:rsid w:val="0097029D"/>
    <w:rsid w:val="009704CF"/>
    <w:rsid w:val="00970872"/>
    <w:rsid w:val="00970AF5"/>
    <w:rsid w:val="00970B8E"/>
    <w:rsid w:val="00971783"/>
    <w:rsid w:val="00971BBB"/>
    <w:rsid w:val="00971CE2"/>
    <w:rsid w:val="00971DEC"/>
    <w:rsid w:val="00971FF7"/>
    <w:rsid w:val="0097244A"/>
    <w:rsid w:val="009726F3"/>
    <w:rsid w:val="00972C02"/>
    <w:rsid w:val="00972C8F"/>
    <w:rsid w:val="00972DCE"/>
    <w:rsid w:val="00972E91"/>
    <w:rsid w:val="00972EDB"/>
    <w:rsid w:val="00973160"/>
    <w:rsid w:val="00973514"/>
    <w:rsid w:val="009739DB"/>
    <w:rsid w:val="00973A20"/>
    <w:rsid w:val="00973A89"/>
    <w:rsid w:val="00973F8A"/>
    <w:rsid w:val="00974044"/>
    <w:rsid w:val="009745FF"/>
    <w:rsid w:val="00974BF5"/>
    <w:rsid w:val="00974E10"/>
    <w:rsid w:val="00974F9A"/>
    <w:rsid w:val="0097531A"/>
    <w:rsid w:val="00975663"/>
    <w:rsid w:val="00975780"/>
    <w:rsid w:val="00975CEB"/>
    <w:rsid w:val="00975D3C"/>
    <w:rsid w:val="0097622A"/>
    <w:rsid w:val="00976616"/>
    <w:rsid w:val="0097699C"/>
    <w:rsid w:val="00976F51"/>
    <w:rsid w:val="00976FA3"/>
    <w:rsid w:val="00977037"/>
    <w:rsid w:val="009776AA"/>
    <w:rsid w:val="00977907"/>
    <w:rsid w:val="00977C70"/>
    <w:rsid w:val="0098038A"/>
    <w:rsid w:val="00980B3A"/>
    <w:rsid w:val="00980D58"/>
    <w:rsid w:val="0098118A"/>
    <w:rsid w:val="009814BF"/>
    <w:rsid w:val="009815E5"/>
    <w:rsid w:val="0098165E"/>
    <w:rsid w:val="00982175"/>
    <w:rsid w:val="00982281"/>
    <w:rsid w:val="00982286"/>
    <w:rsid w:val="0098229C"/>
    <w:rsid w:val="0098247C"/>
    <w:rsid w:val="009825E3"/>
    <w:rsid w:val="00982854"/>
    <w:rsid w:val="00982D1D"/>
    <w:rsid w:val="00982ED9"/>
    <w:rsid w:val="00983031"/>
    <w:rsid w:val="009830A7"/>
    <w:rsid w:val="00983471"/>
    <w:rsid w:val="00983D58"/>
    <w:rsid w:val="00983EFC"/>
    <w:rsid w:val="00984200"/>
    <w:rsid w:val="00984547"/>
    <w:rsid w:val="00984699"/>
    <w:rsid w:val="0098506E"/>
    <w:rsid w:val="009854B1"/>
    <w:rsid w:val="009858D9"/>
    <w:rsid w:val="00985DB1"/>
    <w:rsid w:val="00986002"/>
    <w:rsid w:val="009861C5"/>
    <w:rsid w:val="009862F7"/>
    <w:rsid w:val="0098647E"/>
    <w:rsid w:val="00986862"/>
    <w:rsid w:val="009869A0"/>
    <w:rsid w:val="00986C1B"/>
    <w:rsid w:val="00986F7D"/>
    <w:rsid w:val="00987012"/>
    <w:rsid w:val="00987159"/>
    <w:rsid w:val="0098761D"/>
    <w:rsid w:val="00987949"/>
    <w:rsid w:val="00987B6E"/>
    <w:rsid w:val="00987E60"/>
    <w:rsid w:val="009904C0"/>
    <w:rsid w:val="0099062C"/>
    <w:rsid w:val="00990730"/>
    <w:rsid w:val="00990CA7"/>
    <w:rsid w:val="009915B0"/>
    <w:rsid w:val="0099221B"/>
    <w:rsid w:val="009923C8"/>
    <w:rsid w:val="00992669"/>
    <w:rsid w:val="009927DA"/>
    <w:rsid w:val="009929CD"/>
    <w:rsid w:val="009929FC"/>
    <w:rsid w:val="00992C15"/>
    <w:rsid w:val="00992C70"/>
    <w:rsid w:val="00992C73"/>
    <w:rsid w:val="00992D30"/>
    <w:rsid w:val="00993546"/>
    <w:rsid w:val="009939D3"/>
    <w:rsid w:val="00993C17"/>
    <w:rsid w:val="00994598"/>
    <w:rsid w:val="009945DF"/>
    <w:rsid w:val="00994812"/>
    <w:rsid w:val="009949AD"/>
    <w:rsid w:val="00995627"/>
    <w:rsid w:val="00995743"/>
    <w:rsid w:val="00995C40"/>
    <w:rsid w:val="00995C41"/>
    <w:rsid w:val="00995F54"/>
    <w:rsid w:val="009960D2"/>
    <w:rsid w:val="00996DD2"/>
    <w:rsid w:val="00996F4D"/>
    <w:rsid w:val="0099712E"/>
    <w:rsid w:val="00997674"/>
    <w:rsid w:val="00997A72"/>
    <w:rsid w:val="00997E8C"/>
    <w:rsid w:val="009A0335"/>
    <w:rsid w:val="009A068C"/>
    <w:rsid w:val="009A09A6"/>
    <w:rsid w:val="009A1301"/>
    <w:rsid w:val="009A154F"/>
    <w:rsid w:val="009A1CE7"/>
    <w:rsid w:val="009A1E0D"/>
    <w:rsid w:val="009A1E2E"/>
    <w:rsid w:val="009A2E41"/>
    <w:rsid w:val="009A2F65"/>
    <w:rsid w:val="009A365D"/>
    <w:rsid w:val="009A3770"/>
    <w:rsid w:val="009A3944"/>
    <w:rsid w:val="009A3A56"/>
    <w:rsid w:val="009A3E19"/>
    <w:rsid w:val="009A3E22"/>
    <w:rsid w:val="009A3F13"/>
    <w:rsid w:val="009A3F60"/>
    <w:rsid w:val="009A441D"/>
    <w:rsid w:val="009A44B7"/>
    <w:rsid w:val="009A4AA2"/>
    <w:rsid w:val="009A4B76"/>
    <w:rsid w:val="009A4C56"/>
    <w:rsid w:val="009A4D62"/>
    <w:rsid w:val="009A51A8"/>
    <w:rsid w:val="009A593F"/>
    <w:rsid w:val="009A5AF6"/>
    <w:rsid w:val="009A5B4E"/>
    <w:rsid w:val="009A5DD5"/>
    <w:rsid w:val="009A618A"/>
    <w:rsid w:val="009A6C7B"/>
    <w:rsid w:val="009A6E81"/>
    <w:rsid w:val="009A7358"/>
    <w:rsid w:val="009A7405"/>
    <w:rsid w:val="009A743C"/>
    <w:rsid w:val="009A75DC"/>
    <w:rsid w:val="009A762D"/>
    <w:rsid w:val="009A783A"/>
    <w:rsid w:val="009A7ABF"/>
    <w:rsid w:val="009B000D"/>
    <w:rsid w:val="009B038C"/>
    <w:rsid w:val="009B06F7"/>
    <w:rsid w:val="009B073E"/>
    <w:rsid w:val="009B0A02"/>
    <w:rsid w:val="009B1078"/>
    <w:rsid w:val="009B11C4"/>
    <w:rsid w:val="009B2283"/>
    <w:rsid w:val="009B2433"/>
    <w:rsid w:val="009B25BF"/>
    <w:rsid w:val="009B29AE"/>
    <w:rsid w:val="009B2CEC"/>
    <w:rsid w:val="009B2DE7"/>
    <w:rsid w:val="009B3145"/>
    <w:rsid w:val="009B3299"/>
    <w:rsid w:val="009B3AC7"/>
    <w:rsid w:val="009B4172"/>
    <w:rsid w:val="009B4188"/>
    <w:rsid w:val="009B4190"/>
    <w:rsid w:val="009B44C5"/>
    <w:rsid w:val="009B4CAD"/>
    <w:rsid w:val="009B4FEE"/>
    <w:rsid w:val="009B4FF0"/>
    <w:rsid w:val="009B5011"/>
    <w:rsid w:val="009B55C2"/>
    <w:rsid w:val="009B5A2E"/>
    <w:rsid w:val="009B5BC6"/>
    <w:rsid w:val="009B5F3C"/>
    <w:rsid w:val="009B603A"/>
    <w:rsid w:val="009B6EEF"/>
    <w:rsid w:val="009B70A5"/>
    <w:rsid w:val="009B7147"/>
    <w:rsid w:val="009B759F"/>
    <w:rsid w:val="009B7BC2"/>
    <w:rsid w:val="009B7E56"/>
    <w:rsid w:val="009C005C"/>
    <w:rsid w:val="009C00ED"/>
    <w:rsid w:val="009C05F6"/>
    <w:rsid w:val="009C09A4"/>
    <w:rsid w:val="009C0AFF"/>
    <w:rsid w:val="009C0B2C"/>
    <w:rsid w:val="009C0BA4"/>
    <w:rsid w:val="009C0CB2"/>
    <w:rsid w:val="009C0F28"/>
    <w:rsid w:val="009C11A7"/>
    <w:rsid w:val="009C12C9"/>
    <w:rsid w:val="009C132E"/>
    <w:rsid w:val="009C15D7"/>
    <w:rsid w:val="009C1E90"/>
    <w:rsid w:val="009C2CB7"/>
    <w:rsid w:val="009C322B"/>
    <w:rsid w:val="009C3FB7"/>
    <w:rsid w:val="009C4855"/>
    <w:rsid w:val="009C4F7C"/>
    <w:rsid w:val="009C5330"/>
    <w:rsid w:val="009C5451"/>
    <w:rsid w:val="009C5912"/>
    <w:rsid w:val="009C5A48"/>
    <w:rsid w:val="009C5B6E"/>
    <w:rsid w:val="009C68F8"/>
    <w:rsid w:val="009C6F77"/>
    <w:rsid w:val="009C7289"/>
    <w:rsid w:val="009C736A"/>
    <w:rsid w:val="009C7373"/>
    <w:rsid w:val="009C7749"/>
    <w:rsid w:val="009C79D0"/>
    <w:rsid w:val="009C7D21"/>
    <w:rsid w:val="009C7E47"/>
    <w:rsid w:val="009C7EA7"/>
    <w:rsid w:val="009C7F68"/>
    <w:rsid w:val="009D03A8"/>
    <w:rsid w:val="009D0B5C"/>
    <w:rsid w:val="009D0C6B"/>
    <w:rsid w:val="009D1621"/>
    <w:rsid w:val="009D1A07"/>
    <w:rsid w:val="009D1FA1"/>
    <w:rsid w:val="009D2105"/>
    <w:rsid w:val="009D2C2F"/>
    <w:rsid w:val="009D3266"/>
    <w:rsid w:val="009D3347"/>
    <w:rsid w:val="009D350F"/>
    <w:rsid w:val="009D3546"/>
    <w:rsid w:val="009D35A7"/>
    <w:rsid w:val="009D3A9E"/>
    <w:rsid w:val="009D3B97"/>
    <w:rsid w:val="009D4039"/>
    <w:rsid w:val="009D412C"/>
    <w:rsid w:val="009D4206"/>
    <w:rsid w:val="009D441D"/>
    <w:rsid w:val="009D4432"/>
    <w:rsid w:val="009D49FE"/>
    <w:rsid w:val="009D4A62"/>
    <w:rsid w:val="009D5128"/>
    <w:rsid w:val="009D575C"/>
    <w:rsid w:val="009D5C25"/>
    <w:rsid w:val="009D5EAD"/>
    <w:rsid w:val="009D6198"/>
    <w:rsid w:val="009D64E2"/>
    <w:rsid w:val="009D65DF"/>
    <w:rsid w:val="009D65F2"/>
    <w:rsid w:val="009D6856"/>
    <w:rsid w:val="009D6D85"/>
    <w:rsid w:val="009D6EEF"/>
    <w:rsid w:val="009D700E"/>
    <w:rsid w:val="009D7BBE"/>
    <w:rsid w:val="009E03A6"/>
    <w:rsid w:val="009E051A"/>
    <w:rsid w:val="009E0A7A"/>
    <w:rsid w:val="009E0BFD"/>
    <w:rsid w:val="009E0F3A"/>
    <w:rsid w:val="009E107B"/>
    <w:rsid w:val="009E141F"/>
    <w:rsid w:val="009E178D"/>
    <w:rsid w:val="009E1E7D"/>
    <w:rsid w:val="009E1F67"/>
    <w:rsid w:val="009E2160"/>
    <w:rsid w:val="009E2310"/>
    <w:rsid w:val="009E2794"/>
    <w:rsid w:val="009E29FC"/>
    <w:rsid w:val="009E2C62"/>
    <w:rsid w:val="009E2DD0"/>
    <w:rsid w:val="009E3481"/>
    <w:rsid w:val="009E3C5D"/>
    <w:rsid w:val="009E3CB3"/>
    <w:rsid w:val="009E3D12"/>
    <w:rsid w:val="009E4027"/>
    <w:rsid w:val="009E4313"/>
    <w:rsid w:val="009E43FF"/>
    <w:rsid w:val="009E4BD7"/>
    <w:rsid w:val="009E4F38"/>
    <w:rsid w:val="009E58C6"/>
    <w:rsid w:val="009E5CA7"/>
    <w:rsid w:val="009E5E89"/>
    <w:rsid w:val="009E5F2D"/>
    <w:rsid w:val="009E5FD3"/>
    <w:rsid w:val="009E6129"/>
    <w:rsid w:val="009E6531"/>
    <w:rsid w:val="009E687A"/>
    <w:rsid w:val="009E69E7"/>
    <w:rsid w:val="009E6EB1"/>
    <w:rsid w:val="009E71B6"/>
    <w:rsid w:val="009E75D6"/>
    <w:rsid w:val="009E7715"/>
    <w:rsid w:val="009E7948"/>
    <w:rsid w:val="009E7B22"/>
    <w:rsid w:val="009E7F7A"/>
    <w:rsid w:val="009E7FD6"/>
    <w:rsid w:val="009F0054"/>
    <w:rsid w:val="009F024B"/>
    <w:rsid w:val="009F0639"/>
    <w:rsid w:val="009F0C51"/>
    <w:rsid w:val="009F115D"/>
    <w:rsid w:val="009F120F"/>
    <w:rsid w:val="009F13B8"/>
    <w:rsid w:val="009F150D"/>
    <w:rsid w:val="009F1524"/>
    <w:rsid w:val="009F1ACC"/>
    <w:rsid w:val="009F2727"/>
    <w:rsid w:val="009F2A6E"/>
    <w:rsid w:val="009F2C62"/>
    <w:rsid w:val="009F3334"/>
    <w:rsid w:val="009F3639"/>
    <w:rsid w:val="009F374D"/>
    <w:rsid w:val="009F40AE"/>
    <w:rsid w:val="009F40E7"/>
    <w:rsid w:val="009F4249"/>
    <w:rsid w:val="009F434A"/>
    <w:rsid w:val="009F4367"/>
    <w:rsid w:val="009F4AEB"/>
    <w:rsid w:val="009F50D7"/>
    <w:rsid w:val="009F5AE3"/>
    <w:rsid w:val="009F5E0D"/>
    <w:rsid w:val="009F65AB"/>
    <w:rsid w:val="009F66AF"/>
    <w:rsid w:val="009F6861"/>
    <w:rsid w:val="009F6BC0"/>
    <w:rsid w:val="009F7179"/>
    <w:rsid w:val="009F7632"/>
    <w:rsid w:val="009F780F"/>
    <w:rsid w:val="009F7BAA"/>
    <w:rsid w:val="009F7C9B"/>
    <w:rsid w:val="009F7EF4"/>
    <w:rsid w:val="00A00030"/>
    <w:rsid w:val="00A00AA0"/>
    <w:rsid w:val="00A00B4C"/>
    <w:rsid w:val="00A00F61"/>
    <w:rsid w:val="00A01050"/>
    <w:rsid w:val="00A01093"/>
    <w:rsid w:val="00A010BE"/>
    <w:rsid w:val="00A01272"/>
    <w:rsid w:val="00A01404"/>
    <w:rsid w:val="00A015BA"/>
    <w:rsid w:val="00A0160D"/>
    <w:rsid w:val="00A0167D"/>
    <w:rsid w:val="00A0170C"/>
    <w:rsid w:val="00A01A7D"/>
    <w:rsid w:val="00A01D0A"/>
    <w:rsid w:val="00A01FB2"/>
    <w:rsid w:val="00A02476"/>
    <w:rsid w:val="00A02779"/>
    <w:rsid w:val="00A0286F"/>
    <w:rsid w:val="00A02AFC"/>
    <w:rsid w:val="00A02D22"/>
    <w:rsid w:val="00A02DC9"/>
    <w:rsid w:val="00A03377"/>
    <w:rsid w:val="00A0350B"/>
    <w:rsid w:val="00A035EE"/>
    <w:rsid w:val="00A037D7"/>
    <w:rsid w:val="00A03B78"/>
    <w:rsid w:val="00A03C69"/>
    <w:rsid w:val="00A046AA"/>
    <w:rsid w:val="00A047A5"/>
    <w:rsid w:val="00A05096"/>
    <w:rsid w:val="00A056D5"/>
    <w:rsid w:val="00A058E2"/>
    <w:rsid w:val="00A05980"/>
    <w:rsid w:val="00A05A20"/>
    <w:rsid w:val="00A05D2B"/>
    <w:rsid w:val="00A05D73"/>
    <w:rsid w:val="00A05EEF"/>
    <w:rsid w:val="00A06089"/>
    <w:rsid w:val="00A060A2"/>
    <w:rsid w:val="00A062A1"/>
    <w:rsid w:val="00A06567"/>
    <w:rsid w:val="00A073FF"/>
    <w:rsid w:val="00A07593"/>
    <w:rsid w:val="00A079A7"/>
    <w:rsid w:val="00A10270"/>
    <w:rsid w:val="00A10276"/>
    <w:rsid w:val="00A10282"/>
    <w:rsid w:val="00A10327"/>
    <w:rsid w:val="00A107A1"/>
    <w:rsid w:val="00A11016"/>
    <w:rsid w:val="00A11036"/>
    <w:rsid w:val="00A113CB"/>
    <w:rsid w:val="00A1140D"/>
    <w:rsid w:val="00A11574"/>
    <w:rsid w:val="00A11586"/>
    <w:rsid w:val="00A115A2"/>
    <w:rsid w:val="00A11AEA"/>
    <w:rsid w:val="00A11DB1"/>
    <w:rsid w:val="00A11F0F"/>
    <w:rsid w:val="00A122DD"/>
    <w:rsid w:val="00A12852"/>
    <w:rsid w:val="00A12BE4"/>
    <w:rsid w:val="00A12C9E"/>
    <w:rsid w:val="00A130AA"/>
    <w:rsid w:val="00A13258"/>
    <w:rsid w:val="00A13CD2"/>
    <w:rsid w:val="00A1426B"/>
    <w:rsid w:val="00A147E0"/>
    <w:rsid w:val="00A14A85"/>
    <w:rsid w:val="00A14C59"/>
    <w:rsid w:val="00A1536D"/>
    <w:rsid w:val="00A153D1"/>
    <w:rsid w:val="00A1546F"/>
    <w:rsid w:val="00A158B8"/>
    <w:rsid w:val="00A158BB"/>
    <w:rsid w:val="00A15AEB"/>
    <w:rsid w:val="00A15B83"/>
    <w:rsid w:val="00A15D20"/>
    <w:rsid w:val="00A15FF7"/>
    <w:rsid w:val="00A16D8C"/>
    <w:rsid w:val="00A16E8D"/>
    <w:rsid w:val="00A17742"/>
    <w:rsid w:val="00A17884"/>
    <w:rsid w:val="00A17CC8"/>
    <w:rsid w:val="00A17FB9"/>
    <w:rsid w:val="00A20428"/>
    <w:rsid w:val="00A2094C"/>
    <w:rsid w:val="00A20CC0"/>
    <w:rsid w:val="00A20CFE"/>
    <w:rsid w:val="00A21107"/>
    <w:rsid w:val="00A21121"/>
    <w:rsid w:val="00A211DD"/>
    <w:rsid w:val="00A21277"/>
    <w:rsid w:val="00A213C0"/>
    <w:rsid w:val="00A21988"/>
    <w:rsid w:val="00A21B1D"/>
    <w:rsid w:val="00A21B4F"/>
    <w:rsid w:val="00A21C0A"/>
    <w:rsid w:val="00A21C9B"/>
    <w:rsid w:val="00A21DA4"/>
    <w:rsid w:val="00A21DFA"/>
    <w:rsid w:val="00A22468"/>
    <w:rsid w:val="00A22895"/>
    <w:rsid w:val="00A22F83"/>
    <w:rsid w:val="00A23B43"/>
    <w:rsid w:val="00A23E3F"/>
    <w:rsid w:val="00A242EE"/>
    <w:rsid w:val="00A24525"/>
    <w:rsid w:val="00A24CBC"/>
    <w:rsid w:val="00A24E38"/>
    <w:rsid w:val="00A2509E"/>
    <w:rsid w:val="00A25476"/>
    <w:rsid w:val="00A25790"/>
    <w:rsid w:val="00A25E17"/>
    <w:rsid w:val="00A2637A"/>
    <w:rsid w:val="00A26419"/>
    <w:rsid w:val="00A265E5"/>
    <w:rsid w:val="00A277C8"/>
    <w:rsid w:val="00A2788A"/>
    <w:rsid w:val="00A27B3E"/>
    <w:rsid w:val="00A27B9F"/>
    <w:rsid w:val="00A27C04"/>
    <w:rsid w:val="00A3006A"/>
    <w:rsid w:val="00A30751"/>
    <w:rsid w:val="00A30935"/>
    <w:rsid w:val="00A30950"/>
    <w:rsid w:val="00A30F1D"/>
    <w:rsid w:val="00A31E87"/>
    <w:rsid w:val="00A321A0"/>
    <w:rsid w:val="00A32596"/>
    <w:rsid w:val="00A32ABE"/>
    <w:rsid w:val="00A32D15"/>
    <w:rsid w:val="00A33223"/>
    <w:rsid w:val="00A3345E"/>
    <w:rsid w:val="00A33627"/>
    <w:rsid w:val="00A33882"/>
    <w:rsid w:val="00A33B46"/>
    <w:rsid w:val="00A33DA6"/>
    <w:rsid w:val="00A33EE0"/>
    <w:rsid w:val="00A33FA7"/>
    <w:rsid w:val="00A343FB"/>
    <w:rsid w:val="00A34C66"/>
    <w:rsid w:val="00A34EB1"/>
    <w:rsid w:val="00A35342"/>
    <w:rsid w:val="00A355EB"/>
    <w:rsid w:val="00A35722"/>
    <w:rsid w:val="00A35D3F"/>
    <w:rsid w:val="00A35EAE"/>
    <w:rsid w:val="00A360A9"/>
    <w:rsid w:val="00A36684"/>
    <w:rsid w:val="00A3687B"/>
    <w:rsid w:val="00A36AC3"/>
    <w:rsid w:val="00A37605"/>
    <w:rsid w:val="00A37637"/>
    <w:rsid w:val="00A37E9F"/>
    <w:rsid w:val="00A37EB2"/>
    <w:rsid w:val="00A4052A"/>
    <w:rsid w:val="00A40700"/>
    <w:rsid w:val="00A40E65"/>
    <w:rsid w:val="00A41014"/>
    <w:rsid w:val="00A41A34"/>
    <w:rsid w:val="00A41A41"/>
    <w:rsid w:val="00A41BB1"/>
    <w:rsid w:val="00A41BE4"/>
    <w:rsid w:val="00A41F6D"/>
    <w:rsid w:val="00A420C7"/>
    <w:rsid w:val="00A421FA"/>
    <w:rsid w:val="00A4300F"/>
    <w:rsid w:val="00A430AF"/>
    <w:rsid w:val="00A43239"/>
    <w:rsid w:val="00A43299"/>
    <w:rsid w:val="00A435CD"/>
    <w:rsid w:val="00A4392B"/>
    <w:rsid w:val="00A43D1B"/>
    <w:rsid w:val="00A442C0"/>
    <w:rsid w:val="00A4484E"/>
    <w:rsid w:val="00A44897"/>
    <w:rsid w:val="00A4498E"/>
    <w:rsid w:val="00A44B6A"/>
    <w:rsid w:val="00A44C8A"/>
    <w:rsid w:val="00A44FE0"/>
    <w:rsid w:val="00A4528D"/>
    <w:rsid w:val="00A4530B"/>
    <w:rsid w:val="00A455D3"/>
    <w:rsid w:val="00A45751"/>
    <w:rsid w:val="00A45885"/>
    <w:rsid w:val="00A45C31"/>
    <w:rsid w:val="00A45C40"/>
    <w:rsid w:val="00A45D9A"/>
    <w:rsid w:val="00A45FF0"/>
    <w:rsid w:val="00A464D9"/>
    <w:rsid w:val="00A464ED"/>
    <w:rsid w:val="00A46626"/>
    <w:rsid w:val="00A46792"/>
    <w:rsid w:val="00A46908"/>
    <w:rsid w:val="00A46E7D"/>
    <w:rsid w:val="00A470D3"/>
    <w:rsid w:val="00A47208"/>
    <w:rsid w:val="00A47336"/>
    <w:rsid w:val="00A4747B"/>
    <w:rsid w:val="00A478CD"/>
    <w:rsid w:val="00A47955"/>
    <w:rsid w:val="00A47BEE"/>
    <w:rsid w:val="00A47C7B"/>
    <w:rsid w:val="00A47D6C"/>
    <w:rsid w:val="00A500A5"/>
    <w:rsid w:val="00A5034B"/>
    <w:rsid w:val="00A5041C"/>
    <w:rsid w:val="00A50425"/>
    <w:rsid w:val="00A50AD4"/>
    <w:rsid w:val="00A50AE0"/>
    <w:rsid w:val="00A51577"/>
    <w:rsid w:val="00A51976"/>
    <w:rsid w:val="00A51A36"/>
    <w:rsid w:val="00A51D71"/>
    <w:rsid w:val="00A51FE5"/>
    <w:rsid w:val="00A522B5"/>
    <w:rsid w:val="00A52662"/>
    <w:rsid w:val="00A5276D"/>
    <w:rsid w:val="00A52786"/>
    <w:rsid w:val="00A5373C"/>
    <w:rsid w:val="00A53AE0"/>
    <w:rsid w:val="00A54475"/>
    <w:rsid w:val="00A545A2"/>
    <w:rsid w:val="00A54716"/>
    <w:rsid w:val="00A54B8D"/>
    <w:rsid w:val="00A54C95"/>
    <w:rsid w:val="00A55041"/>
    <w:rsid w:val="00A551C3"/>
    <w:rsid w:val="00A552AA"/>
    <w:rsid w:val="00A55B2E"/>
    <w:rsid w:val="00A55CB9"/>
    <w:rsid w:val="00A55DC1"/>
    <w:rsid w:val="00A561BA"/>
    <w:rsid w:val="00A562A2"/>
    <w:rsid w:val="00A565E5"/>
    <w:rsid w:val="00A566BF"/>
    <w:rsid w:val="00A56B27"/>
    <w:rsid w:val="00A56BE5"/>
    <w:rsid w:val="00A57002"/>
    <w:rsid w:val="00A57131"/>
    <w:rsid w:val="00A574F3"/>
    <w:rsid w:val="00A57650"/>
    <w:rsid w:val="00A5772C"/>
    <w:rsid w:val="00A57782"/>
    <w:rsid w:val="00A57AD0"/>
    <w:rsid w:val="00A57DF5"/>
    <w:rsid w:val="00A57F0E"/>
    <w:rsid w:val="00A60267"/>
    <w:rsid w:val="00A60D1B"/>
    <w:rsid w:val="00A60DF9"/>
    <w:rsid w:val="00A60E3B"/>
    <w:rsid w:val="00A61195"/>
    <w:rsid w:val="00A611EE"/>
    <w:rsid w:val="00A6139A"/>
    <w:rsid w:val="00A61AD6"/>
    <w:rsid w:val="00A625C1"/>
    <w:rsid w:val="00A62A51"/>
    <w:rsid w:val="00A62B4C"/>
    <w:rsid w:val="00A62BC0"/>
    <w:rsid w:val="00A62CFD"/>
    <w:rsid w:val="00A63053"/>
    <w:rsid w:val="00A63107"/>
    <w:rsid w:val="00A63451"/>
    <w:rsid w:val="00A63C3D"/>
    <w:rsid w:val="00A64607"/>
    <w:rsid w:val="00A654E1"/>
    <w:rsid w:val="00A659EF"/>
    <w:rsid w:val="00A65A0D"/>
    <w:rsid w:val="00A65AD4"/>
    <w:rsid w:val="00A65D95"/>
    <w:rsid w:val="00A66677"/>
    <w:rsid w:val="00A667F0"/>
    <w:rsid w:val="00A6699F"/>
    <w:rsid w:val="00A66AB1"/>
    <w:rsid w:val="00A6761A"/>
    <w:rsid w:val="00A701C6"/>
    <w:rsid w:val="00A70761"/>
    <w:rsid w:val="00A709AB"/>
    <w:rsid w:val="00A709D1"/>
    <w:rsid w:val="00A70D82"/>
    <w:rsid w:val="00A71545"/>
    <w:rsid w:val="00A7176A"/>
    <w:rsid w:val="00A71DED"/>
    <w:rsid w:val="00A721D3"/>
    <w:rsid w:val="00A72267"/>
    <w:rsid w:val="00A72284"/>
    <w:rsid w:val="00A7231A"/>
    <w:rsid w:val="00A73063"/>
    <w:rsid w:val="00A73578"/>
    <w:rsid w:val="00A7366E"/>
    <w:rsid w:val="00A7388D"/>
    <w:rsid w:val="00A73C4D"/>
    <w:rsid w:val="00A74000"/>
    <w:rsid w:val="00A7407D"/>
    <w:rsid w:val="00A74150"/>
    <w:rsid w:val="00A74389"/>
    <w:rsid w:val="00A7453F"/>
    <w:rsid w:val="00A74A68"/>
    <w:rsid w:val="00A7517A"/>
    <w:rsid w:val="00A75353"/>
    <w:rsid w:val="00A753E1"/>
    <w:rsid w:val="00A75B6E"/>
    <w:rsid w:val="00A761D5"/>
    <w:rsid w:val="00A762FE"/>
    <w:rsid w:val="00A763A6"/>
    <w:rsid w:val="00A766F1"/>
    <w:rsid w:val="00A768D7"/>
    <w:rsid w:val="00A769B1"/>
    <w:rsid w:val="00A769C7"/>
    <w:rsid w:val="00A76CE7"/>
    <w:rsid w:val="00A77337"/>
    <w:rsid w:val="00A7777D"/>
    <w:rsid w:val="00A77B21"/>
    <w:rsid w:val="00A80CFE"/>
    <w:rsid w:val="00A8109B"/>
    <w:rsid w:val="00A81516"/>
    <w:rsid w:val="00A81541"/>
    <w:rsid w:val="00A8215A"/>
    <w:rsid w:val="00A823A3"/>
    <w:rsid w:val="00A82872"/>
    <w:rsid w:val="00A82D49"/>
    <w:rsid w:val="00A830B9"/>
    <w:rsid w:val="00A83103"/>
    <w:rsid w:val="00A834E0"/>
    <w:rsid w:val="00A838AC"/>
    <w:rsid w:val="00A838F8"/>
    <w:rsid w:val="00A83A7C"/>
    <w:rsid w:val="00A83D6A"/>
    <w:rsid w:val="00A83E29"/>
    <w:rsid w:val="00A85809"/>
    <w:rsid w:val="00A85832"/>
    <w:rsid w:val="00A85AD1"/>
    <w:rsid w:val="00A86160"/>
    <w:rsid w:val="00A86433"/>
    <w:rsid w:val="00A8677B"/>
    <w:rsid w:val="00A8679D"/>
    <w:rsid w:val="00A86CB9"/>
    <w:rsid w:val="00A86DF3"/>
    <w:rsid w:val="00A87418"/>
    <w:rsid w:val="00A87BF0"/>
    <w:rsid w:val="00A902AB"/>
    <w:rsid w:val="00A90AD7"/>
    <w:rsid w:val="00A90FFF"/>
    <w:rsid w:val="00A916DE"/>
    <w:rsid w:val="00A91728"/>
    <w:rsid w:val="00A9233A"/>
    <w:rsid w:val="00A92A62"/>
    <w:rsid w:val="00A92D50"/>
    <w:rsid w:val="00A92EB4"/>
    <w:rsid w:val="00A93009"/>
    <w:rsid w:val="00A931F2"/>
    <w:rsid w:val="00A94D09"/>
    <w:rsid w:val="00A94D76"/>
    <w:rsid w:val="00A94E0C"/>
    <w:rsid w:val="00A95132"/>
    <w:rsid w:val="00A953A0"/>
    <w:rsid w:val="00A953F7"/>
    <w:rsid w:val="00A954A9"/>
    <w:rsid w:val="00A958A3"/>
    <w:rsid w:val="00A959D3"/>
    <w:rsid w:val="00A95D89"/>
    <w:rsid w:val="00A960E1"/>
    <w:rsid w:val="00A968D4"/>
    <w:rsid w:val="00A96B39"/>
    <w:rsid w:val="00A96CB5"/>
    <w:rsid w:val="00A96F39"/>
    <w:rsid w:val="00A977F9"/>
    <w:rsid w:val="00A97CBD"/>
    <w:rsid w:val="00A97E77"/>
    <w:rsid w:val="00AA073F"/>
    <w:rsid w:val="00AA0A8C"/>
    <w:rsid w:val="00AA1395"/>
    <w:rsid w:val="00AA14F2"/>
    <w:rsid w:val="00AA19A6"/>
    <w:rsid w:val="00AA1BFF"/>
    <w:rsid w:val="00AA1D04"/>
    <w:rsid w:val="00AA1E36"/>
    <w:rsid w:val="00AA1F67"/>
    <w:rsid w:val="00AA203C"/>
    <w:rsid w:val="00AA2AC2"/>
    <w:rsid w:val="00AA2B72"/>
    <w:rsid w:val="00AA2CC3"/>
    <w:rsid w:val="00AA2E1C"/>
    <w:rsid w:val="00AA2E7F"/>
    <w:rsid w:val="00AA3041"/>
    <w:rsid w:val="00AA3AB7"/>
    <w:rsid w:val="00AA3AE4"/>
    <w:rsid w:val="00AA4015"/>
    <w:rsid w:val="00AA4170"/>
    <w:rsid w:val="00AA4315"/>
    <w:rsid w:val="00AA4800"/>
    <w:rsid w:val="00AA4E35"/>
    <w:rsid w:val="00AA5926"/>
    <w:rsid w:val="00AA5B5F"/>
    <w:rsid w:val="00AA6067"/>
    <w:rsid w:val="00AA63D1"/>
    <w:rsid w:val="00AA6460"/>
    <w:rsid w:val="00AA76B4"/>
    <w:rsid w:val="00AB00CB"/>
    <w:rsid w:val="00AB013D"/>
    <w:rsid w:val="00AB0611"/>
    <w:rsid w:val="00AB0966"/>
    <w:rsid w:val="00AB0B59"/>
    <w:rsid w:val="00AB0B6C"/>
    <w:rsid w:val="00AB0BC4"/>
    <w:rsid w:val="00AB1130"/>
    <w:rsid w:val="00AB1C89"/>
    <w:rsid w:val="00AB1F05"/>
    <w:rsid w:val="00AB20EE"/>
    <w:rsid w:val="00AB20F2"/>
    <w:rsid w:val="00AB2413"/>
    <w:rsid w:val="00AB2415"/>
    <w:rsid w:val="00AB2659"/>
    <w:rsid w:val="00AB2732"/>
    <w:rsid w:val="00AB3067"/>
    <w:rsid w:val="00AB3394"/>
    <w:rsid w:val="00AB3ABA"/>
    <w:rsid w:val="00AB40CE"/>
    <w:rsid w:val="00AB4625"/>
    <w:rsid w:val="00AB465A"/>
    <w:rsid w:val="00AB4670"/>
    <w:rsid w:val="00AB476B"/>
    <w:rsid w:val="00AB47CE"/>
    <w:rsid w:val="00AB4B26"/>
    <w:rsid w:val="00AB4E21"/>
    <w:rsid w:val="00AB5107"/>
    <w:rsid w:val="00AB524F"/>
    <w:rsid w:val="00AB53C2"/>
    <w:rsid w:val="00AB5694"/>
    <w:rsid w:val="00AB5CA1"/>
    <w:rsid w:val="00AB5D44"/>
    <w:rsid w:val="00AB5E62"/>
    <w:rsid w:val="00AB5F23"/>
    <w:rsid w:val="00AB638A"/>
    <w:rsid w:val="00AB6647"/>
    <w:rsid w:val="00AB6AA1"/>
    <w:rsid w:val="00AB6C26"/>
    <w:rsid w:val="00AB7094"/>
    <w:rsid w:val="00AB71FB"/>
    <w:rsid w:val="00AB7268"/>
    <w:rsid w:val="00AB79FC"/>
    <w:rsid w:val="00AB7D78"/>
    <w:rsid w:val="00AC065F"/>
    <w:rsid w:val="00AC06FD"/>
    <w:rsid w:val="00AC0F85"/>
    <w:rsid w:val="00AC126E"/>
    <w:rsid w:val="00AC13AF"/>
    <w:rsid w:val="00AC140A"/>
    <w:rsid w:val="00AC1BF0"/>
    <w:rsid w:val="00AC1CF0"/>
    <w:rsid w:val="00AC1D3A"/>
    <w:rsid w:val="00AC25F9"/>
    <w:rsid w:val="00AC26AA"/>
    <w:rsid w:val="00AC2816"/>
    <w:rsid w:val="00AC2982"/>
    <w:rsid w:val="00AC3238"/>
    <w:rsid w:val="00AC337A"/>
    <w:rsid w:val="00AC394F"/>
    <w:rsid w:val="00AC3B1C"/>
    <w:rsid w:val="00AC428F"/>
    <w:rsid w:val="00AC4306"/>
    <w:rsid w:val="00AC43D0"/>
    <w:rsid w:val="00AC454D"/>
    <w:rsid w:val="00AC4B1C"/>
    <w:rsid w:val="00AC4ECD"/>
    <w:rsid w:val="00AC51DA"/>
    <w:rsid w:val="00AC54E4"/>
    <w:rsid w:val="00AC56DA"/>
    <w:rsid w:val="00AC605A"/>
    <w:rsid w:val="00AC62FE"/>
    <w:rsid w:val="00AC6562"/>
    <w:rsid w:val="00AC6EE5"/>
    <w:rsid w:val="00AC70D9"/>
    <w:rsid w:val="00AC7446"/>
    <w:rsid w:val="00AC746A"/>
    <w:rsid w:val="00AC776F"/>
    <w:rsid w:val="00AC7F6B"/>
    <w:rsid w:val="00AD0062"/>
    <w:rsid w:val="00AD00C4"/>
    <w:rsid w:val="00AD0108"/>
    <w:rsid w:val="00AD020F"/>
    <w:rsid w:val="00AD053A"/>
    <w:rsid w:val="00AD0857"/>
    <w:rsid w:val="00AD0889"/>
    <w:rsid w:val="00AD0C4C"/>
    <w:rsid w:val="00AD0D5D"/>
    <w:rsid w:val="00AD17CC"/>
    <w:rsid w:val="00AD1AA3"/>
    <w:rsid w:val="00AD1B07"/>
    <w:rsid w:val="00AD1B5E"/>
    <w:rsid w:val="00AD1D2B"/>
    <w:rsid w:val="00AD1F37"/>
    <w:rsid w:val="00AD2568"/>
    <w:rsid w:val="00AD289C"/>
    <w:rsid w:val="00AD292E"/>
    <w:rsid w:val="00AD2FAF"/>
    <w:rsid w:val="00AD3202"/>
    <w:rsid w:val="00AD32A8"/>
    <w:rsid w:val="00AD383E"/>
    <w:rsid w:val="00AD3D9A"/>
    <w:rsid w:val="00AD3E49"/>
    <w:rsid w:val="00AD4847"/>
    <w:rsid w:val="00AD48A6"/>
    <w:rsid w:val="00AD4AA5"/>
    <w:rsid w:val="00AD4AE0"/>
    <w:rsid w:val="00AD5010"/>
    <w:rsid w:val="00AD50EA"/>
    <w:rsid w:val="00AD58A6"/>
    <w:rsid w:val="00AD5D52"/>
    <w:rsid w:val="00AD606B"/>
    <w:rsid w:val="00AD62E8"/>
    <w:rsid w:val="00AD6F6A"/>
    <w:rsid w:val="00AD71B6"/>
    <w:rsid w:val="00AD762D"/>
    <w:rsid w:val="00AD77F6"/>
    <w:rsid w:val="00AE0554"/>
    <w:rsid w:val="00AE0827"/>
    <w:rsid w:val="00AE09A4"/>
    <w:rsid w:val="00AE0E77"/>
    <w:rsid w:val="00AE128C"/>
    <w:rsid w:val="00AE163A"/>
    <w:rsid w:val="00AE172A"/>
    <w:rsid w:val="00AE1A6C"/>
    <w:rsid w:val="00AE1ACD"/>
    <w:rsid w:val="00AE1C9C"/>
    <w:rsid w:val="00AE2573"/>
    <w:rsid w:val="00AE2AAD"/>
    <w:rsid w:val="00AE2EDB"/>
    <w:rsid w:val="00AE3160"/>
    <w:rsid w:val="00AE3700"/>
    <w:rsid w:val="00AE380B"/>
    <w:rsid w:val="00AE38BE"/>
    <w:rsid w:val="00AE3B30"/>
    <w:rsid w:val="00AE3C7A"/>
    <w:rsid w:val="00AE3F75"/>
    <w:rsid w:val="00AE4372"/>
    <w:rsid w:val="00AE4479"/>
    <w:rsid w:val="00AE47F8"/>
    <w:rsid w:val="00AE4DF5"/>
    <w:rsid w:val="00AE4F67"/>
    <w:rsid w:val="00AE5BED"/>
    <w:rsid w:val="00AE6286"/>
    <w:rsid w:val="00AE6D29"/>
    <w:rsid w:val="00AE7206"/>
    <w:rsid w:val="00AE734E"/>
    <w:rsid w:val="00AE74A9"/>
    <w:rsid w:val="00AE7725"/>
    <w:rsid w:val="00AE7AA7"/>
    <w:rsid w:val="00AF0015"/>
    <w:rsid w:val="00AF04EB"/>
    <w:rsid w:val="00AF082C"/>
    <w:rsid w:val="00AF10B7"/>
    <w:rsid w:val="00AF11E9"/>
    <w:rsid w:val="00AF14D3"/>
    <w:rsid w:val="00AF182D"/>
    <w:rsid w:val="00AF1E8C"/>
    <w:rsid w:val="00AF21D6"/>
    <w:rsid w:val="00AF2213"/>
    <w:rsid w:val="00AF22CB"/>
    <w:rsid w:val="00AF236D"/>
    <w:rsid w:val="00AF25DB"/>
    <w:rsid w:val="00AF26BF"/>
    <w:rsid w:val="00AF2898"/>
    <w:rsid w:val="00AF2BFA"/>
    <w:rsid w:val="00AF2C73"/>
    <w:rsid w:val="00AF2F0F"/>
    <w:rsid w:val="00AF315F"/>
    <w:rsid w:val="00AF321B"/>
    <w:rsid w:val="00AF333A"/>
    <w:rsid w:val="00AF3471"/>
    <w:rsid w:val="00AF3889"/>
    <w:rsid w:val="00AF3A7C"/>
    <w:rsid w:val="00AF3F54"/>
    <w:rsid w:val="00AF42F1"/>
    <w:rsid w:val="00AF49D1"/>
    <w:rsid w:val="00AF4E9A"/>
    <w:rsid w:val="00AF5014"/>
    <w:rsid w:val="00AF5158"/>
    <w:rsid w:val="00AF52D5"/>
    <w:rsid w:val="00AF5793"/>
    <w:rsid w:val="00AF5B21"/>
    <w:rsid w:val="00AF60F3"/>
    <w:rsid w:val="00AF62AE"/>
    <w:rsid w:val="00AF63E3"/>
    <w:rsid w:val="00AF6588"/>
    <w:rsid w:val="00AF6D8E"/>
    <w:rsid w:val="00AF7173"/>
    <w:rsid w:val="00AF7910"/>
    <w:rsid w:val="00AF7CE3"/>
    <w:rsid w:val="00B0055B"/>
    <w:rsid w:val="00B00591"/>
    <w:rsid w:val="00B00948"/>
    <w:rsid w:val="00B00AAA"/>
    <w:rsid w:val="00B011A5"/>
    <w:rsid w:val="00B01516"/>
    <w:rsid w:val="00B01B6D"/>
    <w:rsid w:val="00B0244F"/>
    <w:rsid w:val="00B0245F"/>
    <w:rsid w:val="00B02503"/>
    <w:rsid w:val="00B02714"/>
    <w:rsid w:val="00B027D2"/>
    <w:rsid w:val="00B0286B"/>
    <w:rsid w:val="00B028D7"/>
    <w:rsid w:val="00B02BE7"/>
    <w:rsid w:val="00B02D16"/>
    <w:rsid w:val="00B02E02"/>
    <w:rsid w:val="00B03271"/>
    <w:rsid w:val="00B034BB"/>
    <w:rsid w:val="00B03631"/>
    <w:rsid w:val="00B03731"/>
    <w:rsid w:val="00B037DC"/>
    <w:rsid w:val="00B04159"/>
    <w:rsid w:val="00B04D89"/>
    <w:rsid w:val="00B050A8"/>
    <w:rsid w:val="00B050CE"/>
    <w:rsid w:val="00B059BF"/>
    <w:rsid w:val="00B05BCC"/>
    <w:rsid w:val="00B05CEC"/>
    <w:rsid w:val="00B05DCE"/>
    <w:rsid w:val="00B062CD"/>
    <w:rsid w:val="00B062D9"/>
    <w:rsid w:val="00B063C7"/>
    <w:rsid w:val="00B06CA2"/>
    <w:rsid w:val="00B07750"/>
    <w:rsid w:val="00B07885"/>
    <w:rsid w:val="00B079E8"/>
    <w:rsid w:val="00B07A60"/>
    <w:rsid w:val="00B07CBE"/>
    <w:rsid w:val="00B105AC"/>
    <w:rsid w:val="00B10731"/>
    <w:rsid w:val="00B107ED"/>
    <w:rsid w:val="00B1120B"/>
    <w:rsid w:val="00B11D41"/>
    <w:rsid w:val="00B123A3"/>
    <w:rsid w:val="00B123B6"/>
    <w:rsid w:val="00B12595"/>
    <w:rsid w:val="00B12BF2"/>
    <w:rsid w:val="00B12F30"/>
    <w:rsid w:val="00B140DB"/>
    <w:rsid w:val="00B145FD"/>
    <w:rsid w:val="00B1476B"/>
    <w:rsid w:val="00B149E4"/>
    <w:rsid w:val="00B14B3C"/>
    <w:rsid w:val="00B15EFB"/>
    <w:rsid w:val="00B15F6D"/>
    <w:rsid w:val="00B160C9"/>
    <w:rsid w:val="00B161E9"/>
    <w:rsid w:val="00B1629D"/>
    <w:rsid w:val="00B1654F"/>
    <w:rsid w:val="00B1679B"/>
    <w:rsid w:val="00B169B7"/>
    <w:rsid w:val="00B16A3B"/>
    <w:rsid w:val="00B179A0"/>
    <w:rsid w:val="00B179BD"/>
    <w:rsid w:val="00B17CA6"/>
    <w:rsid w:val="00B17FB2"/>
    <w:rsid w:val="00B20623"/>
    <w:rsid w:val="00B209E7"/>
    <w:rsid w:val="00B20A66"/>
    <w:rsid w:val="00B20E0F"/>
    <w:rsid w:val="00B20FF0"/>
    <w:rsid w:val="00B213A1"/>
    <w:rsid w:val="00B2173F"/>
    <w:rsid w:val="00B21B25"/>
    <w:rsid w:val="00B2200C"/>
    <w:rsid w:val="00B22559"/>
    <w:rsid w:val="00B22BF7"/>
    <w:rsid w:val="00B22DC0"/>
    <w:rsid w:val="00B22EBE"/>
    <w:rsid w:val="00B22FD4"/>
    <w:rsid w:val="00B23080"/>
    <w:rsid w:val="00B231E9"/>
    <w:rsid w:val="00B23867"/>
    <w:rsid w:val="00B242D1"/>
    <w:rsid w:val="00B25375"/>
    <w:rsid w:val="00B2555F"/>
    <w:rsid w:val="00B2570C"/>
    <w:rsid w:val="00B25B2A"/>
    <w:rsid w:val="00B25C64"/>
    <w:rsid w:val="00B25F9D"/>
    <w:rsid w:val="00B26382"/>
    <w:rsid w:val="00B263A9"/>
    <w:rsid w:val="00B2640A"/>
    <w:rsid w:val="00B26865"/>
    <w:rsid w:val="00B2692C"/>
    <w:rsid w:val="00B269DE"/>
    <w:rsid w:val="00B26B7E"/>
    <w:rsid w:val="00B26D35"/>
    <w:rsid w:val="00B271A3"/>
    <w:rsid w:val="00B27768"/>
    <w:rsid w:val="00B30537"/>
    <w:rsid w:val="00B3088C"/>
    <w:rsid w:val="00B30A7D"/>
    <w:rsid w:val="00B30C57"/>
    <w:rsid w:val="00B31167"/>
    <w:rsid w:val="00B31496"/>
    <w:rsid w:val="00B314D9"/>
    <w:rsid w:val="00B316B5"/>
    <w:rsid w:val="00B316E1"/>
    <w:rsid w:val="00B319D5"/>
    <w:rsid w:val="00B31A4E"/>
    <w:rsid w:val="00B3206D"/>
    <w:rsid w:val="00B320B4"/>
    <w:rsid w:val="00B32239"/>
    <w:rsid w:val="00B3242B"/>
    <w:rsid w:val="00B32ABD"/>
    <w:rsid w:val="00B32EE1"/>
    <w:rsid w:val="00B32F48"/>
    <w:rsid w:val="00B32F7C"/>
    <w:rsid w:val="00B333E5"/>
    <w:rsid w:val="00B33A15"/>
    <w:rsid w:val="00B33AD9"/>
    <w:rsid w:val="00B33C53"/>
    <w:rsid w:val="00B33DBB"/>
    <w:rsid w:val="00B341F3"/>
    <w:rsid w:val="00B3440F"/>
    <w:rsid w:val="00B34421"/>
    <w:rsid w:val="00B34496"/>
    <w:rsid w:val="00B349A0"/>
    <w:rsid w:val="00B35162"/>
    <w:rsid w:val="00B35295"/>
    <w:rsid w:val="00B352F7"/>
    <w:rsid w:val="00B35310"/>
    <w:rsid w:val="00B35384"/>
    <w:rsid w:val="00B353D4"/>
    <w:rsid w:val="00B358B0"/>
    <w:rsid w:val="00B35A4C"/>
    <w:rsid w:val="00B360B4"/>
    <w:rsid w:val="00B3613B"/>
    <w:rsid w:val="00B364DE"/>
    <w:rsid w:val="00B36970"/>
    <w:rsid w:val="00B36A51"/>
    <w:rsid w:val="00B3709A"/>
    <w:rsid w:val="00B377F4"/>
    <w:rsid w:val="00B3781E"/>
    <w:rsid w:val="00B37E59"/>
    <w:rsid w:val="00B37F03"/>
    <w:rsid w:val="00B402A6"/>
    <w:rsid w:val="00B404BB"/>
    <w:rsid w:val="00B41647"/>
    <w:rsid w:val="00B416E2"/>
    <w:rsid w:val="00B41A86"/>
    <w:rsid w:val="00B41C90"/>
    <w:rsid w:val="00B4204A"/>
    <w:rsid w:val="00B42128"/>
    <w:rsid w:val="00B422DA"/>
    <w:rsid w:val="00B425ED"/>
    <w:rsid w:val="00B427EA"/>
    <w:rsid w:val="00B427F9"/>
    <w:rsid w:val="00B42A36"/>
    <w:rsid w:val="00B42C17"/>
    <w:rsid w:val="00B433D4"/>
    <w:rsid w:val="00B43967"/>
    <w:rsid w:val="00B43A00"/>
    <w:rsid w:val="00B43A60"/>
    <w:rsid w:val="00B43C50"/>
    <w:rsid w:val="00B43F6D"/>
    <w:rsid w:val="00B440C6"/>
    <w:rsid w:val="00B44261"/>
    <w:rsid w:val="00B44D4B"/>
    <w:rsid w:val="00B452B1"/>
    <w:rsid w:val="00B452C5"/>
    <w:rsid w:val="00B45DF7"/>
    <w:rsid w:val="00B46067"/>
    <w:rsid w:val="00B46B47"/>
    <w:rsid w:val="00B46D61"/>
    <w:rsid w:val="00B474D6"/>
    <w:rsid w:val="00B475E3"/>
    <w:rsid w:val="00B47CD9"/>
    <w:rsid w:val="00B47FA3"/>
    <w:rsid w:val="00B508F9"/>
    <w:rsid w:val="00B50CB1"/>
    <w:rsid w:val="00B514C5"/>
    <w:rsid w:val="00B51546"/>
    <w:rsid w:val="00B51AED"/>
    <w:rsid w:val="00B51B18"/>
    <w:rsid w:val="00B51DD3"/>
    <w:rsid w:val="00B520C2"/>
    <w:rsid w:val="00B52159"/>
    <w:rsid w:val="00B52605"/>
    <w:rsid w:val="00B52759"/>
    <w:rsid w:val="00B52EE9"/>
    <w:rsid w:val="00B53778"/>
    <w:rsid w:val="00B53915"/>
    <w:rsid w:val="00B53B3D"/>
    <w:rsid w:val="00B543D8"/>
    <w:rsid w:val="00B5493E"/>
    <w:rsid w:val="00B54F74"/>
    <w:rsid w:val="00B55C71"/>
    <w:rsid w:val="00B5663B"/>
    <w:rsid w:val="00B568AD"/>
    <w:rsid w:val="00B568B3"/>
    <w:rsid w:val="00B56DC5"/>
    <w:rsid w:val="00B57115"/>
    <w:rsid w:val="00B572FA"/>
    <w:rsid w:val="00B5731D"/>
    <w:rsid w:val="00B57B06"/>
    <w:rsid w:val="00B57DA7"/>
    <w:rsid w:val="00B601B2"/>
    <w:rsid w:val="00B61AA4"/>
    <w:rsid w:val="00B61C1B"/>
    <w:rsid w:val="00B61CE8"/>
    <w:rsid w:val="00B61D16"/>
    <w:rsid w:val="00B61E03"/>
    <w:rsid w:val="00B61E78"/>
    <w:rsid w:val="00B627B1"/>
    <w:rsid w:val="00B629C1"/>
    <w:rsid w:val="00B62AE3"/>
    <w:rsid w:val="00B62AF7"/>
    <w:rsid w:val="00B63484"/>
    <w:rsid w:val="00B635C4"/>
    <w:rsid w:val="00B63A38"/>
    <w:rsid w:val="00B6424D"/>
    <w:rsid w:val="00B6424F"/>
    <w:rsid w:val="00B644DC"/>
    <w:rsid w:val="00B64B3F"/>
    <w:rsid w:val="00B64F1F"/>
    <w:rsid w:val="00B64FAF"/>
    <w:rsid w:val="00B65063"/>
    <w:rsid w:val="00B655B6"/>
    <w:rsid w:val="00B66137"/>
    <w:rsid w:val="00B663E2"/>
    <w:rsid w:val="00B664A5"/>
    <w:rsid w:val="00B668CF"/>
    <w:rsid w:val="00B66C2C"/>
    <w:rsid w:val="00B66FF4"/>
    <w:rsid w:val="00B677E4"/>
    <w:rsid w:val="00B67A70"/>
    <w:rsid w:val="00B67AF2"/>
    <w:rsid w:val="00B67BCC"/>
    <w:rsid w:val="00B70773"/>
    <w:rsid w:val="00B70AB7"/>
    <w:rsid w:val="00B70E90"/>
    <w:rsid w:val="00B70FF5"/>
    <w:rsid w:val="00B718A7"/>
    <w:rsid w:val="00B7198B"/>
    <w:rsid w:val="00B719C3"/>
    <w:rsid w:val="00B71A12"/>
    <w:rsid w:val="00B71A23"/>
    <w:rsid w:val="00B7235D"/>
    <w:rsid w:val="00B72468"/>
    <w:rsid w:val="00B72734"/>
    <w:rsid w:val="00B72A4C"/>
    <w:rsid w:val="00B730D3"/>
    <w:rsid w:val="00B7364D"/>
    <w:rsid w:val="00B737BD"/>
    <w:rsid w:val="00B7391B"/>
    <w:rsid w:val="00B74491"/>
    <w:rsid w:val="00B74801"/>
    <w:rsid w:val="00B748B7"/>
    <w:rsid w:val="00B74AC0"/>
    <w:rsid w:val="00B74DF4"/>
    <w:rsid w:val="00B74EA6"/>
    <w:rsid w:val="00B75E21"/>
    <w:rsid w:val="00B76350"/>
    <w:rsid w:val="00B763CD"/>
    <w:rsid w:val="00B766F8"/>
    <w:rsid w:val="00B7697F"/>
    <w:rsid w:val="00B769CA"/>
    <w:rsid w:val="00B769F7"/>
    <w:rsid w:val="00B7708E"/>
    <w:rsid w:val="00B77095"/>
    <w:rsid w:val="00B77409"/>
    <w:rsid w:val="00B77A84"/>
    <w:rsid w:val="00B8027D"/>
    <w:rsid w:val="00B802C5"/>
    <w:rsid w:val="00B802D9"/>
    <w:rsid w:val="00B802FF"/>
    <w:rsid w:val="00B805E7"/>
    <w:rsid w:val="00B80686"/>
    <w:rsid w:val="00B81264"/>
    <w:rsid w:val="00B813AC"/>
    <w:rsid w:val="00B818D6"/>
    <w:rsid w:val="00B81D69"/>
    <w:rsid w:val="00B81E8D"/>
    <w:rsid w:val="00B81F73"/>
    <w:rsid w:val="00B821D7"/>
    <w:rsid w:val="00B82894"/>
    <w:rsid w:val="00B828D5"/>
    <w:rsid w:val="00B82DF1"/>
    <w:rsid w:val="00B83228"/>
    <w:rsid w:val="00B83397"/>
    <w:rsid w:val="00B84525"/>
    <w:rsid w:val="00B8481E"/>
    <w:rsid w:val="00B84995"/>
    <w:rsid w:val="00B849E1"/>
    <w:rsid w:val="00B84B05"/>
    <w:rsid w:val="00B84E9C"/>
    <w:rsid w:val="00B85053"/>
    <w:rsid w:val="00B854CA"/>
    <w:rsid w:val="00B8556F"/>
    <w:rsid w:val="00B85713"/>
    <w:rsid w:val="00B85AE1"/>
    <w:rsid w:val="00B85B19"/>
    <w:rsid w:val="00B85B23"/>
    <w:rsid w:val="00B85D91"/>
    <w:rsid w:val="00B86185"/>
    <w:rsid w:val="00B8649B"/>
    <w:rsid w:val="00B86C3E"/>
    <w:rsid w:val="00B8734D"/>
    <w:rsid w:val="00B8767D"/>
    <w:rsid w:val="00B87F3B"/>
    <w:rsid w:val="00B91664"/>
    <w:rsid w:val="00B91E3C"/>
    <w:rsid w:val="00B91F29"/>
    <w:rsid w:val="00B9251A"/>
    <w:rsid w:val="00B92C0A"/>
    <w:rsid w:val="00B93243"/>
    <w:rsid w:val="00B9329F"/>
    <w:rsid w:val="00B93355"/>
    <w:rsid w:val="00B93EB9"/>
    <w:rsid w:val="00B93EFD"/>
    <w:rsid w:val="00B93F0A"/>
    <w:rsid w:val="00B94533"/>
    <w:rsid w:val="00B94B3F"/>
    <w:rsid w:val="00B94CB5"/>
    <w:rsid w:val="00B94F97"/>
    <w:rsid w:val="00B95542"/>
    <w:rsid w:val="00B95D0E"/>
    <w:rsid w:val="00B95F7A"/>
    <w:rsid w:val="00B95F9E"/>
    <w:rsid w:val="00B965F4"/>
    <w:rsid w:val="00B97051"/>
    <w:rsid w:val="00B9724A"/>
    <w:rsid w:val="00B974CB"/>
    <w:rsid w:val="00B976D1"/>
    <w:rsid w:val="00BA0577"/>
    <w:rsid w:val="00BA0AC2"/>
    <w:rsid w:val="00BA0C5D"/>
    <w:rsid w:val="00BA0D78"/>
    <w:rsid w:val="00BA12BD"/>
    <w:rsid w:val="00BA15E9"/>
    <w:rsid w:val="00BA161D"/>
    <w:rsid w:val="00BA173F"/>
    <w:rsid w:val="00BA1858"/>
    <w:rsid w:val="00BA18F0"/>
    <w:rsid w:val="00BA21FD"/>
    <w:rsid w:val="00BA275F"/>
    <w:rsid w:val="00BA27FD"/>
    <w:rsid w:val="00BA280C"/>
    <w:rsid w:val="00BA29E9"/>
    <w:rsid w:val="00BA2AE2"/>
    <w:rsid w:val="00BA2EEC"/>
    <w:rsid w:val="00BA2FF4"/>
    <w:rsid w:val="00BA348D"/>
    <w:rsid w:val="00BA355D"/>
    <w:rsid w:val="00BA3630"/>
    <w:rsid w:val="00BA3C03"/>
    <w:rsid w:val="00BA3E9C"/>
    <w:rsid w:val="00BA3F94"/>
    <w:rsid w:val="00BA4258"/>
    <w:rsid w:val="00BA482D"/>
    <w:rsid w:val="00BA53D9"/>
    <w:rsid w:val="00BA55C5"/>
    <w:rsid w:val="00BA5618"/>
    <w:rsid w:val="00BA5725"/>
    <w:rsid w:val="00BA57D7"/>
    <w:rsid w:val="00BA64FC"/>
    <w:rsid w:val="00BA6C17"/>
    <w:rsid w:val="00BA70F9"/>
    <w:rsid w:val="00BA7F43"/>
    <w:rsid w:val="00BB00C9"/>
    <w:rsid w:val="00BB0488"/>
    <w:rsid w:val="00BB073C"/>
    <w:rsid w:val="00BB09DE"/>
    <w:rsid w:val="00BB13E5"/>
    <w:rsid w:val="00BB1586"/>
    <w:rsid w:val="00BB16E7"/>
    <w:rsid w:val="00BB17CA"/>
    <w:rsid w:val="00BB2226"/>
    <w:rsid w:val="00BB240A"/>
    <w:rsid w:val="00BB2705"/>
    <w:rsid w:val="00BB29ED"/>
    <w:rsid w:val="00BB352C"/>
    <w:rsid w:val="00BB4114"/>
    <w:rsid w:val="00BB44BA"/>
    <w:rsid w:val="00BB4AA6"/>
    <w:rsid w:val="00BB558B"/>
    <w:rsid w:val="00BB55B4"/>
    <w:rsid w:val="00BB58F5"/>
    <w:rsid w:val="00BB59FB"/>
    <w:rsid w:val="00BB5BC0"/>
    <w:rsid w:val="00BB5CB3"/>
    <w:rsid w:val="00BB5F9D"/>
    <w:rsid w:val="00BB60DF"/>
    <w:rsid w:val="00BB6321"/>
    <w:rsid w:val="00BB6A0E"/>
    <w:rsid w:val="00BB6E09"/>
    <w:rsid w:val="00BB7036"/>
    <w:rsid w:val="00BB70FD"/>
    <w:rsid w:val="00BB71E9"/>
    <w:rsid w:val="00BB7445"/>
    <w:rsid w:val="00BB77F9"/>
    <w:rsid w:val="00BB7F1B"/>
    <w:rsid w:val="00BC07C5"/>
    <w:rsid w:val="00BC0805"/>
    <w:rsid w:val="00BC0A5C"/>
    <w:rsid w:val="00BC120F"/>
    <w:rsid w:val="00BC1668"/>
    <w:rsid w:val="00BC1855"/>
    <w:rsid w:val="00BC18F9"/>
    <w:rsid w:val="00BC19BB"/>
    <w:rsid w:val="00BC1CA8"/>
    <w:rsid w:val="00BC1E2B"/>
    <w:rsid w:val="00BC1F66"/>
    <w:rsid w:val="00BC2254"/>
    <w:rsid w:val="00BC22DA"/>
    <w:rsid w:val="00BC2614"/>
    <w:rsid w:val="00BC2A8A"/>
    <w:rsid w:val="00BC2E97"/>
    <w:rsid w:val="00BC31C7"/>
    <w:rsid w:val="00BC31FE"/>
    <w:rsid w:val="00BC3619"/>
    <w:rsid w:val="00BC3B26"/>
    <w:rsid w:val="00BC3BCD"/>
    <w:rsid w:val="00BC3F11"/>
    <w:rsid w:val="00BC3FE6"/>
    <w:rsid w:val="00BC4059"/>
    <w:rsid w:val="00BC4168"/>
    <w:rsid w:val="00BC45E4"/>
    <w:rsid w:val="00BC471A"/>
    <w:rsid w:val="00BC4A57"/>
    <w:rsid w:val="00BC4E96"/>
    <w:rsid w:val="00BC5169"/>
    <w:rsid w:val="00BC5185"/>
    <w:rsid w:val="00BC51D9"/>
    <w:rsid w:val="00BC5350"/>
    <w:rsid w:val="00BC54C7"/>
    <w:rsid w:val="00BC5747"/>
    <w:rsid w:val="00BC5BED"/>
    <w:rsid w:val="00BC60BB"/>
    <w:rsid w:val="00BC6142"/>
    <w:rsid w:val="00BC6181"/>
    <w:rsid w:val="00BC63D2"/>
    <w:rsid w:val="00BC63E5"/>
    <w:rsid w:val="00BC6EBB"/>
    <w:rsid w:val="00BC7182"/>
    <w:rsid w:val="00BC71CB"/>
    <w:rsid w:val="00BC7499"/>
    <w:rsid w:val="00BC76CA"/>
    <w:rsid w:val="00BC7925"/>
    <w:rsid w:val="00BC7996"/>
    <w:rsid w:val="00BC7A4C"/>
    <w:rsid w:val="00BD0162"/>
    <w:rsid w:val="00BD0198"/>
    <w:rsid w:val="00BD01D9"/>
    <w:rsid w:val="00BD02C3"/>
    <w:rsid w:val="00BD0919"/>
    <w:rsid w:val="00BD0C72"/>
    <w:rsid w:val="00BD12B0"/>
    <w:rsid w:val="00BD13A6"/>
    <w:rsid w:val="00BD158D"/>
    <w:rsid w:val="00BD1637"/>
    <w:rsid w:val="00BD183A"/>
    <w:rsid w:val="00BD1DC5"/>
    <w:rsid w:val="00BD1E73"/>
    <w:rsid w:val="00BD2077"/>
    <w:rsid w:val="00BD253E"/>
    <w:rsid w:val="00BD2560"/>
    <w:rsid w:val="00BD25F0"/>
    <w:rsid w:val="00BD264F"/>
    <w:rsid w:val="00BD283E"/>
    <w:rsid w:val="00BD2A16"/>
    <w:rsid w:val="00BD2B38"/>
    <w:rsid w:val="00BD32E7"/>
    <w:rsid w:val="00BD399D"/>
    <w:rsid w:val="00BD3AFA"/>
    <w:rsid w:val="00BD4219"/>
    <w:rsid w:val="00BD47FF"/>
    <w:rsid w:val="00BD4D3B"/>
    <w:rsid w:val="00BD5BA5"/>
    <w:rsid w:val="00BD5E3B"/>
    <w:rsid w:val="00BD5E68"/>
    <w:rsid w:val="00BD6565"/>
    <w:rsid w:val="00BD666F"/>
    <w:rsid w:val="00BD6795"/>
    <w:rsid w:val="00BD6873"/>
    <w:rsid w:val="00BD68FF"/>
    <w:rsid w:val="00BD6CB3"/>
    <w:rsid w:val="00BD6D09"/>
    <w:rsid w:val="00BD7369"/>
    <w:rsid w:val="00BD75F4"/>
    <w:rsid w:val="00BD761F"/>
    <w:rsid w:val="00BD7DE8"/>
    <w:rsid w:val="00BE0108"/>
    <w:rsid w:val="00BE02CE"/>
    <w:rsid w:val="00BE0486"/>
    <w:rsid w:val="00BE04A3"/>
    <w:rsid w:val="00BE065C"/>
    <w:rsid w:val="00BE0805"/>
    <w:rsid w:val="00BE0DCC"/>
    <w:rsid w:val="00BE1039"/>
    <w:rsid w:val="00BE1115"/>
    <w:rsid w:val="00BE180A"/>
    <w:rsid w:val="00BE1C02"/>
    <w:rsid w:val="00BE1E76"/>
    <w:rsid w:val="00BE20DB"/>
    <w:rsid w:val="00BE2846"/>
    <w:rsid w:val="00BE295C"/>
    <w:rsid w:val="00BE2D6D"/>
    <w:rsid w:val="00BE32FE"/>
    <w:rsid w:val="00BE36BC"/>
    <w:rsid w:val="00BE37B5"/>
    <w:rsid w:val="00BE40EF"/>
    <w:rsid w:val="00BE4242"/>
    <w:rsid w:val="00BE444A"/>
    <w:rsid w:val="00BE4849"/>
    <w:rsid w:val="00BE4F0C"/>
    <w:rsid w:val="00BE501E"/>
    <w:rsid w:val="00BE51DC"/>
    <w:rsid w:val="00BE53E7"/>
    <w:rsid w:val="00BE5D6A"/>
    <w:rsid w:val="00BE615C"/>
    <w:rsid w:val="00BE68A8"/>
    <w:rsid w:val="00BE70F6"/>
    <w:rsid w:val="00BE7258"/>
    <w:rsid w:val="00BE7382"/>
    <w:rsid w:val="00BE74D0"/>
    <w:rsid w:val="00BE76A8"/>
    <w:rsid w:val="00BE7B67"/>
    <w:rsid w:val="00BF02D3"/>
    <w:rsid w:val="00BF034D"/>
    <w:rsid w:val="00BF0626"/>
    <w:rsid w:val="00BF0A14"/>
    <w:rsid w:val="00BF0F87"/>
    <w:rsid w:val="00BF11D0"/>
    <w:rsid w:val="00BF167B"/>
    <w:rsid w:val="00BF1FFA"/>
    <w:rsid w:val="00BF299D"/>
    <w:rsid w:val="00BF307F"/>
    <w:rsid w:val="00BF327C"/>
    <w:rsid w:val="00BF34E8"/>
    <w:rsid w:val="00BF351B"/>
    <w:rsid w:val="00BF3948"/>
    <w:rsid w:val="00BF3B9C"/>
    <w:rsid w:val="00BF3CC9"/>
    <w:rsid w:val="00BF4180"/>
    <w:rsid w:val="00BF47E6"/>
    <w:rsid w:val="00BF4B43"/>
    <w:rsid w:val="00BF4E94"/>
    <w:rsid w:val="00BF4F6E"/>
    <w:rsid w:val="00BF62DC"/>
    <w:rsid w:val="00BF63FF"/>
    <w:rsid w:val="00BF657B"/>
    <w:rsid w:val="00BF682D"/>
    <w:rsid w:val="00BF68B9"/>
    <w:rsid w:val="00BF6A0D"/>
    <w:rsid w:val="00BF6B27"/>
    <w:rsid w:val="00BF6B9B"/>
    <w:rsid w:val="00BF6D08"/>
    <w:rsid w:val="00BF6DB6"/>
    <w:rsid w:val="00BF6E5A"/>
    <w:rsid w:val="00BF6F8A"/>
    <w:rsid w:val="00BF7476"/>
    <w:rsid w:val="00BF77B4"/>
    <w:rsid w:val="00BF79BE"/>
    <w:rsid w:val="00BF79FB"/>
    <w:rsid w:val="00BF7BAA"/>
    <w:rsid w:val="00BF7FE4"/>
    <w:rsid w:val="00C00ABE"/>
    <w:rsid w:val="00C00B16"/>
    <w:rsid w:val="00C00B24"/>
    <w:rsid w:val="00C00E82"/>
    <w:rsid w:val="00C011E9"/>
    <w:rsid w:val="00C01798"/>
    <w:rsid w:val="00C01BA8"/>
    <w:rsid w:val="00C01F46"/>
    <w:rsid w:val="00C01F60"/>
    <w:rsid w:val="00C0208A"/>
    <w:rsid w:val="00C02A71"/>
    <w:rsid w:val="00C02BE4"/>
    <w:rsid w:val="00C0324D"/>
    <w:rsid w:val="00C03369"/>
    <w:rsid w:val="00C036EB"/>
    <w:rsid w:val="00C03A24"/>
    <w:rsid w:val="00C03E7C"/>
    <w:rsid w:val="00C03E93"/>
    <w:rsid w:val="00C040D3"/>
    <w:rsid w:val="00C04417"/>
    <w:rsid w:val="00C0486F"/>
    <w:rsid w:val="00C04BD6"/>
    <w:rsid w:val="00C04D81"/>
    <w:rsid w:val="00C04F12"/>
    <w:rsid w:val="00C0538B"/>
    <w:rsid w:val="00C05667"/>
    <w:rsid w:val="00C05F27"/>
    <w:rsid w:val="00C05FC6"/>
    <w:rsid w:val="00C06187"/>
    <w:rsid w:val="00C06287"/>
    <w:rsid w:val="00C062B7"/>
    <w:rsid w:val="00C0665C"/>
    <w:rsid w:val="00C0696E"/>
    <w:rsid w:val="00C0745F"/>
    <w:rsid w:val="00C07808"/>
    <w:rsid w:val="00C07938"/>
    <w:rsid w:val="00C07DE6"/>
    <w:rsid w:val="00C07EAC"/>
    <w:rsid w:val="00C104A4"/>
    <w:rsid w:val="00C1073F"/>
    <w:rsid w:val="00C10BF0"/>
    <w:rsid w:val="00C11068"/>
    <w:rsid w:val="00C11607"/>
    <w:rsid w:val="00C11654"/>
    <w:rsid w:val="00C12282"/>
    <w:rsid w:val="00C123DE"/>
    <w:rsid w:val="00C127B3"/>
    <w:rsid w:val="00C127C3"/>
    <w:rsid w:val="00C12D92"/>
    <w:rsid w:val="00C1342F"/>
    <w:rsid w:val="00C134E7"/>
    <w:rsid w:val="00C13A23"/>
    <w:rsid w:val="00C13AA4"/>
    <w:rsid w:val="00C13F12"/>
    <w:rsid w:val="00C14259"/>
    <w:rsid w:val="00C14612"/>
    <w:rsid w:val="00C14957"/>
    <w:rsid w:val="00C14C9C"/>
    <w:rsid w:val="00C14CE1"/>
    <w:rsid w:val="00C1501D"/>
    <w:rsid w:val="00C152B3"/>
    <w:rsid w:val="00C154C0"/>
    <w:rsid w:val="00C15631"/>
    <w:rsid w:val="00C159A3"/>
    <w:rsid w:val="00C15D74"/>
    <w:rsid w:val="00C15FB0"/>
    <w:rsid w:val="00C164B7"/>
    <w:rsid w:val="00C1659D"/>
    <w:rsid w:val="00C165E7"/>
    <w:rsid w:val="00C16F3A"/>
    <w:rsid w:val="00C16F4A"/>
    <w:rsid w:val="00C1780D"/>
    <w:rsid w:val="00C17B7D"/>
    <w:rsid w:val="00C17E5A"/>
    <w:rsid w:val="00C20183"/>
    <w:rsid w:val="00C20583"/>
    <w:rsid w:val="00C21624"/>
    <w:rsid w:val="00C21639"/>
    <w:rsid w:val="00C21ACC"/>
    <w:rsid w:val="00C2225F"/>
    <w:rsid w:val="00C22EE5"/>
    <w:rsid w:val="00C233F1"/>
    <w:rsid w:val="00C23AED"/>
    <w:rsid w:val="00C23E4C"/>
    <w:rsid w:val="00C24244"/>
    <w:rsid w:val="00C244DE"/>
    <w:rsid w:val="00C244F0"/>
    <w:rsid w:val="00C24C82"/>
    <w:rsid w:val="00C24E22"/>
    <w:rsid w:val="00C250DF"/>
    <w:rsid w:val="00C25484"/>
    <w:rsid w:val="00C256FD"/>
    <w:rsid w:val="00C258D3"/>
    <w:rsid w:val="00C2615F"/>
    <w:rsid w:val="00C26466"/>
    <w:rsid w:val="00C2691B"/>
    <w:rsid w:val="00C2754C"/>
    <w:rsid w:val="00C27581"/>
    <w:rsid w:val="00C27AFD"/>
    <w:rsid w:val="00C27E93"/>
    <w:rsid w:val="00C301F0"/>
    <w:rsid w:val="00C302DC"/>
    <w:rsid w:val="00C3035C"/>
    <w:rsid w:val="00C304B2"/>
    <w:rsid w:val="00C30737"/>
    <w:rsid w:val="00C30828"/>
    <w:rsid w:val="00C30A59"/>
    <w:rsid w:val="00C30D55"/>
    <w:rsid w:val="00C30E08"/>
    <w:rsid w:val="00C30EB3"/>
    <w:rsid w:val="00C310C7"/>
    <w:rsid w:val="00C31153"/>
    <w:rsid w:val="00C31904"/>
    <w:rsid w:val="00C31D7B"/>
    <w:rsid w:val="00C31DB0"/>
    <w:rsid w:val="00C31E0A"/>
    <w:rsid w:val="00C31F39"/>
    <w:rsid w:val="00C32C33"/>
    <w:rsid w:val="00C33F98"/>
    <w:rsid w:val="00C34EDF"/>
    <w:rsid w:val="00C35002"/>
    <w:rsid w:val="00C35493"/>
    <w:rsid w:val="00C362EE"/>
    <w:rsid w:val="00C366FA"/>
    <w:rsid w:val="00C36722"/>
    <w:rsid w:val="00C367F4"/>
    <w:rsid w:val="00C36C5F"/>
    <w:rsid w:val="00C376DE"/>
    <w:rsid w:val="00C377A1"/>
    <w:rsid w:val="00C37FB8"/>
    <w:rsid w:val="00C4000D"/>
    <w:rsid w:val="00C4001A"/>
    <w:rsid w:val="00C404D8"/>
    <w:rsid w:val="00C405CB"/>
    <w:rsid w:val="00C40A1E"/>
    <w:rsid w:val="00C40AE2"/>
    <w:rsid w:val="00C411F7"/>
    <w:rsid w:val="00C41474"/>
    <w:rsid w:val="00C41CDD"/>
    <w:rsid w:val="00C41D81"/>
    <w:rsid w:val="00C42303"/>
    <w:rsid w:val="00C428CD"/>
    <w:rsid w:val="00C42BA1"/>
    <w:rsid w:val="00C42E31"/>
    <w:rsid w:val="00C43021"/>
    <w:rsid w:val="00C430FB"/>
    <w:rsid w:val="00C435B7"/>
    <w:rsid w:val="00C43924"/>
    <w:rsid w:val="00C43A3D"/>
    <w:rsid w:val="00C447C8"/>
    <w:rsid w:val="00C4499C"/>
    <w:rsid w:val="00C456C6"/>
    <w:rsid w:val="00C456DE"/>
    <w:rsid w:val="00C45FA8"/>
    <w:rsid w:val="00C46323"/>
    <w:rsid w:val="00C471BD"/>
    <w:rsid w:val="00C47B3F"/>
    <w:rsid w:val="00C502BA"/>
    <w:rsid w:val="00C503A0"/>
    <w:rsid w:val="00C50701"/>
    <w:rsid w:val="00C50AE1"/>
    <w:rsid w:val="00C50D31"/>
    <w:rsid w:val="00C51082"/>
    <w:rsid w:val="00C510F2"/>
    <w:rsid w:val="00C5131C"/>
    <w:rsid w:val="00C51384"/>
    <w:rsid w:val="00C51AFF"/>
    <w:rsid w:val="00C51B28"/>
    <w:rsid w:val="00C51C07"/>
    <w:rsid w:val="00C52232"/>
    <w:rsid w:val="00C52B6B"/>
    <w:rsid w:val="00C52B95"/>
    <w:rsid w:val="00C52FBC"/>
    <w:rsid w:val="00C5337B"/>
    <w:rsid w:val="00C5343B"/>
    <w:rsid w:val="00C5358B"/>
    <w:rsid w:val="00C53C32"/>
    <w:rsid w:val="00C54008"/>
    <w:rsid w:val="00C542B3"/>
    <w:rsid w:val="00C5436F"/>
    <w:rsid w:val="00C54ED0"/>
    <w:rsid w:val="00C5516D"/>
    <w:rsid w:val="00C551BF"/>
    <w:rsid w:val="00C5556C"/>
    <w:rsid w:val="00C5562A"/>
    <w:rsid w:val="00C5609E"/>
    <w:rsid w:val="00C560C2"/>
    <w:rsid w:val="00C563F3"/>
    <w:rsid w:val="00C56526"/>
    <w:rsid w:val="00C56CCF"/>
    <w:rsid w:val="00C57235"/>
    <w:rsid w:val="00C575F2"/>
    <w:rsid w:val="00C579C7"/>
    <w:rsid w:val="00C57A83"/>
    <w:rsid w:val="00C601E3"/>
    <w:rsid w:val="00C6082A"/>
    <w:rsid w:val="00C6084B"/>
    <w:rsid w:val="00C610A0"/>
    <w:rsid w:val="00C61EB8"/>
    <w:rsid w:val="00C61FD6"/>
    <w:rsid w:val="00C62089"/>
    <w:rsid w:val="00C621B3"/>
    <w:rsid w:val="00C623EF"/>
    <w:rsid w:val="00C62E80"/>
    <w:rsid w:val="00C6311E"/>
    <w:rsid w:val="00C6315D"/>
    <w:rsid w:val="00C638E2"/>
    <w:rsid w:val="00C63BB5"/>
    <w:rsid w:val="00C64C8B"/>
    <w:rsid w:val="00C64CE9"/>
    <w:rsid w:val="00C6529A"/>
    <w:rsid w:val="00C65999"/>
    <w:rsid w:val="00C660D6"/>
    <w:rsid w:val="00C6633E"/>
    <w:rsid w:val="00C664A2"/>
    <w:rsid w:val="00C66649"/>
    <w:rsid w:val="00C67162"/>
    <w:rsid w:val="00C67418"/>
    <w:rsid w:val="00C67444"/>
    <w:rsid w:val="00C675C3"/>
    <w:rsid w:val="00C6761F"/>
    <w:rsid w:val="00C67E05"/>
    <w:rsid w:val="00C67F78"/>
    <w:rsid w:val="00C708BE"/>
    <w:rsid w:val="00C70AEA"/>
    <w:rsid w:val="00C70E4C"/>
    <w:rsid w:val="00C7124C"/>
    <w:rsid w:val="00C7126E"/>
    <w:rsid w:val="00C71C64"/>
    <w:rsid w:val="00C71E5E"/>
    <w:rsid w:val="00C71F59"/>
    <w:rsid w:val="00C72004"/>
    <w:rsid w:val="00C72369"/>
    <w:rsid w:val="00C72B64"/>
    <w:rsid w:val="00C7332E"/>
    <w:rsid w:val="00C733A1"/>
    <w:rsid w:val="00C737D8"/>
    <w:rsid w:val="00C737F0"/>
    <w:rsid w:val="00C738A0"/>
    <w:rsid w:val="00C73B8A"/>
    <w:rsid w:val="00C74107"/>
    <w:rsid w:val="00C741EC"/>
    <w:rsid w:val="00C74444"/>
    <w:rsid w:val="00C7477B"/>
    <w:rsid w:val="00C748CD"/>
    <w:rsid w:val="00C749A6"/>
    <w:rsid w:val="00C74CBF"/>
    <w:rsid w:val="00C74ECA"/>
    <w:rsid w:val="00C75123"/>
    <w:rsid w:val="00C75C85"/>
    <w:rsid w:val="00C760D5"/>
    <w:rsid w:val="00C7629E"/>
    <w:rsid w:val="00C76387"/>
    <w:rsid w:val="00C76A83"/>
    <w:rsid w:val="00C771E9"/>
    <w:rsid w:val="00C77341"/>
    <w:rsid w:val="00C774DB"/>
    <w:rsid w:val="00C7774B"/>
    <w:rsid w:val="00C7799B"/>
    <w:rsid w:val="00C77B94"/>
    <w:rsid w:val="00C77DB8"/>
    <w:rsid w:val="00C77E0A"/>
    <w:rsid w:val="00C803D6"/>
    <w:rsid w:val="00C80745"/>
    <w:rsid w:val="00C80817"/>
    <w:rsid w:val="00C80EB7"/>
    <w:rsid w:val="00C815EF"/>
    <w:rsid w:val="00C817FA"/>
    <w:rsid w:val="00C818CE"/>
    <w:rsid w:val="00C821CF"/>
    <w:rsid w:val="00C82BEC"/>
    <w:rsid w:val="00C82CD7"/>
    <w:rsid w:val="00C83415"/>
    <w:rsid w:val="00C8345C"/>
    <w:rsid w:val="00C83555"/>
    <w:rsid w:val="00C84304"/>
    <w:rsid w:val="00C84464"/>
    <w:rsid w:val="00C844CC"/>
    <w:rsid w:val="00C84604"/>
    <w:rsid w:val="00C846F0"/>
    <w:rsid w:val="00C849A3"/>
    <w:rsid w:val="00C84D02"/>
    <w:rsid w:val="00C8572F"/>
    <w:rsid w:val="00C85B1C"/>
    <w:rsid w:val="00C863E1"/>
    <w:rsid w:val="00C86641"/>
    <w:rsid w:val="00C86738"/>
    <w:rsid w:val="00C868ED"/>
    <w:rsid w:val="00C86AB8"/>
    <w:rsid w:val="00C8700A"/>
    <w:rsid w:val="00C87059"/>
    <w:rsid w:val="00C87337"/>
    <w:rsid w:val="00C875F6"/>
    <w:rsid w:val="00C878BE"/>
    <w:rsid w:val="00C87BDC"/>
    <w:rsid w:val="00C87BFF"/>
    <w:rsid w:val="00C87EC4"/>
    <w:rsid w:val="00C90425"/>
    <w:rsid w:val="00C9065D"/>
    <w:rsid w:val="00C9080D"/>
    <w:rsid w:val="00C908DB"/>
    <w:rsid w:val="00C9099A"/>
    <w:rsid w:val="00C90D4E"/>
    <w:rsid w:val="00C91052"/>
    <w:rsid w:val="00C910F0"/>
    <w:rsid w:val="00C91542"/>
    <w:rsid w:val="00C91686"/>
    <w:rsid w:val="00C91A11"/>
    <w:rsid w:val="00C92489"/>
    <w:rsid w:val="00C927C4"/>
    <w:rsid w:val="00C92842"/>
    <w:rsid w:val="00C92908"/>
    <w:rsid w:val="00C92EA7"/>
    <w:rsid w:val="00C93569"/>
    <w:rsid w:val="00C9363D"/>
    <w:rsid w:val="00C93AAE"/>
    <w:rsid w:val="00C943D2"/>
    <w:rsid w:val="00C94676"/>
    <w:rsid w:val="00C94B3A"/>
    <w:rsid w:val="00C94BCC"/>
    <w:rsid w:val="00C94D69"/>
    <w:rsid w:val="00C94E26"/>
    <w:rsid w:val="00C9506A"/>
    <w:rsid w:val="00C953BE"/>
    <w:rsid w:val="00C953CB"/>
    <w:rsid w:val="00C957CA"/>
    <w:rsid w:val="00C959AD"/>
    <w:rsid w:val="00C96619"/>
    <w:rsid w:val="00C96C5A"/>
    <w:rsid w:val="00C9779D"/>
    <w:rsid w:val="00C97F47"/>
    <w:rsid w:val="00CA0114"/>
    <w:rsid w:val="00CA081D"/>
    <w:rsid w:val="00CA0D44"/>
    <w:rsid w:val="00CA0E3D"/>
    <w:rsid w:val="00CA1033"/>
    <w:rsid w:val="00CA149D"/>
    <w:rsid w:val="00CA16C5"/>
    <w:rsid w:val="00CA1D0A"/>
    <w:rsid w:val="00CA24A9"/>
    <w:rsid w:val="00CA274C"/>
    <w:rsid w:val="00CA2B4B"/>
    <w:rsid w:val="00CA35DB"/>
    <w:rsid w:val="00CA3705"/>
    <w:rsid w:val="00CA37D6"/>
    <w:rsid w:val="00CA39C3"/>
    <w:rsid w:val="00CA3AD4"/>
    <w:rsid w:val="00CA3E14"/>
    <w:rsid w:val="00CA4021"/>
    <w:rsid w:val="00CA446D"/>
    <w:rsid w:val="00CA4A3A"/>
    <w:rsid w:val="00CA4D00"/>
    <w:rsid w:val="00CA4EE0"/>
    <w:rsid w:val="00CA5B13"/>
    <w:rsid w:val="00CA5BFE"/>
    <w:rsid w:val="00CA5D5F"/>
    <w:rsid w:val="00CA5E4D"/>
    <w:rsid w:val="00CA5E6C"/>
    <w:rsid w:val="00CA5FAB"/>
    <w:rsid w:val="00CA6027"/>
    <w:rsid w:val="00CA6065"/>
    <w:rsid w:val="00CA622B"/>
    <w:rsid w:val="00CA6294"/>
    <w:rsid w:val="00CA69CB"/>
    <w:rsid w:val="00CA7177"/>
    <w:rsid w:val="00CA71EC"/>
    <w:rsid w:val="00CA72F6"/>
    <w:rsid w:val="00CA7EDD"/>
    <w:rsid w:val="00CB04C6"/>
    <w:rsid w:val="00CB06F8"/>
    <w:rsid w:val="00CB09ED"/>
    <w:rsid w:val="00CB0AFC"/>
    <w:rsid w:val="00CB129F"/>
    <w:rsid w:val="00CB1408"/>
    <w:rsid w:val="00CB14B0"/>
    <w:rsid w:val="00CB15CD"/>
    <w:rsid w:val="00CB16BE"/>
    <w:rsid w:val="00CB18ED"/>
    <w:rsid w:val="00CB1A6F"/>
    <w:rsid w:val="00CB1DC2"/>
    <w:rsid w:val="00CB2599"/>
    <w:rsid w:val="00CB2C19"/>
    <w:rsid w:val="00CB2C2F"/>
    <w:rsid w:val="00CB3294"/>
    <w:rsid w:val="00CB33C3"/>
    <w:rsid w:val="00CB390A"/>
    <w:rsid w:val="00CB39E2"/>
    <w:rsid w:val="00CB4A57"/>
    <w:rsid w:val="00CB4D88"/>
    <w:rsid w:val="00CB5190"/>
    <w:rsid w:val="00CB54AE"/>
    <w:rsid w:val="00CB5A83"/>
    <w:rsid w:val="00CB5ADD"/>
    <w:rsid w:val="00CB5EB4"/>
    <w:rsid w:val="00CB65FE"/>
    <w:rsid w:val="00CB6A63"/>
    <w:rsid w:val="00CB6B0A"/>
    <w:rsid w:val="00CB6BD5"/>
    <w:rsid w:val="00CB6C99"/>
    <w:rsid w:val="00CB6D15"/>
    <w:rsid w:val="00CB70CE"/>
    <w:rsid w:val="00CB7423"/>
    <w:rsid w:val="00CB75BC"/>
    <w:rsid w:val="00CB75FF"/>
    <w:rsid w:val="00CB7BF2"/>
    <w:rsid w:val="00CB7CE2"/>
    <w:rsid w:val="00CB7D25"/>
    <w:rsid w:val="00CB7FB1"/>
    <w:rsid w:val="00CC0005"/>
    <w:rsid w:val="00CC0651"/>
    <w:rsid w:val="00CC0A17"/>
    <w:rsid w:val="00CC0ECB"/>
    <w:rsid w:val="00CC16AF"/>
    <w:rsid w:val="00CC20D7"/>
    <w:rsid w:val="00CC2172"/>
    <w:rsid w:val="00CC238E"/>
    <w:rsid w:val="00CC2754"/>
    <w:rsid w:val="00CC2787"/>
    <w:rsid w:val="00CC3073"/>
    <w:rsid w:val="00CC3E20"/>
    <w:rsid w:val="00CC3E78"/>
    <w:rsid w:val="00CC3EB6"/>
    <w:rsid w:val="00CC44C6"/>
    <w:rsid w:val="00CC458E"/>
    <w:rsid w:val="00CC45D8"/>
    <w:rsid w:val="00CC4B78"/>
    <w:rsid w:val="00CC4E8E"/>
    <w:rsid w:val="00CC55D9"/>
    <w:rsid w:val="00CC5713"/>
    <w:rsid w:val="00CC5B95"/>
    <w:rsid w:val="00CC5D37"/>
    <w:rsid w:val="00CC5DA8"/>
    <w:rsid w:val="00CC5E9A"/>
    <w:rsid w:val="00CC6158"/>
    <w:rsid w:val="00CC6243"/>
    <w:rsid w:val="00CC63AD"/>
    <w:rsid w:val="00CC64B8"/>
    <w:rsid w:val="00CC677F"/>
    <w:rsid w:val="00CC67D2"/>
    <w:rsid w:val="00CC6C1B"/>
    <w:rsid w:val="00CC6F81"/>
    <w:rsid w:val="00CC7829"/>
    <w:rsid w:val="00CD02F8"/>
    <w:rsid w:val="00CD0824"/>
    <w:rsid w:val="00CD109C"/>
    <w:rsid w:val="00CD1460"/>
    <w:rsid w:val="00CD15E8"/>
    <w:rsid w:val="00CD1C8B"/>
    <w:rsid w:val="00CD1CA6"/>
    <w:rsid w:val="00CD2524"/>
    <w:rsid w:val="00CD26F7"/>
    <w:rsid w:val="00CD2919"/>
    <w:rsid w:val="00CD29AE"/>
    <w:rsid w:val="00CD2BF9"/>
    <w:rsid w:val="00CD2EE1"/>
    <w:rsid w:val="00CD3240"/>
    <w:rsid w:val="00CD34C6"/>
    <w:rsid w:val="00CD3C8E"/>
    <w:rsid w:val="00CD418F"/>
    <w:rsid w:val="00CD41AE"/>
    <w:rsid w:val="00CD4748"/>
    <w:rsid w:val="00CD53E7"/>
    <w:rsid w:val="00CD5427"/>
    <w:rsid w:val="00CD5568"/>
    <w:rsid w:val="00CD5930"/>
    <w:rsid w:val="00CD5B1F"/>
    <w:rsid w:val="00CD5E0A"/>
    <w:rsid w:val="00CD60AA"/>
    <w:rsid w:val="00CD6157"/>
    <w:rsid w:val="00CD63B1"/>
    <w:rsid w:val="00CD657A"/>
    <w:rsid w:val="00CD6655"/>
    <w:rsid w:val="00CD6BBF"/>
    <w:rsid w:val="00CD6C9B"/>
    <w:rsid w:val="00CD6DB1"/>
    <w:rsid w:val="00CD70A7"/>
    <w:rsid w:val="00CD7391"/>
    <w:rsid w:val="00CD755B"/>
    <w:rsid w:val="00CD76CA"/>
    <w:rsid w:val="00CD7A71"/>
    <w:rsid w:val="00CE0017"/>
    <w:rsid w:val="00CE06D7"/>
    <w:rsid w:val="00CE07D4"/>
    <w:rsid w:val="00CE0C4E"/>
    <w:rsid w:val="00CE1152"/>
    <w:rsid w:val="00CE12F0"/>
    <w:rsid w:val="00CE1811"/>
    <w:rsid w:val="00CE1847"/>
    <w:rsid w:val="00CE1848"/>
    <w:rsid w:val="00CE2117"/>
    <w:rsid w:val="00CE23A9"/>
    <w:rsid w:val="00CE2DDF"/>
    <w:rsid w:val="00CE2F08"/>
    <w:rsid w:val="00CE2F6F"/>
    <w:rsid w:val="00CE312E"/>
    <w:rsid w:val="00CE3575"/>
    <w:rsid w:val="00CE3866"/>
    <w:rsid w:val="00CE3E80"/>
    <w:rsid w:val="00CE477F"/>
    <w:rsid w:val="00CE4B08"/>
    <w:rsid w:val="00CE4B15"/>
    <w:rsid w:val="00CE4BA0"/>
    <w:rsid w:val="00CE517C"/>
    <w:rsid w:val="00CE536E"/>
    <w:rsid w:val="00CE60A2"/>
    <w:rsid w:val="00CE635A"/>
    <w:rsid w:val="00CE63B8"/>
    <w:rsid w:val="00CE6484"/>
    <w:rsid w:val="00CE66CB"/>
    <w:rsid w:val="00CE6ACA"/>
    <w:rsid w:val="00CE6C0F"/>
    <w:rsid w:val="00CE7442"/>
    <w:rsid w:val="00CE7669"/>
    <w:rsid w:val="00CE7D01"/>
    <w:rsid w:val="00CF0AF1"/>
    <w:rsid w:val="00CF0D88"/>
    <w:rsid w:val="00CF11B9"/>
    <w:rsid w:val="00CF178D"/>
    <w:rsid w:val="00CF1D4C"/>
    <w:rsid w:val="00CF2548"/>
    <w:rsid w:val="00CF2C2E"/>
    <w:rsid w:val="00CF35BF"/>
    <w:rsid w:val="00CF3AAF"/>
    <w:rsid w:val="00CF3C02"/>
    <w:rsid w:val="00CF3D5D"/>
    <w:rsid w:val="00CF4509"/>
    <w:rsid w:val="00CF45D7"/>
    <w:rsid w:val="00CF4910"/>
    <w:rsid w:val="00CF4C5D"/>
    <w:rsid w:val="00CF4F10"/>
    <w:rsid w:val="00CF527E"/>
    <w:rsid w:val="00CF52CB"/>
    <w:rsid w:val="00CF53BA"/>
    <w:rsid w:val="00CF5672"/>
    <w:rsid w:val="00CF5AD7"/>
    <w:rsid w:val="00CF5AEB"/>
    <w:rsid w:val="00CF5CFC"/>
    <w:rsid w:val="00CF6390"/>
    <w:rsid w:val="00CF63E8"/>
    <w:rsid w:val="00CF6490"/>
    <w:rsid w:val="00CF65CE"/>
    <w:rsid w:val="00CF6635"/>
    <w:rsid w:val="00CF6781"/>
    <w:rsid w:val="00CF6EA5"/>
    <w:rsid w:val="00CF70DE"/>
    <w:rsid w:val="00CF7122"/>
    <w:rsid w:val="00CF717F"/>
    <w:rsid w:val="00CF73E8"/>
    <w:rsid w:val="00CF74CB"/>
    <w:rsid w:val="00CF74E4"/>
    <w:rsid w:val="00CF7537"/>
    <w:rsid w:val="00CF7A81"/>
    <w:rsid w:val="00D0028B"/>
    <w:rsid w:val="00D00422"/>
    <w:rsid w:val="00D00552"/>
    <w:rsid w:val="00D007B3"/>
    <w:rsid w:val="00D00E8E"/>
    <w:rsid w:val="00D0162F"/>
    <w:rsid w:val="00D01B58"/>
    <w:rsid w:val="00D01B59"/>
    <w:rsid w:val="00D02429"/>
    <w:rsid w:val="00D02A7B"/>
    <w:rsid w:val="00D02DEC"/>
    <w:rsid w:val="00D02E6D"/>
    <w:rsid w:val="00D03205"/>
    <w:rsid w:val="00D0320F"/>
    <w:rsid w:val="00D033CA"/>
    <w:rsid w:val="00D0346F"/>
    <w:rsid w:val="00D0369F"/>
    <w:rsid w:val="00D03F81"/>
    <w:rsid w:val="00D043EA"/>
    <w:rsid w:val="00D046CE"/>
    <w:rsid w:val="00D04869"/>
    <w:rsid w:val="00D049C1"/>
    <w:rsid w:val="00D04C98"/>
    <w:rsid w:val="00D04E62"/>
    <w:rsid w:val="00D05136"/>
    <w:rsid w:val="00D05168"/>
    <w:rsid w:val="00D05969"/>
    <w:rsid w:val="00D05C49"/>
    <w:rsid w:val="00D05FC0"/>
    <w:rsid w:val="00D06294"/>
    <w:rsid w:val="00D06353"/>
    <w:rsid w:val="00D06399"/>
    <w:rsid w:val="00D06506"/>
    <w:rsid w:val="00D06801"/>
    <w:rsid w:val="00D06A50"/>
    <w:rsid w:val="00D06C0C"/>
    <w:rsid w:val="00D06C1B"/>
    <w:rsid w:val="00D06F42"/>
    <w:rsid w:val="00D070C0"/>
    <w:rsid w:val="00D070CA"/>
    <w:rsid w:val="00D0717D"/>
    <w:rsid w:val="00D076BF"/>
    <w:rsid w:val="00D07B8B"/>
    <w:rsid w:val="00D10551"/>
    <w:rsid w:val="00D10A58"/>
    <w:rsid w:val="00D10AB6"/>
    <w:rsid w:val="00D10FBF"/>
    <w:rsid w:val="00D115D5"/>
    <w:rsid w:val="00D11766"/>
    <w:rsid w:val="00D11E0E"/>
    <w:rsid w:val="00D11F3F"/>
    <w:rsid w:val="00D12DAC"/>
    <w:rsid w:val="00D12EB8"/>
    <w:rsid w:val="00D130AF"/>
    <w:rsid w:val="00D13151"/>
    <w:rsid w:val="00D1315A"/>
    <w:rsid w:val="00D138B3"/>
    <w:rsid w:val="00D138BF"/>
    <w:rsid w:val="00D141BC"/>
    <w:rsid w:val="00D14537"/>
    <w:rsid w:val="00D14638"/>
    <w:rsid w:val="00D14C90"/>
    <w:rsid w:val="00D14D18"/>
    <w:rsid w:val="00D1504A"/>
    <w:rsid w:val="00D15231"/>
    <w:rsid w:val="00D158C3"/>
    <w:rsid w:val="00D15B59"/>
    <w:rsid w:val="00D15FBC"/>
    <w:rsid w:val="00D16093"/>
    <w:rsid w:val="00D163F5"/>
    <w:rsid w:val="00D16436"/>
    <w:rsid w:val="00D164B2"/>
    <w:rsid w:val="00D16546"/>
    <w:rsid w:val="00D167E0"/>
    <w:rsid w:val="00D16877"/>
    <w:rsid w:val="00D168E9"/>
    <w:rsid w:val="00D16F25"/>
    <w:rsid w:val="00D1725B"/>
    <w:rsid w:val="00D1751B"/>
    <w:rsid w:val="00D175A1"/>
    <w:rsid w:val="00D179F3"/>
    <w:rsid w:val="00D20061"/>
    <w:rsid w:val="00D2087F"/>
    <w:rsid w:val="00D20B24"/>
    <w:rsid w:val="00D21022"/>
    <w:rsid w:val="00D21B94"/>
    <w:rsid w:val="00D220D9"/>
    <w:rsid w:val="00D22D00"/>
    <w:rsid w:val="00D231DF"/>
    <w:rsid w:val="00D23296"/>
    <w:rsid w:val="00D23438"/>
    <w:rsid w:val="00D23547"/>
    <w:rsid w:val="00D2384A"/>
    <w:rsid w:val="00D23AF3"/>
    <w:rsid w:val="00D2405B"/>
    <w:rsid w:val="00D246EA"/>
    <w:rsid w:val="00D249B1"/>
    <w:rsid w:val="00D24C05"/>
    <w:rsid w:val="00D24DEC"/>
    <w:rsid w:val="00D24E7F"/>
    <w:rsid w:val="00D24EB3"/>
    <w:rsid w:val="00D2519F"/>
    <w:rsid w:val="00D25640"/>
    <w:rsid w:val="00D25B8C"/>
    <w:rsid w:val="00D26060"/>
    <w:rsid w:val="00D26449"/>
    <w:rsid w:val="00D265D1"/>
    <w:rsid w:val="00D26638"/>
    <w:rsid w:val="00D2676F"/>
    <w:rsid w:val="00D26A15"/>
    <w:rsid w:val="00D26B90"/>
    <w:rsid w:val="00D26CBA"/>
    <w:rsid w:val="00D26EF7"/>
    <w:rsid w:val="00D2769E"/>
    <w:rsid w:val="00D278D7"/>
    <w:rsid w:val="00D3044D"/>
    <w:rsid w:val="00D3072C"/>
    <w:rsid w:val="00D308C5"/>
    <w:rsid w:val="00D30BE1"/>
    <w:rsid w:val="00D30D47"/>
    <w:rsid w:val="00D3123E"/>
    <w:rsid w:val="00D316AA"/>
    <w:rsid w:val="00D317A4"/>
    <w:rsid w:val="00D318E4"/>
    <w:rsid w:val="00D31AB5"/>
    <w:rsid w:val="00D31D58"/>
    <w:rsid w:val="00D323F8"/>
    <w:rsid w:val="00D3258C"/>
    <w:rsid w:val="00D3297C"/>
    <w:rsid w:val="00D32B34"/>
    <w:rsid w:val="00D32DA0"/>
    <w:rsid w:val="00D32E18"/>
    <w:rsid w:val="00D32E88"/>
    <w:rsid w:val="00D333E8"/>
    <w:rsid w:val="00D33795"/>
    <w:rsid w:val="00D33AD7"/>
    <w:rsid w:val="00D33C97"/>
    <w:rsid w:val="00D34241"/>
    <w:rsid w:val="00D34B91"/>
    <w:rsid w:val="00D34D9A"/>
    <w:rsid w:val="00D34E8C"/>
    <w:rsid w:val="00D3533E"/>
    <w:rsid w:val="00D35E2B"/>
    <w:rsid w:val="00D35FB5"/>
    <w:rsid w:val="00D36B3F"/>
    <w:rsid w:val="00D36E21"/>
    <w:rsid w:val="00D371D4"/>
    <w:rsid w:val="00D371EF"/>
    <w:rsid w:val="00D374F1"/>
    <w:rsid w:val="00D37F54"/>
    <w:rsid w:val="00D37F74"/>
    <w:rsid w:val="00D404A3"/>
    <w:rsid w:val="00D4062E"/>
    <w:rsid w:val="00D40B8C"/>
    <w:rsid w:val="00D415A9"/>
    <w:rsid w:val="00D41A9F"/>
    <w:rsid w:val="00D41E38"/>
    <w:rsid w:val="00D42134"/>
    <w:rsid w:val="00D425EF"/>
    <w:rsid w:val="00D42997"/>
    <w:rsid w:val="00D42D74"/>
    <w:rsid w:val="00D42D89"/>
    <w:rsid w:val="00D42FAF"/>
    <w:rsid w:val="00D42FF6"/>
    <w:rsid w:val="00D4320F"/>
    <w:rsid w:val="00D4350C"/>
    <w:rsid w:val="00D4352B"/>
    <w:rsid w:val="00D43851"/>
    <w:rsid w:val="00D439D5"/>
    <w:rsid w:val="00D43E6B"/>
    <w:rsid w:val="00D44380"/>
    <w:rsid w:val="00D444BA"/>
    <w:rsid w:val="00D445BC"/>
    <w:rsid w:val="00D44AFA"/>
    <w:rsid w:val="00D44B1A"/>
    <w:rsid w:val="00D45530"/>
    <w:rsid w:val="00D45D0C"/>
    <w:rsid w:val="00D45F14"/>
    <w:rsid w:val="00D46038"/>
    <w:rsid w:val="00D46348"/>
    <w:rsid w:val="00D4647E"/>
    <w:rsid w:val="00D46494"/>
    <w:rsid w:val="00D466CF"/>
    <w:rsid w:val="00D469C8"/>
    <w:rsid w:val="00D46B86"/>
    <w:rsid w:val="00D471AD"/>
    <w:rsid w:val="00D500D8"/>
    <w:rsid w:val="00D504B9"/>
    <w:rsid w:val="00D508BB"/>
    <w:rsid w:val="00D509B3"/>
    <w:rsid w:val="00D514A1"/>
    <w:rsid w:val="00D5188C"/>
    <w:rsid w:val="00D51984"/>
    <w:rsid w:val="00D51DDB"/>
    <w:rsid w:val="00D51F99"/>
    <w:rsid w:val="00D521CB"/>
    <w:rsid w:val="00D523C7"/>
    <w:rsid w:val="00D52571"/>
    <w:rsid w:val="00D526AE"/>
    <w:rsid w:val="00D52A13"/>
    <w:rsid w:val="00D52D80"/>
    <w:rsid w:val="00D52E61"/>
    <w:rsid w:val="00D52EAA"/>
    <w:rsid w:val="00D53167"/>
    <w:rsid w:val="00D5344D"/>
    <w:rsid w:val="00D53859"/>
    <w:rsid w:val="00D53923"/>
    <w:rsid w:val="00D53E4D"/>
    <w:rsid w:val="00D53EC7"/>
    <w:rsid w:val="00D548E5"/>
    <w:rsid w:val="00D54A34"/>
    <w:rsid w:val="00D54DF0"/>
    <w:rsid w:val="00D54ED7"/>
    <w:rsid w:val="00D550AC"/>
    <w:rsid w:val="00D55447"/>
    <w:rsid w:val="00D5546F"/>
    <w:rsid w:val="00D55AE6"/>
    <w:rsid w:val="00D56533"/>
    <w:rsid w:val="00D566DF"/>
    <w:rsid w:val="00D56759"/>
    <w:rsid w:val="00D568C0"/>
    <w:rsid w:val="00D56C7B"/>
    <w:rsid w:val="00D56DA0"/>
    <w:rsid w:val="00D571F8"/>
    <w:rsid w:val="00D57FC2"/>
    <w:rsid w:val="00D6007A"/>
    <w:rsid w:val="00D602A7"/>
    <w:rsid w:val="00D60379"/>
    <w:rsid w:val="00D60535"/>
    <w:rsid w:val="00D60DB3"/>
    <w:rsid w:val="00D61BA6"/>
    <w:rsid w:val="00D62381"/>
    <w:rsid w:val="00D62840"/>
    <w:rsid w:val="00D62B49"/>
    <w:rsid w:val="00D62CD9"/>
    <w:rsid w:val="00D63248"/>
    <w:rsid w:val="00D63470"/>
    <w:rsid w:val="00D63680"/>
    <w:rsid w:val="00D63D08"/>
    <w:rsid w:val="00D63D7B"/>
    <w:rsid w:val="00D6407D"/>
    <w:rsid w:val="00D64853"/>
    <w:rsid w:val="00D649A5"/>
    <w:rsid w:val="00D64DD3"/>
    <w:rsid w:val="00D64E8C"/>
    <w:rsid w:val="00D651A7"/>
    <w:rsid w:val="00D65329"/>
    <w:rsid w:val="00D65455"/>
    <w:rsid w:val="00D65C34"/>
    <w:rsid w:val="00D6674E"/>
    <w:rsid w:val="00D66C4F"/>
    <w:rsid w:val="00D67188"/>
    <w:rsid w:val="00D6757C"/>
    <w:rsid w:val="00D676B3"/>
    <w:rsid w:val="00D6793F"/>
    <w:rsid w:val="00D67A3E"/>
    <w:rsid w:val="00D67DC3"/>
    <w:rsid w:val="00D70273"/>
    <w:rsid w:val="00D702DB"/>
    <w:rsid w:val="00D7086B"/>
    <w:rsid w:val="00D70ABA"/>
    <w:rsid w:val="00D70CDA"/>
    <w:rsid w:val="00D70D46"/>
    <w:rsid w:val="00D70FA3"/>
    <w:rsid w:val="00D715B7"/>
    <w:rsid w:val="00D716C9"/>
    <w:rsid w:val="00D719E4"/>
    <w:rsid w:val="00D71D3F"/>
    <w:rsid w:val="00D721C7"/>
    <w:rsid w:val="00D725A6"/>
    <w:rsid w:val="00D72EBE"/>
    <w:rsid w:val="00D731A4"/>
    <w:rsid w:val="00D73863"/>
    <w:rsid w:val="00D739A7"/>
    <w:rsid w:val="00D73CB1"/>
    <w:rsid w:val="00D73CD1"/>
    <w:rsid w:val="00D73DB0"/>
    <w:rsid w:val="00D73DF0"/>
    <w:rsid w:val="00D74206"/>
    <w:rsid w:val="00D7443F"/>
    <w:rsid w:val="00D74924"/>
    <w:rsid w:val="00D74B0C"/>
    <w:rsid w:val="00D7513A"/>
    <w:rsid w:val="00D75228"/>
    <w:rsid w:val="00D75467"/>
    <w:rsid w:val="00D754A5"/>
    <w:rsid w:val="00D7556F"/>
    <w:rsid w:val="00D755F7"/>
    <w:rsid w:val="00D75658"/>
    <w:rsid w:val="00D75785"/>
    <w:rsid w:val="00D75827"/>
    <w:rsid w:val="00D758FC"/>
    <w:rsid w:val="00D7598B"/>
    <w:rsid w:val="00D759D5"/>
    <w:rsid w:val="00D75B3F"/>
    <w:rsid w:val="00D75CD6"/>
    <w:rsid w:val="00D75DF1"/>
    <w:rsid w:val="00D76078"/>
    <w:rsid w:val="00D764F1"/>
    <w:rsid w:val="00D765DA"/>
    <w:rsid w:val="00D7661E"/>
    <w:rsid w:val="00D76E75"/>
    <w:rsid w:val="00D76F3A"/>
    <w:rsid w:val="00D771B2"/>
    <w:rsid w:val="00D77599"/>
    <w:rsid w:val="00D77735"/>
    <w:rsid w:val="00D778CC"/>
    <w:rsid w:val="00D77A3B"/>
    <w:rsid w:val="00D77D17"/>
    <w:rsid w:val="00D8019F"/>
    <w:rsid w:val="00D80372"/>
    <w:rsid w:val="00D80601"/>
    <w:rsid w:val="00D80737"/>
    <w:rsid w:val="00D80787"/>
    <w:rsid w:val="00D80B31"/>
    <w:rsid w:val="00D80FEA"/>
    <w:rsid w:val="00D81930"/>
    <w:rsid w:val="00D81993"/>
    <w:rsid w:val="00D81D73"/>
    <w:rsid w:val="00D81DE0"/>
    <w:rsid w:val="00D825F5"/>
    <w:rsid w:val="00D827F3"/>
    <w:rsid w:val="00D82CEE"/>
    <w:rsid w:val="00D82D0D"/>
    <w:rsid w:val="00D8335A"/>
    <w:rsid w:val="00D83A34"/>
    <w:rsid w:val="00D83DC6"/>
    <w:rsid w:val="00D83EE1"/>
    <w:rsid w:val="00D841FF"/>
    <w:rsid w:val="00D84292"/>
    <w:rsid w:val="00D842FB"/>
    <w:rsid w:val="00D845B5"/>
    <w:rsid w:val="00D85182"/>
    <w:rsid w:val="00D855D7"/>
    <w:rsid w:val="00D85604"/>
    <w:rsid w:val="00D8562A"/>
    <w:rsid w:val="00D8581C"/>
    <w:rsid w:val="00D85F17"/>
    <w:rsid w:val="00D86109"/>
    <w:rsid w:val="00D86470"/>
    <w:rsid w:val="00D86657"/>
    <w:rsid w:val="00D87128"/>
    <w:rsid w:val="00D872B3"/>
    <w:rsid w:val="00D8759A"/>
    <w:rsid w:val="00D87856"/>
    <w:rsid w:val="00D87934"/>
    <w:rsid w:val="00D8796F"/>
    <w:rsid w:val="00D87E2B"/>
    <w:rsid w:val="00D87EBA"/>
    <w:rsid w:val="00D87F45"/>
    <w:rsid w:val="00D9001A"/>
    <w:rsid w:val="00D90307"/>
    <w:rsid w:val="00D90418"/>
    <w:rsid w:val="00D9041C"/>
    <w:rsid w:val="00D90602"/>
    <w:rsid w:val="00D909FA"/>
    <w:rsid w:val="00D90E63"/>
    <w:rsid w:val="00D91619"/>
    <w:rsid w:val="00D916FA"/>
    <w:rsid w:val="00D9216A"/>
    <w:rsid w:val="00D9216E"/>
    <w:rsid w:val="00D92537"/>
    <w:rsid w:val="00D92562"/>
    <w:rsid w:val="00D9275E"/>
    <w:rsid w:val="00D92FF3"/>
    <w:rsid w:val="00D93511"/>
    <w:rsid w:val="00D9380B"/>
    <w:rsid w:val="00D93BEF"/>
    <w:rsid w:val="00D93D04"/>
    <w:rsid w:val="00D93DDC"/>
    <w:rsid w:val="00D9419C"/>
    <w:rsid w:val="00D942C7"/>
    <w:rsid w:val="00D94620"/>
    <w:rsid w:val="00D94699"/>
    <w:rsid w:val="00D955D7"/>
    <w:rsid w:val="00D95992"/>
    <w:rsid w:val="00D95998"/>
    <w:rsid w:val="00D95CA0"/>
    <w:rsid w:val="00D9630D"/>
    <w:rsid w:val="00D965F3"/>
    <w:rsid w:val="00D9689A"/>
    <w:rsid w:val="00D96E8E"/>
    <w:rsid w:val="00D96ED4"/>
    <w:rsid w:val="00D97354"/>
    <w:rsid w:val="00D97355"/>
    <w:rsid w:val="00D9741A"/>
    <w:rsid w:val="00D9767F"/>
    <w:rsid w:val="00D97760"/>
    <w:rsid w:val="00D97783"/>
    <w:rsid w:val="00D97A5C"/>
    <w:rsid w:val="00D97D34"/>
    <w:rsid w:val="00DA0293"/>
    <w:rsid w:val="00DA0507"/>
    <w:rsid w:val="00DA08DA"/>
    <w:rsid w:val="00DA0B3E"/>
    <w:rsid w:val="00DA0B66"/>
    <w:rsid w:val="00DA0DFB"/>
    <w:rsid w:val="00DA12C4"/>
    <w:rsid w:val="00DA132C"/>
    <w:rsid w:val="00DA1480"/>
    <w:rsid w:val="00DA1615"/>
    <w:rsid w:val="00DA1687"/>
    <w:rsid w:val="00DA19AB"/>
    <w:rsid w:val="00DA2080"/>
    <w:rsid w:val="00DA2B65"/>
    <w:rsid w:val="00DA366A"/>
    <w:rsid w:val="00DA367F"/>
    <w:rsid w:val="00DA3801"/>
    <w:rsid w:val="00DA3CE8"/>
    <w:rsid w:val="00DA4033"/>
    <w:rsid w:val="00DA4322"/>
    <w:rsid w:val="00DA4343"/>
    <w:rsid w:val="00DA4397"/>
    <w:rsid w:val="00DA4AA4"/>
    <w:rsid w:val="00DA4AB1"/>
    <w:rsid w:val="00DA4F02"/>
    <w:rsid w:val="00DA5563"/>
    <w:rsid w:val="00DA5C59"/>
    <w:rsid w:val="00DA5FC0"/>
    <w:rsid w:val="00DA60D4"/>
    <w:rsid w:val="00DA6407"/>
    <w:rsid w:val="00DA6464"/>
    <w:rsid w:val="00DA64B5"/>
    <w:rsid w:val="00DA7467"/>
    <w:rsid w:val="00DA74E5"/>
    <w:rsid w:val="00DA7662"/>
    <w:rsid w:val="00DA7B3F"/>
    <w:rsid w:val="00DA7CA5"/>
    <w:rsid w:val="00DA7DF1"/>
    <w:rsid w:val="00DA7F94"/>
    <w:rsid w:val="00DB006D"/>
    <w:rsid w:val="00DB019E"/>
    <w:rsid w:val="00DB0309"/>
    <w:rsid w:val="00DB036A"/>
    <w:rsid w:val="00DB0836"/>
    <w:rsid w:val="00DB08AD"/>
    <w:rsid w:val="00DB096B"/>
    <w:rsid w:val="00DB0BBC"/>
    <w:rsid w:val="00DB0E95"/>
    <w:rsid w:val="00DB1039"/>
    <w:rsid w:val="00DB1148"/>
    <w:rsid w:val="00DB11F2"/>
    <w:rsid w:val="00DB1544"/>
    <w:rsid w:val="00DB1935"/>
    <w:rsid w:val="00DB1FBD"/>
    <w:rsid w:val="00DB2572"/>
    <w:rsid w:val="00DB26C4"/>
    <w:rsid w:val="00DB2C27"/>
    <w:rsid w:val="00DB2C67"/>
    <w:rsid w:val="00DB3067"/>
    <w:rsid w:val="00DB30CD"/>
    <w:rsid w:val="00DB3313"/>
    <w:rsid w:val="00DB342B"/>
    <w:rsid w:val="00DB3699"/>
    <w:rsid w:val="00DB3931"/>
    <w:rsid w:val="00DB3B0F"/>
    <w:rsid w:val="00DB3C99"/>
    <w:rsid w:val="00DB457D"/>
    <w:rsid w:val="00DB4C75"/>
    <w:rsid w:val="00DB5707"/>
    <w:rsid w:val="00DB5791"/>
    <w:rsid w:val="00DB590E"/>
    <w:rsid w:val="00DB5999"/>
    <w:rsid w:val="00DB5B21"/>
    <w:rsid w:val="00DB5DC3"/>
    <w:rsid w:val="00DB5E08"/>
    <w:rsid w:val="00DB5FBC"/>
    <w:rsid w:val="00DB6147"/>
    <w:rsid w:val="00DB61CB"/>
    <w:rsid w:val="00DB6209"/>
    <w:rsid w:val="00DB6B2A"/>
    <w:rsid w:val="00DB6F43"/>
    <w:rsid w:val="00DB6F57"/>
    <w:rsid w:val="00DB743A"/>
    <w:rsid w:val="00DB7657"/>
    <w:rsid w:val="00DB7745"/>
    <w:rsid w:val="00DB7A9C"/>
    <w:rsid w:val="00DC0050"/>
    <w:rsid w:val="00DC0207"/>
    <w:rsid w:val="00DC0740"/>
    <w:rsid w:val="00DC0C9B"/>
    <w:rsid w:val="00DC0F0A"/>
    <w:rsid w:val="00DC1165"/>
    <w:rsid w:val="00DC1210"/>
    <w:rsid w:val="00DC1B53"/>
    <w:rsid w:val="00DC2B90"/>
    <w:rsid w:val="00DC2BEA"/>
    <w:rsid w:val="00DC2EAE"/>
    <w:rsid w:val="00DC2F4B"/>
    <w:rsid w:val="00DC2FF1"/>
    <w:rsid w:val="00DC30D4"/>
    <w:rsid w:val="00DC3360"/>
    <w:rsid w:val="00DC349F"/>
    <w:rsid w:val="00DC3594"/>
    <w:rsid w:val="00DC359C"/>
    <w:rsid w:val="00DC38DD"/>
    <w:rsid w:val="00DC4305"/>
    <w:rsid w:val="00DC46DC"/>
    <w:rsid w:val="00DC476D"/>
    <w:rsid w:val="00DC4A87"/>
    <w:rsid w:val="00DC4B6E"/>
    <w:rsid w:val="00DC4D51"/>
    <w:rsid w:val="00DC4F44"/>
    <w:rsid w:val="00DC4F8A"/>
    <w:rsid w:val="00DC52E2"/>
    <w:rsid w:val="00DC5800"/>
    <w:rsid w:val="00DC5C7A"/>
    <w:rsid w:val="00DC607D"/>
    <w:rsid w:val="00DC60F5"/>
    <w:rsid w:val="00DC622F"/>
    <w:rsid w:val="00DC65C0"/>
    <w:rsid w:val="00DC6774"/>
    <w:rsid w:val="00DC6B0A"/>
    <w:rsid w:val="00DC6B7E"/>
    <w:rsid w:val="00DC6F7A"/>
    <w:rsid w:val="00DC70FF"/>
    <w:rsid w:val="00DC7A70"/>
    <w:rsid w:val="00DD00D0"/>
    <w:rsid w:val="00DD00E8"/>
    <w:rsid w:val="00DD0436"/>
    <w:rsid w:val="00DD0EA1"/>
    <w:rsid w:val="00DD1128"/>
    <w:rsid w:val="00DD1D4E"/>
    <w:rsid w:val="00DD1DCE"/>
    <w:rsid w:val="00DD1DD0"/>
    <w:rsid w:val="00DD2798"/>
    <w:rsid w:val="00DD2D1D"/>
    <w:rsid w:val="00DD2DDB"/>
    <w:rsid w:val="00DD2E50"/>
    <w:rsid w:val="00DD2ED2"/>
    <w:rsid w:val="00DD335A"/>
    <w:rsid w:val="00DD3A4A"/>
    <w:rsid w:val="00DD3BAD"/>
    <w:rsid w:val="00DD3C1F"/>
    <w:rsid w:val="00DD4456"/>
    <w:rsid w:val="00DD44FE"/>
    <w:rsid w:val="00DD493B"/>
    <w:rsid w:val="00DD563E"/>
    <w:rsid w:val="00DD587F"/>
    <w:rsid w:val="00DD59CD"/>
    <w:rsid w:val="00DD5A55"/>
    <w:rsid w:val="00DD628D"/>
    <w:rsid w:val="00DD6622"/>
    <w:rsid w:val="00DD6698"/>
    <w:rsid w:val="00DD6E56"/>
    <w:rsid w:val="00DD7418"/>
    <w:rsid w:val="00DD748F"/>
    <w:rsid w:val="00DD7BDD"/>
    <w:rsid w:val="00DD7DB5"/>
    <w:rsid w:val="00DD7DC4"/>
    <w:rsid w:val="00DD7F8A"/>
    <w:rsid w:val="00DE009E"/>
    <w:rsid w:val="00DE010A"/>
    <w:rsid w:val="00DE052B"/>
    <w:rsid w:val="00DE069A"/>
    <w:rsid w:val="00DE06C9"/>
    <w:rsid w:val="00DE08CC"/>
    <w:rsid w:val="00DE0C7C"/>
    <w:rsid w:val="00DE1090"/>
    <w:rsid w:val="00DE15DF"/>
    <w:rsid w:val="00DE16DC"/>
    <w:rsid w:val="00DE1FEA"/>
    <w:rsid w:val="00DE2156"/>
    <w:rsid w:val="00DE269F"/>
    <w:rsid w:val="00DE28E1"/>
    <w:rsid w:val="00DE31E2"/>
    <w:rsid w:val="00DE36FE"/>
    <w:rsid w:val="00DE37A8"/>
    <w:rsid w:val="00DE3AE0"/>
    <w:rsid w:val="00DE3AFD"/>
    <w:rsid w:val="00DE3B98"/>
    <w:rsid w:val="00DE3BDE"/>
    <w:rsid w:val="00DE3EE5"/>
    <w:rsid w:val="00DE3F5B"/>
    <w:rsid w:val="00DE3FE4"/>
    <w:rsid w:val="00DE4264"/>
    <w:rsid w:val="00DE47A5"/>
    <w:rsid w:val="00DE47A9"/>
    <w:rsid w:val="00DE486A"/>
    <w:rsid w:val="00DE49EE"/>
    <w:rsid w:val="00DE4CEA"/>
    <w:rsid w:val="00DE527F"/>
    <w:rsid w:val="00DE56A5"/>
    <w:rsid w:val="00DE58D4"/>
    <w:rsid w:val="00DE59B8"/>
    <w:rsid w:val="00DE5DA4"/>
    <w:rsid w:val="00DE5EDE"/>
    <w:rsid w:val="00DE5EE4"/>
    <w:rsid w:val="00DE6418"/>
    <w:rsid w:val="00DE65C8"/>
    <w:rsid w:val="00DE6731"/>
    <w:rsid w:val="00DE6927"/>
    <w:rsid w:val="00DE6A5B"/>
    <w:rsid w:val="00DE6ACD"/>
    <w:rsid w:val="00DE6C26"/>
    <w:rsid w:val="00DE70BF"/>
    <w:rsid w:val="00DE73D0"/>
    <w:rsid w:val="00DE7A9F"/>
    <w:rsid w:val="00DE7C0E"/>
    <w:rsid w:val="00DF0008"/>
    <w:rsid w:val="00DF0403"/>
    <w:rsid w:val="00DF04D0"/>
    <w:rsid w:val="00DF1798"/>
    <w:rsid w:val="00DF1A70"/>
    <w:rsid w:val="00DF1A8C"/>
    <w:rsid w:val="00DF2496"/>
    <w:rsid w:val="00DF263B"/>
    <w:rsid w:val="00DF2A89"/>
    <w:rsid w:val="00DF2B2E"/>
    <w:rsid w:val="00DF34A8"/>
    <w:rsid w:val="00DF3763"/>
    <w:rsid w:val="00DF3DC9"/>
    <w:rsid w:val="00DF3DD0"/>
    <w:rsid w:val="00DF40FF"/>
    <w:rsid w:val="00DF421F"/>
    <w:rsid w:val="00DF42C6"/>
    <w:rsid w:val="00DF520E"/>
    <w:rsid w:val="00DF53E2"/>
    <w:rsid w:val="00DF54C8"/>
    <w:rsid w:val="00DF54FF"/>
    <w:rsid w:val="00DF5C3D"/>
    <w:rsid w:val="00DF6039"/>
    <w:rsid w:val="00DF617C"/>
    <w:rsid w:val="00DF696E"/>
    <w:rsid w:val="00DF7285"/>
    <w:rsid w:val="00DF7303"/>
    <w:rsid w:val="00E00420"/>
    <w:rsid w:val="00E00449"/>
    <w:rsid w:val="00E00A9A"/>
    <w:rsid w:val="00E00EA4"/>
    <w:rsid w:val="00E01054"/>
    <w:rsid w:val="00E01542"/>
    <w:rsid w:val="00E0164B"/>
    <w:rsid w:val="00E01657"/>
    <w:rsid w:val="00E01980"/>
    <w:rsid w:val="00E01ADA"/>
    <w:rsid w:val="00E01C27"/>
    <w:rsid w:val="00E01FD2"/>
    <w:rsid w:val="00E0233C"/>
    <w:rsid w:val="00E025C7"/>
    <w:rsid w:val="00E02796"/>
    <w:rsid w:val="00E02816"/>
    <w:rsid w:val="00E02BE2"/>
    <w:rsid w:val="00E0325E"/>
    <w:rsid w:val="00E033B2"/>
    <w:rsid w:val="00E0340C"/>
    <w:rsid w:val="00E034EB"/>
    <w:rsid w:val="00E037A0"/>
    <w:rsid w:val="00E03891"/>
    <w:rsid w:val="00E03D19"/>
    <w:rsid w:val="00E03E9C"/>
    <w:rsid w:val="00E03EE5"/>
    <w:rsid w:val="00E03F18"/>
    <w:rsid w:val="00E041CD"/>
    <w:rsid w:val="00E041DE"/>
    <w:rsid w:val="00E04339"/>
    <w:rsid w:val="00E0452B"/>
    <w:rsid w:val="00E045D0"/>
    <w:rsid w:val="00E0463C"/>
    <w:rsid w:val="00E0472C"/>
    <w:rsid w:val="00E04CD6"/>
    <w:rsid w:val="00E051E5"/>
    <w:rsid w:val="00E05433"/>
    <w:rsid w:val="00E054A6"/>
    <w:rsid w:val="00E054E5"/>
    <w:rsid w:val="00E05F01"/>
    <w:rsid w:val="00E05F70"/>
    <w:rsid w:val="00E060FA"/>
    <w:rsid w:val="00E0625E"/>
    <w:rsid w:val="00E0632D"/>
    <w:rsid w:val="00E07149"/>
    <w:rsid w:val="00E073C0"/>
    <w:rsid w:val="00E07542"/>
    <w:rsid w:val="00E0777A"/>
    <w:rsid w:val="00E078CA"/>
    <w:rsid w:val="00E0790E"/>
    <w:rsid w:val="00E079AD"/>
    <w:rsid w:val="00E07CD8"/>
    <w:rsid w:val="00E10556"/>
    <w:rsid w:val="00E10655"/>
    <w:rsid w:val="00E10704"/>
    <w:rsid w:val="00E10792"/>
    <w:rsid w:val="00E10A5D"/>
    <w:rsid w:val="00E10A80"/>
    <w:rsid w:val="00E113C5"/>
    <w:rsid w:val="00E113FA"/>
    <w:rsid w:val="00E11659"/>
    <w:rsid w:val="00E116AE"/>
    <w:rsid w:val="00E11B8F"/>
    <w:rsid w:val="00E11C87"/>
    <w:rsid w:val="00E121C0"/>
    <w:rsid w:val="00E129F4"/>
    <w:rsid w:val="00E12FEC"/>
    <w:rsid w:val="00E1334D"/>
    <w:rsid w:val="00E1338D"/>
    <w:rsid w:val="00E13506"/>
    <w:rsid w:val="00E13CD8"/>
    <w:rsid w:val="00E13DB1"/>
    <w:rsid w:val="00E140AD"/>
    <w:rsid w:val="00E143A1"/>
    <w:rsid w:val="00E147C3"/>
    <w:rsid w:val="00E14B26"/>
    <w:rsid w:val="00E15152"/>
    <w:rsid w:val="00E152E8"/>
    <w:rsid w:val="00E159E7"/>
    <w:rsid w:val="00E15CC6"/>
    <w:rsid w:val="00E16108"/>
    <w:rsid w:val="00E16637"/>
    <w:rsid w:val="00E16A28"/>
    <w:rsid w:val="00E16DC3"/>
    <w:rsid w:val="00E1728E"/>
    <w:rsid w:val="00E1754B"/>
    <w:rsid w:val="00E17AA2"/>
    <w:rsid w:val="00E17CBC"/>
    <w:rsid w:val="00E17CF6"/>
    <w:rsid w:val="00E17F00"/>
    <w:rsid w:val="00E20468"/>
    <w:rsid w:val="00E207F1"/>
    <w:rsid w:val="00E20B32"/>
    <w:rsid w:val="00E20D6E"/>
    <w:rsid w:val="00E21096"/>
    <w:rsid w:val="00E21890"/>
    <w:rsid w:val="00E21D88"/>
    <w:rsid w:val="00E220D1"/>
    <w:rsid w:val="00E2212A"/>
    <w:rsid w:val="00E221D3"/>
    <w:rsid w:val="00E223D3"/>
    <w:rsid w:val="00E22776"/>
    <w:rsid w:val="00E22B29"/>
    <w:rsid w:val="00E22D46"/>
    <w:rsid w:val="00E22D8D"/>
    <w:rsid w:val="00E23312"/>
    <w:rsid w:val="00E234EA"/>
    <w:rsid w:val="00E23651"/>
    <w:rsid w:val="00E23B85"/>
    <w:rsid w:val="00E23E8C"/>
    <w:rsid w:val="00E24565"/>
    <w:rsid w:val="00E2486D"/>
    <w:rsid w:val="00E2491B"/>
    <w:rsid w:val="00E24A73"/>
    <w:rsid w:val="00E24DC2"/>
    <w:rsid w:val="00E24F5C"/>
    <w:rsid w:val="00E25146"/>
    <w:rsid w:val="00E25368"/>
    <w:rsid w:val="00E256F4"/>
    <w:rsid w:val="00E258FF"/>
    <w:rsid w:val="00E25ABB"/>
    <w:rsid w:val="00E25EA7"/>
    <w:rsid w:val="00E2616B"/>
    <w:rsid w:val="00E267EE"/>
    <w:rsid w:val="00E2699E"/>
    <w:rsid w:val="00E26AC0"/>
    <w:rsid w:val="00E26B44"/>
    <w:rsid w:val="00E26D23"/>
    <w:rsid w:val="00E2711B"/>
    <w:rsid w:val="00E277A1"/>
    <w:rsid w:val="00E27E06"/>
    <w:rsid w:val="00E30324"/>
    <w:rsid w:val="00E303F6"/>
    <w:rsid w:val="00E30455"/>
    <w:rsid w:val="00E3101D"/>
    <w:rsid w:val="00E3101E"/>
    <w:rsid w:val="00E31175"/>
    <w:rsid w:val="00E31248"/>
    <w:rsid w:val="00E3154C"/>
    <w:rsid w:val="00E315C8"/>
    <w:rsid w:val="00E316F4"/>
    <w:rsid w:val="00E319B6"/>
    <w:rsid w:val="00E31FF8"/>
    <w:rsid w:val="00E3228C"/>
    <w:rsid w:val="00E32581"/>
    <w:rsid w:val="00E3273F"/>
    <w:rsid w:val="00E32A15"/>
    <w:rsid w:val="00E32FD4"/>
    <w:rsid w:val="00E33844"/>
    <w:rsid w:val="00E339ED"/>
    <w:rsid w:val="00E33B00"/>
    <w:rsid w:val="00E33B05"/>
    <w:rsid w:val="00E33F1A"/>
    <w:rsid w:val="00E3430B"/>
    <w:rsid w:val="00E34999"/>
    <w:rsid w:val="00E350C0"/>
    <w:rsid w:val="00E35541"/>
    <w:rsid w:val="00E35BFA"/>
    <w:rsid w:val="00E35D1D"/>
    <w:rsid w:val="00E35DBE"/>
    <w:rsid w:val="00E36355"/>
    <w:rsid w:val="00E36366"/>
    <w:rsid w:val="00E36499"/>
    <w:rsid w:val="00E36644"/>
    <w:rsid w:val="00E3674C"/>
    <w:rsid w:val="00E36817"/>
    <w:rsid w:val="00E36818"/>
    <w:rsid w:val="00E36BAC"/>
    <w:rsid w:val="00E3785E"/>
    <w:rsid w:val="00E37C33"/>
    <w:rsid w:val="00E37C3D"/>
    <w:rsid w:val="00E37F41"/>
    <w:rsid w:val="00E409AA"/>
    <w:rsid w:val="00E40CA4"/>
    <w:rsid w:val="00E41585"/>
    <w:rsid w:val="00E41A5A"/>
    <w:rsid w:val="00E41D58"/>
    <w:rsid w:val="00E4220D"/>
    <w:rsid w:val="00E4221C"/>
    <w:rsid w:val="00E433A7"/>
    <w:rsid w:val="00E435D0"/>
    <w:rsid w:val="00E43658"/>
    <w:rsid w:val="00E43D8F"/>
    <w:rsid w:val="00E44076"/>
    <w:rsid w:val="00E4466A"/>
    <w:rsid w:val="00E446F6"/>
    <w:rsid w:val="00E447B1"/>
    <w:rsid w:val="00E449B7"/>
    <w:rsid w:val="00E44BE8"/>
    <w:rsid w:val="00E44F18"/>
    <w:rsid w:val="00E4595B"/>
    <w:rsid w:val="00E45AAC"/>
    <w:rsid w:val="00E45BF0"/>
    <w:rsid w:val="00E45DAF"/>
    <w:rsid w:val="00E45F22"/>
    <w:rsid w:val="00E45F48"/>
    <w:rsid w:val="00E461E3"/>
    <w:rsid w:val="00E46680"/>
    <w:rsid w:val="00E46729"/>
    <w:rsid w:val="00E469D1"/>
    <w:rsid w:val="00E46A3C"/>
    <w:rsid w:val="00E46A42"/>
    <w:rsid w:val="00E46DC0"/>
    <w:rsid w:val="00E471CB"/>
    <w:rsid w:val="00E473AC"/>
    <w:rsid w:val="00E47426"/>
    <w:rsid w:val="00E47766"/>
    <w:rsid w:val="00E47EFC"/>
    <w:rsid w:val="00E502E8"/>
    <w:rsid w:val="00E5031C"/>
    <w:rsid w:val="00E504DD"/>
    <w:rsid w:val="00E506A6"/>
    <w:rsid w:val="00E50802"/>
    <w:rsid w:val="00E50972"/>
    <w:rsid w:val="00E50989"/>
    <w:rsid w:val="00E50D5C"/>
    <w:rsid w:val="00E50D78"/>
    <w:rsid w:val="00E50E33"/>
    <w:rsid w:val="00E51425"/>
    <w:rsid w:val="00E51830"/>
    <w:rsid w:val="00E51CC8"/>
    <w:rsid w:val="00E5207D"/>
    <w:rsid w:val="00E5235D"/>
    <w:rsid w:val="00E524E7"/>
    <w:rsid w:val="00E52D29"/>
    <w:rsid w:val="00E52F69"/>
    <w:rsid w:val="00E531FA"/>
    <w:rsid w:val="00E53309"/>
    <w:rsid w:val="00E53314"/>
    <w:rsid w:val="00E534E4"/>
    <w:rsid w:val="00E535AB"/>
    <w:rsid w:val="00E53C8D"/>
    <w:rsid w:val="00E53CB2"/>
    <w:rsid w:val="00E5412C"/>
    <w:rsid w:val="00E5465A"/>
    <w:rsid w:val="00E54875"/>
    <w:rsid w:val="00E54BC1"/>
    <w:rsid w:val="00E55692"/>
    <w:rsid w:val="00E55997"/>
    <w:rsid w:val="00E55F1C"/>
    <w:rsid w:val="00E560A4"/>
    <w:rsid w:val="00E561AF"/>
    <w:rsid w:val="00E56307"/>
    <w:rsid w:val="00E56338"/>
    <w:rsid w:val="00E563D8"/>
    <w:rsid w:val="00E56465"/>
    <w:rsid w:val="00E56CC3"/>
    <w:rsid w:val="00E570D6"/>
    <w:rsid w:val="00E5771C"/>
    <w:rsid w:val="00E57769"/>
    <w:rsid w:val="00E57AE5"/>
    <w:rsid w:val="00E60507"/>
    <w:rsid w:val="00E6054C"/>
    <w:rsid w:val="00E60740"/>
    <w:rsid w:val="00E6074A"/>
    <w:rsid w:val="00E607C1"/>
    <w:rsid w:val="00E60A53"/>
    <w:rsid w:val="00E6151C"/>
    <w:rsid w:val="00E61890"/>
    <w:rsid w:val="00E619AC"/>
    <w:rsid w:val="00E624A3"/>
    <w:rsid w:val="00E629AF"/>
    <w:rsid w:val="00E62E74"/>
    <w:rsid w:val="00E62F6E"/>
    <w:rsid w:val="00E62FA4"/>
    <w:rsid w:val="00E62FC6"/>
    <w:rsid w:val="00E632E2"/>
    <w:rsid w:val="00E6348B"/>
    <w:rsid w:val="00E6355B"/>
    <w:rsid w:val="00E63942"/>
    <w:rsid w:val="00E6431B"/>
    <w:rsid w:val="00E6441F"/>
    <w:rsid w:val="00E64BAA"/>
    <w:rsid w:val="00E6513C"/>
    <w:rsid w:val="00E65477"/>
    <w:rsid w:val="00E65AEB"/>
    <w:rsid w:val="00E65EA0"/>
    <w:rsid w:val="00E66051"/>
    <w:rsid w:val="00E66794"/>
    <w:rsid w:val="00E669A9"/>
    <w:rsid w:val="00E6723E"/>
    <w:rsid w:val="00E67486"/>
    <w:rsid w:val="00E67650"/>
    <w:rsid w:val="00E67692"/>
    <w:rsid w:val="00E67AAF"/>
    <w:rsid w:val="00E67BE0"/>
    <w:rsid w:val="00E67EA3"/>
    <w:rsid w:val="00E7037E"/>
    <w:rsid w:val="00E704D5"/>
    <w:rsid w:val="00E707CA"/>
    <w:rsid w:val="00E70AAC"/>
    <w:rsid w:val="00E70B79"/>
    <w:rsid w:val="00E712E0"/>
    <w:rsid w:val="00E7138C"/>
    <w:rsid w:val="00E7185B"/>
    <w:rsid w:val="00E71E01"/>
    <w:rsid w:val="00E721D8"/>
    <w:rsid w:val="00E72B84"/>
    <w:rsid w:val="00E732DB"/>
    <w:rsid w:val="00E7383D"/>
    <w:rsid w:val="00E73AF1"/>
    <w:rsid w:val="00E73F4A"/>
    <w:rsid w:val="00E73FEA"/>
    <w:rsid w:val="00E7407B"/>
    <w:rsid w:val="00E7467A"/>
    <w:rsid w:val="00E75083"/>
    <w:rsid w:val="00E75139"/>
    <w:rsid w:val="00E75533"/>
    <w:rsid w:val="00E75C73"/>
    <w:rsid w:val="00E75CB4"/>
    <w:rsid w:val="00E760FF"/>
    <w:rsid w:val="00E76A43"/>
    <w:rsid w:val="00E76DAA"/>
    <w:rsid w:val="00E774F9"/>
    <w:rsid w:val="00E77E68"/>
    <w:rsid w:val="00E8009B"/>
    <w:rsid w:val="00E80106"/>
    <w:rsid w:val="00E801B4"/>
    <w:rsid w:val="00E80447"/>
    <w:rsid w:val="00E80B63"/>
    <w:rsid w:val="00E80CFC"/>
    <w:rsid w:val="00E8122F"/>
    <w:rsid w:val="00E81815"/>
    <w:rsid w:val="00E81AF0"/>
    <w:rsid w:val="00E81E6D"/>
    <w:rsid w:val="00E81ECA"/>
    <w:rsid w:val="00E822CB"/>
    <w:rsid w:val="00E822F5"/>
    <w:rsid w:val="00E8255F"/>
    <w:rsid w:val="00E82AF7"/>
    <w:rsid w:val="00E82C5B"/>
    <w:rsid w:val="00E82E15"/>
    <w:rsid w:val="00E82EA1"/>
    <w:rsid w:val="00E836C7"/>
    <w:rsid w:val="00E83A17"/>
    <w:rsid w:val="00E83AFE"/>
    <w:rsid w:val="00E83EC6"/>
    <w:rsid w:val="00E83F0F"/>
    <w:rsid w:val="00E84BC9"/>
    <w:rsid w:val="00E84E47"/>
    <w:rsid w:val="00E8539B"/>
    <w:rsid w:val="00E85464"/>
    <w:rsid w:val="00E8547F"/>
    <w:rsid w:val="00E85638"/>
    <w:rsid w:val="00E85CCD"/>
    <w:rsid w:val="00E85D7A"/>
    <w:rsid w:val="00E85DEF"/>
    <w:rsid w:val="00E85E0F"/>
    <w:rsid w:val="00E85E1A"/>
    <w:rsid w:val="00E85F8E"/>
    <w:rsid w:val="00E86345"/>
    <w:rsid w:val="00E8662B"/>
    <w:rsid w:val="00E86A92"/>
    <w:rsid w:val="00E86C06"/>
    <w:rsid w:val="00E86EEE"/>
    <w:rsid w:val="00E86FA7"/>
    <w:rsid w:val="00E87020"/>
    <w:rsid w:val="00E87846"/>
    <w:rsid w:val="00E90204"/>
    <w:rsid w:val="00E90FDC"/>
    <w:rsid w:val="00E90FFB"/>
    <w:rsid w:val="00E919CB"/>
    <w:rsid w:val="00E9214C"/>
    <w:rsid w:val="00E923BE"/>
    <w:rsid w:val="00E92566"/>
    <w:rsid w:val="00E92D52"/>
    <w:rsid w:val="00E932E2"/>
    <w:rsid w:val="00E935EA"/>
    <w:rsid w:val="00E9385C"/>
    <w:rsid w:val="00E94014"/>
    <w:rsid w:val="00E940B1"/>
    <w:rsid w:val="00E9417D"/>
    <w:rsid w:val="00E942B5"/>
    <w:rsid w:val="00E9438B"/>
    <w:rsid w:val="00E94606"/>
    <w:rsid w:val="00E947A3"/>
    <w:rsid w:val="00E94898"/>
    <w:rsid w:val="00E949CE"/>
    <w:rsid w:val="00E94B78"/>
    <w:rsid w:val="00E94B85"/>
    <w:rsid w:val="00E94CC7"/>
    <w:rsid w:val="00E9506A"/>
    <w:rsid w:val="00E95FE6"/>
    <w:rsid w:val="00E962EB"/>
    <w:rsid w:val="00E963B7"/>
    <w:rsid w:val="00E9673F"/>
    <w:rsid w:val="00E971E9"/>
    <w:rsid w:val="00E97293"/>
    <w:rsid w:val="00E97C44"/>
    <w:rsid w:val="00E97F5A"/>
    <w:rsid w:val="00EA001C"/>
    <w:rsid w:val="00EA013E"/>
    <w:rsid w:val="00EA06DC"/>
    <w:rsid w:val="00EA06F9"/>
    <w:rsid w:val="00EA0772"/>
    <w:rsid w:val="00EA07E4"/>
    <w:rsid w:val="00EA132B"/>
    <w:rsid w:val="00EA19FE"/>
    <w:rsid w:val="00EA1E92"/>
    <w:rsid w:val="00EA2341"/>
    <w:rsid w:val="00EA25EB"/>
    <w:rsid w:val="00EA2C3E"/>
    <w:rsid w:val="00EA2FFC"/>
    <w:rsid w:val="00EA30CF"/>
    <w:rsid w:val="00EA3159"/>
    <w:rsid w:val="00EA3E5E"/>
    <w:rsid w:val="00EA44A4"/>
    <w:rsid w:val="00EA44F4"/>
    <w:rsid w:val="00EA48B1"/>
    <w:rsid w:val="00EA4DFE"/>
    <w:rsid w:val="00EA4EC4"/>
    <w:rsid w:val="00EA4FB2"/>
    <w:rsid w:val="00EA506B"/>
    <w:rsid w:val="00EA53A3"/>
    <w:rsid w:val="00EA579D"/>
    <w:rsid w:val="00EA57F4"/>
    <w:rsid w:val="00EA5A42"/>
    <w:rsid w:val="00EA5ACA"/>
    <w:rsid w:val="00EA5CBB"/>
    <w:rsid w:val="00EA5CD3"/>
    <w:rsid w:val="00EA5F92"/>
    <w:rsid w:val="00EA65BA"/>
    <w:rsid w:val="00EA6764"/>
    <w:rsid w:val="00EA68A8"/>
    <w:rsid w:val="00EA6F49"/>
    <w:rsid w:val="00EA723F"/>
    <w:rsid w:val="00EA746A"/>
    <w:rsid w:val="00EA7772"/>
    <w:rsid w:val="00EA7873"/>
    <w:rsid w:val="00EA78AE"/>
    <w:rsid w:val="00EA7D04"/>
    <w:rsid w:val="00EB00B7"/>
    <w:rsid w:val="00EB0549"/>
    <w:rsid w:val="00EB07DD"/>
    <w:rsid w:val="00EB086C"/>
    <w:rsid w:val="00EB0C6B"/>
    <w:rsid w:val="00EB199C"/>
    <w:rsid w:val="00EB1B45"/>
    <w:rsid w:val="00EB1BDC"/>
    <w:rsid w:val="00EB1EC0"/>
    <w:rsid w:val="00EB21D5"/>
    <w:rsid w:val="00EB27AE"/>
    <w:rsid w:val="00EB27F2"/>
    <w:rsid w:val="00EB2946"/>
    <w:rsid w:val="00EB2B23"/>
    <w:rsid w:val="00EB2D18"/>
    <w:rsid w:val="00EB2F54"/>
    <w:rsid w:val="00EB306B"/>
    <w:rsid w:val="00EB3118"/>
    <w:rsid w:val="00EB316A"/>
    <w:rsid w:val="00EB32A7"/>
    <w:rsid w:val="00EB3501"/>
    <w:rsid w:val="00EB3640"/>
    <w:rsid w:val="00EB3892"/>
    <w:rsid w:val="00EB3C1C"/>
    <w:rsid w:val="00EB3D58"/>
    <w:rsid w:val="00EB4A31"/>
    <w:rsid w:val="00EB531C"/>
    <w:rsid w:val="00EB5489"/>
    <w:rsid w:val="00EB54B5"/>
    <w:rsid w:val="00EB57FF"/>
    <w:rsid w:val="00EB5859"/>
    <w:rsid w:val="00EB5A73"/>
    <w:rsid w:val="00EB6150"/>
    <w:rsid w:val="00EB63E4"/>
    <w:rsid w:val="00EB65A1"/>
    <w:rsid w:val="00EB664B"/>
    <w:rsid w:val="00EB6DA7"/>
    <w:rsid w:val="00EB6EE7"/>
    <w:rsid w:val="00EB7225"/>
    <w:rsid w:val="00EB7535"/>
    <w:rsid w:val="00EB78A6"/>
    <w:rsid w:val="00EB7C06"/>
    <w:rsid w:val="00EC02A3"/>
    <w:rsid w:val="00EC0988"/>
    <w:rsid w:val="00EC0D03"/>
    <w:rsid w:val="00EC0F50"/>
    <w:rsid w:val="00EC11B8"/>
    <w:rsid w:val="00EC1617"/>
    <w:rsid w:val="00EC16FB"/>
    <w:rsid w:val="00EC1E79"/>
    <w:rsid w:val="00EC1F00"/>
    <w:rsid w:val="00EC20ED"/>
    <w:rsid w:val="00EC23BC"/>
    <w:rsid w:val="00EC2923"/>
    <w:rsid w:val="00EC2A58"/>
    <w:rsid w:val="00EC2ABD"/>
    <w:rsid w:val="00EC2BDC"/>
    <w:rsid w:val="00EC336C"/>
    <w:rsid w:val="00EC34BA"/>
    <w:rsid w:val="00EC444D"/>
    <w:rsid w:val="00EC48CD"/>
    <w:rsid w:val="00EC4A4E"/>
    <w:rsid w:val="00EC4E56"/>
    <w:rsid w:val="00EC5124"/>
    <w:rsid w:val="00EC51EF"/>
    <w:rsid w:val="00EC52FD"/>
    <w:rsid w:val="00EC55D5"/>
    <w:rsid w:val="00EC5D92"/>
    <w:rsid w:val="00EC5FA3"/>
    <w:rsid w:val="00EC6341"/>
    <w:rsid w:val="00EC6449"/>
    <w:rsid w:val="00EC648E"/>
    <w:rsid w:val="00EC6673"/>
    <w:rsid w:val="00EC6B53"/>
    <w:rsid w:val="00EC741D"/>
    <w:rsid w:val="00EC7BD4"/>
    <w:rsid w:val="00EC7F6F"/>
    <w:rsid w:val="00EC7F85"/>
    <w:rsid w:val="00ED033D"/>
    <w:rsid w:val="00ED046A"/>
    <w:rsid w:val="00ED07DD"/>
    <w:rsid w:val="00ED09D0"/>
    <w:rsid w:val="00ED0ADF"/>
    <w:rsid w:val="00ED0BFD"/>
    <w:rsid w:val="00ED0D08"/>
    <w:rsid w:val="00ED0EA8"/>
    <w:rsid w:val="00ED14EA"/>
    <w:rsid w:val="00ED1536"/>
    <w:rsid w:val="00ED1599"/>
    <w:rsid w:val="00ED1662"/>
    <w:rsid w:val="00ED18A3"/>
    <w:rsid w:val="00ED1D8A"/>
    <w:rsid w:val="00ED23A6"/>
    <w:rsid w:val="00ED271D"/>
    <w:rsid w:val="00ED284A"/>
    <w:rsid w:val="00ED345E"/>
    <w:rsid w:val="00ED3AA7"/>
    <w:rsid w:val="00ED3C79"/>
    <w:rsid w:val="00ED4191"/>
    <w:rsid w:val="00ED4352"/>
    <w:rsid w:val="00ED476D"/>
    <w:rsid w:val="00ED4DBC"/>
    <w:rsid w:val="00ED4E19"/>
    <w:rsid w:val="00ED5019"/>
    <w:rsid w:val="00ED5095"/>
    <w:rsid w:val="00ED5D95"/>
    <w:rsid w:val="00ED60E3"/>
    <w:rsid w:val="00ED63E2"/>
    <w:rsid w:val="00ED66E4"/>
    <w:rsid w:val="00ED6D90"/>
    <w:rsid w:val="00ED717B"/>
    <w:rsid w:val="00ED71CD"/>
    <w:rsid w:val="00ED7255"/>
    <w:rsid w:val="00ED7DC9"/>
    <w:rsid w:val="00ED7F93"/>
    <w:rsid w:val="00ED7F9A"/>
    <w:rsid w:val="00EE0144"/>
    <w:rsid w:val="00EE054C"/>
    <w:rsid w:val="00EE07A9"/>
    <w:rsid w:val="00EE0A09"/>
    <w:rsid w:val="00EE0B44"/>
    <w:rsid w:val="00EE0EBF"/>
    <w:rsid w:val="00EE0F85"/>
    <w:rsid w:val="00EE10C1"/>
    <w:rsid w:val="00EE1206"/>
    <w:rsid w:val="00EE151A"/>
    <w:rsid w:val="00EE15D3"/>
    <w:rsid w:val="00EE18B8"/>
    <w:rsid w:val="00EE18D6"/>
    <w:rsid w:val="00EE192C"/>
    <w:rsid w:val="00EE19A4"/>
    <w:rsid w:val="00EE1A01"/>
    <w:rsid w:val="00EE2474"/>
    <w:rsid w:val="00EE24FF"/>
    <w:rsid w:val="00EE258E"/>
    <w:rsid w:val="00EE2643"/>
    <w:rsid w:val="00EE2846"/>
    <w:rsid w:val="00EE2B2F"/>
    <w:rsid w:val="00EE2C3F"/>
    <w:rsid w:val="00EE2E39"/>
    <w:rsid w:val="00EE2ED7"/>
    <w:rsid w:val="00EE31F5"/>
    <w:rsid w:val="00EE341A"/>
    <w:rsid w:val="00EE38E9"/>
    <w:rsid w:val="00EE3C34"/>
    <w:rsid w:val="00EE3DBE"/>
    <w:rsid w:val="00EE3F59"/>
    <w:rsid w:val="00EE4B4A"/>
    <w:rsid w:val="00EE4FD4"/>
    <w:rsid w:val="00EE5309"/>
    <w:rsid w:val="00EE5BA0"/>
    <w:rsid w:val="00EE60C0"/>
    <w:rsid w:val="00EE64D2"/>
    <w:rsid w:val="00EE6662"/>
    <w:rsid w:val="00EE6828"/>
    <w:rsid w:val="00EE6A3D"/>
    <w:rsid w:val="00EE6AEB"/>
    <w:rsid w:val="00EF0473"/>
    <w:rsid w:val="00EF0648"/>
    <w:rsid w:val="00EF085D"/>
    <w:rsid w:val="00EF1059"/>
    <w:rsid w:val="00EF149C"/>
    <w:rsid w:val="00EF1571"/>
    <w:rsid w:val="00EF1902"/>
    <w:rsid w:val="00EF1918"/>
    <w:rsid w:val="00EF1CCE"/>
    <w:rsid w:val="00EF21B3"/>
    <w:rsid w:val="00EF21B8"/>
    <w:rsid w:val="00EF2393"/>
    <w:rsid w:val="00EF277A"/>
    <w:rsid w:val="00EF30AE"/>
    <w:rsid w:val="00EF379D"/>
    <w:rsid w:val="00EF397D"/>
    <w:rsid w:val="00EF3DA0"/>
    <w:rsid w:val="00EF3E04"/>
    <w:rsid w:val="00EF45BE"/>
    <w:rsid w:val="00EF4718"/>
    <w:rsid w:val="00EF4A55"/>
    <w:rsid w:val="00EF4BF8"/>
    <w:rsid w:val="00EF5002"/>
    <w:rsid w:val="00EF5383"/>
    <w:rsid w:val="00EF5C11"/>
    <w:rsid w:val="00EF68C6"/>
    <w:rsid w:val="00EF68FC"/>
    <w:rsid w:val="00EF6AD7"/>
    <w:rsid w:val="00EF6ECB"/>
    <w:rsid w:val="00EF76B7"/>
    <w:rsid w:val="00EF7B21"/>
    <w:rsid w:val="00EF7CE9"/>
    <w:rsid w:val="00EF7E23"/>
    <w:rsid w:val="00F00234"/>
    <w:rsid w:val="00F0026E"/>
    <w:rsid w:val="00F0049B"/>
    <w:rsid w:val="00F00567"/>
    <w:rsid w:val="00F00586"/>
    <w:rsid w:val="00F0065D"/>
    <w:rsid w:val="00F00927"/>
    <w:rsid w:val="00F00A24"/>
    <w:rsid w:val="00F00D3B"/>
    <w:rsid w:val="00F00E49"/>
    <w:rsid w:val="00F01467"/>
    <w:rsid w:val="00F014AD"/>
    <w:rsid w:val="00F01E87"/>
    <w:rsid w:val="00F020B2"/>
    <w:rsid w:val="00F022A3"/>
    <w:rsid w:val="00F0265C"/>
    <w:rsid w:val="00F02827"/>
    <w:rsid w:val="00F02E55"/>
    <w:rsid w:val="00F03BEB"/>
    <w:rsid w:val="00F03E9D"/>
    <w:rsid w:val="00F03FD6"/>
    <w:rsid w:val="00F040EC"/>
    <w:rsid w:val="00F0410A"/>
    <w:rsid w:val="00F04195"/>
    <w:rsid w:val="00F04665"/>
    <w:rsid w:val="00F047DF"/>
    <w:rsid w:val="00F0486E"/>
    <w:rsid w:val="00F051D1"/>
    <w:rsid w:val="00F053D9"/>
    <w:rsid w:val="00F05591"/>
    <w:rsid w:val="00F061A4"/>
    <w:rsid w:val="00F06745"/>
    <w:rsid w:val="00F06C2D"/>
    <w:rsid w:val="00F07121"/>
    <w:rsid w:val="00F077AD"/>
    <w:rsid w:val="00F079D8"/>
    <w:rsid w:val="00F1048E"/>
    <w:rsid w:val="00F10585"/>
    <w:rsid w:val="00F10A26"/>
    <w:rsid w:val="00F10A3E"/>
    <w:rsid w:val="00F10C70"/>
    <w:rsid w:val="00F117C5"/>
    <w:rsid w:val="00F11B03"/>
    <w:rsid w:val="00F11CA0"/>
    <w:rsid w:val="00F11E02"/>
    <w:rsid w:val="00F12187"/>
    <w:rsid w:val="00F129CB"/>
    <w:rsid w:val="00F12C02"/>
    <w:rsid w:val="00F12EE8"/>
    <w:rsid w:val="00F13187"/>
    <w:rsid w:val="00F13646"/>
    <w:rsid w:val="00F13B1B"/>
    <w:rsid w:val="00F13FC6"/>
    <w:rsid w:val="00F14088"/>
    <w:rsid w:val="00F14223"/>
    <w:rsid w:val="00F142B4"/>
    <w:rsid w:val="00F14350"/>
    <w:rsid w:val="00F14496"/>
    <w:rsid w:val="00F14525"/>
    <w:rsid w:val="00F145C2"/>
    <w:rsid w:val="00F14877"/>
    <w:rsid w:val="00F148B6"/>
    <w:rsid w:val="00F14C2F"/>
    <w:rsid w:val="00F151FB"/>
    <w:rsid w:val="00F1523F"/>
    <w:rsid w:val="00F152E5"/>
    <w:rsid w:val="00F15517"/>
    <w:rsid w:val="00F158D8"/>
    <w:rsid w:val="00F16095"/>
    <w:rsid w:val="00F16428"/>
    <w:rsid w:val="00F1645B"/>
    <w:rsid w:val="00F16788"/>
    <w:rsid w:val="00F16C44"/>
    <w:rsid w:val="00F16FF7"/>
    <w:rsid w:val="00F17C32"/>
    <w:rsid w:val="00F17DAC"/>
    <w:rsid w:val="00F20257"/>
    <w:rsid w:val="00F20C9F"/>
    <w:rsid w:val="00F20FE6"/>
    <w:rsid w:val="00F21024"/>
    <w:rsid w:val="00F21073"/>
    <w:rsid w:val="00F211E9"/>
    <w:rsid w:val="00F21746"/>
    <w:rsid w:val="00F2214B"/>
    <w:rsid w:val="00F222BB"/>
    <w:rsid w:val="00F222EC"/>
    <w:rsid w:val="00F22668"/>
    <w:rsid w:val="00F2287F"/>
    <w:rsid w:val="00F23071"/>
    <w:rsid w:val="00F231DD"/>
    <w:rsid w:val="00F23283"/>
    <w:rsid w:val="00F2445D"/>
    <w:rsid w:val="00F24669"/>
    <w:rsid w:val="00F247B9"/>
    <w:rsid w:val="00F24E55"/>
    <w:rsid w:val="00F2515C"/>
    <w:rsid w:val="00F2519E"/>
    <w:rsid w:val="00F25638"/>
    <w:rsid w:val="00F25A50"/>
    <w:rsid w:val="00F25AFD"/>
    <w:rsid w:val="00F25B70"/>
    <w:rsid w:val="00F25D8C"/>
    <w:rsid w:val="00F26604"/>
    <w:rsid w:val="00F26922"/>
    <w:rsid w:val="00F26A75"/>
    <w:rsid w:val="00F27354"/>
    <w:rsid w:val="00F27799"/>
    <w:rsid w:val="00F27E06"/>
    <w:rsid w:val="00F30190"/>
    <w:rsid w:val="00F30273"/>
    <w:rsid w:val="00F30979"/>
    <w:rsid w:val="00F30B88"/>
    <w:rsid w:val="00F30C06"/>
    <w:rsid w:val="00F30C2A"/>
    <w:rsid w:val="00F30C5D"/>
    <w:rsid w:val="00F31062"/>
    <w:rsid w:val="00F3161D"/>
    <w:rsid w:val="00F3171A"/>
    <w:rsid w:val="00F3184E"/>
    <w:rsid w:val="00F31962"/>
    <w:rsid w:val="00F31B0A"/>
    <w:rsid w:val="00F31B6B"/>
    <w:rsid w:val="00F32532"/>
    <w:rsid w:val="00F32710"/>
    <w:rsid w:val="00F328D9"/>
    <w:rsid w:val="00F32B70"/>
    <w:rsid w:val="00F32BB8"/>
    <w:rsid w:val="00F32F8F"/>
    <w:rsid w:val="00F3354D"/>
    <w:rsid w:val="00F335EA"/>
    <w:rsid w:val="00F33907"/>
    <w:rsid w:val="00F33941"/>
    <w:rsid w:val="00F339EB"/>
    <w:rsid w:val="00F33E7D"/>
    <w:rsid w:val="00F33F5B"/>
    <w:rsid w:val="00F34005"/>
    <w:rsid w:val="00F349CF"/>
    <w:rsid w:val="00F349E0"/>
    <w:rsid w:val="00F35429"/>
    <w:rsid w:val="00F35E5F"/>
    <w:rsid w:val="00F35ED1"/>
    <w:rsid w:val="00F35EDB"/>
    <w:rsid w:val="00F3618E"/>
    <w:rsid w:val="00F364BF"/>
    <w:rsid w:val="00F3653D"/>
    <w:rsid w:val="00F3679F"/>
    <w:rsid w:val="00F3696B"/>
    <w:rsid w:val="00F36A57"/>
    <w:rsid w:val="00F36B40"/>
    <w:rsid w:val="00F37611"/>
    <w:rsid w:val="00F37B9E"/>
    <w:rsid w:val="00F37C4E"/>
    <w:rsid w:val="00F404AD"/>
    <w:rsid w:val="00F40753"/>
    <w:rsid w:val="00F41055"/>
    <w:rsid w:val="00F4108A"/>
    <w:rsid w:val="00F4124F"/>
    <w:rsid w:val="00F4154A"/>
    <w:rsid w:val="00F418C3"/>
    <w:rsid w:val="00F41982"/>
    <w:rsid w:val="00F42F66"/>
    <w:rsid w:val="00F430CD"/>
    <w:rsid w:val="00F432EE"/>
    <w:rsid w:val="00F43361"/>
    <w:rsid w:val="00F436FD"/>
    <w:rsid w:val="00F43921"/>
    <w:rsid w:val="00F4395D"/>
    <w:rsid w:val="00F43AA3"/>
    <w:rsid w:val="00F43D43"/>
    <w:rsid w:val="00F442DE"/>
    <w:rsid w:val="00F445F0"/>
    <w:rsid w:val="00F446FB"/>
    <w:rsid w:val="00F44AD4"/>
    <w:rsid w:val="00F44B05"/>
    <w:rsid w:val="00F44C73"/>
    <w:rsid w:val="00F44FAB"/>
    <w:rsid w:val="00F45A4B"/>
    <w:rsid w:val="00F45BE3"/>
    <w:rsid w:val="00F4614A"/>
    <w:rsid w:val="00F46283"/>
    <w:rsid w:val="00F46AEE"/>
    <w:rsid w:val="00F46F24"/>
    <w:rsid w:val="00F46F59"/>
    <w:rsid w:val="00F4714E"/>
    <w:rsid w:val="00F47192"/>
    <w:rsid w:val="00F50B76"/>
    <w:rsid w:val="00F50DC9"/>
    <w:rsid w:val="00F50E95"/>
    <w:rsid w:val="00F511B0"/>
    <w:rsid w:val="00F511F0"/>
    <w:rsid w:val="00F513B4"/>
    <w:rsid w:val="00F514FC"/>
    <w:rsid w:val="00F5169A"/>
    <w:rsid w:val="00F5169C"/>
    <w:rsid w:val="00F517C3"/>
    <w:rsid w:val="00F517E0"/>
    <w:rsid w:val="00F52004"/>
    <w:rsid w:val="00F5228C"/>
    <w:rsid w:val="00F5239C"/>
    <w:rsid w:val="00F52547"/>
    <w:rsid w:val="00F526EE"/>
    <w:rsid w:val="00F52C56"/>
    <w:rsid w:val="00F53224"/>
    <w:rsid w:val="00F537F5"/>
    <w:rsid w:val="00F5380B"/>
    <w:rsid w:val="00F53B81"/>
    <w:rsid w:val="00F53C28"/>
    <w:rsid w:val="00F53D3F"/>
    <w:rsid w:val="00F53E27"/>
    <w:rsid w:val="00F53F4F"/>
    <w:rsid w:val="00F541C2"/>
    <w:rsid w:val="00F5441D"/>
    <w:rsid w:val="00F54775"/>
    <w:rsid w:val="00F547FC"/>
    <w:rsid w:val="00F54889"/>
    <w:rsid w:val="00F54AA1"/>
    <w:rsid w:val="00F54E27"/>
    <w:rsid w:val="00F55309"/>
    <w:rsid w:val="00F557C9"/>
    <w:rsid w:val="00F56006"/>
    <w:rsid w:val="00F563F4"/>
    <w:rsid w:val="00F56A8B"/>
    <w:rsid w:val="00F5778A"/>
    <w:rsid w:val="00F578C4"/>
    <w:rsid w:val="00F57D21"/>
    <w:rsid w:val="00F57F8A"/>
    <w:rsid w:val="00F602FF"/>
    <w:rsid w:val="00F605DB"/>
    <w:rsid w:val="00F6098D"/>
    <w:rsid w:val="00F61646"/>
    <w:rsid w:val="00F61D57"/>
    <w:rsid w:val="00F623FB"/>
    <w:rsid w:val="00F6274C"/>
    <w:rsid w:val="00F628F1"/>
    <w:rsid w:val="00F62995"/>
    <w:rsid w:val="00F62A35"/>
    <w:rsid w:val="00F62B1D"/>
    <w:rsid w:val="00F62CD8"/>
    <w:rsid w:val="00F62DC2"/>
    <w:rsid w:val="00F62F5A"/>
    <w:rsid w:val="00F63106"/>
    <w:rsid w:val="00F63165"/>
    <w:rsid w:val="00F6324A"/>
    <w:rsid w:val="00F63A3D"/>
    <w:rsid w:val="00F63BD3"/>
    <w:rsid w:val="00F640C3"/>
    <w:rsid w:val="00F64789"/>
    <w:rsid w:val="00F648DE"/>
    <w:rsid w:val="00F6497F"/>
    <w:rsid w:val="00F64D6C"/>
    <w:rsid w:val="00F64FCB"/>
    <w:rsid w:val="00F65139"/>
    <w:rsid w:val="00F6522C"/>
    <w:rsid w:val="00F6553E"/>
    <w:rsid w:val="00F6590B"/>
    <w:rsid w:val="00F65D82"/>
    <w:rsid w:val="00F668E0"/>
    <w:rsid w:val="00F66A45"/>
    <w:rsid w:val="00F66E32"/>
    <w:rsid w:val="00F6712A"/>
    <w:rsid w:val="00F67408"/>
    <w:rsid w:val="00F675D4"/>
    <w:rsid w:val="00F67CDD"/>
    <w:rsid w:val="00F67D14"/>
    <w:rsid w:val="00F67D18"/>
    <w:rsid w:val="00F7016A"/>
    <w:rsid w:val="00F70FC4"/>
    <w:rsid w:val="00F713CA"/>
    <w:rsid w:val="00F71585"/>
    <w:rsid w:val="00F7193C"/>
    <w:rsid w:val="00F71E3C"/>
    <w:rsid w:val="00F72566"/>
    <w:rsid w:val="00F7269D"/>
    <w:rsid w:val="00F727A0"/>
    <w:rsid w:val="00F72948"/>
    <w:rsid w:val="00F72B06"/>
    <w:rsid w:val="00F72B0F"/>
    <w:rsid w:val="00F72C1F"/>
    <w:rsid w:val="00F72FCC"/>
    <w:rsid w:val="00F73164"/>
    <w:rsid w:val="00F734AA"/>
    <w:rsid w:val="00F7375E"/>
    <w:rsid w:val="00F738A8"/>
    <w:rsid w:val="00F73B02"/>
    <w:rsid w:val="00F74A7E"/>
    <w:rsid w:val="00F74CF1"/>
    <w:rsid w:val="00F75298"/>
    <w:rsid w:val="00F75910"/>
    <w:rsid w:val="00F75C23"/>
    <w:rsid w:val="00F767D0"/>
    <w:rsid w:val="00F76A0B"/>
    <w:rsid w:val="00F76F18"/>
    <w:rsid w:val="00F772AA"/>
    <w:rsid w:val="00F77641"/>
    <w:rsid w:val="00F776D1"/>
    <w:rsid w:val="00F80367"/>
    <w:rsid w:val="00F80F71"/>
    <w:rsid w:val="00F80FBD"/>
    <w:rsid w:val="00F81149"/>
    <w:rsid w:val="00F8159C"/>
    <w:rsid w:val="00F8162B"/>
    <w:rsid w:val="00F817CC"/>
    <w:rsid w:val="00F817CE"/>
    <w:rsid w:val="00F82909"/>
    <w:rsid w:val="00F82F06"/>
    <w:rsid w:val="00F83674"/>
    <w:rsid w:val="00F8380B"/>
    <w:rsid w:val="00F840BB"/>
    <w:rsid w:val="00F8446C"/>
    <w:rsid w:val="00F84AD8"/>
    <w:rsid w:val="00F84C2A"/>
    <w:rsid w:val="00F852BA"/>
    <w:rsid w:val="00F852F1"/>
    <w:rsid w:val="00F85456"/>
    <w:rsid w:val="00F8574F"/>
    <w:rsid w:val="00F857EB"/>
    <w:rsid w:val="00F85A27"/>
    <w:rsid w:val="00F85DE9"/>
    <w:rsid w:val="00F8640C"/>
    <w:rsid w:val="00F86596"/>
    <w:rsid w:val="00F866B0"/>
    <w:rsid w:val="00F869B8"/>
    <w:rsid w:val="00F86EE9"/>
    <w:rsid w:val="00F877BB"/>
    <w:rsid w:val="00F878A2"/>
    <w:rsid w:val="00F87E91"/>
    <w:rsid w:val="00F905FF"/>
    <w:rsid w:val="00F907CF"/>
    <w:rsid w:val="00F90B28"/>
    <w:rsid w:val="00F90B3B"/>
    <w:rsid w:val="00F91084"/>
    <w:rsid w:val="00F914CA"/>
    <w:rsid w:val="00F914D3"/>
    <w:rsid w:val="00F9174E"/>
    <w:rsid w:val="00F91EBF"/>
    <w:rsid w:val="00F926BB"/>
    <w:rsid w:val="00F9291F"/>
    <w:rsid w:val="00F93343"/>
    <w:rsid w:val="00F93858"/>
    <w:rsid w:val="00F938EC"/>
    <w:rsid w:val="00F93930"/>
    <w:rsid w:val="00F93C14"/>
    <w:rsid w:val="00F950CD"/>
    <w:rsid w:val="00F950F1"/>
    <w:rsid w:val="00F958F2"/>
    <w:rsid w:val="00F9593F"/>
    <w:rsid w:val="00F96071"/>
    <w:rsid w:val="00F96211"/>
    <w:rsid w:val="00F964BE"/>
    <w:rsid w:val="00F966A3"/>
    <w:rsid w:val="00F967B6"/>
    <w:rsid w:val="00F96859"/>
    <w:rsid w:val="00F96B83"/>
    <w:rsid w:val="00F96D13"/>
    <w:rsid w:val="00F96D97"/>
    <w:rsid w:val="00F96EAE"/>
    <w:rsid w:val="00F96FBE"/>
    <w:rsid w:val="00F9707D"/>
    <w:rsid w:val="00FA0404"/>
    <w:rsid w:val="00FA0526"/>
    <w:rsid w:val="00FA0871"/>
    <w:rsid w:val="00FA09EF"/>
    <w:rsid w:val="00FA0BD8"/>
    <w:rsid w:val="00FA0C8F"/>
    <w:rsid w:val="00FA104A"/>
    <w:rsid w:val="00FA17AF"/>
    <w:rsid w:val="00FA1E42"/>
    <w:rsid w:val="00FA2352"/>
    <w:rsid w:val="00FA275D"/>
    <w:rsid w:val="00FA2C27"/>
    <w:rsid w:val="00FA2C4A"/>
    <w:rsid w:val="00FA2C88"/>
    <w:rsid w:val="00FA3CA9"/>
    <w:rsid w:val="00FA3EE5"/>
    <w:rsid w:val="00FA413D"/>
    <w:rsid w:val="00FA4390"/>
    <w:rsid w:val="00FA4406"/>
    <w:rsid w:val="00FA46F8"/>
    <w:rsid w:val="00FA4D6D"/>
    <w:rsid w:val="00FA4FDB"/>
    <w:rsid w:val="00FA570C"/>
    <w:rsid w:val="00FA5F31"/>
    <w:rsid w:val="00FA63C0"/>
    <w:rsid w:val="00FA6AE6"/>
    <w:rsid w:val="00FA7266"/>
    <w:rsid w:val="00FA7493"/>
    <w:rsid w:val="00FA76CC"/>
    <w:rsid w:val="00FA772D"/>
    <w:rsid w:val="00FA77CE"/>
    <w:rsid w:val="00FA7C51"/>
    <w:rsid w:val="00FA7DAA"/>
    <w:rsid w:val="00FB02A8"/>
    <w:rsid w:val="00FB0430"/>
    <w:rsid w:val="00FB05FD"/>
    <w:rsid w:val="00FB0ADC"/>
    <w:rsid w:val="00FB0D94"/>
    <w:rsid w:val="00FB0FAB"/>
    <w:rsid w:val="00FB1533"/>
    <w:rsid w:val="00FB15A8"/>
    <w:rsid w:val="00FB202C"/>
    <w:rsid w:val="00FB2216"/>
    <w:rsid w:val="00FB2365"/>
    <w:rsid w:val="00FB2482"/>
    <w:rsid w:val="00FB2928"/>
    <w:rsid w:val="00FB2AFF"/>
    <w:rsid w:val="00FB2C43"/>
    <w:rsid w:val="00FB3392"/>
    <w:rsid w:val="00FB3556"/>
    <w:rsid w:val="00FB395C"/>
    <w:rsid w:val="00FB3E3E"/>
    <w:rsid w:val="00FB3E78"/>
    <w:rsid w:val="00FB418C"/>
    <w:rsid w:val="00FB468C"/>
    <w:rsid w:val="00FB46B6"/>
    <w:rsid w:val="00FB514B"/>
    <w:rsid w:val="00FB5848"/>
    <w:rsid w:val="00FB5861"/>
    <w:rsid w:val="00FB5DE3"/>
    <w:rsid w:val="00FB6167"/>
    <w:rsid w:val="00FB680B"/>
    <w:rsid w:val="00FB6BF3"/>
    <w:rsid w:val="00FB6D15"/>
    <w:rsid w:val="00FB7015"/>
    <w:rsid w:val="00FB75F1"/>
    <w:rsid w:val="00FB7917"/>
    <w:rsid w:val="00FB791A"/>
    <w:rsid w:val="00FB7F86"/>
    <w:rsid w:val="00FC0225"/>
    <w:rsid w:val="00FC139E"/>
    <w:rsid w:val="00FC1B5E"/>
    <w:rsid w:val="00FC1C06"/>
    <w:rsid w:val="00FC227A"/>
    <w:rsid w:val="00FC2C2C"/>
    <w:rsid w:val="00FC2C6D"/>
    <w:rsid w:val="00FC31C8"/>
    <w:rsid w:val="00FC324D"/>
    <w:rsid w:val="00FC3C7A"/>
    <w:rsid w:val="00FC4689"/>
    <w:rsid w:val="00FC4A7E"/>
    <w:rsid w:val="00FC4B1D"/>
    <w:rsid w:val="00FC4B36"/>
    <w:rsid w:val="00FC4BD6"/>
    <w:rsid w:val="00FC4C82"/>
    <w:rsid w:val="00FC5055"/>
    <w:rsid w:val="00FC5653"/>
    <w:rsid w:val="00FC575F"/>
    <w:rsid w:val="00FC5919"/>
    <w:rsid w:val="00FC66C0"/>
    <w:rsid w:val="00FC6730"/>
    <w:rsid w:val="00FC67C3"/>
    <w:rsid w:val="00FC6B24"/>
    <w:rsid w:val="00FC6CAE"/>
    <w:rsid w:val="00FC6CD5"/>
    <w:rsid w:val="00FC707D"/>
    <w:rsid w:val="00FC7A8D"/>
    <w:rsid w:val="00FC7AB4"/>
    <w:rsid w:val="00FC7B50"/>
    <w:rsid w:val="00FC7F28"/>
    <w:rsid w:val="00FD01FA"/>
    <w:rsid w:val="00FD0258"/>
    <w:rsid w:val="00FD0628"/>
    <w:rsid w:val="00FD0E38"/>
    <w:rsid w:val="00FD1683"/>
    <w:rsid w:val="00FD26BD"/>
    <w:rsid w:val="00FD272B"/>
    <w:rsid w:val="00FD2EB7"/>
    <w:rsid w:val="00FD2F38"/>
    <w:rsid w:val="00FD2FB5"/>
    <w:rsid w:val="00FD31AE"/>
    <w:rsid w:val="00FD35ED"/>
    <w:rsid w:val="00FD4854"/>
    <w:rsid w:val="00FD4DCE"/>
    <w:rsid w:val="00FD4DF9"/>
    <w:rsid w:val="00FD52FB"/>
    <w:rsid w:val="00FD5624"/>
    <w:rsid w:val="00FD56DE"/>
    <w:rsid w:val="00FD589B"/>
    <w:rsid w:val="00FD5A2D"/>
    <w:rsid w:val="00FD5F30"/>
    <w:rsid w:val="00FD6861"/>
    <w:rsid w:val="00FD6D39"/>
    <w:rsid w:val="00FD6ED3"/>
    <w:rsid w:val="00FD6F68"/>
    <w:rsid w:val="00FD73FE"/>
    <w:rsid w:val="00FD7D15"/>
    <w:rsid w:val="00FE0155"/>
    <w:rsid w:val="00FE0AB9"/>
    <w:rsid w:val="00FE11BD"/>
    <w:rsid w:val="00FE13E5"/>
    <w:rsid w:val="00FE1742"/>
    <w:rsid w:val="00FE1ABD"/>
    <w:rsid w:val="00FE1D0E"/>
    <w:rsid w:val="00FE22BA"/>
    <w:rsid w:val="00FE2CA9"/>
    <w:rsid w:val="00FE3023"/>
    <w:rsid w:val="00FE327B"/>
    <w:rsid w:val="00FE3380"/>
    <w:rsid w:val="00FE34D6"/>
    <w:rsid w:val="00FE3AC3"/>
    <w:rsid w:val="00FE3C58"/>
    <w:rsid w:val="00FE3C86"/>
    <w:rsid w:val="00FE3D86"/>
    <w:rsid w:val="00FE427C"/>
    <w:rsid w:val="00FE42F7"/>
    <w:rsid w:val="00FE43CA"/>
    <w:rsid w:val="00FE43E2"/>
    <w:rsid w:val="00FE4A18"/>
    <w:rsid w:val="00FE4AA6"/>
    <w:rsid w:val="00FE4E11"/>
    <w:rsid w:val="00FE5041"/>
    <w:rsid w:val="00FE5339"/>
    <w:rsid w:val="00FE5AE3"/>
    <w:rsid w:val="00FE6040"/>
    <w:rsid w:val="00FE60F9"/>
    <w:rsid w:val="00FE6442"/>
    <w:rsid w:val="00FE6A8F"/>
    <w:rsid w:val="00FE6AEC"/>
    <w:rsid w:val="00FE7115"/>
    <w:rsid w:val="00FE74CD"/>
    <w:rsid w:val="00FE75B7"/>
    <w:rsid w:val="00FE7C3E"/>
    <w:rsid w:val="00FE7E32"/>
    <w:rsid w:val="00FE7FAA"/>
    <w:rsid w:val="00FF055C"/>
    <w:rsid w:val="00FF0798"/>
    <w:rsid w:val="00FF0811"/>
    <w:rsid w:val="00FF11C7"/>
    <w:rsid w:val="00FF1507"/>
    <w:rsid w:val="00FF1822"/>
    <w:rsid w:val="00FF19EE"/>
    <w:rsid w:val="00FF1B10"/>
    <w:rsid w:val="00FF2107"/>
    <w:rsid w:val="00FF27E6"/>
    <w:rsid w:val="00FF2E52"/>
    <w:rsid w:val="00FF2EEF"/>
    <w:rsid w:val="00FF3612"/>
    <w:rsid w:val="00FF38F7"/>
    <w:rsid w:val="00FF3C89"/>
    <w:rsid w:val="00FF3CC4"/>
    <w:rsid w:val="00FF3DA6"/>
    <w:rsid w:val="00FF3F8B"/>
    <w:rsid w:val="00FF4453"/>
    <w:rsid w:val="00FF4711"/>
    <w:rsid w:val="00FF48FC"/>
    <w:rsid w:val="00FF4BE8"/>
    <w:rsid w:val="00FF5164"/>
    <w:rsid w:val="00FF5398"/>
    <w:rsid w:val="00FF5905"/>
    <w:rsid w:val="00FF5B32"/>
    <w:rsid w:val="00FF5BE7"/>
    <w:rsid w:val="00FF5C13"/>
    <w:rsid w:val="00FF5F33"/>
    <w:rsid w:val="00FF5F6C"/>
    <w:rsid w:val="00FF5FDE"/>
    <w:rsid w:val="00FF6227"/>
    <w:rsid w:val="00FF64F8"/>
    <w:rsid w:val="00FF66FA"/>
    <w:rsid w:val="00FF6841"/>
    <w:rsid w:val="00FF6ED3"/>
    <w:rsid w:val="00FF70C4"/>
    <w:rsid w:val="00FF71D8"/>
    <w:rsid w:val="00FF7302"/>
    <w:rsid w:val="00FF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5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365D"/>
    <w:rPr>
      <w:rFonts w:eastAsia="Times New Roman" w:cs="Times New Roman"/>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iPriority w:val="9"/>
    <w:unhideWhenUsed/>
    <w:qFormat/>
    <w:rsid w:val="00D15231"/>
    <w:pPr>
      <w:spacing w:before="0" w:after="0" w:line="276" w:lineRule="auto"/>
      <w:outlineLvl w:val="1"/>
    </w:pPr>
    <w:rPr>
      <w:sz w:val="22"/>
      <w:szCs w:val="22"/>
    </w:rPr>
  </w:style>
  <w:style w:type="paragraph" w:styleId="Antrat3">
    <w:name w:val="heading 3"/>
    <w:basedOn w:val="2lygis"/>
    <w:next w:val="prastasis"/>
    <w:link w:val="Antrat3Diagrama"/>
    <w:unhideWhenUsed/>
    <w:qFormat/>
    <w:rsid w:val="00D15231"/>
    <w:pPr>
      <w:spacing w:before="0" w:after="0" w:line="276" w:lineRule="auto"/>
      <w:outlineLvl w:val="2"/>
    </w:pPr>
    <w:rPr>
      <w:sz w:val="22"/>
      <w:szCs w:val="22"/>
    </w:rPr>
  </w:style>
  <w:style w:type="paragraph" w:styleId="Antrat4">
    <w:name w:val="heading 4"/>
    <w:basedOn w:val="prastasis"/>
    <w:next w:val="prastasis"/>
    <w:link w:val="Antrat4Diagrama"/>
    <w:uiPriority w:val="9"/>
    <w:semiHidden/>
    <w:unhideWhenUsed/>
    <w:qFormat/>
    <w:rsid w:val="00F17D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ygis">
    <w:name w:val="_1 lygis"/>
    <w:basedOn w:val="paragrafai"/>
    <w:link w:val="1lygisDiagrama"/>
    <w:uiPriority w:val="99"/>
    <w:qFormat/>
    <w:rsid w:val="003C5B66"/>
    <w:rPr>
      <w:b/>
      <w:caps/>
    </w:rPr>
  </w:style>
  <w:style w:type="paragraph" w:customStyle="1" w:styleId="paragrafai">
    <w:name w:val="_paragrafai"/>
    <w:basedOn w:val="prastasis"/>
    <w:qFormat/>
    <w:rsid w:val="008A400C"/>
    <w:pPr>
      <w:spacing w:before="240" w:after="240"/>
      <w:jc w:val="both"/>
    </w:pPr>
    <w:rPr>
      <w:iCs/>
    </w:rPr>
  </w:style>
  <w:style w:type="character" w:customStyle="1" w:styleId="1lygisDiagrama">
    <w:name w:val="_1 lygis Diagrama"/>
    <w:basedOn w:val="Numatytasispastraiposriftas"/>
    <w:link w:val="1lygis"/>
    <w:rsid w:val="00E15152"/>
    <w:rPr>
      <w:rFonts w:eastAsia="Times New Roman" w:cs="Times New Roman"/>
      <w:b/>
      <w:iCs/>
      <w:caps/>
      <w:szCs w:val="24"/>
      <w:lang w:val="lt-LT"/>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paragraph" w:customStyle="1" w:styleId="2lygis">
    <w:name w:val="_2 lygis"/>
    <w:basedOn w:val="paragrafai"/>
    <w:uiPriority w:val="99"/>
    <w:qFormat/>
    <w:rsid w:val="003C5B66"/>
    <w:rPr>
      <w:b/>
      <w:smallCaps/>
    </w:rPr>
  </w:style>
  <w:style w:type="character" w:customStyle="1" w:styleId="Antrat2Diagrama">
    <w:name w:val="Antraštė 2 Diagrama"/>
    <w:basedOn w:val="Numatytasispastraiposriftas"/>
    <w:link w:val="Antrat2"/>
    <w:uiPriority w:val="9"/>
    <w:rsid w:val="00D15231"/>
    <w:rPr>
      <w:rFonts w:eastAsia="Times New Roman" w:cs="Times New Roman"/>
      <w:b/>
      <w:iCs/>
      <w:smallCaps/>
      <w:sz w:val="22"/>
      <w:lang w:val="lt-LT"/>
    </w:rPr>
  </w:style>
  <w:style w:type="character" w:customStyle="1" w:styleId="Antrat3Diagrama">
    <w:name w:val="Antraštė 3 Diagrama"/>
    <w:basedOn w:val="Numatytasispastraiposriftas"/>
    <w:link w:val="Antrat3"/>
    <w:uiPriority w:val="9"/>
    <w:rsid w:val="00D15231"/>
    <w:rPr>
      <w:rFonts w:eastAsia="Times New Roman" w:cs="Times New Roman"/>
      <w:b/>
      <w:iCs/>
      <w:smallCaps/>
      <w:sz w:val="22"/>
      <w:lang w:val="lt-LT"/>
    </w:rPr>
  </w:style>
  <w:style w:type="character" w:customStyle="1" w:styleId="Antrat4Diagrama">
    <w:name w:val="Antraštė 4 Diagrama"/>
    <w:basedOn w:val="Numatytasispastraiposriftas"/>
    <w:link w:val="Antrat4"/>
    <w:uiPriority w:val="9"/>
    <w:semiHidden/>
    <w:rsid w:val="00F17DAC"/>
    <w:rPr>
      <w:rFonts w:asciiTheme="majorHAnsi" w:eastAsiaTheme="majorEastAsia" w:hAnsiTheme="majorHAnsi" w:cstheme="majorBidi"/>
      <w:i/>
      <w:iCs/>
      <w:color w:val="365F91" w:themeColor="accent1" w:themeShade="BF"/>
      <w:szCs w:val="24"/>
      <w:lang w:val="lt-LT"/>
    </w:rPr>
  </w:style>
  <w:style w:type="paragraph" w:customStyle="1" w:styleId="paragrafesraas">
    <w:name w:val="_paragrafe sąrašas"/>
    <w:basedOn w:val="paragrafesrasas2lygis"/>
    <w:qFormat/>
    <w:rsid w:val="00901311"/>
    <w:pPr>
      <w:numPr>
        <w:numId w:val="12"/>
      </w:numPr>
      <w:ind w:left="1418" w:hanging="709"/>
    </w:pPr>
  </w:style>
  <w:style w:type="paragraph" w:customStyle="1" w:styleId="paragrafesrasas2lygis">
    <w:name w:val="_paragrafe sąrasas 2 lygis"/>
    <w:basedOn w:val="Pagrindiniotekstotrauka2"/>
    <w:link w:val="paragrafesrasas2lygisDiagrama"/>
    <w:qFormat/>
    <w:rsid w:val="0070389F"/>
    <w:pPr>
      <w:numPr>
        <w:ilvl w:val="1"/>
        <w:numId w:val="9"/>
      </w:numPr>
      <w:spacing w:line="276" w:lineRule="auto"/>
      <w:jc w:val="both"/>
    </w:pPr>
    <w:rPr>
      <w:sz w:val="22"/>
      <w:szCs w:val="22"/>
    </w:rPr>
  </w:style>
  <w:style w:type="paragraph" w:styleId="Pagrindiniotekstotrauka2">
    <w:name w:val="Body Text Indent 2"/>
    <w:basedOn w:val="prastasis"/>
    <w:link w:val="Pagrindiniotekstotrauka2Diagrama"/>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17EDC"/>
    <w:rPr>
      <w:rFonts w:eastAsia="Times New Roman" w:cs="Times New Roman"/>
      <w:szCs w:val="24"/>
      <w:lang w:val="lt-LT"/>
    </w:rPr>
  </w:style>
  <w:style w:type="character" w:customStyle="1" w:styleId="paragrafesrasas2lygisDiagrama">
    <w:name w:val="_paragrafe sąrasas 2 lygis Diagrama"/>
    <w:basedOn w:val="Numatytasispastraiposriftas"/>
    <w:link w:val="paragrafesrasas2lygis"/>
    <w:rsid w:val="00F907CF"/>
    <w:rPr>
      <w:rFonts w:eastAsia="Times New Roman" w:cs="Times New Roman"/>
      <w:sz w:val="22"/>
      <w:lang w:val="lt-LT"/>
    </w:rPr>
  </w:style>
  <w:style w:type="character" w:styleId="Hipersaitas">
    <w:name w:val="Hyperlink"/>
    <w:basedOn w:val="Numatytasispastraiposriftas"/>
    <w:uiPriority w:val="99"/>
    <w:rsid w:val="006D365D"/>
    <w:rPr>
      <w:color w:val="0000FF"/>
      <w:u w:val="single"/>
    </w:rPr>
  </w:style>
  <w:style w:type="paragraph" w:styleId="Turinys1">
    <w:name w:val="toc 1"/>
    <w:basedOn w:val="prastasis"/>
    <w:next w:val="prastasis"/>
    <w:autoRedefine/>
    <w:uiPriority w:val="39"/>
    <w:qFormat/>
    <w:rsid w:val="00D602A7"/>
    <w:pPr>
      <w:tabs>
        <w:tab w:val="left" w:pos="720"/>
        <w:tab w:val="right" w:leader="dot" w:pos="9639"/>
      </w:tabs>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C51A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E28E1"/>
    <w:rPr>
      <w:rFonts w:eastAsia="Times New Roman" w:cs="Times New Roman"/>
      <w:szCs w:val="24"/>
      <w:lang w:val="lt-LT"/>
    </w:rPr>
  </w:style>
  <w:style w:type="paragraph" w:customStyle="1" w:styleId="3lygis">
    <w:name w:val="_3 lygis"/>
    <w:basedOn w:val="paragrafai"/>
    <w:qFormat/>
    <w:rsid w:val="003C5B66"/>
    <w:rPr>
      <w:b/>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jc w:val="both"/>
    </w:pPr>
    <w:rPr>
      <w:i/>
      <w:szCs w:val="20"/>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5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uiPriority w:val="99"/>
    <w:qFormat/>
    <w:rsid w:val="007A2CD2"/>
    <w:pPr>
      <w:widowControl w:val="0"/>
      <w:autoSpaceDE w:val="0"/>
      <w:autoSpaceDN w:val="0"/>
      <w:adjustRightInd w:val="0"/>
      <w:jc w:val="both"/>
    </w:pPr>
    <w:rPr>
      <w:rFonts w:eastAsia="SimSun"/>
      <w:sz w:val="18"/>
      <w:szCs w:val="18"/>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uiPriority w:val="99"/>
    <w:rsid w:val="007A2CD2"/>
    <w:rPr>
      <w:rFonts w:eastAsia="SimSun" w:cs="Times New Roman"/>
      <w:sz w:val="18"/>
      <w:szCs w:val="18"/>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D602A7"/>
    <w:pPr>
      <w:tabs>
        <w:tab w:val="left" w:pos="1418"/>
        <w:tab w:val="right" w:leader="dot" w:pos="9628"/>
      </w:tabs>
      <w:spacing w:after="100"/>
      <w:ind w:left="1418" w:hanging="709"/>
    </w:pPr>
    <w:rPr>
      <w:noProof/>
      <w:color w:val="943634" w:themeColor="accent2" w:themeShade="BF"/>
    </w:rPr>
  </w:style>
  <w:style w:type="paragraph" w:styleId="Turinys3">
    <w:name w:val="toc 3"/>
    <w:basedOn w:val="prastasis"/>
    <w:next w:val="prastasis"/>
    <w:autoRedefine/>
    <w:uiPriority w:val="39"/>
    <w:unhideWhenUsed/>
    <w:qFormat/>
    <w:rsid w:val="000273E3"/>
    <w:pPr>
      <w:tabs>
        <w:tab w:val="left" w:pos="2268"/>
        <w:tab w:val="right" w:leader="dot" w:pos="9628"/>
      </w:tabs>
      <w:spacing w:after="100"/>
      <w:ind w:left="2268" w:hanging="850"/>
      <w:jc w:val="both"/>
    </w:pPr>
    <w:rPr>
      <w:noProof/>
      <w:color w:val="D99594" w:themeColor="accent2" w:themeTint="99"/>
    </w:rPr>
  </w:style>
  <w:style w:type="character" w:styleId="Komentaronuoroda">
    <w:name w:val="annotation reference"/>
    <w:basedOn w:val="Numatytasispastraiposriftas"/>
    <w:uiPriority w:val="99"/>
    <w:unhideWhenUsed/>
    <w:qFormat/>
    <w:rsid w:val="000F09B1"/>
    <w:rPr>
      <w:sz w:val="16"/>
      <w:szCs w:val="16"/>
    </w:rPr>
  </w:style>
  <w:style w:type="paragraph" w:styleId="Komentarotekstas">
    <w:name w:val="annotation text"/>
    <w:basedOn w:val="prastasis"/>
    <w:link w:val="KomentarotekstasDiagrama"/>
    <w:uiPriority w:val="99"/>
    <w:unhideWhenUsed/>
    <w:rsid w:val="000F09B1"/>
    <w:rPr>
      <w:sz w:val="20"/>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rsid w:val="00B42C17"/>
    <w:pPr>
      <w:spacing w:before="240" w:after="240"/>
      <w:jc w:val="both"/>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jc w:val="both"/>
    </w:pPr>
    <w:rPr>
      <w:rFonts w:eastAsia="Calibri"/>
    </w:rPr>
  </w:style>
  <w:style w:type="paragraph" w:customStyle="1" w:styleId="Salygos4">
    <w:name w:val="Salygos 4"/>
    <w:basedOn w:val="prastasis"/>
    <w:rsid w:val="00B42C17"/>
    <w:pPr>
      <w:numPr>
        <w:ilvl w:val="3"/>
        <w:numId w:val="1"/>
      </w:numPr>
      <w:spacing w:before="240" w:after="240"/>
      <w:ind w:left="1680" w:hanging="1680"/>
      <w:jc w:val="both"/>
    </w:pPr>
    <w:rPr>
      <w:rFonts w:eastAsia="Calibri"/>
    </w:rPr>
  </w:style>
  <w:style w:type="paragraph" w:customStyle="1" w:styleId="Salygos5">
    <w:name w:val="Salygos 5"/>
    <w:basedOn w:val="prastasis"/>
    <w:rsid w:val="00B42C17"/>
    <w:pPr>
      <w:numPr>
        <w:ilvl w:val="4"/>
        <w:numId w:val="1"/>
      </w:numPr>
      <w:spacing w:before="240" w:after="240"/>
      <w:ind w:left="2280" w:hanging="2280"/>
      <w:jc w:val="both"/>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jc w:val="both"/>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paragraph" w:customStyle="1" w:styleId="PPP">
    <w:name w:val="PPP"/>
    <w:basedOn w:val="paragrafesrasas2lygis"/>
    <w:qFormat/>
    <w:rsid w:val="00A834E0"/>
    <w:pPr>
      <w:numPr>
        <w:ilvl w:val="0"/>
        <w:numId w:val="0"/>
      </w:numPr>
      <w:ind w:left="567" w:hanging="567"/>
    </w:pPr>
  </w:style>
  <w:style w:type="table" w:styleId="4tinkleliolentel2parykinimas">
    <w:name w:val="Grid Table 4 Accent 2"/>
    <w:basedOn w:val="prastojilentel"/>
    <w:uiPriority w:val="49"/>
    <w:rsid w:val="003B1D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viesussraas4parykinimas">
    <w:name w:val="Light List Accent 4"/>
    <w:basedOn w:val="prastojilentel"/>
    <w:uiPriority w:val="61"/>
    <w:rsid w:val="0031196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2skyrius">
    <w:name w:val="2 skyrius"/>
    <w:basedOn w:val="Antrat2"/>
    <w:uiPriority w:val="99"/>
    <w:qFormat/>
    <w:rsid w:val="00F17DAC"/>
    <w:pPr>
      <w:keepNext/>
      <w:numPr>
        <w:ilvl w:val="1"/>
        <w:numId w:val="19"/>
      </w:numPr>
      <w:spacing w:before="240" w:after="60"/>
      <w:ind w:left="1070"/>
      <w:jc w:val="left"/>
    </w:pPr>
    <w:rPr>
      <w:rFonts w:ascii="Calibri" w:hAnsi="Calibri"/>
      <w:bCs/>
      <w:smallCaps w:val="0"/>
      <w:color w:val="365F91"/>
    </w:rPr>
  </w:style>
  <w:style w:type="paragraph" w:customStyle="1" w:styleId="3skyrius">
    <w:name w:val="3 skyrius"/>
    <w:basedOn w:val="Antrat3"/>
    <w:uiPriority w:val="99"/>
    <w:qFormat/>
    <w:rsid w:val="00F17DAC"/>
    <w:pPr>
      <w:keepNext/>
      <w:numPr>
        <w:ilvl w:val="2"/>
        <w:numId w:val="19"/>
      </w:numPr>
      <w:spacing w:before="240" w:after="60"/>
      <w:ind w:left="2160" w:hanging="180"/>
      <w:jc w:val="left"/>
    </w:pPr>
    <w:rPr>
      <w:rFonts w:ascii="Calibri" w:hAnsi="Calibri"/>
      <w:bCs/>
      <w:iCs w:val="0"/>
      <w:smallCaps w:val="0"/>
      <w:color w:val="365F91"/>
      <w:szCs w:val="26"/>
    </w:rPr>
  </w:style>
  <w:style w:type="paragraph" w:customStyle="1" w:styleId="1skyrius">
    <w:name w:val="1 skyrius"/>
    <w:basedOn w:val="Antrat1"/>
    <w:uiPriority w:val="99"/>
    <w:qFormat/>
    <w:rsid w:val="00F17DAC"/>
    <w:pPr>
      <w:keepNext/>
      <w:keepLines/>
      <w:numPr>
        <w:numId w:val="19"/>
      </w:numPr>
      <w:spacing w:before="480" w:line="480" w:lineRule="auto"/>
      <w:jc w:val="left"/>
    </w:pPr>
    <w:rPr>
      <w:rFonts w:ascii="Calibri" w:hAnsi="Calibri"/>
      <w:bCs/>
      <w:iCs w:val="0"/>
      <w:caps w:val="0"/>
      <w:color w:val="365F91"/>
      <w:sz w:val="24"/>
      <w:szCs w:val="28"/>
    </w:rPr>
  </w:style>
  <w:style w:type="paragraph" w:customStyle="1" w:styleId="4stilius">
    <w:name w:val="4 stilius"/>
    <w:basedOn w:val="Antrat4"/>
    <w:uiPriority w:val="99"/>
    <w:qFormat/>
    <w:rsid w:val="00F17DAC"/>
    <w:pPr>
      <w:keepLines w:val="0"/>
      <w:numPr>
        <w:ilvl w:val="3"/>
        <w:numId w:val="19"/>
      </w:numPr>
      <w:spacing w:before="240" w:after="60" w:line="276" w:lineRule="auto"/>
      <w:ind w:left="1080"/>
    </w:pPr>
    <w:rPr>
      <w:rFonts w:ascii="Calibri" w:eastAsia="Times New Roman" w:hAnsi="Calibri" w:cs="Times New Roman"/>
      <w:b/>
      <w:bCs/>
      <w:i w:val="0"/>
      <w:iCs w:val="0"/>
      <w:color w:val="auto"/>
      <w:sz w:val="22"/>
      <w:szCs w:val="28"/>
      <w:lang w:val="en-US"/>
    </w:rPr>
  </w:style>
  <w:style w:type="table" w:styleId="viesussraas">
    <w:name w:val="Light List"/>
    <w:basedOn w:val="prastojilentel"/>
    <w:uiPriority w:val="61"/>
    <w:semiHidden/>
    <w:unhideWhenUsed/>
    <w:rsid w:val="001B2EC3"/>
    <w:rPr>
      <w:rFonts w:asciiTheme="minorHAnsi" w:hAnsiTheme="minorHAnsi"/>
      <w:sz w:val="22"/>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prastojilentel"/>
    <w:next w:val="Lentelstinklelis"/>
    <w:uiPriority w:val="39"/>
    <w:rsid w:val="00CD109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E01C27"/>
    <w:rPr>
      <w:color w:val="605E5C"/>
      <w:shd w:val="clear" w:color="auto" w:fill="E1DFDD"/>
    </w:rPr>
  </w:style>
  <w:style w:type="table" w:customStyle="1" w:styleId="TableGrid4">
    <w:name w:val="Table Grid4"/>
    <w:basedOn w:val="prastojilentel"/>
    <w:next w:val="Lentelstinklelis"/>
    <w:uiPriority w:val="39"/>
    <w:rsid w:val="00000E45"/>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A562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002">
      <w:bodyDiv w:val="1"/>
      <w:marLeft w:val="0"/>
      <w:marRight w:val="0"/>
      <w:marTop w:val="0"/>
      <w:marBottom w:val="0"/>
      <w:divBdr>
        <w:top w:val="none" w:sz="0" w:space="0" w:color="auto"/>
        <w:left w:val="none" w:sz="0" w:space="0" w:color="auto"/>
        <w:bottom w:val="none" w:sz="0" w:space="0" w:color="auto"/>
        <w:right w:val="none" w:sz="0" w:space="0" w:color="auto"/>
      </w:divBdr>
    </w:div>
    <w:div w:id="166793793">
      <w:bodyDiv w:val="1"/>
      <w:marLeft w:val="0"/>
      <w:marRight w:val="0"/>
      <w:marTop w:val="0"/>
      <w:marBottom w:val="0"/>
      <w:divBdr>
        <w:top w:val="none" w:sz="0" w:space="0" w:color="auto"/>
        <w:left w:val="none" w:sz="0" w:space="0" w:color="auto"/>
        <w:bottom w:val="none" w:sz="0" w:space="0" w:color="auto"/>
        <w:right w:val="none" w:sz="0" w:space="0" w:color="auto"/>
      </w:divBdr>
    </w:div>
    <w:div w:id="206380801">
      <w:bodyDiv w:val="1"/>
      <w:marLeft w:val="0"/>
      <w:marRight w:val="0"/>
      <w:marTop w:val="0"/>
      <w:marBottom w:val="0"/>
      <w:divBdr>
        <w:top w:val="none" w:sz="0" w:space="0" w:color="auto"/>
        <w:left w:val="none" w:sz="0" w:space="0" w:color="auto"/>
        <w:bottom w:val="none" w:sz="0" w:space="0" w:color="auto"/>
        <w:right w:val="none" w:sz="0" w:space="0" w:color="auto"/>
      </w:divBdr>
    </w:div>
    <w:div w:id="241454621">
      <w:bodyDiv w:val="1"/>
      <w:marLeft w:val="0"/>
      <w:marRight w:val="0"/>
      <w:marTop w:val="0"/>
      <w:marBottom w:val="0"/>
      <w:divBdr>
        <w:top w:val="none" w:sz="0" w:space="0" w:color="auto"/>
        <w:left w:val="none" w:sz="0" w:space="0" w:color="auto"/>
        <w:bottom w:val="none" w:sz="0" w:space="0" w:color="auto"/>
        <w:right w:val="none" w:sz="0" w:space="0" w:color="auto"/>
      </w:divBdr>
    </w:div>
    <w:div w:id="252125211">
      <w:bodyDiv w:val="1"/>
      <w:marLeft w:val="0"/>
      <w:marRight w:val="0"/>
      <w:marTop w:val="0"/>
      <w:marBottom w:val="0"/>
      <w:divBdr>
        <w:top w:val="none" w:sz="0" w:space="0" w:color="auto"/>
        <w:left w:val="none" w:sz="0" w:space="0" w:color="auto"/>
        <w:bottom w:val="none" w:sz="0" w:space="0" w:color="auto"/>
        <w:right w:val="none" w:sz="0" w:space="0" w:color="auto"/>
      </w:divBdr>
    </w:div>
    <w:div w:id="325789458">
      <w:bodyDiv w:val="1"/>
      <w:marLeft w:val="0"/>
      <w:marRight w:val="0"/>
      <w:marTop w:val="0"/>
      <w:marBottom w:val="0"/>
      <w:divBdr>
        <w:top w:val="none" w:sz="0" w:space="0" w:color="auto"/>
        <w:left w:val="none" w:sz="0" w:space="0" w:color="auto"/>
        <w:bottom w:val="none" w:sz="0" w:space="0" w:color="auto"/>
        <w:right w:val="none" w:sz="0" w:space="0" w:color="auto"/>
      </w:divBdr>
    </w:div>
    <w:div w:id="404958903">
      <w:bodyDiv w:val="1"/>
      <w:marLeft w:val="0"/>
      <w:marRight w:val="0"/>
      <w:marTop w:val="0"/>
      <w:marBottom w:val="0"/>
      <w:divBdr>
        <w:top w:val="none" w:sz="0" w:space="0" w:color="auto"/>
        <w:left w:val="none" w:sz="0" w:space="0" w:color="auto"/>
        <w:bottom w:val="none" w:sz="0" w:space="0" w:color="auto"/>
        <w:right w:val="none" w:sz="0" w:space="0" w:color="auto"/>
      </w:divBdr>
    </w:div>
    <w:div w:id="476728680">
      <w:bodyDiv w:val="1"/>
      <w:marLeft w:val="0"/>
      <w:marRight w:val="0"/>
      <w:marTop w:val="0"/>
      <w:marBottom w:val="0"/>
      <w:divBdr>
        <w:top w:val="none" w:sz="0" w:space="0" w:color="auto"/>
        <w:left w:val="none" w:sz="0" w:space="0" w:color="auto"/>
        <w:bottom w:val="none" w:sz="0" w:space="0" w:color="auto"/>
        <w:right w:val="none" w:sz="0" w:space="0" w:color="auto"/>
      </w:divBdr>
    </w:div>
    <w:div w:id="487747588">
      <w:bodyDiv w:val="1"/>
      <w:marLeft w:val="0"/>
      <w:marRight w:val="0"/>
      <w:marTop w:val="0"/>
      <w:marBottom w:val="0"/>
      <w:divBdr>
        <w:top w:val="none" w:sz="0" w:space="0" w:color="auto"/>
        <w:left w:val="none" w:sz="0" w:space="0" w:color="auto"/>
        <w:bottom w:val="none" w:sz="0" w:space="0" w:color="auto"/>
        <w:right w:val="none" w:sz="0" w:space="0" w:color="auto"/>
      </w:divBdr>
    </w:div>
    <w:div w:id="617444526">
      <w:bodyDiv w:val="1"/>
      <w:marLeft w:val="0"/>
      <w:marRight w:val="0"/>
      <w:marTop w:val="0"/>
      <w:marBottom w:val="0"/>
      <w:divBdr>
        <w:top w:val="none" w:sz="0" w:space="0" w:color="auto"/>
        <w:left w:val="none" w:sz="0" w:space="0" w:color="auto"/>
        <w:bottom w:val="none" w:sz="0" w:space="0" w:color="auto"/>
        <w:right w:val="none" w:sz="0" w:space="0" w:color="auto"/>
      </w:divBdr>
    </w:div>
    <w:div w:id="619145093">
      <w:bodyDiv w:val="1"/>
      <w:marLeft w:val="0"/>
      <w:marRight w:val="0"/>
      <w:marTop w:val="0"/>
      <w:marBottom w:val="0"/>
      <w:divBdr>
        <w:top w:val="none" w:sz="0" w:space="0" w:color="auto"/>
        <w:left w:val="none" w:sz="0" w:space="0" w:color="auto"/>
        <w:bottom w:val="none" w:sz="0" w:space="0" w:color="auto"/>
        <w:right w:val="none" w:sz="0" w:space="0" w:color="auto"/>
      </w:divBdr>
    </w:div>
    <w:div w:id="643661631">
      <w:bodyDiv w:val="1"/>
      <w:marLeft w:val="0"/>
      <w:marRight w:val="0"/>
      <w:marTop w:val="0"/>
      <w:marBottom w:val="0"/>
      <w:divBdr>
        <w:top w:val="none" w:sz="0" w:space="0" w:color="auto"/>
        <w:left w:val="none" w:sz="0" w:space="0" w:color="auto"/>
        <w:bottom w:val="none" w:sz="0" w:space="0" w:color="auto"/>
        <w:right w:val="none" w:sz="0" w:space="0" w:color="auto"/>
      </w:divBdr>
    </w:div>
    <w:div w:id="718938591">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37188464">
      <w:bodyDiv w:val="1"/>
      <w:marLeft w:val="0"/>
      <w:marRight w:val="0"/>
      <w:marTop w:val="0"/>
      <w:marBottom w:val="0"/>
      <w:divBdr>
        <w:top w:val="none" w:sz="0" w:space="0" w:color="auto"/>
        <w:left w:val="none" w:sz="0" w:space="0" w:color="auto"/>
        <w:bottom w:val="none" w:sz="0" w:space="0" w:color="auto"/>
        <w:right w:val="none" w:sz="0" w:space="0" w:color="auto"/>
      </w:divBdr>
    </w:div>
    <w:div w:id="856308410">
      <w:bodyDiv w:val="1"/>
      <w:marLeft w:val="0"/>
      <w:marRight w:val="0"/>
      <w:marTop w:val="0"/>
      <w:marBottom w:val="0"/>
      <w:divBdr>
        <w:top w:val="none" w:sz="0" w:space="0" w:color="auto"/>
        <w:left w:val="none" w:sz="0" w:space="0" w:color="auto"/>
        <w:bottom w:val="none" w:sz="0" w:space="0" w:color="auto"/>
        <w:right w:val="none" w:sz="0" w:space="0" w:color="auto"/>
      </w:divBdr>
    </w:div>
    <w:div w:id="864447145">
      <w:bodyDiv w:val="1"/>
      <w:marLeft w:val="0"/>
      <w:marRight w:val="0"/>
      <w:marTop w:val="0"/>
      <w:marBottom w:val="0"/>
      <w:divBdr>
        <w:top w:val="none" w:sz="0" w:space="0" w:color="auto"/>
        <w:left w:val="none" w:sz="0" w:space="0" w:color="auto"/>
        <w:bottom w:val="none" w:sz="0" w:space="0" w:color="auto"/>
        <w:right w:val="none" w:sz="0" w:space="0" w:color="auto"/>
      </w:divBdr>
    </w:div>
    <w:div w:id="87165025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02717881">
      <w:bodyDiv w:val="1"/>
      <w:marLeft w:val="0"/>
      <w:marRight w:val="0"/>
      <w:marTop w:val="0"/>
      <w:marBottom w:val="0"/>
      <w:divBdr>
        <w:top w:val="none" w:sz="0" w:space="0" w:color="auto"/>
        <w:left w:val="none" w:sz="0" w:space="0" w:color="auto"/>
        <w:bottom w:val="none" w:sz="0" w:space="0" w:color="auto"/>
        <w:right w:val="none" w:sz="0" w:space="0" w:color="auto"/>
      </w:divBdr>
    </w:div>
    <w:div w:id="925109183">
      <w:bodyDiv w:val="1"/>
      <w:marLeft w:val="225"/>
      <w:marRight w:val="225"/>
      <w:marTop w:val="0"/>
      <w:marBottom w:val="0"/>
      <w:divBdr>
        <w:top w:val="none" w:sz="0" w:space="0" w:color="auto"/>
        <w:left w:val="none" w:sz="0" w:space="0" w:color="auto"/>
        <w:bottom w:val="none" w:sz="0" w:space="0" w:color="auto"/>
        <w:right w:val="none" w:sz="0" w:space="0" w:color="auto"/>
      </w:divBdr>
      <w:divsChild>
        <w:div w:id="689529524">
          <w:marLeft w:val="0"/>
          <w:marRight w:val="0"/>
          <w:marTop w:val="0"/>
          <w:marBottom w:val="0"/>
          <w:divBdr>
            <w:top w:val="none" w:sz="0" w:space="0" w:color="auto"/>
            <w:left w:val="none" w:sz="0" w:space="0" w:color="auto"/>
            <w:bottom w:val="none" w:sz="0" w:space="0" w:color="auto"/>
            <w:right w:val="none" w:sz="0" w:space="0" w:color="auto"/>
          </w:divBdr>
        </w:div>
      </w:divsChild>
    </w:div>
    <w:div w:id="967471587">
      <w:bodyDiv w:val="1"/>
      <w:marLeft w:val="0"/>
      <w:marRight w:val="0"/>
      <w:marTop w:val="0"/>
      <w:marBottom w:val="0"/>
      <w:divBdr>
        <w:top w:val="none" w:sz="0" w:space="0" w:color="auto"/>
        <w:left w:val="none" w:sz="0" w:space="0" w:color="auto"/>
        <w:bottom w:val="none" w:sz="0" w:space="0" w:color="auto"/>
        <w:right w:val="none" w:sz="0" w:space="0" w:color="auto"/>
      </w:divBdr>
      <w:divsChild>
        <w:div w:id="1813599396">
          <w:marLeft w:val="0"/>
          <w:marRight w:val="0"/>
          <w:marTop w:val="0"/>
          <w:marBottom w:val="0"/>
          <w:divBdr>
            <w:top w:val="none" w:sz="0" w:space="0" w:color="auto"/>
            <w:left w:val="none" w:sz="0" w:space="0" w:color="auto"/>
            <w:bottom w:val="none" w:sz="0" w:space="0" w:color="auto"/>
            <w:right w:val="none" w:sz="0" w:space="0" w:color="auto"/>
          </w:divBdr>
          <w:divsChild>
            <w:div w:id="2052534939">
              <w:marLeft w:val="0"/>
              <w:marRight w:val="0"/>
              <w:marTop w:val="0"/>
              <w:marBottom w:val="0"/>
              <w:divBdr>
                <w:top w:val="none" w:sz="0" w:space="0" w:color="auto"/>
                <w:left w:val="none" w:sz="0" w:space="0" w:color="auto"/>
                <w:bottom w:val="none" w:sz="0" w:space="0" w:color="auto"/>
                <w:right w:val="none" w:sz="0" w:space="0" w:color="auto"/>
              </w:divBdr>
              <w:divsChild>
                <w:div w:id="1772701871">
                  <w:marLeft w:val="0"/>
                  <w:marRight w:val="0"/>
                  <w:marTop w:val="0"/>
                  <w:marBottom w:val="0"/>
                  <w:divBdr>
                    <w:top w:val="none" w:sz="0" w:space="0" w:color="auto"/>
                    <w:left w:val="none" w:sz="0" w:space="0" w:color="auto"/>
                    <w:bottom w:val="none" w:sz="0" w:space="0" w:color="auto"/>
                    <w:right w:val="none" w:sz="0" w:space="0" w:color="auto"/>
                  </w:divBdr>
                  <w:divsChild>
                    <w:div w:id="6640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32194486">
      <w:bodyDiv w:val="1"/>
      <w:marLeft w:val="0"/>
      <w:marRight w:val="0"/>
      <w:marTop w:val="0"/>
      <w:marBottom w:val="0"/>
      <w:divBdr>
        <w:top w:val="none" w:sz="0" w:space="0" w:color="auto"/>
        <w:left w:val="none" w:sz="0" w:space="0" w:color="auto"/>
        <w:bottom w:val="none" w:sz="0" w:space="0" w:color="auto"/>
        <w:right w:val="none" w:sz="0" w:space="0" w:color="auto"/>
      </w:divBdr>
    </w:div>
    <w:div w:id="1079787670">
      <w:bodyDiv w:val="1"/>
      <w:marLeft w:val="0"/>
      <w:marRight w:val="0"/>
      <w:marTop w:val="0"/>
      <w:marBottom w:val="0"/>
      <w:divBdr>
        <w:top w:val="none" w:sz="0" w:space="0" w:color="auto"/>
        <w:left w:val="none" w:sz="0" w:space="0" w:color="auto"/>
        <w:bottom w:val="none" w:sz="0" w:space="0" w:color="auto"/>
        <w:right w:val="none" w:sz="0" w:space="0" w:color="auto"/>
      </w:divBdr>
    </w:div>
    <w:div w:id="1098330043">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282804758">
      <w:bodyDiv w:val="1"/>
      <w:marLeft w:val="0"/>
      <w:marRight w:val="0"/>
      <w:marTop w:val="0"/>
      <w:marBottom w:val="0"/>
      <w:divBdr>
        <w:top w:val="none" w:sz="0" w:space="0" w:color="auto"/>
        <w:left w:val="none" w:sz="0" w:space="0" w:color="auto"/>
        <w:bottom w:val="none" w:sz="0" w:space="0" w:color="auto"/>
        <w:right w:val="none" w:sz="0" w:space="0" w:color="auto"/>
      </w:divBdr>
    </w:div>
    <w:div w:id="1312371770">
      <w:bodyDiv w:val="1"/>
      <w:marLeft w:val="0"/>
      <w:marRight w:val="0"/>
      <w:marTop w:val="0"/>
      <w:marBottom w:val="0"/>
      <w:divBdr>
        <w:top w:val="none" w:sz="0" w:space="0" w:color="auto"/>
        <w:left w:val="none" w:sz="0" w:space="0" w:color="auto"/>
        <w:bottom w:val="none" w:sz="0" w:space="0" w:color="auto"/>
        <w:right w:val="none" w:sz="0" w:space="0" w:color="auto"/>
      </w:divBdr>
    </w:div>
    <w:div w:id="1331837809">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04806514">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732389823">
      <w:bodyDiv w:val="1"/>
      <w:marLeft w:val="0"/>
      <w:marRight w:val="0"/>
      <w:marTop w:val="0"/>
      <w:marBottom w:val="0"/>
      <w:divBdr>
        <w:top w:val="none" w:sz="0" w:space="0" w:color="auto"/>
        <w:left w:val="none" w:sz="0" w:space="0" w:color="auto"/>
        <w:bottom w:val="none" w:sz="0" w:space="0" w:color="auto"/>
        <w:right w:val="none" w:sz="0" w:space="0" w:color="auto"/>
      </w:divBdr>
    </w:div>
    <w:div w:id="1741173228">
      <w:bodyDiv w:val="1"/>
      <w:marLeft w:val="0"/>
      <w:marRight w:val="0"/>
      <w:marTop w:val="0"/>
      <w:marBottom w:val="0"/>
      <w:divBdr>
        <w:top w:val="none" w:sz="0" w:space="0" w:color="auto"/>
        <w:left w:val="none" w:sz="0" w:space="0" w:color="auto"/>
        <w:bottom w:val="none" w:sz="0" w:space="0" w:color="auto"/>
        <w:right w:val="none" w:sz="0" w:space="0" w:color="auto"/>
      </w:divBdr>
    </w:div>
    <w:div w:id="1754468689">
      <w:bodyDiv w:val="1"/>
      <w:marLeft w:val="0"/>
      <w:marRight w:val="0"/>
      <w:marTop w:val="0"/>
      <w:marBottom w:val="0"/>
      <w:divBdr>
        <w:top w:val="none" w:sz="0" w:space="0" w:color="auto"/>
        <w:left w:val="none" w:sz="0" w:space="0" w:color="auto"/>
        <w:bottom w:val="none" w:sz="0" w:space="0" w:color="auto"/>
        <w:right w:val="none" w:sz="0" w:space="0" w:color="auto"/>
      </w:divBdr>
    </w:div>
    <w:div w:id="1794054580">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863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oj/direct-access.html" TargetMode="External"/><Relationship Id="rId21" Type="http://schemas.openxmlformats.org/officeDocument/2006/relationships/hyperlink" Target="mailto:inesa.vaitke@telsiai.lt" TargetMode="External"/><Relationship Id="rId34" Type="http://schemas.openxmlformats.org/officeDocument/2006/relationships/hyperlink" Target="https://vpt.lrv.lt/lt/pasalinimo-pagrindai-1/nepatikimu-koncesininku-sarasas-1/nepatikimu-koncesininku-sarasas" TargetMode="External"/><Relationship Id="rId42" Type="http://schemas.openxmlformats.org/officeDocument/2006/relationships/footer" Target="footer7.xml"/><Relationship Id="rId47" Type="http://schemas.openxmlformats.org/officeDocument/2006/relationships/header" Target="header4.xml"/><Relationship Id="rId50" Type="http://schemas.openxmlformats.org/officeDocument/2006/relationships/header" Target="header5.xml"/><Relationship Id="rId55" Type="http://schemas.openxmlformats.org/officeDocument/2006/relationships/header" Target="header7.xml"/><Relationship Id="rId63" Type="http://schemas.openxmlformats.org/officeDocument/2006/relationships/footer" Target="footer17.xml"/><Relationship Id="rId68"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9" Type="http://schemas.openxmlformats.org/officeDocument/2006/relationships/hyperlink" Target="https://viesiejipirkimai.lt/epps/home.do" TargetMode="Externa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hyperlink" Target="https://vpt.lrv.lt/lt/nuorodos/kiti-duomenys/powerbi/melaginga-informacija-pateikusiu-tiekeju-sarasas-3/" TargetMode="External"/><Relationship Id="rId37" Type="http://schemas.openxmlformats.org/officeDocument/2006/relationships/hyperlink" Target="https://www.vmi.lt/evmi/mokesciu-moketoju-informacija%20" TargetMode="External"/><Relationship Id="rId40" Type="http://schemas.openxmlformats.org/officeDocument/2006/relationships/footer" Target="footer5.xml"/><Relationship Id="rId45" Type="http://schemas.openxmlformats.org/officeDocument/2006/relationships/footer" Target="footer8.xml"/><Relationship Id="rId53" Type="http://schemas.openxmlformats.org/officeDocument/2006/relationships/hyperlink" Target="mailto:info@telsiai.lt" TargetMode="External"/><Relationship Id="rId58" Type="http://schemas.openxmlformats.org/officeDocument/2006/relationships/header" Target="header8.xm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10.xml"/><Relationship Id="rId19" Type="http://schemas.openxmlformats.org/officeDocument/2006/relationships/header" Target="header1.xml"/><Relationship Id="rId14" Type="http://schemas.openxmlformats.org/officeDocument/2006/relationships/styles" Target="styles.xml"/><Relationship Id="rId22" Type="http://schemas.openxmlformats.org/officeDocument/2006/relationships/hyperlink" Target="https://viesiejipirkimai.lt/" TargetMode="External"/><Relationship Id="rId27" Type="http://schemas.openxmlformats.org/officeDocument/2006/relationships/hyperlink" Target="https://eur-lex.europa.eu/legal-content/LT/TXT/?uri=CELEX:32022R0576" TargetMode="External"/><Relationship Id="rId30" Type="http://schemas.openxmlformats.org/officeDocument/2006/relationships/footer" Target="footer3.xml"/><Relationship Id="rId35" Type="http://schemas.openxmlformats.org/officeDocument/2006/relationships/hyperlink" Target="https://www.registrucentras.lt/jar/p/index.php" TargetMode="External"/><Relationship Id="rId43" Type="http://schemas.openxmlformats.org/officeDocument/2006/relationships/header" Target="header2.xml"/><Relationship Id="rId48" Type="http://schemas.openxmlformats.org/officeDocument/2006/relationships/footer" Target="footer10.xml"/><Relationship Id="rId56" Type="http://schemas.openxmlformats.org/officeDocument/2006/relationships/footer" Target="footer13.xml"/><Relationship Id="rId64" Type="http://schemas.openxmlformats.org/officeDocument/2006/relationships/header" Target="header11.xml"/><Relationship Id="rId8" Type="http://schemas.openxmlformats.org/officeDocument/2006/relationships/customXml" Target="../customXml/item8.xml"/><Relationship Id="rId51" Type="http://schemas.openxmlformats.org/officeDocument/2006/relationships/hyperlink" Target="https://vpt.lrv.lt/lt/nuorodos/kiti-duomenys/pasiulymu-sifravimas/"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s://pirkimai.eviesiejipirkimai.lt" TargetMode="External"/><Relationship Id="rId33" Type="http://schemas.openxmlformats.org/officeDocument/2006/relationships/hyperlink" Target="https://vpt.lrv.lt/lt/pasalinimo-pagrindai-1/nepatikimu-tiekeju-sarasas-1/" TargetMode="External"/><Relationship Id="rId38" Type="http://schemas.openxmlformats.org/officeDocument/2006/relationships/hyperlink" Target="https://ec.europa.eu/tools/ecertis/" TargetMode="External"/><Relationship Id="rId46" Type="http://schemas.openxmlformats.org/officeDocument/2006/relationships/footer" Target="footer9.xml"/><Relationship Id="rId59" Type="http://schemas.openxmlformats.org/officeDocument/2006/relationships/footer" Target="footer15.xml"/><Relationship Id="rId67" Type="http://schemas.openxmlformats.org/officeDocument/2006/relationships/theme" Target="theme/theme1.xml"/><Relationship Id="rId20" Type="http://schemas.openxmlformats.org/officeDocument/2006/relationships/hyperlink" Target="mailto:renata.kniukstiene@telsiai.lt" TargetMode="External"/><Relationship Id="rId41" Type="http://schemas.openxmlformats.org/officeDocument/2006/relationships/footer" Target="footer6.xml"/><Relationship Id="rId54" Type="http://schemas.openxmlformats.org/officeDocument/2006/relationships/header" Target="header6.xml"/><Relationship Id="rId62"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settings" Target="settings.xml"/><Relationship Id="rId23" Type="http://schemas.openxmlformats.org/officeDocument/2006/relationships/hyperlink" Target="https://telsiai.lt/administracija/administracine-informacija/viesieji-pirkimai" TargetMode="External"/><Relationship Id="rId28" Type="http://schemas.openxmlformats.org/officeDocument/2006/relationships/footer" Target="footer2.xml"/><Relationship Id="rId36" Type="http://schemas.openxmlformats.org/officeDocument/2006/relationships/hyperlink" Target="https://vpt.lrv.lt/lt/naujienos-3/finansiniu-ataskaitu-nepateikimas-gali-tapti-kliutimi-dalyvauti-viesuosiuose-pirkimuose/" TargetMode="External"/><Relationship Id="rId49" Type="http://schemas.openxmlformats.org/officeDocument/2006/relationships/footer" Target="footer11.xml"/><Relationship Id="rId57" Type="http://schemas.openxmlformats.org/officeDocument/2006/relationships/footer" Target="footer14.xml"/><Relationship Id="rId10" Type="http://schemas.openxmlformats.org/officeDocument/2006/relationships/customXml" Target="../customXml/item10.xml"/><Relationship Id="rId31" Type="http://schemas.openxmlformats.org/officeDocument/2006/relationships/hyperlink" Target="http://draudejai.sodra.lt/draudeju_viesi_duomenys/" TargetMode="External"/><Relationship Id="rId44" Type="http://schemas.openxmlformats.org/officeDocument/2006/relationships/header" Target="header3.xml"/><Relationship Id="rId52" Type="http://schemas.openxmlformats.org/officeDocument/2006/relationships/footer" Target="footer12.xml"/><Relationship Id="rId60" Type="http://schemas.openxmlformats.org/officeDocument/2006/relationships/header" Target="header9.xml"/><Relationship Id="rId65"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numbering" Target="numbering.xml"/><Relationship Id="rId18" Type="http://schemas.openxmlformats.org/officeDocument/2006/relationships/endnotes" Target="endnotes.xml"/><Relationship Id="rId39"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D5C2-A9A2-4966-BBF0-8962EA1A644A}">
  <ds:schemaRefs>
    <ds:schemaRef ds:uri="http://schemas.openxmlformats.org/officeDocument/2006/bibliography"/>
  </ds:schemaRefs>
</ds:datastoreItem>
</file>

<file path=customXml/itemProps10.xml><?xml version="1.0" encoding="utf-8"?>
<ds:datastoreItem xmlns:ds="http://schemas.openxmlformats.org/officeDocument/2006/customXml" ds:itemID="{4EBCC5D3-F84C-4316-8D76-A4027C3F22B0}">
  <ds:schemaRefs>
    <ds:schemaRef ds:uri="http://schemas.openxmlformats.org/officeDocument/2006/bibliography"/>
  </ds:schemaRefs>
</ds:datastoreItem>
</file>

<file path=customXml/itemProps11.xml><?xml version="1.0" encoding="utf-8"?>
<ds:datastoreItem xmlns:ds="http://schemas.openxmlformats.org/officeDocument/2006/customXml" ds:itemID="{8749BC9A-D695-4230-BE9A-526DE046A7AC}">
  <ds:schemaRefs>
    <ds:schemaRef ds:uri="http://schemas.openxmlformats.org/officeDocument/2006/bibliography"/>
  </ds:schemaRefs>
</ds:datastoreItem>
</file>

<file path=customXml/itemProps12.xml><?xml version="1.0" encoding="utf-8"?>
<ds:datastoreItem xmlns:ds="http://schemas.openxmlformats.org/officeDocument/2006/customXml" ds:itemID="{BCCB387E-2EBD-404E-A413-CE25B69C2E3A}">
  <ds:schemaRefs>
    <ds:schemaRef ds:uri="http://schemas.openxmlformats.org/officeDocument/2006/bibliography"/>
  </ds:schemaRefs>
</ds:datastoreItem>
</file>

<file path=customXml/itemProps2.xml><?xml version="1.0" encoding="utf-8"?>
<ds:datastoreItem xmlns:ds="http://schemas.openxmlformats.org/officeDocument/2006/customXml" ds:itemID="{44D0CB8F-7AFF-4242-ACEE-A05FDE7FAE2B}">
  <ds:schemaRefs>
    <ds:schemaRef ds:uri="http://schemas.openxmlformats.org/officeDocument/2006/bibliography"/>
  </ds:schemaRefs>
</ds:datastoreItem>
</file>

<file path=customXml/itemProps3.xml><?xml version="1.0" encoding="utf-8"?>
<ds:datastoreItem xmlns:ds="http://schemas.openxmlformats.org/officeDocument/2006/customXml" ds:itemID="{9ECBC734-B20D-4BA9-AF1B-52E088968E68}">
  <ds:schemaRefs>
    <ds:schemaRef ds:uri="http://schemas.openxmlformats.org/officeDocument/2006/bibliography"/>
  </ds:schemaRefs>
</ds:datastoreItem>
</file>

<file path=customXml/itemProps4.xml><?xml version="1.0" encoding="utf-8"?>
<ds:datastoreItem xmlns:ds="http://schemas.openxmlformats.org/officeDocument/2006/customXml" ds:itemID="{180FD6DB-E52B-4C24-8EF6-4CFED59AA366}">
  <ds:schemaRefs>
    <ds:schemaRef ds:uri="http://schemas.openxmlformats.org/officeDocument/2006/bibliography"/>
  </ds:schemaRefs>
</ds:datastoreItem>
</file>

<file path=customXml/itemProps5.xml><?xml version="1.0" encoding="utf-8"?>
<ds:datastoreItem xmlns:ds="http://schemas.openxmlformats.org/officeDocument/2006/customXml" ds:itemID="{0BD77ABE-31E9-46A4-B977-941DC0DEB10B}">
  <ds:schemaRefs>
    <ds:schemaRef ds:uri="http://schemas.openxmlformats.org/officeDocument/2006/bibliography"/>
  </ds:schemaRefs>
</ds:datastoreItem>
</file>

<file path=customXml/itemProps6.xml><?xml version="1.0" encoding="utf-8"?>
<ds:datastoreItem xmlns:ds="http://schemas.openxmlformats.org/officeDocument/2006/customXml" ds:itemID="{B5E1D59A-9377-4608-A7D5-D37284C359A3}">
  <ds:schemaRefs>
    <ds:schemaRef ds:uri="http://schemas.openxmlformats.org/officeDocument/2006/bibliography"/>
  </ds:schemaRefs>
</ds:datastoreItem>
</file>

<file path=customXml/itemProps7.xml><?xml version="1.0" encoding="utf-8"?>
<ds:datastoreItem xmlns:ds="http://schemas.openxmlformats.org/officeDocument/2006/customXml" ds:itemID="{F3AD065F-B5A3-4FE4-91D9-1C9DD959F553}">
  <ds:schemaRefs>
    <ds:schemaRef ds:uri="http://schemas.openxmlformats.org/officeDocument/2006/bibliography"/>
  </ds:schemaRefs>
</ds:datastoreItem>
</file>

<file path=customXml/itemProps8.xml><?xml version="1.0" encoding="utf-8"?>
<ds:datastoreItem xmlns:ds="http://schemas.openxmlformats.org/officeDocument/2006/customXml" ds:itemID="{6A650A80-2E8E-4EBC-AAB8-1C367E2DD68E}">
  <ds:schemaRefs>
    <ds:schemaRef ds:uri="http://schemas.openxmlformats.org/officeDocument/2006/bibliography"/>
  </ds:schemaRefs>
</ds:datastoreItem>
</file>

<file path=customXml/itemProps9.xml><?xml version="1.0" encoding="utf-8"?>
<ds:datastoreItem xmlns:ds="http://schemas.openxmlformats.org/officeDocument/2006/customXml" ds:itemID="{CE951A71-1B99-482A-BE49-1F552976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128612</Words>
  <Characters>73310</Characters>
  <Application>Microsoft Office Word</Application>
  <DocSecurity>0</DocSecurity>
  <Lines>610</Lines>
  <Paragraphs>403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2025-10-14T12:45:00Z</dcterms:created>
  <dcterms:modified xsi:type="dcterms:W3CDTF">2025-10-21T06:01:00Z</dcterms:modified>
</cp:coreProperties>
</file>