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C94B" w14:textId="77777777" w:rsidR="00EA79FA" w:rsidRDefault="00EA79FA" w:rsidP="0000038C">
      <w:pPr>
        <w:pStyle w:val="prastasiniatinklio1"/>
        <w:spacing w:before="0" w:after="0"/>
        <w:ind w:right="567"/>
        <w:rPr>
          <w:b/>
          <w:bCs/>
          <w:color w:val="000000"/>
        </w:rPr>
      </w:pPr>
    </w:p>
    <w:p w14:paraId="1F1A637E" w14:textId="77777777" w:rsidR="002B2C92" w:rsidRPr="004E2330" w:rsidRDefault="002B2C92" w:rsidP="002B2C92">
      <w:pPr>
        <w:shd w:val="clear" w:color="auto" w:fill="FFFFFF"/>
        <w:spacing w:line="276" w:lineRule="auto"/>
        <w:ind w:firstLine="720"/>
        <w:jc w:val="right"/>
        <w:rPr>
          <w:rFonts w:ascii="Times New Roman" w:eastAsia="Times New Roman" w:hAnsi="Times New Roman" w:cs="Times New Roman"/>
          <w:color w:val="262626"/>
          <w:lang w:eastAsia="lt-LT"/>
        </w:rPr>
      </w:pPr>
      <w:r w:rsidRPr="004E2330">
        <w:rPr>
          <w:rFonts w:ascii="Times New Roman" w:eastAsia="Times New Roman" w:hAnsi="Times New Roman" w:cs="Times New Roman"/>
          <w:color w:val="262626"/>
          <w:lang w:eastAsia="lt-LT"/>
        </w:rPr>
        <w:t xml:space="preserve">Pirkimo sąlygų </w:t>
      </w:r>
    </w:p>
    <w:p w14:paraId="52D1BBC9" w14:textId="369CC6DD" w:rsidR="002B2C92" w:rsidRPr="004E2330" w:rsidRDefault="00C8144A" w:rsidP="002B2C92">
      <w:pPr>
        <w:shd w:val="clear" w:color="auto" w:fill="FFFFFF"/>
        <w:spacing w:line="276" w:lineRule="auto"/>
        <w:ind w:firstLine="720"/>
        <w:jc w:val="right"/>
        <w:rPr>
          <w:rFonts w:ascii="Times New Roman" w:eastAsia="Times New Roman" w:hAnsi="Times New Roman" w:cs="Times New Roman"/>
          <w:color w:val="262626"/>
          <w:lang w:eastAsia="lt-LT"/>
        </w:rPr>
      </w:pPr>
      <w:r>
        <w:rPr>
          <w:rFonts w:ascii="Times New Roman" w:eastAsia="Times New Roman" w:hAnsi="Times New Roman" w:cs="Times New Roman"/>
          <w:color w:val="262626"/>
          <w:lang w:eastAsia="lt-LT"/>
        </w:rPr>
        <w:t>5</w:t>
      </w:r>
      <w:r w:rsidR="002B2C92" w:rsidRPr="004E2330">
        <w:rPr>
          <w:rFonts w:ascii="Times New Roman" w:eastAsia="Times New Roman" w:hAnsi="Times New Roman" w:cs="Times New Roman"/>
          <w:color w:val="262626"/>
          <w:lang w:eastAsia="lt-LT"/>
        </w:rPr>
        <w:t xml:space="preserve"> priedas „Informavim</w:t>
      </w:r>
      <w:r w:rsidR="00E5136F" w:rsidRPr="004E2330">
        <w:rPr>
          <w:rFonts w:ascii="Times New Roman" w:eastAsia="Times New Roman" w:hAnsi="Times New Roman" w:cs="Times New Roman"/>
          <w:color w:val="262626"/>
          <w:lang w:eastAsia="lt-LT"/>
        </w:rPr>
        <w:t>a</w:t>
      </w:r>
      <w:r w:rsidR="002B2C92" w:rsidRPr="004E2330">
        <w:rPr>
          <w:rFonts w:ascii="Times New Roman" w:eastAsia="Times New Roman" w:hAnsi="Times New Roman" w:cs="Times New Roman"/>
          <w:color w:val="262626"/>
          <w:lang w:eastAsia="lt-LT"/>
        </w:rPr>
        <w:t>s apie</w:t>
      </w:r>
      <w:r w:rsidR="00E5136F" w:rsidRPr="004E2330">
        <w:rPr>
          <w:rFonts w:ascii="Times New Roman" w:eastAsia="Times New Roman" w:hAnsi="Times New Roman" w:cs="Times New Roman"/>
          <w:color w:val="262626"/>
          <w:lang w:eastAsia="lt-LT"/>
        </w:rPr>
        <w:t xml:space="preserve"> asmens</w:t>
      </w:r>
      <w:r w:rsidR="002B2C92" w:rsidRPr="004E2330">
        <w:rPr>
          <w:rFonts w:ascii="Times New Roman" w:eastAsia="Times New Roman" w:hAnsi="Times New Roman" w:cs="Times New Roman"/>
          <w:color w:val="262626"/>
          <w:lang w:eastAsia="lt-LT"/>
        </w:rPr>
        <w:t xml:space="preserve"> duomenų tvarkymą“</w:t>
      </w:r>
    </w:p>
    <w:p w14:paraId="27648DB7" w14:textId="77777777" w:rsidR="002B2C92" w:rsidRDefault="002B2C92"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p>
    <w:p w14:paraId="701DB5A6" w14:textId="22CBE0B0" w:rsidR="0000038C" w:rsidRPr="00106E43" w:rsidRDefault="0000038C"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r w:rsidRPr="00106E43">
        <w:rPr>
          <w:rFonts w:ascii="Times New Roman" w:eastAsia="Times New Roman" w:hAnsi="Times New Roman" w:cs="Times New Roman"/>
          <w:b/>
          <w:bCs/>
          <w:color w:val="262626"/>
          <w:sz w:val="24"/>
          <w:szCs w:val="24"/>
          <w:lang w:eastAsia="lt-LT"/>
        </w:rPr>
        <w:t xml:space="preserve">INFORMAVIMO PRANEŠIMAS APIE DUOMENŲ TVARKYMĄ </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193999BC"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bookmarkStart w:id="0" w:name="_Hlk128138399"/>
      <w:r w:rsidR="004838AE" w:rsidRPr="00B61598">
        <w:rPr>
          <w:rFonts w:ascii="Times New Roman" w:hAnsi="Times New Roman" w:cs="Times New Roman"/>
          <w:color w:val="000000"/>
          <w:sz w:val="24"/>
          <w:szCs w:val="24"/>
        </w:rPr>
        <w:t>SCPO</w:t>
      </w:r>
      <w:bookmarkEnd w:id="0"/>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  </w:t>
      </w:r>
      <w:hyperlink r:id="rId4" w:history="1">
        <w:r w:rsidR="0004473C" w:rsidRPr="00B61598">
          <w:rPr>
            <w:rStyle w:val="Hipersaitas"/>
            <w:rFonts w:ascii="Times New Roman" w:eastAsia="Calibri" w:hAnsi="Times New Roman" w:cs="Times New Roman"/>
            <w:color w:val="000000" w:themeColor="text1"/>
            <w:sz w:val="24"/>
            <w:szCs w:val="24"/>
          </w:rPr>
          <w:t>info@sac.lt</w:t>
        </w:r>
      </w:hyperlink>
      <w:r w:rsidR="0004473C" w:rsidRPr="00B61598">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EA4FDF">
          <w:rPr>
            <w:rStyle w:val="Hipersaitas"/>
            <w:rFonts w:ascii="Times New Roman" w:hAnsi="Times New Roman" w:cs="Times New Roman"/>
            <w:color w:val="000000" w:themeColor="text1"/>
            <w:sz w:val="24"/>
            <w:szCs w:val="24"/>
          </w:rPr>
          <w:t>info@siauliai.lt</w:t>
        </w:r>
      </w:hyperlink>
      <w:r w:rsidRPr="00EA4FDF">
        <w:rPr>
          <w:rFonts w:ascii="Times New Roman" w:hAnsi="Times New Roman" w:cs="Times New Roman"/>
          <w:color w:val="000000" w:themeColor="text1"/>
          <w:sz w:val="24"/>
          <w:szCs w:val="24"/>
        </w:rPr>
        <w:t xml:space="preserve">, tvarkydama asmens duomenis veikia kaip duomenų valdytojas. </w:t>
      </w:r>
      <w:bookmarkStart w:id="1" w:name="_Hlk118894554"/>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1"/>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2DEB36B1" w:rsidR="00BB1B0D" w:rsidRPr="00EA4FDF" w:rsidRDefault="00BB1B0D" w:rsidP="00BB1B0D">
      <w:pPr>
        <w:ind w:firstLine="540"/>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 xml:space="preserve">3.4. </w:t>
      </w:r>
      <w:r w:rsidRPr="00DA5243">
        <w:rPr>
          <w:rFonts w:ascii="Times New Roman" w:hAnsi="Times New Roman" w:cs="Times New Roman"/>
          <w:sz w:val="24"/>
          <w:szCs w:val="24"/>
        </w:rPr>
        <w:t xml:space="preserve">teisės aktų nustatytais atvejais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dministraciją</w:t>
      </w:r>
      <w:r w:rsidRPr="00EA4FDF">
        <w:rPr>
          <w:rFonts w:ascii="Times New Roman" w:hAnsi="Times New Roman" w:cs="Times New Roman"/>
          <w:color w:val="000000" w:themeColor="text1"/>
          <w:sz w:val="24"/>
          <w:szCs w:val="24"/>
        </w:rPr>
        <w:t xml:space="preserve"> įpareigoja įstatymai ar kiti teisės aktai.</w:t>
      </w:r>
    </w:p>
    <w:p w14:paraId="2A9A2EB8" w14:textId="77777777" w:rsidR="00BB1B0D" w:rsidRPr="00EA4FDF" w:rsidRDefault="00BB1B0D" w:rsidP="00BB1B0D">
      <w:pPr>
        <w:autoSpaceDE w:val="0"/>
        <w:autoSpaceDN w:val="0"/>
        <w:adjustRightInd w:val="0"/>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 xml:space="preserve">3.5.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DA5243">
        <w:rPr>
          <w:rFonts w:ascii="Times New Roman" w:hAnsi="Times New Roman" w:cs="Times New Roman"/>
          <w:sz w:val="24"/>
          <w:szCs w:val="24"/>
        </w:rPr>
        <w:lastRenderedPageBreak/>
        <w:t>įgyvendinimo  turi būti pateikti raštu (įskaitant ir elektroniniu formatu) ir tik nustačius mano tapatybę, taip pat kiekvienu konkrečiu atveju įvertinus prašymo pagrįstumą.</w:t>
      </w:r>
    </w:p>
    <w:p w14:paraId="020D1D17" w14:textId="7E3AD6ED"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451AE2" w:rsidRPr="00B61598">
        <w:rPr>
          <w:rFonts w:ascii="Times New Roman" w:hAnsi="Times New Roman" w:cs="Times New Roman"/>
          <w:color w:val="000000"/>
          <w:sz w:val="24"/>
          <w:szCs w:val="24"/>
        </w:rPr>
        <w:t>SCPO</w:t>
      </w:r>
      <w:r w:rsidR="00451AE2" w:rsidRPr="00DA5243">
        <w:rPr>
          <w:rFonts w:ascii="Times New Roman" w:hAnsi="Times New Roman" w:cs="Times New Roman"/>
          <w:sz w:val="24"/>
          <w:szCs w:val="24"/>
        </w:rPr>
        <w:t xml:space="preserve"> </w:t>
      </w:r>
      <w:r w:rsidR="0004473C" w:rsidRPr="00DA5243">
        <w:rPr>
          <w:rFonts w:ascii="Times New Roman" w:hAnsi="Times New Roman" w:cs="Times New Roman"/>
          <w:sz w:val="24"/>
          <w:szCs w:val="24"/>
        </w:rPr>
        <w:t>duomenų apsaugos pareigūną tel.</w:t>
      </w:r>
      <w:r w:rsidR="00F01BBD">
        <w:rPr>
          <w:rFonts w:ascii="Times New Roman" w:hAnsi="Times New Roman" w:cs="Times New Roman"/>
          <w:sz w:val="24"/>
          <w:szCs w:val="24"/>
        </w:rPr>
        <w:t xml:space="preserve"> +370 699 41 131 arba el. p. </w:t>
      </w:r>
      <w:hyperlink r:id="rId6" w:history="1">
        <w:r w:rsidR="00F01BBD" w:rsidRPr="00214AC3">
          <w:rPr>
            <w:rStyle w:val="Hipersaitas"/>
            <w:rFonts w:ascii="Times New Roman" w:hAnsi="Times New Roman" w:cs="Times New Roman"/>
            <w:sz w:val="24"/>
            <w:szCs w:val="24"/>
          </w:rPr>
          <w:t>sergejus.sarkus</w:t>
        </w:r>
        <w:r w:rsidR="00F01BBD" w:rsidRPr="00214AC3">
          <w:rPr>
            <w:rStyle w:val="Hipersaitas"/>
            <w:rFonts w:ascii="Times New Roman" w:hAnsi="Times New Roman" w:cs="Times New Roman"/>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451AE2">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r w:rsidRPr="00DA5243">
        <w:rPr>
          <w:rFonts w:ascii="Times New Roman" w:hAnsi="Times New Roman" w:cs="Times New Roman"/>
          <w:i/>
          <w:sz w:val="24"/>
          <w:szCs w:val="24"/>
        </w:rPr>
        <w:t>duomenuapsauga@siauliai.lt</w:t>
      </w:r>
      <w:r w:rsidRPr="00DA5243">
        <w:rPr>
          <w:rFonts w:ascii="Times New Roman" w:hAnsi="Times New Roman" w:cs="Times New Roman"/>
          <w:sz w:val="24"/>
          <w:szCs w:val="24"/>
        </w:rPr>
        <w:t>.</w:t>
      </w:r>
    </w:p>
    <w:p w14:paraId="4C21B8CC" w14:textId="0F2F611C"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451AE2" w:rsidRPr="00B61598">
        <w:rPr>
          <w:rFonts w:ascii="Times New Roman" w:hAnsi="Times New Roman" w:cs="Times New Roman"/>
          <w:color w:val="000000"/>
          <w:sz w:val="24"/>
          <w:szCs w:val="24"/>
        </w:rPr>
        <w:t>SCPO</w:t>
      </w:r>
      <w:r w:rsidR="00F01BBD" w:rsidRPr="00EA4FDF">
        <w:rPr>
          <w:rFonts w:ascii="Times New Roman" w:hAnsi="Times New Roman" w:cs="Times New Roman"/>
          <w:color w:val="000000" w:themeColor="text1"/>
          <w:sz w:val="24"/>
          <w:szCs w:val="24"/>
        </w:rPr>
        <w:t xml:space="preserve"> 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559BE417"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0BA9106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galima rasti interneto svetainėje </w:t>
      </w:r>
      <w:r w:rsidR="00F01BBD" w:rsidRPr="00EA4FDF">
        <w:rPr>
          <w:rFonts w:ascii="Times New Roman" w:hAnsi="Times New Roman" w:cs="Times New Roman"/>
          <w:i/>
          <w:color w:val="000000" w:themeColor="text1"/>
          <w:sz w:val="24"/>
          <w:szCs w:val="24"/>
          <w:u w:val="single"/>
        </w:rPr>
        <w:t>www.sac.lt</w:t>
      </w:r>
      <w:r w:rsidR="00F01BBD" w:rsidRPr="00EA4FDF">
        <w:rPr>
          <w:rFonts w:ascii="Times New Roman" w:hAnsi="Times New Roman" w:cs="Times New Roman"/>
          <w:i/>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EA4FDF">
        <w:rPr>
          <w:rFonts w:ascii="Times New Roman" w:hAnsi="Times New Roman" w:cs="Times New Roman"/>
          <w:i/>
          <w:color w:val="000000" w:themeColor="text1"/>
          <w:sz w:val="24"/>
          <w:szCs w:val="24"/>
          <w:u w:val="single"/>
        </w:rPr>
        <w:t>www.siauliai.lt</w:t>
      </w:r>
      <w:r w:rsidRPr="00EA4FDF">
        <w:rPr>
          <w:rFonts w:ascii="Times New Roman" w:hAnsi="Times New Roman" w:cs="Times New Roman"/>
          <w:i/>
          <w:color w:val="000000" w:themeColor="text1"/>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6D9D856D"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r w:rsidRPr="00EA4FDF">
        <w:rPr>
          <w:rFonts w:ascii="Times New Roman" w:hAnsi="Times New Roman" w:cs="Times New Roman"/>
          <w:color w:val="000000" w:themeColor="text1"/>
          <w:sz w:val="24"/>
          <w:szCs w:val="24"/>
          <w:u w:val="single"/>
          <w:lang w:eastAsia="lt-LT"/>
        </w:rPr>
        <w:t>ada@ada.lt</w:t>
      </w:r>
      <w:r w:rsidRPr="00EA4FDF">
        <w:rPr>
          <w:rFonts w:ascii="Times New Roman" w:hAnsi="Times New Roman" w:cs="Times New Roman"/>
          <w:color w:val="000000" w:themeColor="text1"/>
          <w:sz w:val="24"/>
          <w:szCs w:val="24"/>
          <w:lang w:eastAsia="lt-LT"/>
        </w:rPr>
        <w:t xml:space="preserve">), jeigu manote, kad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lang w:eastAsia="lt-LT"/>
        </w:rPr>
        <w:t xml:space="preserve"> </w:t>
      </w:r>
      <w:r w:rsidR="00F01BBD" w:rsidRPr="00EA4FDF">
        <w:rPr>
          <w:rFonts w:ascii="Times New Roman" w:hAnsi="Times New Roman" w:cs="Times New Roman"/>
          <w:color w:val="000000" w:themeColor="text1"/>
          <w:sz w:val="24"/>
          <w:szCs w:val="24"/>
          <w:lang w:eastAsia="lt-LT"/>
        </w:rPr>
        <w:t xml:space="preserve">ar </w:t>
      </w:r>
      <w:r w:rsidR="00451AE2">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F80E8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0038C"/>
    <w:rsid w:val="00015340"/>
    <w:rsid w:val="0004473C"/>
    <w:rsid w:val="00096CF0"/>
    <w:rsid w:val="000D7167"/>
    <w:rsid w:val="000F0EFF"/>
    <w:rsid w:val="00142ECE"/>
    <w:rsid w:val="00154099"/>
    <w:rsid w:val="00274B4D"/>
    <w:rsid w:val="002B2C92"/>
    <w:rsid w:val="003E26D1"/>
    <w:rsid w:val="004222C6"/>
    <w:rsid w:val="00451AE2"/>
    <w:rsid w:val="0047745F"/>
    <w:rsid w:val="004838AE"/>
    <w:rsid w:val="004E2330"/>
    <w:rsid w:val="005458DA"/>
    <w:rsid w:val="006A044C"/>
    <w:rsid w:val="006C218C"/>
    <w:rsid w:val="00704805"/>
    <w:rsid w:val="0077084D"/>
    <w:rsid w:val="007C1091"/>
    <w:rsid w:val="007D4C91"/>
    <w:rsid w:val="007D7CF4"/>
    <w:rsid w:val="00804950"/>
    <w:rsid w:val="0087691A"/>
    <w:rsid w:val="009271E0"/>
    <w:rsid w:val="00970D4E"/>
    <w:rsid w:val="009C3683"/>
    <w:rsid w:val="00A62EBC"/>
    <w:rsid w:val="00AC289C"/>
    <w:rsid w:val="00B36B5D"/>
    <w:rsid w:val="00B61598"/>
    <w:rsid w:val="00B73C1A"/>
    <w:rsid w:val="00BA70EF"/>
    <w:rsid w:val="00BB1B0D"/>
    <w:rsid w:val="00BF46CB"/>
    <w:rsid w:val="00C17849"/>
    <w:rsid w:val="00C679FF"/>
    <w:rsid w:val="00C8144A"/>
    <w:rsid w:val="00CB4260"/>
    <w:rsid w:val="00CE64DA"/>
    <w:rsid w:val="00CF612A"/>
    <w:rsid w:val="00D04CC5"/>
    <w:rsid w:val="00D405B8"/>
    <w:rsid w:val="00D86ECB"/>
    <w:rsid w:val="00DA5243"/>
    <w:rsid w:val="00DB4664"/>
    <w:rsid w:val="00DE7BD4"/>
    <w:rsid w:val="00E24362"/>
    <w:rsid w:val="00E37FFD"/>
    <w:rsid w:val="00E4013F"/>
    <w:rsid w:val="00E5136F"/>
    <w:rsid w:val="00E561BB"/>
    <w:rsid w:val="00EA4FDF"/>
    <w:rsid w:val="00EA79FA"/>
    <w:rsid w:val="00EE1360"/>
    <w:rsid w:val="00EF2158"/>
    <w:rsid w:val="00F01BBD"/>
    <w:rsid w:val="00F34A2C"/>
    <w:rsid w:val="00F6013B"/>
    <w:rsid w:val="00F67E1E"/>
    <w:rsid w:val="00F80E8A"/>
    <w:rsid w:val="00FD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3777</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PC31</cp:lastModifiedBy>
  <cp:revision>25</cp:revision>
  <dcterms:created xsi:type="dcterms:W3CDTF">2023-02-24T11:47:00Z</dcterms:created>
  <dcterms:modified xsi:type="dcterms:W3CDTF">2025-03-10T06:52:00Z</dcterms:modified>
</cp:coreProperties>
</file>