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2E81" w14:textId="4AB70ADA" w:rsidR="003512B7" w:rsidRPr="0021054F" w:rsidRDefault="0021054F" w:rsidP="0021054F">
      <w:pPr>
        <w:jc w:val="center"/>
        <w:rPr>
          <w:rFonts w:ascii="Arial" w:hAnsi="Arial" w:cs="Arial"/>
          <w:b/>
          <w:bCs/>
          <w:sz w:val="22"/>
        </w:rPr>
      </w:pPr>
      <w:r w:rsidRPr="0021054F">
        <w:rPr>
          <w:rFonts w:ascii="Arial" w:hAnsi="Arial" w:cs="Arial"/>
          <w:b/>
          <w:bCs/>
          <w:sz w:val="22"/>
        </w:rPr>
        <w:t>PASIŪLYMŲ VERTINIMO KRITERIJAI IR SALYGOS</w:t>
      </w:r>
    </w:p>
    <w:p w14:paraId="624B1A5A" w14:textId="77777777" w:rsidR="0021054F" w:rsidRPr="0021054F" w:rsidRDefault="0021054F" w:rsidP="00BB2793">
      <w:pPr>
        <w:pStyle w:val="Sraopastraipa"/>
        <w:numPr>
          <w:ilvl w:val="0"/>
          <w:numId w:val="1"/>
        </w:numPr>
        <w:spacing w:after="0" w:line="240" w:lineRule="auto"/>
        <w:ind w:left="0" w:firstLine="1134"/>
        <w:jc w:val="both"/>
        <w:rPr>
          <w:rFonts w:ascii="Arial" w:hAnsi="Arial" w:cs="Arial"/>
          <w:sz w:val="22"/>
        </w:rPr>
      </w:pPr>
      <w:r w:rsidRPr="0021054F">
        <w:rPr>
          <w:rFonts w:ascii="Arial" w:hAnsi="Arial" w:cs="Arial"/>
          <w:sz w:val="22"/>
        </w:rPr>
        <w:t>Perkančioji organizacija technologiškai ir ekonomiškai naudingiausią pasiūlymą išrenka pagal kainą ir su pirkimo objektu susijusius kriterijus, vadovaudamasi šiame priede nustatyta vertinimo tvarka.</w:t>
      </w:r>
    </w:p>
    <w:p w14:paraId="763ED93E" w14:textId="2377284E" w:rsidR="0021054F" w:rsidRPr="0021054F" w:rsidRDefault="0021054F" w:rsidP="00BB2793">
      <w:pPr>
        <w:pStyle w:val="Sraopastraipa"/>
        <w:numPr>
          <w:ilvl w:val="0"/>
          <w:numId w:val="1"/>
        </w:numPr>
        <w:spacing w:after="0" w:line="240" w:lineRule="auto"/>
        <w:ind w:left="0" w:firstLine="1134"/>
        <w:jc w:val="both"/>
        <w:rPr>
          <w:rFonts w:ascii="Arial" w:hAnsi="Arial" w:cs="Arial"/>
          <w:i/>
          <w:iCs/>
          <w:sz w:val="22"/>
        </w:rPr>
      </w:pPr>
      <w:r w:rsidRPr="0021054F">
        <w:rPr>
          <w:rFonts w:ascii="Arial" w:hAnsi="Arial" w:cs="Arial"/>
          <w:bCs/>
          <w:iCs/>
          <w:sz w:val="22"/>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421049A" w14:textId="77777777" w:rsidR="0021054F" w:rsidRPr="0021054F" w:rsidRDefault="0021054F" w:rsidP="00BB2793">
      <w:pPr>
        <w:pStyle w:val="Sraopastraipa"/>
        <w:numPr>
          <w:ilvl w:val="0"/>
          <w:numId w:val="1"/>
        </w:numPr>
        <w:spacing w:after="0" w:line="240" w:lineRule="auto"/>
        <w:ind w:left="0" w:firstLine="1134"/>
        <w:jc w:val="both"/>
        <w:rPr>
          <w:rFonts w:ascii="Arial" w:hAnsi="Arial" w:cs="Arial"/>
          <w:sz w:val="22"/>
        </w:rPr>
      </w:pPr>
      <w:r w:rsidRPr="0021054F">
        <w:rPr>
          <w:rFonts w:ascii="Arial" w:hAnsi="Arial" w:cs="Arial"/>
          <w:sz w:val="22"/>
        </w:rPr>
        <w:t>Technologiškai ir ekonomiškai naudingiausias pasiūlymas – tai pasiūlymas, kurio balų suma, apskaičiuota pagal toliau nustatytus pasiūlymų vertinimo kriterijus ir sąlygas, yra didžiausia.</w:t>
      </w:r>
    </w:p>
    <w:p w14:paraId="61BA6322" w14:textId="2D51EE83" w:rsidR="0021054F" w:rsidRPr="0021054F" w:rsidRDefault="0021054F" w:rsidP="00BB2793">
      <w:pPr>
        <w:pStyle w:val="Sraopastraipa"/>
        <w:numPr>
          <w:ilvl w:val="0"/>
          <w:numId w:val="1"/>
        </w:numPr>
        <w:spacing w:after="120" w:line="240" w:lineRule="auto"/>
        <w:ind w:left="0" w:firstLine="1134"/>
        <w:rPr>
          <w:rFonts w:ascii="Arial" w:hAnsi="Arial" w:cs="Arial"/>
          <w:sz w:val="22"/>
        </w:rPr>
      </w:pPr>
      <w:r w:rsidRPr="0021054F">
        <w:rPr>
          <w:rFonts w:ascii="Arial" w:hAnsi="Arial" w:cs="Arial"/>
          <w:sz w:val="22"/>
        </w:rPr>
        <w:t>Pasiūlymų vertinimo kriterijai:</w:t>
      </w:r>
    </w:p>
    <w:tbl>
      <w:tblPr>
        <w:tblpPr w:leftFromText="180" w:rightFromText="180" w:vertAnchor="text"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5685"/>
        <w:gridCol w:w="1557"/>
        <w:gridCol w:w="1555"/>
      </w:tblGrid>
      <w:tr w:rsidR="001F0EE1" w:rsidRPr="0021054F" w14:paraId="53C52770" w14:textId="77777777" w:rsidTr="001F0EE1">
        <w:trPr>
          <w:cantSplit/>
        </w:trPr>
        <w:tc>
          <w:tcPr>
            <w:tcW w:w="293" w:type="pct"/>
            <w:vAlign w:val="center"/>
          </w:tcPr>
          <w:p w14:paraId="05C0B100" w14:textId="7E64D7D4" w:rsidR="001F0EE1" w:rsidRDefault="001F0EE1" w:rsidP="001F0EE1">
            <w:pPr>
              <w:widowControl w:val="0"/>
              <w:spacing w:after="0" w:line="240" w:lineRule="auto"/>
              <w:jc w:val="center"/>
              <w:rPr>
                <w:rFonts w:ascii="Arial" w:eastAsia="Times New Roman" w:hAnsi="Arial" w:cs="Arial"/>
                <w:b/>
                <w:sz w:val="22"/>
              </w:rPr>
            </w:pPr>
            <w:r>
              <w:rPr>
                <w:rFonts w:ascii="Arial" w:eastAsia="Times New Roman" w:hAnsi="Arial" w:cs="Arial"/>
                <w:b/>
                <w:sz w:val="22"/>
              </w:rPr>
              <w:t>Eil. Nr.</w:t>
            </w:r>
          </w:p>
        </w:tc>
        <w:tc>
          <w:tcPr>
            <w:tcW w:w="3042" w:type="pct"/>
            <w:vAlign w:val="center"/>
          </w:tcPr>
          <w:p w14:paraId="4679EB5D" w14:textId="6B0A508A" w:rsidR="001F0EE1" w:rsidRPr="0021054F" w:rsidRDefault="001F0EE1" w:rsidP="001F0EE1">
            <w:pPr>
              <w:widowControl w:val="0"/>
              <w:spacing w:after="0" w:line="240" w:lineRule="auto"/>
              <w:jc w:val="center"/>
              <w:rPr>
                <w:rFonts w:ascii="Arial" w:eastAsia="Times New Roman" w:hAnsi="Arial" w:cs="Arial"/>
                <w:b/>
                <w:sz w:val="22"/>
              </w:rPr>
            </w:pPr>
            <w:r>
              <w:rPr>
                <w:rFonts w:ascii="Arial" w:eastAsia="Times New Roman" w:hAnsi="Arial" w:cs="Arial"/>
                <w:b/>
                <w:sz w:val="22"/>
              </w:rPr>
              <w:t>Vertinimo kriterijai</w:t>
            </w:r>
          </w:p>
        </w:tc>
        <w:tc>
          <w:tcPr>
            <w:tcW w:w="833" w:type="pct"/>
            <w:vAlign w:val="center"/>
          </w:tcPr>
          <w:p w14:paraId="4E472AB9" w14:textId="77777777" w:rsidR="001F0EE1" w:rsidRPr="0021054F" w:rsidRDefault="001F0EE1" w:rsidP="001F0EE1">
            <w:pPr>
              <w:widowControl w:val="0"/>
              <w:spacing w:after="0" w:line="240" w:lineRule="auto"/>
              <w:ind w:right="-9"/>
              <w:jc w:val="center"/>
              <w:rPr>
                <w:rFonts w:ascii="Arial" w:eastAsia="Times New Roman" w:hAnsi="Arial" w:cs="Arial"/>
                <w:b/>
                <w:sz w:val="22"/>
              </w:rPr>
            </w:pPr>
            <w:r w:rsidRPr="0021054F">
              <w:rPr>
                <w:rFonts w:ascii="Arial" w:eastAsia="Times New Roman" w:hAnsi="Arial" w:cs="Arial"/>
                <w:b/>
                <w:sz w:val="22"/>
              </w:rPr>
              <w:t>Funkciniam parametrui suteikiami balai</w:t>
            </w:r>
          </w:p>
        </w:tc>
        <w:tc>
          <w:tcPr>
            <w:tcW w:w="833" w:type="pct"/>
            <w:vAlign w:val="center"/>
          </w:tcPr>
          <w:p w14:paraId="1B3ED02E" w14:textId="77777777" w:rsidR="001F0EE1" w:rsidRPr="0021054F" w:rsidRDefault="001F0EE1" w:rsidP="001F0EE1">
            <w:pPr>
              <w:widowControl w:val="0"/>
              <w:spacing w:after="0" w:line="240" w:lineRule="auto"/>
              <w:jc w:val="center"/>
              <w:rPr>
                <w:rFonts w:ascii="Arial" w:eastAsia="Times New Roman" w:hAnsi="Arial" w:cs="Arial"/>
                <w:b/>
                <w:i/>
                <w:iCs/>
                <w:sz w:val="22"/>
              </w:rPr>
            </w:pPr>
            <w:r w:rsidRPr="0021054F">
              <w:rPr>
                <w:rFonts w:ascii="Arial" w:eastAsia="Times New Roman" w:hAnsi="Arial" w:cs="Arial"/>
                <w:b/>
                <w:sz w:val="22"/>
              </w:rPr>
              <w:t>Lyginamasis svoris ekonominio naudingumo įvertinime</w:t>
            </w:r>
          </w:p>
        </w:tc>
      </w:tr>
      <w:tr w:rsidR="001F0EE1" w:rsidRPr="0021054F" w14:paraId="6106CC60" w14:textId="77777777" w:rsidTr="001F0EE1">
        <w:trPr>
          <w:cantSplit/>
          <w:trHeight w:val="1015"/>
        </w:trPr>
        <w:tc>
          <w:tcPr>
            <w:tcW w:w="293" w:type="pct"/>
            <w:vAlign w:val="center"/>
          </w:tcPr>
          <w:p w14:paraId="29E6BBBB" w14:textId="77777777" w:rsidR="001F0EE1" w:rsidRPr="0021054F" w:rsidRDefault="001F0EE1" w:rsidP="001F0EE1">
            <w:pPr>
              <w:pStyle w:val="Sraopastraipa"/>
              <w:numPr>
                <w:ilvl w:val="1"/>
                <w:numId w:val="1"/>
              </w:numPr>
              <w:spacing w:after="0" w:line="240" w:lineRule="auto"/>
              <w:ind w:left="0" w:firstLine="0"/>
              <w:jc w:val="center"/>
              <w:rPr>
                <w:rFonts w:ascii="Arial" w:eastAsia="Times New Roman" w:hAnsi="Arial" w:cs="Arial"/>
                <w:b/>
                <w:iCs/>
                <w:sz w:val="22"/>
              </w:rPr>
            </w:pPr>
          </w:p>
        </w:tc>
        <w:tc>
          <w:tcPr>
            <w:tcW w:w="3042" w:type="pct"/>
            <w:vAlign w:val="center"/>
          </w:tcPr>
          <w:p w14:paraId="4D86CC67" w14:textId="4C531202" w:rsidR="001F0EE1" w:rsidRPr="001F0EE1" w:rsidRDefault="001F0EE1" w:rsidP="001F0EE1">
            <w:pPr>
              <w:spacing w:after="0" w:line="240" w:lineRule="auto"/>
              <w:jc w:val="both"/>
              <w:rPr>
                <w:rFonts w:ascii="Arial" w:eastAsia="Times New Roman" w:hAnsi="Arial" w:cs="Arial"/>
                <w:b/>
                <w:iCs/>
                <w:sz w:val="22"/>
              </w:rPr>
            </w:pPr>
            <w:r w:rsidRPr="001F0EE1">
              <w:rPr>
                <w:rFonts w:ascii="Arial" w:eastAsia="Times New Roman" w:hAnsi="Arial" w:cs="Arial"/>
                <w:b/>
                <w:iCs/>
                <w:sz w:val="22"/>
              </w:rPr>
              <w:t>Pirmas kriterijus – Kaina (C)</w:t>
            </w:r>
          </w:p>
          <w:p w14:paraId="475C67A8" w14:textId="77777777" w:rsidR="001F0EE1" w:rsidRPr="0021054F" w:rsidRDefault="001F0EE1" w:rsidP="001F0EE1">
            <w:pPr>
              <w:tabs>
                <w:tab w:val="left" w:pos="851"/>
              </w:tabs>
              <w:spacing w:after="0" w:line="240" w:lineRule="auto"/>
              <w:jc w:val="both"/>
              <w:rPr>
                <w:rFonts w:ascii="Arial" w:eastAsia="Times New Roman" w:hAnsi="Arial" w:cs="Arial"/>
                <w:i/>
                <w:iCs/>
                <w:sz w:val="22"/>
              </w:rPr>
            </w:pPr>
            <w:r w:rsidRPr="0021054F">
              <w:rPr>
                <w:rFonts w:ascii="Arial" w:eastAsia="Times New Roman" w:hAnsi="Arial" w:cs="Arial"/>
                <w:i/>
                <w:iCs/>
                <w:sz w:val="22"/>
              </w:rPr>
              <w:t xml:space="preserve">Vertinama pasiūlymo </w:t>
            </w:r>
            <w:r w:rsidRPr="0021054F">
              <w:rPr>
                <w:rFonts w:ascii="Arial" w:eastAsia="Times New Roman" w:hAnsi="Arial" w:cs="Arial"/>
                <w:b/>
                <w:i/>
                <w:sz w:val="22"/>
              </w:rPr>
              <w:t xml:space="preserve">kaina </w:t>
            </w:r>
            <w:r w:rsidRPr="0021054F">
              <w:rPr>
                <w:rFonts w:ascii="Arial" w:eastAsia="Times New Roman" w:hAnsi="Arial" w:cs="Arial"/>
                <w:i/>
                <w:iCs/>
                <w:sz w:val="22"/>
              </w:rPr>
              <w:t>eurais už visą pirkimo objektą, įskaitant visus mokesčius (taip pat ir PVM, jei taikoma) ir visas tiekėjo išlaidas, susijusias su sutarties vykdymu</w:t>
            </w:r>
          </w:p>
        </w:tc>
        <w:tc>
          <w:tcPr>
            <w:tcW w:w="833" w:type="pct"/>
            <w:vAlign w:val="center"/>
          </w:tcPr>
          <w:p w14:paraId="3F016283" w14:textId="4B3DC1D5" w:rsidR="001F0EE1" w:rsidRPr="0021054F" w:rsidRDefault="001F0EE1" w:rsidP="001F0EE1">
            <w:pPr>
              <w:widowControl w:val="0"/>
              <w:spacing w:after="0" w:line="240" w:lineRule="auto"/>
              <w:jc w:val="center"/>
              <w:rPr>
                <w:rFonts w:ascii="Arial" w:eastAsia="Times New Roman" w:hAnsi="Arial" w:cs="Arial"/>
                <w:sz w:val="22"/>
              </w:rPr>
            </w:pPr>
            <w:r>
              <w:rPr>
                <w:rFonts w:ascii="Arial" w:eastAsia="Times New Roman" w:hAnsi="Arial" w:cs="Arial"/>
                <w:sz w:val="22"/>
              </w:rPr>
              <w:t>-</w:t>
            </w:r>
          </w:p>
        </w:tc>
        <w:tc>
          <w:tcPr>
            <w:tcW w:w="833" w:type="pct"/>
            <w:vAlign w:val="center"/>
          </w:tcPr>
          <w:p w14:paraId="332D0432" w14:textId="3CC65BE9" w:rsidR="001F0EE1" w:rsidRPr="005E2A18" w:rsidRDefault="001F0EE1" w:rsidP="001F0EE1">
            <w:pPr>
              <w:widowControl w:val="0"/>
              <w:spacing w:after="0" w:line="240" w:lineRule="auto"/>
              <w:jc w:val="center"/>
              <w:rPr>
                <w:rFonts w:ascii="Arial" w:eastAsia="Times New Roman" w:hAnsi="Arial" w:cs="Arial"/>
                <w:sz w:val="22"/>
              </w:rPr>
            </w:pPr>
            <w:r w:rsidRPr="005E2A18">
              <w:rPr>
                <w:rFonts w:ascii="Arial" w:eastAsia="Times New Roman" w:hAnsi="Arial" w:cs="Arial"/>
                <w:sz w:val="22"/>
              </w:rPr>
              <w:t>X</w:t>
            </w:r>
            <w:r w:rsidR="00A93E3D" w:rsidRPr="005E2A18">
              <w:rPr>
                <w:rFonts w:ascii="Arial" w:eastAsia="Times New Roman" w:hAnsi="Arial" w:cs="Arial"/>
                <w:sz w:val="22"/>
              </w:rPr>
              <w:t xml:space="preserve"> </w:t>
            </w:r>
            <w:r w:rsidRPr="005E2A18">
              <w:rPr>
                <w:rFonts w:ascii="Arial" w:eastAsia="Times New Roman" w:hAnsi="Arial" w:cs="Arial"/>
                <w:sz w:val="22"/>
              </w:rPr>
              <w:t>=</w:t>
            </w:r>
            <w:r w:rsidR="00A93E3D" w:rsidRPr="005E2A18">
              <w:rPr>
                <w:rFonts w:ascii="Arial" w:eastAsia="Times New Roman" w:hAnsi="Arial" w:cs="Arial"/>
                <w:sz w:val="22"/>
              </w:rPr>
              <w:t xml:space="preserve"> </w:t>
            </w:r>
            <w:r w:rsidR="00945B28">
              <w:rPr>
                <w:rFonts w:ascii="Arial" w:eastAsia="Times New Roman" w:hAnsi="Arial" w:cs="Arial"/>
                <w:sz w:val="22"/>
              </w:rPr>
              <w:t>4</w:t>
            </w:r>
            <w:r w:rsidRPr="005E2A18">
              <w:rPr>
                <w:rFonts w:ascii="Arial" w:eastAsia="Times New Roman" w:hAnsi="Arial" w:cs="Arial"/>
                <w:sz w:val="22"/>
              </w:rPr>
              <w:t>0</w:t>
            </w:r>
          </w:p>
        </w:tc>
      </w:tr>
      <w:tr w:rsidR="001F0EE1" w:rsidRPr="0021054F" w14:paraId="4CB9775C" w14:textId="77777777" w:rsidTr="001F0EE1">
        <w:trPr>
          <w:cantSplit/>
          <w:trHeight w:val="209"/>
        </w:trPr>
        <w:tc>
          <w:tcPr>
            <w:tcW w:w="293" w:type="pct"/>
            <w:vAlign w:val="center"/>
          </w:tcPr>
          <w:p w14:paraId="4C7ADD6E" w14:textId="77777777" w:rsidR="001F0EE1" w:rsidRPr="0021054F" w:rsidRDefault="001F0EE1" w:rsidP="001F0EE1">
            <w:pPr>
              <w:pStyle w:val="Sraopastraipa"/>
              <w:numPr>
                <w:ilvl w:val="1"/>
                <w:numId w:val="1"/>
              </w:numPr>
              <w:spacing w:after="0" w:line="240" w:lineRule="auto"/>
              <w:ind w:left="0" w:firstLine="0"/>
              <w:jc w:val="center"/>
              <w:rPr>
                <w:rFonts w:ascii="Arial" w:eastAsia="Times New Roman" w:hAnsi="Arial" w:cs="Arial"/>
                <w:b/>
                <w:iCs/>
                <w:sz w:val="22"/>
              </w:rPr>
            </w:pPr>
          </w:p>
        </w:tc>
        <w:tc>
          <w:tcPr>
            <w:tcW w:w="3042" w:type="pct"/>
            <w:vAlign w:val="center"/>
          </w:tcPr>
          <w:p w14:paraId="5CDB7363" w14:textId="13BCC915" w:rsidR="001F0EE1" w:rsidRPr="001F0EE1" w:rsidRDefault="001F0EE1" w:rsidP="001F0EE1">
            <w:pPr>
              <w:spacing w:after="0" w:line="240" w:lineRule="auto"/>
              <w:jc w:val="both"/>
              <w:rPr>
                <w:rFonts w:ascii="Arial" w:hAnsi="Arial" w:cs="Arial"/>
                <w:i/>
                <w:sz w:val="22"/>
              </w:rPr>
            </w:pPr>
            <w:r w:rsidRPr="001F0EE1">
              <w:rPr>
                <w:rFonts w:ascii="Arial" w:eastAsia="Times New Roman" w:hAnsi="Arial" w:cs="Arial"/>
                <w:b/>
                <w:iCs/>
                <w:sz w:val="22"/>
              </w:rPr>
              <w:t>Antras kriterijus – Kokybė (K) –</w:t>
            </w:r>
            <w:r w:rsidRPr="001F0EE1">
              <w:rPr>
                <w:rFonts w:ascii="Arial" w:hAnsi="Arial" w:cs="Arial"/>
                <w:sz w:val="22"/>
              </w:rPr>
              <w:t xml:space="preserve"> </w:t>
            </w:r>
            <w:r w:rsidRPr="001F0EE1">
              <w:rPr>
                <w:rFonts w:ascii="Arial" w:eastAsia="Times New Roman" w:hAnsi="Arial" w:cs="Arial"/>
                <w:b/>
                <w:iCs/>
                <w:sz w:val="22"/>
              </w:rPr>
              <w:t>sistemos funkciniai pranašumai</w:t>
            </w:r>
          </w:p>
        </w:tc>
        <w:tc>
          <w:tcPr>
            <w:tcW w:w="833" w:type="pct"/>
            <w:vAlign w:val="center"/>
          </w:tcPr>
          <w:p w14:paraId="69E6881C" w14:textId="0135D75D" w:rsidR="001F0EE1" w:rsidRPr="0021054F" w:rsidRDefault="001F0EE1" w:rsidP="001F0EE1">
            <w:pPr>
              <w:widowControl w:val="0"/>
              <w:spacing w:after="0" w:line="240" w:lineRule="auto"/>
              <w:jc w:val="center"/>
              <w:rPr>
                <w:rFonts w:ascii="Arial" w:eastAsia="Times New Roman" w:hAnsi="Arial" w:cs="Arial"/>
                <w:sz w:val="22"/>
              </w:rPr>
            </w:pPr>
            <w:r w:rsidRPr="0021054F">
              <w:rPr>
                <w:rFonts w:ascii="Arial" w:eastAsia="Times New Roman" w:hAnsi="Arial" w:cs="Arial"/>
                <w:sz w:val="22"/>
              </w:rPr>
              <w:t>0</w:t>
            </w:r>
            <w:r w:rsidRPr="005E29E0">
              <w:rPr>
                <w:rFonts w:ascii="Arial" w:eastAsia="Times New Roman" w:hAnsi="Arial" w:cs="Arial"/>
                <w:sz w:val="22"/>
              </w:rPr>
              <w:t>-</w:t>
            </w:r>
            <w:r w:rsidR="00D5353D" w:rsidRPr="005E29E0">
              <w:rPr>
                <w:rFonts w:ascii="Arial" w:eastAsia="Times New Roman" w:hAnsi="Arial" w:cs="Arial"/>
                <w:sz w:val="22"/>
              </w:rPr>
              <w:t>5</w:t>
            </w:r>
            <w:r w:rsidRPr="0021054F">
              <w:rPr>
                <w:rFonts w:ascii="Arial" w:eastAsia="Times New Roman" w:hAnsi="Arial" w:cs="Arial"/>
                <w:sz w:val="22"/>
              </w:rPr>
              <w:t xml:space="preserve"> bal</w:t>
            </w:r>
            <w:r w:rsidR="0033018B">
              <w:rPr>
                <w:rFonts w:ascii="Arial" w:eastAsia="Times New Roman" w:hAnsi="Arial" w:cs="Arial"/>
                <w:sz w:val="22"/>
              </w:rPr>
              <w:t>ai</w:t>
            </w:r>
          </w:p>
        </w:tc>
        <w:tc>
          <w:tcPr>
            <w:tcW w:w="833" w:type="pct"/>
            <w:vAlign w:val="center"/>
          </w:tcPr>
          <w:p w14:paraId="4C0090A2" w14:textId="790C6F5E" w:rsidR="001F0EE1" w:rsidRPr="005E2A18" w:rsidRDefault="001F0EE1" w:rsidP="001F0EE1">
            <w:pPr>
              <w:widowControl w:val="0"/>
              <w:spacing w:after="0" w:line="240" w:lineRule="auto"/>
              <w:jc w:val="center"/>
              <w:rPr>
                <w:rFonts w:ascii="Arial" w:eastAsia="Times New Roman" w:hAnsi="Arial" w:cs="Arial"/>
                <w:sz w:val="22"/>
              </w:rPr>
            </w:pPr>
            <w:r w:rsidRPr="005E2A18">
              <w:rPr>
                <w:rFonts w:ascii="Arial" w:eastAsia="Times New Roman" w:hAnsi="Arial" w:cs="Arial"/>
                <w:sz w:val="22"/>
              </w:rPr>
              <w:t>Y</w:t>
            </w:r>
            <w:r w:rsidR="00A93E3D" w:rsidRPr="005E2A18">
              <w:rPr>
                <w:rFonts w:ascii="Arial" w:eastAsia="Times New Roman" w:hAnsi="Arial" w:cs="Arial"/>
                <w:sz w:val="22"/>
              </w:rPr>
              <w:t xml:space="preserve"> </w:t>
            </w:r>
            <w:r w:rsidRPr="005E2A18">
              <w:rPr>
                <w:rFonts w:ascii="Arial" w:eastAsia="Times New Roman" w:hAnsi="Arial" w:cs="Arial"/>
                <w:sz w:val="22"/>
              </w:rPr>
              <w:t>=</w:t>
            </w:r>
            <w:r w:rsidR="00A93E3D" w:rsidRPr="005E2A18">
              <w:rPr>
                <w:rFonts w:ascii="Arial" w:eastAsia="Times New Roman" w:hAnsi="Arial" w:cs="Arial"/>
                <w:sz w:val="22"/>
              </w:rPr>
              <w:t xml:space="preserve"> </w:t>
            </w:r>
            <w:r w:rsidR="00945B28">
              <w:rPr>
                <w:rFonts w:ascii="Arial" w:eastAsia="Times New Roman" w:hAnsi="Arial" w:cs="Arial"/>
                <w:sz w:val="22"/>
              </w:rPr>
              <w:t>6</w:t>
            </w:r>
            <w:r w:rsidRPr="005E2A18">
              <w:rPr>
                <w:rFonts w:ascii="Arial" w:eastAsia="Times New Roman" w:hAnsi="Arial" w:cs="Arial"/>
                <w:sz w:val="22"/>
              </w:rPr>
              <w:t>0</w:t>
            </w:r>
          </w:p>
        </w:tc>
      </w:tr>
    </w:tbl>
    <w:p w14:paraId="0224DC77" w14:textId="77777777" w:rsidR="0021054F" w:rsidRPr="0021054F" w:rsidRDefault="0021054F" w:rsidP="00A56BC2">
      <w:pPr>
        <w:spacing w:after="0" w:line="240" w:lineRule="auto"/>
        <w:ind w:firstLine="567"/>
        <w:rPr>
          <w:rFonts w:ascii="Arial" w:hAnsi="Arial" w:cs="Arial"/>
          <w:sz w:val="22"/>
        </w:rPr>
      </w:pPr>
    </w:p>
    <w:p w14:paraId="5B2A851D" w14:textId="647258C9" w:rsidR="0021054F" w:rsidRPr="0021054F" w:rsidRDefault="0021054F" w:rsidP="00BB2793">
      <w:pPr>
        <w:pStyle w:val="Sraopastraipa"/>
        <w:numPr>
          <w:ilvl w:val="0"/>
          <w:numId w:val="1"/>
        </w:numPr>
        <w:spacing w:after="0" w:line="240" w:lineRule="auto"/>
        <w:ind w:left="0" w:firstLine="1134"/>
        <w:jc w:val="both"/>
        <w:rPr>
          <w:rFonts w:ascii="Arial" w:eastAsia="Times New Roman" w:hAnsi="Arial" w:cs="Arial"/>
          <w:sz w:val="22"/>
        </w:rPr>
      </w:pPr>
      <w:r w:rsidRPr="0021054F">
        <w:rPr>
          <w:rFonts w:ascii="Arial" w:eastAsia="Times New Roman" w:hAnsi="Arial" w:cs="Arial"/>
          <w:sz w:val="22"/>
        </w:rPr>
        <w:t>Tiekėjas, turi nurodyti siūlomą prekės pristatymo terminą, po pasiūlymų pateikimo termino pabaigos tiekėjas negalės pateikti ar tikslinti šios informacijos.</w:t>
      </w:r>
    </w:p>
    <w:p w14:paraId="0941991C" w14:textId="77777777" w:rsidR="0021054F" w:rsidRPr="0021054F" w:rsidRDefault="0021054F" w:rsidP="00BB2793">
      <w:pPr>
        <w:pStyle w:val="Sraopastraipa"/>
        <w:numPr>
          <w:ilvl w:val="0"/>
          <w:numId w:val="1"/>
        </w:numPr>
        <w:spacing w:after="0" w:line="240" w:lineRule="auto"/>
        <w:ind w:left="0" w:firstLine="1134"/>
        <w:jc w:val="both"/>
        <w:rPr>
          <w:rFonts w:ascii="Arial" w:eastAsia="Times New Roman" w:hAnsi="Arial" w:cs="Arial"/>
          <w:sz w:val="22"/>
        </w:rPr>
      </w:pPr>
      <w:r w:rsidRPr="0021054F">
        <w:rPr>
          <w:rFonts w:ascii="Arial" w:eastAsia="Times New Roman" w:hAnsi="Arial" w:cs="Arial"/>
          <w:sz w:val="22"/>
        </w:rPr>
        <w:t xml:space="preserve">Technologinis ekonominis naudingumas (E) apskaičiuojamas sudedant tiekėjo pasiūlymo </w:t>
      </w:r>
      <w:r w:rsidRPr="0021054F">
        <w:rPr>
          <w:rFonts w:ascii="Arial" w:eastAsia="Times New Roman" w:hAnsi="Arial" w:cs="Arial"/>
          <w:b/>
          <w:bCs/>
          <w:i/>
          <w:sz w:val="22"/>
        </w:rPr>
        <w:t>kainos</w:t>
      </w:r>
      <w:r w:rsidRPr="0021054F">
        <w:rPr>
          <w:rFonts w:ascii="Arial" w:eastAsia="Times New Roman" w:hAnsi="Arial" w:cs="Arial"/>
          <w:i/>
          <w:sz w:val="22"/>
        </w:rPr>
        <w:t xml:space="preserve"> </w:t>
      </w:r>
      <w:r w:rsidRPr="0021054F">
        <w:rPr>
          <w:rFonts w:ascii="Arial" w:eastAsia="Times New Roman" w:hAnsi="Arial" w:cs="Arial"/>
          <w:sz w:val="22"/>
        </w:rPr>
        <w:t xml:space="preserve">(C) ir </w:t>
      </w:r>
      <w:r w:rsidRPr="0021054F">
        <w:rPr>
          <w:rFonts w:ascii="Arial" w:eastAsia="Times New Roman" w:hAnsi="Arial" w:cs="Arial"/>
          <w:b/>
          <w:bCs/>
          <w:i/>
          <w:iCs/>
          <w:sz w:val="22"/>
        </w:rPr>
        <w:t>kokybės</w:t>
      </w:r>
      <w:r w:rsidRPr="0021054F">
        <w:rPr>
          <w:rFonts w:ascii="Arial" w:eastAsia="Times New Roman" w:hAnsi="Arial" w:cs="Arial"/>
          <w:sz w:val="22"/>
        </w:rPr>
        <w:t xml:space="preserve"> (K) balus (gaunamos kriterijų reikšmės apvalinamos dviejų skaičių po kablelio tikslumu, t. y. surinkus pvz. 50,564 balų – apvalinama į 50,56, o surinkus 50,565 balų – apvalinama į 50,57):</w:t>
      </w:r>
    </w:p>
    <w:p w14:paraId="349B7D0C" w14:textId="77777777" w:rsidR="0021054F" w:rsidRPr="0021054F" w:rsidRDefault="0021054F" w:rsidP="00BB2793">
      <w:pPr>
        <w:pStyle w:val="Sraopastraipa"/>
        <w:spacing w:after="0" w:line="240" w:lineRule="auto"/>
        <w:ind w:left="567" w:firstLine="1134"/>
        <w:jc w:val="both"/>
        <w:rPr>
          <w:rFonts w:ascii="Arial" w:eastAsia="Times New Roman" w:hAnsi="Arial" w:cs="Arial"/>
          <w:sz w:val="22"/>
        </w:rPr>
      </w:pPr>
    </w:p>
    <w:p w14:paraId="4C18FFD6" w14:textId="77777777" w:rsidR="0021054F" w:rsidRPr="0021054F" w:rsidRDefault="0021054F" w:rsidP="00BB2793">
      <w:pPr>
        <w:spacing w:line="240" w:lineRule="auto"/>
        <w:ind w:firstLine="1134"/>
        <w:jc w:val="center"/>
        <w:rPr>
          <w:rFonts w:ascii="Arial" w:eastAsia="Times New Roman" w:hAnsi="Arial" w:cs="Arial"/>
          <w:i/>
          <w:sz w:val="22"/>
        </w:rPr>
      </w:pPr>
      <m:oMathPara>
        <m:oMath>
          <m:r>
            <w:rPr>
              <w:rFonts w:ascii="Cambria Math" w:hAnsi="Cambria Math" w:cs="Arial"/>
              <w:sz w:val="22"/>
            </w:rPr>
            <m:t>E=C+K</m:t>
          </m:r>
        </m:oMath>
      </m:oMathPara>
    </w:p>
    <w:p w14:paraId="761BA3B5" w14:textId="124080EF" w:rsidR="0021054F" w:rsidRPr="0021054F" w:rsidRDefault="0021054F" w:rsidP="00BB2793">
      <w:pPr>
        <w:pStyle w:val="Sraopastraipa"/>
        <w:numPr>
          <w:ilvl w:val="1"/>
          <w:numId w:val="1"/>
        </w:numPr>
        <w:spacing w:line="240" w:lineRule="auto"/>
        <w:ind w:left="0" w:firstLine="1134"/>
        <w:jc w:val="both"/>
        <w:rPr>
          <w:rFonts w:ascii="Arial" w:eastAsia="Times New Roman" w:hAnsi="Arial" w:cs="Arial"/>
          <w:sz w:val="22"/>
        </w:rPr>
      </w:pPr>
      <w:r w:rsidRPr="0021054F">
        <w:rPr>
          <w:rFonts w:ascii="Arial" w:eastAsia="Times New Roman" w:hAnsi="Arial" w:cs="Arial"/>
          <w:sz w:val="22"/>
        </w:rPr>
        <w:t xml:space="preserve">Pasiūlymo </w:t>
      </w:r>
      <w:r w:rsidRPr="0021054F">
        <w:rPr>
          <w:rFonts w:ascii="Arial" w:eastAsia="Times New Roman" w:hAnsi="Arial" w:cs="Arial"/>
          <w:b/>
          <w:i/>
          <w:sz w:val="22"/>
        </w:rPr>
        <w:t xml:space="preserve">kainos </w:t>
      </w:r>
      <w:r w:rsidRPr="0021054F">
        <w:rPr>
          <w:rFonts w:ascii="Arial" w:eastAsia="Times New Roman" w:hAnsi="Arial" w:cs="Arial"/>
          <w:sz w:val="22"/>
        </w:rPr>
        <w:t xml:space="preserve">(C) balai apskaičiuojami </w:t>
      </w:r>
      <w:r w:rsidR="00567BCA">
        <w:rPr>
          <w:rFonts w:ascii="Arial" w:eastAsia="Times New Roman" w:hAnsi="Arial" w:cs="Arial"/>
          <w:sz w:val="22"/>
        </w:rPr>
        <w:t>600000 bei</w:t>
      </w:r>
      <w:r w:rsidRPr="0021054F">
        <w:rPr>
          <w:rFonts w:ascii="Arial" w:eastAsia="Times New Roman" w:hAnsi="Arial" w:cs="Arial"/>
          <w:sz w:val="22"/>
        </w:rPr>
        <w:t xml:space="preserve"> vertinamo pasiūlymo </w:t>
      </w:r>
      <w:r w:rsidRPr="0021054F">
        <w:rPr>
          <w:rFonts w:ascii="Arial" w:eastAsia="Times New Roman" w:hAnsi="Arial" w:cs="Arial"/>
          <w:b/>
          <w:i/>
          <w:sz w:val="22"/>
        </w:rPr>
        <w:t xml:space="preserve">kainos </w:t>
      </w:r>
      <w:r w:rsidRPr="0021054F">
        <w:rPr>
          <w:rFonts w:ascii="Arial" w:eastAsia="Times New Roman" w:hAnsi="Arial" w:cs="Arial"/>
          <w:sz w:val="22"/>
        </w:rPr>
        <w:t>(C</w:t>
      </w:r>
      <w:r w:rsidRPr="0021054F">
        <w:rPr>
          <w:rFonts w:ascii="Arial" w:eastAsia="Times New Roman" w:hAnsi="Arial" w:cs="Arial"/>
          <w:sz w:val="22"/>
          <w:vertAlign w:val="subscript"/>
        </w:rPr>
        <w:t>p</w:t>
      </w:r>
      <w:r w:rsidRPr="0021054F">
        <w:rPr>
          <w:rFonts w:ascii="Arial" w:eastAsia="Times New Roman" w:hAnsi="Arial" w:cs="Arial"/>
          <w:sz w:val="22"/>
        </w:rPr>
        <w:t>)</w:t>
      </w:r>
      <w:r w:rsidR="00567BCA">
        <w:rPr>
          <w:rFonts w:ascii="Arial" w:eastAsia="Times New Roman" w:hAnsi="Arial" w:cs="Arial"/>
          <w:sz w:val="22"/>
        </w:rPr>
        <w:t xml:space="preserve"> </w:t>
      </w:r>
      <w:r w:rsidR="00567BCA" w:rsidRPr="005E29E0">
        <w:rPr>
          <w:rFonts w:ascii="Arial" w:eastAsia="Times New Roman" w:hAnsi="Arial" w:cs="Arial"/>
          <w:sz w:val="22"/>
        </w:rPr>
        <w:t xml:space="preserve">skirtumo ir </w:t>
      </w:r>
      <w:r w:rsidR="00D5353D" w:rsidRPr="005E29E0">
        <w:rPr>
          <w:rFonts w:ascii="Arial" w:eastAsia="Times New Roman" w:hAnsi="Arial" w:cs="Arial"/>
          <w:sz w:val="22"/>
        </w:rPr>
        <w:t>4</w:t>
      </w:r>
      <w:r w:rsidR="00567BCA" w:rsidRPr="005E29E0">
        <w:rPr>
          <w:rFonts w:ascii="Arial" w:eastAsia="Times New Roman" w:hAnsi="Arial" w:cs="Arial"/>
          <w:sz w:val="22"/>
        </w:rPr>
        <w:t>00000</w:t>
      </w:r>
      <w:r w:rsidRPr="0021054F">
        <w:rPr>
          <w:rFonts w:ascii="Arial" w:eastAsia="Times New Roman" w:hAnsi="Arial" w:cs="Arial"/>
          <w:sz w:val="22"/>
        </w:rPr>
        <w:t xml:space="preserve"> santykį padauginant iš kainos lyginamojo svorio (X):</w:t>
      </w:r>
    </w:p>
    <w:p w14:paraId="1D645755" w14:textId="24633967" w:rsidR="0021054F" w:rsidRPr="0021054F" w:rsidRDefault="0021054F" w:rsidP="00BB2793">
      <w:pPr>
        <w:spacing w:line="240" w:lineRule="auto"/>
        <w:ind w:firstLine="1134"/>
        <w:jc w:val="center"/>
        <w:rPr>
          <w:rFonts w:ascii="Arial" w:eastAsia="Times New Roman" w:hAnsi="Arial" w:cs="Arial"/>
          <w:i/>
          <w:sz w:val="22"/>
        </w:rPr>
      </w:pPr>
      <w:bookmarkStart w:id="0" w:name="_Hlk164328183"/>
      <m:oMathPara>
        <m:oMath>
          <m:r>
            <w:rPr>
              <w:rFonts w:ascii="Cambria Math" w:eastAsia="Times New Roman" w:hAnsi="Cambria Math" w:cs="Arial"/>
              <w:sz w:val="22"/>
            </w:rPr>
            <m:t>C=</m:t>
          </m:r>
          <m:f>
            <m:fPr>
              <m:ctrlPr>
                <w:rPr>
                  <w:rFonts w:ascii="Cambria Math" w:eastAsia="Times New Roman" w:hAnsi="Cambria Math" w:cs="Arial"/>
                  <w:i/>
                  <w:sz w:val="22"/>
                </w:rPr>
              </m:ctrlPr>
            </m:fPr>
            <m:num>
              <m:d>
                <m:dPr>
                  <m:ctrlPr>
                    <w:rPr>
                      <w:rFonts w:ascii="Cambria Math" w:eastAsia="Times New Roman" w:hAnsi="Cambria Math" w:cs="Arial"/>
                      <w:i/>
                      <w:sz w:val="22"/>
                    </w:rPr>
                  </m:ctrlPr>
                </m:dPr>
                <m:e>
                  <m:sSub>
                    <m:sSubPr>
                      <m:ctrlPr>
                        <w:rPr>
                          <w:rFonts w:ascii="Cambria Math" w:eastAsia="Times New Roman" w:hAnsi="Cambria Math" w:cs="Arial"/>
                          <w:i/>
                          <w:sz w:val="22"/>
                        </w:rPr>
                      </m:ctrlPr>
                    </m:sSubPr>
                    <m:e>
                      <m:r>
                        <w:rPr>
                          <w:rFonts w:ascii="Cambria Math" w:eastAsia="Times New Roman" w:hAnsi="Cambria Math" w:cs="Arial"/>
                          <w:sz w:val="22"/>
                        </w:rPr>
                        <m:t>600000-C</m:t>
                      </m:r>
                    </m:e>
                    <m:sub>
                      <m:r>
                        <w:rPr>
                          <w:rFonts w:ascii="Cambria Math" w:eastAsia="Times New Roman" w:hAnsi="Cambria Math" w:cs="Arial"/>
                          <w:sz w:val="22"/>
                          <w:lang w:val="en-US"/>
                        </w:rPr>
                        <m:t>p</m:t>
                      </m:r>
                    </m:sub>
                  </m:sSub>
                </m:e>
              </m:d>
            </m:num>
            <m:den>
              <m:r>
                <w:rPr>
                  <w:rFonts w:ascii="Cambria Math" w:eastAsia="Times New Roman" w:hAnsi="Cambria Math" w:cs="Arial"/>
                  <w:sz w:val="22"/>
                </w:rPr>
                <m:t>400000</m:t>
              </m:r>
            </m:den>
          </m:f>
          <m:r>
            <w:rPr>
              <w:rFonts w:ascii="Cambria Math" w:eastAsia="Times New Roman" w:hAnsi="Cambria Math" w:cs="Arial"/>
              <w:sz w:val="22"/>
            </w:rPr>
            <m:t>×X</m:t>
          </m:r>
        </m:oMath>
      </m:oMathPara>
    </w:p>
    <w:bookmarkEnd w:id="0"/>
    <w:p w14:paraId="2D772608" w14:textId="77777777" w:rsidR="0021054F" w:rsidRPr="0021054F" w:rsidRDefault="0021054F" w:rsidP="00BB2793">
      <w:pPr>
        <w:pStyle w:val="Sraopastraipa"/>
        <w:numPr>
          <w:ilvl w:val="1"/>
          <w:numId w:val="1"/>
        </w:numPr>
        <w:spacing w:line="240" w:lineRule="auto"/>
        <w:ind w:left="0" w:firstLine="1134"/>
        <w:jc w:val="both"/>
        <w:rPr>
          <w:rFonts w:ascii="Arial" w:hAnsi="Arial" w:cs="Arial"/>
          <w:sz w:val="22"/>
        </w:rPr>
      </w:pPr>
      <w:r w:rsidRPr="0021054F">
        <w:rPr>
          <w:rFonts w:ascii="Arial" w:eastAsia="Times New Roman" w:hAnsi="Arial" w:cs="Arial"/>
          <w:sz w:val="22"/>
        </w:rPr>
        <w:t>Taikomo kokybės kriterijaus (K) balai apskaičiuojami taip:</w:t>
      </w:r>
    </w:p>
    <w:p w14:paraId="4EFAC5B1" w14:textId="77777777" w:rsidR="0021054F" w:rsidRPr="0021054F" w:rsidRDefault="0021054F" w:rsidP="00BB2793">
      <w:pPr>
        <w:pStyle w:val="Sraopastraipa"/>
        <w:spacing w:line="240" w:lineRule="auto"/>
        <w:ind w:firstLine="1134"/>
        <w:jc w:val="both"/>
        <w:rPr>
          <w:rFonts w:ascii="Arial" w:eastAsia="Times New Roman" w:hAnsi="Arial" w:cs="Arial"/>
          <w:sz w:val="22"/>
        </w:rPr>
      </w:pPr>
    </w:p>
    <w:p w14:paraId="057EE767" w14:textId="77777777" w:rsidR="0021054F" w:rsidRPr="0021054F" w:rsidRDefault="0021054F" w:rsidP="00BB2793">
      <w:pPr>
        <w:pStyle w:val="Sraopastraipa"/>
        <w:tabs>
          <w:tab w:val="left" w:pos="0"/>
        </w:tabs>
        <w:spacing w:line="240" w:lineRule="auto"/>
        <w:ind w:left="0" w:firstLine="1134"/>
        <w:jc w:val="center"/>
        <w:rPr>
          <w:rFonts w:ascii="Arial" w:eastAsia="Times New Roman" w:hAnsi="Arial" w:cs="Arial"/>
          <w:sz w:val="22"/>
        </w:rPr>
      </w:pPr>
      <m:oMathPara>
        <m:oMath>
          <m:r>
            <w:rPr>
              <w:rFonts w:ascii="Cambria Math" w:eastAsia="Times New Roman" w:hAnsi="Cambria Math" w:cs="Arial"/>
              <w:sz w:val="22"/>
            </w:rPr>
            <m:t>K=P∙Y</m:t>
          </m:r>
        </m:oMath>
      </m:oMathPara>
    </w:p>
    <w:p w14:paraId="7080148F" w14:textId="77777777" w:rsidR="0021054F" w:rsidRPr="0021054F" w:rsidRDefault="0021054F" w:rsidP="00567BCA">
      <w:pPr>
        <w:pStyle w:val="Sraopastraipa"/>
        <w:tabs>
          <w:tab w:val="left" w:pos="0"/>
        </w:tabs>
        <w:spacing w:line="240" w:lineRule="auto"/>
        <w:ind w:left="0" w:firstLine="1134"/>
        <w:jc w:val="both"/>
        <w:rPr>
          <w:rFonts w:ascii="Arial" w:eastAsia="Times New Roman" w:hAnsi="Arial" w:cs="Arial"/>
          <w:sz w:val="22"/>
        </w:rPr>
      </w:pPr>
    </w:p>
    <w:p w14:paraId="7CA1B05A" w14:textId="6698F4A5" w:rsidR="0021054F" w:rsidRPr="005E29E0" w:rsidRDefault="0021054F" w:rsidP="00BB2793">
      <w:pPr>
        <w:pStyle w:val="Sraopastraipa"/>
        <w:tabs>
          <w:tab w:val="left" w:pos="0"/>
        </w:tabs>
        <w:spacing w:line="240" w:lineRule="auto"/>
        <w:ind w:left="0" w:firstLine="1134"/>
        <w:jc w:val="both"/>
        <w:rPr>
          <w:rFonts w:ascii="Arial" w:eastAsia="Times New Roman" w:hAnsi="Arial" w:cs="Arial"/>
          <w:sz w:val="22"/>
        </w:rPr>
      </w:pPr>
      <w:r w:rsidRPr="005E29E0">
        <w:rPr>
          <w:rFonts w:ascii="Arial" w:eastAsia="Times New Roman" w:hAnsi="Arial" w:cs="Arial"/>
          <w:sz w:val="22"/>
        </w:rPr>
        <w:t xml:space="preserve">P – sistemos efektyvumo pranašumo rodiklis, kuris apskaičiuojamas </w:t>
      </w:r>
      <w:r w:rsidR="00DC4513" w:rsidRPr="005E29E0">
        <w:rPr>
          <w:rFonts w:ascii="Arial" w:eastAsia="Times New Roman" w:hAnsi="Arial" w:cs="Arial"/>
          <w:sz w:val="22"/>
        </w:rPr>
        <w:t xml:space="preserve">vertinamo </w:t>
      </w:r>
      <w:r w:rsidRPr="005E29E0">
        <w:rPr>
          <w:rFonts w:ascii="Arial" w:eastAsia="Times New Roman" w:hAnsi="Arial" w:cs="Arial"/>
          <w:sz w:val="22"/>
        </w:rPr>
        <w:t>pasiūlymo balų sumą (R</w:t>
      </w:r>
      <w:r w:rsidRPr="005E29E0">
        <w:rPr>
          <w:rFonts w:ascii="Arial" w:eastAsia="Times New Roman" w:hAnsi="Arial" w:cs="Arial"/>
          <w:i/>
          <w:iCs/>
          <w:sz w:val="22"/>
          <w:vertAlign w:val="subscript"/>
        </w:rPr>
        <w:t>p</w:t>
      </w:r>
      <w:r w:rsidRPr="005E29E0">
        <w:rPr>
          <w:rFonts w:ascii="Arial" w:eastAsia="Times New Roman" w:hAnsi="Arial" w:cs="Arial"/>
          <w:sz w:val="22"/>
        </w:rPr>
        <w:t>) padalinus iš maksimalios galimos surinkti balų sumos</w:t>
      </w:r>
      <w:r w:rsidR="00567BCA" w:rsidRPr="005E29E0">
        <w:rPr>
          <w:rFonts w:ascii="Arial" w:eastAsia="Times New Roman" w:hAnsi="Arial" w:cs="Arial"/>
          <w:sz w:val="22"/>
        </w:rPr>
        <w:t xml:space="preserve"> (</w:t>
      </w:r>
      <w:r w:rsidR="00D5353D" w:rsidRPr="005E29E0">
        <w:rPr>
          <w:rFonts w:ascii="Arial" w:eastAsia="Times New Roman" w:hAnsi="Arial" w:cs="Arial"/>
          <w:sz w:val="22"/>
        </w:rPr>
        <w:t>5</w:t>
      </w:r>
      <w:r w:rsidR="00567BCA" w:rsidRPr="005E29E0">
        <w:rPr>
          <w:rFonts w:ascii="Arial" w:eastAsia="Times New Roman" w:hAnsi="Arial" w:cs="Arial"/>
          <w:sz w:val="22"/>
        </w:rPr>
        <w:t>)</w:t>
      </w:r>
      <w:r w:rsidRPr="005E29E0">
        <w:rPr>
          <w:rFonts w:ascii="Arial" w:eastAsia="Times New Roman" w:hAnsi="Arial" w:cs="Arial"/>
          <w:sz w:val="22"/>
        </w:rPr>
        <w:t>:</w:t>
      </w:r>
    </w:p>
    <w:p w14:paraId="61F75704" w14:textId="77777777" w:rsidR="0021054F" w:rsidRPr="005E29E0" w:rsidRDefault="0021054F" w:rsidP="00BB2793">
      <w:pPr>
        <w:pStyle w:val="Sraopastraipa"/>
        <w:tabs>
          <w:tab w:val="left" w:pos="0"/>
          <w:tab w:val="left" w:pos="426"/>
        </w:tabs>
        <w:spacing w:line="240" w:lineRule="auto"/>
        <w:ind w:left="0" w:firstLine="1134"/>
        <w:rPr>
          <w:rFonts w:ascii="Arial" w:eastAsia="Times New Roman" w:hAnsi="Arial" w:cs="Arial"/>
          <w:sz w:val="22"/>
        </w:rPr>
      </w:pPr>
    </w:p>
    <w:p w14:paraId="68D22B10" w14:textId="6A2FF5CC" w:rsidR="0021054F" w:rsidRPr="0021054F" w:rsidRDefault="0021054F" w:rsidP="00BB2793">
      <w:pPr>
        <w:pStyle w:val="Sraopastraipa"/>
        <w:spacing w:line="240" w:lineRule="auto"/>
        <w:ind w:left="0" w:firstLine="1134"/>
        <w:jc w:val="both"/>
        <w:rPr>
          <w:rFonts w:ascii="Arial" w:eastAsia="Times New Roman" w:hAnsi="Arial" w:cs="Arial"/>
          <w:sz w:val="22"/>
        </w:rPr>
      </w:pPr>
      <m:oMathPara>
        <m:oMath>
          <m:r>
            <w:rPr>
              <w:rFonts w:ascii="Cambria Math" w:eastAsia="Times New Roman" w:hAnsi="Cambria Math" w:cs="Arial"/>
              <w:sz w:val="22"/>
            </w:rPr>
            <m:t>P=</m:t>
          </m:r>
          <m:f>
            <m:fPr>
              <m:ctrlPr>
                <w:rPr>
                  <w:rFonts w:ascii="Cambria Math" w:eastAsia="Times New Roman" w:hAnsi="Cambria Math" w:cs="Arial"/>
                  <w:i/>
                  <w:sz w:val="22"/>
                </w:rPr>
              </m:ctrlPr>
            </m:fPr>
            <m:num>
              <m:sSub>
                <m:sSubPr>
                  <m:ctrlPr>
                    <w:rPr>
                      <w:rFonts w:ascii="Cambria Math" w:eastAsia="Times New Roman" w:hAnsi="Cambria Math" w:cs="Arial"/>
                      <w:i/>
                      <w:sz w:val="22"/>
                    </w:rPr>
                  </m:ctrlPr>
                </m:sSubPr>
                <m:e>
                  <m:r>
                    <w:rPr>
                      <w:rFonts w:ascii="Cambria Math" w:eastAsia="Times New Roman" w:hAnsi="Cambria Math" w:cs="Arial"/>
                      <w:sz w:val="22"/>
                    </w:rPr>
                    <m:t>R</m:t>
                  </m:r>
                </m:e>
                <m:sub>
                  <m:r>
                    <w:rPr>
                      <w:rFonts w:ascii="Cambria Math" w:eastAsia="Times New Roman" w:hAnsi="Cambria Math" w:cs="Arial"/>
                      <w:sz w:val="22"/>
                    </w:rPr>
                    <m:t>p</m:t>
                  </m:r>
                </m:sub>
              </m:sSub>
            </m:num>
            <m:den>
              <m:r>
                <w:rPr>
                  <w:rFonts w:ascii="Cambria Math" w:eastAsia="Times New Roman" w:hAnsi="Cambria Math" w:cs="Arial"/>
                  <w:sz w:val="22"/>
                </w:rPr>
                <m:t>5</m:t>
              </m:r>
            </m:den>
          </m:f>
        </m:oMath>
      </m:oMathPara>
    </w:p>
    <w:p w14:paraId="1D51EB7A" w14:textId="77777777" w:rsidR="00DC4513" w:rsidRDefault="00DC4513" w:rsidP="00567BCA">
      <w:pPr>
        <w:pStyle w:val="Sraopastraipa"/>
        <w:tabs>
          <w:tab w:val="left" w:pos="0"/>
        </w:tabs>
        <w:spacing w:line="240" w:lineRule="auto"/>
        <w:ind w:left="0" w:firstLine="1134"/>
        <w:jc w:val="both"/>
        <w:rPr>
          <w:rFonts w:ascii="Arial" w:eastAsia="Times New Roman" w:hAnsi="Arial" w:cs="Arial"/>
          <w:sz w:val="22"/>
        </w:rPr>
      </w:pPr>
    </w:p>
    <w:p w14:paraId="011A08B0" w14:textId="60CC6BD6" w:rsidR="00567BCA" w:rsidRPr="0021054F" w:rsidRDefault="00567BCA" w:rsidP="00567BCA">
      <w:pPr>
        <w:pStyle w:val="Sraopastraipa"/>
        <w:tabs>
          <w:tab w:val="left" w:pos="0"/>
        </w:tabs>
        <w:spacing w:line="240" w:lineRule="auto"/>
        <w:ind w:left="0" w:firstLine="1134"/>
        <w:jc w:val="both"/>
        <w:rPr>
          <w:rFonts w:ascii="Arial" w:eastAsia="Times New Roman" w:hAnsi="Arial" w:cs="Arial"/>
          <w:sz w:val="22"/>
        </w:rPr>
      </w:pPr>
      <w:r w:rsidRPr="0021054F">
        <w:rPr>
          <w:rFonts w:ascii="Arial" w:eastAsia="Times New Roman" w:hAnsi="Arial" w:cs="Arial"/>
          <w:sz w:val="22"/>
        </w:rPr>
        <w:t>R</w:t>
      </w:r>
      <w:r w:rsidRPr="00013392">
        <w:rPr>
          <w:rFonts w:ascii="Arial" w:eastAsia="Times New Roman" w:hAnsi="Arial" w:cs="Arial"/>
          <w:i/>
          <w:iCs/>
          <w:sz w:val="22"/>
          <w:vertAlign w:val="subscript"/>
        </w:rPr>
        <w:t>p</w:t>
      </w:r>
      <w:r w:rsidRPr="0021054F">
        <w:rPr>
          <w:rFonts w:ascii="Arial" w:eastAsia="Times New Roman" w:hAnsi="Arial" w:cs="Arial"/>
          <w:sz w:val="22"/>
        </w:rPr>
        <w:t xml:space="preserve">  – </w:t>
      </w:r>
      <w:r w:rsidR="00DC4513" w:rsidRPr="0021054F">
        <w:rPr>
          <w:rFonts w:ascii="Arial" w:eastAsia="Times New Roman" w:hAnsi="Arial" w:cs="Arial"/>
          <w:sz w:val="22"/>
        </w:rPr>
        <w:t>vertinamo pasiūlymo balų sum</w:t>
      </w:r>
      <w:r w:rsidR="00DC4513">
        <w:rPr>
          <w:rFonts w:ascii="Arial" w:eastAsia="Times New Roman" w:hAnsi="Arial" w:cs="Arial"/>
          <w:sz w:val="22"/>
        </w:rPr>
        <w:t>a</w:t>
      </w:r>
      <w:r w:rsidRPr="0021054F">
        <w:rPr>
          <w:rFonts w:ascii="Arial" w:eastAsia="Times New Roman" w:hAnsi="Arial" w:cs="Arial"/>
          <w:sz w:val="22"/>
        </w:rPr>
        <w:t>, kuri apskaičiuojama sudėjus tiekėjo surinktus balus už nurodytus sistemos funkcinius pranašumus</w:t>
      </w:r>
      <w:r w:rsidR="00DC4513">
        <w:rPr>
          <w:rFonts w:ascii="Arial" w:eastAsia="Times New Roman" w:hAnsi="Arial" w:cs="Arial"/>
          <w:sz w:val="22"/>
        </w:rPr>
        <w:t>:</w:t>
      </w:r>
    </w:p>
    <w:p w14:paraId="5ECBEDED" w14:textId="77777777" w:rsidR="00567BCA" w:rsidRPr="0021054F" w:rsidRDefault="00567BCA" w:rsidP="00567BCA">
      <w:pPr>
        <w:pStyle w:val="Sraopastraipa"/>
        <w:tabs>
          <w:tab w:val="left" w:pos="0"/>
          <w:tab w:val="left" w:pos="426"/>
        </w:tabs>
        <w:spacing w:line="240" w:lineRule="auto"/>
        <w:ind w:left="0" w:firstLine="1134"/>
        <w:rPr>
          <w:rFonts w:ascii="Arial" w:eastAsia="Times New Roman" w:hAnsi="Arial" w:cs="Arial"/>
          <w:sz w:val="22"/>
        </w:rPr>
      </w:pPr>
    </w:p>
    <w:p w14:paraId="61CAF341" w14:textId="69CACF74" w:rsidR="0021054F" w:rsidRPr="00DC4513" w:rsidRDefault="000D7FEE" w:rsidP="00DC4513">
      <w:pPr>
        <w:pStyle w:val="Sraopastraipa"/>
        <w:spacing w:line="240" w:lineRule="auto"/>
        <w:ind w:left="0" w:firstLine="1134"/>
        <w:jc w:val="both"/>
        <w:rPr>
          <w:rFonts w:ascii="Arial" w:eastAsia="Times New Roman" w:hAnsi="Arial" w:cs="Arial"/>
          <w:i/>
          <w:sz w:val="22"/>
          <w:lang w:val="en-US"/>
        </w:rPr>
      </w:pPr>
      <m:oMathPara>
        <m:oMath>
          <m:sSub>
            <m:sSubPr>
              <m:ctrlPr>
                <w:rPr>
                  <w:rFonts w:ascii="Cambria Math" w:eastAsia="Times New Roman" w:hAnsi="Cambria Math" w:cs="Arial"/>
                  <w:i/>
                  <w:sz w:val="22"/>
                </w:rPr>
              </m:ctrlPr>
            </m:sSubPr>
            <m:e>
              <m:r>
                <w:rPr>
                  <w:rFonts w:ascii="Cambria Math" w:eastAsia="Times New Roman" w:hAnsi="Cambria Math" w:cs="Arial"/>
                  <w:sz w:val="22"/>
                </w:rPr>
                <m:t>R</m:t>
              </m:r>
            </m:e>
            <m:sub>
              <m:r>
                <w:rPr>
                  <w:rFonts w:ascii="Cambria Math" w:eastAsia="Times New Roman" w:hAnsi="Cambria Math" w:cs="Arial"/>
                  <w:sz w:val="22"/>
                </w:rPr>
                <m:t>p</m:t>
              </m:r>
            </m:sub>
          </m:sSub>
          <m:r>
            <w:rPr>
              <w:rFonts w:ascii="Cambria Math" w:eastAsia="Times New Roman" w:hAnsi="Cambria Math" w:cs="Arial"/>
              <w:sz w:val="22"/>
            </w:rPr>
            <m:t xml:space="preserve">= </m:t>
          </m:r>
          <m:sSub>
            <m:sSubPr>
              <m:ctrlPr>
                <w:rPr>
                  <w:rFonts w:ascii="Cambria Math" w:eastAsia="Times New Roman" w:hAnsi="Cambria Math" w:cs="Arial"/>
                  <w:i/>
                  <w:sz w:val="22"/>
                </w:rPr>
              </m:ctrlPr>
            </m:sSubPr>
            <m:e>
              <m:r>
                <w:rPr>
                  <w:rFonts w:ascii="Cambria Math" w:eastAsia="Times New Roman" w:hAnsi="Cambria Math" w:cs="Arial"/>
                  <w:sz w:val="22"/>
                </w:rPr>
                <m:t>R</m:t>
              </m:r>
            </m:e>
            <m:sub>
              <m:r>
                <w:rPr>
                  <w:rFonts w:ascii="Cambria Math" w:eastAsia="Times New Roman" w:hAnsi="Cambria Math" w:cs="Arial"/>
                  <w:sz w:val="22"/>
                </w:rPr>
                <m:t>1</m:t>
              </m:r>
            </m:sub>
          </m:sSub>
          <m:r>
            <w:rPr>
              <w:rFonts w:ascii="Cambria Math" w:eastAsia="Times New Roman" w:hAnsi="Cambria Math" w:cs="Arial"/>
              <w:sz w:val="22"/>
              <w:lang w:val="en-US"/>
            </w:rPr>
            <m:t>+</m:t>
          </m:r>
          <m:sSub>
            <m:sSubPr>
              <m:ctrlPr>
                <w:rPr>
                  <w:rFonts w:ascii="Cambria Math" w:eastAsia="Times New Roman" w:hAnsi="Cambria Math" w:cs="Arial"/>
                  <w:i/>
                  <w:sz w:val="22"/>
                  <w:lang w:val="en-US"/>
                </w:rPr>
              </m:ctrlPr>
            </m:sSubPr>
            <m:e>
              <m:r>
                <w:rPr>
                  <w:rFonts w:ascii="Cambria Math" w:eastAsia="Times New Roman" w:hAnsi="Cambria Math" w:cs="Arial"/>
                  <w:sz w:val="22"/>
                  <w:lang w:val="en-US"/>
                </w:rPr>
                <m:t>R</m:t>
              </m:r>
            </m:e>
            <m:sub>
              <m:r>
                <w:rPr>
                  <w:rFonts w:ascii="Cambria Math" w:eastAsia="Times New Roman" w:hAnsi="Cambria Math" w:cs="Arial"/>
                  <w:sz w:val="22"/>
                  <w:lang w:val="en-US"/>
                </w:rPr>
                <m:t>2</m:t>
              </m:r>
            </m:sub>
          </m:sSub>
          <m:r>
            <w:rPr>
              <w:rFonts w:ascii="Cambria Math" w:eastAsia="Times New Roman" w:hAnsi="Cambria Math" w:cs="Arial"/>
              <w:sz w:val="22"/>
              <w:lang w:val="en-US"/>
            </w:rPr>
            <m:t>+</m:t>
          </m:r>
          <m:sSub>
            <m:sSubPr>
              <m:ctrlPr>
                <w:rPr>
                  <w:rFonts w:ascii="Cambria Math" w:eastAsia="Times New Roman" w:hAnsi="Cambria Math" w:cs="Arial"/>
                  <w:i/>
                  <w:sz w:val="22"/>
                  <w:lang w:val="en-US"/>
                </w:rPr>
              </m:ctrlPr>
            </m:sSubPr>
            <m:e>
              <m:r>
                <w:rPr>
                  <w:rFonts w:ascii="Cambria Math" w:eastAsia="Times New Roman" w:hAnsi="Cambria Math" w:cs="Arial"/>
                  <w:sz w:val="22"/>
                  <w:lang w:val="en-US"/>
                </w:rPr>
                <m:t>R</m:t>
              </m:r>
            </m:e>
            <m:sub>
              <m:r>
                <w:rPr>
                  <w:rFonts w:ascii="Cambria Math" w:eastAsia="Times New Roman" w:hAnsi="Cambria Math" w:cs="Arial"/>
                  <w:sz w:val="22"/>
                  <w:lang w:val="en-US"/>
                </w:rPr>
                <m:t>3</m:t>
              </m:r>
            </m:sub>
          </m:sSub>
        </m:oMath>
      </m:oMathPara>
    </w:p>
    <w:tbl>
      <w:tblPr>
        <w:tblW w:w="5000" w:type="pct"/>
        <w:tblCellMar>
          <w:left w:w="10" w:type="dxa"/>
          <w:right w:w="10" w:type="dxa"/>
        </w:tblCellMar>
        <w:tblLook w:val="04A0" w:firstRow="1" w:lastRow="0" w:firstColumn="1" w:lastColumn="0" w:noHBand="0" w:noVBand="1"/>
      </w:tblPr>
      <w:tblGrid>
        <w:gridCol w:w="548"/>
        <w:gridCol w:w="3700"/>
        <w:gridCol w:w="3969"/>
        <w:gridCol w:w="1127"/>
      </w:tblGrid>
      <w:tr w:rsidR="00013392" w:rsidRPr="00AA605F" w14:paraId="034CCCC4" w14:textId="77777777" w:rsidTr="008D2810">
        <w:tc>
          <w:tcPr>
            <w:tcW w:w="2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DEF4C7" w14:textId="77777777" w:rsidR="00013392" w:rsidRPr="00AA605F" w:rsidRDefault="00013392" w:rsidP="008D2810">
            <w:pPr>
              <w:spacing w:after="0" w:line="240" w:lineRule="auto"/>
              <w:jc w:val="center"/>
              <w:rPr>
                <w:rFonts w:ascii="Arial" w:hAnsi="Arial" w:cs="Arial"/>
                <w:b/>
                <w:bCs/>
                <w:sz w:val="22"/>
              </w:rPr>
            </w:pPr>
            <w:bookmarkStart w:id="1" w:name="_Hlk194424380"/>
            <w:r w:rsidRPr="00AA605F">
              <w:rPr>
                <w:rFonts w:ascii="Arial" w:hAnsi="Arial" w:cs="Arial"/>
                <w:b/>
                <w:bCs/>
                <w:sz w:val="22"/>
              </w:rPr>
              <w:lastRenderedPageBreak/>
              <w:t>Eil. Nr.</w:t>
            </w:r>
          </w:p>
        </w:tc>
        <w:tc>
          <w:tcPr>
            <w:tcW w:w="198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612CD7" w14:textId="77777777" w:rsidR="00013392" w:rsidRPr="00AA605F" w:rsidRDefault="00013392" w:rsidP="008D2810">
            <w:pPr>
              <w:spacing w:after="0" w:line="240" w:lineRule="auto"/>
              <w:jc w:val="center"/>
              <w:rPr>
                <w:rFonts w:ascii="Arial" w:hAnsi="Arial" w:cs="Arial"/>
                <w:b/>
                <w:bCs/>
                <w:sz w:val="22"/>
              </w:rPr>
            </w:pPr>
            <w:r w:rsidRPr="00AA605F">
              <w:rPr>
                <w:rFonts w:ascii="Arial" w:hAnsi="Arial" w:cs="Arial"/>
                <w:b/>
                <w:bCs/>
                <w:sz w:val="22"/>
              </w:rPr>
              <w:t>Rodiklis</w:t>
            </w:r>
          </w:p>
        </w:tc>
        <w:tc>
          <w:tcPr>
            <w:tcW w:w="212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0216F0" w14:textId="77777777" w:rsidR="00013392" w:rsidRPr="00AA605F" w:rsidRDefault="00013392" w:rsidP="008D2810">
            <w:pPr>
              <w:spacing w:after="0" w:line="240" w:lineRule="auto"/>
              <w:jc w:val="center"/>
              <w:rPr>
                <w:rFonts w:ascii="Arial" w:hAnsi="Arial" w:cs="Arial"/>
                <w:b/>
                <w:bCs/>
                <w:sz w:val="22"/>
              </w:rPr>
            </w:pPr>
            <w:r w:rsidRPr="00AA605F">
              <w:rPr>
                <w:rFonts w:ascii="Arial" w:hAnsi="Arial" w:cs="Arial"/>
                <w:b/>
                <w:bCs/>
                <w:sz w:val="22"/>
              </w:rPr>
              <w:t>Reikalavimai rodikliui</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36BF11" w14:textId="77777777" w:rsidR="00013392" w:rsidRPr="00AA605F" w:rsidRDefault="00013392" w:rsidP="008D2810">
            <w:pPr>
              <w:spacing w:after="0" w:line="240" w:lineRule="auto"/>
              <w:jc w:val="center"/>
              <w:rPr>
                <w:rFonts w:ascii="Arial" w:hAnsi="Arial" w:cs="Arial"/>
                <w:b/>
                <w:bCs/>
                <w:sz w:val="22"/>
              </w:rPr>
            </w:pPr>
            <w:r w:rsidRPr="00AA605F">
              <w:rPr>
                <w:rFonts w:ascii="Arial" w:hAnsi="Arial" w:cs="Arial"/>
                <w:b/>
                <w:bCs/>
                <w:sz w:val="22"/>
              </w:rPr>
              <w:t>Galimi balai už rodiklį</w:t>
            </w:r>
          </w:p>
        </w:tc>
      </w:tr>
      <w:tr w:rsidR="00D5353D" w:rsidRPr="00AA605F" w14:paraId="56330B76" w14:textId="77777777" w:rsidTr="008D2810">
        <w:tc>
          <w:tcPr>
            <w:tcW w:w="293" w:type="pct"/>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345829A9" w14:textId="77777777" w:rsidR="00D5353D" w:rsidRPr="00AA605F" w:rsidRDefault="00D5353D" w:rsidP="00D5353D">
            <w:pPr>
              <w:spacing w:after="0" w:line="240" w:lineRule="auto"/>
              <w:jc w:val="center"/>
              <w:rPr>
                <w:rFonts w:ascii="Arial" w:hAnsi="Arial" w:cs="Arial"/>
                <w:sz w:val="22"/>
              </w:rPr>
            </w:pPr>
            <w:r w:rsidRPr="00AA605F">
              <w:rPr>
                <w:rFonts w:ascii="Arial" w:hAnsi="Arial" w:cs="Arial"/>
                <w:sz w:val="22"/>
              </w:rPr>
              <w:t>1.</w:t>
            </w:r>
          </w:p>
        </w:tc>
        <w:tc>
          <w:tcPr>
            <w:tcW w:w="1980" w:type="pct"/>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0C12FD97" w14:textId="76F0A4DE" w:rsidR="00D5353D" w:rsidRPr="00E562BE" w:rsidRDefault="00D5353D" w:rsidP="00D5353D">
            <w:pPr>
              <w:spacing w:after="0" w:line="240" w:lineRule="auto"/>
              <w:jc w:val="center"/>
              <w:rPr>
                <w:rFonts w:ascii="Arial" w:hAnsi="Arial" w:cs="Arial"/>
                <w:b/>
                <w:bCs/>
                <w:sz w:val="22"/>
              </w:rPr>
            </w:pPr>
            <w:r w:rsidRPr="00E562BE">
              <w:rPr>
                <w:rFonts w:ascii="Arial" w:hAnsi="Arial" w:cs="Arial"/>
                <w:b/>
                <w:bCs/>
                <w:sz w:val="22"/>
              </w:rPr>
              <w:t>R</w:t>
            </w:r>
            <w:r w:rsidRPr="00E562BE">
              <w:rPr>
                <w:rFonts w:ascii="Arial" w:hAnsi="Arial" w:cs="Arial"/>
                <w:b/>
                <w:bCs/>
                <w:sz w:val="22"/>
                <w:vertAlign w:val="subscript"/>
              </w:rPr>
              <w:t>1</w:t>
            </w:r>
          </w:p>
          <w:p w14:paraId="3543038D" w14:textId="68234FB0" w:rsidR="00D5353D" w:rsidRPr="00AA605F" w:rsidRDefault="005E29E0" w:rsidP="00D5353D">
            <w:pPr>
              <w:spacing w:after="0" w:line="240" w:lineRule="auto"/>
              <w:jc w:val="both"/>
              <w:rPr>
                <w:rFonts w:ascii="Arial" w:hAnsi="Arial" w:cs="Arial"/>
                <w:sz w:val="22"/>
              </w:rPr>
            </w:pPr>
            <w:r>
              <w:rPr>
                <w:rFonts w:ascii="Arial" w:hAnsi="Arial" w:cs="Arial"/>
                <w:sz w:val="22"/>
              </w:rPr>
              <w:t>V</w:t>
            </w:r>
            <w:r w:rsidR="00D5353D" w:rsidRPr="005E29E0">
              <w:rPr>
                <w:rFonts w:ascii="Arial" w:hAnsi="Arial" w:cs="Arial"/>
                <w:sz w:val="22"/>
              </w:rPr>
              <w:t>ieno</w:t>
            </w:r>
            <w:r w:rsidR="00D5353D" w:rsidRPr="00AA605F">
              <w:rPr>
                <w:rFonts w:ascii="Arial" w:hAnsi="Arial" w:cs="Arial"/>
                <w:sz w:val="22"/>
              </w:rPr>
              <w:t xml:space="preserve"> kvadrupolini</w:t>
            </w:r>
            <w:r w:rsidR="00D5353D">
              <w:rPr>
                <w:rFonts w:ascii="Arial" w:hAnsi="Arial" w:cs="Arial"/>
                <w:sz w:val="22"/>
              </w:rPr>
              <w:t>ų</w:t>
            </w:r>
            <w:r w:rsidR="00D5353D" w:rsidRPr="00AA605F">
              <w:rPr>
                <w:rFonts w:ascii="Arial" w:hAnsi="Arial" w:cs="Arial"/>
                <w:sz w:val="22"/>
              </w:rPr>
              <w:t xml:space="preserve"> masių analizatori</w:t>
            </w:r>
            <w:r w:rsidR="00D5353D">
              <w:rPr>
                <w:rFonts w:ascii="Arial" w:hAnsi="Arial" w:cs="Arial"/>
                <w:sz w:val="22"/>
              </w:rPr>
              <w:t>ų</w:t>
            </w:r>
            <w:r w:rsidR="00D5353D" w:rsidRPr="00AA605F">
              <w:rPr>
                <w:rFonts w:ascii="Arial" w:hAnsi="Arial" w:cs="Arial"/>
                <w:sz w:val="22"/>
              </w:rPr>
              <w:t xml:space="preserve"> </w:t>
            </w:r>
            <w:r>
              <w:rPr>
                <w:rFonts w:ascii="Arial" w:hAnsi="Arial" w:cs="Arial"/>
                <w:sz w:val="22"/>
              </w:rPr>
              <w:t xml:space="preserve">aptinkamų ir programuojamai praleidžiamų </w:t>
            </w:r>
            <w:r w:rsidR="00D5353D" w:rsidRPr="00AA605F">
              <w:rPr>
                <w:rFonts w:ascii="Arial" w:hAnsi="Arial" w:cs="Arial"/>
                <w:sz w:val="22"/>
              </w:rPr>
              <w:t>masių  diapazon</w:t>
            </w:r>
            <w:r>
              <w:rPr>
                <w:rFonts w:ascii="Arial" w:hAnsi="Arial" w:cs="Arial"/>
                <w:sz w:val="22"/>
              </w:rPr>
              <w:t>o viršutinė riba (</w:t>
            </w:r>
            <w:r w:rsidR="00D5353D" w:rsidRPr="00AA605F">
              <w:rPr>
                <w:rFonts w:ascii="Arial" w:hAnsi="Arial" w:cs="Arial"/>
                <w:sz w:val="22"/>
              </w:rPr>
              <w:t>kad būtų galima aptikti analičių sunkiųjų izotopų masės poslinkio produktus, atsiradusius naudojant atitinkamas (reaktyviąsias) duja</w:t>
            </w:r>
            <w:r w:rsidR="00D5353D">
              <w:rPr>
                <w:rFonts w:ascii="Arial" w:hAnsi="Arial" w:cs="Arial"/>
                <w:sz w:val="22"/>
              </w:rPr>
              <w:t>s</w:t>
            </w:r>
            <w:r>
              <w:rPr>
                <w:rFonts w:ascii="Arial" w:hAnsi="Arial" w:cs="Arial"/>
                <w:sz w:val="22"/>
              </w:rPr>
              <w:t>)</w:t>
            </w:r>
            <w:r w:rsidR="00D5353D">
              <w:rPr>
                <w:rFonts w:ascii="Arial" w:hAnsi="Arial" w:cs="Arial"/>
                <w:sz w:val="22"/>
              </w:rPr>
              <w:t xml:space="preserve"> (pagal techninės specifikacijos 1 lentelės 1.2 reikalavimą)</w:t>
            </w:r>
          </w:p>
        </w:tc>
        <w:tc>
          <w:tcPr>
            <w:tcW w:w="212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EC09D1" w14:textId="7A6594F3" w:rsidR="00D5353D" w:rsidRPr="005E29E0" w:rsidRDefault="00736C06" w:rsidP="00D5353D">
            <w:pPr>
              <w:spacing w:after="0" w:line="240" w:lineRule="auto"/>
              <w:jc w:val="both"/>
              <w:rPr>
                <w:rFonts w:ascii="Arial" w:hAnsi="Arial" w:cs="Arial"/>
                <w:sz w:val="22"/>
              </w:rPr>
            </w:pPr>
            <w:r w:rsidRPr="005E29E0">
              <w:rPr>
                <w:rFonts w:ascii="Arial" w:hAnsi="Arial" w:cs="Arial"/>
                <w:sz w:val="22"/>
              </w:rPr>
              <w:t>nuo</w:t>
            </w:r>
            <w:r w:rsidR="00D5353D" w:rsidRPr="005E29E0">
              <w:rPr>
                <w:rFonts w:ascii="Arial" w:hAnsi="Arial" w:cs="Arial"/>
                <w:sz w:val="22"/>
              </w:rPr>
              <w:t xml:space="preserve"> 27</w:t>
            </w:r>
            <w:r w:rsidRPr="005E29E0">
              <w:rPr>
                <w:rFonts w:ascii="Arial" w:hAnsi="Arial" w:cs="Arial"/>
                <w:sz w:val="22"/>
              </w:rPr>
              <w:t>1</w:t>
            </w:r>
            <w:r w:rsidR="00D5353D" w:rsidRPr="005E29E0">
              <w:rPr>
                <w:rFonts w:ascii="Arial" w:hAnsi="Arial" w:cs="Arial"/>
                <w:sz w:val="22"/>
              </w:rPr>
              <w:t xml:space="preserve"> amu</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418FB7" w14:textId="67A134B6" w:rsidR="00D5353D" w:rsidRPr="00AA605F" w:rsidRDefault="005E2A18" w:rsidP="00D5353D">
            <w:pPr>
              <w:spacing w:after="0" w:line="240" w:lineRule="auto"/>
              <w:jc w:val="center"/>
              <w:rPr>
                <w:rFonts w:ascii="Arial" w:hAnsi="Arial" w:cs="Arial"/>
                <w:sz w:val="22"/>
              </w:rPr>
            </w:pPr>
            <w:r>
              <w:rPr>
                <w:rFonts w:ascii="Arial" w:hAnsi="Arial" w:cs="Arial"/>
                <w:sz w:val="22"/>
              </w:rPr>
              <w:t>2</w:t>
            </w:r>
          </w:p>
        </w:tc>
      </w:tr>
      <w:tr w:rsidR="005E2A18" w:rsidRPr="00AA605F" w14:paraId="6A6AB511" w14:textId="77777777" w:rsidTr="008D2810">
        <w:tc>
          <w:tcPr>
            <w:tcW w:w="293" w:type="pct"/>
            <w:vMerge/>
            <w:tcBorders>
              <w:left w:val="single" w:sz="4" w:space="0" w:color="00000A"/>
              <w:right w:val="single" w:sz="4" w:space="0" w:color="00000A"/>
            </w:tcBorders>
            <w:tcMar>
              <w:top w:w="0" w:type="dxa"/>
              <w:left w:w="108" w:type="dxa"/>
              <w:bottom w:w="0" w:type="dxa"/>
              <w:right w:w="108" w:type="dxa"/>
            </w:tcMar>
            <w:vAlign w:val="center"/>
          </w:tcPr>
          <w:p w14:paraId="7F4B9F9B" w14:textId="77777777" w:rsidR="005E2A18" w:rsidRPr="00AA605F" w:rsidRDefault="005E2A18" w:rsidP="005E2A18">
            <w:pPr>
              <w:spacing w:after="0" w:line="240" w:lineRule="auto"/>
              <w:jc w:val="center"/>
              <w:rPr>
                <w:rFonts w:ascii="Arial" w:hAnsi="Arial" w:cs="Arial"/>
                <w:sz w:val="22"/>
              </w:rPr>
            </w:pPr>
          </w:p>
        </w:tc>
        <w:tc>
          <w:tcPr>
            <w:tcW w:w="1980" w:type="pct"/>
            <w:vMerge/>
            <w:tcBorders>
              <w:left w:val="single" w:sz="4" w:space="0" w:color="00000A"/>
              <w:right w:val="single" w:sz="4" w:space="0" w:color="00000A"/>
            </w:tcBorders>
            <w:tcMar>
              <w:top w:w="0" w:type="dxa"/>
              <w:left w:w="108" w:type="dxa"/>
              <w:bottom w:w="0" w:type="dxa"/>
              <w:right w:w="108" w:type="dxa"/>
            </w:tcMar>
            <w:vAlign w:val="center"/>
          </w:tcPr>
          <w:p w14:paraId="1336F32D" w14:textId="77777777" w:rsidR="005E2A18" w:rsidRPr="00AA605F" w:rsidRDefault="005E2A18" w:rsidP="005E2A18">
            <w:pPr>
              <w:spacing w:after="0" w:line="240" w:lineRule="auto"/>
              <w:jc w:val="both"/>
              <w:rPr>
                <w:rFonts w:ascii="Arial" w:hAnsi="Arial" w:cs="Arial"/>
                <w:sz w:val="22"/>
              </w:rPr>
            </w:pPr>
          </w:p>
        </w:tc>
        <w:tc>
          <w:tcPr>
            <w:tcW w:w="212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1BAE2F" w14:textId="0CAF9D11" w:rsidR="005E2A18" w:rsidRPr="005E29E0" w:rsidRDefault="005E2A18" w:rsidP="005E2A18">
            <w:pPr>
              <w:spacing w:after="0" w:line="240" w:lineRule="auto"/>
              <w:jc w:val="both"/>
              <w:rPr>
                <w:rFonts w:ascii="Arial" w:hAnsi="Arial" w:cs="Arial"/>
                <w:sz w:val="22"/>
              </w:rPr>
            </w:pPr>
            <w:r w:rsidRPr="005E29E0">
              <w:rPr>
                <w:rFonts w:ascii="Arial" w:hAnsi="Arial" w:cs="Arial"/>
                <w:sz w:val="22"/>
              </w:rPr>
              <w:t>nuo 286 amu</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F61AB0" w14:textId="1AECF8D3" w:rsidR="005E2A18" w:rsidRPr="00AA605F" w:rsidRDefault="005E2A18" w:rsidP="005E2A18">
            <w:pPr>
              <w:spacing w:after="0" w:line="240" w:lineRule="auto"/>
              <w:jc w:val="center"/>
              <w:rPr>
                <w:rFonts w:ascii="Arial" w:hAnsi="Arial" w:cs="Arial"/>
                <w:sz w:val="22"/>
              </w:rPr>
            </w:pPr>
            <w:r>
              <w:rPr>
                <w:rFonts w:ascii="Arial" w:hAnsi="Arial" w:cs="Arial"/>
                <w:sz w:val="22"/>
              </w:rPr>
              <w:t>3</w:t>
            </w:r>
          </w:p>
        </w:tc>
      </w:tr>
      <w:tr w:rsidR="005E2A18" w:rsidRPr="00AA605F" w14:paraId="48C61789" w14:textId="77777777" w:rsidTr="008D2810">
        <w:tc>
          <w:tcPr>
            <w:tcW w:w="293" w:type="pct"/>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336DF83B" w14:textId="5A411D2C" w:rsidR="005E2A18" w:rsidRPr="00AA605F" w:rsidRDefault="005E2A18" w:rsidP="005E2A18">
            <w:pPr>
              <w:spacing w:after="0" w:line="240" w:lineRule="auto"/>
              <w:jc w:val="center"/>
              <w:rPr>
                <w:rFonts w:ascii="Arial" w:hAnsi="Arial" w:cs="Arial"/>
                <w:sz w:val="22"/>
              </w:rPr>
            </w:pPr>
            <w:r>
              <w:rPr>
                <w:rFonts w:ascii="Arial" w:hAnsi="Arial" w:cs="Arial"/>
                <w:sz w:val="22"/>
                <w:lang w:val="ru-RU"/>
              </w:rPr>
              <w:t>2</w:t>
            </w:r>
            <w:r w:rsidRPr="00AA605F">
              <w:rPr>
                <w:rFonts w:ascii="Arial" w:hAnsi="Arial" w:cs="Arial"/>
                <w:sz w:val="22"/>
              </w:rPr>
              <w:t>.</w:t>
            </w:r>
          </w:p>
        </w:tc>
        <w:tc>
          <w:tcPr>
            <w:tcW w:w="1980" w:type="pct"/>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6DD5660A" w14:textId="78E11F97" w:rsidR="005E2A18" w:rsidRPr="00E562BE" w:rsidRDefault="005E2A18" w:rsidP="005E2A18">
            <w:pPr>
              <w:spacing w:after="0" w:line="240" w:lineRule="auto"/>
              <w:jc w:val="center"/>
              <w:rPr>
                <w:rFonts w:ascii="Arial" w:hAnsi="Arial" w:cs="Arial"/>
                <w:b/>
                <w:bCs/>
                <w:sz w:val="22"/>
              </w:rPr>
            </w:pPr>
            <w:r w:rsidRPr="00E562BE">
              <w:rPr>
                <w:rFonts w:ascii="Arial" w:hAnsi="Arial" w:cs="Arial"/>
                <w:b/>
                <w:bCs/>
                <w:sz w:val="22"/>
              </w:rPr>
              <w:t>R</w:t>
            </w:r>
            <w:r>
              <w:rPr>
                <w:rFonts w:ascii="Arial" w:hAnsi="Arial" w:cs="Arial"/>
                <w:b/>
                <w:bCs/>
                <w:sz w:val="22"/>
                <w:vertAlign w:val="subscript"/>
              </w:rPr>
              <w:t>2</w:t>
            </w:r>
          </w:p>
          <w:p w14:paraId="1CD8C860" w14:textId="3765DEEC" w:rsidR="005E2A18" w:rsidRPr="00AA605F" w:rsidRDefault="005E2A18" w:rsidP="005E2A18">
            <w:pPr>
              <w:spacing w:after="0" w:line="240" w:lineRule="auto"/>
              <w:jc w:val="both"/>
              <w:rPr>
                <w:rFonts w:ascii="Arial" w:hAnsi="Arial" w:cs="Arial"/>
                <w:sz w:val="22"/>
              </w:rPr>
            </w:pPr>
            <w:r w:rsidRPr="00AA605F">
              <w:rPr>
                <w:rFonts w:ascii="Arial" w:hAnsi="Arial" w:cs="Arial"/>
                <w:sz w:val="22"/>
              </w:rPr>
              <w:t>Lankstumas naudojant visus susidūrimų / reakcijos celės darbo rėžimus ir</w:t>
            </w:r>
            <w:r w:rsidRPr="00066302">
              <w:rPr>
                <w:rFonts w:ascii="Arial" w:hAnsi="Arial" w:cs="Arial"/>
                <w:sz w:val="22"/>
              </w:rPr>
              <w:t xml:space="preserve"> </w:t>
            </w:r>
            <w:r>
              <w:rPr>
                <w:rFonts w:ascii="Arial" w:hAnsi="Arial" w:cs="Arial"/>
                <w:sz w:val="22"/>
              </w:rPr>
              <w:t xml:space="preserve">visas </w:t>
            </w:r>
            <w:r w:rsidRPr="00AA605F">
              <w:rPr>
                <w:rFonts w:ascii="Arial" w:hAnsi="Arial" w:cs="Arial"/>
                <w:sz w:val="22"/>
              </w:rPr>
              <w:t xml:space="preserve">dujas </w:t>
            </w:r>
            <w:r>
              <w:rPr>
                <w:rFonts w:ascii="Arial" w:hAnsi="Arial" w:cs="Arial"/>
                <w:sz w:val="22"/>
              </w:rPr>
              <w:t xml:space="preserve">ir (arba) dujų mišinius </w:t>
            </w:r>
            <w:r w:rsidRPr="00AA605F">
              <w:rPr>
                <w:rFonts w:ascii="Arial" w:hAnsi="Arial" w:cs="Arial"/>
                <w:sz w:val="22"/>
              </w:rPr>
              <w:t>vieno analitinio metodo metu</w:t>
            </w:r>
            <w:r>
              <w:rPr>
                <w:rFonts w:ascii="Arial" w:hAnsi="Arial" w:cs="Arial"/>
                <w:sz w:val="22"/>
              </w:rPr>
              <w:t xml:space="preserve"> (pagal techninės specifikacijos 1 lentelės 1.9 reikalavimą)</w:t>
            </w:r>
          </w:p>
        </w:tc>
        <w:tc>
          <w:tcPr>
            <w:tcW w:w="212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8BD5A7" w14:textId="0934EC41" w:rsidR="005E2A18" w:rsidRPr="00AA605F" w:rsidRDefault="005E2A18" w:rsidP="005E2A18">
            <w:pPr>
              <w:spacing w:after="0" w:line="240" w:lineRule="auto"/>
              <w:jc w:val="both"/>
              <w:rPr>
                <w:rFonts w:ascii="Arial" w:hAnsi="Arial" w:cs="Arial"/>
                <w:sz w:val="22"/>
              </w:rPr>
            </w:pPr>
            <w:r w:rsidRPr="00AA605F">
              <w:rPr>
                <w:rFonts w:ascii="Arial" w:hAnsi="Arial" w:cs="Arial"/>
                <w:sz w:val="22"/>
              </w:rPr>
              <w:t>vieno analitinio metodo metu naudojami visi susidūrimų / reakcijos celės darbo režimai ir 4 pasirinktos dujos</w:t>
            </w:r>
            <w:r>
              <w:rPr>
                <w:rFonts w:ascii="Arial" w:hAnsi="Arial" w:cs="Arial"/>
                <w:sz w:val="22"/>
              </w:rPr>
              <w:t xml:space="preserve"> ir (arba) dujų mišiniai; yra galimybė paduoti į celę dujas ir (arba) dujų mišinius iš anksto nustatytu santykiu</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904C25" w14:textId="25B2D8AB" w:rsidR="005E2A18" w:rsidRPr="00FB0A04" w:rsidRDefault="005E2A18" w:rsidP="005E2A18">
            <w:pPr>
              <w:spacing w:after="0" w:line="240" w:lineRule="auto"/>
              <w:jc w:val="center"/>
              <w:rPr>
                <w:rFonts w:ascii="Arial" w:hAnsi="Arial" w:cs="Arial"/>
                <w:sz w:val="22"/>
                <w:lang w:val="ru-RU"/>
              </w:rPr>
            </w:pPr>
            <w:r>
              <w:rPr>
                <w:rFonts w:ascii="Arial" w:hAnsi="Arial" w:cs="Arial"/>
                <w:sz w:val="22"/>
                <w:lang w:val="ru-RU"/>
              </w:rPr>
              <w:t>1</w:t>
            </w:r>
          </w:p>
        </w:tc>
      </w:tr>
      <w:tr w:rsidR="005E2A18" w:rsidRPr="00AA605F" w14:paraId="27BF5787" w14:textId="77777777" w:rsidTr="008D2810">
        <w:tc>
          <w:tcPr>
            <w:tcW w:w="293" w:type="pct"/>
            <w:vMerge/>
            <w:tcBorders>
              <w:left w:val="single" w:sz="4" w:space="0" w:color="00000A"/>
              <w:right w:val="single" w:sz="4" w:space="0" w:color="00000A"/>
            </w:tcBorders>
            <w:tcMar>
              <w:top w:w="0" w:type="dxa"/>
              <w:left w:w="108" w:type="dxa"/>
              <w:bottom w:w="0" w:type="dxa"/>
              <w:right w:w="108" w:type="dxa"/>
            </w:tcMar>
            <w:vAlign w:val="center"/>
          </w:tcPr>
          <w:p w14:paraId="7281B26A" w14:textId="77777777" w:rsidR="005E2A18" w:rsidRPr="00AA605F" w:rsidRDefault="005E2A18" w:rsidP="005E2A18">
            <w:pPr>
              <w:spacing w:after="0" w:line="240" w:lineRule="auto"/>
              <w:jc w:val="center"/>
              <w:rPr>
                <w:rFonts w:ascii="Arial" w:hAnsi="Arial" w:cs="Arial"/>
                <w:sz w:val="22"/>
              </w:rPr>
            </w:pPr>
          </w:p>
        </w:tc>
        <w:tc>
          <w:tcPr>
            <w:tcW w:w="1980" w:type="pct"/>
            <w:vMerge/>
            <w:tcBorders>
              <w:left w:val="single" w:sz="4" w:space="0" w:color="00000A"/>
              <w:right w:val="single" w:sz="4" w:space="0" w:color="00000A"/>
            </w:tcBorders>
            <w:tcMar>
              <w:top w:w="0" w:type="dxa"/>
              <w:left w:w="108" w:type="dxa"/>
              <w:bottom w:w="0" w:type="dxa"/>
              <w:right w:w="108" w:type="dxa"/>
            </w:tcMar>
            <w:vAlign w:val="center"/>
          </w:tcPr>
          <w:p w14:paraId="74A68FEE" w14:textId="77777777" w:rsidR="005E2A18" w:rsidRPr="00AA605F" w:rsidRDefault="005E2A18" w:rsidP="005E2A18">
            <w:pPr>
              <w:spacing w:after="0" w:line="240" w:lineRule="auto"/>
              <w:jc w:val="both"/>
              <w:rPr>
                <w:rFonts w:ascii="Arial" w:hAnsi="Arial" w:cs="Arial"/>
                <w:sz w:val="22"/>
              </w:rPr>
            </w:pPr>
          </w:p>
        </w:tc>
        <w:tc>
          <w:tcPr>
            <w:tcW w:w="212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EC8E61" w14:textId="3553ADB4" w:rsidR="005E2A18" w:rsidRPr="003906DD" w:rsidRDefault="005E2A18" w:rsidP="005E2A18">
            <w:pPr>
              <w:spacing w:after="0" w:line="240" w:lineRule="auto"/>
              <w:jc w:val="both"/>
              <w:rPr>
                <w:rFonts w:ascii="Arial" w:hAnsi="Arial" w:cs="Arial"/>
                <w:sz w:val="22"/>
              </w:rPr>
            </w:pPr>
            <w:r w:rsidRPr="00AA605F">
              <w:rPr>
                <w:rFonts w:ascii="Arial" w:hAnsi="Arial" w:cs="Arial"/>
                <w:sz w:val="22"/>
              </w:rPr>
              <w:t>vieno analitinio metodo metu naudojami visi susidūrimų / reakcijos celės darbo režimai ir 4 pasirinktos dujos</w:t>
            </w:r>
            <w:r>
              <w:rPr>
                <w:rFonts w:ascii="Arial" w:hAnsi="Arial" w:cs="Arial"/>
                <w:sz w:val="22"/>
              </w:rPr>
              <w:t xml:space="preserve"> ir (arba) dujų mišiniai; yra galimybė maišyti dujas ir (arba) dujų mišinius celėje reikiamu </w:t>
            </w:r>
            <w:r w:rsidRPr="003906DD">
              <w:rPr>
                <w:rFonts w:ascii="Arial" w:hAnsi="Arial" w:cs="Arial"/>
                <w:sz w:val="22"/>
              </w:rPr>
              <w:t>santykiu realiu laiku</w:t>
            </w:r>
            <w:r>
              <w:rPr>
                <w:rFonts w:ascii="Arial" w:hAnsi="Arial" w:cs="Arial"/>
                <w:i/>
                <w:iCs/>
                <w:sz w:val="22"/>
              </w:rPr>
              <w:t xml:space="preserve"> (angl.</w:t>
            </w:r>
            <w:r w:rsidRPr="003906DD">
              <w:rPr>
                <w:rFonts w:ascii="Arial" w:hAnsi="Arial" w:cs="Arial"/>
                <w:sz w:val="22"/>
              </w:rPr>
              <w:t xml:space="preserve"> on-line</w:t>
            </w:r>
            <w:r>
              <w:rPr>
                <w:rFonts w:ascii="Arial" w:hAnsi="Arial" w:cs="Arial"/>
                <w:i/>
                <w:iCs/>
                <w:sz w:val="22"/>
              </w:rPr>
              <w:t>)</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1EEEE2" w14:textId="7464F152" w:rsidR="005E2A18" w:rsidRPr="00FB0A04" w:rsidRDefault="005E2A18" w:rsidP="005E2A18">
            <w:pPr>
              <w:spacing w:after="0" w:line="240" w:lineRule="auto"/>
              <w:jc w:val="center"/>
              <w:rPr>
                <w:rFonts w:ascii="Arial" w:hAnsi="Arial" w:cs="Arial"/>
                <w:sz w:val="22"/>
                <w:lang w:val="ru-RU"/>
              </w:rPr>
            </w:pPr>
            <w:r>
              <w:rPr>
                <w:rFonts w:ascii="Arial" w:hAnsi="Arial" w:cs="Arial"/>
                <w:sz w:val="22"/>
                <w:lang w:val="ru-RU"/>
              </w:rPr>
              <w:t>2</w:t>
            </w:r>
          </w:p>
        </w:tc>
      </w:tr>
      <w:tr w:rsidR="005E2A18" w:rsidRPr="00AA605F" w14:paraId="0E0F2199" w14:textId="77777777" w:rsidTr="008D2810">
        <w:tc>
          <w:tcPr>
            <w:tcW w:w="4397" w:type="pct"/>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vAlign w:val="center"/>
          </w:tcPr>
          <w:p w14:paraId="5FCDD7E3" w14:textId="6035679B" w:rsidR="005E2A18" w:rsidRPr="00AA605F" w:rsidRDefault="005E2A18" w:rsidP="005E2A18">
            <w:pPr>
              <w:spacing w:after="0" w:line="240" w:lineRule="auto"/>
              <w:rPr>
                <w:rFonts w:ascii="Arial" w:hAnsi="Arial" w:cs="Arial"/>
                <w:b/>
                <w:sz w:val="22"/>
              </w:rPr>
            </w:pPr>
            <w:r w:rsidRPr="00AA605F">
              <w:rPr>
                <w:rFonts w:ascii="Arial" w:hAnsi="Arial" w:cs="Arial"/>
                <w:b/>
                <w:sz w:val="22"/>
              </w:rPr>
              <w:t>Didžiausias balų skaičius (</w:t>
            </w:r>
            <m:oMath>
              <m:sSub>
                <m:sSubPr>
                  <m:ctrlPr>
                    <w:rPr>
                      <w:rFonts w:ascii="Cambria Math" w:hAnsi="Cambria Math" w:cs="Arial"/>
                      <w:b/>
                      <w:bCs/>
                      <w:i/>
                      <w:sz w:val="22"/>
                    </w:rPr>
                  </m:ctrlPr>
                </m:sSubPr>
                <m:e>
                  <m:r>
                    <m:rPr>
                      <m:sty m:val="bi"/>
                    </m:rPr>
                    <w:rPr>
                      <w:rFonts w:ascii="Cambria Math" w:hAnsi="Cambria Math" w:cs="Arial"/>
                      <w:sz w:val="22"/>
                    </w:rPr>
                    <m:t>R</m:t>
                  </m:r>
                </m:e>
                <m:sub>
                  <m:r>
                    <m:rPr>
                      <m:sty m:val="bi"/>
                    </m:rPr>
                    <w:rPr>
                      <w:rFonts w:ascii="Cambria Math" w:hAnsi="Cambria Math" w:cs="Arial"/>
                      <w:sz w:val="22"/>
                    </w:rPr>
                    <m:t>max</m:t>
                  </m:r>
                </m:sub>
              </m:sSub>
            </m:oMath>
            <w:r w:rsidRPr="00AA605F">
              <w:rPr>
                <w:rFonts w:ascii="Arial" w:hAnsi="Arial" w:cs="Arial"/>
                <w:b/>
                <w:sz w:val="22"/>
              </w:rPr>
              <w:t>):</w:t>
            </w:r>
          </w:p>
        </w:tc>
        <w:tc>
          <w:tcPr>
            <w:tcW w:w="60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E0183F" w14:textId="59CA83A8" w:rsidR="005E2A18" w:rsidRPr="00D5353D" w:rsidRDefault="005E2A18" w:rsidP="005E2A18">
            <w:pPr>
              <w:spacing w:after="0" w:line="240" w:lineRule="auto"/>
              <w:jc w:val="center"/>
              <w:rPr>
                <w:rFonts w:ascii="Arial" w:hAnsi="Arial" w:cs="Arial"/>
                <w:b/>
                <w:sz w:val="22"/>
              </w:rPr>
            </w:pPr>
            <w:r w:rsidRPr="005E29E0">
              <w:rPr>
                <w:rFonts w:ascii="Arial" w:hAnsi="Arial" w:cs="Arial"/>
                <w:b/>
                <w:sz w:val="22"/>
              </w:rPr>
              <w:t>5</w:t>
            </w:r>
          </w:p>
        </w:tc>
      </w:tr>
      <w:bookmarkEnd w:id="1"/>
    </w:tbl>
    <w:p w14:paraId="0325F98C" w14:textId="77777777" w:rsidR="0021054F" w:rsidRPr="00AA605F" w:rsidRDefault="0021054F" w:rsidP="00A56BC2">
      <w:pPr>
        <w:spacing w:after="0" w:line="240" w:lineRule="auto"/>
        <w:rPr>
          <w:rFonts w:ascii="Arial" w:hAnsi="Arial" w:cs="Arial"/>
          <w:sz w:val="22"/>
        </w:rPr>
      </w:pPr>
    </w:p>
    <w:p w14:paraId="66534931" w14:textId="501EE3AD" w:rsidR="0021054F" w:rsidRPr="00AA605F" w:rsidRDefault="003512B7" w:rsidP="00013392">
      <w:pPr>
        <w:jc w:val="both"/>
        <w:rPr>
          <w:rFonts w:ascii="Arial" w:hAnsi="Arial" w:cs="Arial"/>
          <w:sz w:val="22"/>
        </w:rPr>
      </w:pPr>
      <w:r w:rsidRPr="00AA605F">
        <w:rPr>
          <w:rFonts w:ascii="Arial" w:hAnsi="Arial" w:cs="Arial"/>
          <w:sz w:val="22"/>
        </w:rPr>
        <w:t>Technologiškai efektyviausiu ir naudingiausiu bus pripažįstamas pasiūlymas, surinkęs daugiausiai balų.</w:t>
      </w:r>
    </w:p>
    <w:sectPr w:rsidR="0021054F" w:rsidRPr="00AA605F" w:rsidSect="003512B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B31A668E"/>
    <w:lvl w:ilvl="0">
      <w:start w:val="1"/>
      <w:numFmt w:val="decimal"/>
      <w:suff w:val="space"/>
      <w:lvlText w:val="%1."/>
      <w:lvlJc w:val="left"/>
      <w:pPr>
        <w:ind w:left="720" w:hanging="360"/>
      </w:pPr>
      <w:rPr>
        <w:rFonts w:hint="default"/>
        <w:b w:val="0"/>
        <w:bCs w:val="0"/>
        <w:i w:val="0"/>
        <w:iCs w:val="0"/>
        <w:color w:val="auto"/>
      </w:rPr>
    </w:lvl>
    <w:lvl w:ilvl="1">
      <w:start w:val="1"/>
      <w:numFmt w:val="decimal"/>
      <w:isLgl/>
      <w:suff w:val="space"/>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555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A9"/>
    <w:rsid w:val="0000558C"/>
    <w:rsid w:val="00013392"/>
    <w:rsid w:val="00035E5A"/>
    <w:rsid w:val="00066302"/>
    <w:rsid w:val="00066AAE"/>
    <w:rsid w:val="000D7FEE"/>
    <w:rsid w:val="000E5AFF"/>
    <w:rsid w:val="001274DB"/>
    <w:rsid w:val="00127815"/>
    <w:rsid w:val="001374FD"/>
    <w:rsid w:val="00137FE2"/>
    <w:rsid w:val="001C326A"/>
    <w:rsid w:val="001E6576"/>
    <w:rsid w:val="001E76A9"/>
    <w:rsid w:val="001F0EE1"/>
    <w:rsid w:val="00207406"/>
    <w:rsid w:val="0021054F"/>
    <w:rsid w:val="00226193"/>
    <w:rsid w:val="002433BD"/>
    <w:rsid w:val="00281D06"/>
    <w:rsid w:val="002929A5"/>
    <w:rsid w:val="002C0DD7"/>
    <w:rsid w:val="002F4EB7"/>
    <w:rsid w:val="002F6FE0"/>
    <w:rsid w:val="00301B26"/>
    <w:rsid w:val="00310965"/>
    <w:rsid w:val="0032686C"/>
    <w:rsid w:val="0033018B"/>
    <w:rsid w:val="00335E73"/>
    <w:rsid w:val="003512B7"/>
    <w:rsid w:val="003906DD"/>
    <w:rsid w:val="003B0DB5"/>
    <w:rsid w:val="003B2F9C"/>
    <w:rsid w:val="003E0DD8"/>
    <w:rsid w:val="00437005"/>
    <w:rsid w:val="004A6B54"/>
    <w:rsid w:val="004E3BB5"/>
    <w:rsid w:val="00512BCF"/>
    <w:rsid w:val="005628D0"/>
    <w:rsid w:val="00567BCA"/>
    <w:rsid w:val="005B026F"/>
    <w:rsid w:val="005E29E0"/>
    <w:rsid w:val="005E2A18"/>
    <w:rsid w:val="00627450"/>
    <w:rsid w:val="00700A25"/>
    <w:rsid w:val="00713A3F"/>
    <w:rsid w:val="007149D2"/>
    <w:rsid w:val="00724253"/>
    <w:rsid w:val="007309E7"/>
    <w:rsid w:val="00736C06"/>
    <w:rsid w:val="00780F3D"/>
    <w:rsid w:val="007B5883"/>
    <w:rsid w:val="007B731B"/>
    <w:rsid w:val="007E045C"/>
    <w:rsid w:val="007E4399"/>
    <w:rsid w:val="008305ED"/>
    <w:rsid w:val="008459B3"/>
    <w:rsid w:val="008739A1"/>
    <w:rsid w:val="00897E0A"/>
    <w:rsid w:val="008A690B"/>
    <w:rsid w:val="008C7EBE"/>
    <w:rsid w:val="009076F9"/>
    <w:rsid w:val="0091302D"/>
    <w:rsid w:val="0092226A"/>
    <w:rsid w:val="00945B28"/>
    <w:rsid w:val="0096428F"/>
    <w:rsid w:val="00972511"/>
    <w:rsid w:val="00994117"/>
    <w:rsid w:val="00A01FB8"/>
    <w:rsid w:val="00A023E4"/>
    <w:rsid w:val="00A20249"/>
    <w:rsid w:val="00A30474"/>
    <w:rsid w:val="00A41D5B"/>
    <w:rsid w:val="00A5302F"/>
    <w:rsid w:val="00A56BC2"/>
    <w:rsid w:val="00A64365"/>
    <w:rsid w:val="00A92919"/>
    <w:rsid w:val="00A93DE5"/>
    <w:rsid w:val="00A93E3D"/>
    <w:rsid w:val="00AA605F"/>
    <w:rsid w:val="00AD0DA9"/>
    <w:rsid w:val="00AD7328"/>
    <w:rsid w:val="00AF08AE"/>
    <w:rsid w:val="00B13B9A"/>
    <w:rsid w:val="00B17002"/>
    <w:rsid w:val="00B21901"/>
    <w:rsid w:val="00B80A5C"/>
    <w:rsid w:val="00B84205"/>
    <w:rsid w:val="00B904F0"/>
    <w:rsid w:val="00BB2793"/>
    <w:rsid w:val="00BF072C"/>
    <w:rsid w:val="00C012EA"/>
    <w:rsid w:val="00C0377F"/>
    <w:rsid w:val="00C10034"/>
    <w:rsid w:val="00C15B7D"/>
    <w:rsid w:val="00C50565"/>
    <w:rsid w:val="00C51DA6"/>
    <w:rsid w:val="00C73BBA"/>
    <w:rsid w:val="00C902B2"/>
    <w:rsid w:val="00CB7768"/>
    <w:rsid w:val="00CC5F5D"/>
    <w:rsid w:val="00CD4F5D"/>
    <w:rsid w:val="00D0711C"/>
    <w:rsid w:val="00D300CE"/>
    <w:rsid w:val="00D32ABF"/>
    <w:rsid w:val="00D5353D"/>
    <w:rsid w:val="00D713C6"/>
    <w:rsid w:val="00D74585"/>
    <w:rsid w:val="00D7789D"/>
    <w:rsid w:val="00D9581C"/>
    <w:rsid w:val="00DB5BAD"/>
    <w:rsid w:val="00DC4513"/>
    <w:rsid w:val="00DE4741"/>
    <w:rsid w:val="00DF4041"/>
    <w:rsid w:val="00E21CD7"/>
    <w:rsid w:val="00E535E6"/>
    <w:rsid w:val="00E562BE"/>
    <w:rsid w:val="00E643F7"/>
    <w:rsid w:val="00E706DF"/>
    <w:rsid w:val="00E94E84"/>
    <w:rsid w:val="00EB36CF"/>
    <w:rsid w:val="00EB3F5C"/>
    <w:rsid w:val="00EE2E19"/>
    <w:rsid w:val="00F75BDB"/>
    <w:rsid w:val="00F7623F"/>
    <w:rsid w:val="00F85A6D"/>
    <w:rsid w:val="00F90C75"/>
    <w:rsid w:val="00F97324"/>
    <w:rsid w:val="00FB0A04"/>
    <w:rsid w:val="00FD03A2"/>
    <w:rsid w:val="00FE6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8EA3"/>
  <w15:chartTrackingRefBased/>
  <w15:docId w15:val="{ABE0BE10-ACE6-4AC3-ACCB-9B3BC29E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0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0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0D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0D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0DA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D0D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0DA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D0DA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0DA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D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0D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0DA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0DA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0DA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D0DA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0DA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D0DA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0DA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D0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0D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D0D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D0DA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0D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0DA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0DA9"/>
    <w:pPr>
      <w:ind w:left="720"/>
      <w:contextualSpacing/>
    </w:pPr>
  </w:style>
  <w:style w:type="character" w:styleId="Rykuspabraukimas">
    <w:name w:val="Intense Emphasis"/>
    <w:basedOn w:val="Numatytasispastraiposriftas"/>
    <w:uiPriority w:val="21"/>
    <w:qFormat/>
    <w:rsid w:val="00AD0DA9"/>
    <w:rPr>
      <w:i/>
      <w:iCs/>
      <w:color w:val="0F4761" w:themeColor="accent1" w:themeShade="BF"/>
    </w:rPr>
  </w:style>
  <w:style w:type="paragraph" w:styleId="Iskirtacitata">
    <w:name w:val="Intense Quote"/>
    <w:basedOn w:val="prastasis"/>
    <w:next w:val="prastasis"/>
    <w:link w:val="IskirtacitataDiagrama"/>
    <w:uiPriority w:val="30"/>
    <w:qFormat/>
    <w:rsid w:val="00AD0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0DA9"/>
    <w:rPr>
      <w:i/>
      <w:iCs/>
      <w:color w:val="0F4761" w:themeColor="accent1" w:themeShade="BF"/>
    </w:rPr>
  </w:style>
  <w:style w:type="character" w:styleId="Rykinuoroda">
    <w:name w:val="Intense Reference"/>
    <w:basedOn w:val="Numatytasispastraiposriftas"/>
    <w:uiPriority w:val="32"/>
    <w:qFormat/>
    <w:rsid w:val="00AD0DA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2280</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Michailova</dc:creator>
  <cp:keywords/>
  <dc:description/>
  <cp:lastModifiedBy>Audrius Sipavičius</cp:lastModifiedBy>
  <cp:revision>3</cp:revision>
  <dcterms:created xsi:type="dcterms:W3CDTF">2025-10-21T07:50:00Z</dcterms:created>
  <dcterms:modified xsi:type="dcterms:W3CDTF">2025-10-21T07:51:00Z</dcterms:modified>
</cp:coreProperties>
</file>