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EFE" w:rsidRPr="00367FE9" w:rsidRDefault="00AE2EB5" w:rsidP="00430EF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89227812"/>
      <w:r>
        <w:rPr>
          <w:rFonts w:ascii="Times New Roman" w:eastAsia="Calibri" w:hAnsi="Times New Roman" w:cs="Times New Roman"/>
          <w:color w:val="auto"/>
          <w:sz w:val="24"/>
          <w:szCs w:val="24"/>
        </w:rPr>
        <w:t>Pirkimo sąlygų 6</w:t>
      </w:r>
      <w:bookmarkStart w:id="4" w:name="_GoBack"/>
      <w:bookmarkEnd w:id="4"/>
      <w:r w:rsidR="00430EFE" w:rsidRPr="00367FE9">
        <w:rPr>
          <w:rFonts w:ascii="Times New Roman" w:eastAsia="Calibri" w:hAnsi="Times New Roman" w:cs="Times New Roman"/>
          <w:color w:val="auto"/>
          <w:sz w:val="24"/>
          <w:szCs w:val="24"/>
        </w:rPr>
        <w:t xml:space="preserve"> priedas „Pasiūlymo forma“</w:t>
      </w:r>
      <w:bookmarkEnd w:id="0"/>
      <w:bookmarkEnd w:id="1"/>
      <w:bookmarkEnd w:id="2"/>
      <w:bookmarkEnd w:id="3"/>
    </w:p>
    <w:p w:rsidR="00430EFE" w:rsidRPr="00367FE9" w:rsidRDefault="00430EFE" w:rsidP="00430EFE">
      <w:pPr>
        <w:spacing w:before="120" w:after="120"/>
        <w:jc w:val="center"/>
        <w:rPr>
          <w:rFonts w:ascii="Times New Roman" w:hAnsi="Times New Roman" w:cs="Times New Roman"/>
          <w:sz w:val="24"/>
          <w:szCs w:val="24"/>
          <w:lang w:val="lt-LT"/>
        </w:rPr>
      </w:pPr>
      <w:r w:rsidRPr="00367FE9">
        <w:rPr>
          <w:rFonts w:ascii="Times New Roman" w:hAnsi="Times New Roman" w:cs="Times New Roman"/>
          <w:sz w:val="24"/>
          <w:szCs w:val="24"/>
          <w:lang w:val="lt-LT"/>
        </w:rPr>
        <w:t>Herbas arba prekių ženklas</w:t>
      </w:r>
    </w:p>
    <w:p w:rsidR="00430EFE" w:rsidRPr="00367FE9" w:rsidRDefault="00430EFE" w:rsidP="00430EFE">
      <w:pPr>
        <w:ind w:right="-178"/>
        <w:jc w:val="center"/>
        <w:rPr>
          <w:rFonts w:ascii="Times New Roman" w:eastAsia="Calibri" w:hAnsi="Times New Roman" w:cs="Times New Roman"/>
          <w:sz w:val="24"/>
          <w:szCs w:val="24"/>
          <w:lang w:val="lt-LT"/>
        </w:rPr>
      </w:pPr>
      <w:r w:rsidRPr="00367FE9">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30EFE" w:rsidRPr="00367FE9" w:rsidRDefault="00430EFE" w:rsidP="00430EFE">
      <w:pPr>
        <w:jc w:val="center"/>
        <w:rPr>
          <w:rFonts w:ascii="Times New Roman" w:hAnsi="Times New Roman" w:cs="Times New Roman"/>
          <w:b/>
          <w:bCs/>
          <w:sz w:val="24"/>
          <w:szCs w:val="24"/>
          <w:lang w:val="lt-LT"/>
        </w:rPr>
      </w:pPr>
      <w:r w:rsidRPr="00367FE9">
        <w:rPr>
          <w:rFonts w:ascii="Times New Roman" w:hAnsi="Times New Roman" w:cs="Times New Roman"/>
          <w:b/>
          <w:bCs/>
          <w:sz w:val="24"/>
          <w:szCs w:val="24"/>
          <w:lang w:val="lt-LT"/>
        </w:rPr>
        <w:t>PAGĖGIŲ SAVIVALDYBĖS ADMINISTRACIJAI</w:t>
      </w:r>
    </w:p>
    <w:p w:rsidR="00430EFE" w:rsidRPr="00367FE9" w:rsidRDefault="00430EFE" w:rsidP="00430EFE">
      <w:pPr>
        <w:jc w:val="center"/>
        <w:rPr>
          <w:rFonts w:ascii="Times New Roman" w:hAnsi="Times New Roman" w:cs="Times New Roman"/>
          <w:b/>
          <w:sz w:val="24"/>
          <w:szCs w:val="24"/>
          <w:lang w:val="lt-LT"/>
        </w:rPr>
      </w:pPr>
      <w:r w:rsidRPr="00367FE9">
        <w:rPr>
          <w:rFonts w:ascii="Times New Roman" w:hAnsi="Times New Roman" w:cs="Times New Roman"/>
          <w:b/>
          <w:bCs/>
          <w:iCs/>
          <w:sz w:val="24"/>
          <w:szCs w:val="24"/>
          <w:lang w:val="lt-LT"/>
        </w:rPr>
        <w:t xml:space="preserve">TIEKĖJO </w:t>
      </w:r>
      <w:r w:rsidRPr="00367FE9">
        <w:rPr>
          <w:rFonts w:ascii="Times New Roman" w:hAnsi="Times New Roman" w:cs="Times New Roman"/>
          <w:b/>
          <w:sz w:val="24"/>
          <w:szCs w:val="24"/>
          <w:lang w:val="lt-LT"/>
        </w:rPr>
        <w:t xml:space="preserve">PASIŪLYMAS </w:t>
      </w:r>
    </w:p>
    <w:p w:rsidR="00430EFE" w:rsidRPr="00367FE9" w:rsidRDefault="00430EFE" w:rsidP="00430EFE">
      <w:pPr>
        <w:jc w:val="center"/>
        <w:rPr>
          <w:rFonts w:ascii="Times New Roman" w:eastAsia="DejaVu Sans" w:hAnsi="Times New Roman" w:cs="Times New Roman"/>
          <w:b/>
          <w:color w:val="000000"/>
          <w:kern w:val="2"/>
          <w:sz w:val="24"/>
          <w:szCs w:val="24"/>
          <w:lang w:val="lt-LT" w:eastAsia="hi-IN" w:bidi="hi-IN"/>
        </w:rPr>
      </w:pPr>
      <w:r w:rsidRPr="00367FE9">
        <w:rPr>
          <w:rFonts w:ascii="Times New Roman" w:hAnsi="Times New Roman" w:cs="Times New Roman"/>
          <w:b/>
          <w:caps/>
          <w:sz w:val="24"/>
          <w:szCs w:val="24"/>
          <w:lang w:val="lt-LT"/>
        </w:rPr>
        <w:t xml:space="preserve">CentralizuotO šilumos tiekimO pastatAMS, ESANTIEMS VILNIAUS g. 46 IR VILNIAUS G. 48, PAGĖGIUOSe, </w:t>
      </w:r>
      <w:r w:rsidRPr="00367FE9">
        <w:rPr>
          <w:rFonts w:ascii="Times New Roman" w:eastAsia="DejaVu Sans" w:hAnsi="Times New Roman" w:cs="Times New Roman"/>
          <w:b/>
          <w:color w:val="000000"/>
          <w:kern w:val="2"/>
          <w:sz w:val="24"/>
          <w:szCs w:val="24"/>
          <w:lang w:val="lt-LT" w:eastAsia="hi-IN" w:bidi="hi-IN"/>
        </w:rPr>
        <w:t>PIRKIME</w:t>
      </w: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3"/>
        <w:gridCol w:w="4664"/>
      </w:tblGrid>
      <w:tr w:rsidR="00430EFE" w:rsidRPr="00367FE9" w:rsidTr="00177DB9">
        <w:tc>
          <w:tcPr>
            <w:tcW w:w="2534" w:type="pct"/>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t xml:space="preserve">Tiekėjo pavadinimas </w:t>
            </w:r>
            <w:r w:rsidRPr="00367FE9">
              <w:rPr>
                <w:rFonts w:ascii="Times New Roman" w:hAnsi="Times New Roman" w:cs="Times New Roman"/>
                <w:i/>
                <w:iCs/>
                <w:sz w:val="24"/>
                <w:szCs w:val="24"/>
                <w:lang w:val="lt-LT"/>
              </w:rPr>
              <w:t>/Jeigu dalyvauja ūkio subjektų grupė, surašomi visi dalyvių pavadinimai/</w:t>
            </w:r>
            <w:r w:rsidRPr="00367FE9">
              <w:rPr>
                <w:rFonts w:ascii="Times New Roman" w:hAnsi="Times New Roman" w:cs="Times New Roman"/>
                <w:i/>
                <w:sz w:val="24"/>
                <w:szCs w:val="24"/>
                <w:lang w:val="lt-LT"/>
              </w:rPr>
              <w:t>jeigu pasiūlymą teikia fizinis asmuo – verslo ar individualios veiklos pažymėjimo Nr. ar pan.</w:t>
            </w:r>
          </w:p>
        </w:tc>
        <w:tc>
          <w:tcPr>
            <w:tcW w:w="2466" w:type="pct"/>
          </w:tcPr>
          <w:p w:rsidR="00430EFE" w:rsidRPr="00367FE9" w:rsidRDefault="00430EFE" w:rsidP="00177DB9">
            <w:pPr>
              <w:rPr>
                <w:rFonts w:ascii="Times New Roman" w:hAnsi="Times New Roman" w:cs="Times New Roman"/>
                <w:sz w:val="24"/>
                <w:szCs w:val="24"/>
                <w:lang w:val="lt-LT"/>
              </w:rPr>
            </w:pPr>
          </w:p>
          <w:p w:rsidR="00430EFE" w:rsidRPr="00367FE9" w:rsidRDefault="00430EFE" w:rsidP="00177DB9">
            <w:pPr>
              <w:rPr>
                <w:rFonts w:ascii="Times New Roman" w:hAnsi="Times New Roman" w:cs="Times New Roman"/>
                <w:sz w:val="24"/>
                <w:szCs w:val="24"/>
                <w:lang w:val="lt-LT"/>
              </w:rPr>
            </w:pPr>
          </w:p>
        </w:tc>
      </w:tr>
      <w:tr w:rsidR="00430EFE" w:rsidRPr="00367FE9" w:rsidTr="00177DB9">
        <w:tc>
          <w:tcPr>
            <w:tcW w:w="2534" w:type="pct"/>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t xml:space="preserve">Tiekėjo adresas </w:t>
            </w:r>
            <w:r w:rsidRPr="00367FE9">
              <w:rPr>
                <w:rFonts w:ascii="Times New Roman" w:hAnsi="Times New Roman" w:cs="Times New Roman"/>
                <w:i/>
                <w:iCs/>
                <w:sz w:val="24"/>
                <w:szCs w:val="24"/>
                <w:lang w:val="lt-LT"/>
              </w:rPr>
              <w:t>/Jeigu dalyvauja ūkio subjektų grupė, surašomi visi dalyvių adresai/</w:t>
            </w:r>
          </w:p>
        </w:tc>
        <w:tc>
          <w:tcPr>
            <w:tcW w:w="2466" w:type="pct"/>
          </w:tcPr>
          <w:p w:rsidR="00430EFE" w:rsidRPr="00367FE9" w:rsidRDefault="00430EFE" w:rsidP="00177DB9">
            <w:pPr>
              <w:rPr>
                <w:rFonts w:ascii="Times New Roman" w:hAnsi="Times New Roman" w:cs="Times New Roman"/>
                <w:sz w:val="24"/>
                <w:szCs w:val="24"/>
                <w:lang w:val="lt-LT"/>
              </w:rPr>
            </w:pPr>
          </w:p>
        </w:tc>
      </w:tr>
      <w:tr w:rsidR="00430EFE" w:rsidRPr="00367FE9" w:rsidTr="00177DB9">
        <w:tc>
          <w:tcPr>
            <w:tcW w:w="2534" w:type="pct"/>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t>Už pasiūlymą atsakingo asmens vardas, pavardė</w:t>
            </w:r>
          </w:p>
        </w:tc>
        <w:tc>
          <w:tcPr>
            <w:tcW w:w="2466" w:type="pct"/>
          </w:tcPr>
          <w:p w:rsidR="00430EFE" w:rsidRPr="00367FE9" w:rsidRDefault="00430EFE" w:rsidP="00177DB9">
            <w:pPr>
              <w:rPr>
                <w:rFonts w:ascii="Times New Roman" w:hAnsi="Times New Roman" w:cs="Times New Roman"/>
                <w:sz w:val="24"/>
                <w:szCs w:val="24"/>
                <w:lang w:val="lt-LT"/>
              </w:rPr>
            </w:pPr>
          </w:p>
        </w:tc>
      </w:tr>
      <w:tr w:rsidR="00430EFE" w:rsidRPr="00367FE9" w:rsidTr="00177DB9">
        <w:tc>
          <w:tcPr>
            <w:tcW w:w="2534" w:type="pct"/>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t>Telefono numeris</w:t>
            </w:r>
          </w:p>
        </w:tc>
        <w:tc>
          <w:tcPr>
            <w:tcW w:w="2466" w:type="pct"/>
          </w:tcPr>
          <w:p w:rsidR="00430EFE" w:rsidRPr="00367FE9" w:rsidRDefault="00430EFE" w:rsidP="00177DB9">
            <w:pPr>
              <w:rPr>
                <w:rFonts w:ascii="Times New Roman" w:hAnsi="Times New Roman" w:cs="Times New Roman"/>
                <w:sz w:val="24"/>
                <w:szCs w:val="24"/>
                <w:lang w:val="lt-LT"/>
              </w:rPr>
            </w:pPr>
          </w:p>
        </w:tc>
      </w:tr>
      <w:tr w:rsidR="00430EFE" w:rsidRPr="00367FE9" w:rsidTr="00177DB9">
        <w:tc>
          <w:tcPr>
            <w:tcW w:w="2534" w:type="pct"/>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t>El. pašto adresas</w:t>
            </w:r>
          </w:p>
        </w:tc>
        <w:tc>
          <w:tcPr>
            <w:tcW w:w="2466" w:type="pct"/>
          </w:tcPr>
          <w:p w:rsidR="00430EFE" w:rsidRPr="00367FE9" w:rsidRDefault="00430EFE" w:rsidP="00177DB9">
            <w:pPr>
              <w:rPr>
                <w:rFonts w:ascii="Times New Roman" w:hAnsi="Times New Roman" w:cs="Times New Roman"/>
                <w:sz w:val="24"/>
                <w:szCs w:val="24"/>
                <w:lang w:val="lt-LT"/>
              </w:rPr>
            </w:pPr>
          </w:p>
        </w:tc>
      </w:tr>
      <w:tr w:rsidR="00430EFE" w:rsidRPr="00367FE9" w:rsidTr="00177DB9">
        <w:tc>
          <w:tcPr>
            <w:tcW w:w="2534" w:type="pct"/>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t>Įmonės kodas</w:t>
            </w:r>
          </w:p>
        </w:tc>
        <w:tc>
          <w:tcPr>
            <w:tcW w:w="2466" w:type="pct"/>
          </w:tcPr>
          <w:p w:rsidR="00430EFE" w:rsidRPr="00367FE9" w:rsidRDefault="00430EFE" w:rsidP="00177DB9">
            <w:pPr>
              <w:rPr>
                <w:rFonts w:ascii="Times New Roman" w:hAnsi="Times New Roman" w:cs="Times New Roman"/>
                <w:sz w:val="24"/>
                <w:szCs w:val="24"/>
                <w:lang w:val="lt-LT"/>
              </w:rPr>
            </w:pPr>
          </w:p>
        </w:tc>
      </w:tr>
    </w:tbl>
    <w:p w:rsidR="00430EFE" w:rsidRPr="00367FE9" w:rsidRDefault="00430EFE" w:rsidP="00430EFE">
      <w:pPr>
        <w:spacing w:after="0" w:line="240" w:lineRule="auto"/>
        <w:rPr>
          <w:rFonts w:ascii="Times New Roman" w:hAnsi="Times New Roman" w:cs="Times New Roman"/>
          <w:sz w:val="24"/>
          <w:szCs w:val="24"/>
          <w:lang w:val="lt-LT"/>
        </w:rPr>
      </w:pPr>
    </w:p>
    <w:p w:rsidR="00430EFE" w:rsidRPr="00367FE9" w:rsidRDefault="00430EFE" w:rsidP="00430EFE">
      <w:pPr>
        <w:spacing w:after="0" w:line="240" w:lineRule="auto"/>
        <w:rPr>
          <w:rFonts w:ascii="Times New Roman" w:hAnsi="Times New Roman" w:cs="Times New Roman"/>
          <w:sz w:val="24"/>
          <w:szCs w:val="24"/>
          <w:lang w:val="lt-LT"/>
        </w:rPr>
      </w:pPr>
      <w:r w:rsidRPr="00367FE9">
        <w:rPr>
          <w:rFonts w:ascii="Times New Roman" w:hAnsi="Times New Roman" w:cs="Times New Roman"/>
          <w:sz w:val="24"/>
          <w:szCs w:val="24"/>
          <w:lang w:val="lt-LT"/>
        </w:rPr>
        <w:t>Teikdami šį pasiūlymą pažymime ir tvirtiname, kad:</w:t>
      </w:r>
    </w:p>
    <w:p w:rsidR="00430EFE" w:rsidRPr="00367FE9" w:rsidRDefault="00430EFE" w:rsidP="00430EFE">
      <w:pPr>
        <w:pStyle w:val="Sraopastraipa"/>
        <w:numPr>
          <w:ilvl w:val="0"/>
          <w:numId w:val="1"/>
        </w:numPr>
        <w:spacing w:after="0" w:line="240" w:lineRule="auto"/>
        <w:jc w:val="both"/>
        <w:rPr>
          <w:rFonts w:ascii="Times New Roman" w:hAnsi="Times New Roman" w:cs="Times New Roman"/>
          <w:sz w:val="24"/>
          <w:szCs w:val="24"/>
          <w:lang w:val="lt-LT"/>
        </w:rPr>
      </w:pPr>
      <w:r w:rsidRPr="00367FE9">
        <w:rPr>
          <w:rFonts w:ascii="Times New Roman" w:hAnsi="Times New Roman" w:cs="Times New Roman"/>
          <w:sz w:val="24"/>
          <w:szCs w:val="24"/>
          <w:lang w:val="lt-LT"/>
        </w:rPr>
        <w:t xml:space="preserve">sutinkame su visomis pirkimo sąlygomis, nustatytomis kvietime apie pirkimą, paskelbtame Lietuvos Respublikos viešųjų pirkimų įstatymo nustatyta tvarka; pirkimo dokumentuose; pirkimo dokumentų paaiškinimuose, </w:t>
      </w:r>
      <w:proofErr w:type="spellStart"/>
      <w:r w:rsidRPr="00367FE9">
        <w:rPr>
          <w:rFonts w:ascii="Times New Roman" w:hAnsi="Times New Roman" w:cs="Times New Roman"/>
          <w:sz w:val="24"/>
          <w:szCs w:val="24"/>
          <w:lang w:val="lt-LT"/>
        </w:rPr>
        <w:t>papildymuose</w:t>
      </w:r>
      <w:proofErr w:type="spellEnd"/>
      <w:r w:rsidRPr="00367FE9">
        <w:rPr>
          <w:rFonts w:ascii="Times New Roman" w:hAnsi="Times New Roman" w:cs="Times New Roman"/>
          <w:sz w:val="24"/>
          <w:szCs w:val="24"/>
          <w:lang w:val="lt-LT"/>
        </w:rPr>
        <w:t>.</w:t>
      </w:r>
    </w:p>
    <w:p w:rsidR="00430EFE" w:rsidRPr="00367FE9" w:rsidRDefault="00430EFE" w:rsidP="00430EFE">
      <w:pPr>
        <w:pStyle w:val="Sraopastraipa"/>
        <w:numPr>
          <w:ilvl w:val="0"/>
          <w:numId w:val="1"/>
        </w:numPr>
        <w:spacing w:after="0" w:line="240" w:lineRule="auto"/>
        <w:jc w:val="both"/>
        <w:rPr>
          <w:rFonts w:ascii="Times New Roman" w:hAnsi="Times New Roman" w:cs="Times New Roman"/>
          <w:sz w:val="24"/>
          <w:szCs w:val="24"/>
          <w:lang w:val="lt-LT"/>
        </w:rPr>
      </w:pPr>
      <w:r w:rsidRPr="00367FE9">
        <w:rPr>
          <w:rFonts w:ascii="Times New Roman" w:hAnsi="Times New Roman" w:cs="Times New Roman"/>
          <w:sz w:val="24"/>
          <w:szCs w:val="24"/>
          <w:lang w:val="lt-LT"/>
        </w:rPr>
        <w:t>pasiūlymo dokumentuose pateikti duomenys ir informacija yra teisinga ir apima viską, ko reikia tinkamam sutarties įvykdymui.</w:t>
      </w:r>
    </w:p>
    <w:p w:rsidR="00430EFE" w:rsidRPr="00367FE9" w:rsidRDefault="00430EFE" w:rsidP="00430EFE">
      <w:pPr>
        <w:spacing w:after="0" w:line="240" w:lineRule="auto"/>
        <w:rPr>
          <w:rFonts w:ascii="Times New Roman" w:hAnsi="Times New Roman" w:cs="Times New Roman"/>
          <w:sz w:val="24"/>
          <w:szCs w:val="24"/>
          <w:lang w:val="lt-LT"/>
        </w:rPr>
      </w:pPr>
    </w:p>
    <w:p w:rsidR="00430EFE" w:rsidRPr="00367FE9" w:rsidRDefault="00430EFE" w:rsidP="00430EFE">
      <w:pPr>
        <w:rPr>
          <w:rFonts w:ascii="Times New Roman" w:hAnsi="Times New Roman" w:cs="Times New Roman"/>
          <w:i/>
          <w:sz w:val="24"/>
          <w:szCs w:val="24"/>
          <w:lang w:val="lt-LT"/>
        </w:rPr>
      </w:pPr>
      <w:r w:rsidRPr="00367FE9">
        <w:rPr>
          <w:rFonts w:ascii="Times New Roman" w:hAnsi="Times New Roman" w:cs="Times New Roman"/>
          <w:sz w:val="24"/>
          <w:szCs w:val="24"/>
          <w:lang w:val="lt-LT"/>
        </w:rPr>
        <w:t xml:space="preserve">Pirkimo sutarčiai vykdyti bus pasitelkti šie subtiekėjai ir/ar ūkio subjektai, kurių </w:t>
      </w:r>
      <w:proofErr w:type="spellStart"/>
      <w:r w:rsidRPr="00367FE9">
        <w:rPr>
          <w:rFonts w:ascii="Times New Roman" w:hAnsi="Times New Roman" w:cs="Times New Roman"/>
          <w:sz w:val="24"/>
          <w:szCs w:val="24"/>
          <w:lang w:val="lt-LT"/>
        </w:rPr>
        <w:t>pajėgumais</w:t>
      </w:r>
      <w:proofErr w:type="spellEnd"/>
      <w:r w:rsidRPr="00367FE9">
        <w:rPr>
          <w:rFonts w:ascii="Times New Roman" w:hAnsi="Times New Roman" w:cs="Times New Roman"/>
          <w:sz w:val="24"/>
          <w:szCs w:val="24"/>
          <w:lang w:val="lt-LT"/>
        </w:rPr>
        <w:t xml:space="preserve"> remiasi tiekėjas </w:t>
      </w:r>
      <w:r w:rsidRPr="00367FE9">
        <w:rPr>
          <w:rFonts w:ascii="Times New Roman" w:hAnsi="Times New Roman" w:cs="Times New Roman"/>
          <w:i/>
          <w:sz w:val="24"/>
          <w:szCs w:val="24"/>
          <w:lang w:val="lt-LT"/>
        </w:rPr>
        <w:t xml:space="preserve">(pildoma, jei teikėjas pasitelkia </w:t>
      </w:r>
      <w:proofErr w:type="spellStart"/>
      <w:r w:rsidRPr="00367FE9">
        <w:rPr>
          <w:rFonts w:ascii="Times New Roman" w:hAnsi="Times New Roman" w:cs="Times New Roman"/>
          <w:i/>
          <w:sz w:val="24"/>
          <w:szCs w:val="24"/>
          <w:lang w:val="lt-LT"/>
        </w:rPr>
        <w:t>subteikėjus</w:t>
      </w:r>
      <w:proofErr w:type="spellEnd"/>
      <w:r w:rsidRPr="00367FE9">
        <w:rPr>
          <w:rFonts w:ascii="Times New Roman" w:hAnsi="Times New Roman" w:cs="Times New Roman"/>
          <w:i/>
          <w:sz w:val="24"/>
          <w:szCs w:val="24"/>
          <w:lang w:val="lt-LT"/>
        </w:rPr>
        <w:t>):</w:t>
      </w:r>
    </w:p>
    <w:tbl>
      <w:tblPr>
        <w:tblW w:w="1002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2769"/>
        <w:gridCol w:w="3050"/>
        <w:gridCol w:w="2108"/>
      </w:tblGrid>
      <w:tr w:rsidR="00430EFE" w:rsidRPr="00367FE9" w:rsidTr="00177DB9">
        <w:tc>
          <w:tcPr>
            <w:tcW w:w="532" w:type="dxa"/>
            <w:shd w:val="clear" w:color="auto" w:fill="auto"/>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Eil. Nr.</w:t>
            </w:r>
          </w:p>
        </w:tc>
        <w:tc>
          <w:tcPr>
            <w:tcW w:w="1428" w:type="dxa"/>
            <w:shd w:val="clear" w:color="auto" w:fill="auto"/>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Subtiekėjo pavadinimas</w:t>
            </w:r>
          </w:p>
        </w:tc>
        <w:tc>
          <w:tcPr>
            <w:tcW w:w="2825" w:type="dxa"/>
            <w:shd w:val="clear" w:color="auto" w:fill="auto"/>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Subtiekėjo adresas, telefono ir fakso numeriai, el. pašto adresas</w:t>
            </w:r>
          </w:p>
        </w:tc>
        <w:tc>
          <w:tcPr>
            <w:tcW w:w="3113" w:type="dxa"/>
            <w:shd w:val="clear" w:color="auto" w:fill="auto"/>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 xml:space="preserve">Kuriai sutarties daliai (kokioms prekėms, paslaugoms ar pan.) </w:t>
            </w:r>
            <w:r w:rsidRPr="00367FE9">
              <w:rPr>
                <w:rFonts w:ascii="Times New Roman" w:hAnsi="Times New Roman" w:cs="Times New Roman"/>
                <w:b/>
                <w:sz w:val="24"/>
                <w:szCs w:val="24"/>
                <w:lang w:val="lt-LT"/>
              </w:rPr>
              <w:lastRenderedPageBreak/>
              <w:t>ketinama pasitelkti subtiekėją</w:t>
            </w:r>
          </w:p>
        </w:tc>
        <w:tc>
          <w:tcPr>
            <w:tcW w:w="2123" w:type="dxa"/>
            <w:shd w:val="clear" w:color="auto" w:fill="auto"/>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lastRenderedPageBreak/>
              <w:t xml:space="preserve">Įsipareigojimų dalis (procentais), kuriai ketinama </w:t>
            </w:r>
            <w:r w:rsidRPr="00367FE9">
              <w:rPr>
                <w:rFonts w:ascii="Times New Roman" w:hAnsi="Times New Roman" w:cs="Times New Roman"/>
                <w:b/>
                <w:sz w:val="24"/>
                <w:szCs w:val="24"/>
                <w:lang w:val="lt-LT"/>
              </w:rPr>
              <w:lastRenderedPageBreak/>
              <w:t xml:space="preserve">pasitelkti </w:t>
            </w:r>
            <w:proofErr w:type="spellStart"/>
            <w:r w:rsidRPr="00367FE9">
              <w:rPr>
                <w:rFonts w:ascii="Times New Roman" w:hAnsi="Times New Roman" w:cs="Times New Roman"/>
                <w:b/>
                <w:sz w:val="24"/>
                <w:szCs w:val="24"/>
                <w:lang w:val="lt-LT"/>
              </w:rPr>
              <w:t>subteikėją</w:t>
            </w:r>
            <w:proofErr w:type="spellEnd"/>
            <w:r w:rsidRPr="00367FE9">
              <w:rPr>
                <w:rFonts w:ascii="Times New Roman" w:hAnsi="Times New Roman" w:cs="Times New Roman"/>
                <w:b/>
                <w:sz w:val="24"/>
                <w:szCs w:val="24"/>
                <w:lang w:val="lt-LT"/>
              </w:rPr>
              <w:t xml:space="preserve"> (-</w:t>
            </w:r>
            <w:proofErr w:type="spellStart"/>
            <w:r w:rsidRPr="00367FE9">
              <w:rPr>
                <w:rFonts w:ascii="Times New Roman" w:hAnsi="Times New Roman" w:cs="Times New Roman"/>
                <w:b/>
                <w:sz w:val="24"/>
                <w:szCs w:val="24"/>
                <w:lang w:val="lt-LT"/>
              </w:rPr>
              <w:t>us</w:t>
            </w:r>
            <w:proofErr w:type="spellEnd"/>
            <w:r w:rsidRPr="00367FE9">
              <w:rPr>
                <w:rFonts w:ascii="Times New Roman" w:hAnsi="Times New Roman" w:cs="Times New Roman"/>
                <w:b/>
                <w:sz w:val="24"/>
                <w:szCs w:val="24"/>
                <w:lang w:val="lt-LT"/>
              </w:rPr>
              <w:t>)</w:t>
            </w:r>
          </w:p>
        </w:tc>
      </w:tr>
      <w:tr w:rsidR="00430EFE" w:rsidRPr="00367FE9" w:rsidTr="00177DB9">
        <w:tc>
          <w:tcPr>
            <w:tcW w:w="532" w:type="dxa"/>
            <w:shd w:val="clear" w:color="auto" w:fill="auto"/>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lastRenderedPageBreak/>
              <w:t>1.</w:t>
            </w:r>
          </w:p>
        </w:tc>
        <w:tc>
          <w:tcPr>
            <w:tcW w:w="1428" w:type="dxa"/>
            <w:shd w:val="clear" w:color="auto" w:fill="auto"/>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t>...</w:t>
            </w:r>
          </w:p>
        </w:tc>
        <w:tc>
          <w:tcPr>
            <w:tcW w:w="2825" w:type="dxa"/>
            <w:shd w:val="clear" w:color="auto" w:fill="auto"/>
          </w:tcPr>
          <w:p w:rsidR="00430EFE" w:rsidRPr="00367FE9" w:rsidRDefault="00430EFE" w:rsidP="00177DB9">
            <w:pPr>
              <w:rPr>
                <w:rFonts w:ascii="Times New Roman" w:hAnsi="Times New Roman" w:cs="Times New Roman"/>
                <w:sz w:val="24"/>
                <w:szCs w:val="24"/>
                <w:lang w:val="lt-LT"/>
              </w:rPr>
            </w:pPr>
          </w:p>
        </w:tc>
        <w:tc>
          <w:tcPr>
            <w:tcW w:w="3113" w:type="dxa"/>
            <w:shd w:val="clear" w:color="auto" w:fill="auto"/>
          </w:tcPr>
          <w:p w:rsidR="00430EFE" w:rsidRPr="00367FE9" w:rsidRDefault="00430EFE" w:rsidP="00177DB9">
            <w:pPr>
              <w:rPr>
                <w:rFonts w:ascii="Times New Roman" w:hAnsi="Times New Roman" w:cs="Times New Roman"/>
                <w:sz w:val="24"/>
                <w:szCs w:val="24"/>
                <w:lang w:val="lt-LT"/>
              </w:rPr>
            </w:pPr>
          </w:p>
        </w:tc>
        <w:tc>
          <w:tcPr>
            <w:tcW w:w="2123" w:type="dxa"/>
            <w:shd w:val="clear" w:color="auto" w:fill="auto"/>
          </w:tcPr>
          <w:p w:rsidR="00430EFE" w:rsidRPr="00367FE9" w:rsidRDefault="00430EFE" w:rsidP="00177DB9">
            <w:pPr>
              <w:rPr>
                <w:rFonts w:ascii="Times New Roman" w:hAnsi="Times New Roman" w:cs="Times New Roman"/>
                <w:sz w:val="24"/>
                <w:szCs w:val="24"/>
                <w:lang w:val="lt-LT"/>
              </w:rPr>
            </w:pPr>
          </w:p>
        </w:tc>
      </w:tr>
    </w:tbl>
    <w:p w:rsidR="00430EFE" w:rsidRPr="00367FE9" w:rsidRDefault="00430EFE" w:rsidP="00430EFE">
      <w:pPr>
        <w:rPr>
          <w:rFonts w:ascii="Times New Roman" w:hAnsi="Times New Roman" w:cs="Times New Roman"/>
          <w:i/>
          <w:sz w:val="24"/>
          <w:szCs w:val="24"/>
          <w:lang w:val="lt-LT"/>
        </w:rPr>
      </w:pPr>
      <w:r w:rsidRPr="00367FE9">
        <w:rPr>
          <w:rFonts w:ascii="Times New Roman" w:hAnsi="Times New Roman" w:cs="Times New Roman"/>
          <w:sz w:val="24"/>
          <w:szCs w:val="24"/>
          <w:lang w:val="lt-LT"/>
        </w:rPr>
        <w:t xml:space="preserve">Pirkimo sutarčiai vykdyti bus pasitelkti šie subtiekėjai ir/ar ūkio subjektai, kurių </w:t>
      </w:r>
      <w:proofErr w:type="spellStart"/>
      <w:r w:rsidRPr="00367FE9">
        <w:rPr>
          <w:rFonts w:ascii="Times New Roman" w:hAnsi="Times New Roman" w:cs="Times New Roman"/>
          <w:sz w:val="24"/>
          <w:szCs w:val="24"/>
          <w:lang w:val="lt-LT"/>
        </w:rPr>
        <w:t>pajėgumais</w:t>
      </w:r>
      <w:proofErr w:type="spellEnd"/>
      <w:r w:rsidRPr="00367FE9">
        <w:rPr>
          <w:rFonts w:ascii="Times New Roman" w:hAnsi="Times New Roman" w:cs="Times New Roman"/>
          <w:sz w:val="24"/>
          <w:szCs w:val="24"/>
          <w:lang w:val="lt-LT"/>
        </w:rPr>
        <w:t xml:space="preserve"> tiekėjas nesiremia </w:t>
      </w:r>
      <w:r w:rsidRPr="00367FE9">
        <w:rPr>
          <w:rFonts w:ascii="Times New Roman" w:hAnsi="Times New Roman" w:cs="Times New Roman"/>
          <w:i/>
          <w:sz w:val="24"/>
          <w:szCs w:val="24"/>
          <w:lang w:val="lt-LT"/>
        </w:rPr>
        <w:t xml:space="preserve">(pildoma, jei teikėjas pasitelkia </w:t>
      </w:r>
      <w:proofErr w:type="spellStart"/>
      <w:r w:rsidRPr="00367FE9">
        <w:rPr>
          <w:rFonts w:ascii="Times New Roman" w:hAnsi="Times New Roman" w:cs="Times New Roman"/>
          <w:i/>
          <w:sz w:val="24"/>
          <w:szCs w:val="24"/>
          <w:lang w:val="lt-LT"/>
        </w:rPr>
        <w:t>subteikėjus</w:t>
      </w:r>
      <w:proofErr w:type="spellEnd"/>
      <w:r w:rsidRPr="00367FE9">
        <w:rPr>
          <w:rFonts w:ascii="Times New Roman" w:hAnsi="Times New Roman" w:cs="Times New Roman"/>
          <w:i/>
          <w:sz w:val="24"/>
          <w:szCs w:val="24"/>
          <w:lang w:val="lt-LT"/>
        </w:rPr>
        <w:t>):</w:t>
      </w:r>
    </w:p>
    <w:tbl>
      <w:tblPr>
        <w:tblW w:w="987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690"/>
        <w:gridCol w:w="2127"/>
        <w:gridCol w:w="3118"/>
        <w:gridCol w:w="2268"/>
      </w:tblGrid>
      <w:tr w:rsidR="00430EFE" w:rsidRPr="00367FE9" w:rsidTr="00177DB9">
        <w:tc>
          <w:tcPr>
            <w:tcW w:w="676" w:type="dxa"/>
            <w:shd w:val="clear" w:color="auto" w:fill="auto"/>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Eil. Nr.</w:t>
            </w:r>
          </w:p>
        </w:tc>
        <w:tc>
          <w:tcPr>
            <w:tcW w:w="1690" w:type="dxa"/>
            <w:shd w:val="clear" w:color="auto" w:fill="auto"/>
          </w:tcPr>
          <w:p w:rsidR="00430EFE" w:rsidRPr="00367FE9" w:rsidRDefault="00430EFE" w:rsidP="00177DB9">
            <w:pPr>
              <w:ind w:firstLine="16"/>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Subtiekėjo pavadinimas</w:t>
            </w:r>
          </w:p>
        </w:tc>
        <w:tc>
          <w:tcPr>
            <w:tcW w:w="2127" w:type="dxa"/>
            <w:shd w:val="clear" w:color="auto" w:fill="auto"/>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Subtiekėjo adresas, telefono ir fakso numeriai, el. pašto adresas</w:t>
            </w:r>
          </w:p>
        </w:tc>
        <w:tc>
          <w:tcPr>
            <w:tcW w:w="3118" w:type="dxa"/>
            <w:shd w:val="clear" w:color="auto" w:fill="auto"/>
          </w:tcPr>
          <w:p w:rsidR="00430EFE" w:rsidRPr="00367FE9" w:rsidRDefault="00430EFE" w:rsidP="00177DB9">
            <w:pPr>
              <w:ind w:firstLine="33"/>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Kuriai sutarties daliai (kokioms prekėms, paslaugoms ar pan.) ketinama pasitelkti subtiekėją</w:t>
            </w:r>
          </w:p>
        </w:tc>
        <w:tc>
          <w:tcPr>
            <w:tcW w:w="2268" w:type="dxa"/>
            <w:shd w:val="clear" w:color="auto" w:fill="auto"/>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 xml:space="preserve">Įsipareigojimų dalis (procentais), kuriai ketinama pasitelkti </w:t>
            </w:r>
            <w:proofErr w:type="spellStart"/>
            <w:r w:rsidRPr="00367FE9">
              <w:rPr>
                <w:rFonts w:ascii="Times New Roman" w:hAnsi="Times New Roman" w:cs="Times New Roman"/>
                <w:b/>
                <w:sz w:val="24"/>
                <w:szCs w:val="24"/>
                <w:lang w:val="lt-LT"/>
              </w:rPr>
              <w:t>subteikėją</w:t>
            </w:r>
            <w:proofErr w:type="spellEnd"/>
            <w:r w:rsidRPr="00367FE9">
              <w:rPr>
                <w:rFonts w:ascii="Times New Roman" w:hAnsi="Times New Roman" w:cs="Times New Roman"/>
                <w:b/>
                <w:sz w:val="24"/>
                <w:szCs w:val="24"/>
                <w:lang w:val="lt-LT"/>
              </w:rPr>
              <w:t xml:space="preserve"> (-</w:t>
            </w:r>
            <w:proofErr w:type="spellStart"/>
            <w:r w:rsidRPr="00367FE9">
              <w:rPr>
                <w:rFonts w:ascii="Times New Roman" w:hAnsi="Times New Roman" w:cs="Times New Roman"/>
                <w:b/>
                <w:sz w:val="24"/>
                <w:szCs w:val="24"/>
                <w:lang w:val="lt-LT"/>
              </w:rPr>
              <w:t>us</w:t>
            </w:r>
            <w:proofErr w:type="spellEnd"/>
            <w:r w:rsidRPr="00367FE9">
              <w:rPr>
                <w:rFonts w:ascii="Times New Roman" w:hAnsi="Times New Roman" w:cs="Times New Roman"/>
                <w:b/>
                <w:sz w:val="24"/>
                <w:szCs w:val="24"/>
                <w:lang w:val="lt-LT"/>
              </w:rPr>
              <w:t>)</w:t>
            </w:r>
          </w:p>
        </w:tc>
      </w:tr>
      <w:tr w:rsidR="00430EFE" w:rsidRPr="00367FE9" w:rsidTr="00177DB9">
        <w:tc>
          <w:tcPr>
            <w:tcW w:w="676" w:type="dxa"/>
            <w:shd w:val="clear" w:color="auto" w:fill="auto"/>
          </w:tcPr>
          <w:p w:rsidR="00430EFE" w:rsidRPr="00367FE9" w:rsidRDefault="00430EFE" w:rsidP="00177DB9">
            <w:pPr>
              <w:rPr>
                <w:rFonts w:ascii="Times New Roman" w:hAnsi="Times New Roman" w:cs="Times New Roman"/>
                <w:sz w:val="24"/>
                <w:szCs w:val="24"/>
                <w:lang w:val="lt-LT"/>
              </w:rPr>
            </w:pPr>
            <w:r w:rsidRPr="00367FE9">
              <w:rPr>
                <w:rFonts w:ascii="Times New Roman" w:hAnsi="Times New Roman" w:cs="Times New Roman"/>
                <w:sz w:val="24"/>
                <w:szCs w:val="24"/>
                <w:lang w:val="lt-LT"/>
              </w:rPr>
              <w:t>1.</w:t>
            </w:r>
          </w:p>
        </w:tc>
        <w:tc>
          <w:tcPr>
            <w:tcW w:w="1690" w:type="dxa"/>
            <w:shd w:val="clear" w:color="auto" w:fill="auto"/>
          </w:tcPr>
          <w:p w:rsidR="00430EFE" w:rsidRPr="00367FE9" w:rsidRDefault="00430EFE" w:rsidP="00177DB9">
            <w:pPr>
              <w:ind w:firstLine="16"/>
              <w:rPr>
                <w:rFonts w:ascii="Times New Roman" w:hAnsi="Times New Roman" w:cs="Times New Roman"/>
                <w:sz w:val="24"/>
                <w:szCs w:val="24"/>
                <w:lang w:val="lt-LT"/>
              </w:rPr>
            </w:pPr>
            <w:r w:rsidRPr="00367FE9">
              <w:rPr>
                <w:rFonts w:ascii="Times New Roman" w:hAnsi="Times New Roman" w:cs="Times New Roman"/>
                <w:sz w:val="24"/>
                <w:szCs w:val="24"/>
                <w:lang w:val="lt-LT"/>
              </w:rPr>
              <w:t>...</w:t>
            </w:r>
          </w:p>
        </w:tc>
        <w:tc>
          <w:tcPr>
            <w:tcW w:w="2127" w:type="dxa"/>
            <w:shd w:val="clear" w:color="auto" w:fill="auto"/>
          </w:tcPr>
          <w:p w:rsidR="00430EFE" w:rsidRPr="00367FE9" w:rsidRDefault="00430EFE" w:rsidP="00177DB9">
            <w:pPr>
              <w:rPr>
                <w:rFonts w:ascii="Times New Roman" w:hAnsi="Times New Roman" w:cs="Times New Roman"/>
                <w:sz w:val="24"/>
                <w:szCs w:val="24"/>
                <w:lang w:val="lt-LT"/>
              </w:rPr>
            </w:pPr>
          </w:p>
        </w:tc>
        <w:tc>
          <w:tcPr>
            <w:tcW w:w="3118" w:type="dxa"/>
            <w:shd w:val="clear" w:color="auto" w:fill="auto"/>
          </w:tcPr>
          <w:p w:rsidR="00430EFE" w:rsidRPr="00367FE9" w:rsidRDefault="00430EFE" w:rsidP="00177DB9">
            <w:pPr>
              <w:ind w:firstLine="33"/>
              <w:rPr>
                <w:rFonts w:ascii="Times New Roman" w:hAnsi="Times New Roman" w:cs="Times New Roman"/>
                <w:sz w:val="24"/>
                <w:szCs w:val="24"/>
                <w:lang w:val="lt-LT"/>
              </w:rPr>
            </w:pPr>
          </w:p>
        </w:tc>
        <w:tc>
          <w:tcPr>
            <w:tcW w:w="2268" w:type="dxa"/>
            <w:shd w:val="clear" w:color="auto" w:fill="auto"/>
          </w:tcPr>
          <w:p w:rsidR="00430EFE" w:rsidRPr="00367FE9" w:rsidRDefault="00430EFE" w:rsidP="00177DB9">
            <w:pPr>
              <w:rPr>
                <w:rFonts w:ascii="Times New Roman" w:hAnsi="Times New Roman" w:cs="Times New Roman"/>
                <w:sz w:val="24"/>
                <w:szCs w:val="24"/>
                <w:lang w:val="lt-LT"/>
              </w:rPr>
            </w:pPr>
          </w:p>
        </w:tc>
      </w:tr>
    </w:tbl>
    <w:p w:rsidR="00430EFE" w:rsidRPr="00367FE9" w:rsidRDefault="00430EFE" w:rsidP="00430EFE">
      <w:pPr>
        <w:jc w:val="both"/>
        <w:rPr>
          <w:rFonts w:ascii="Times New Roman" w:hAnsi="Times New Roman" w:cs="Times New Roman"/>
          <w:sz w:val="24"/>
          <w:szCs w:val="24"/>
          <w:lang w:val="lt-LT"/>
        </w:rPr>
      </w:pPr>
      <w:r w:rsidRPr="00367FE9">
        <w:rPr>
          <w:rFonts w:ascii="Times New Roman" w:hAnsi="Times New Roman" w:cs="Times New Roman"/>
          <w:sz w:val="24"/>
          <w:szCs w:val="24"/>
          <w:lang w:val="lt-LT"/>
        </w:rPr>
        <w:t>Siūlome prekę, kuri visiškai atitinka pirkimo sąlygų reikalavimus, techninės specifikacijos reikalavimus.</w:t>
      </w:r>
    </w:p>
    <w:p w:rsidR="00430EFE" w:rsidRPr="00367FE9" w:rsidRDefault="00430EFE" w:rsidP="00430EFE">
      <w:pPr>
        <w:ind w:firstLine="851"/>
        <w:rPr>
          <w:rFonts w:ascii="Times New Roman" w:hAnsi="Times New Roman" w:cs="Times New Roman"/>
          <w:b/>
          <w:bCs/>
          <w:iCs/>
          <w:sz w:val="24"/>
          <w:szCs w:val="24"/>
          <w:lang w:val="lt-LT"/>
        </w:rPr>
      </w:pPr>
      <w:r w:rsidRPr="00367FE9">
        <w:rPr>
          <w:rFonts w:ascii="Times New Roman" w:hAnsi="Times New Roman" w:cs="Times New Roman"/>
          <w:b/>
          <w:bCs/>
          <w:sz w:val="24"/>
          <w:szCs w:val="24"/>
          <w:lang w:val="lt-LT"/>
        </w:rPr>
        <w:t>Pasiūlymo kaina nurodoma eurais</w:t>
      </w:r>
      <w:r w:rsidRPr="00367FE9">
        <w:rPr>
          <w:rFonts w:ascii="Times New Roman" w:hAnsi="Times New Roman" w:cs="Times New Roman"/>
          <w:b/>
          <w:bCs/>
          <w:iCs/>
          <w:sz w:val="24"/>
          <w:szCs w:val="24"/>
          <w:lang w:val="lt-LT"/>
        </w:rPr>
        <w:t xml:space="preserve"> užpildant žemiau pateiktą lentelę:</w:t>
      </w:r>
    </w:p>
    <w:tbl>
      <w:tblPr>
        <w:tblW w:w="9634" w:type="dxa"/>
        <w:jc w:val="center"/>
        <w:tblLayout w:type="fixed"/>
        <w:tblLook w:val="04A0" w:firstRow="1" w:lastRow="0" w:firstColumn="1" w:lastColumn="0" w:noHBand="0" w:noVBand="1"/>
      </w:tblPr>
      <w:tblGrid>
        <w:gridCol w:w="570"/>
        <w:gridCol w:w="2544"/>
        <w:gridCol w:w="1134"/>
        <w:gridCol w:w="1559"/>
        <w:gridCol w:w="2268"/>
        <w:gridCol w:w="1559"/>
      </w:tblGrid>
      <w:tr w:rsidR="00430EFE" w:rsidRPr="00367FE9" w:rsidTr="00177DB9">
        <w:trPr>
          <w:trHeight w:val="1002"/>
          <w:jc w:val="center"/>
        </w:trPr>
        <w:tc>
          <w:tcPr>
            <w:tcW w:w="570" w:type="dxa"/>
            <w:tcBorders>
              <w:top w:val="single" w:sz="4" w:space="0" w:color="auto"/>
              <w:left w:val="single" w:sz="4" w:space="0" w:color="auto"/>
              <w:bottom w:val="single" w:sz="4" w:space="0" w:color="auto"/>
              <w:right w:val="single" w:sz="4" w:space="0" w:color="auto"/>
            </w:tcBorders>
            <w:shd w:val="clear" w:color="auto" w:fill="auto"/>
          </w:tcPr>
          <w:p w:rsidR="00430EFE" w:rsidRPr="00367FE9" w:rsidRDefault="00430EFE" w:rsidP="00177DB9">
            <w:pPr>
              <w:jc w:val="center"/>
              <w:rPr>
                <w:rFonts w:ascii="Times New Roman" w:hAnsi="Times New Roman" w:cs="Times New Roman"/>
                <w:b/>
                <w:bCs/>
                <w:color w:val="000000"/>
                <w:sz w:val="24"/>
                <w:szCs w:val="24"/>
                <w:lang w:val="lt-LT"/>
              </w:rPr>
            </w:pPr>
            <w:r w:rsidRPr="00367FE9">
              <w:rPr>
                <w:rFonts w:ascii="Times New Roman" w:hAnsi="Times New Roman" w:cs="Times New Roman"/>
                <w:b/>
                <w:bCs/>
                <w:color w:val="000000"/>
                <w:sz w:val="24"/>
                <w:szCs w:val="24"/>
                <w:lang w:val="lt-LT"/>
              </w:rPr>
              <w:t>Eil. Nr.</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430EFE" w:rsidRPr="00367FE9" w:rsidRDefault="00430EFE" w:rsidP="00177DB9">
            <w:pPr>
              <w:jc w:val="center"/>
              <w:rPr>
                <w:rFonts w:ascii="Times New Roman" w:hAnsi="Times New Roman" w:cs="Times New Roman"/>
                <w:b/>
                <w:bCs/>
                <w:color w:val="000000"/>
                <w:sz w:val="24"/>
                <w:szCs w:val="24"/>
                <w:lang w:val="lt-LT"/>
              </w:rPr>
            </w:pPr>
            <w:r w:rsidRPr="00367FE9">
              <w:rPr>
                <w:rFonts w:ascii="Times New Roman" w:hAnsi="Times New Roman" w:cs="Times New Roman"/>
                <w:b/>
                <w:bCs/>
                <w:color w:val="000000"/>
                <w:sz w:val="24"/>
                <w:szCs w:val="24"/>
                <w:lang w:val="lt-LT"/>
              </w:rPr>
              <w:t>Pirkimo objektas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0EFE" w:rsidRPr="00367FE9" w:rsidRDefault="00430EFE" w:rsidP="00177DB9">
            <w:pPr>
              <w:jc w:val="center"/>
              <w:rPr>
                <w:rFonts w:ascii="Times New Roman" w:hAnsi="Times New Roman" w:cs="Times New Roman"/>
                <w:b/>
                <w:bCs/>
                <w:color w:val="000000"/>
                <w:sz w:val="24"/>
                <w:szCs w:val="24"/>
                <w:lang w:val="lt-LT"/>
              </w:rPr>
            </w:pPr>
            <w:r w:rsidRPr="00367FE9">
              <w:rPr>
                <w:rFonts w:ascii="Times New Roman" w:hAnsi="Times New Roman" w:cs="Times New Roman"/>
                <w:b/>
                <w:bCs/>
                <w:color w:val="000000"/>
                <w:sz w:val="24"/>
                <w:szCs w:val="24"/>
                <w:lang w:val="lt-LT"/>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30EFE" w:rsidRPr="00367FE9" w:rsidRDefault="00430EFE" w:rsidP="00177DB9">
            <w:pPr>
              <w:jc w:val="center"/>
              <w:rPr>
                <w:rFonts w:ascii="Times New Roman" w:hAnsi="Times New Roman" w:cs="Times New Roman"/>
                <w:b/>
                <w:bCs/>
                <w:color w:val="000000"/>
                <w:sz w:val="24"/>
                <w:szCs w:val="24"/>
                <w:lang w:val="lt-LT"/>
              </w:rPr>
            </w:pPr>
            <w:r w:rsidRPr="00367FE9">
              <w:rPr>
                <w:rFonts w:ascii="Times New Roman" w:hAnsi="Times New Roman" w:cs="Times New Roman"/>
                <w:b/>
                <w:bCs/>
                <w:color w:val="000000"/>
                <w:sz w:val="24"/>
                <w:szCs w:val="24"/>
                <w:lang w:val="lt-LT"/>
              </w:rPr>
              <w:t xml:space="preserve">Orientacinės apimtys </w:t>
            </w:r>
          </w:p>
          <w:p w:rsidR="00430EFE" w:rsidRPr="00367FE9" w:rsidRDefault="00430EFE" w:rsidP="00177DB9">
            <w:pPr>
              <w:jc w:val="center"/>
              <w:rPr>
                <w:rFonts w:ascii="Times New Roman" w:hAnsi="Times New Roman" w:cs="Times New Roman"/>
                <w:b/>
                <w:bCs/>
                <w:color w:val="000000"/>
                <w:sz w:val="24"/>
                <w:szCs w:val="24"/>
                <w:vertAlign w:val="superscript"/>
                <w:lang w:val="lt-LT"/>
              </w:rPr>
            </w:pPr>
            <w:r w:rsidRPr="00367FE9">
              <w:rPr>
                <w:rFonts w:ascii="Times New Roman" w:hAnsi="Times New Roman" w:cs="Times New Roman"/>
                <w:b/>
                <w:bCs/>
                <w:color w:val="000000"/>
                <w:sz w:val="24"/>
                <w:szCs w:val="24"/>
                <w:lang w:val="lt-LT"/>
              </w:rPr>
              <w:t>24 mėn.</w:t>
            </w:r>
          </w:p>
        </w:tc>
        <w:tc>
          <w:tcPr>
            <w:tcW w:w="2268"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center"/>
              <w:rPr>
                <w:rFonts w:ascii="Times New Roman" w:hAnsi="Times New Roman" w:cs="Times New Roman"/>
                <w:b/>
                <w:bCs/>
                <w:color w:val="000000"/>
                <w:sz w:val="24"/>
                <w:szCs w:val="24"/>
                <w:lang w:val="lt-LT"/>
              </w:rPr>
            </w:pPr>
            <w:r w:rsidRPr="00367FE9">
              <w:rPr>
                <w:rFonts w:ascii="Times New Roman" w:hAnsi="Times New Roman" w:cs="Times New Roman"/>
                <w:b/>
                <w:bCs/>
                <w:sz w:val="24"/>
                <w:szCs w:val="24"/>
                <w:lang w:val="lt-LT"/>
              </w:rPr>
              <w:t>Šilumos energijos įkainis</w:t>
            </w:r>
            <w:r w:rsidRPr="00367FE9">
              <w:rPr>
                <w:rFonts w:ascii="Times New Roman" w:hAnsi="Times New Roman" w:cs="Times New Roman"/>
                <w:b/>
                <w:sz w:val="24"/>
                <w:szCs w:val="24"/>
                <w:lang w:val="lt-LT"/>
              </w:rPr>
              <w:t xml:space="preserve"> mato vienetui </w:t>
            </w:r>
            <w:proofErr w:type="spellStart"/>
            <w:r w:rsidRPr="00367FE9">
              <w:rPr>
                <w:rFonts w:ascii="Times New Roman" w:hAnsi="Times New Roman" w:cs="Times New Roman"/>
                <w:b/>
                <w:sz w:val="24"/>
                <w:szCs w:val="24"/>
                <w:lang w:val="lt-LT"/>
              </w:rPr>
              <w:t>Eur</w:t>
            </w:r>
            <w:proofErr w:type="spellEnd"/>
            <w:r w:rsidRPr="00367FE9">
              <w:rPr>
                <w:rFonts w:ascii="Times New Roman" w:hAnsi="Times New Roman" w:cs="Times New Roman"/>
                <w:b/>
                <w:sz w:val="24"/>
                <w:szCs w:val="24"/>
                <w:lang w:val="lt-LT"/>
              </w:rPr>
              <w:t xml:space="preserve"> be PVM</w:t>
            </w:r>
          </w:p>
        </w:tc>
        <w:tc>
          <w:tcPr>
            <w:tcW w:w="1559"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center"/>
              <w:rPr>
                <w:rFonts w:ascii="Times New Roman" w:hAnsi="Times New Roman" w:cs="Times New Roman"/>
                <w:b/>
                <w:bCs/>
                <w:color w:val="000000"/>
                <w:sz w:val="24"/>
                <w:szCs w:val="24"/>
                <w:lang w:val="lt-LT"/>
              </w:rPr>
            </w:pPr>
            <w:r w:rsidRPr="00367FE9">
              <w:rPr>
                <w:rFonts w:ascii="Times New Roman" w:hAnsi="Times New Roman" w:cs="Times New Roman"/>
                <w:b/>
                <w:color w:val="000000" w:themeColor="text1"/>
                <w:sz w:val="24"/>
                <w:szCs w:val="24"/>
                <w:lang w:val="lt-LT"/>
              </w:rPr>
              <w:t xml:space="preserve">Maksimali sutarties kaina 24 mėn. </w:t>
            </w:r>
            <w:proofErr w:type="spellStart"/>
            <w:r w:rsidRPr="00367FE9">
              <w:rPr>
                <w:rFonts w:ascii="Times New Roman" w:hAnsi="Times New Roman" w:cs="Times New Roman"/>
                <w:b/>
                <w:color w:val="000000" w:themeColor="text1"/>
                <w:sz w:val="24"/>
                <w:szCs w:val="24"/>
                <w:lang w:val="lt-LT"/>
              </w:rPr>
              <w:t>Eur</w:t>
            </w:r>
            <w:proofErr w:type="spellEnd"/>
            <w:r w:rsidRPr="00367FE9">
              <w:rPr>
                <w:rFonts w:ascii="Times New Roman" w:hAnsi="Times New Roman" w:cs="Times New Roman"/>
                <w:b/>
                <w:color w:val="000000" w:themeColor="text1"/>
                <w:sz w:val="24"/>
                <w:szCs w:val="24"/>
                <w:lang w:val="lt-LT"/>
              </w:rPr>
              <w:t xml:space="preserve"> be PVM</w:t>
            </w:r>
            <w:r w:rsidRPr="00367FE9">
              <w:rPr>
                <w:rFonts w:ascii="Times New Roman" w:hAnsi="Times New Roman" w:cs="Times New Roman"/>
                <w:b/>
                <w:bCs/>
                <w:color w:val="000000"/>
                <w:sz w:val="24"/>
                <w:szCs w:val="24"/>
                <w:vertAlign w:val="superscript"/>
                <w:lang w:val="lt-LT"/>
              </w:rPr>
              <w:t>2</w:t>
            </w:r>
          </w:p>
        </w:tc>
      </w:tr>
      <w:tr w:rsidR="00430EFE" w:rsidRPr="00367FE9" w:rsidTr="00177DB9">
        <w:trPr>
          <w:trHeight w:val="29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430EFE" w:rsidRPr="00367FE9" w:rsidRDefault="00430EFE" w:rsidP="00177DB9">
            <w:pPr>
              <w:jc w:val="center"/>
              <w:rPr>
                <w:rFonts w:ascii="Times New Roman" w:hAnsi="Times New Roman" w:cs="Times New Roman"/>
                <w:bCs/>
                <w:i/>
                <w:color w:val="000000"/>
                <w:sz w:val="24"/>
                <w:szCs w:val="24"/>
                <w:lang w:val="lt-LT"/>
              </w:rPr>
            </w:pPr>
            <w:r w:rsidRPr="00367FE9">
              <w:rPr>
                <w:rFonts w:ascii="Times New Roman" w:hAnsi="Times New Roman" w:cs="Times New Roman"/>
                <w:bCs/>
                <w:i/>
                <w:color w:val="000000"/>
                <w:sz w:val="24"/>
                <w:szCs w:val="24"/>
                <w:lang w:val="lt-LT"/>
              </w:rPr>
              <w:t>1</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430EFE" w:rsidRPr="00367FE9" w:rsidRDefault="00430EFE" w:rsidP="00177DB9">
            <w:pPr>
              <w:jc w:val="center"/>
              <w:rPr>
                <w:rFonts w:ascii="Times New Roman" w:hAnsi="Times New Roman" w:cs="Times New Roman"/>
                <w:bCs/>
                <w:i/>
                <w:color w:val="000000"/>
                <w:sz w:val="24"/>
                <w:szCs w:val="24"/>
                <w:lang w:val="lt-LT"/>
              </w:rPr>
            </w:pPr>
            <w:r w:rsidRPr="00367FE9">
              <w:rPr>
                <w:rFonts w:ascii="Times New Roman" w:hAnsi="Times New Roman" w:cs="Times New Roman"/>
                <w:bCs/>
                <w:i/>
                <w:color w:val="000000"/>
                <w:sz w:val="24"/>
                <w:szCs w:val="24"/>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0EFE" w:rsidRPr="00367FE9" w:rsidRDefault="00430EFE" w:rsidP="00177DB9">
            <w:pPr>
              <w:jc w:val="center"/>
              <w:rPr>
                <w:rFonts w:ascii="Times New Roman" w:hAnsi="Times New Roman" w:cs="Times New Roman"/>
                <w:bCs/>
                <w:i/>
                <w:color w:val="000000"/>
                <w:sz w:val="24"/>
                <w:szCs w:val="24"/>
                <w:lang w:val="lt-LT"/>
              </w:rPr>
            </w:pPr>
            <w:r w:rsidRPr="00367FE9">
              <w:rPr>
                <w:rFonts w:ascii="Times New Roman" w:hAnsi="Times New Roman" w:cs="Times New Roman"/>
                <w:bCs/>
                <w:i/>
                <w:color w:val="000000"/>
                <w:sz w:val="24"/>
                <w:szCs w:val="24"/>
                <w:lang w:val="lt-L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0EFE" w:rsidRPr="00367FE9" w:rsidRDefault="00430EFE" w:rsidP="00177DB9">
            <w:pPr>
              <w:jc w:val="center"/>
              <w:rPr>
                <w:rFonts w:ascii="Times New Roman" w:hAnsi="Times New Roman" w:cs="Times New Roman"/>
                <w:bCs/>
                <w:i/>
                <w:color w:val="000000"/>
                <w:sz w:val="24"/>
                <w:szCs w:val="24"/>
                <w:lang w:val="lt-LT"/>
              </w:rPr>
            </w:pPr>
            <w:r w:rsidRPr="00367FE9">
              <w:rPr>
                <w:rFonts w:ascii="Times New Roman" w:hAnsi="Times New Roman" w:cs="Times New Roman"/>
                <w:bCs/>
                <w:i/>
                <w:color w:val="000000"/>
                <w:sz w:val="24"/>
                <w:szCs w:val="24"/>
                <w:lang w:val="lt-LT"/>
              </w:rPr>
              <w:t>4</w:t>
            </w:r>
          </w:p>
        </w:tc>
        <w:tc>
          <w:tcPr>
            <w:tcW w:w="2268" w:type="dxa"/>
            <w:tcBorders>
              <w:top w:val="single" w:sz="4" w:space="0" w:color="auto"/>
              <w:left w:val="single" w:sz="4" w:space="0" w:color="auto"/>
              <w:bottom w:val="single" w:sz="4" w:space="0" w:color="auto"/>
              <w:right w:val="single" w:sz="4" w:space="0" w:color="auto"/>
            </w:tcBorders>
            <w:vAlign w:val="center"/>
          </w:tcPr>
          <w:p w:rsidR="00430EFE" w:rsidRPr="00367FE9" w:rsidRDefault="00430EFE" w:rsidP="00177DB9">
            <w:pPr>
              <w:jc w:val="center"/>
              <w:rPr>
                <w:rFonts w:ascii="Times New Roman" w:hAnsi="Times New Roman" w:cs="Times New Roman"/>
                <w:i/>
                <w:sz w:val="24"/>
                <w:szCs w:val="24"/>
                <w:lang w:val="lt-LT"/>
              </w:rPr>
            </w:pPr>
            <w:r w:rsidRPr="00367FE9">
              <w:rPr>
                <w:rFonts w:ascii="Times New Roman" w:hAnsi="Times New Roman" w:cs="Times New Roman"/>
                <w:i/>
                <w:sz w:val="24"/>
                <w:szCs w:val="24"/>
                <w:lang w:val="lt-LT"/>
              </w:rPr>
              <w:t>5</w:t>
            </w:r>
          </w:p>
        </w:tc>
        <w:tc>
          <w:tcPr>
            <w:tcW w:w="1559" w:type="dxa"/>
            <w:tcBorders>
              <w:top w:val="single" w:sz="4" w:space="0" w:color="auto"/>
              <w:left w:val="single" w:sz="4" w:space="0" w:color="auto"/>
              <w:bottom w:val="single" w:sz="4" w:space="0" w:color="auto"/>
              <w:right w:val="single" w:sz="4" w:space="0" w:color="auto"/>
            </w:tcBorders>
            <w:vAlign w:val="center"/>
          </w:tcPr>
          <w:p w:rsidR="00430EFE" w:rsidRPr="00367FE9" w:rsidRDefault="00430EFE" w:rsidP="00177DB9">
            <w:pPr>
              <w:jc w:val="center"/>
              <w:rPr>
                <w:rFonts w:ascii="Times New Roman" w:hAnsi="Times New Roman" w:cs="Times New Roman"/>
                <w:i/>
                <w:sz w:val="24"/>
                <w:szCs w:val="24"/>
                <w:lang w:val="lt-LT"/>
              </w:rPr>
            </w:pPr>
            <w:r w:rsidRPr="00367FE9">
              <w:rPr>
                <w:rFonts w:ascii="Times New Roman" w:hAnsi="Times New Roman" w:cs="Times New Roman"/>
                <w:i/>
                <w:sz w:val="24"/>
                <w:szCs w:val="24"/>
                <w:lang w:val="lt-LT"/>
              </w:rPr>
              <w:t>6=4*5</w:t>
            </w:r>
          </w:p>
        </w:tc>
      </w:tr>
      <w:tr w:rsidR="00430EFE" w:rsidRPr="00367FE9" w:rsidTr="00177DB9">
        <w:trPr>
          <w:trHeight w:val="1602"/>
          <w:jc w:val="center"/>
        </w:trPr>
        <w:tc>
          <w:tcPr>
            <w:tcW w:w="57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30EFE" w:rsidRPr="00367FE9" w:rsidRDefault="00430EFE" w:rsidP="00177DB9">
            <w:pPr>
              <w:jc w:val="center"/>
              <w:rPr>
                <w:rFonts w:ascii="Times New Roman" w:hAnsi="Times New Roman" w:cs="Times New Roman"/>
                <w:color w:val="000000"/>
                <w:sz w:val="24"/>
                <w:szCs w:val="24"/>
                <w:lang w:val="lt-LT"/>
              </w:rPr>
            </w:pPr>
            <w:r w:rsidRPr="00367FE9">
              <w:rPr>
                <w:rFonts w:ascii="Times New Roman" w:hAnsi="Times New Roman" w:cs="Times New Roman"/>
                <w:color w:val="000000"/>
                <w:sz w:val="24"/>
                <w:szCs w:val="24"/>
                <w:lang w:val="lt-LT"/>
              </w:rPr>
              <w:t>1</w:t>
            </w:r>
          </w:p>
        </w:tc>
        <w:tc>
          <w:tcPr>
            <w:tcW w:w="2544" w:type="dxa"/>
            <w:tcBorders>
              <w:top w:val="single" w:sz="4" w:space="0" w:color="auto"/>
              <w:left w:val="nil"/>
              <w:bottom w:val="single" w:sz="4" w:space="0" w:color="auto"/>
              <w:right w:val="single" w:sz="8" w:space="0" w:color="auto"/>
            </w:tcBorders>
            <w:shd w:val="clear" w:color="auto" w:fill="auto"/>
            <w:vAlign w:val="center"/>
            <w:hideMark/>
          </w:tcPr>
          <w:p w:rsidR="00430EFE" w:rsidRPr="00367FE9" w:rsidRDefault="00430EFE" w:rsidP="00177DB9">
            <w:pPr>
              <w:jc w:val="center"/>
              <w:rPr>
                <w:rFonts w:ascii="Times New Roman" w:hAnsi="Times New Roman" w:cs="Times New Roman"/>
                <w:bCs/>
                <w:sz w:val="24"/>
                <w:szCs w:val="24"/>
                <w:vertAlign w:val="superscript"/>
                <w:lang w:val="lt-LT"/>
              </w:rPr>
            </w:pPr>
            <w:proofErr w:type="spellStart"/>
            <w:r w:rsidRPr="00367FE9">
              <w:rPr>
                <w:rFonts w:ascii="Times New Roman" w:hAnsi="Times New Roman" w:cs="Times New Roman"/>
                <w:bCs/>
                <w:sz w:val="24"/>
                <w:szCs w:val="24"/>
                <w:lang w:val="lt-LT"/>
              </w:rPr>
              <w:t>Cenralizuotos</w:t>
            </w:r>
            <w:proofErr w:type="spellEnd"/>
            <w:r w:rsidRPr="00367FE9">
              <w:rPr>
                <w:rFonts w:ascii="Times New Roman" w:hAnsi="Times New Roman" w:cs="Times New Roman"/>
                <w:bCs/>
                <w:sz w:val="24"/>
                <w:szCs w:val="24"/>
                <w:lang w:val="lt-LT"/>
              </w:rPr>
              <w:t xml:space="preserve"> šilumos tiekimas, Vilniaus g. 46, Pagėgiuose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430EFE" w:rsidRPr="00367FE9" w:rsidRDefault="00430EFE" w:rsidP="00177DB9">
            <w:pPr>
              <w:jc w:val="center"/>
              <w:rPr>
                <w:rFonts w:ascii="Times New Roman" w:hAnsi="Times New Roman" w:cs="Times New Roman"/>
                <w:color w:val="000000"/>
                <w:sz w:val="24"/>
                <w:szCs w:val="24"/>
                <w:lang w:val="lt-LT"/>
              </w:rPr>
            </w:pPr>
            <w:r w:rsidRPr="00367FE9">
              <w:rPr>
                <w:rFonts w:ascii="Times New Roman" w:hAnsi="Times New Roman" w:cs="Times New Roman"/>
                <w:color w:val="000000"/>
                <w:sz w:val="24"/>
                <w:szCs w:val="24"/>
                <w:lang w:val="lt-LT"/>
              </w:rPr>
              <w:t>kWh</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rsidR="00430EFE" w:rsidRPr="00367FE9" w:rsidRDefault="00430EFE" w:rsidP="00177DB9">
            <w:pPr>
              <w:jc w:val="center"/>
              <w:rPr>
                <w:rFonts w:ascii="Times New Roman" w:hAnsi="Times New Roman" w:cs="Times New Roman"/>
                <w:color w:val="000000"/>
                <w:sz w:val="24"/>
                <w:szCs w:val="24"/>
                <w:lang w:val="lt-LT"/>
              </w:rPr>
            </w:pPr>
            <w:r w:rsidRPr="00367FE9">
              <w:rPr>
                <w:rFonts w:ascii="Times New Roman" w:hAnsi="Times New Roman" w:cs="Times New Roman"/>
                <w:color w:val="000000"/>
                <w:sz w:val="24"/>
                <w:szCs w:val="24"/>
                <w:lang w:val="lt-LT"/>
              </w:rPr>
              <w:t>731400</w:t>
            </w:r>
          </w:p>
        </w:tc>
        <w:tc>
          <w:tcPr>
            <w:tcW w:w="2268" w:type="dxa"/>
            <w:tcBorders>
              <w:top w:val="single" w:sz="4" w:space="0" w:color="auto"/>
              <w:left w:val="single" w:sz="8" w:space="0" w:color="auto"/>
              <w:bottom w:val="single" w:sz="4" w:space="0" w:color="auto"/>
              <w:right w:val="single" w:sz="8" w:space="0" w:color="auto"/>
            </w:tcBorders>
            <w:vAlign w:val="center"/>
          </w:tcPr>
          <w:p w:rsidR="00430EFE" w:rsidRPr="00367FE9" w:rsidRDefault="00430EFE" w:rsidP="00177DB9">
            <w:pPr>
              <w:tabs>
                <w:tab w:val="left" w:pos="0"/>
                <w:tab w:val="left" w:pos="851"/>
              </w:tabs>
              <w:ind w:firstLine="851"/>
              <w:jc w:val="both"/>
              <w:rPr>
                <w:rFonts w:ascii="Times New Roman" w:hAnsi="Times New Roman" w:cs="Times New Roman"/>
                <w:color w:val="000000"/>
                <w:sz w:val="24"/>
                <w:szCs w:val="24"/>
                <w:lang w:val="lt-LT"/>
              </w:rPr>
            </w:pPr>
          </w:p>
        </w:tc>
        <w:tc>
          <w:tcPr>
            <w:tcW w:w="1559" w:type="dxa"/>
            <w:tcBorders>
              <w:top w:val="single" w:sz="4" w:space="0" w:color="auto"/>
              <w:left w:val="single" w:sz="8" w:space="0" w:color="auto"/>
              <w:bottom w:val="single" w:sz="4" w:space="0" w:color="auto"/>
              <w:right w:val="single" w:sz="8" w:space="0" w:color="auto"/>
            </w:tcBorders>
            <w:vAlign w:val="center"/>
          </w:tcPr>
          <w:p w:rsidR="00430EFE" w:rsidRPr="00367FE9" w:rsidRDefault="00430EFE" w:rsidP="00177DB9">
            <w:pPr>
              <w:jc w:val="center"/>
              <w:rPr>
                <w:rFonts w:ascii="Times New Roman" w:hAnsi="Times New Roman" w:cs="Times New Roman"/>
                <w:color w:val="000000"/>
                <w:sz w:val="24"/>
                <w:szCs w:val="24"/>
                <w:lang w:val="lt-LT"/>
              </w:rPr>
            </w:pPr>
          </w:p>
        </w:tc>
      </w:tr>
      <w:tr w:rsidR="00430EFE" w:rsidRPr="00367FE9" w:rsidTr="00177DB9">
        <w:trPr>
          <w:trHeight w:val="1602"/>
          <w:jc w:val="center"/>
        </w:trPr>
        <w:tc>
          <w:tcPr>
            <w:tcW w:w="570" w:type="dxa"/>
            <w:tcBorders>
              <w:top w:val="single" w:sz="4" w:space="0" w:color="auto"/>
              <w:left w:val="single" w:sz="8" w:space="0" w:color="auto"/>
              <w:bottom w:val="single" w:sz="4" w:space="0" w:color="auto"/>
              <w:right w:val="single" w:sz="8" w:space="0" w:color="auto"/>
            </w:tcBorders>
            <w:shd w:val="clear" w:color="auto" w:fill="auto"/>
            <w:vAlign w:val="center"/>
          </w:tcPr>
          <w:p w:rsidR="00430EFE" w:rsidRPr="00367FE9" w:rsidRDefault="00430EFE" w:rsidP="00177DB9">
            <w:pPr>
              <w:jc w:val="center"/>
              <w:rPr>
                <w:rFonts w:ascii="Times New Roman" w:hAnsi="Times New Roman" w:cs="Times New Roman"/>
                <w:color w:val="000000"/>
                <w:sz w:val="24"/>
                <w:szCs w:val="24"/>
                <w:lang w:val="lt-LT"/>
              </w:rPr>
            </w:pPr>
            <w:r w:rsidRPr="00367FE9">
              <w:rPr>
                <w:rFonts w:ascii="Times New Roman" w:hAnsi="Times New Roman" w:cs="Times New Roman"/>
                <w:color w:val="000000"/>
                <w:sz w:val="24"/>
                <w:szCs w:val="24"/>
                <w:lang w:val="lt-LT"/>
              </w:rPr>
              <w:t>2</w:t>
            </w:r>
          </w:p>
        </w:tc>
        <w:tc>
          <w:tcPr>
            <w:tcW w:w="2544" w:type="dxa"/>
            <w:tcBorders>
              <w:top w:val="single" w:sz="4" w:space="0" w:color="auto"/>
              <w:left w:val="nil"/>
              <w:bottom w:val="single" w:sz="4" w:space="0" w:color="auto"/>
              <w:right w:val="single" w:sz="8" w:space="0" w:color="auto"/>
            </w:tcBorders>
            <w:shd w:val="clear" w:color="auto" w:fill="auto"/>
            <w:vAlign w:val="center"/>
          </w:tcPr>
          <w:p w:rsidR="00430EFE" w:rsidRPr="00367FE9" w:rsidRDefault="00430EFE" w:rsidP="00177DB9">
            <w:pPr>
              <w:jc w:val="center"/>
              <w:rPr>
                <w:rFonts w:ascii="Times New Roman" w:hAnsi="Times New Roman" w:cs="Times New Roman"/>
                <w:bCs/>
                <w:sz w:val="24"/>
                <w:szCs w:val="24"/>
                <w:lang w:val="lt-LT"/>
              </w:rPr>
            </w:pPr>
            <w:proofErr w:type="spellStart"/>
            <w:r w:rsidRPr="00367FE9">
              <w:rPr>
                <w:rFonts w:ascii="Times New Roman" w:hAnsi="Times New Roman" w:cs="Times New Roman"/>
                <w:bCs/>
                <w:sz w:val="24"/>
                <w:szCs w:val="24"/>
                <w:lang w:val="lt-LT"/>
              </w:rPr>
              <w:t>Cenralizuotos</w:t>
            </w:r>
            <w:proofErr w:type="spellEnd"/>
            <w:r w:rsidRPr="00367FE9">
              <w:rPr>
                <w:rFonts w:ascii="Times New Roman" w:hAnsi="Times New Roman" w:cs="Times New Roman"/>
                <w:bCs/>
                <w:sz w:val="24"/>
                <w:szCs w:val="24"/>
                <w:lang w:val="lt-LT"/>
              </w:rPr>
              <w:t xml:space="preserve"> šilumos tiekimas, Vilniaus g. 48, Pagėgiuose  </w:t>
            </w:r>
          </w:p>
        </w:tc>
        <w:tc>
          <w:tcPr>
            <w:tcW w:w="1134" w:type="dxa"/>
            <w:tcBorders>
              <w:top w:val="single" w:sz="4" w:space="0" w:color="auto"/>
              <w:left w:val="nil"/>
              <w:bottom w:val="single" w:sz="4" w:space="0" w:color="auto"/>
              <w:right w:val="single" w:sz="8" w:space="0" w:color="auto"/>
            </w:tcBorders>
            <w:shd w:val="clear" w:color="auto" w:fill="auto"/>
            <w:vAlign w:val="center"/>
          </w:tcPr>
          <w:p w:rsidR="00430EFE" w:rsidRPr="00367FE9" w:rsidRDefault="00430EFE" w:rsidP="00177DB9">
            <w:pPr>
              <w:jc w:val="center"/>
              <w:rPr>
                <w:rFonts w:ascii="Times New Roman" w:hAnsi="Times New Roman" w:cs="Times New Roman"/>
                <w:color w:val="000000"/>
                <w:sz w:val="24"/>
                <w:szCs w:val="24"/>
                <w:lang w:val="lt-LT"/>
              </w:rPr>
            </w:pPr>
            <w:r w:rsidRPr="00367FE9">
              <w:rPr>
                <w:rFonts w:ascii="Times New Roman" w:hAnsi="Times New Roman" w:cs="Times New Roman"/>
                <w:color w:val="000000"/>
                <w:sz w:val="24"/>
                <w:szCs w:val="24"/>
                <w:lang w:val="lt-LT"/>
              </w:rPr>
              <w:t>kWh</w:t>
            </w:r>
          </w:p>
        </w:tc>
        <w:tc>
          <w:tcPr>
            <w:tcW w:w="1559" w:type="dxa"/>
            <w:tcBorders>
              <w:top w:val="single" w:sz="4" w:space="0" w:color="auto"/>
              <w:left w:val="nil"/>
              <w:bottom w:val="single" w:sz="4" w:space="0" w:color="auto"/>
              <w:right w:val="single" w:sz="8" w:space="0" w:color="auto"/>
            </w:tcBorders>
            <w:shd w:val="clear" w:color="auto" w:fill="auto"/>
            <w:vAlign w:val="center"/>
          </w:tcPr>
          <w:p w:rsidR="00430EFE" w:rsidRPr="00367FE9" w:rsidRDefault="00430EFE" w:rsidP="00177DB9">
            <w:pPr>
              <w:jc w:val="center"/>
              <w:rPr>
                <w:rFonts w:ascii="Times New Roman" w:eastAsia="Times New Roman" w:hAnsi="Times New Roman" w:cs="Times New Roman"/>
                <w:color w:val="000000"/>
                <w:sz w:val="24"/>
                <w:szCs w:val="24"/>
                <w:lang w:val="lt-LT"/>
              </w:rPr>
            </w:pPr>
            <w:r w:rsidRPr="00367FE9">
              <w:rPr>
                <w:rFonts w:ascii="Times New Roman" w:eastAsia="Times New Roman" w:hAnsi="Times New Roman" w:cs="Times New Roman"/>
                <w:color w:val="000000"/>
                <w:sz w:val="24"/>
                <w:szCs w:val="24"/>
                <w:lang w:val="lt-LT"/>
              </w:rPr>
              <w:t>288600</w:t>
            </w:r>
          </w:p>
        </w:tc>
        <w:tc>
          <w:tcPr>
            <w:tcW w:w="2268" w:type="dxa"/>
            <w:tcBorders>
              <w:top w:val="single" w:sz="4" w:space="0" w:color="auto"/>
              <w:left w:val="single" w:sz="8" w:space="0" w:color="auto"/>
              <w:bottom w:val="single" w:sz="4" w:space="0" w:color="auto"/>
              <w:right w:val="single" w:sz="8" w:space="0" w:color="auto"/>
            </w:tcBorders>
            <w:vAlign w:val="center"/>
          </w:tcPr>
          <w:p w:rsidR="00430EFE" w:rsidRPr="00367FE9" w:rsidRDefault="00430EFE" w:rsidP="00177DB9">
            <w:pPr>
              <w:tabs>
                <w:tab w:val="left" w:pos="0"/>
                <w:tab w:val="left" w:pos="851"/>
              </w:tabs>
              <w:ind w:firstLine="851"/>
              <w:jc w:val="both"/>
              <w:rPr>
                <w:rFonts w:ascii="Times New Roman" w:hAnsi="Times New Roman" w:cs="Times New Roman"/>
                <w:color w:val="000000"/>
                <w:sz w:val="24"/>
                <w:szCs w:val="24"/>
                <w:lang w:val="lt-LT"/>
              </w:rPr>
            </w:pPr>
          </w:p>
        </w:tc>
        <w:tc>
          <w:tcPr>
            <w:tcW w:w="1559" w:type="dxa"/>
            <w:tcBorders>
              <w:top w:val="single" w:sz="4" w:space="0" w:color="auto"/>
              <w:left w:val="single" w:sz="8" w:space="0" w:color="auto"/>
              <w:bottom w:val="single" w:sz="4" w:space="0" w:color="auto"/>
              <w:right w:val="single" w:sz="8" w:space="0" w:color="auto"/>
            </w:tcBorders>
            <w:vAlign w:val="center"/>
          </w:tcPr>
          <w:p w:rsidR="00430EFE" w:rsidRPr="00367FE9" w:rsidRDefault="00430EFE" w:rsidP="00177DB9">
            <w:pPr>
              <w:jc w:val="center"/>
              <w:rPr>
                <w:rFonts w:ascii="Times New Roman" w:hAnsi="Times New Roman" w:cs="Times New Roman"/>
                <w:color w:val="000000"/>
                <w:sz w:val="24"/>
                <w:szCs w:val="24"/>
                <w:lang w:val="lt-LT"/>
              </w:rPr>
            </w:pPr>
          </w:p>
        </w:tc>
      </w:tr>
      <w:tr w:rsidR="00430EFE" w:rsidRPr="00367FE9" w:rsidTr="00177DB9">
        <w:trPr>
          <w:trHeight w:val="593"/>
          <w:jc w:val="center"/>
        </w:trPr>
        <w:tc>
          <w:tcPr>
            <w:tcW w:w="8075" w:type="dxa"/>
            <w:gridSpan w:val="5"/>
            <w:tcBorders>
              <w:top w:val="single" w:sz="4" w:space="0" w:color="auto"/>
              <w:left w:val="single" w:sz="8" w:space="0" w:color="auto"/>
              <w:bottom w:val="single" w:sz="8" w:space="0" w:color="auto"/>
              <w:right w:val="single" w:sz="8" w:space="0" w:color="auto"/>
            </w:tcBorders>
            <w:shd w:val="clear" w:color="auto" w:fill="auto"/>
            <w:vAlign w:val="center"/>
          </w:tcPr>
          <w:p w:rsidR="00430EFE" w:rsidRPr="00367FE9" w:rsidRDefault="00430EFE" w:rsidP="00177DB9">
            <w:pPr>
              <w:jc w:val="right"/>
              <w:rPr>
                <w:rFonts w:ascii="Times New Roman" w:hAnsi="Times New Roman" w:cs="Times New Roman"/>
                <w:color w:val="000000"/>
                <w:sz w:val="24"/>
                <w:szCs w:val="24"/>
                <w:lang w:val="lt-LT"/>
              </w:rPr>
            </w:pPr>
            <w:r w:rsidRPr="00367FE9">
              <w:rPr>
                <w:rFonts w:ascii="Times New Roman" w:hAnsi="Times New Roman" w:cs="Times New Roman"/>
                <w:b/>
                <w:color w:val="000000" w:themeColor="text1"/>
                <w:sz w:val="24"/>
                <w:szCs w:val="24"/>
                <w:lang w:val="lt-LT"/>
              </w:rPr>
              <w:t xml:space="preserve">Sutarties kaina 24 mėn. </w:t>
            </w:r>
            <w:proofErr w:type="spellStart"/>
            <w:r w:rsidRPr="00367FE9">
              <w:rPr>
                <w:rFonts w:ascii="Times New Roman" w:hAnsi="Times New Roman" w:cs="Times New Roman"/>
                <w:b/>
                <w:color w:val="000000" w:themeColor="text1"/>
                <w:sz w:val="24"/>
                <w:szCs w:val="24"/>
                <w:lang w:val="lt-LT"/>
              </w:rPr>
              <w:t>Eur</w:t>
            </w:r>
            <w:proofErr w:type="spellEnd"/>
            <w:r w:rsidRPr="00367FE9">
              <w:rPr>
                <w:rFonts w:ascii="Times New Roman" w:hAnsi="Times New Roman" w:cs="Times New Roman"/>
                <w:b/>
                <w:color w:val="000000" w:themeColor="text1"/>
                <w:sz w:val="24"/>
                <w:szCs w:val="24"/>
                <w:lang w:val="lt-LT"/>
              </w:rPr>
              <w:t xml:space="preserve"> su PVM:</w:t>
            </w:r>
          </w:p>
        </w:tc>
        <w:tc>
          <w:tcPr>
            <w:tcW w:w="1559" w:type="dxa"/>
            <w:tcBorders>
              <w:top w:val="single" w:sz="4" w:space="0" w:color="auto"/>
              <w:left w:val="single" w:sz="8" w:space="0" w:color="auto"/>
              <w:bottom w:val="single" w:sz="8" w:space="0" w:color="000000"/>
              <w:right w:val="single" w:sz="8" w:space="0" w:color="auto"/>
            </w:tcBorders>
            <w:vAlign w:val="center"/>
          </w:tcPr>
          <w:p w:rsidR="00430EFE" w:rsidRPr="00367FE9" w:rsidRDefault="00430EFE" w:rsidP="00177DB9">
            <w:pPr>
              <w:jc w:val="center"/>
              <w:rPr>
                <w:rFonts w:ascii="Times New Roman" w:hAnsi="Times New Roman" w:cs="Times New Roman"/>
                <w:b/>
                <w:color w:val="000000"/>
                <w:sz w:val="24"/>
                <w:szCs w:val="24"/>
                <w:lang w:val="lt-LT"/>
              </w:rPr>
            </w:pPr>
          </w:p>
        </w:tc>
      </w:tr>
    </w:tbl>
    <w:p w:rsidR="00430EFE" w:rsidRPr="00367FE9" w:rsidRDefault="00430EFE" w:rsidP="00430EFE">
      <w:pPr>
        <w:spacing w:after="0" w:line="240" w:lineRule="auto"/>
        <w:ind w:firstLine="851"/>
        <w:rPr>
          <w:rFonts w:ascii="Times New Roman" w:hAnsi="Times New Roman" w:cs="Times New Roman"/>
          <w:b/>
          <w:bCs/>
          <w:iCs/>
          <w:sz w:val="24"/>
          <w:szCs w:val="24"/>
          <w:lang w:val="lt-LT"/>
        </w:rPr>
      </w:pPr>
      <w:r w:rsidRPr="00367FE9">
        <w:rPr>
          <w:rFonts w:ascii="Times New Roman" w:hAnsi="Times New Roman" w:cs="Times New Roman"/>
          <w:b/>
          <w:bCs/>
          <w:iCs/>
          <w:sz w:val="24"/>
          <w:szCs w:val="24"/>
          <w:vertAlign w:val="superscript"/>
          <w:lang w:val="lt-LT"/>
        </w:rPr>
        <w:t>1</w:t>
      </w:r>
      <w:r w:rsidRPr="00367FE9">
        <w:rPr>
          <w:rFonts w:ascii="Times New Roman" w:hAnsi="Times New Roman" w:cs="Times New Roman"/>
          <w:b/>
          <w:bCs/>
          <w:iCs/>
          <w:sz w:val="24"/>
          <w:szCs w:val="24"/>
          <w:lang w:val="lt-LT"/>
        </w:rPr>
        <w:t xml:space="preserve"> išsamūs duomenys apie objektą pateikti pirkimo sąlygų priede „Techninė specifikacija“. </w:t>
      </w:r>
    </w:p>
    <w:p w:rsidR="00430EFE" w:rsidRPr="00367FE9" w:rsidRDefault="00430EFE" w:rsidP="00430EFE">
      <w:pPr>
        <w:spacing w:after="0" w:line="240" w:lineRule="auto"/>
        <w:ind w:firstLine="851"/>
        <w:rPr>
          <w:rFonts w:ascii="Times New Roman" w:hAnsi="Times New Roman" w:cs="Times New Roman"/>
          <w:b/>
          <w:bCs/>
          <w:iCs/>
          <w:sz w:val="24"/>
          <w:szCs w:val="24"/>
          <w:lang w:val="lt-LT"/>
        </w:rPr>
      </w:pPr>
      <w:r w:rsidRPr="00367FE9">
        <w:rPr>
          <w:rFonts w:ascii="Times New Roman" w:hAnsi="Times New Roman" w:cs="Times New Roman"/>
          <w:b/>
          <w:bCs/>
          <w:iCs/>
          <w:sz w:val="24"/>
          <w:szCs w:val="24"/>
          <w:vertAlign w:val="superscript"/>
          <w:lang w:val="lt-LT"/>
        </w:rPr>
        <w:t xml:space="preserve">2 </w:t>
      </w:r>
      <w:r w:rsidRPr="00367FE9">
        <w:rPr>
          <w:rFonts w:ascii="Times New Roman" w:hAnsi="Times New Roman" w:cs="Times New Roman"/>
          <w:b/>
          <w:bCs/>
          <w:iCs/>
          <w:sz w:val="24"/>
          <w:szCs w:val="24"/>
          <w:lang w:val="lt-LT"/>
        </w:rPr>
        <w:t>pirkimo sąlygų priedo „Sutarties projektas“ 6.10 p.</w:t>
      </w:r>
    </w:p>
    <w:p w:rsidR="00430EFE" w:rsidRPr="00367FE9" w:rsidRDefault="00430EFE" w:rsidP="00430EFE">
      <w:pPr>
        <w:pStyle w:val="Sraopastraipa"/>
        <w:spacing w:after="0"/>
        <w:ind w:left="0" w:firstLine="851"/>
        <w:rPr>
          <w:rFonts w:ascii="Times New Roman" w:hAnsi="Times New Roman" w:cs="Times New Roman"/>
          <w:b/>
          <w:bCs/>
          <w:i/>
          <w:sz w:val="24"/>
          <w:szCs w:val="24"/>
          <w:lang w:val="lt-LT"/>
        </w:rPr>
      </w:pPr>
      <w:r w:rsidRPr="00367FE9">
        <w:rPr>
          <w:rFonts w:ascii="Times New Roman" w:hAnsi="Times New Roman" w:cs="Times New Roman"/>
          <w:b/>
          <w:bCs/>
          <w:i/>
          <w:sz w:val="24"/>
          <w:szCs w:val="24"/>
          <w:lang w:val="lt-LT"/>
        </w:rPr>
        <w:t>Pastabos:</w:t>
      </w:r>
    </w:p>
    <w:p w:rsidR="00430EFE" w:rsidRPr="00367FE9" w:rsidRDefault="00430EFE" w:rsidP="00430EFE">
      <w:pPr>
        <w:pStyle w:val="Sraopastraipa"/>
        <w:spacing w:after="0"/>
        <w:ind w:left="0" w:firstLine="851"/>
        <w:rPr>
          <w:rFonts w:ascii="Times New Roman" w:hAnsi="Times New Roman" w:cs="Times New Roman"/>
          <w:i/>
          <w:sz w:val="24"/>
          <w:szCs w:val="24"/>
          <w:lang w:val="lt-LT"/>
        </w:rPr>
      </w:pPr>
      <w:r w:rsidRPr="00367FE9">
        <w:rPr>
          <w:rFonts w:ascii="Times New Roman" w:hAnsi="Times New Roman" w:cs="Times New Roman"/>
          <w:i/>
          <w:sz w:val="24"/>
          <w:szCs w:val="24"/>
          <w:lang w:val="lt-LT"/>
        </w:rPr>
        <w:lastRenderedPageBreak/>
        <w:t>- Bendra pasiūlymo kaina (sąnaudos) su PVM  turi būti nurodoma dviejų skaičių po kablelio tikslumu. Šią kainą sudarančios kainos sudedamosios dalys ar įkainiai gali būti išreikštos neribojant skaičių po kablelio kiekio;</w:t>
      </w:r>
    </w:p>
    <w:p w:rsidR="00430EFE" w:rsidRPr="00367FE9" w:rsidRDefault="00430EFE" w:rsidP="00430EFE">
      <w:pPr>
        <w:pStyle w:val="Sraopastraipa"/>
        <w:spacing w:after="0"/>
        <w:ind w:left="0" w:firstLine="851"/>
        <w:jc w:val="both"/>
        <w:rPr>
          <w:rFonts w:ascii="Times New Roman" w:hAnsi="Times New Roman" w:cs="Times New Roman"/>
          <w:i/>
          <w:sz w:val="24"/>
          <w:szCs w:val="24"/>
          <w:lang w:val="lt-LT"/>
        </w:rPr>
      </w:pPr>
      <w:r w:rsidRPr="00367FE9">
        <w:rPr>
          <w:rFonts w:ascii="Times New Roman" w:hAnsi="Times New Roman" w:cs="Times New Roman"/>
          <w:i/>
          <w:sz w:val="24"/>
          <w:szCs w:val="24"/>
          <w:lang w:val="lt-LT"/>
        </w:rPr>
        <w:t>- bendra kaina turi atitikti jos sudėtinių dalių sumą;</w:t>
      </w:r>
    </w:p>
    <w:p w:rsidR="00430EFE" w:rsidRPr="00367FE9" w:rsidRDefault="00430EFE" w:rsidP="00430EFE">
      <w:pPr>
        <w:pStyle w:val="Sraopastraipa"/>
        <w:spacing w:after="0"/>
        <w:ind w:left="0" w:firstLine="851"/>
        <w:jc w:val="both"/>
        <w:rPr>
          <w:rFonts w:ascii="Times New Roman" w:hAnsi="Times New Roman" w:cs="Times New Roman"/>
          <w:i/>
          <w:sz w:val="24"/>
          <w:szCs w:val="24"/>
          <w:lang w:val="lt-LT"/>
        </w:rPr>
      </w:pPr>
      <w:r w:rsidRPr="00367FE9">
        <w:rPr>
          <w:rFonts w:ascii="Times New Roman" w:hAnsi="Times New Roman" w:cs="Times New Roman"/>
          <w:i/>
          <w:sz w:val="24"/>
          <w:szCs w:val="24"/>
          <w:lang w:val="lt-LT"/>
        </w:rPr>
        <w:t>- Perkančioji organizacija neįsipareigoja užsakyti viso nurodyto orientacinio šilumos energijos kiekio. Sutarties vykdymo metu šiluma tiekiama pagal Perkančiosios organizacijos poreikį.</w:t>
      </w:r>
    </w:p>
    <w:p w:rsidR="00430EFE" w:rsidRPr="00367FE9" w:rsidRDefault="00430EFE" w:rsidP="00430EFE">
      <w:pPr>
        <w:numPr>
          <w:ilvl w:val="12"/>
          <w:numId w:val="0"/>
        </w:numPr>
        <w:ind w:firstLine="851"/>
        <w:rPr>
          <w:rFonts w:ascii="Times New Roman" w:eastAsia="Calibri" w:hAnsi="Times New Roman" w:cs="Times New Roman"/>
          <w:bCs/>
          <w:sz w:val="24"/>
          <w:szCs w:val="24"/>
          <w:lang w:val="lt-LT"/>
        </w:rPr>
      </w:pPr>
      <w:r w:rsidRPr="00367FE9">
        <w:rPr>
          <w:rFonts w:ascii="Times New Roman" w:eastAsia="Calibri" w:hAnsi="Times New Roman" w:cs="Times New Roman"/>
          <w:bCs/>
          <w:sz w:val="24"/>
          <w:szCs w:val="24"/>
          <w:lang w:val="lt-LT"/>
        </w:rPr>
        <w:t>Į aukščiau nurodytą  kainą  įeina visos išlaidos ir visi mokesčiai (išskyrus PVM).</w:t>
      </w:r>
      <w:r w:rsidRPr="00367FE9">
        <w:rPr>
          <w:rFonts w:ascii="Times New Roman" w:hAnsi="Times New Roman" w:cs="Times New Roman"/>
          <w:sz w:val="24"/>
          <w:szCs w:val="24"/>
          <w:lang w:val="lt-LT"/>
        </w:rPr>
        <w:t xml:space="preserve"> </w:t>
      </w:r>
      <w:r w:rsidRPr="00367FE9">
        <w:rPr>
          <w:rFonts w:ascii="Times New Roman" w:eastAsia="Calibri" w:hAnsi="Times New Roman" w:cs="Times New Roman"/>
          <w:b/>
          <w:sz w:val="24"/>
          <w:szCs w:val="24"/>
          <w:lang w:val="lt-LT"/>
        </w:rPr>
        <w:t>Tiekėjas turi prievolę apskaičiuoti ir sumokėti PVM pagal Lietuvos Respublikoje galiojančius teisės aktus.</w:t>
      </w:r>
    </w:p>
    <w:p w:rsidR="00430EFE" w:rsidRPr="00367FE9" w:rsidRDefault="00430EFE" w:rsidP="00430EFE">
      <w:pPr>
        <w:numPr>
          <w:ilvl w:val="12"/>
          <w:numId w:val="0"/>
        </w:numPr>
        <w:ind w:firstLine="851"/>
        <w:rPr>
          <w:rFonts w:ascii="Times New Roman" w:eastAsia="Calibri" w:hAnsi="Times New Roman" w:cs="Times New Roman"/>
          <w:bCs/>
          <w:sz w:val="24"/>
          <w:szCs w:val="24"/>
          <w:lang w:val="lt-LT"/>
        </w:rPr>
      </w:pPr>
      <w:r w:rsidRPr="00367FE9">
        <w:rPr>
          <w:rFonts w:ascii="Times New Roman" w:hAnsi="Times New Roman" w:cs="Times New Roman"/>
          <w:b/>
          <w:bCs/>
          <w:i/>
          <w:sz w:val="24"/>
          <w:szCs w:val="24"/>
          <w:lang w:val="lt-LT"/>
        </w:rPr>
        <w:t xml:space="preserve">Pastabos: </w:t>
      </w:r>
      <w:r w:rsidRPr="00367FE9">
        <w:rPr>
          <w:rFonts w:ascii="Times New Roman" w:eastAsia="Calibri" w:hAnsi="Times New Roman" w:cs="Times New Roman"/>
          <w:i/>
          <w:sz w:val="24"/>
          <w:szCs w:val="24"/>
          <w:lang w:val="lt-LT"/>
        </w:rPr>
        <w:t>Tais atvejais, kai pagal galiojančius teisės aktus tiekėjui nereikia mokėti PVM arba konkrečiai prekei taikomas ne 21% PVM dydis, nurodykite priežastis</w:t>
      </w:r>
      <w:r w:rsidRPr="00367FE9">
        <w:rPr>
          <w:rFonts w:ascii="Times New Roman" w:eastAsia="Calibri" w:hAnsi="Times New Roman" w:cs="Times New Roman"/>
          <w:sz w:val="24"/>
          <w:szCs w:val="24"/>
          <w:lang w:val="lt-LT"/>
        </w:rPr>
        <w:t>, dėl kurių PVM nemokamas arba taikomas kitas PVM dydis: ________________________________________.</w:t>
      </w:r>
    </w:p>
    <w:p w:rsidR="00430EFE" w:rsidRPr="00367FE9" w:rsidRDefault="00430EFE" w:rsidP="00430EFE">
      <w:pPr>
        <w:ind w:firstLine="709"/>
        <w:jc w:val="both"/>
        <w:rPr>
          <w:rFonts w:ascii="Times New Roman" w:hAnsi="Times New Roman" w:cs="Times New Roman"/>
          <w:b/>
          <w:sz w:val="24"/>
          <w:szCs w:val="24"/>
          <w:lang w:val="lt-LT"/>
        </w:rPr>
      </w:pPr>
      <w:r w:rsidRPr="00367FE9">
        <w:rPr>
          <w:rFonts w:ascii="Times New Roman" w:hAnsi="Times New Roman" w:cs="Times New Roman"/>
          <w:sz w:val="24"/>
          <w:szCs w:val="24"/>
          <w:lang w:val="lt-LT"/>
        </w:rPr>
        <w:t xml:space="preserve">Sutartyje bus nustatomas </w:t>
      </w:r>
      <w:r w:rsidRPr="00367FE9">
        <w:rPr>
          <w:rFonts w:ascii="Times New Roman" w:hAnsi="Times New Roman" w:cs="Times New Roman"/>
          <w:b/>
          <w:sz w:val="24"/>
          <w:szCs w:val="24"/>
          <w:lang w:val="lt-LT"/>
        </w:rPr>
        <w:t xml:space="preserve">kintamų įkainių apskaičiavimo būdas. </w:t>
      </w:r>
    </w:p>
    <w:p w:rsidR="00430EFE" w:rsidRPr="00367FE9" w:rsidRDefault="00430EFE" w:rsidP="00430EFE">
      <w:pPr>
        <w:ind w:firstLine="851"/>
        <w:jc w:val="both"/>
        <w:rPr>
          <w:rFonts w:ascii="Times New Roman" w:hAnsi="Times New Roman" w:cs="Times New Roman"/>
          <w:sz w:val="24"/>
          <w:szCs w:val="24"/>
          <w:lang w:val="lt-LT"/>
        </w:rPr>
      </w:pPr>
      <w:r w:rsidRPr="00367FE9">
        <w:rPr>
          <w:rFonts w:ascii="Times New Roman" w:hAnsi="Times New Roman" w:cs="Times New Roman"/>
          <w:sz w:val="24"/>
          <w:szCs w:val="24"/>
          <w:lang w:val="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646"/>
      </w:tblGrid>
      <w:tr w:rsidR="00430EFE" w:rsidRPr="00367FE9" w:rsidTr="00177DB9">
        <w:tc>
          <w:tcPr>
            <w:tcW w:w="993" w:type="dxa"/>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Eil. Nr.</w:t>
            </w:r>
          </w:p>
        </w:tc>
        <w:tc>
          <w:tcPr>
            <w:tcW w:w="8646" w:type="dxa"/>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Pateiktų dokumentų pavadinimas</w:t>
            </w:r>
          </w:p>
        </w:tc>
      </w:tr>
      <w:tr w:rsidR="00430EFE" w:rsidRPr="00367FE9" w:rsidTr="00177DB9">
        <w:tc>
          <w:tcPr>
            <w:tcW w:w="993" w:type="dxa"/>
          </w:tcPr>
          <w:p w:rsidR="00430EFE" w:rsidRPr="00367FE9" w:rsidRDefault="00430EFE" w:rsidP="00177DB9">
            <w:pPr>
              <w:ind w:left="-438" w:firstLine="402"/>
              <w:jc w:val="both"/>
              <w:rPr>
                <w:rFonts w:ascii="Times New Roman" w:hAnsi="Times New Roman" w:cs="Times New Roman"/>
                <w:sz w:val="24"/>
                <w:szCs w:val="24"/>
                <w:lang w:val="lt-LT"/>
              </w:rPr>
            </w:pPr>
          </w:p>
        </w:tc>
        <w:tc>
          <w:tcPr>
            <w:tcW w:w="8646" w:type="dxa"/>
          </w:tcPr>
          <w:p w:rsidR="00430EFE" w:rsidRPr="00367FE9" w:rsidRDefault="00430EFE" w:rsidP="00177DB9">
            <w:pPr>
              <w:jc w:val="both"/>
              <w:rPr>
                <w:rFonts w:ascii="Times New Roman" w:hAnsi="Times New Roman" w:cs="Times New Roman"/>
                <w:sz w:val="24"/>
                <w:szCs w:val="24"/>
                <w:lang w:val="lt-LT"/>
              </w:rPr>
            </w:pPr>
          </w:p>
        </w:tc>
      </w:tr>
      <w:tr w:rsidR="00430EFE" w:rsidRPr="00367FE9" w:rsidTr="00177DB9">
        <w:tc>
          <w:tcPr>
            <w:tcW w:w="993" w:type="dxa"/>
          </w:tcPr>
          <w:p w:rsidR="00430EFE" w:rsidRPr="00367FE9" w:rsidRDefault="00430EFE" w:rsidP="00177DB9">
            <w:pPr>
              <w:ind w:left="-438" w:firstLine="402"/>
              <w:jc w:val="both"/>
              <w:rPr>
                <w:rFonts w:ascii="Times New Roman" w:hAnsi="Times New Roman" w:cs="Times New Roman"/>
                <w:sz w:val="24"/>
                <w:szCs w:val="24"/>
                <w:lang w:val="lt-LT"/>
              </w:rPr>
            </w:pPr>
          </w:p>
        </w:tc>
        <w:tc>
          <w:tcPr>
            <w:tcW w:w="8646" w:type="dxa"/>
          </w:tcPr>
          <w:p w:rsidR="00430EFE" w:rsidRPr="00367FE9" w:rsidRDefault="00430EFE" w:rsidP="00177DB9">
            <w:pPr>
              <w:pStyle w:val="Antrats"/>
              <w:tabs>
                <w:tab w:val="left" w:pos="1296"/>
              </w:tabs>
              <w:rPr>
                <w:rFonts w:ascii="Times New Roman" w:hAnsi="Times New Roman" w:cs="Times New Roman"/>
                <w:sz w:val="24"/>
                <w:szCs w:val="24"/>
              </w:rPr>
            </w:pPr>
          </w:p>
        </w:tc>
      </w:tr>
      <w:tr w:rsidR="00430EFE" w:rsidRPr="00367FE9" w:rsidTr="00177DB9">
        <w:tc>
          <w:tcPr>
            <w:tcW w:w="993" w:type="dxa"/>
          </w:tcPr>
          <w:p w:rsidR="00430EFE" w:rsidRPr="00367FE9" w:rsidRDefault="00430EFE" w:rsidP="00177DB9">
            <w:pPr>
              <w:ind w:left="-438" w:firstLine="402"/>
              <w:jc w:val="both"/>
              <w:rPr>
                <w:rFonts w:ascii="Times New Roman" w:hAnsi="Times New Roman" w:cs="Times New Roman"/>
                <w:sz w:val="24"/>
                <w:szCs w:val="24"/>
                <w:lang w:val="lt-LT"/>
              </w:rPr>
            </w:pPr>
          </w:p>
        </w:tc>
        <w:tc>
          <w:tcPr>
            <w:tcW w:w="8646" w:type="dxa"/>
          </w:tcPr>
          <w:p w:rsidR="00430EFE" w:rsidRPr="00367FE9" w:rsidRDefault="00430EFE" w:rsidP="00177DB9">
            <w:pPr>
              <w:jc w:val="both"/>
              <w:rPr>
                <w:rFonts w:ascii="Times New Roman" w:hAnsi="Times New Roman" w:cs="Times New Roman"/>
                <w:sz w:val="24"/>
                <w:szCs w:val="24"/>
                <w:lang w:val="lt-LT"/>
              </w:rPr>
            </w:pPr>
          </w:p>
        </w:tc>
      </w:tr>
    </w:tbl>
    <w:p w:rsidR="00430EFE" w:rsidRPr="00367FE9" w:rsidRDefault="00430EFE" w:rsidP="00430EFE">
      <w:pPr>
        <w:pStyle w:val="Puslapioinaostekstas"/>
        <w:jc w:val="both"/>
        <w:rPr>
          <w:rFonts w:ascii="Times New Roman" w:hAnsi="Times New Roman" w:cs="Times New Roman"/>
          <w:sz w:val="24"/>
          <w:szCs w:val="24"/>
        </w:rPr>
      </w:pPr>
    </w:p>
    <w:p w:rsidR="00430EFE" w:rsidRPr="00367FE9" w:rsidRDefault="00430EFE" w:rsidP="00430EFE">
      <w:pPr>
        <w:pStyle w:val="Puslapioinaostekstas"/>
        <w:ind w:firstLine="851"/>
        <w:jc w:val="both"/>
        <w:rPr>
          <w:rFonts w:ascii="Times New Roman" w:hAnsi="Times New Roman" w:cs="Times New Roman"/>
          <w:i/>
          <w:sz w:val="24"/>
          <w:szCs w:val="24"/>
        </w:rPr>
      </w:pPr>
      <w:r w:rsidRPr="00367FE9">
        <w:rPr>
          <w:rFonts w:ascii="Times New Roman" w:hAnsi="Times New Roman" w:cs="Times New Roman"/>
          <w:sz w:val="24"/>
          <w:szCs w:val="24"/>
        </w:rPr>
        <w:t>Pasiūlyme yra pateikta ir ši konfidenciali informacija (</w:t>
      </w:r>
      <w:r w:rsidRPr="00367FE9">
        <w:rPr>
          <w:rFonts w:ascii="Times New Roman" w:hAnsi="Times New Roman" w:cs="Times New Roman"/>
          <w:i/>
          <w:sz w:val="24"/>
          <w:szCs w:val="24"/>
        </w:rPr>
        <w:t>p</w:t>
      </w:r>
      <w:r w:rsidRPr="00367FE9">
        <w:rPr>
          <w:rFonts w:ascii="Times New Roman" w:hAnsi="Times New Roman" w:cs="Times New Roman"/>
          <w:bCs/>
          <w:i/>
          <w:sz w:val="24"/>
          <w:szCs w:val="24"/>
        </w:rPr>
        <w:t>ildyti tuomet, jei bus pateikta konfidenciali informacija. Tiekėjas negali nurodyti, kad konfidencialus yra pasiūlymo įkainis (kaina) arba, kad visas pasiūlymas yra konfidencialus):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6"/>
      </w:tblGrid>
      <w:tr w:rsidR="00430EFE" w:rsidRPr="00367FE9" w:rsidTr="00177DB9">
        <w:tc>
          <w:tcPr>
            <w:tcW w:w="993"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Eil. Nr.</w:t>
            </w:r>
          </w:p>
        </w:tc>
        <w:tc>
          <w:tcPr>
            <w:tcW w:w="8646"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center"/>
              <w:rPr>
                <w:rFonts w:ascii="Times New Roman" w:hAnsi="Times New Roman" w:cs="Times New Roman"/>
                <w:b/>
                <w:sz w:val="24"/>
                <w:szCs w:val="24"/>
                <w:lang w:val="lt-LT"/>
              </w:rPr>
            </w:pPr>
            <w:r w:rsidRPr="00367FE9">
              <w:rPr>
                <w:rFonts w:ascii="Times New Roman" w:hAnsi="Times New Roman" w:cs="Times New Roman"/>
                <w:b/>
                <w:sz w:val="24"/>
                <w:szCs w:val="24"/>
                <w:lang w:val="lt-LT"/>
              </w:rPr>
              <w:t>Pateikto dokumento pavadinimas</w:t>
            </w:r>
          </w:p>
        </w:tc>
      </w:tr>
      <w:tr w:rsidR="00430EFE" w:rsidRPr="00367FE9" w:rsidTr="00177DB9">
        <w:tc>
          <w:tcPr>
            <w:tcW w:w="993"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both"/>
              <w:rPr>
                <w:rFonts w:ascii="Times New Roman" w:hAnsi="Times New Roman" w:cs="Times New Roman"/>
                <w:sz w:val="24"/>
                <w:szCs w:val="24"/>
                <w:lang w:val="lt-LT"/>
              </w:rPr>
            </w:pPr>
          </w:p>
        </w:tc>
        <w:tc>
          <w:tcPr>
            <w:tcW w:w="8646"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both"/>
              <w:rPr>
                <w:rFonts w:ascii="Times New Roman" w:hAnsi="Times New Roman" w:cs="Times New Roman"/>
                <w:sz w:val="24"/>
                <w:szCs w:val="24"/>
                <w:lang w:val="lt-LT"/>
              </w:rPr>
            </w:pPr>
          </w:p>
        </w:tc>
      </w:tr>
      <w:tr w:rsidR="00430EFE" w:rsidRPr="00367FE9" w:rsidTr="00177DB9">
        <w:tc>
          <w:tcPr>
            <w:tcW w:w="993"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both"/>
              <w:rPr>
                <w:rFonts w:ascii="Times New Roman" w:hAnsi="Times New Roman" w:cs="Times New Roman"/>
                <w:sz w:val="24"/>
                <w:szCs w:val="24"/>
                <w:lang w:val="lt-LT"/>
              </w:rPr>
            </w:pPr>
          </w:p>
        </w:tc>
        <w:tc>
          <w:tcPr>
            <w:tcW w:w="8646"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pStyle w:val="Antrats"/>
              <w:tabs>
                <w:tab w:val="left" w:pos="1296"/>
              </w:tabs>
              <w:rPr>
                <w:rFonts w:ascii="Times New Roman" w:hAnsi="Times New Roman" w:cs="Times New Roman"/>
                <w:sz w:val="24"/>
                <w:szCs w:val="24"/>
              </w:rPr>
            </w:pPr>
          </w:p>
        </w:tc>
      </w:tr>
      <w:tr w:rsidR="00430EFE" w:rsidRPr="00367FE9" w:rsidTr="00177DB9">
        <w:tc>
          <w:tcPr>
            <w:tcW w:w="993"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both"/>
              <w:rPr>
                <w:rFonts w:ascii="Times New Roman" w:hAnsi="Times New Roman" w:cs="Times New Roman"/>
                <w:sz w:val="24"/>
                <w:szCs w:val="24"/>
                <w:lang w:val="lt-LT"/>
              </w:rPr>
            </w:pPr>
          </w:p>
        </w:tc>
        <w:tc>
          <w:tcPr>
            <w:tcW w:w="8646" w:type="dxa"/>
            <w:tcBorders>
              <w:top w:val="single" w:sz="4" w:space="0" w:color="auto"/>
              <w:left w:val="single" w:sz="4" w:space="0" w:color="auto"/>
              <w:bottom w:val="single" w:sz="4" w:space="0" w:color="auto"/>
              <w:right w:val="single" w:sz="4" w:space="0" w:color="auto"/>
            </w:tcBorders>
          </w:tcPr>
          <w:p w:rsidR="00430EFE" w:rsidRPr="00367FE9" w:rsidRDefault="00430EFE" w:rsidP="00177DB9">
            <w:pPr>
              <w:jc w:val="both"/>
              <w:rPr>
                <w:rFonts w:ascii="Times New Roman" w:hAnsi="Times New Roman" w:cs="Times New Roman"/>
                <w:sz w:val="24"/>
                <w:szCs w:val="24"/>
                <w:lang w:val="lt-LT"/>
              </w:rPr>
            </w:pPr>
          </w:p>
        </w:tc>
      </w:tr>
    </w:tbl>
    <w:p w:rsidR="00430EFE" w:rsidRPr="00367FE9" w:rsidRDefault="00430EFE" w:rsidP="00430EFE">
      <w:pPr>
        <w:jc w:val="both"/>
        <w:rPr>
          <w:rFonts w:ascii="Times New Roman" w:hAnsi="Times New Roman" w:cs="Times New Roman"/>
          <w:sz w:val="24"/>
          <w:szCs w:val="24"/>
          <w:lang w:val="lt-LT"/>
        </w:rPr>
      </w:pPr>
    </w:p>
    <w:p w:rsidR="00430EFE" w:rsidRPr="00367FE9" w:rsidRDefault="00430EFE" w:rsidP="00430EFE">
      <w:pPr>
        <w:jc w:val="both"/>
        <w:rPr>
          <w:rFonts w:ascii="Times New Roman" w:hAnsi="Times New Roman" w:cs="Times New Roman"/>
          <w:i/>
          <w:sz w:val="24"/>
          <w:szCs w:val="24"/>
          <w:lang w:val="lt-LT"/>
        </w:rPr>
      </w:pPr>
      <w:r w:rsidRPr="00367FE9">
        <w:rPr>
          <w:rFonts w:ascii="Times New Roman" w:hAnsi="Times New Roman" w:cs="Times New Roman"/>
          <w:i/>
          <w:sz w:val="24"/>
          <w:szCs w:val="24"/>
          <w:lang w:val="lt-LT"/>
        </w:rPr>
        <w:t>Vadovaujantis Lietuvos Respublikos viešųjų pirkimų įstatymo 18 str. 11 d. Centrinėje viešųjų pirkimų informacinėje sistemoje bus paviešintas laimėtojo pasiūlymas ir sutartis.</w:t>
      </w:r>
    </w:p>
    <w:tbl>
      <w:tblPr>
        <w:tblW w:w="9401" w:type="dxa"/>
        <w:tblInd w:w="-108" w:type="dxa"/>
        <w:tblLayout w:type="fixed"/>
        <w:tblLook w:val="01E0" w:firstRow="1" w:lastRow="1" w:firstColumn="1" w:lastColumn="1" w:noHBand="0" w:noVBand="0"/>
      </w:tblPr>
      <w:tblGrid>
        <w:gridCol w:w="2882"/>
        <w:gridCol w:w="285"/>
        <w:gridCol w:w="582"/>
        <w:gridCol w:w="1909"/>
        <w:gridCol w:w="676"/>
        <w:gridCol w:w="2518"/>
        <w:gridCol w:w="549"/>
      </w:tblGrid>
      <w:tr w:rsidR="00430EFE" w:rsidRPr="00367FE9" w:rsidTr="00177DB9">
        <w:trPr>
          <w:trHeight w:val="193"/>
        </w:trPr>
        <w:tc>
          <w:tcPr>
            <w:tcW w:w="9401" w:type="dxa"/>
            <w:gridSpan w:val="7"/>
          </w:tcPr>
          <w:p w:rsidR="00430EFE" w:rsidRPr="00367FE9" w:rsidRDefault="00430EFE" w:rsidP="00177DB9">
            <w:pPr>
              <w:jc w:val="both"/>
              <w:rPr>
                <w:rFonts w:ascii="Times New Roman" w:hAnsi="Times New Roman" w:cs="Times New Roman"/>
                <w:sz w:val="24"/>
                <w:szCs w:val="24"/>
                <w:lang w:val="lt-LT"/>
              </w:rPr>
            </w:pPr>
            <w:r w:rsidRPr="00367FE9">
              <w:rPr>
                <w:rFonts w:ascii="Times New Roman" w:hAnsi="Times New Roman" w:cs="Times New Roman"/>
                <w:sz w:val="24"/>
                <w:szCs w:val="24"/>
                <w:lang w:val="lt-LT"/>
              </w:rPr>
              <w:t>Pasiūlymas galioja ne trumpiau nei 90 k. d.</w:t>
            </w:r>
          </w:p>
        </w:tc>
      </w:tr>
      <w:tr w:rsidR="00430EFE" w:rsidRPr="00367FE9" w:rsidTr="00177DB9">
        <w:trPr>
          <w:trHeight w:val="268"/>
        </w:trPr>
        <w:tc>
          <w:tcPr>
            <w:tcW w:w="2882" w:type="dxa"/>
          </w:tcPr>
          <w:p w:rsidR="00430EFE" w:rsidRPr="00367FE9" w:rsidRDefault="00430EFE" w:rsidP="00177DB9">
            <w:pPr>
              <w:jc w:val="both"/>
              <w:rPr>
                <w:rFonts w:ascii="Times New Roman" w:hAnsi="Times New Roman" w:cs="Times New Roman"/>
                <w:sz w:val="24"/>
                <w:szCs w:val="24"/>
                <w:lang w:val="lt-LT"/>
              </w:rPr>
            </w:pPr>
          </w:p>
        </w:tc>
        <w:tc>
          <w:tcPr>
            <w:tcW w:w="6519" w:type="dxa"/>
            <w:gridSpan w:val="6"/>
          </w:tcPr>
          <w:p w:rsidR="00430EFE" w:rsidRPr="00367FE9" w:rsidRDefault="00430EFE" w:rsidP="00177DB9">
            <w:pPr>
              <w:jc w:val="both"/>
              <w:rPr>
                <w:rFonts w:ascii="Times New Roman" w:hAnsi="Times New Roman" w:cs="Times New Roman"/>
                <w:i/>
                <w:iCs/>
                <w:sz w:val="24"/>
                <w:szCs w:val="24"/>
                <w:lang w:val="lt-LT"/>
              </w:rPr>
            </w:pPr>
          </w:p>
        </w:tc>
      </w:tr>
      <w:tr w:rsidR="00430EFE" w:rsidRPr="00367FE9" w:rsidTr="00177DB9">
        <w:trPr>
          <w:trHeight w:val="170"/>
        </w:trPr>
        <w:tc>
          <w:tcPr>
            <w:tcW w:w="3167" w:type="dxa"/>
            <w:gridSpan w:val="2"/>
            <w:tcBorders>
              <w:top w:val="nil"/>
              <w:left w:val="nil"/>
              <w:bottom w:val="single" w:sz="4" w:space="0" w:color="auto"/>
              <w:right w:val="nil"/>
            </w:tcBorders>
          </w:tcPr>
          <w:p w:rsidR="00430EFE" w:rsidRPr="00367FE9" w:rsidRDefault="00430EFE" w:rsidP="00177DB9">
            <w:pPr>
              <w:jc w:val="both"/>
              <w:rPr>
                <w:rFonts w:ascii="Times New Roman" w:hAnsi="Times New Roman" w:cs="Times New Roman"/>
                <w:sz w:val="24"/>
                <w:szCs w:val="24"/>
                <w:lang w:val="lt-LT"/>
              </w:rPr>
            </w:pPr>
          </w:p>
        </w:tc>
        <w:tc>
          <w:tcPr>
            <w:tcW w:w="582" w:type="dxa"/>
          </w:tcPr>
          <w:p w:rsidR="00430EFE" w:rsidRPr="00367FE9" w:rsidRDefault="00430EFE" w:rsidP="00177DB9">
            <w:pPr>
              <w:jc w:val="both"/>
              <w:rPr>
                <w:rFonts w:ascii="Times New Roman" w:hAnsi="Times New Roman" w:cs="Times New Roman"/>
                <w:sz w:val="24"/>
                <w:szCs w:val="24"/>
                <w:lang w:val="lt-LT"/>
              </w:rPr>
            </w:pPr>
          </w:p>
        </w:tc>
        <w:tc>
          <w:tcPr>
            <w:tcW w:w="1909" w:type="dxa"/>
            <w:tcBorders>
              <w:top w:val="nil"/>
              <w:left w:val="nil"/>
              <w:bottom w:val="single" w:sz="4" w:space="0" w:color="auto"/>
              <w:right w:val="nil"/>
            </w:tcBorders>
          </w:tcPr>
          <w:p w:rsidR="00430EFE" w:rsidRPr="00367FE9" w:rsidRDefault="00430EFE" w:rsidP="00177DB9">
            <w:pPr>
              <w:jc w:val="both"/>
              <w:rPr>
                <w:rFonts w:ascii="Times New Roman" w:hAnsi="Times New Roman" w:cs="Times New Roman"/>
                <w:sz w:val="24"/>
                <w:szCs w:val="24"/>
                <w:lang w:val="lt-LT"/>
              </w:rPr>
            </w:pPr>
          </w:p>
        </w:tc>
        <w:tc>
          <w:tcPr>
            <w:tcW w:w="676" w:type="dxa"/>
          </w:tcPr>
          <w:p w:rsidR="00430EFE" w:rsidRPr="00367FE9" w:rsidRDefault="00430EFE" w:rsidP="00177DB9">
            <w:pPr>
              <w:jc w:val="both"/>
              <w:rPr>
                <w:rFonts w:ascii="Times New Roman" w:hAnsi="Times New Roman" w:cs="Times New Roman"/>
                <w:sz w:val="24"/>
                <w:szCs w:val="24"/>
                <w:lang w:val="lt-LT"/>
              </w:rPr>
            </w:pPr>
          </w:p>
        </w:tc>
        <w:tc>
          <w:tcPr>
            <w:tcW w:w="2518" w:type="dxa"/>
            <w:tcBorders>
              <w:top w:val="nil"/>
              <w:left w:val="nil"/>
              <w:bottom w:val="single" w:sz="4" w:space="0" w:color="auto"/>
              <w:right w:val="nil"/>
            </w:tcBorders>
          </w:tcPr>
          <w:p w:rsidR="00430EFE" w:rsidRPr="00367FE9" w:rsidRDefault="00430EFE" w:rsidP="00177DB9">
            <w:pPr>
              <w:jc w:val="both"/>
              <w:rPr>
                <w:rFonts w:ascii="Times New Roman" w:hAnsi="Times New Roman" w:cs="Times New Roman"/>
                <w:sz w:val="24"/>
                <w:szCs w:val="24"/>
                <w:lang w:val="lt-LT"/>
              </w:rPr>
            </w:pPr>
          </w:p>
        </w:tc>
        <w:tc>
          <w:tcPr>
            <w:tcW w:w="546" w:type="dxa"/>
          </w:tcPr>
          <w:p w:rsidR="00430EFE" w:rsidRPr="00367FE9" w:rsidRDefault="00430EFE" w:rsidP="00177DB9">
            <w:pPr>
              <w:jc w:val="both"/>
              <w:rPr>
                <w:rFonts w:ascii="Times New Roman" w:hAnsi="Times New Roman" w:cs="Times New Roman"/>
                <w:sz w:val="24"/>
                <w:szCs w:val="24"/>
                <w:lang w:val="lt-LT"/>
              </w:rPr>
            </w:pPr>
          </w:p>
        </w:tc>
      </w:tr>
      <w:tr w:rsidR="00430EFE" w:rsidRPr="00367FE9" w:rsidTr="00177DB9">
        <w:trPr>
          <w:trHeight w:val="111"/>
        </w:trPr>
        <w:tc>
          <w:tcPr>
            <w:tcW w:w="3167" w:type="dxa"/>
            <w:gridSpan w:val="2"/>
            <w:tcBorders>
              <w:top w:val="single" w:sz="4" w:space="0" w:color="auto"/>
              <w:left w:val="nil"/>
              <w:bottom w:val="nil"/>
              <w:right w:val="nil"/>
            </w:tcBorders>
          </w:tcPr>
          <w:p w:rsidR="00430EFE" w:rsidRPr="00367FE9" w:rsidRDefault="00430EFE" w:rsidP="00177DB9">
            <w:pPr>
              <w:pStyle w:val="Pagrindinistekstas1"/>
              <w:ind w:firstLine="0"/>
              <w:jc w:val="center"/>
              <w:rPr>
                <w:rFonts w:ascii="Times New Roman" w:hAnsi="Times New Roman" w:cs="Times New Roman"/>
                <w:position w:val="6"/>
                <w:sz w:val="24"/>
                <w:szCs w:val="24"/>
                <w:lang w:val="lt-LT"/>
              </w:rPr>
            </w:pPr>
            <w:r w:rsidRPr="00367FE9">
              <w:rPr>
                <w:rFonts w:ascii="Times New Roman" w:hAnsi="Times New Roman" w:cs="Times New Roman"/>
                <w:position w:val="6"/>
                <w:sz w:val="24"/>
                <w:szCs w:val="24"/>
                <w:lang w:val="lt-LT"/>
              </w:rPr>
              <w:t>(Tiekėjo arba jo įgalioto asmens pareigų pavadinimas)</w:t>
            </w:r>
          </w:p>
        </w:tc>
        <w:tc>
          <w:tcPr>
            <w:tcW w:w="582" w:type="dxa"/>
          </w:tcPr>
          <w:p w:rsidR="00430EFE" w:rsidRPr="00367FE9" w:rsidRDefault="00430EFE" w:rsidP="00177DB9">
            <w:pPr>
              <w:jc w:val="center"/>
              <w:rPr>
                <w:rFonts w:ascii="Times New Roman" w:hAnsi="Times New Roman" w:cs="Times New Roman"/>
                <w:sz w:val="24"/>
                <w:szCs w:val="24"/>
                <w:lang w:val="lt-LT"/>
              </w:rPr>
            </w:pPr>
          </w:p>
        </w:tc>
        <w:tc>
          <w:tcPr>
            <w:tcW w:w="1909" w:type="dxa"/>
            <w:tcBorders>
              <w:top w:val="single" w:sz="4" w:space="0" w:color="auto"/>
              <w:left w:val="nil"/>
              <w:bottom w:val="nil"/>
              <w:right w:val="nil"/>
            </w:tcBorders>
          </w:tcPr>
          <w:p w:rsidR="00430EFE" w:rsidRPr="00367FE9" w:rsidRDefault="00430EFE" w:rsidP="00177DB9">
            <w:pPr>
              <w:jc w:val="center"/>
              <w:rPr>
                <w:rFonts w:ascii="Times New Roman" w:hAnsi="Times New Roman" w:cs="Times New Roman"/>
                <w:sz w:val="24"/>
                <w:szCs w:val="24"/>
                <w:lang w:val="lt-LT"/>
              </w:rPr>
            </w:pPr>
            <w:r w:rsidRPr="00367FE9">
              <w:rPr>
                <w:rFonts w:ascii="Times New Roman" w:hAnsi="Times New Roman" w:cs="Times New Roman"/>
                <w:position w:val="6"/>
                <w:sz w:val="24"/>
                <w:szCs w:val="24"/>
                <w:lang w:val="lt-LT"/>
              </w:rPr>
              <w:t>(Parašas)</w:t>
            </w:r>
          </w:p>
        </w:tc>
        <w:tc>
          <w:tcPr>
            <w:tcW w:w="676" w:type="dxa"/>
          </w:tcPr>
          <w:p w:rsidR="00430EFE" w:rsidRPr="00367FE9" w:rsidRDefault="00430EFE" w:rsidP="00177DB9">
            <w:pPr>
              <w:jc w:val="center"/>
              <w:rPr>
                <w:rFonts w:ascii="Times New Roman" w:hAnsi="Times New Roman" w:cs="Times New Roman"/>
                <w:sz w:val="24"/>
                <w:szCs w:val="24"/>
                <w:lang w:val="lt-LT"/>
              </w:rPr>
            </w:pPr>
          </w:p>
        </w:tc>
        <w:tc>
          <w:tcPr>
            <w:tcW w:w="2518" w:type="dxa"/>
            <w:tcBorders>
              <w:top w:val="single" w:sz="4" w:space="0" w:color="auto"/>
              <w:left w:val="nil"/>
              <w:bottom w:val="nil"/>
              <w:right w:val="nil"/>
            </w:tcBorders>
          </w:tcPr>
          <w:p w:rsidR="00430EFE" w:rsidRPr="00367FE9" w:rsidRDefault="00430EFE" w:rsidP="00177DB9">
            <w:pPr>
              <w:jc w:val="center"/>
              <w:rPr>
                <w:rFonts w:ascii="Times New Roman" w:hAnsi="Times New Roman" w:cs="Times New Roman"/>
                <w:sz w:val="24"/>
                <w:szCs w:val="24"/>
                <w:lang w:val="lt-LT"/>
              </w:rPr>
            </w:pPr>
            <w:r w:rsidRPr="00367FE9">
              <w:rPr>
                <w:rFonts w:ascii="Times New Roman" w:hAnsi="Times New Roman" w:cs="Times New Roman"/>
                <w:position w:val="6"/>
                <w:sz w:val="24"/>
                <w:szCs w:val="24"/>
                <w:lang w:val="lt-LT"/>
              </w:rPr>
              <w:t>(Vardas ir pavardė)</w:t>
            </w:r>
          </w:p>
        </w:tc>
        <w:tc>
          <w:tcPr>
            <w:tcW w:w="546" w:type="dxa"/>
          </w:tcPr>
          <w:p w:rsidR="00430EFE" w:rsidRPr="00367FE9" w:rsidRDefault="00430EFE" w:rsidP="00177DB9">
            <w:pPr>
              <w:jc w:val="both"/>
              <w:rPr>
                <w:rFonts w:ascii="Times New Roman" w:hAnsi="Times New Roman" w:cs="Times New Roman"/>
                <w:sz w:val="24"/>
                <w:szCs w:val="24"/>
                <w:lang w:val="lt-LT"/>
              </w:rPr>
            </w:pPr>
          </w:p>
        </w:tc>
      </w:tr>
    </w:tbl>
    <w:p w:rsidR="00430EFE" w:rsidRPr="00367FE9" w:rsidRDefault="00430EFE" w:rsidP="00430EFE">
      <w:pPr>
        <w:jc w:val="both"/>
        <w:rPr>
          <w:rFonts w:ascii="Times New Roman" w:hAnsi="Times New Roman" w:cs="Times New Roman"/>
          <w:i/>
          <w:sz w:val="24"/>
          <w:szCs w:val="24"/>
          <w:lang w:val="lt-LT"/>
        </w:rPr>
      </w:pPr>
    </w:p>
    <w:p w:rsidR="00430EFE" w:rsidRPr="00367FE9" w:rsidRDefault="00430EFE" w:rsidP="00430EFE">
      <w:pPr>
        <w:jc w:val="center"/>
        <w:rPr>
          <w:rFonts w:ascii="Times New Roman" w:hAnsi="Times New Roman" w:cs="Times New Roman"/>
          <w:sz w:val="24"/>
          <w:szCs w:val="24"/>
          <w:lang w:val="lt-LT"/>
        </w:rPr>
      </w:pPr>
      <w:r w:rsidRPr="00367FE9">
        <w:rPr>
          <w:rFonts w:ascii="Times New Roman" w:hAnsi="Times New Roman" w:cs="Times New Roman"/>
          <w:sz w:val="24"/>
          <w:szCs w:val="24"/>
          <w:lang w:val="lt-LT"/>
        </w:rPr>
        <w:t>__________</w:t>
      </w:r>
    </w:p>
    <w:sectPr w:rsidR="00430EFE" w:rsidRPr="00367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DejaVu Sans">
    <w:altName w:val="MS Gothic"/>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C433D2"/>
    <w:multiLevelType w:val="hybridMultilevel"/>
    <w:tmpl w:val="AAF6538E"/>
    <w:lvl w:ilvl="0" w:tplc="C428DB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A2"/>
    <w:rsid w:val="001E7850"/>
    <w:rsid w:val="00367FE9"/>
    <w:rsid w:val="00430EFE"/>
    <w:rsid w:val="005D43A2"/>
    <w:rsid w:val="00760E4C"/>
    <w:rsid w:val="00AE2EB5"/>
    <w:rsid w:val="00D2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5EDF9-48CA-4F7D-9792-BAC07444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0EFE"/>
  </w:style>
  <w:style w:type="paragraph" w:styleId="Antrat2">
    <w:name w:val="heading 2"/>
    <w:basedOn w:val="prastasis"/>
    <w:next w:val="prastasis"/>
    <w:link w:val="Antrat2Diagrama"/>
    <w:uiPriority w:val="9"/>
    <w:semiHidden/>
    <w:unhideWhenUsed/>
    <w:qFormat/>
    <w:rsid w:val="00430EFE"/>
    <w:pPr>
      <w:keepNext/>
      <w:keepLines/>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30EFE"/>
    <w:rPr>
      <w:rFonts w:asciiTheme="majorHAnsi" w:eastAsiaTheme="majorEastAsia" w:hAnsiTheme="majorHAnsi" w:cstheme="majorBidi"/>
      <w:color w:val="ED7D31" w:themeColor="accent2"/>
      <w:sz w:val="36"/>
      <w:szCs w:val="36"/>
      <w:lang w:val="lt-LT" w:eastAsia="lt-LT"/>
    </w:rPr>
  </w:style>
  <w:style w:type="paragraph" w:styleId="Puslapioinaostekstas">
    <w:name w:val="footnote text"/>
    <w:basedOn w:val="prastasis"/>
    <w:link w:val="PuslapioinaostekstasDiagrama"/>
    <w:uiPriority w:val="99"/>
    <w:unhideWhenUsed/>
    <w:rsid w:val="00430EFE"/>
    <w:pPr>
      <w:spacing w:line="276" w:lineRule="auto"/>
    </w:pPr>
    <w:rPr>
      <w:rFonts w:eastAsiaTheme="minorEastAsia"/>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430EFE"/>
    <w:rPr>
      <w:rFonts w:eastAsiaTheme="minorEastAsia"/>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0EF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0EFE"/>
    <w:pPr>
      <w:spacing w:line="276" w:lineRule="auto"/>
      <w:ind w:left="720"/>
      <w:contextualSpacing/>
    </w:pPr>
  </w:style>
  <w:style w:type="paragraph" w:styleId="Antrats">
    <w:name w:val="header"/>
    <w:basedOn w:val="prastasis"/>
    <w:link w:val="AntratsDiagrama"/>
    <w:uiPriority w:val="99"/>
    <w:unhideWhenUsed/>
    <w:rsid w:val="00430EFE"/>
    <w:pPr>
      <w:tabs>
        <w:tab w:val="center" w:pos="4513"/>
        <w:tab w:val="right" w:pos="9026"/>
      </w:tabs>
      <w:spacing w:line="276" w:lineRule="auto"/>
    </w:pPr>
    <w:rPr>
      <w:rFonts w:eastAsiaTheme="minorEastAsia"/>
      <w:sz w:val="21"/>
      <w:szCs w:val="21"/>
      <w:lang w:val="lt-LT" w:eastAsia="lt-LT"/>
    </w:rPr>
  </w:style>
  <w:style w:type="character" w:customStyle="1" w:styleId="AntratsDiagrama">
    <w:name w:val="Antraštės Diagrama"/>
    <w:basedOn w:val="Numatytasispastraiposriftas"/>
    <w:link w:val="Antrats"/>
    <w:uiPriority w:val="99"/>
    <w:rsid w:val="00430EFE"/>
    <w:rPr>
      <w:rFonts w:eastAsiaTheme="minorEastAsia"/>
      <w:sz w:val="21"/>
      <w:szCs w:val="21"/>
      <w:lang w:val="lt-LT" w:eastAsia="lt-LT"/>
    </w:rPr>
  </w:style>
  <w:style w:type="paragraph" w:customStyle="1" w:styleId="Pagrindinistekstas1">
    <w:name w:val="Pagrindinis tekstas1"/>
    <w:uiPriority w:val="99"/>
    <w:rsid w:val="00430EFE"/>
    <w:pPr>
      <w:snapToGrid w:val="0"/>
      <w:spacing w:after="0" w:line="240" w:lineRule="auto"/>
      <w:ind w:firstLine="312"/>
      <w:jc w:val="both"/>
    </w:pPr>
    <w:rPr>
      <w:rFonts w:ascii="TimesLT" w:eastAsia="Times New Roman" w:hAnsi="TimesLT" w:cs="Times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680</Words>
  <Characters>3882</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2025-10-20T09:48:00Z</dcterms:created>
  <dcterms:modified xsi:type="dcterms:W3CDTF">2025-10-21T09:50:00Z</dcterms:modified>
</cp:coreProperties>
</file>