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A1E0F1D" w:rsidR="00084A8F" w:rsidRPr="00C625AF" w:rsidRDefault="00915790" w:rsidP="006E6D51">
      <w:pPr>
        <w:pStyle w:val="Heading2"/>
        <w:spacing w:before="0" w:after="0"/>
        <w:jc w:val="center"/>
        <w:rPr>
          <w:rFonts w:ascii="Arial" w:hAnsi="Arial" w:cs="Arial"/>
          <w:color w:val="auto"/>
          <w:sz w:val="20"/>
          <w:szCs w:val="20"/>
          <w:lang w:val="en-GB"/>
        </w:rPr>
      </w:pPr>
      <w:r w:rsidRPr="00C625AF">
        <w:rPr>
          <w:rFonts w:ascii="Arial" w:hAnsi="Arial" w:cs="Arial"/>
          <w:color w:val="auto"/>
          <w:sz w:val="20"/>
          <w:szCs w:val="20"/>
          <w:lang w:val="en-GB"/>
        </w:rPr>
        <w:t>TECHNICAL SPECIFICATION</w:t>
      </w:r>
    </w:p>
    <w:p w14:paraId="481D4ABF" w14:textId="77777777" w:rsidR="008A3D3D" w:rsidRPr="00C625AF" w:rsidRDefault="008A3D3D" w:rsidP="006E6D51">
      <w:pPr>
        <w:spacing w:after="0" w:line="240" w:lineRule="auto"/>
        <w:rPr>
          <w:sz w:val="16"/>
          <w:szCs w:val="16"/>
          <w:lang w:val="en-GB" w:eastAsia="ja-JP"/>
        </w:rPr>
      </w:pPr>
    </w:p>
    <w:p w14:paraId="1144E0BE" w14:textId="502FAFD0" w:rsidR="00F60193" w:rsidRPr="00C625AF" w:rsidRDefault="009868B6" w:rsidP="006E6D51">
      <w:pPr>
        <w:pBdr>
          <w:top w:val="single" w:sz="4" w:space="1" w:color="auto"/>
          <w:bottom w:val="single" w:sz="6" w:space="0" w:color="auto"/>
          <w:between w:val="single" w:sz="4" w:space="1" w:color="auto"/>
        </w:pBdr>
        <w:shd w:val="clear" w:color="auto" w:fill="CCAED0"/>
        <w:spacing w:after="0" w:line="240" w:lineRule="auto"/>
        <w:jc w:val="center"/>
        <w:rPr>
          <w:rFonts w:ascii="Arial" w:hAnsi="Arial" w:cs="Arial"/>
          <w:b/>
          <w:bCs/>
          <w:sz w:val="20"/>
          <w:szCs w:val="20"/>
          <w:lang w:val="en-GB" w:eastAsia="ja-JP"/>
        </w:rPr>
      </w:pPr>
      <w:r w:rsidRPr="00C625AF">
        <w:rPr>
          <w:rFonts w:ascii="Arial" w:hAnsi="Arial" w:cs="Arial"/>
          <w:b/>
          <w:bCs/>
          <w:sz w:val="20"/>
          <w:szCs w:val="20"/>
          <w:lang w:val="en-GB" w:eastAsia="ja-JP"/>
        </w:rPr>
        <w:t xml:space="preserve">DESCRIPTION OF </w:t>
      </w:r>
      <w:r w:rsidR="00917786" w:rsidRPr="00C625AF">
        <w:rPr>
          <w:rFonts w:ascii="Arial" w:hAnsi="Arial" w:cs="Arial"/>
          <w:b/>
          <w:bCs/>
          <w:sz w:val="20"/>
          <w:szCs w:val="20"/>
          <w:lang w:val="en-GB" w:eastAsia="ja-JP"/>
        </w:rPr>
        <w:t>THE PROCUREMENT OBJECT</w:t>
      </w:r>
    </w:p>
    <w:p w14:paraId="63585AE3" w14:textId="77777777" w:rsidR="005661D8" w:rsidRPr="00C625AF" w:rsidRDefault="005661D8" w:rsidP="006E6D51">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lang w:val="en-GB"/>
        </w:rPr>
      </w:pPr>
    </w:p>
    <w:p w14:paraId="5E584879" w14:textId="752F4CA9" w:rsidR="003F2E98" w:rsidRPr="00C625AF" w:rsidRDefault="00303682" w:rsidP="006E6D51">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b w:val="0"/>
          <w:bCs w:val="0"/>
          <w:i/>
          <w:iCs/>
          <w:color w:val="FF0000"/>
          <w:sz w:val="20"/>
          <w:szCs w:val="20"/>
          <w:lang w:val="en-GB"/>
        </w:rPr>
      </w:pPr>
      <w:r w:rsidRPr="00C625AF">
        <w:rPr>
          <w:rFonts w:ascii="Arial" w:hAnsi="Arial" w:cs="Arial"/>
          <w:color w:val="auto"/>
          <w:sz w:val="20"/>
          <w:szCs w:val="20"/>
          <w:lang w:val="en-GB"/>
        </w:rPr>
        <w:t>TERMS</w:t>
      </w:r>
      <w:r w:rsidR="1649452C" w:rsidRPr="00C625AF">
        <w:rPr>
          <w:rFonts w:ascii="Arial" w:hAnsi="Arial" w:cs="Arial"/>
          <w:color w:val="auto"/>
          <w:sz w:val="20"/>
          <w:szCs w:val="20"/>
          <w:lang w:val="en-GB"/>
        </w:rPr>
        <w:t xml:space="preserve"> </w:t>
      </w:r>
    </w:p>
    <w:p w14:paraId="64EF69F9" w14:textId="12E70B18" w:rsidR="005A42BE" w:rsidRPr="00C625AF" w:rsidRDefault="000F28CF" w:rsidP="006E6D51">
      <w:pPr>
        <w:keepNext/>
        <w:keepLines/>
        <w:widowControl w:val="0"/>
        <w:spacing w:after="0" w:line="240" w:lineRule="auto"/>
        <w:jc w:val="both"/>
        <w:rPr>
          <w:rFonts w:ascii="Arial" w:hAnsi="Arial" w:cs="Arial"/>
          <w:b/>
          <w:bCs/>
          <w:lang w:val="en-GB"/>
        </w:rPr>
      </w:pPr>
      <w:r w:rsidRPr="00C625AF">
        <w:rPr>
          <w:rFonts w:ascii="Arial" w:hAnsi="Arial" w:cs="Arial"/>
          <w:b/>
          <w:bCs/>
          <w:sz w:val="20"/>
          <w:szCs w:val="20"/>
          <w:lang w:val="en-GB"/>
        </w:rPr>
        <w:t xml:space="preserve">Buyer </w:t>
      </w:r>
      <w:r w:rsidR="00806B1D" w:rsidRPr="00C625AF">
        <w:rPr>
          <w:rFonts w:ascii="Arial" w:hAnsi="Arial" w:cs="Arial"/>
          <w:sz w:val="20"/>
          <w:szCs w:val="20"/>
          <w:lang w:val="en-GB" w:eastAsia="ja-JP"/>
        </w:rPr>
        <w:t>– AB LTG Cargo.</w:t>
      </w:r>
    </w:p>
    <w:p w14:paraId="56A323FA" w14:textId="317CE342" w:rsidR="005A42BE" w:rsidRPr="00C625AF" w:rsidRDefault="005A42BE" w:rsidP="006E6D51">
      <w:pPr>
        <w:spacing w:after="0" w:line="240" w:lineRule="auto"/>
        <w:jc w:val="both"/>
        <w:rPr>
          <w:rFonts w:ascii="Arial" w:hAnsi="Arial" w:cs="Arial"/>
          <w:sz w:val="20"/>
          <w:szCs w:val="20"/>
          <w:lang w:val="en-GB" w:eastAsia="ja-JP"/>
        </w:rPr>
      </w:pPr>
      <w:r w:rsidRPr="00C625AF">
        <w:rPr>
          <w:rFonts w:ascii="Arial" w:hAnsi="Arial" w:cs="Arial"/>
          <w:b/>
          <w:bCs/>
          <w:sz w:val="20"/>
          <w:szCs w:val="20"/>
          <w:lang w:val="en-GB" w:eastAsia="ja-JP"/>
        </w:rPr>
        <w:t xml:space="preserve">Supplier </w:t>
      </w:r>
      <w:r w:rsidRPr="00C625AF">
        <w:rPr>
          <w:rFonts w:ascii="Arial" w:hAnsi="Arial" w:cs="Arial"/>
          <w:sz w:val="20"/>
          <w:szCs w:val="20"/>
          <w:lang w:val="en-GB" w:eastAsia="ja-JP"/>
        </w:rPr>
        <w:t xml:space="preserve">– economic </w:t>
      </w:r>
      <w:r w:rsidR="00FC08A7" w:rsidRPr="00C625AF">
        <w:rPr>
          <w:rFonts w:ascii="Arial" w:hAnsi="Arial" w:cs="Arial"/>
          <w:sz w:val="20"/>
          <w:szCs w:val="20"/>
          <w:lang w:val="en-GB" w:eastAsia="ja-JP"/>
        </w:rPr>
        <w:t>operator</w:t>
      </w:r>
      <w:r w:rsidRPr="00C625AF">
        <w:rPr>
          <w:rFonts w:ascii="Arial" w:hAnsi="Arial" w:cs="Arial"/>
          <w:sz w:val="20"/>
          <w:szCs w:val="20"/>
          <w:lang w:val="en-GB" w:eastAsia="ja-JP"/>
        </w:rPr>
        <w:t xml:space="preserve"> – a natural person, a private legal entity, a public legal entity, other organizations and their subdivisions or a group of such persons with whom the Buyer </w:t>
      </w:r>
      <w:r w:rsidR="00C625AF" w:rsidRPr="00C625AF">
        <w:rPr>
          <w:rFonts w:ascii="Arial" w:hAnsi="Arial" w:cs="Arial"/>
          <w:sz w:val="20"/>
          <w:szCs w:val="20"/>
          <w:lang w:val="en-GB" w:eastAsia="ja-JP"/>
        </w:rPr>
        <w:t>concludes</w:t>
      </w:r>
      <w:r w:rsidRPr="00C625AF">
        <w:rPr>
          <w:rFonts w:ascii="Arial" w:hAnsi="Arial" w:cs="Arial"/>
          <w:sz w:val="20"/>
          <w:szCs w:val="20"/>
          <w:lang w:val="en-GB" w:eastAsia="ja-JP"/>
        </w:rPr>
        <w:t xml:space="preserve"> </w:t>
      </w:r>
      <w:r w:rsidR="00C625AF" w:rsidRPr="00C625AF">
        <w:rPr>
          <w:rFonts w:ascii="Arial" w:hAnsi="Arial" w:cs="Arial"/>
          <w:sz w:val="20"/>
          <w:szCs w:val="20"/>
          <w:lang w:val="en-GB" w:eastAsia="ja-JP"/>
        </w:rPr>
        <w:t>a</w:t>
      </w:r>
      <w:r w:rsidRPr="00C625AF">
        <w:rPr>
          <w:rFonts w:ascii="Arial" w:hAnsi="Arial" w:cs="Arial"/>
          <w:sz w:val="20"/>
          <w:szCs w:val="20"/>
          <w:lang w:val="en-GB" w:eastAsia="ja-JP"/>
        </w:rPr>
        <w:t xml:space="preserve"> Contract.</w:t>
      </w:r>
    </w:p>
    <w:p w14:paraId="405F87B9" w14:textId="5AE025C2" w:rsidR="00DB0D22" w:rsidRPr="00C625AF" w:rsidRDefault="00100C13" w:rsidP="006E6D51">
      <w:pPr>
        <w:spacing w:after="0" w:line="240" w:lineRule="auto"/>
        <w:rPr>
          <w:rFonts w:ascii="Arial" w:hAnsi="Arial" w:cs="Arial"/>
          <w:sz w:val="20"/>
          <w:szCs w:val="20"/>
          <w:lang w:val="en-GB" w:eastAsia="ja-JP"/>
        </w:rPr>
      </w:pPr>
      <w:r w:rsidRPr="00C625AF">
        <w:rPr>
          <w:rFonts w:ascii="Arial" w:hAnsi="Arial" w:cs="Arial"/>
          <w:b/>
          <w:bCs/>
          <w:sz w:val="20"/>
          <w:szCs w:val="20"/>
          <w:lang w:val="en-GB" w:eastAsia="ja-JP"/>
        </w:rPr>
        <w:t>Goods</w:t>
      </w:r>
      <w:r w:rsidRPr="00C625AF">
        <w:rPr>
          <w:rFonts w:ascii="Arial" w:hAnsi="Arial" w:cs="Arial"/>
          <w:sz w:val="20"/>
          <w:szCs w:val="20"/>
          <w:lang w:val="en-GB" w:eastAsia="ja-JP"/>
        </w:rPr>
        <w:t xml:space="preserve"> – sets of</w:t>
      </w:r>
      <w:r w:rsidR="002D13B7">
        <w:rPr>
          <w:rFonts w:ascii="Arial" w:hAnsi="Arial" w:cs="Arial"/>
          <w:sz w:val="20"/>
          <w:szCs w:val="20"/>
          <w:lang w:val="en-GB" w:eastAsia="ja-JP"/>
        </w:rPr>
        <w:t xml:space="preserve"> lifting jacks for wagons.</w:t>
      </w:r>
    </w:p>
    <w:p w14:paraId="518DC690" w14:textId="65B8BF29" w:rsidR="00100C13" w:rsidRPr="00C625AF" w:rsidRDefault="007310F8" w:rsidP="006E6D51">
      <w:pPr>
        <w:spacing w:after="0" w:line="240" w:lineRule="auto"/>
        <w:jc w:val="both"/>
        <w:rPr>
          <w:rFonts w:ascii="Arial" w:hAnsi="Arial" w:cs="Arial"/>
          <w:sz w:val="20"/>
          <w:szCs w:val="20"/>
          <w:lang w:val="en-GB" w:eastAsia="ja-JP"/>
        </w:rPr>
      </w:pPr>
      <w:r w:rsidRPr="00C625AF">
        <w:rPr>
          <w:rFonts w:ascii="Arial" w:hAnsi="Arial" w:cs="Arial"/>
          <w:b/>
          <w:bCs/>
          <w:sz w:val="20"/>
          <w:szCs w:val="20"/>
          <w:lang w:val="en-GB" w:eastAsia="ja-JP"/>
        </w:rPr>
        <w:t xml:space="preserve">Contract </w:t>
      </w:r>
      <w:r w:rsidRPr="00C625AF">
        <w:rPr>
          <w:rFonts w:ascii="Arial" w:hAnsi="Arial" w:cs="Arial"/>
          <w:sz w:val="20"/>
          <w:szCs w:val="20"/>
          <w:lang w:val="en-GB" w:eastAsia="ja-JP"/>
        </w:rPr>
        <w:t xml:space="preserve">– a Contract concluded between the Supplier and the Buyer </w:t>
      </w:r>
      <w:r w:rsidR="00BA63F8">
        <w:rPr>
          <w:rFonts w:ascii="Arial" w:hAnsi="Arial" w:cs="Arial"/>
          <w:sz w:val="20"/>
          <w:szCs w:val="20"/>
          <w:lang w:val="en-GB" w:eastAsia="ja-JP"/>
        </w:rPr>
        <w:t>in respect of the Procurement object</w:t>
      </w:r>
      <w:r w:rsidRPr="00C625AF">
        <w:rPr>
          <w:rFonts w:ascii="Arial" w:hAnsi="Arial" w:cs="Arial"/>
          <w:sz w:val="20"/>
          <w:szCs w:val="20"/>
          <w:lang w:val="en-GB" w:eastAsia="ja-JP"/>
        </w:rPr>
        <w:t>.</w:t>
      </w:r>
    </w:p>
    <w:p w14:paraId="4801817E" w14:textId="77777777" w:rsidR="00777A7D" w:rsidRPr="00C625AF" w:rsidRDefault="00777A7D" w:rsidP="006E6D51">
      <w:pPr>
        <w:spacing w:after="0" w:line="240" w:lineRule="auto"/>
        <w:jc w:val="both"/>
        <w:rPr>
          <w:rFonts w:ascii="Arial" w:hAnsi="Arial" w:cs="Arial"/>
          <w:b/>
          <w:bCs/>
          <w:i/>
          <w:iCs/>
          <w:sz w:val="10"/>
          <w:szCs w:val="10"/>
          <w:lang w:val="en-GB" w:eastAsia="ja-JP"/>
        </w:rPr>
      </w:pPr>
    </w:p>
    <w:p w14:paraId="07A446BC" w14:textId="1BB1AA29" w:rsidR="0046330D" w:rsidRPr="00C625AF" w:rsidRDefault="00BA63F8" w:rsidP="006E6D51">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color w:val="auto"/>
          <w:sz w:val="20"/>
          <w:szCs w:val="20"/>
          <w:lang w:val="en-GB"/>
        </w:rPr>
      </w:pPr>
      <w:r>
        <w:rPr>
          <w:rFonts w:ascii="Arial" w:hAnsi="Arial" w:cs="Arial"/>
          <w:color w:val="auto"/>
          <w:sz w:val="20"/>
          <w:szCs w:val="20"/>
          <w:lang w:val="en-GB"/>
        </w:rPr>
        <w:t>PROCUREMENT OBJECT</w:t>
      </w:r>
      <w:r w:rsidR="0046330D" w:rsidRPr="00C625AF">
        <w:rPr>
          <w:rFonts w:ascii="Arial" w:hAnsi="Arial" w:cs="Arial"/>
          <w:color w:val="auto"/>
          <w:sz w:val="20"/>
          <w:szCs w:val="20"/>
          <w:lang w:val="en-GB"/>
        </w:rPr>
        <w:t xml:space="preserve"> </w:t>
      </w:r>
    </w:p>
    <w:p w14:paraId="0016E80A" w14:textId="5D7FB743" w:rsidR="00F60193" w:rsidRPr="00BA1878" w:rsidRDefault="006949FB" w:rsidP="006E6D51">
      <w:pPr>
        <w:pStyle w:val="ListParagraph"/>
        <w:numPr>
          <w:ilvl w:val="1"/>
          <w:numId w:val="24"/>
        </w:numPr>
        <w:spacing w:before="60" w:after="0" w:line="240" w:lineRule="auto"/>
        <w:ind w:left="425" w:hanging="425"/>
        <w:contextualSpacing w:val="0"/>
        <w:rPr>
          <w:rFonts w:ascii="Arial" w:hAnsi="Arial" w:cs="Arial"/>
          <w:color w:val="auto"/>
          <w:sz w:val="20"/>
          <w:szCs w:val="20"/>
          <w:lang w:val="en-GB"/>
        </w:rPr>
      </w:pPr>
      <w:r w:rsidRPr="00BA1878">
        <w:rPr>
          <w:rFonts w:ascii="Arial" w:hAnsi="Arial" w:cs="Arial"/>
          <w:b/>
          <w:bCs/>
          <w:color w:val="auto"/>
          <w:sz w:val="20"/>
          <w:szCs w:val="20"/>
          <w:lang w:val="en-GB"/>
        </w:rPr>
        <w:t>Sets of lifting jacks for wagons</w:t>
      </w:r>
      <w:r w:rsidR="00156D75" w:rsidRPr="00BA1878">
        <w:rPr>
          <w:rFonts w:ascii="Arial" w:hAnsi="Arial" w:cs="Arial"/>
          <w:color w:val="auto"/>
          <w:sz w:val="20"/>
          <w:szCs w:val="20"/>
          <w:lang w:val="en-GB"/>
        </w:rPr>
        <w:t xml:space="preserve"> (hereinafter referred to as the </w:t>
      </w:r>
      <w:r w:rsidR="00FE040A" w:rsidRPr="00BA1878">
        <w:rPr>
          <w:rFonts w:ascii="Arial" w:hAnsi="Arial" w:cs="Arial"/>
          <w:b/>
          <w:bCs/>
          <w:color w:val="auto"/>
          <w:sz w:val="20"/>
          <w:szCs w:val="20"/>
          <w:lang w:val="en-GB"/>
        </w:rPr>
        <w:t>Procurement object</w:t>
      </w:r>
      <w:r w:rsidR="00156D75" w:rsidRPr="00BA1878">
        <w:rPr>
          <w:rFonts w:ascii="Arial" w:hAnsi="Arial" w:cs="Arial"/>
          <w:color w:val="auto"/>
          <w:sz w:val="20"/>
          <w:szCs w:val="20"/>
          <w:lang w:val="en-GB"/>
        </w:rPr>
        <w:t>).</w:t>
      </w:r>
    </w:p>
    <w:p w14:paraId="139F7879" w14:textId="198EE8AE" w:rsidR="003328DB" w:rsidRPr="00BA1878" w:rsidRDefault="00D9564B" w:rsidP="006E6D51">
      <w:pPr>
        <w:pStyle w:val="ListParagraph"/>
        <w:numPr>
          <w:ilvl w:val="1"/>
          <w:numId w:val="24"/>
        </w:numPr>
        <w:spacing w:after="0" w:line="240" w:lineRule="auto"/>
        <w:ind w:left="425" w:hanging="426"/>
        <w:contextualSpacing w:val="0"/>
        <w:rPr>
          <w:rFonts w:ascii="Arial" w:hAnsi="Arial" w:cs="Arial"/>
          <w:color w:val="auto"/>
          <w:sz w:val="20"/>
          <w:szCs w:val="20"/>
          <w:lang w:val="en-GB"/>
        </w:rPr>
      </w:pPr>
      <w:bookmarkStart w:id="0" w:name="_Hlk172615170"/>
      <w:bookmarkStart w:id="1" w:name="_Hlk35513769"/>
      <w:r w:rsidRPr="00BA1878">
        <w:rPr>
          <w:rFonts w:ascii="Arial" w:hAnsi="Arial" w:cs="Arial"/>
          <w:color w:val="auto"/>
          <w:sz w:val="20"/>
          <w:szCs w:val="20"/>
          <w:lang w:val="en-GB"/>
        </w:rPr>
        <w:t xml:space="preserve">The </w:t>
      </w:r>
      <w:r w:rsidR="00FE040A" w:rsidRPr="00BA1878">
        <w:rPr>
          <w:rFonts w:ascii="Arial" w:hAnsi="Arial" w:cs="Arial"/>
          <w:color w:val="auto"/>
          <w:sz w:val="20"/>
          <w:szCs w:val="20"/>
          <w:lang w:val="en-GB"/>
        </w:rPr>
        <w:t xml:space="preserve">procurement object </w:t>
      </w:r>
      <w:r w:rsidRPr="00BA1878">
        <w:rPr>
          <w:rFonts w:ascii="Arial" w:hAnsi="Arial" w:cs="Arial"/>
          <w:color w:val="auto"/>
          <w:sz w:val="20"/>
          <w:szCs w:val="20"/>
          <w:lang w:val="en-GB"/>
        </w:rPr>
        <w:t xml:space="preserve">is not divided into </w:t>
      </w:r>
      <w:r w:rsidR="00FE040A" w:rsidRPr="00BA1878">
        <w:rPr>
          <w:rFonts w:ascii="Arial" w:hAnsi="Arial" w:cs="Arial"/>
          <w:color w:val="auto"/>
          <w:sz w:val="20"/>
          <w:szCs w:val="20"/>
          <w:lang w:val="en-GB"/>
        </w:rPr>
        <w:t>lots</w:t>
      </w:r>
      <w:r w:rsidRPr="00BA1878">
        <w:rPr>
          <w:rFonts w:ascii="Arial" w:hAnsi="Arial" w:cs="Arial"/>
          <w:color w:val="auto"/>
          <w:sz w:val="20"/>
          <w:szCs w:val="20"/>
          <w:lang w:val="en-GB"/>
        </w:rPr>
        <w:t>.</w:t>
      </w:r>
    </w:p>
    <w:bookmarkEnd w:id="0"/>
    <w:bookmarkEnd w:id="1"/>
    <w:p w14:paraId="4627EE58" w14:textId="06F2D06E" w:rsidR="00506A0D" w:rsidRPr="00BA1878" w:rsidRDefault="00115C47" w:rsidP="006E6D51">
      <w:pPr>
        <w:pStyle w:val="ListParagraph"/>
        <w:numPr>
          <w:ilvl w:val="1"/>
          <w:numId w:val="24"/>
        </w:numPr>
        <w:spacing w:after="0" w:line="240" w:lineRule="auto"/>
        <w:ind w:left="425" w:hanging="426"/>
        <w:contextualSpacing w:val="0"/>
        <w:rPr>
          <w:rFonts w:ascii="Arial" w:hAnsi="Arial" w:cs="Arial"/>
          <w:b/>
          <w:bCs/>
          <w:color w:val="auto"/>
          <w:sz w:val="20"/>
          <w:szCs w:val="20"/>
          <w:lang w:val="en-GB"/>
        </w:rPr>
      </w:pPr>
      <w:r w:rsidRPr="00BA1878">
        <w:rPr>
          <w:rFonts w:ascii="Arial" w:hAnsi="Arial" w:cs="Arial"/>
          <w:b/>
          <w:bCs/>
          <w:color w:val="auto"/>
          <w:sz w:val="20"/>
          <w:szCs w:val="20"/>
          <w:lang w:val="en-GB"/>
        </w:rPr>
        <w:t xml:space="preserve">Items and quantities of the </w:t>
      </w:r>
      <w:r w:rsidR="00C7059F" w:rsidRPr="00BA1878">
        <w:rPr>
          <w:rFonts w:ascii="Arial" w:hAnsi="Arial" w:cs="Arial"/>
          <w:b/>
          <w:bCs/>
          <w:color w:val="auto"/>
          <w:sz w:val="20"/>
          <w:szCs w:val="20"/>
          <w:lang w:val="en-GB"/>
        </w:rPr>
        <w:t>procurement object</w:t>
      </w:r>
      <w:r w:rsidRPr="00BA1878">
        <w:rPr>
          <w:rFonts w:ascii="Arial" w:hAnsi="Arial" w:cs="Arial"/>
          <w:b/>
          <w:bCs/>
          <w:color w:val="auto"/>
          <w:sz w:val="20"/>
          <w:szCs w:val="20"/>
          <w:lang w:val="en-GB"/>
        </w:rPr>
        <w:t>:</w:t>
      </w:r>
    </w:p>
    <w:p w14:paraId="746889F6" w14:textId="77777777" w:rsidR="00506A0D" w:rsidRPr="00C625AF" w:rsidRDefault="00506A0D" w:rsidP="006E6D51">
      <w:pPr>
        <w:pStyle w:val="ListParagraph"/>
        <w:spacing w:after="0" w:line="240" w:lineRule="auto"/>
        <w:ind w:left="425"/>
        <w:contextualSpacing w:val="0"/>
        <w:rPr>
          <w:rFonts w:ascii="Arial" w:hAnsi="Arial" w:cs="Arial"/>
          <w:b/>
          <w:bCs/>
          <w:sz w:val="20"/>
          <w:szCs w:val="20"/>
          <w:lang w:val="en-GB"/>
        </w:rPr>
      </w:pPr>
    </w:p>
    <w:tbl>
      <w:tblPr>
        <w:tblStyle w:val="TableGrid1"/>
        <w:tblW w:w="5000" w:type="pct"/>
        <w:tblLook w:val="04A0" w:firstRow="1" w:lastRow="0" w:firstColumn="1" w:lastColumn="0" w:noHBand="0" w:noVBand="1"/>
      </w:tblPr>
      <w:tblGrid>
        <w:gridCol w:w="628"/>
        <w:gridCol w:w="4136"/>
        <w:gridCol w:w="1783"/>
        <w:gridCol w:w="1576"/>
        <w:gridCol w:w="2215"/>
      </w:tblGrid>
      <w:tr w:rsidR="00EC219D" w:rsidRPr="00C625AF" w14:paraId="0F447B3F" w14:textId="0C3D8E54" w:rsidTr="00C7059F">
        <w:trPr>
          <w:trHeight w:val="363"/>
        </w:trPr>
        <w:tc>
          <w:tcPr>
            <w:tcW w:w="370" w:type="pct"/>
            <w:tcBorders>
              <w:top w:val="single" w:sz="4" w:space="0" w:color="000000"/>
              <w:left w:val="single" w:sz="4" w:space="0" w:color="000000"/>
              <w:bottom w:val="single" w:sz="4" w:space="0" w:color="000000"/>
              <w:right w:val="single" w:sz="4" w:space="0" w:color="000000"/>
            </w:tcBorders>
            <w:hideMark/>
          </w:tcPr>
          <w:p w14:paraId="496AA0F4" w14:textId="3AA1EF05" w:rsidR="00EC219D" w:rsidRPr="00C625AF" w:rsidRDefault="00EC219D" w:rsidP="006E6D51">
            <w:pPr>
              <w:jc w:val="center"/>
              <w:rPr>
                <w:rFonts w:ascii="Arial" w:eastAsiaTheme="minorHAnsi" w:hAnsi="Arial" w:cs="Arial"/>
                <w:b/>
                <w:color w:val="000000" w:themeColor="text1"/>
                <w:lang w:val="en-GB"/>
              </w:rPr>
            </w:pPr>
            <w:r w:rsidRPr="00C625AF">
              <w:rPr>
                <w:rFonts w:ascii="Arial" w:eastAsiaTheme="minorHAnsi" w:hAnsi="Arial" w:cs="Arial"/>
                <w:b/>
                <w:color w:val="000000" w:themeColor="text1"/>
                <w:lang w:val="en-GB"/>
              </w:rPr>
              <w:t xml:space="preserve"> No.</w:t>
            </w:r>
          </w:p>
        </w:tc>
        <w:tc>
          <w:tcPr>
            <w:tcW w:w="2066" w:type="pct"/>
            <w:tcBorders>
              <w:top w:val="single" w:sz="4" w:space="0" w:color="000000"/>
              <w:left w:val="single" w:sz="4" w:space="0" w:color="000000"/>
              <w:bottom w:val="single" w:sz="4" w:space="0" w:color="000000"/>
              <w:right w:val="single" w:sz="4" w:space="0" w:color="000000"/>
            </w:tcBorders>
            <w:hideMark/>
          </w:tcPr>
          <w:p w14:paraId="1AAD8E9A" w14:textId="0D78E9E4" w:rsidR="00EC219D" w:rsidRPr="00C625AF" w:rsidRDefault="00EC219D" w:rsidP="006E6D51">
            <w:pPr>
              <w:jc w:val="center"/>
              <w:rPr>
                <w:rFonts w:ascii="Arial" w:eastAsiaTheme="minorHAnsi" w:hAnsi="Arial" w:cs="Arial"/>
                <w:b/>
                <w:color w:val="000000" w:themeColor="text1"/>
                <w:lang w:val="en-GB"/>
              </w:rPr>
            </w:pPr>
            <w:r w:rsidRPr="00C625AF">
              <w:rPr>
                <w:rFonts w:ascii="Arial" w:eastAsiaTheme="minorHAnsi" w:hAnsi="Arial" w:cs="Arial"/>
                <w:b/>
                <w:color w:val="000000" w:themeColor="text1"/>
                <w:lang w:val="en-GB"/>
              </w:rPr>
              <w:t>PRODUCT NAME</w:t>
            </w:r>
          </w:p>
        </w:tc>
        <w:tc>
          <w:tcPr>
            <w:tcW w:w="599" w:type="pct"/>
            <w:tcBorders>
              <w:top w:val="single" w:sz="4" w:space="0" w:color="000000"/>
              <w:left w:val="single" w:sz="4" w:space="0" w:color="000000"/>
              <w:bottom w:val="single" w:sz="4" w:space="0" w:color="000000"/>
              <w:right w:val="single" w:sz="4" w:space="0" w:color="000000"/>
            </w:tcBorders>
          </w:tcPr>
          <w:p w14:paraId="10D1D71F" w14:textId="5BFA1909" w:rsidR="00EC219D" w:rsidRPr="00C625AF" w:rsidRDefault="00C7059F" w:rsidP="006E6D51">
            <w:pPr>
              <w:jc w:val="center"/>
              <w:rPr>
                <w:rFonts w:ascii="Arial" w:hAnsi="Arial" w:cs="Arial"/>
                <w:b/>
                <w:color w:val="000000" w:themeColor="text1"/>
                <w:lang w:val="en-GB"/>
              </w:rPr>
            </w:pPr>
            <w:r>
              <w:rPr>
                <w:rFonts w:ascii="Arial" w:hAnsi="Arial" w:cs="Arial"/>
                <w:b/>
                <w:color w:val="000000" w:themeColor="text1"/>
                <w:lang w:val="en-GB"/>
              </w:rPr>
              <w:t>UNIT OF MEASUREMENT</w:t>
            </w:r>
          </w:p>
        </w:tc>
        <w:tc>
          <w:tcPr>
            <w:tcW w:w="828" w:type="pct"/>
            <w:tcBorders>
              <w:top w:val="single" w:sz="4" w:space="0" w:color="000000"/>
              <w:left w:val="single" w:sz="4" w:space="0" w:color="000000"/>
              <w:bottom w:val="single" w:sz="4" w:space="0" w:color="000000"/>
              <w:right w:val="single" w:sz="4" w:space="0" w:color="000000"/>
            </w:tcBorders>
          </w:tcPr>
          <w:p w14:paraId="61D3A462" w14:textId="77777777" w:rsidR="00BB5562" w:rsidRDefault="00E4007C" w:rsidP="006E6D51">
            <w:pPr>
              <w:jc w:val="center"/>
              <w:rPr>
                <w:rFonts w:ascii="Arial" w:hAnsi="Arial" w:cs="Arial"/>
                <w:b/>
                <w:color w:val="000000" w:themeColor="text1"/>
                <w:lang w:val="en-GB"/>
              </w:rPr>
            </w:pPr>
            <w:r>
              <w:rPr>
                <w:rFonts w:ascii="Arial" w:hAnsi="Arial" w:cs="Arial"/>
                <w:b/>
                <w:color w:val="000000" w:themeColor="text1"/>
                <w:lang w:val="en-GB"/>
              </w:rPr>
              <w:t>MAXIMUM</w:t>
            </w:r>
          </w:p>
          <w:p w14:paraId="6BA1CB99" w14:textId="0130871B" w:rsidR="00EC219D" w:rsidRPr="00C625AF" w:rsidRDefault="00EC219D" w:rsidP="006E6D51">
            <w:pPr>
              <w:jc w:val="center"/>
              <w:rPr>
                <w:rFonts w:ascii="Arial" w:hAnsi="Arial" w:cs="Arial"/>
                <w:b/>
                <w:color w:val="000000" w:themeColor="text1"/>
                <w:lang w:val="en-GB"/>
              </w:rPr>
            </w:pPr>
            <w:r w:rsidRPr="00C625AF">
              <w:rPr>
                <w:rFonts w:ascii="Arial" w:hAnsi="Arial" w:cs="Arial"/>
                <w:b/>
                <w:color w:val="000000" w:themeColor="text1"/>
                <w:lang w:val="en-GB"/>
              </w:rPr>
              <w:t xml:space="preserve"> QUANTITY*</w:t>
            </w:r>
          </w:p>
        </w:tc>
        <w:tc>
          <w:tcPr>
            <w:tcW w:w="1138" w:type="pct"/>
            <w:tcBorders>
              <w:top w:val="single" w:sz="4" w:space="0" w:color="000000"/>
              <w:left w:val="single" w:sz="4" w:space="0" w:color="000000"/>
              <w:bottom w:val="single" w:sz="4" w:space="0" w:color="000000"/>
              <w:right w:val="single" w:sz="4" w:space="0" w:color="000000"/>
            </w:tcBorders>
          </w:tcPr>
          <w:p w14:paraId="3089E876" w14:textId="4EFD8352" w:rsidR="00EC219D" w:rsidRPr="00C625AF" w:rsidRDefault="000716B6" w:rsidP="006E6D51">
            <w:pPr>
              <w:jc w:val="center"/>
              <w:rPr>
                <w:rFonts w:ascii="Arial" w:hAnsi="Arial" w:cs="Arial"/>
                <w:b/>
                <w:color w:val="000000" w:themeColor="text1"/>
                <w:lang w:val="en-GB"/>
              </w:rPr>
            </w:pPr>
            <w:r w:rsidRPr="00C625AF">
              <w:rPr>
                <w:rFonts w:ascii="Arial" w:hAnsi="Arial" w:cs="Arial"/>
                <w:b/>
                <w:color w:val="000000" w:themeColor="text1"/>
                <w:lang w:val="en-GB"/>
              </w:rPr>
              <w:t>MINIMUM QUANTITY OF GOODS TO BE REDEEMED</w:t>
            </w:r>
          </w:p>
        </w:tc>
      </w:tr>
      <w:tr w:rsidR="002E16B9" w:rsidRPr="00C625AF" w14:paraId="3C281F69" w14:textId="7AE67278" w:rsidTr="00C7059F">
        <w:trPr>
          <w:trHeight w:val="312"/>
        </w:trPr>
        <w:tc>
          <w:tcPr>
            <w:tcW w:w="370" w:type="pct"/>
            <w:tcBorders>
              <w:top w:val="single" w:sz="4" w:space="0" w:color="000000"/>
              <w:left w:val="single" w:sz="4" w:space="0" w:color="000000"/>
              <w:bottom w:val="single" w:sz="4" w:space="0" w:color="000000"/>
              <w:right w:val="single" w:sz="4" w:space="0" w:color="000000"/>
            </w:tcBorders>
            <w:hideMark/>
          </w:tcPr>
          <w:p w14:paraId="5138D66F" w14:textId="77777777" w:rsidR="002E16B9" w:rsidRPr="00C625AF" w:rsidRDefault="002E16B9" w:rsidP="006E6D51">
            <w:pPr>
              <w:rPr>
                <w:rFonts w:ascii="Arial" w:eastAsiaTheme="minorHAnsi" w:hAnsi="Arial" w:cs="Arial"/>
                <w:color w:val="000000" w:themeColor="text1"/>
                <w:lang w:val="en-GB"/>
              </w:rPr>
            </w:pPr>
            <w:r w:rsidRPr="00C625AF">
              <w:rPr>
                <w:rFonts w:ascii="Arial" w:eastAsiaTheme="minorHAnsi" w:hAnsi="Arial" w:cs="Arial"/>
                <w:color w:val="000000" w:themeColor="text1"/>
                <w:lang w:val="en-GB"/>
              </w:rPr>
              <w:t>1.</w:t>
            </w:r>
          </w:p>
        </w:tc>
        <w:tc>
          <w:tcPr>
            <w:tcW w:w="2066" w:type="pct"/>
            <w:tcBorders>
              <w:top w:val="single" w:sz="4" w:space="0" w:color="000000"/>
              <w:left w:val="single" w:sz="4" w:space="0" w:color="000000"/>
              <w:bottom w:val="single" w:sz="4" w:space="0" w:color="000000"/>
              <w:right w:val="single" w:sz="4" w:space="0" w:color="000000"/>
            </w:tcBorders>
          </w:tcPr>
          <w:p w14:paraId="0C874328" w14:textId="066882DE" w:rsidR="002E16B9" w:rsidRPr="00C625AF" w:rsidRDefault="0043107E" w:rsidP="006E6D51">
            <w:pPr>
              <w:rPr>
                <w:rFonts w:ascii="Arial" w:eastAsiaTheme="minorHAnsi" w:hAnsi="Arial" w:cs="Arial"/>
                <w:color w:val="000000" w:themeColor="text1"/>
                <w:lang w:val="en-GB"/>
              </w:rPr>
            </w:pPr>
            <w:r w:rsidRPr="0043107E">
              <w:rPr>
                <w:rFonts w:ascii="Arial" w:eastAsiaTheme="minorHAnsi" w:hAnsi="Arial" w:cs="Arial"/>
                <w:color w:val="000000" w:themeColor="text1"/>
                <w:lang w:val="en-GB"/>
              </w:rPr>
              <w:t>Set of lifting jacks for wagons total capacity not less than 40 t</w:t>
            </w:r>
          </w:p>
        </w:tc>
        <w:tc>
          <w:tcPr>
            <w:tcW w:w="599" w:type="pct"/>
            <w:tcBorders>
              <w:top w:val="single" w:sz="4" w:space="0" w:color="000000"/>
              <w:left w:val="single" w:sz="4" w:space="0" w:color="000000"/>
              <w:bottom w:val="single" w:sz="4" w:space="0" w:color="000000"/>
              <w:right w:val="single" w:sz="4" w:space="0" w:color="000000"/>
            </w:tcBorders>
          </w:tcPr>
          <w:p w14:paraId="146B4852" w14:textId="0F29469A" w:rsidR="002E16B9" w:rsidRPr="00C625AF" w:rsidRDefault="002E16B9" w:rsidP="006E6D51">
            <w:pPr>
              <w:jc w:val="center"/>
              <w:rPr>
                <w:rFonts w:ascii="Arial" w:hAnsi="Arial" w:cs="Arial"/>
                <w:color w:val="000000" w:themeColor="text1"/>
                <w:lang w:val="en-GB"/>
              </w:rPr>
            </w:pPr>
            <w:r w:rsidRPr="00C625AF">
              <w:rPr>
                <w:rFonts w:ascii="Arial" w:hAnsi="Arial" w:cs="Arial"/>
                <w:color w:val="000000" w:themeColor="text1"/>
                <w:lang w:val="en-GB"/>
              </w:rPr>
              <w:t>Pcs.</w:t>
            </w:r>
          </w:p>
        </w:tc>
        <w:tc>
          <w:tcPr>
            <w:tcW w:w="828" w:type="pct"/>
            <w:tcBorders>
              <w:top w:val="single" w:sz="4" w:space="0" w:color="000000"/>
              <w:left w:val="single" w:sz="4" w:space="0" w:color="000000"/>
              <w:bottom w:val="single" w:sz="4" w:space="0" w:color="000000"/>
              <w:right w:val="single" w:sz="4" w:space="0" w:color="000000"/>
            </w:tcBorders>
          </w:tcPr>
          <w:p w14:paraId="4B9D71C4" w14:textId="291FFCC6" w:rsidR="002E16B9" w:rsidRPr="00C625AF" w:rsidRDefault="002E16B9" w:rsidP="006E6D51">
            <w:pPr>
              <w:jc w:val="center"/>
              <w:rPr>
                <w:rFonts w:ascii="Arial" w:hAnsi="Arial" w:cs="Arial"/>
                <w:color w:val="000000" w:themeColor="text1"/>
                <w:lang w:val="en-GB"/>
              </w:rPr>
            </w:pPr>
            <w:r w:rsidRPr="00C625AF">
              <w:rPr>
                <w:rFonts w:ascii="Arial" w:hAnsi="Arial" w:cs="Arial"/>
                <w:color w:val="000000" w:themeColor="text1"/>
                <w:lang w:val="en-GB"/>
              </w:rPr>
              <w:t>11</w:t>
            </w:r>
          </w:p>
        </w:tc>
        <w:tc>
          <w:tcPr>
            <w:tcW w:w="1138" w:type="pct"/>
            <w:tcBorders>
              <w:top w:val="single" w:sz="4" w:space="0" w:color="000000"/>
              <w:left w:val="single" w:sz="4" w:space="0" w:color="000000"/>
              <w:bottom w:val="single" w:sz="4" w:space="0" w:color="000000"/>
              <w:right w:val="single" w:sz="4" w:space="0" w:color="000000"/>
            </w:tcBorders>
          </w:tcPr>
          <w:p w14:paraId="75C26FD5" w14:textId="4B310D46" w:rsidR="002E16B9" w:rsidRPr="00C625AF" w:rsidRDefault="002E16B9" w:rsidP="006E6D51">
            <w:pPr>
              <w:jc w:val="center"/>
              <w:rPr>
                <w:rFonts w:ascii="Arial" w:hAnsi="Arial" w:cs="Arial"/>
                <w:color w:val="000000" w:themeColor="text1"/>
                <w:lang w:val="en-GB"/>
              </w:rPr>
            </w:pPr>
            <w:r w:rsidRPr="00C625AF">
              <w:rPr>
                <w:rFonts w:ascii="Arial" w:hAnsi="Arial" w:cs="Arial"/>
                <w:color w:val="000000" w:themeColor="text1"/>
                <w:lang w:val="en-GB"/>
              </w:rPr>
              <w:t>6</w:t>
            </w:r>
          </w:p>
        </w:tc>
      </w:tr>
      <w:tr w:rsidR="00C7059F" w:rsidRPr="00C625AF" w14:paraId="28C6A545" w14:textId="21DFDD85" w:rsidTr="00C7059F">
        <w:trPr>
          <w:trHeight w:val="312"/>
        </w:trPr>
        <w:tc>
          <w:tcPr>
            <w:tcW w:w="370" w:type="pct"/>
            <w:tcBorders>
              <w:top w:val="single" w:sz="4" w:space="0" w:color="000000"/>
              <w:left w:val="single" w:sz="4" w:space="0" w:color="000000"/>
              <w:bottom w:val="single" w:sz="4" w:space="0" w:color="000000"/>
              <w:right w:val="single" w:sz="4" w:space="0" w:color="000000"/>
            </w:tcBorders>
          </w:tcPr>
          <w:p w14:paraId="6A49DCBA" w14:textId="7D6729CB" w:rsidR="00C7059F" w:rsidRPr="00C625AF" w:rsidRDefault="00C7059F" w:rsidP="006E6D51">
            <w:pPr>
              <w:rPr>
                <w:rFonts w:ascii="Arial" w:eastAsiaTheme="minorHAnsi" w:hAnsi="Arial" w:cs="Arial"/>
                <w:color w:val="000000" w:themeColor="text1"/>
                <w:lang w:val="en-GB"/>
              </w:rPr>
            </w:pPr>
            <w:r w:rsidRPr="00C625AF">
              <w:rPr>
                <w:rFonts w:ascii="Arial" w:eastAsiaTheme="minorHAnsi" w:hAnsi="Arial" w:cs="Arial"/>
                <w:color w:val="000000" w:themeColor="text1"/>
                <w:lang w:val="en-GB"/>
              </w:rPr>
              <w:t>2.</w:t>
            </w:r>
          </w:p>
        </w:tc>
        <w:tc>
          <w:tcPr>
            <w:tcW w:w="2066" w:type="pct"/>
            <w:tcBorders>
              <w:top w:val="single" w:sz="4" w:space="0" w:color="000000"/>
              <w:left w:val="single" w:sz="4" w:space="0" w:color="000000"/>
              <w:bottom w:val="single" w:sz="4" w:space="0" w:color="000000"/>
              <w:right w:val="single" w:sz="4" w:space="0" w:color="000000"/>
            </w:tcBorders>
          </w:tcPr>
          <w:p w14:paraId="2EA5C6C1" w14:textId="1A4FD5D5" w:rsidR="00C7059F" w:rsidRPr="00C625AF" w:rsidRDefault="0043107E" w:rsidP="006E6D51">
            <w:pPr>
              <w:rPr>
                <w:rFonts w:ascii="Arial" w:eastAsiaTheme="minorHAnsi" w:hAnsi="Arial" w:cs="Arial"/>
                <w:color w:val="000000" w:themeColor="text1"/>
                <w:lang w:val="en-GB"/>
              </w:rPr>
            </w:pPr>
            <w:r w:rsidRPr="0043107E">
              <w:rPr>
                <w:rFonts w:ascii="Arial" w:eastAsiaTheme="minorHAnsi" w:hAnsi="Arial" w:cs="Arial"/>
                <w:color w:val="000000" w:themeColor="text1"/>
                <w:lang w:val="en-GB"/>
              </w:rPr>
              <w:t xml:space="preserve">Set of lifting jacks for wagons total capacity not less than </w:t>
            </w:r>
            <w:r>
              <w:rPr>
                <w:rFonts w:ascii="Arial" w:eastAsiaTheme="minorHAnsi" w:hAnsi="Arial" w:cs="Arial"/>
                <w:color w:val="000000" w:themeColor="text1"/>
                <w:lang w:val="en-GB"/>
              </w:rPr>
              <w:t>2</w:t>
            </w:r>
            <w:r w:rsidRPr="0043107E">
              <w:rPr>
                <w:rFonts w:ascii="Arial" w:eastAsiaTheme="minorHAnsi" w:hAnsi="Arial" w:cs="Arial"/>
                <w:color w:val="000000" w:themeColor="text1"/>
                <w:lang w:val="en-GB"/>
              </w:rPr>
              <w:t>0 t</w:t>
            </w:r>
          </w:p>
        </w:tc>
        <w:tc>
          <w:tcPr>
            <w:tcW w:w="599" w:type="pct"/>
            <w:tcBorders>
              <w:top w:val="single" w:sz="4" w:space="0" w:color="000000"/>
              <w:left w:val="single" w:sz="4" w:space="0" w:color="000000"/>
              <w:bottom w:val="single" w:sz="4" w:space="0" w:color="000000"/>
              <w:right w:val="single" w:sz="4" w:space="0" w:color="000000"/>
            </w:tcBorders>
          </w:tcPr>
          <w:p w14:paraId="5F3BC024" w14:textId="6F6FC28C" w:rsidR="00C7059F" w:rsidRPr="00C625AF" w:rsidRDefault="00C7059F" w:rsidP="006E6D51">
            <w:pPr>
              <w:jc w:val="center"/>
              <w:rPr>
                <w:rFonts w:ascii="Arial" w:hAnsi="Arial" w:cs="Arial"/>
                <w:color w:val="000000" w:themeColor="text1"/>
                <w:lang w:val="en-GB"/>
              </w:rPr>
            </w:pPr>
            <w:r w:rsidRPr="00C625AF">
              <w:rPr>
                <w:rFonts w:ascii="Arial" w:hAnsi="Arial" w:cs="Arial"/>
                <w:color w:val="000000" w:themeColor="text1"/>
                <w:lang w:val="en-GB"/>
              </w:rPr>
              <w:t>Pcs.</w:t>
            </w:r>
          </w:p>
        </w:tc>
        <w:tc>
          <w:tcPr>
            <w:tcW w:w="828" w:type="pct"/>
            <w:tcBorders>
              <w:top w:val="single" w:sz="4" w:space="0" w:color="000000"/>
              <w:left w:val="single" w:sz="4" w:space="0" w:color="000000"/>
              <w:bottom w:val="single" w:sz="4" w:space="0" w:color="000000"/>
              <w:right w:val="single" w:sz="4" w:space="0" w:color="000000"/>
            </w:tcBorders>
          </w:tcPr>
          <w:p w14:paraId="7A36AFAC" w14:textId="5BF4201C" w:rsidR="00C7059F" w:rsidRPr="00C625AF" w:rsidRDefault="00C7059F" w:rsidP="006E6D51">
            <w:pPr>
              <w:jc w:val="center"/>
              <w:rPr>
                <w:rFonts w:ascii="Arial" w:hAnsi="Arial" w:cs="Arial"/>
                <w:color w:val="000000" w:themeColor="text1"/>
                <w:lang w:val="en-GB"/>
              </w:rPr>
            </w:pPr>
            <w:r w:rsidRPr="00C625AF">
              <w:rPr>
                <w:rFonts w:ascii="Arial" w:hAnsi="Arial" w:cs="Arial"/>
                <w:color w:val="000000" w:themeColor="text1"/>
                <w:lang w:val="en-GB"/>
              </w:rPr>
              <w:t>4</w:t>
            </w:r>
          </w:p>
        </w:tc>
        <w:tc>
          <w:tcPr>
            <w:tcW w:w="1138" w:type="pct"/>
            <w:tcBorders>
              <w:top w:val="single" w:sz="4" w:space="0" w:color="000000"/>
              <w:left w:val="single" w:sz="4" w:space="0" w:color="000000"/>
              <w:bottom w:val="single" w:sz="4" w:space="0" w:color="000000"/>
              <w:right w:val="single" w:sz="4" w:space="0" w:color="000000"/>
            </w:tcBorders>
          </w:tcPr>
          <w:p w14:paraId="2441F3C9" w14:textId="3F80B048" w:rsidR="00C7059F" w:rsidRPr="00C625AF" w:rsidRDefault="00C7059F" w:rsidP="006E6D51">
            <w:pPr>
              <w:jc w:val="center"/>
              <w:rPr>
                <w:rFonts w:ascii="Arial" w:hAnsi="Arial" w:cs="Arial"/>
                <w:color w:val="000000" w:themeColor="text1"/>
                <w:lang w:val="en-GB"/>
              </w:rPr>
            </w:pPr>
            <w:r w:rsidRPr="00C625AF">
              <w:rPr>
                <w:rFonts w:ascii="Arial" w:hAnsi="Arial" w:cs="Arial"/>
                <w:color w:val="000000" w:themeColor="text1"/>
                <w:lang w:val="en-GB"/>
              </w:rPr>
              <w:t>3</w:t>
            </w:r>
          </w:p>
        </w:tc>
      </w:tr>
      <w:tr w:rsidR="00C7059F" w:rsidRPr="00C625AF" w14:paraId="0DC04CE9" w14:textId="77777777" w:rsidTr="00C7059F">
        <w:trPr>
          <w:trHeight w:val="312"/>
        </w:trPr>
        <w:tc>
          <w:tcPr>
            <w:tcW w:w="370" w:type="pct"/>
            <w:tcBorders>
              <w:top w:val="single" w:sz="4" w:space="0" w:color="000000"/>
              <w:left w:val="single" w:sz="4" w:space="0" w:color="000000"/>
              <w:bottom w:val="single" w:sz="4" w:space="0" w:color="000000"/>
              <w:right w:val="single" w:sz="4" w:space="0" w:color="000000"/>
            </w:tcBorders>
          </w:tcPr>
          <w:p w14:paraId="0BD7A553" w14:textId="218D927E" w:rsidR="00C7059F" w:rsidRPr="00C625AF" w:rsidRDefault="00C7059F" w:rsidP="006E6D51">
            <w:pPr>
              <w:rPr>
                <w:rFonts w:ascii="Arial" w:hAnsi="Arial" w:cs="Arial"/>
                <w:color w:val="000000" w:themeColor="text1"/>
                <w:lang w:val="en-GB"/>
              </w:rPr>
            </w:pPr>
            <w:r w:rsidRPr="00C625AF">
              <w:rPr>
                <w:rFonts w:ascii="Arial" w:hAnsi="Arial" w:cs="Arial"/>
                <w:color w:val="000000" w:themeColor="text1"/>
                <w:lang w:val="en-GB"/>
              </w:rPr>
              <w:t>3.</w:t>
            </w:r>
          </w:p>
        </w:tc>
        <w:tc>
          <w:tcPr>
            <w:tcW w:w="2066" w:type="pct"/>
            <w:tcBorders>
              <w:top w:val="single" w:sz="4" w:space="0" w:color="000000"/>
              <w:left w:val="single" w:sz="4" w:space="0" w:color="000000"/>
              <w:bottom w:val="single" w:sz="4" w:space="0" w:color="000000"/>
              <w:right w:val="single" w:sz="4" w:space="0" w:color="000000"/>
            </w:tcBorders>
          </w:tcPr>
          <w:p w14:paraId="6AEE08CA" w14:textId="27B5AC98" w:rsidR="00C7059F" w:rsidRPr="00C625AF" w:rsidRDefault="0043107E" w:rsidP="006E6D51">
            <w:pPr>
              <w:rPr>
                <w:rFonts w:ascii="Arial" w:hAnsi="Arial" w:cs="Arial"/>
                <w:color w:val="000000" w:themeColor="text1"/>
                <w:lang w:val="en-GB"/>
              </w:rPr>
            </w:pPr>
            <w:r w:rsidRPr="0043107E">
              <w:rPr>
                <w:rFonts w:ascii="Arial" w:eastAsiaTheme="minorHAnsi" w:hAnsi="Arial" w:cs="Arial"/>
                <w:color w:val="000000" w:themeColor="text1"/>
                <w:lang w:val="en-GB"/>
              </w:rPr>
              <w:t xml:space="preserve">Set of lifting jacks for wagons total capacity not less than </w:t>
            </w:r>
            <w:r>
              <w:rPr>
                <w:rFonts w:ascii="Arial" w:eastAsiaTheme="minorHAnsi" w:hAnsi="Arial" w:cs="Arial"/>
                <w:color w:val="000000" w:themeColor="text1"/>
                <w:lang w:val="en-GB"/>
              </w:rPr>
              <w:t>6</w:t>
            </w:r>
            <w:r w:rsidRPr="0043107E">
              <w:rPr>
                <w:rFonts w:ascii="Arial" w:eastAsiaTheme="minorHAnsi" w:hAnsi="Arial" w:cs="Arial"/>
                <w:color w:val="000000" w:themeColor="text1"/>
                <w:lang w:val="en-GB"/>
              </w:rPr>
              <w:t>0 t</w:t>
            </w:r>
          </w:p>
        </w:tc>
        <w:tc>
          <w:tcPr>
            <w:tcW w:w="599" w:type="pct"/>
            <w:tcBorders>
              <w:top w:val="single" w:sz="4" w:space="0" w:color="000000"/>
              <w:left w:val="single" w:sz="4" w:space="0" w:color="000000"/>
              <w:bottom w:val="single" w:sz="4" w:space="0" w:color="000000"/>
              <w:right w:val="single" w:sz="4" w:space="0" w:color="000000"/>
            </w:tcBorders>
          </w:tcPr>
          <w:p w14:paraId="48D41618" w14:textId="2A9B9073" w:rsidR="00C7059F" w:rsidRPr="00C625AF" w:rsidRDefault="00C7059F" w:rsidP="006E6D51">
            <w:pPr>
              <w:jc w:val="center"/>
              <w:rPr>
                <w:rFonts w:ascii="Arial" w:hAnsi="Arial" w:cs="Arial"/>
                <w:color w:val="000000" w:themeColor="text1"/>
                <w:lang w:val="en-GB"/>
              </w:rPr>
            </w:pPr>
            <w:r w:rsidRPr="00C625AF">
              <w:rPr>
                <w:rFonts w:ascii="Arial" w:hAnsi="Arial" w:cs="Arial"/>
                <w:color w:val="000000" w:themeColor="text1"/>
                <w:lang w:val="en-GB"/>
              </w:rPr>
              <w:t>Pcs.</w:t>
            </w:r>
          </w:p>
        </w:tc>
        <w:tc>
          <w:tcPr>
            <w:tcW w:w="828" w:type="pct"/>
            <w:tcBorders>
              <w:top w:val="single" w:sz="4" w:space="0" w:color="000000"/>
              <w:left w:val="single" w:sz="4" w:space="0" w:color="000000"/>
              <w:bottom w:val="single" w:sz="4" w:space="0" w:color="000000"/>
              <w:right w:val="single" w:sz="4" w:space="0" w:color="000000"/>
            </w:tcBorders>
          </w:tcPr>
          <w:p w14:paraId="0B607DC0" w14:textId="23C46600" w:rsidR="00C7059F" w:rsidRPr="00C625AF" w:rsidRDefault="00C7059F" w:rsidP="006E6D51">
            <w:pPr>
              <w:jc w:val="center"/>
              <w:rPr>
                <w:rFonts w:ascii="Arial" w:hAnsi="Arial" w:cs="Arial"/>
                <w:color w:val="000000" w:themeColor="text1"/>
                <w:lang w:val="en-GB"/>
              </w:rPr>
            </w:pPr>
            <w:r w:rsidRPr="00C625AF">
              <w:rPr>
                <w:rFonts w:ascii="Arial" w:hAnsi="Arial" w:cs="Arial"/>
                <w:color w:val="000000" w:themeColor="text1"/>
                <w:lang w:val="en-GB"/>
              </w:rPr>
              <w:t>2</w:t>
            </w:r>
          </w:p>
        </w:tc>
        <w:tc>
          <w:tcPr>
            <w:tcW w:w="1138" w:type="pct"/>
            <w:tcBorders>
              <w:top w:val="single" w:sz="4" w:space="0" w:color="000000"/>
              <w:left w:val="single" w:sz="4" w:space="0" w:color="000000"/>
              <w:bottom w:val="single" w:sz="4" w:space="0" w:color="000000"/>
              <w:right w:val="single" w:sz="4" w:space="0" w:color="000000"/>
            </w:tcBorders>
          </w:tcPr>
          <w:p w14:paraId="0FC4D8DD" w14:textId="4089CB37" w:rsidR="00C7059F" w:rsidRPr="00C625AF" w:rsidRDefault="00C7059F" w:rsidP="006E6D51">
            <w:pPr>
              <w:jc w:val="center"/>
              <w:rPr>
                <w:rFonts w:ascii="Arial" w:hAnsi="Arial" w:cs="Arial"/>
                <w:color w:val="000000" w:themeColor="text1"/>
                <w:lang w:val="en-GB"/>
              </w:rPr>
            </w:pPr>
            <w:r w:rsidRPr="00C625AF">
              <w:rPr>
                <w:rFonts w:ascii="Arial" w:hAnsi="Arial" w:cs="Arial"/>
                <w:color w:val="000000" w:themeColor="text1"/>
                <w:lang w:val="en-GB"/>
              </w:rPr>
              <w:t>2</w:t>
            </w:r>
          </w:p>
        </w:tc>
      </w:tr>
    </w:tbl>
    <w:p w14:paraId="3F3E8279" w14:textId="0205035F" w:rsidR="002D736A" w:rsidRPr="00C625AF" w:rsidRDefault="002D736A" w:rsidP="006E6D51">
      <w:pPr>
        <w:pStyle w:val="ListParagraph"/>
        <w:spacing w:after="0" w:line="240" w:lineRule="auto"/>
        <w:ind w:left="0"/>
        <w:jc w:val="both"/>
        <w:rPr>
          <w:rFonts w:ascii="Arial" w:hAnsi="Arial" w:cs="Arial"/>
          <w:i/>
          <w:iCs/>
          <w:sz w:val="20"/>
          <w:szCs w:val="20"/>
          <w:lang w:val="en-GB"/>
        </w:rPr>
      </w:pPr>
      <w:r w:rsidRPr="00C625AF">
        <w:rPr>
          <w:rFonts w:ascii="Arial" w:hAnsi="Arial" w:cs="Arial"/>
          <w:i/>
          <w:iCs/>
          <w:sz w:val="20"/>
          <w:szCs w:val="20"/>
          <w:lang w:val="en-GB"/>
        </w:rPr>
        <w:t xml:space="preserve">* The specified </w:t>
      </w:r>
      <w:r w:rsidR="00BB5562">
        <w:rPr>
          <w:rFonts w:ascii="Arial" w:hAnsi="Arial" w:cs="Arial"/>
          <w:i/>
          <w:iCs/>
          <w:sz w:val="20"/>
          <w:szCs w:val="20"/>
          <w:lang w:val="en-GB"/>
        </w:rPr>
        <w:t>maximum</w:t>
      </w:r>
      <w:r w:rsidRPr="00C625AF">
        <w:rPr>
          <w:rFonts w:ascii="Arial" w:hAnsi="Arial" w:cs="Arial"/>
          <w:i/>
          <w:iCs/>
          <w:sz w:val="20"/>
          <w:szCs w:val="20"/>
          <w:lang w:val="en-GB"/>
        </w:rPr>
        <w:t xml:space="preserve"> quantity is used only for the comparison of </w:t>
      </w:r>
      <w:r w:rsidR="006816A6">
        <w:rPr>
          <w:rFonts w:ascii="Arial" w:hAnsi="Arial" w:cs="Arial"/>
          <w:i/>
          <w:iCs/>
          <w:sz w:val="20"/>
          <w:szCs w:val="20"/>
          <w:lang w:val="en-GB"/>
        </w:rPr>
        <w:t>tenders</w:t>
      </w:r>
      <w:r w:rsidRPr="00C625AF">
        <w:rPr>
          <w:rFonts w:ascii="Arial" w:hAnsi="Arial" w:cs="Arial"/>
          <w:i/>
          <w:iCs/>
          <w:sz w:val="20"/>
          <w:szCs w:val="20"/>
          <w:lang w:val="en-GB"/>
        </w:rPr>
        <w:t>, LTG</w:t>
      </w:r>
      <w:r w:rsidR="00280C65">
        <w:rPr>
          <w:rFonts w:ascii="Arial" w:hAnsi="Arial" w:cs="Arial"/>
          <w:i/>
          <w:iCs/>
          <w:sz w:val="20"/>
          <w:szCs w:val="20"/>
          <w:lang w:val="en-GB"/>
        </w:rPr>
        <w:t xml:space="preserve"> Cargo</w:t>
      </w:r>
      <w:r w:rsidRPr="00C625AF">
        <w:rPr>
          <w:rFonts w:ascii="Arial" w:hAnsi="Arial" w:cs="Arial"/>
          <w:i/>
          <w:iCs/>
          <w:sz w:val="20"/>
          <w:szCs w:val="20"/>
          <w:lang w:val="en-GB"/>
        </w:rPr>
        <w:t xml:space="preserve"> will </w:t>
      </w:r>
      <w:r w:rsidR="00C621CA">
        <w:rPr>
          <w:rFonts w:ascii="Arial" w:hAnsi="Arial" w:cs="Arial"/>
          <w:i/>
          <w:iCs/>
          <w:sz w:val="20"/>
          <w:szCs w:val="20"/>
          <w:lang w:val="en-GB"/>
        </w:rPr>
        <w:t>purchase</w:t>
      </w:r>
      <w:r w:rsidRPr="00C625AF">
        <w:rPr>
          <w:rFonts w:ascii="Arial" w:hAnsi="Arial" w:cs="Arial"/>
          <w:i/>
          <w:iCs/>
          <w:sz w:val="20"/>
          <w:szCs w:val="20"/>
          <w:lang w:val="en-GB"/>
        </w:rPr>
        <w:t xml:space="preserve"> the P</w:t>
      </w:r>
      <w:r w:rsidR="00C621CA">
        <w:rPr>
          <w:rFonts w:ascii="Arial" w:hAnsi="Arial" w:cs="Arial"/>
          <w:i/>
          <w:iCs/>
          <w:sz w:val="20"/>
          <w:szCs w:val="20"/>
          <w:lang w:val="en-GB"/>
        </w:rPr>
        <w:t>rocurement</w:t>
      </w:r>
      <w:r w:rsidRPr="00C625AF">
        <w:rPr>
          <w:rFonts w:ascii="Arial" w:hAnsi="Arial" w:cs="Arial"/>
          <w:i/>
          <w:iCs/>
          <w:sz w:val="20"/>
          <w:szCs w:val="20"/>
          <w:lang w:val="en-GB"/>
        </w:rPr>
        <w:t xml:space="preserve"> Object </w:t>
      </w:r>
      <w:r w:rsidR="00C621CA">
        <w:rPr>
          <w:rFonts w:ascii="Arial" w:hAnsi="Arial" w:cs="Arial"/>
          <w:i/>
          <w:iCs/>
          <w:sz w:val="20"/>
          <w:szCs w:val="20"/>
          <w:lang w:val="en-GB"/>
        </w:rPr>
        <w:t xml:space="preserve">according to demand </w:t>
      </w:r>
      <w:r w:rsidR="00BB5562">
        <w:rPr>
          <w:rFonts w:ascii="Arial" w:hAnsi="Arial" w:cs="Arial"/>
          <w:i/>
          <w:iCs/>
          <w:sz w:val="20"/>
          <w:szCs w:val="20"/>
          <w:lang w:val="en-GB"/>
        </w:rPr>
        <w:t>not exceeding</w:t>
      </w:r>
      <w:r w:rsidRPr="00C625AF">
        <w:rPr>
          <w:rFonts w:ascii="Arial" w:hAnsi="Arial" w:cs="Arial"/>
          <w:i/>
          <w:iCs/>
          <w:sz w:val="20"/>
          <w:szCs w:val="20"/>
          <w:lang w:val="en-GB"/>
        </w:rPr>
        <w:t xml:space="preserve"> the maximum</w:t>
      </w:r>
      <w:r w:rsidR="007514EF">
        <w:rPr>
          <w:rFonts w:ascii="Arial" w:hAnsi="Arial" w:cs="Arial"/>
          <w:i/>
          <w:iCs/>
          <w:sz w:val="20"/>
          <w:szCs w:val="20"/>
          <w:lang w:val="en-GB"/>
        </w:rPr>
        <w:t xml:space="preserve"> quantity of the Goods.</w:t>
      </w:r>
      <w:r w:rsidRPr="00C625AF">
        <w:rPr>
          <w:rFonts w:ascii="Arial" w:hAnsi="Arial" w:cs="Arial"/>
          <w:i/>
          <w:iCs/>
          <w:sz w:val="20"/>
          <w:szCs w:val="20"/>
          <w:lang w:val="en-GB"/>
        </w:rPr>
        <w:t xml:space="preserve"> </w:t>
      </w:r>
    </w:p>
    <w:p w14:paraId="34B59781" w14:textId="77777777" w:rsidR="00830E68" w:rsidRPr="00C625AF" w:rsidRDefault="00830E68" w:rsidP="006E6D51">
      <w:pPr>
        <w:spacing w:after="0" w:line="240" w:lineRule="auto"/>
        <w:rPr>
          <w:rFonts w:ascii="Arial" w:hAnsi="Arial" w:cs="Arial"/>
          <w:color w:val="FF0000"/>
          <w:sz w:val="20"/>
          <w:szCs w:val="20"/>
          <w:lang w:val="en-GB"/>
        </w:rPr>
      </w:pPr>
    </w:p>
    <w:p w14:paraId="6983371C" w14:textId="44C95AFF" w:rsidR="0032677C" w:rsidRPr="00C625AF" w:rsidRDefault="0032677C" w:rsidP="006E6D51">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color w:val="FF0000"/>
          <w:sz w:val="20"/>
          <w:szCs w:val="20"/>
          <w:lang w:val="en-GB"/>
        </w:rPr>
      </w:pPr>
      <w:r w:rsidRPr="00C625AF">
        <w:rPr>
          <w:rFonts w:ascii="Arial" w:hAnsi="Arial" w:cs="Arial"/>
          <w:color w:val="auto"/>
          <w:sz w:val="20"/>
          <w:szCs w:val="20"/>
          <w:lang w:val="en-GB"/>
        </w:rPr>
        <w:t xml:space="preserve">REQUIREMENTS FOR THE </w:t>
      </w:r>
      <w:r w:rsidR="00E12B1E">
        <w:rPr>
          <w:rFonts w:ascii="Arial" w:hAnsi="Arial" w:cs="Arial"/>
          <w:color w:val="auto"/>
          <w:sz w:val="20"/>
          <w:szCs w:val="20"/>
          <w:lang w:val="en-GB"/>
        </w:rPr>
        <w:t>PROCUREMENT OBJECT</w:t>
      </w:r>
    </w:p>
    <w:p w14:paraId="558D72C2" w14:textId="5A71D21C" w:rsidR="00F8306D" w:rsidRPr="00C625AF" w:rsidRDefault="00F8306D" w:rsidP="006E6D51">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en-GB"/>
        </w:rPr>
      </w:pPr>
    </w:p>
    <w:p w14:paraId="2BD98393" w14:textId="2B4B08A7" w:rsidR="00EA21EC" w:rsidRPr="00C625AF" w:rsidRDefault="00EA21EC" w:rsidP="006E6D51">
      <w:pPr>
        <w:pStyle w:val="ListParagraph"/>
        <w:numPr>
          <w:ilvl w:val="1"/>
          <w:numId w:val="24"/>
        </w:numPr>
        <w:spacing w:after="0" w:line="240" w:lineRule="auto"/>
        <w:ind w:left="567" w:hanging="567"/>
        <w:contextualSpacing w:val="0"/>
        <w:rPr>
          <w:rFonts w:ascii="Arial" w:hAnsi="Arial" w:cs="Arial"/>
          <w:b/>
          <w:bCs/>
          <w:color w:val="auto"/>
          <w:sz w:val="20"/>
          <w:szCs w:val="20"/>
          <w:lang w:val="en-GB"/>
        </w:rPr>
      </w:pPr>
      <w:bookmarkStart w:id="2" w:name="_Hlk172615257"/>
      <w:r w:rsidRPr="00C625AF">
        <w:rPr>
          <w:rFonts w:ascii="Arial" w:hAnsi="Arial" w:cs="Arial"/>
          <w:b/>
          <w:bCs/>
          <w:color w:val="auto"/>
          <w:sz w:val="20"/>
          <w:szCs w:val="20"/>
          <w:lang w:val="en-GB"/>
        </w:rPr>
        <w:t>General requirements:</w:t>
      </w:r>
    </w:p>
    <w:p w14:paraId="6EA8233C" w14:textId="7E959F0E" w:rsidR="00AD1A41" w:rsidRPr="00C41843" w:rsidRDefault="0095764D" w:rsidP="006E6D51">
      <w:pPr>
        <w:pStyle w:val="ListParagraph"/>
        <w:numPr>
          <w:ilvl w:val="2"/>
          <w:numId w:val="24"/>
        </w:numPr>
        <w:spacing w:after="0" w:line="240" w:lineRule="auto"/>
        <w:ind w:left="567" w:hanging="567"/>
        <w:contextualSpacing w:val="0"/>
        <w:jc w:val="both"/>
        <w:rPr>
          <w:rFonts w:ascii="Arial" w:hAnsi="Arial" w:cs="Arial"/>
          <w:color w:val="auto"/>
          <w:sz w:val="20"/>
          <w:szCs w:val="20"/>
          <w:lang w:val="en-GB"/>
        </w:rPr>
      </w:pPr>
      <w:bookmarkStart w:id="3" w:name="_Hlk172615399"/>
      <w:bookmarkEnd w:id="2"/>
      <w:r w:rsidRPr="00C41843">
        <w:rPr>
          <w:rFonts w:ascii="Arial" w:hAnsi="Arial" w:cs="Arial"/>
          <w:color w:val="auto"/>
          <w:sz w:val="20"/>
          <w:szCs w:val="20"/>
          <w:lang w:val="en-GB"/>
        </w:rPr>
        <w:t xml:space="preserve">If the Technical Specification specifies a specific type, model, mark, applicable standard or other specific descriptive information of the purchased </w:t>
      </w:r>
      <w:r w:rsidR="00482558" w:rsidRPr="00C41843">
        <w:rPr>
          <w:rFonts w:ascii="Arial" w:hAnsi="Arial" w:cs="Arial"/>
          <w:color w:val="auto"/>
          <w:sz w:val="20"/>
          <w:szCs w:val="20"/>
          <w:lang w:val="en-GB"/>
        </w:rPr>
        <w:t>Goods</w:t>
      </w:r>
      <w:r w:rsidRPr="00C41843">
        <w:rPr>
          <w:rFonts w:ascii="Arial" w:hAnsi="Arial" w:cs="Arial"/>
          <w:color w:val="auto"/>
          <w:sz w:val="20"/>
          <w:szCs w:val="20"/>
          <w:lang w:val="en-GB"/>
        </w:rPr>
        <w:t xml:space="preserve">, the Buyer shall accept an equivalent product that meets the parameters of the </w:t>
      </w:r>
      <w:r w:rsidR="005352CE" w:rsidRPr="00C41843">
        <w:rPr>
          <w:rFonts w:ascii="Arial" w:hAnsi="Arial" w:cs="Arial"/>
          <w:color w:val="auto"/>
          <w:sz w:val="20"/>
          <w:szCs w:val="20"/>
          <w:lang w:val="en-GB"/>
        </w:rPr>
        <w:t>Goods</w:t>
      </w:r>
      <w:r w:rsidRPr="00C41843">
        <w:rPr>
          <w:rFonts w:ascii="Arial" w:hAnsi="Arial" w:cs="Arial"/>
          <w:color w:val="auto"/>
          <w:sz w:val="20"/>
          <w:szCs w:val="20"/>
          <w:lang w:val="en-GB"/>
        </w:rPr>
        <w:t xml:space="preserve"> specified in the Technical Specification and the applicable standards. The </w:t>
      </w:r>
      <w:r w:rsidR="005352CE" w:rsidRPr="00C41843">
        <w:rPr>
          <w:rFonts w:ascii="Arial" w:hAnsi="Arial" w:cs="Arial"/>
          <w:color w:val="auto"/>
          <w:sz w:val="20"/>
          <w:szCs w:val="20"/>
          <w:lang w:val="en-GB"/>
        </w:rPr>
        <w:t>S</w:t>
      </w:r>
      <w:r w:rsidRPr="00C41843">
        <w:rPr>
          <w:rFonts w:ascii="Arial" w:hAnsi="Arial" w:cs="Arial"/>
          <w:color w:val="auto"/>
          <w:sz w:val="20"/>
          <w:szCs w:val="20"/>
          <w:lang w:val="en-GB"/>
        </w:rPr>
        <w:t>upplier undertakes to submit/justify/prove equivalence to the object specified in the document.</w:t>
      </w:r>
    </w:p>
    <w:p w14:paraId="1C80C20C" w14:textId="5CA7CF66" w:rsidR="0095764D" w:rsidRPr="00C625AF" w:rsidRDefault="00EE4062" w:rsidP="006E6D51">
      <w:pPr>
        <w:pStyle w:val="ListParagraph"/>
        <w:spacing w:after="0" w:line="240" w:lineRule="auto"/>
        <w:ind w:left="567"/>
        <w:contextualSpacing w:val="0"/>
        <w:jc w:val="both"/>
        <w:rPr>
          <w:rFonts w:ascii="Arial" w:hAnsi="Arial" w:cs="Arial"/>
          <w:color w:val="auto"/>
          <w:sz w:val="20"/>
          <w:szCs w:val="20"/>
          <w:lang w:val="en-GB"/>
        </w:rPr>
      </w:pPr>
      <w:r w:rsidRPr="00C625AF">
        <w:rPr>
          <w:rFonts w:ascii="Arial" w:hAnsi="Arial" w:cs="Arial"/>
          <w:color w:val="auto"/>
          <w:sz w:val="20"/>
          <w:szCs w:val="20"/>
          <w:lang w:val="en-GB"/>
        </w:rPr>
        <w:t xml:space="preserve">When offering equivalent </w:t>
      </w:r>
      <w:r w:rsidR="000F31D3">
        <w:rPr>
          <w:rFonts w:ascii="Arial" w:hAnsi="Arial" w:cs="Arial"/>
          <w:color w:val="auto"/>
          <w:sz w:val="20"/>
          <w:szCs w:val="20"/>
          <w:lang w:val="en-GB"/>
        </w:rPr>
        <w:t>G</w:t>
      </w:r>
      <w:r w:rsidRPr="00C625AF">
        <w:rPr>
          <w:rFonts w:ascii="Arial" w:hAnsi="Arial" w:cs="Arial"/>
          <w:color w:val="auto"/>
          <w:sz w:val="20"/>
          <w:szCs w:val="20"/>
          <w:lang w:val="en-GB"/>
        </w:rPr>
        <w:t xml:space="preserve">oods, their properties may not be inferior (i.e. </w:t>
      </w:r>
      <w:r w:rsidR="00927C06">
        <w:rPr>
          <w:rFonts w:ascii="Arial" w:hAnsi="Arial" w:cs="Arial"/>
          <w:color w:val="auto"/>
          <w:sz w:val="20"/>
          <w:szCs w:val="20"/>
          <w:lang w:val="en-GB"/>
        </w:rPr>
        <w:t xml:space="preserve">must be </w:t>
      </w:r>
      <w:r w:rsidRPr="00C625AF">
        <w:rPr>
          <w:rFonts w:ascii="Arial" w:hAnsi="Arial" w:cs="Arial"/>
          <w:color w:val="auto"/>
          <w:sz w:val="20"/>
          <w:szCs w:val="20"/>
          <w:lang w:val="en-GB"/>
        </w:rPr>
        <w:t>the same or better) than the requirements set forth in the p</w:t>
      </w:r>
      <w:r w:rsidR="00C45C00">
        <w:rPr>
          <w:rFonts w:ascii="Arial" w:hAnsi="Arial" w:cs="Arial"/>
          <w:color w:val="auto"/>
          <w:sz w:val="20"/>
          <w:szCs w:val="20"/>
          <w:lang w:val="en-GB"/>
        </w:rPr>
        <w:t xml:space="preserve">rocurement </w:t>
      </w:r>
      <w:r w:rsidRPr="00C625AF">
        <w:rPr>
          <w:rFonts w:ascii="Arial" w:hAnsi="Arial" w:cs="Arial"/>
          <w:color w:val="auto"/>
          <w:sz w:val="20"/>
          <w:szCs w:val="20"/>
          <w:lang w:val="en-GB"/>
        </w:rPr>
        <w:t xml:space="preserve">documents and the offered equivalent </w:t>
      </w:r>
      <w:r w:rsidR="007F3ECD">
        <w:rPr>
          <w:rFonts w:ascii="Arial" w:hAnsi="Arial" w:cs="Arial"/>
          <w:color w:val="auto"/>
          <w:sz w:val="20"/>
          <w:szCs w:val="20"/>
          <w:lang w:val="en-GB"/>
        </w:rPr>
        <w:t>G</w:t>
      </w:r>
      <w:r w:rsidRPr="00C625AF">
        <w:rPr>
          <w:rFonts w:ascii="Arial" w:hAnsi="Arial" w:cs="Arial"/>
          <w:color w:val="auto"/>
          <w:sz w:val="20"/>
          <w:szCs w:val="20"/>
          <w:lang w:val="en-GB"/>
        </w:rPr>
        <w:t>oods may be used for their intended purpose without any restrictions (including, but not limited to</w:t>
      </w:r>
      <w:r w:rsidR="000453E3">
        <w:rPr>
          <w:rFonts w:ascii="Arial" w:hAnsi="Arial" w:cs="Arial"/>
          <w:color w:val="auto"/>
          <w:sz w:val="20"/>
          <w:szCs w:val="20"/>
          <w:lang w:val="en-GB"/>
        </w:rPr>
        <w:t>)</w:t>
      </w:r>
      <w:r w:rsidRPr="00C625AF">
        <w:rPr>
          <w:rFonts w:ascii="Arial" w:hAnsi="Arial" w:cs="Arial"/>
          <w:color w:val="auto"/>
          <w:sz w:val="20"/>
          <w:szCs w:val="20"/>
          <w:lang w:val="en-GB"/>
        </w:rPr>
        <w:t>:</w:t>
      </w:r>
    </w:p>
    <w:p w14:paraId="2D9377FF" w14:textId="77777777" w:rsidR="00557BAE" w:rsidRPr="00C625AF" w:rsidRDefault="00557BAE" w:rsidP="006E6D51">
      <w:pPr>
        <w:pStyle w:val="ListParagraph"/>
        <w:numPr>
          <w:ilvl w:val="0"/>
          <w:numId w:val="45"/>
        </w:numPr>
        <w:tabs>
          <w:tab w:val="left" w:pos="851"/>
        </w:tabs>
        <w:spacing w:after="0" w:line="240" w:lineRule="auto"/>
        <w:contextualSpacing w:val="0"/>
        <w:jc w:val="both"/>
        <w:rPr>
          <w:rFonts w:ascii="Arial" w:hAnsi="Arial" w:cs="Arial"/>
          <w:color w:val="auto"/>
          <w:sz w:val="20"/>
          <w:szCs w:val="20"/>
          <w:lang w:val="en-GB"/>
        </w:rPr>
      </w:pPr>
      <w:r w:rsidRPr="00C625AF">
        <w:rPr>
          <w:rFonts w:ascii="Arial" w:hAnsi="Arial" w:cs="Arial"/>
          <w:color w:val="auto"/>
          <w:sz w:val="20"/>
          <w:szCs w:val="20"/>
          <w:lang w:val="en-GB"/>
        </w:rPr>
        <w:t xml:space="preserve">without making additional changes to the interoperable </w:t>
      </w:r>
      <w:proofErr w:type="gramStart"/>
      <w:r w:rsidRPr="00C625AF">
        <w:rPr>
          <w:rFonts w:ascii="Arial" w:hAnsi="Arial" w:cs="Arial"/>
          <w:color w:val="auto"/>
          <w:sz w:val="20"/>
          <w:szCs w:val="20"/>
          <w:lang w:val="en-GB"/>
        </w:rPr>
        <w:t>elements;</w:t>
      </w:r>
      <w:proofErr w:type="gramEnd"/>
    </w:p>
    <w:p w14:paraId="0D6F3275" w14:textId="2A84F164" w:rsidR="00557BAE" w:rsidRPr="00C625AF" w:rsidRDefault="000453E3" w:rsidP="006E6D51">
      <w:pPr>
        <w:pStyle w:val="ListParagraph"/>
        <w:numPr>
          <w:ilvl w:val="0"/>
          <w:numId w:val="45"/>
        </w:numPr>
        <w:tabs>
          <w:tab w:val="left" w:pos="851"/>
        </w:tabs>
        <w:spacing w:after="0" w:line="240" w:lineRule="auto"/>
        <w:contextualSpacing w:val="0"/>
        <w:jc w:val="both"/>
        <w:rPr>
          <w:rFonts w:ascii="Arial" w:hAnsi="Arial" w:cs="Arial"/>
          <w:color w:val="auto"/>
          <w:sz w:val="20"/>
          <w:szCs w:val="20"/>
          <w:lang w:val="en-GB"/>
        </w:rPr>
      </w:pPr>
      <w:r>
        <w:rPr>
          <w:rFonts w:ascii="Arial" w:hAnsi="Arial" w:cs="Arial"/>
          <w:color w:val="auto"/>
          <w:sz w:val="20"/>
          <w:szCs w:val="20"/>
          <w:lang w:val="en-GB"/>
        </w:rPr>
        <w:t xml:space="preserve">the </w:t>
      </w:r>
      <w:r w:rsidR="00557BAE" w:rsidRPr="00C625AF">
        <w:rPr>
          <w:rFonts w:ascii="Arial" w:hAnsi="Arial" w:cs="Arial"/>
          <w:color w:val="auto"/>
          <w:sz w:val="20"/>
          <w:szCs w:val="20"/>
          <w:lang w:val="en-GB"/>
        </w:rPr>
        <w:t xml:space="preserve">use will not affect faster wear and tear of the interacting elements, breakdowns and/or loss of </w:t>
      </w:r>
      <w:proofErr w:type="gramStart"/>
      <w:r w:rsidR="00557BAE" w:rsidRPr="00C625AF">
        <w:rPr>
          <w:rFonts w:ascii="Arial" w:hAnsi="Arial" w:cs="Arial"/>
          <w:color w:val="auto"/>
          <w:sz w:val="20"/>
          <w:szCs w:val="20"/>
          <w:lang w:val="en-GB"/>
        </w:rPr>
        <w:t>warranty;</w:t>
      </w:r>
      <w:proofErr w:type="gramEnd"/>
    </w:p>
    <w:p w14:paraId="7DEF5B30" w14:textId="1E98E445" w:rsidR="00557BAE" w:rsidRPr="00C625AF" w:rsidRDefault="00557BAE" w:rsidP="006E6D51">
      <w:pPr>
        <w:pStyle w:val="ListParagraph"/>
        <w:numPr>
          <w:ilvl w:val="0"/>
          <w:numId w:val="45"/>
        </w:numPr>
        <w:tabs>
          <w:tab w:val="left" w:pos="851"/>
        </w:tabs>
        <w:spacing w:after="0" w:line="240" w:lineRule="auto"/>
        <w:contextualSpacing w:val="0"/>
        <w:jc w:val="both"/>
        <w:rPr>
          <w:rFonts w:ascii="Arial" w:hAnsi="Arial" w:cs="Arial"/>
          <w:color w:val="auto"/>
          <w:sz w:val="20"/>
          <w:szCs w:val="20"/>
          <w:lang w:val="en-GB"/>
        </w:rPr>
      </w:pPr>
      <w:r w:rsidRPr="00C625AF">
        <w:rPr>
          <w:rFonts w:ascii="Arial" w:hAnsi="Arial" w:cs="Arial"/>
          <w:color w:val="auto"/>
          <w:sz w:val="20"/>
          <w:szCs w:val="20"/>
          <w:lang w:val="en-GB"/>
        </w:rPr>
        <w:t xml:space="preserve">the expected service life shall not be </w:t>
      </w:r>
      <w:proofErr w:type="gramStart"/>
      <w:r w:rsidRPr="00C625AF">
        <w:rPr>
          <w:rFonts w:ascii="Arial" w:hAnsi="Arial" w:cs="Arial"/>
          <w:color w:val="auto"/>
          <w:sz w:val="20"/>
          <w:szCs w:val="20"/>
          <w:lang w:val="en-GB"/>
        </w:rPr>
        <w:t>shorter;</w:t>
      </w:r>
      <w:proofErr w:type="gramEnd"/>
    </w:p>
    <w:p w14:paraId="67257467" w14:textId="20624256" w:rsidR="00557BAE" w:rsidRPr="00C625AF" w:rsidRDefault="00690173" w:rsidP="006E6D51">
      <w:pPr>
        <w:pStyle w:val="ListParagraph"/>
        <w:numPr>
          <w:ilvl w:val="0"/>
          <w:numId w:val="45"/>
        </w:numPr>
        <w:spacing w:after="0" w:line="240" w:lineRule="auto"/>
        <w:contextualSpacing w:val="0"/>
        <w:jc w:val="both"/>
        <w:rPr>
          <w:rFonts w:ascii="Arial" w:hAnsi="Arial" w:cs="Arial"/>
          <w:color w:val="auto"/>
          <w:sz w:val="20"/>
          <w:szCs w:val="20"/>
          <w:lang w:val="en-GB"/>
        </w:rPr>
      </w:pPr>
      <w:r w:rsidRPr="00C625AF">
        <w:rPr>
          <w:rFonts w:ascii="Arial" w:hAnsi="Arial" w:cs="Arial"/>
          <w:color w:val="auto"/>
          <w:sz w:val="20"/>
          <w:szCs w:val="20"/>
          <w:lang w:val="en-GB"/>
        </w:rPr>
        <w:t>there is no inferior level of technical excellence.</w:t>
      </w:r>
    </w:p>
    <w:p w14:paraId="05E82A85" w14:textId="11249119" w:rsidR="00AD1A41" w:rsidRPr="00C625AF" w:rsidRDefault="00AD1A41" w:rsidP="006E6D51">
      <w:pPr>
        <w:pStyle w:val="ListParagraph"/>
        <w:numPr>
          <w:ilvl w:val="2"/>
          <w:numId w:val="24"/>
        </w:numPr>
        <w:spacing w:after="0" w:line="240" w:lineRule="auto"/>
        <w:ind w:left="567" w:hanging="567"/>
        <w:contextualSpacing w:val="0"/>
        <w:jc w:val="both"/>
        <w:rPr>
          <w:rFonts w:ascii="Arial" w:hAnsi="Arial" w:cs="Arial"/>
          <w:color w:val="auto"/>
          <w:sz w:val="20"/>
          <w:szCs w:val="20"/>
          <w:lang w:val="en-GB"/>
        </w:rPr>
      </w:pPr>
      <w:bookmarkStart w:id="4" w:name="_Hlk172615424"/>
      <w:bookmarkEnd w:id="3"/>
      <w:r w:rsidRPr="00C625AF">
        <w:rPr>
          <w:rFonts w:ascii="Arial" w:hAnsi="Arial" w:cs="Arial"/>
          <w:color w:val="auto"/>
          <w:sz w:val="20"/>
          <w:szCs w:val="20"/>
          <w:lang w:val="en-GB"/>
        </w:rPr>
        <w:t xml:space="preserve">The </w:t>
      </w:r>
      <w:r w:rsidR="00795C72">
        <w:rPr>
          <w:rFonts w:ascii="Arial" w:hAnsi="Arial" w:cs="Arial"/>
          <w:color w:val="auto"/>
          <w:sz w:val="20"/>
          <w:szCs w:val="20"/>
          <w:lang w:val="en-GB"/>
        </w:rPr>
        <w:t>G</w:t>
      </w:r>
      <w:r w:rsidRPr="00C625AF">
        <w:rPr>
          <w:rFonts w:ascii="Arial" w:hAnsi="Arial" w:cs="Arial"/>
          <w:color w:val="auto"/>
          <w:sz w:val="20"/>
          <w:szCs w:val="20"/>
          <w:lang w:val="en-GB"/>
        </w:rPr>
        <w:t>oods must be new, unused, free from physical or functional defects.</w:t>
      </w:r>
    </w:p>
    <w:p w14:paraId="44D85E76" w14:textId="6614C46D" w:rsidR="67F23EF8" w:rsidRPr="00C625AF" w:rsidRDefault="00A74B2D" w:rsidP="006E6D51">
      <w:pPr>
        <w:pStyle w:val="ListParagraph"/>
        <w:numPr>
          <w:ilvl w:val="2"/>
          <w:numId w:val="24"/>
        </w:numPr>
        <w:spacing w:after="0" w:line="240" w:lineRule="auto"/>
        <w:ind w:left="567" w:hanging="567"/>
        <w:jc w:val="both"/>
        <w:rPr>
          <w:rFonts w:ascii="Arial" w:hAnsi="Arial" w:cs="Arial"/>
          <w:color w:val="auto"/>
          <w:sz w:val="20"/>
          <w:szCs w:val="20"/>
          <w:lang w:val="en-GB"/>
        </w:rPr>
      </w:pPr>
      <w:r>
        <w:rPr>
          <w:rFonts w:ascii="Arial" w:hAnsi="Arial" w:cs="Arial"/>
          <w:color w:val="auto"/>
          <w:sz w:val="20"/>
          <w:szCs w:val="20"/>
          <w:lang w:val="en-GB"/>
        </w:rPr>
        <w:t xml:space="preserve">The </w:t>
      </w:r>
      <w:r w:rsidR="67F23EF8" w:rsidRPr="00C625AF">
        <w:rPr>
          <w:rFonts w:ascii="Arial" w:hAnsi="Arial" w:cs="Arial"/>
          <w:color w:val="auto"/>
          <w:sz w:val="20"/>
          <w:szCs w:val="20"/>
          <w:lang w:val="en-GB"/>
        </w:rPr>
        <w:t>Goods (including their manufacturers) must not pose a threat to national security as specified in the Procurement Documents.</w:t>
      </w:r>
    </w:p>
    <w:p w14:paraId="2780E73D" w14:textId="28C29C82" w:rsidR="00AD1A41" w:rsidRPr="00C625AF" w:rsidRDefault="00920A9B" w:rsidP="006E6D51">
      <w:pPr>
        <w:pStyle w:val="ListParagraph"/>
        <w:numPr>
          <w:ilvl w:val="2"/>
          <w:numId w:val="24"/>
        </w:numPr>
        <w:spacing w:after="0" w:line="240" w:lineRule="auto"/>
        <w:ind w:left="567" w:hanging="567"/>
        <w:contextualSpacing w:val="0"/>
        <w:jc w:val="both"/>
        <w:rPr>
          <w:rFonts w:ascii="Arial" w:hAnsi="Arial" w:cs="Arial"/>
          <w:color w:val="auto"/>
          <w:sz w:val="20"/>
          <w:szCs w:val="20"/>
          <w:lang w:val="en-GB"/>
        </w:rPr>
      </w:pPr>
      <w:r>
        <w:rPr>
          <w:rFonts w:ascii="Arial" w:hAnsi="Arial" w:cs="Arial"/>
          <w:color w:val="auto"/>
          <w:sz w:val="20"/>
          <w:szCs w:val="20"/>
          <w:lang w:val="en-GB"/>
        </w:rPr>
        <w:t xml:space="preserve">The Supplier </w:t>
      </w:r>
      <w:r w:rsidR="00E33518">
        <w:rPr>
          <w:rFonts w:ascii="Arial" w:hAnsi="Arial" w:cs="Arial"/>
          <w:color w:val="auto"/>
          <w:sz w:val="20"/>
          <w:szCs w:val="20"/>
          <w:lang w:val="en-GB"/>
        </w:rPr>
        <w:t xml:space="preserve">must </w:t>
      </w:r>
      <w:r w:rsidR="001D3AD9">
        <w:rPr>
          <w:rFonts w:ascii="Arial" w:hAnsi="Arial" w:cs="Arial"/>
          <w:color w:val="auto"/>
          <w:sz w:val="20"/>
          <w:szCs w:val="20"/>
          <w:lang w:val="en-GB"/>
        </w:rPr>
        <w:t>provide</w:t>
      </w:r>
      <w:r w:rsidR="00E33518">
        <w:rPr>
          <w:rFonts w:ascii="Arial" w:hAnsi="Arial" w:cs="Arial"/>
          <w:color w:val="auto"/>
          <w:sz w:val="20"/>
          <w:szCs w:val="20"/>
          <w:lang w:val="en-GB"/>
        </w:rPr>
        <w:t xml:space="preserve"> a warranty period for the Goods </w:t>
      </w:r>
      <w:r w:rsidR="00832CA6">
        <w:rPr>
          <w:rFonts w:ascii="Arial" w:hAnsi="Arial" w:cs="Arial"/>
          <w:color w:val="auto"/>
          <w:sz w:val="20"/>
          <w:szCs w:val="20"/>
          <w:lang w:val="en-GB"/>
        </w:rPr>
        <w:t>specified in the Supplier</w:t>
      </w:r>
      <w:r w:rsidR="0089671A">
        <w:rPr>
          <w:rFonts w:ascii="Arial" w:hAnsi="Arial" w:cs="Arial"/>
          <w:color w:val="auto"/>
          <w:sz w:val="20"/>
          <w:szCs w:val="20"/>
          <w:lang w:val="en-GB"/>
        </w:rPr>
        <w:t>’</w:t>
      </w:r>
      <w:r w:rsidR="00832CA6">
        <w:rPr>
          <w:rFonts w:ascii="Arial" w:hAnsi="Arial" w:cs="Arial"/>
          <w:color w:val="auto"/>
          <w:sz w:val="20"/>
          <w:szCs w:val="20"/>
          <w:lang w:val="en-GB"/>
        </w:rPr>
        <w:t>s</w:t>
      </w:r>
      <w:r w:rsidR="00BE6052">
        <w:rPr>
          <w:rFonts w:ascii="Arial" w:hAnsi="Arial" w:cs="Arial"/>
          <w:color w:val="auto"/>
          <w:sz w:val="20"/>
          <w:szCs w:val="20"/>
          <w:lang w:val="en-GB"/>
        </w:rPr>
        <w:t xml:space="preserve"> Tender</w:t>
      </w:r>
      <w:r w:rsidR="0045086B">
        <w:rPr>
          <w:rFonts w:ascii="Arial" w:hAnsi="Arial" w:cs="Arial"/>
          <w:color w:val="auto"/>
          <w:sz w:val="20"/>
          <w:szCs w:val="20"/>
          <w:lang w:val="en-GB"/>
        </w:rPr>
        <w:t xml:space="preserve"> (for </w:t>
      </w:r>
      <w:r w:rsidR="009670CC">
        <w:rPr>
          <w:rFonts w:ascii="Arial" w:hAnsi="Arial" w:cs="Arial"/>
          <w:color w:val="auto"/>
          <w:sz w:val="20"/>
          <w:szCs w:val="20"/>
          <w:lang w:val="en-GB"/>
        </w:rPr>
        <w:t xml:space="preserve">which the economic efficiency scores are awarded) </w:t>
      </w:r>
      <w:r w:rsidR="004A75B6">
        <w:rPr>
          <w:rFonts w:ascii="Arial" w:hAnsi="Arial" w:cs="Arial"/>
          <w:color w:val="auto"/>
          <w:sz w:val="20"/>
          <w:szCs w:val="20"/>
          <w:lang w:val="en-GB"/>
        </w:rPr>
        <w:t xml:space="preserve">which cannot be </w:t>
      </w:r>
      <w:r w:rsidR="003E5837">
        <w:rPr>
          <w:rFonts w:ascii="Arial" w:hAnsi="Arial" w:cs="Arial"/>
          <w:color w:val="auto"/>
          <w:sz w:val="20"/>
          <w:szCs w:val="20"/>
          <w:lang w:val="en-GB"/>
        </w:rPr>
        <w:t>shor</w:t>
      </w:r>
      <w:r w:rsidR="003D5A7C">
        <w:rPr>
          <w:rFonts w:ascii="Arial" w:hAnsi="Arial" w:cs="Arial"/>
          <w:color w:val="auto"/>
          <w:sz w:val="20"/>
          <w:szCs w:val="20"/>
          <w:lang w:val="en-GB"/>
        </w:rPr>
        <w:t>ter</w:t>
      </w:r>
      <w:r w:rsidR="00732A07">
        <w:rPr>
          <w:rFonts w:ascii="Arial" w:hAnsi="Arial" w:cs="Arial"/>
          <w:color w:val="auto"/>
          <w:sz w:val="20"/>
          <w:szCs w:val="20"/>
          <w:lang w:val="en-GB"/>
        </w:rPr>
        <w:t xml:space="preserve"> than </w:t>
      </w:r>
      <w:r w:rsidR="00787FF0">
        <w:rPr>
          <w:rFonts w:ascii="Arial" w:hAnsi="Arial" w:cs="Arial"/>
          <w:color w:val="auto"/>
          <w:sz w:val="20"/>
          <w:szCs w:val="20"/>
          <w:lang w:val="en-GB"/>
        </w:rPr>
        <w:t xml:space="preserve">24 (twenty-four) months. </w:t>
      </w:r>
      <w:r w:rsidR="00814FAB" w:rsidRPr="00C625AF">
        <w:rPr>
          <w:rFonts w:ascii="Arial" w:hAnsi="Arial" w:cs="Arial"/>
          <w:color w:val="auto"/>
          <w:sz w:val="20"/>
          <w:szCs w:val="20"/>
          <w:lang w:val="en-GB"/>
        </w:rPr>
        <w:t>The warranty</w:t>
      </w:r>
      <w:r w:rsidR="00670C06">
        <w:rPr>
          <w:rFonts w:ascii="Arial" w:hAnsi="Arial" w:cs="Arial"/>
          <w:color w:val="auto"/>
          <w:sz w:val="20"/>
          <w:szCs w:val="20"/>
          <w:lang w:val="en-GB"/>
        </w:rPr>
        <w:t xml:space="preserve"> period</w:t>
      </w:r>
      <w:r w:rsidR="00814FAB" w:rsidRPr="00C625AF">
        <w:rPr>
          <w:rFonts w:ascii="Arial" w:hAnsi="Arial" w:cs="Arial"/>
          <w:color w:val="auto"/>
          <w:sz w:val="20"/>
          <w:szCs w:val="20"/>
          <w:lang w:val="en-GB"/>
        </w:rPr>
        <w:t xml:space="preserve"> </w:t>
      </w:r>
      <w:r w:rsidR="00787FF0">
        <w:rPr>
          <w:rFonts w:ascii="Arial" w:hAnsi="Arial" w:cs="Arial"/>
          <w:color w:val="auto"/>
          <w:sz w:val="20"/>
          <w:szCs w:val="20"/>
          <w:lang w:val="en-GB"/>
        </w:rPr>
        <w:t xml:space="preserve">shall </w:t>
      </w:r>
      <w:r w:rsidR="00846AAD">
        <w:rPr>
          <w:rFonts w:ascii="Arial" w:hAnsi="Arial" w:cs="Arial"/>
          <w:color w:val="auto"/>
          <w:sz w:val="20"/>
          <w:szCs w:val="20"/>
          <w:lang w:val="en-GB"/>
        </w:rPr>
        <w:t>commence</w:t>
      </w:r>
      <w:r w:rsidR="00787FF0">
        <w:rPr>
          <w:rFonts w:ascii="Arial" w:hAnsi="Arial" w:cs="Arial"/>
          <w:color w:val="auto"/>
          <w:sz w:val="20"/>
          <w:szCs w:val="20"/>
          <w:lang w:val="en-GB"/>
        </w:rPr>
        <w:t xml:space="preserve"> from</w:t>
      </w:r>
      <w:r w:rsidR="00265C3B">
        <w:rPr>
          <w:rFonts w:ascii="Arial" w:hAnsi="Arial" w:cs="Arial"/>
          <w:color w:val="auto"/>
          <w:sz w:val="20"/>
          <w:szCs w:val="20"/>
          <w:lang w:val="en-GB"/>
        </w:rPr>
        <w:t xml:space="preserve"> the date of</w:t>
      </w:r>
      <w:r w:rsidR="00814FAB" w:rsidRPr="00C625AF">
        <w:rPr>
          <w:rFonts w:ascii="Arial" w:hAnsi="Arial" w:cs="Arial"/>
          <w:color w:val="auto"/>
          <w:sz w:val="20"/>
          <w:szCs w:val="20"/>
          <w:lang w:val="en-GB"/>
        </w:rPr>
        <w:t xml:space="preserve"> signing of the</w:t>
      </w:r>
      <w:r w:rsidR="00C41843">
        <w:rPr>
          <w:rFonts w:ascii="Arial" w:hAnsi="Arial" w:cs="Arial"/>
          <w:color w:val="auto"/>
          <w:sz w:val="20"/>
          <w:szCs w:val="20"/>
          <w:lang w:val="en-GB"/>
        </w:rPr>
        <w:t xml:space="preserve"> </w:t>
      </w:r>
      <w:r w:rsidR="00DE4CE0">
        <w:rPr>
          <w:rFonts w:ascii="Arial" w:hAnsi="Arial" w:cs="Arial"/>
          <w:color w:val="auto"/>
          <w:sz w:val="20"/>
          <w:szCs w:val="20"/>
          <w:lang w:val="en-GB"/>
        </w:rPr>
        <w:t>Goods Handover and</w:t>
      </w:r>
      <w:r w:rsidR="00814FAB" w:rsidRPr="00C625AF">
        <w:rPr>
          <w:rFonts w:ascii="Arial" w:hAnsi="Arial" w:cs="Arial"/>
          <w:color w:val="auto"/>
          <w:sz w:val="20"/>
          <w:szCs w:val="20"/>
          <w:lang w:val="en-GB"/>
        </w:rPr>
        <w:t xml:space="preserve"> Acceptance and </w:t>
      </w:r>
      <w:r w:rsidR="00DE4CE0">
        <w:rPr>
          <w:rFonts w:ascii="Arial" w:hAnsi="Arial" w:cs="Arial"/>
          <w:color w:val="auto"/>
          <w:sz w:val="20"/>
          <w:szCs w:val="20"/>
          <w:lang w:val="en-GB"/>
        </w:rPr>
        <w:t>Certificate</w:t>
      </w:r>
      <w:r w:rsidR="00814FAB" w:rsidRPr="00C625AF">
        <w:rPr>
          <w:rFonts w:ascii="Arial" w:hAnsi="Arial" w:cs="Arial"/>
          <w:color w:val="auto"/>
          <w:sz w:val="20"/>
          <w:szCs w:val="20"/>
          <w:lang w:val="en-GB"/>
        </w:rPr>
        <w:t xml:space="preserve">. </w:t>
      </w:r>
    </w:p>
    <w:bookmarkEnd w:id="4"/>
    <w:p w14:paraId="6F45AFAD" w14:textId="1610004E" w:rsidR="00373E7D" w:rsidRPr="00C625AF" w:rsidRDefault="00DA7D5B" w:rsidP="006E6D51">
      <w:pPr>
        <w:pStyle w:val="ListParagraph"/>
        <w:numPr>
          <w:ilvl w:val="1"/>
          <w:numId w:val="24"/>
        </w:numPr>
        <w:spacing w:after="0" w:line="240" w:lineRule="auto"/>
        <w:ind w:left="567" w:hanging="567"/>
        <w:contextualSpacing w:val="0"/>
        <w:jc w:val="both"/>
        <w:rPr>
          <w:rFonts w:ascii="Arial" w:hAnsi="Arial" w:cs="Arial"/>
          <w:color w:val="auto"/>
          <w:sz w:val="20"/>
          <w:szCs w:val="20"/>
          <w:lang w:val="en-GB"/>
        </w:rPr>
      </w:pPr>
      <w:r w:rsidRPr="00C625AF">
        <w:rPr>
          <w:rFonts w:ascii="Arial" w:hAnsi="Arial" w:cs="Arial"/>
          <w:color w:val="auto"/>
          <w:sz w:val="20"/>
          <w:szCs w:val="20"/>
          <w:lang w:val="en-GB"/>
        </w:rPr>
        <w:t xml:space="preserve">The </w:t>
      </w:r>
      <w:r w:rsidR="00C41843">
        <w:rPr>
          <w:rFonts w:ascii="Arial" w:hAnsi="Arial" w:cs="Arial"/>
          <w:color w:val="auto"/>
          <w:sz w:val="20"/>
          <w:szCs w:val="20"/>
          <w:lang w:val="en-GB"/>
        </w:rPr>
        <w:t>G</w:t>
      </w:r>
      <w:r w:rsidRPr="00C625AF">
        <w:rPr>
          <w:rFonts w:ascii="Arial" w:hAnsi="Arial" w:cs="Arial"/>
          <w:color w:val="auto"/>
          <w:sz w:val="20"/>
          <w:szCs w:val="20"/>
          <w:lang w:val="en-GB"/>
        </w:rPr>
        <w:t xml:space="preserve">oods must comply with the technical requirements set out in Annex No. 1 "Technical Specification (Special Part)" of this </w:t>
      </w:r>
      <w:proofErr w:type="gramStart"/>
      <w:r w:rsidRPr="00C625AF">
        <w:rPr>
          <w:rFonts w:ascii="Arial" w:hAnsi="Arial" w:cs="Arial"/>
          <w:color w:val="auto"/>
          <w:sz w:val="20"/>
          <w:szCs w:val="20"/>
          <w:lang w:val="en-GB"/>
        </w:rPr>
        <w:t>T</w:t>
      </w:r>
      <w:r w:rsidR="00A22808">
        <w:rPr>
          <w:rFonts w:ascii="Arial" w:hAnsi="Arial" w:cs="Arial"/>
          <w:color w:val="auto"/>
          <w:sz w:val="20"/>
          <w:szCs w:val="20"/>
          <w:lang w:val="en-GB"/>
        </w:rPr>
        <w:t>echnical</w:t>
      </w:r>
      <w:proofErr w:type="gramEnd"/>
      <w:r w:rsidR="00A22808">
        <w:rPr>
          <w:rFonts w:ascii="Arial" w:hAnsi="Arial" w:cs="Arial"/>
          <w:color w:val="auto"/>
          <w:sz w:val="20"/>
          <w:szCs w:val="20"/>
          <w:lang w:val="en-GB"/>
        </w:rPr>
        <w:t xml:space="preserve"> specification</w:t>
      </w:r>
      <w:r w:rsidRPr="00C625AF">
        <w:rPr>
          <w:rFonts w:ascii="Arial" w:hAnsi="Arial" w:cs="Arial"/>
          <w:color w:val="auto"/>
          <w:sz w:val="20"/>
          <w:szCs w:val="20"/>
          <w:lang w:val="en-GB"/>
        </w:rPr>
        <w:t>.</w:t>
      </w:r>
    </w:p>
    <w:p w14:paraId="26656C4F" w14:textId="1B177DE6" w:rsidR="00DA7D5B" w:rsidRPr="00C625AF" w:rsidRDefault="00DA7D5B" w:rsidP="006E6D51">
      <w:pPr>
        <w:pStyle w:val="ListParagraph"/>
        <w:spacing w:after="0" w:line="240" w:lineRule="auto"/>
        <w:ind w:left="567"/>
        <w:contextualSpacing w:val="0"/>
        <w:jc w:val="both"/>
        <w:rPr>
          <w:rFonts w:ascii="Arial" w:hAnsi="Arial" w:cs="Arial"/>
          <w:b/>
          <w:bCs/>
          <w:color w:val="auto"/>
          <w:sz w:val="20"/>
          <w:szCs w:val="20"/>
          <w:lang w:val="en-GB"/>
        </w:rPr>
      </w:pPr>
      <w:r w:rsidRPr="00C625AF">
        <w:rPr>
          <w:rFonts w:ascii="Arial" w:hAnsi="Arial" w:cs="Arial"/>
          <w:i/>
          <w:iCs/>
          <w:noProof/>
          <w:color w:val="auto"/>
          <w:sz w:val="20"/>
          <w:szCs w:val="20"/>
          <w:lang w:val="en-GB"/>
        </w:rPr>
        <w:t xml:space="preserve"> </w:t>
      </w:r>
    </w:p>
    <w:p w14:paraId="50152AD6" w14:textId="18E69EA8" w:rsidR="00D37531" w:rsidRPr="00C625AF" w:rsidRDefault="00D37531" w:rsidP="006E6D51">
      <w:pPr>
        <w:spacing w:after="0" w:line="240" w:lineRule="auto"/>
        <w:jc w:val="both"/>
        <w:rPr>
          <w:rFonts w:ascii="Arial" w:hAnsi="Arial" w:cs="Arial"/>
          <w:noProof/>
          <w:color w:val="FF0000"/>
          <w:sz w:val="20"/>
          <w:szCs w:val="20"/>
          <w:lang w:val="en-GB"/>
        </w:rPr>
      </w:pPr>
    </w:p>
    <w:p w14:paraId="4711CAD9" w14:textId="4BFAD8BD" w:rsidR="00D37531" w:rsidRPr="00C625AF" w:rsidRDefault="00D37531" w:rsidP="006E6D51">
      <w:pPr>
        <w:pBdr>
          <w:top w:val="single" w:sz="4" w:space="1" w:color="auto"/>
          <w:bottom w:val="single" w:sz="4" w:space="1" w:color="auto"/>
        </w:pBdr>
        <w:shd w:val="clear" w:color="auto" w:fill="CCAED0"/>
        <w:tabs>
          <w:tab w:val="left" w:pos="-284"/>
        </w:tabs>
        <w:spacing w:after="0" w:line="240" w:lineRule="auto"/>
        <w:jc w:val="center"/>
        <w:rPr>
          <w:rFonts w:ascii="Arial" w:hAnsi="Arial" w:cs="Arial"/>
          <w:b/>
          <w:bCs/>
          <w:sz w:val="20"/>
          <w:szCs w:val="20"/>
          <w:lang w:val="en-GB"/>
        </w:rPr>
      </w:pPr>
      <w:r w:rsidRPr="00C625AF">
        <w:rPr>
          <w:rFonts w:ascii="Arial" w:hAnsi="Arial" w:cs="Arial"/>
          <w:b/>
          <w:bCs/>
          <w:sz w:val="20"/>
          <w:szCs w:val="20"/>
          <w:lang w:val="en-GB"/>
        </w:rPr>
        <w:t>FULFILMENT OF OBLIGATIONS</w:t>
      </w:r>
    </w:p>
    <w:p w14:paraId="037024A3" w14:textId="77777777" w:rsidR="00A65D57" w:rsidRPr="00C625AF" w:rsidRDefault="00A65D57" w:rsidP="006E6D51">
      <w:pPr>
        <w:keepNext/>
        <w:keepLines/>
        <w:pBdr>
          <w:bottom w:val="single" w:sz="4" w:space="1" w:color="auto"/>
        </w:pBdr>
        <w:shd w:val="clear" w:color="auto" w:fill="FFFFFF" w:themeFill="background1"/>
        <w:tabs>
          <w:tab w:val="left" w:pos="284"/>
          <w:tab w:val="left" w:pos="567"/>
        </w:tabs>
        <w:spacing w:after="0" w:line="240" w:lineRule="auto"/>
        <w:outlineLvl w:val="1"/>
        <w:rPr>
          <w:rFonts w:ascii="Arial" w:hAnsi="Arial" w:cs="Arial"/>
          <w:b/>
          <w:bCs/>
          <w:sz w:val="8"/>
          <w:szCs w:val="8"/>
          <w:lang w:val="en-GB"/>
        </w:rPr>
      </w:pPr>
    </w:p>
    <w:p w14:paraId="69695F43" w14:textId="0D3CBD7F" w:rsidR="00A91C34" w:rsidRPr="008029F1" w:rsidRDefault="00A47610" w:rsidP="006E6D51">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b w:val="0"/>
          <w:bCs w:val="0"/>
          <w:noProof/>
          <w:color w:val="auto"/>
          <w:sz w:val="20"/>
          <w:szCs w:val="20"/>
          <w:lang w:val="en-GB"/>
        </w:rPr>
      </w:pPr>
      <w:r w:rsidRPr="008029F1">
        <w:rPr>
          <w:rFonts w:ascii="Arial" w:hAnsi="Arial" w:cs="Arial"/>
          <w:color w:val="auto"/>
          <w:sz w:val="20"/>
          <w:szCs w:val="20"/>
          <w:lang w:val="en-GB"/>
        </w:rPr>
        <w:t>PROCEDURE</w:t>
      </w:r>
      <w:r w:rsidR="00FA6F19" w:rsidRPr="008029F1">
        <w:rPr>
          <w:rFonts w:ascii="Arial" w:hAnsi="Arial" w:cs="Arial"/>
          <w:color w:val="auto"/>
          <w:sz w:val="20"/>
          <w:szCs w:val="20"/>
          <w:lang w:val="en-GB"/>
        </w:rPr>
        <w:t xml:space="preserve"> OF DELIVERY OF GOODS </w:t>
      </w:r>
    </w:p>
    <w:p w14:paraId="03ED94F5" w14:textId="03F359D9" w:rsidR="005A70CA" w:rsidRPr="005A70CA" w:rsidRDefault="005A70CA" w:rsidP="005A70CA">
      <w:pPr>
        <w:pStyle w:val="ListParagraph"/>
        <w:numPr>
          <w:ilvl w:val="1"/>
          <w:numId w:val="24"/>
        </w:numPr>
        <w:spacing w:after="0" w:line="240" w:lineRule="auto"/>
        <w:jc w:val="both"/>
        <w:rPr>
          <w:rFonts w:ascii="Arial" w:hAnsi="Arial" w:cs="Arial"/>
          <w:color w:val="auto"/>
          <w:sz w:val="20"/>
          <w:szCs w:val="20"/>
          <w:lang w:val="en-GB"/>
        </w:rPr>
      </w:pPr>
      <w:r w:rsidRPr="005A70CA">
        <w:rPr>
          <w:rFonts w:ascii="Arial" w:hAnsi="Arial" w:cs="Arial"/>
          <w:color w:val="auto"/>
          <w:sz w:val="20"/>
          <w:szCs w:val="20"/>
          <w:lang w:val="en-GB"/>
        </w:rPr>
        <w:t xml:space="preserve">The </w:t>
      </w:r>
      <w:r>
        <w:rPr>
          <w:rFonts w:ascii="Arial" w:hAnsi="Arial" w:cs="Arial"/>
          <w:color w:val="auto"/>
          <w:sz w:val="20"/>
          <w:szCs w:val="20"/>
          <w:lang w:val="en-GB"/>
        </w:rPr>
        <w:t>C</w:t>
      </w:r>
      <w:r w:rsidRPr="005A70CA">
        <w:rPr>
          <w:rFonts w:ascii="Arial" w:hAnsi="Arial" w:cs="Arial"/>
          <w:color w:val="auto"/>
          <w:sz w:val="20"/>
          <w:szCs w:val="20"/>
          <w:lang w:val="en-GB"/>
        </w:rPr>
        <w:t xml:space="preserve">ontract shall be </w:t>
      </w:r>
      <w:r w:rsidR="00451F92">
        <w:rPr>
          <w:rFonts w:ascii="Arial" w:hAnsi="Arial" w:cs="Arial"/>
          <w:color w:val="auto"/>
          <w:sz w:val="20"/>
          <w:szCs w:val="20"/>
          <w:lang w:val="en-GB"/>
        </w:rPr>
        <w:t>executed</w:t>
      </w:r>
      <w:r w:rsidRPr="005A70CA">
        <w:rPr>
          <w:rFonts w:ascii="Arial" w:hAnsi="Arial" w:cs="Arial"/>
          <w:color w:val="auto"/>
          <w:sz w:val="20"/>
          <w:szCs w:val="20"/>
          <w:lang w:val="en-GB"/>
        </w:rPr>
        <w:t xml:space="preserve"> in the following stages and within the following time limits:</w:t>
      </w:r>
    </w:p>
    <w:p w14:paraId="366D7851" w14:textId="6AE9C1AE" w:rsidR="005A70CA" w:rsidRDefault="005A70CA" w:rsidP="002C27B1">
      <w:pPr>
        <w:pStyle w:val="ListParagraph"/>
        <w:numPr>
          <w:ilvl w:val="2"/>
          <w:numId w:val="24"/>
        </w:numPr>
        <w:spacing w:after="0" w:line="240" w:lineRule="auto"/>
        <w:contextualSpacing w:val="0"/>
        <w:jc w:val="both"/>
        <w:rPr>
          <w:rFonts w:ascii="Arial" w:hAnsi="Arial" w:cs="Arial"/>
          <w:color w:val="auto"/>
          <w:sz w:val="20"/>
          <w:szCs w:val="20"/>
          <w:lang w:val="en-GB"/>
        </w:rPr>
      </w:pPr>
      <w:r w:rsidRPr="00451F92">
        <w:rPr>
          <w:rFonts w:ascii="Arial" w:hAnsi="Arial" w:cs="Arial"/>
          <w:b/>
          <w:bCs/>
          <w:color w:val="auto"/>
          <w:sz w:val="20"/>
          <w:szCs w:val="20"/>
          <w:lang w:val="en-GB"/>
        </w:rPr>
        <w:t xml:space="preserve">Stage </w:t>
      </w:r>
      <w:proofErr w:type="gramStart"/>
      <w:r w:rsidRPr="00451F92">
        <w:rPr>
          <w:rFonts w:ascii="Arial" w:hAnsi="Arial" w:cs="Arial"/>
          <w:b/>
          <w:bCs/>
          <w:color w:val="auto"/>
          <w:sz w:val="20"/>
          <w:szCs w:val="20"/>
          <w:lang w:val="en-GB"/>
        </w:rPr>
        <w:t>I  -</w:t>
      </w:r>
      <w:proofErr w:type="gramEnd"/>
      <w:r w:rsidRPr="00451F92">
        <w:rPr>
          <w:rFonts w:ascii="Arial" w:hAnsi="Arial" w:cs="Arial"/>
          <w:b/>
          <w:bCs/>
          <w:color w:val="auto"/>
          <w:sz w:val="20"/>
          <w:szCs w:val="20"/>
          <w:lang w:val="en-GB"/>
        </w:rPr>
        <w:t xml:space="preserve"> design.</w:t>
      </w:r>
      <w:r w:rsidRPr="005A70CA">
        <w:rPr>
          <w:rFonts w:ascii="Arial" w:hAnsi="Arial" w:cs="Arial"/>
          <w:color w:val="auto"/>
          <w:sz w:val="20"/>
          <w:szCs w:val="20"/>
          <w:lang w:val="en-GB"/>
        </w:rPr>
        <w:t xml:space="preserve">  The Supplier shall carry out the design process for the </w:t>
      </w:r>
      <w:r w:rsidR="00451F92">
        <w:rPr>
          <w:rFonts w:ascii="Arial" w:hAnsi="Arial" w:cs="Arial"/>
          <w:color w:val="auto"/>
          <w:sz w:val="20"/>
          <w:szCs w:val="20"/>
          <w:lang w:val="en-GB"/>
        </w:rPr>
        <w:t>sets of lifting jacks for the wagons</w:t>
      </w:r>
      <w:r w:rsidRPr="005A70CA">
        <w:rPr>
          <w:rFonts w:ascii="Arial" w:hAnsi="Arial" w:cs="Arial"/>
          <w:color w:val="auto"/>
          <w:sz w:val="20"/>
          <w:szCs w:val="20"/>
          <w:lang w:val="en-GB"/>
        </w:rPr>
        <w:t>, during which all contractual requirements, including the requirements of Annex 2 to the Contract, "Technical Specification," shall be implemented in a specific and constructive manner. The result of the design process shall be a set of design documents</w:t>
      </w:r>
      <w:r w:rsidR="007F3ECD">
        <w:rPr>
          <w:rFonts w:ascii="Arial" w:hAnsi="Arial" w:cs="Arial"/>
          <w:color w:val="auto"/>
          <w:sz w:val="20"/>
          <w:szCs w:val="20"/>
          <w:lang w:val="en-GB"/>
        </w:rPr>
        <w:t xml:space="preserve"> for each </w:t>
      </w:r>
      <w:r w:rsidR="0030352D">
        <w:rPr>
          <w:rFonts w:ascii="Arial" w:hAnsi="Arial" w:cs="Arial"/>
          <w:color w:val="auto"/>
          <w:sz w:val="20"/>
          <w:szCs w:val="20"/>
          <w:lang w:val="en-GB"/>
        </w:rPr>
        <w:t>item of procurement object</w:t>
      </w:r>
      <w:r w:rsidRPr="005A70CA">
        <w:rPr>
          <w:rFonts w:ascii="Arial" w:hAnsi="Arial" w:cs="Arial"/>
          <w:color w:val="auto"/>
          <w:sz w:val="20"/>
          <w:szCs w:val="20"/>
          <w:lang w:val="en-GB"/>
        </w:rPr>
        <w:t xml:space="preserve">. The Supplier shall submit the design documents to the </w:t>
      </w:r>
      <w:r w:rsidR="00D568E1">
        <w:rPr>
          <w:rFonts w:ascii="Arial" w:hAnsi="Arial" w:cs="Arial"/>
          <w:color w:val="auto"/>
          <w:sz w:val="20"/>
          <w:szCs w:val="20"/>
          <w:lang w:val="en-GB"/>
        </w:rPr>
        <w:t>Buyer</w:t>
      </w:r>
      <w:r w:rsidR="00451F92">
        <w:rPr>
          <w:rFonts w:ascii="Arial" w:hAnsi="Arial" w:cs="Arial"/>
          <w:color w:val="auto"/>
          <w:sz w:val="20"/>
          <w:szCs w:val="20"/>
          <w:lang w:val="en-GB"/>
        </w:rPr>
        <w:t xml:space="preserve"> </w:t>
      </w:r>
      <w:r w:rsidRPr="005A70CA">
        <w:rPr>
          <w:rFonts w:ascii="Arial" w:hAnsi="Arial" w:cs="Arial"/>
          <w:color w:val="auto"/>
          <w:sz w:val="20"/>
          <w:szCs w:val="20"/>
          <w:lang w:val="en-GB"/>
        </w:rPr>
        <w:t xml:space="preserve">in digital form for review and approval. The technical design of the </w:t>
      </w:r>
      <w:r w:rsidR="00451F92">
        <w:rPr>
          <w:rFonts w:ascii="Arial" w:hAnsi="Arial" w:cs="Arial"/>
          <w:color w:val="auto"/>
          <w:sz w:val="20"/>
          <w:szCs w:val="20"/>
          <w:lang w:val="en-GB"/>
        </w:rPr>
        <w:t>sets of lif</w:t>
      </w:r>
      <w:r w:rsidR="00D568E1">
        <w:rPr>
          <w:rFonts w:ascii="Arial" w:hAnsi="Arial" w:cs="Arial"/>
          <w:color w:val="auto"/>
          <w:sz w:val="20"/>
          <w:szCs w:val="20"/>
          <w:lang w:val="en-GB"/>
        </w:rPr>
        <w:t>ting jacks</w:t>
      </w:r>
      <w:r w:rsidRPr="005A70CA">
        <w:rPr>
          <w:rFonts w:ascii="Arial" w:hAnsi="Arial" w:cs="Arial"/>
          <w:color w:val="auto"/>
          <w:sz w:val="20"/>
          <w:szCs w:val="20"/>
          <w:lang w:val="en-GB"/>
        </w:rPr>
        <w:t xml:space="preserve"> shall be approved by the </w:t>
      </w:r>
      <w:r w:rsidR="00D568E1">
        <w:rPr>
          <w:rFonts w:ascii="Arial" w:hAnsi="Arial" w:cs="Arial"/>
          <w:color w:val="auto"/>
          <w:sz w:val="20"/>
          <w:szCs w:val="20"/>
          <w:lang w:val="en-GB"/>
        </w:rPr>
        <w:t>Buyer</w:t>
      </w:r>
      <w:r w:rsidRPr="005A70CA">
        <w:rPr>
          <w:rFonts w:ascii="Arial" w:hAnsi="Arial" w:cs="Arial"/>
          <w:color w:val="auto"/>
          <w:sz w:val="20"/>
          <w:szCs w:val="20"/>
          <w:lang w:val="en-GB"/>
        </w:rPr>
        <w:t xml:space="preserve"> no later than within 2 months </w:t>
      </w:r>
      <w:r w:rsidR="005A40F7">
        <w:rPr>
          <w:rFonts w:ascii="Arial" w:hAnsi="Arial" w:cs="Arial"/>
          <w:color w:val="auto"/>
          <w:sz w:val="20"/>
          <w:szCs w:val="20"/>
          <w:lang w:val="en-GB"/>
        </w:rPr>
        <w:t>after the entry into force</w:t>
      </w:r>
      <w:r w:rsidRPr="005A70CA">
        <w:rPr>
          <w:rFonts w:ascii="Arial" w:hAnsi="Arial" w:cs="Arial"/>
          <w:color w:val="auto"/>
          <w:sz w:val="20"/>
          <w:szCs w:val="20"/>
          <w:lang w:val="en-GB"/>
        </w:rPr>
        <w:t xml:space="preserve"> of the Contract.</w:t>
      </w:r>
      <w:r w:rsidR="003122C9">
        <w:rPr>
          <w:rFonts w:ascii="Arial" w:hAnsi="Arial" w:cs="Arial"/>
          <w:color w:val="auto"/>
          <w:sz w:val="20"/>
          <w:szCs w:val="20"/>
          <w:lang w:val="en-GB"/>
        </w:rPr>
        <w:t xml:space="preserve"> </w:t>
      </w:r>
      <w:r w:rsidR="003122C9" w:rsidRPr="003122C9">
        <w:rPr>
          <w:rFonts w:ascii="Arial" w:hAnsi="Arial" w:cs="Arial"/>
          <w:color w:val="auto"/>
          <w:sz w:val="20"/>
          <w:szCs w:val="20"/>
          <w:lang w:val="en-GB"/>
        </w:rPr>
        <w:t>The agreed technical design shall apply to all orders placed.</w:t>
      </w:r>
    </w:p>
    <w:p w14:paraId="41CFF0B6" w14:textId="3115ED2D" w:rsidR="002C27B1" w:rsidRDefault="002C27B1" w:rsidP="002C27B1">
      <w:pPr>
        <w:pStyle w:val="ListParagraph"/>
        <w:numPr>
          <w:ilvl w:val="2"/>
          <w:numId w:val="24"/>
        </w:numPr>
        <w:spacing w:after="0" w:line="240" w:lineRule="auto"/>
        <w:contextualSpacing w:val="0"/>
        <w:jc w:val="both"/>
        <w:rPr>
          <w:rFonts w:ascii="Arial" w:hAnsi="Arial" w:cs="Arial"/>
          <w:color w:val="auto"/>
          <w:sz w:val="20"/>
          <w:szCs w:val="20"/>
          <w:lang w:val="en-GB"/>
        </w:rPr>
      </w:pPr>
      <w:r w:rsidRPr="002C27B1">
        <w:rPr>
          <w:rFonts w:ascii="Arial" w:hAnsi="Arial" w:cs="Arial"/>
          <w:b/>
          <w:bCs/>
          <w:color w:val="auto"/>
          <w:sz w:val="20"/>
          <w:szCs w:val="20"/>
          <w:lang w:val="en-GB"/>
        </w:rPr>
        <w:t xml:space="preserve">Stage II – production and </w:t>
      </w:r>
      <w:r w:rsidR="00472595">
        <w:rPr>
          <w:rFonts w:ascii="Arial" w:hAnsi="Arial" w:cs="Arial"/>
          <w:b/>
          <w:bCs/>
          <w:color w:val="auto"/>
          <w:sz w:val="20"/>
          <w:szCs w:val="20"/>
          <w:lang w:val="en-GB"/>
        </w:rPr>
        <w:t xml:space="preserve">factory </w:t>
      </w:r>
      <w:r w:rsidRPr="002C27B1">
        <w:rPr>
          <w:rFonts w:ascii="Arial" w:hAnsi="Arial" w:cs="Arial"/>
          <w:b/>
          <w:bCs/>
          <w:color w:val="auto"/>
          <w:sz w:val="20"/>
          <w:szCs w:val="20"/>
          <w:lang w:val="en-GB"/>
        </w:rPr>
        <w:t xml:space="preserve">acceptance at the Supplier's production </w:t>
      </w:r>
      <w:r w:rsidR="00A976F6">
        <w:rPr>
          <w:rFonts w:ascii="Arial" w:hAnsi="Arial" w:cs="Arial"/>
          <w:b/>
          <w:bCs/>
          <w:color w:val="auto"/>
          <w:sz w:val="20"/>
          <w:szCs w:val="20"/>
          <w:lang w:val="en-GB"/>
        </w:rPr>
        <w:t>facility</w:t>
      </w:r>
      <w:r w:rsidRPr="002C27B1">
        <w:rPr>
          <w:rFonts w:ascii="Arial" w:hAnsi="Arial" w:cs="Arial"/>
          <w:b/>
          <w:bCs/>
          <w:color w:val="auto"/>
          <w:sz w:val="20"/>
          <w:szCs w:val="20"/>
          <w:lang w:val="en-GB"/>
        </w:rPr>
        <w:t xml:space="preserve"> after testing the Goods</w:t>
      </w:r>
      <w:r w:rsidRPr="002C27B1">
        <w:rPr>
          <w:rFonts w:ascii="Arial" w:hAnsi="Arial" w:cs="Arial"/>
          <w:color w:val="auto"/>
          <w:sz w:val="20"/>
          <w:szCs w:val="20"/>
          <w:lang w:val="en-GB"/>
        </w:rPr>
        <w:t xml:space="preserve">. Before shipping the Goods, the Supplier shall test the Goods at its production </w:t>
      </w:r>
      <w:r w:rsidR="00A976F6">
        <w:rPr>
          <w:rFonts w:ascii="Arial" w:hAnsi="Arial" w:cs="Arial"/>
          <w:color w:val="auto"/>
          <w:sz w:val="20"/>
          <w:szCs w:val="20"/>
          <w:lang w:val="en-GB"/>
        </w:rPr>
        <w:t>facility</w:t>
      </w:r>
      <w:r w:rsidRPr="002C27B1">
        <w:rPr>
          <w:rFonts w:ascii="Arial" w:hAnsi="Arial" w:cs="Arial"/>
          <w:color w:val="auto"/>
          <w:sz w:val="20"/>
          <w:szCs w:val="20"/>
          <w:lang w:val="en-GB"/>
        </w:rPr>
        <w:t xml:space="preserve"> in the presence of the Buyer. During the testing, the Buyer shall check whether the Goods fully comply with all the requirements set out in Annex 2 to the Contract, "Technical Specification." The stage shall be considered complete when the Buyer signs the test report without any significant defects. The production and </w:t>
      </w:r>
      <w:r w:rsidR="00472595">
        <w:rPr>
          <w:rFonts w:ascii="Arial" w:hAnsi="Arial" w:cs="Arial"/>
          <w:color w:val="auto"/>
          <w:sz w:val="20"/>
          <w:szCs w:val="20"/>
          <w:lang w:val="en-GB"/>
        </w:rPr>
        <w:t>factory</w:t>
      </w:r>
      <w:r w:rsidRPr="002C27B1">
        <w:rPr>
          <w:rFonts w:ascii="Arial" w:hAnsi="Arial" w:cs="Arial"/>
          <w:color w:val="auto"/>
          <w:sz w:val="20"/>
          <w:szCs w:val="20"/>
          <w:lang w:val="en-GB"/>
        </w:rPr>
        <w:t xml:space="preserve"> acceptance schedule must be agreed with the Buyer no later than within 30 (thirty) calendar days from the date of submission of the order. The schedule may be </w:t>
      </w:r>
      <w:r w:rsidR="00AA7429">
        <w:rPr>
          <w:rFonts w:ascii="Arial" w:hAnsi="Arial" w:cs="Arial"/>
          <w:color w:val="auto"/>
          <w:sz w:val="20"/>
          <w:szCs w:val="20"/>
          <w:lang w:val="en-GB"/>
        </w:rPr>
        <w:t>amended</w:t>
      </w:r>
      <w:r w:rsidRPr="002C27B1">
        <w:rPr>
          <w:rFonts w:ascii="Arial" w:hAnsi="Arial" w:cs="Arial"/>
          <w:color w:val="auto"/>
          <w:sz w:val="20"/>
          <w:szCs w:val="20"/>
          <w:lang w:val="en-GB"/>
        </w:rPr>
        <w:t xml:space="preserve"> by mutual written agreement between the Buyer and the Supplier.</w:t>
      </w:r>
      <w:r w:rsidR="004E090F">
        <w:rPr>
          <w:rFonts w:ascii="Arial" w:hAnsi="Arial" w:cs="Arial"/>
          <w:color w:val="auto"/>
          <w:sz w:val="20"/>
          <w:szCs w:val="20"/>
          <w:lang w:val="en-GB"/>
        </w:rPr>
        <w:t xml:space="preserve"> </w:t>
      </w:r>
      <w:r w:rsidR="004E090F" w:rsidRPr="004E090F">
        <w:rPr>
          <w:rFonts w:ascii="Arial" w:hAnsi="Arial" w:cs="Arial"/>
          <w:color w:val="auto"/>
          <w:sz w:val="20"/>
          <w:szCs w:val="20"/>
          <w:lang w:val="en-GB"/>
        </w:rPr>
        <w:t xml:space="preserve">Tests shall be performed for each </w:t>
      </w:r>
      <w:r w:rsidR="00890348">
        <w:rPr>
          <w:rFonts w:ascii="Arial" w:hAnsi="Arial" w:cs="Arial"/>
          <w:color w:val="auto"/>
          <w:sz w:val="20"/>
          <w:szCs w:val="20"/>
          <w:lang w:val="en-GB"/>
        </w:rPr>
        <w:t>Good</w:t>
      </w:r>
      <w:r w:rsidR="004E090F" w:rsidRPr="004E090F">
        <w:rPr>
          <w:rFonts w:ascii="Arial" w:hAnsi="Arial" w:cs="Arial"/>
          <w:color w:val="auto"/>
          <w:sz w:val="20"/>
          <w:szCs w:val="20"/>
          <w:lang w:val="en-GB"/>
        </w:rPr>
        <w:t>, unless the Buyer and the Supplier agree otherwise in writing.</w:t>
      </w:r>
    </w:p>
    <w:p w14:paraId="5B4DD7B7" w14:textId="736A24D7" w:rsidR="008248D9" w:rsidRDefault="008248D9" w:rsidP="002C27B1">
      <w:pPr>
        <w:pStyle w:val="ListParagraph"/>
        <w:numPr>
          <w:ilvl w:val="2"/>
          <w:numId w:val="24"/>
        </w:numPr>
        <w:spacing w:after="0" w:line="240" w:lineRule="auto"/>
        <w:contextualSpacing w:val="0"/>
        <w:jc w:val="both"/>
        <w:rPr>
          <w:rFonts w:ascii="Arial" w:hAnsi="Arial" w:cs="Arial"/>
          <w:color w:val="auto"/>
          <w:sz w:val="20"/>
          <w:szCs w:val="20"/>
          <w:lang w:val="en-GB"/>
        </w:rPr>
      </w:pPr>
      <w:r w:rsidRPr="008248D9">
        <w:rPr>
          <w:rFonts w:ascii="Arial" w:hAnsi="Arial" w:cs="Arial"/>
          <w:b/>
          <w:bCs/>
          <w:color w:val="auto"/>
          <w:sz w:val="20"/>
          <w:szCs w:val="20"/>
          <w:lang w:val="en-GB"/>
        </w:rPr>
        <w:t>Stage III – delivery.</w:t>
      </w:r>
      <w:r w:rsidRPr="008248D9">
        <w:rPr>
          <w:rFonts w:ascii="Arial" w:hAnsi="Arial" w:cs="Arial"/>
          <w:color w:val="auto"/>
          <w:sz w:val="20"/>
          <w:szCs w:val="20"/>
          <w:lang w:val="en-GB"/>
        </w:rPr>
        <w:t xml:space="preserve"> Delivery shall be made to the specific address indicated by the Buyer during the Buyer's </w:t>
      </w:r>
      <w:r>
        <w:rPr>
          <w:rFonts w:ascii="Arial" w:hAnsi="Arial" w:cs="Arial"/>
          <w:color w:val="auto"/>
          <w:sz w:val="20"/>
          <w:szCs w:val="20"/>
          <w:lang w:val="en-GB"/>
        </w:rPr>
        <w:t>business</w:t>
      </w:r>
      <w:r w:rsidRPr="008248D9">
        <w:rPr>
          <w:rFonts w:ascii="Arial" w:hAnsi="Arial" w:cs="Arial"/>
          <w:color w:val="auto"/>
          <w:sz w:val="20"/>
          <w:szCs w:val="20"/>
          <w:lang w:val="en-GB"/>
        </w:rPr>
        <w:t xml:space="preserve"> hours (Monday to Friday, 8:00 a.m. to 5:00 p.m.). The place of delivery of the </w:t>
      </w:r>
      <w:r w:rsidR="00BB575C">
        <w:rPr>
          <w:rFonts w:ascii="Arial" w:hAnsi="Arial" w:cs="Arial"/>
          <w:color w:val="auto"/>
          <w:sz w:val="20"/>
          <w:szCs w:val="20"/>
          <w:lang w:val="en-GB"/>
        </w:rPr>
        <w:t>G</w:t>
      </w:r>
      <w:r w:rsidRPr="008248D9">
        <w:rPr>
          <w:rFonts w:ascii="Arial" w:hAnsi="Arial" w:cs="Arial"/>
          <w:color w:val="auto"/>
          <w:sz w:val="20"/>
          <w:szCs w:val="20"/>
          <w:lang w:val="en-GB"/>
        </w:rPr>
        <w:t xml:space="preserve">oods is </w:t>
      </w:r>
      <w:proofErr w:type="spellStart"/>
      <w:r w:rsidRPr="008248D9">
        <w:rPr>
          <w:rFonts w:ascii="Arial" w:hAnsi="Arial" w:cs="Arial"/>
          <w:color w:val="auto"/>
          <w:sz w:val="20"/>
          <w:szCs w:val="20"/>
          <w:lang w:val="en-GB"/>
        </w:rPr>
        <w:t>Puškino</w:t>
      </w:r>
      <w:proofErr w:type="spellEnd"/>
      <w:r w:rsidRPr="008248D9">
        <w:rPr>
          <w:rFonts w:ascii="Arial" w:hAnsi="Arial" w:cs="Arial"/>
          <w:color w:val="auto"/>
          <w:sz w:val="20"/>
          <w:szCs w:val="20"/>
          <w:lang w:val="en-GB"/>
        </w:rPr>
        <w:t xml:space="preserve"> </w:t>
      </w:r>
      <w:r>
        <w:rPr>
          <w:rFonts w:ascii="Arial" w:hAnsi="Arial" w:cs="Arial"/>
          <w:color w:val="auto"/>
          <w:sz w:val="20"/>
          <w:szCs w:val="20"/>
          <w:lang w:val="en-GB"/>
        </w:rPr>
        <w:t>str</w:t>
      </w:r>
      <w:r w:rsidRPr="008248D9">
        <w:rPr>
          <w:rFonts w:ascii="Arial" w:hAnsi="Arial" w:cs="Arial"/>
          <w:color w:val="auto"/>
          <w:sz w:val="20"/>
          <w:szCs w:val="20"/>
          <w:lang w:val="en-GB"/>
        </w:rPr>
        <w:t xml:space="preserve">. 1, </w:t>
      </w:r>
      <w:proofErr w:type="spellStart"/>
      <w:r w:rsidRPr="008248D9">
        <w:rPr>
          <w:rFonts w:ascii="Arial" w:hAnsi="Arial" w:cs="Arial"/>
          <w:color w:val="auto"/>
          <w:sz w:val="20"/>
          <w:szCs w:val="20"/>
          <w:lang w:val="en-GB"/>
        </w:rPr>
        <w:t>Radviliškis</w:t>
      </w:r>
      <w:proofErr w:type="spellEnd"/>
      <w:r w:rsidRPr="008248D9">
        <w:rPr>
          <w:rFonts w:ascii="Arial" w:hAnsi="Arial" w:cs="Arial"/>
          <w:color w:val="auto"/>
          <w:sz w:val="20"/>
          <w:szCs w:val="20"/>
          <w:lang w:val="en-GB"/>
        </w:rPr>
        <w:t xml:space="preserve">. The </w:t>
      </w:r>
      <w:r w:rsidR="00BB575C">
        <w:rPr>
          <w:rFonts w:ascii="Arial" w:hAnsi="Arial" w:cs="Arial"/>
          <w:color w:val="auto"/>
          <w:sz w:val="20"/>
          <w:szCs w:val="20"/>
          <w:lang w:val="en-GB"/>
        </w:rPr>
        <w:t>G</w:t>
      </w:r>
      <w:r w:rsidRPr="008248D9">
        <w:rPr>
          <w:rFonts w:ascii="Arial" w:hAnsi="Arial" w:cs="Arial"/>
          <w:color w:val="auto"/>
          <w:sz w:val="20"/>
          <w:szCs w:val="20"/>
          <w:lang w:val="en-GB"/>
        </w:rPr>
        <w:t xml:space="preserve">oods must be delivered no later than within 12 (twelve) months from the date of placing the order (long-term contract, multiple orders). </w:t>
      </w:r>
      <w:r w:rsidR="00C23BE6" w:rsidRPr="00C23BE6">
        <w:rPr>
          <w:rFonts w:ascii="Arial" w:hAnsi="Arial" w:cs="Arial"/>
          <w:color w:val="auto"/>
          <w:sz w:val="20"/>
          <w:szCs w:val="20"/>
          <w:lang w:val="en-GB"/>
        </w:rPr>
        <w:t xml:space="preserve">A set of spare parts and consumables sufficient for technical maintenance and ensuring the proper technical condition of the </w:t>
      </w:r>
      <w:r w:rsidR="002E4468">
        <w:rPr>
          <w:rFonts w:ascii="Arial" w:hAnsi="Arial" w:cs="Arial"/>
          <w:color w:val="auto"/>
          <w:sz w:val="20"/>
          <w:szCs w:val="20"/>
          <w:lang w:val="en-GB"/>
        </w:rPr>
        <w:t>Goods</w:t>
      </w:r>
      <w:r w:rsidR="00C23BE6" w:rsidRPr="00C23BE6">
        <w:rPr>
          <w:rFonts w:ascii="Arial" w:hAnsi="Arial" w:cs="Arial"/>
          <w:color w:val="auto"/>
          <w:sz w:val="20"/>
          <w:szCs w:val="20"/>
          <w:lang w:val="en-GB"/>
        </w:rPr>
        <w:t xml:space="preserve"> during the period specified in the Supplier's </w:t>
      </w:r>
      <w:r w:rsidR="002E4468">
        <w:rPr>
          <w:rFonts w:ascii="Arial" w:hAnsi="Arial" w:cs="Arial"/>
          <w:color w:val="auto"/>
          <w:sz w:val="20"/>
          <w:szCs w:val="20"/>
          <w:lang w:val="en-GB"/>
        </w:rPr>
        <w:t>Tender</w:t>
      </w:r>
      <w:r w:rsidR="00C23BE6" w:rsidRPr="00C23BE6">
        <w:rPr>
          <w:rFonts w:ascii="Arial" w:hAnsi="Arial" w:cs="Arial"/>
          <w:color w:val="auto"/>
          <w:sz w:val="20"/>
          <w:szCs w:val="20"/>
          <w:lang w:val="en-GB"/>
        </w:rPr>
        <w:t xml:space="preserve"> (for which economic efficiency scores are awarded) must be delivered together with the Goods.   </w:t>
      </w:r>
      <w:r w:rsidRPr="008248D9">
        <w:rPr>
          <w:rFonts w:ascii="Arial" w:hAnsi="Arial" w:cs="Arial"/>
          <w:color w:val="auto"/>
          <w:sz w:val="20"/>
          <w:szCs w:val="20"/>
          <w:lang w:val="en-GB"/>
        </w:rPr>
        <w:t xml:space="preserve">The stage is considered complete when the Buyer confirms in writing the delivery of the </w:t>
      </w:r>
      <w:r w:rsidR="00B41F0E">
        <w:rPr>
          <w:rFonts w:ascii="Arial" w:hAnsi="Arial" w:cs="Arial"/>
          <w:color w:val="auto"/>
          <w:sz w:val="20"/>
          <w:szCs w:val="20"/>
          <w:lang w:val="en-GB"/>
        </w:rPr>
        <w:t>G</w:t>
      </w:r>
      <w:r w:rsidRPr="008248D9">
        <w:rPr>
          <w:rFonts w:ascii="Arial" w:hAnsi="Arial" w:cs="Arial"/>
          <w:color w:val="auto"/>
          <w:sz w:val="20"/>
          <w:szCs w:val="20"/>
          <w:lang w:val="en-GB"/>
        </w:rPr>
        <w:t xml:space="preserve">oods to the </w:t>
      </w:r>
      <w:r w:rsidR="00B41F0E">
        <w:rPr>
          <w:rFonts w:ascii="Arial" w:hAnsi="Arial" w:cs="Arial"/>
          <w:color w:val="auto"/>
          <w:sz w:val="20"/>
          <w:szCs w:val="20"/>
          <w:lang w:val="en-GB"/>
        </w:rPr>
        <w:t>place of delivery.</w:t>
      </w:r>
      <w:r w:rsidRPr="008248D9">
        <w:rPr>
          <w:rFonts w:ascii="Arial" w:hAnsi="Arial" w:cs="Arial"/>
          <w:color w:val="auto"/>
          <w:sz w:val="20"/>
          <w:szCs w:val="20"/>
          <w:lang w:val="en-GB"/>
        </w:rPr>
        <w:t xml:space="preserve">  Th</w:t>
      </w:r>
      <w:r w:rsidR="00EF4101">
        <w:rPr>
          <w:rFonts w:ascii="Arial" w:hAnsi="Arial" w:cs="Arial"/>
          <w:color w:val="auto"/>
          <w:sz w:val="20"/>
          <w:szCs w:val="20"/>
          <w:lang w:val="en-GB"/>
        </w:rPr>
        <w:t>e</w:t>
      </w:r>
      <w:r w:rsidRPr="008248D9">
        <w:rPr>
          <w:rFonts w:ascii="Arial" w:hAnsi="Arial" w:cs="Arial"/>
          <w:color w:val="auto"/>
          <w:sz w:val="20"/>
          <w:szCs w:val="20"/>
          <w:lang w:val="en-GB"/>
        </w:rPr>
        <w:t xml:space="preserve"> delivery schedule</w:t>
      </w:r>
      <w:r w:rsidR="00EF4101">
        <w:rPr>
          <w:rFonts w:ascii="Arial" w:hAnsi="Arial" w:cs="Arial"/>
          <w:color w:val="auto"/>
          <w:sz w:val="20"/>
          <w:szCs w:val="20"/>
          <w:lang w:val="en-GB"/>
        </w:rPr>
        <w:t xml:space="preserve"> of the Goods</w:t>
      </w:r>
      <w:r w:rsidRPr="008248D9">
        <w:rPr>
          <w:rFonts w:ascii="Arial" w:hAnsi="Arial" w:cs="Arial"/>
          <w:color w:val="auto"/>
          <w:sz w:val="20"/>
          <w:szCs w:val="20"/>
          <w:lang w:val="en-GB"/>
        </w:rPr>
        <w:t xml:space="preserve"> must be agreed with the Buyer no later than within 15 (fifteen) calendar days from the end of Stage II. The schedule may be </w:t>
      </w:r>
      <w:r w:rsidR="00EF4101">
        <w:rPr>
          <w:rFonts w:ascii="Arial" w:hAnsi="Arial" w:cs="Arial"/>
          <w:color w:val="auto"/>
          <w:sz w:val="20"/>
          <w:szCs w:val="20"/>
          <w:lang w:val="en-GB"/>
        </w:rPr>
        <w:t>amended</w:t>
      </w:r>
      <w:r w:rsidRPr="008248D9">
        <w:rPr>
          <w:rFonts w:ascii="Arial" w:hAnsi="Arial" w:cs="Arial"/>
          <w:color w:val="auto"/>
          <w:sz w:val="20"/>
          <w:szCs w:val="20"/>
          <w:lang w:val="en-GB"/>
        </w:rPr>
        <w:t xml:space="preserve"> by mutual written agreement between the Buyer and the Supplier.</w:t>
      </w:r>
    </w:p>
    <w:p w14:paraId="1BF6651C" w14:textId="24FFCCFC" w:rsidR="003C4E64" w:rsidRPr="005A70CA" w:rsidRDefault="003C4E64" w:rsidP="002C27B1">
      <w:pPr>
        <w:pStyle w:val="ListParagraph"/>
        <w:numPr>
          <w:ilvl w:val="2"/>
          <w:numId w:val="24"/>
        </w:numPr>
        <w:spacing w:after="0" w:line="240" w:lineRule="auto"/>
        <w:contextualSpacing w:val="0"/>
        <w:jc w:val="both"/>
        <w:rPr>
          <w:rFonts w:ascii="Arial" w:hAnsi="Arial" w:cs="Arial"/>
          <w:color w:val="auto"/>
          <w:sz w:val="20"/>
          <w:szCs w:val="20"/>
          <w:lang w:val="en-GB"/>
        </w:rPr>
      </w:pPr>
      <w:r w:rsidRPr="003C4E64">
        <w:rPr>
          <w:rFonts w:ascii="Arial" w:hAnsi="Arial" w:cs="Arial"/>
          <w:b/>
          <w:bCs/>
          <w:color w:val="auto"/>
          <w:sz w:val="20"/>
          <w:szCs w:val="20"/>
          <w:lang w:val="en-GB"/>
        </w:rPr>
        <w:t>Stage IV – Installation, commissioning,</w:t>
      </w:r>
      <w:r w:rsidR="00B57D99">
        <w:rPr>
          <w:rFonts w:ascii="Arial" w:hAnsi="Arial" w:cs="Arial"/>
          <w:b/>
          <w:bCs/>
          <w:color w:val="auto"/>
          <w:sz w:val="20"/>
          <w:szCs w:val="20"/>
          <w:lang w:val="en-GB"/>
        </w:rPr>
        <w:t xml:space="preserve"> calibration</w:t>
      </w:r>
      <w:r w:rsidRPr="003C4E64">
        <w:rPr>
          <w:rFonts w:ascii="Arial" w:hAnsi="Arial" w:cs="Arial"/>
          <w:b/>
          <w:bCs/>
          <w:color w:val="auto"/>
          <w:sz w:val="20"/>
          <w:szCs w:val="20"/>
          <w:lang w:val="en-GB"/>
        </w:rPr>
        <w:t xml:space="preserve"> and testing under the supervision of the Supplier.  </w:t>
      </w:r>
      <w:r w:rsidRPr="003C4E64">
        <w:rPr>
          <w:rFonts w:ascii="Arial" w:hAnsi="Arial" w:cs="Arial"/>
          <w:color w:val="auto"/>
          <w:sz w:val="20"/>
          <w:szCs w:val="20"/>
          <w:lang w:val="en-GB"/>
        </w:rPr>
        <w:t xml:space="preserve">The stage shall be considered complete when the Buyer signs the final </w:t>
      </w:r>
      <w:r w:rsidR="00CE0289">
        <w:rPr>
          <w:rFonts w:ascii="Arial" w:hAnsi="Arial" w:cs="Arial"/>
          <w:color w:val="auto"/>
          <w:sz w:val="20"/>
          <w:szCs w:val="20"/>
          <w:lang w:val="en-GB"/>
        </w:rPr>
        <w:t>G</w:t>
      </w:r>
      <w:r w:rsidRPr="003C4E64">
        <w:rPr>
          <w:rFonts w:ascii="Arial" w:hAnsi="Arial" w:cs="Arial"/>
          <w:color w:val="auto"/>
          <w:sz w:val="20"/>
          <w:szCs w:val="20"/>
          <w:lang w:val="en-GB"/>
        </w:rPr>
        <w:t xml:space="preserve">oods transfer and acceptance certificate.  The schedule for installation, commissioning, </w:t>
      </w:r>
      <w:r w:rsidR="00301E6C">
        <w:rPr>
          <w:rFonts w:ascii="Arial" w:hAnsi="Arial" w:cs="Arial"/>
          <w:color w:val="auto"/>
          <w:sz w:val="20"/>
          <w:szCs w:val="20"/>
          <w:lang w:val="en-GB"/>
        </w:rPr>
        <w:t>calibration</w:t>
      </w:r>
      <w:r w:rsidRPr="003C4E64">
        <w:rPr>
          <w:rFonts w:ascii="Arial" w:hAnsi="Arial" w:cs="Arial"/>
          <w:color w:val="auto"/>
          <w:sz w:val="20"/>
          <w:szCs w:val="20"/>
          <w:lang w:val="en-GB"/>
        </w:rPr>
        <w:t xml:space="preserve">, and testing must be agreed with the Buyer no later than within 15 (fifteen) calendar days from the end of Stage III. The schedule may be </w:t>
      </w:r>
      <w:r w:rsidR="00301E6C">
        <w:rPr>
          <w:rFonts w:ascii="Arial" w:hAnsi="Arial" w:cs="Arial"/>
          <w:color w:val="auto"/>
          <w:sz w:val="20"/>
          <w:szCs w:val="20"/>
          <w:lang w:val="en-GB"/>
        </w:rPr>
        <w:t>amended</w:t>
      </w:r>
      <w:r w:rsidRPr="003C4E64">
        <w:rPr>
          <w:rFonts w:ascii="Arial" w:hAnsi="Arial" w:cs="Arial"/>
          <w:color w:val="auto"/>
          <w:sz w:val="20"/>
          <w:szCs w:val="20"/>
          <w:lang w:val="en-GB"/>
        </w:rPr>
        <w:t xml:space="preserve"> by mutual written agreement between the Buyer and the Supplier.</w:t>
      </w:r>
    </w:p>
    <w:p w14:paraId="16E639A4" w14:textId="2C4C443C" w:rsidR="00462DF0" w:rsidRPr="0018112A" w:rsidRDefault="00462DF0" w:rsidP="0015770D">
      <w:pPr>
        <w:pStyle w:val="ListParagraph"/>
        <w:numPr>
          <w:ilvl w:val="1"/>
          <w:numId w:val="24"/>
        </w:numPr>
        <w:spacing w:after="0" w:line="240" w:lineRule="auto"/>
        <w:ind w:left="425" w:hanging="426"/>
        <w:contextualSpacing w:val="0"/>
        <w:jc w:val="both"/>
        <w:rPr>
          <w:rFonts w:ascii="Arial" w:eastAsia="Calibri" w:hAnsi="Arial" w:cs="Arial"/>
          <w:color w:val="auto"/>
          <w:sz w:val="20"/>
          <w:szCs w:val="20"/>
          <w:lang w:val="en-GB"/>
        </w:rPr>
      </w:pPr>
      <w:r w:rsidRPr="0018112A">
        <w:rPr>
          <w:rFonts w:ascii="Arial" w:eastAsia="Calibri" w:hAnsi="Arial" w:cs="Arial"/>
          <w:color w:val="auto"/>
          <w:sz w:val="20"/>
          <w:szCs w:val="20"/>
          <w:lang w:val="en-GB"/>
        </w:rPr>
        <w:t xml:space="preserve">The orders </w:t>
      </w:r>
      <w:r w:rsidR="0015770D" w:rsidRPr="0018112A">
        <w:rPr>
          <w:rFonts w:ascii="Arial" w:eastAsia="Calibri" w:hAnsi="Arial" w:cs="Arial"/>
          <w:color w:val="auto"/>
          <w:sz w:val="20"/>
          <w:szCs w:val="20"/>
          <w:lang w:val="en-GB"/>
        </w:rPr>
        <w:t>shall be placed</w:t>
      </w:r>
      <w:r w:rsidRPr="0018112A">
        <w:rPr>
          <w:rFonts w:ascii="Arial" w:eastAsia="Calibri" w:hAnsi="Arial" w:cs="Arial"/>
          <w:color w:val="auto"/>
          <w:sz w:val="20"/>
          <w:szCs w:val="20"/>
          <w:lang w:val="en-GB"/>
        </w:rPr>
        <w:t xml:space="preserve"> by  </w:t>
      </w:r>
      <w:sdt>
        <w:sdtPr>
          <w:rPr>
            <w:rFonts w:ascii="Arial" w:eastAsia="Calibri" w:hAnsi="Arial" w:cs="Arial"/>
            <w:color w:val="auto"/>
            <w:sz w:val="20"/>
            <w:szCs w:val="20"/>
            <w:lang w:val="en-GB"/>
          </w:rPr>
          <w:id w:val="1015045570"/>
          <w:placeholder>
            <w:docPart w:val="70884AF586D34C42A4E48D9F914A91E0"/>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Pr="0018112A">
            <w:rPr>
              <w:rFonts w:ascii="Arial" w:eastAsia="Calibri" w:hAnsi="Arial" w:cs="Arial"/>
              <w:color w:val="auto"/>
              <w:sz w:val="20"/>
              <w:szCs w:val="20"/>
              <w:lang w:val="en-GB"/>
            </w:rPr>
            <w:t xml:space="preserve">   Email </w:t>
          </w:r>
        </w:sdtContent>
      </w:sdt>
      <w:r w:rsidR="0015770D" w:rsidRPr="0018112A">
        <w:rPr>
          <w:rFonts w:ascii="Arial" w:eastAsia="Calibri" w:hAnsi="Arial" w:cs="Arial"/>
          <w:color w:val="auto"/>
          <w:sz w:val="20"/>
          <w:szCs w:val="20"/>
          <w:lang w:val="en-GB"/>
        </w:rPr>
        <w:t xml:space="preserve"> specified by the Supplier and shall be </w:t>
      </w:r>
      <w:r w:rsidR="0018112A" w:rsidRPr="0018112A">
        <w:rPr>
          <w:rFonts w:ascii="Arial" w:eastAsia="Calibri" w:hAnsi="Arial" w:cs="Arial"/>
          <w:color w:val="auto"/>
          <w:sz w:val="20"/>
          <w:szCs w:val="20"/>
          <w:lang w:val="en-GB"/>
        </w:rPr>
        <w:t xml:space="preserve">deemed </w:t>
      </w:r>
      <w:r w:rsidR="0018112A" w:rsidRPr="0018112A">
        <w:rPr>
          <w:rFonts w:ascii="Arial" w:eastAsia="Calibri" w:hAnsi="Arial" w:cs="Arial"/>
          <w:color w:val="auto"/>
          <w:sz w:val="20"/>
          <w:szCs w:val="20"/>
          <w:u w:val="single"/>
          <w:lang w:val="en-GB"/>
        </w:rPr>
        <w:t>received immediately on the day the order is placed.</w:t>
      </w:r>
    </w:p>
    <w:p w14:paraId="7D6F604B" w14:textId="0467B62B" w:rsidR="003D1AA0" w:rsidRPr="00C625AF" w:rsidRDefault="003D1AA0" w:rsidP="003D1AA0">
      <w:pPr>
        <w:pStyle w:val="ListParagraph"/>
        <w:numPr>
          <w:ilvl w:val="1"/>
          <w:numId w:val="24"/>
        </w:numPr>
        <w:spacing w:after="0" w:line="240" w:lineRule="auto"/>
        <w:ind w:left="425" w:hanging="426"/>
        <w:contextualSpacing w:val="0"/>
        <w:jc w:val="both"/>
        <w:rPr>
          <w:rFonts w:ascii="Arial" w:hAnsi="Arial" w:cs="Arial"/>
          <w:noProof/>
          <w:sz w:val="20"/>
          <w:szCs w:val="20"/>
          <w:lang w:val="en-GB"/>
        </w:rPr>
      </w:pPr>
      <w:r w:rsidRPr="00C625AF">
        <w:rPr>
          <w:rFonts w:ascii="Arial" w:hAnsi="Arial" w:cs="Arial"/>
          <w:noProof/>
          <w:color w:val="auto"/>
          <w:sz w:val="20"/>
          <w:szCs w:val="20"/>
          <w:lang w:val="en-GB"/>
        </w:rPr>
        <w:t xml:space="preserve">The minimum order size is </w:t>
      </w:r>
      <w:r w:rsidR="00F31AA9">
        <w:rPr>
          <w:rFonts w:ascii="Arial" w:hAnsi="Arial" w:cs="Arial"/>
          <w:noProof/>
          <w:color w:val="auto"/>
          <w:sz w:val="20"/>
          <w:szCs w:val="20"/>
          <w:lang w:val="en-GB"/>
        </w:rPr>
        <w:t xml:space="preserve">the minimum quantity of Goods to be purchased </w:t>
      </w:r>
      <w:r w:rsidRPr="00C625AF">
        <w:rPr>
          <w:rFonts w:ascii="Arial" w:hAnsi="Arial" w:cs="Arial"/>
          <w:noProof/>
          <w:color w:val="auto"/>
          <w:sz w:val="20"/>
          <w:szCs w:val="20"/>
          <w:lang w:val="en-GB"/>
        </w:rPr>
        <w:t xml:space="preserve">specified in clause 2.3 of the Technical Specification. </w:t>
      </w:r>
    </w:p>
    <w:p w14:paraId="603FA9A8" w14:textId="533171E6" w:rsidR="009B0F5F" w:rsidRPr="00C625AF" w:rsidRDefault="009B0F5F" w:rsidP="009B0F5F">
      <w:pPr>
        <w:pStyle w:val="ListParagraph"/>
        <w:numPr>
          <w:ilvl w:val="1"/>
          <w:numId w:val="24"/>
        </w:numPr>
        <w:spacing w:after="0" w:line="240" w:lineRule="auto"/>
        <w:ind w:left="425" w:hanging="426"/>
        <w:contextualSpacing w:val="0"/>
        <w:jc w:val="both"/>
        <w:rPr>
          <w:rFonts w:ascii="Arial" w:hAnsi="Arial" w:cs="Arial"/>
          <w:noProof/>
          <w:color w:val="auto"/>
          <w:sz w:val="20"/>
          <w:szCs w:val="20"/>
          <w:lang w:val="en-GB"/>
        </w:rPr>
      </w:pPr>
      <w:r w:rsidRPr="00C625AF">
        <w:rPr>
          <w:rFonts w:ascii="Arial" w:hAnsi="Arial" w:cs="Arial"/>
          <w:noProof/>
          <w:color w:val="auto"/>
          <w:sz w:val="20"/>
          <w:szCs w:val="20"/>
          <w:lang w:val="en-GB"/>
        </w:rPr>
        <w:t xml:space="preserve">Transportation, </w:t>
      </w:r>
      <w:r w:rsidR="00914152">
        <w:rPr>
          <w:rFonts w:ascii="Arial" w:hAnsi="Arial" w:cs="Arial"/>
          <w:noProof/>
          <w:color w:val="auto"/>
          <w:sz w:val="20"/>
          <w:szCs w:val="20"/>
          <w:lang w:val="en-GB"/>
        </w:rPr>
        <w:t xml:space="preserve">loading, </w:t>
      </w:r>
      <w:r w:rsidRPr="0051251C">
        <w:rPr>
          <w:rFonts w:ascii="Arial" w:hAnsi="Arial" w:cs="Arial"/>
          <w:noProof/>
          <w:color w:val="auto"/>
          <w:sz w:val="20"/>
          <w:szCs w:val="20"/>
          <w:lang w:val="en-GB"/>
        </w:rPr>
        <w:t>unloading, installation, commissioning, calibration and testing of the Goods will be carried out at the Supplier's expense</w:t>
      </w:r>
      <w:r w:rsidR="007B2D79" w:rsidRPr="0051251C">
        <w:rPr>
          <w:rFonts w:ascii="Arial" w:hAnsi="Arial" w:cs="Arial"/>
          <w:noProof/>
          <w:color w:val="auto"/>
          <w:sz w:val="20"/>
          <w:szCs w:val="20"/>
          <w:lang w:val="en-GB"/>
        </w:rPr>
        <w:t xml:space="preserve">, </w:t>
      </w:r>
      <w:r w:rsidR="007B2D79" w:rsidRPr="007E4FA5">
        <w:rPr>
          <w:rFonts w:ascii="Arial" w:hAnsi="Arial" w:cs="Arial"/>
          <w:noProof/>
          <w:color w:val="auto"/>
          <w:sz w:val="20"/>
          <w:szCs w:val="20"/>
          <w:lang w:val="en-GB"/>
        </w:rPr>
        <w:t>these costs must be included in the price of the Tender.</w:t>
      </w:r>
      <w:r w:rsidR="007B2D79" w:rsidRPr="007B2D79">
        <w:rPr>
          <w:rFonts w:ascii="Arial" w:hAnsi="Arial" w:cs="Arial"/>
          <w:noProof/>
          <w:color w:val="auto"/>
          <w:sz w:val="20"/>
          <w:szCs w:val="20"/>
          <w:lang w:val="en-GB"/>
        </w:rPr>
        <w:t xml:space="preserve"> </w:t>
      </w:r>
      <w:r w:rsidRPr="00C625AF">
        <w:rPr>
          <w:rFonts w:ascii="Arial" w:hAnsi="Arial" w:cs="Arial"/>
          <w:noProof/>
          <w:color w:val="auto"/>
          <w:sz w:val="20"/>
          <w:szCs w:val="20"/>
          <w:lang w:val="en-GB"/>
        </w:rPr>
        <w:t xml:space="preserve"> </w:t>
      </w:r>
    </w:p>
    <w:p w14:paraId="51CBBB6F" w14:textId="19C44233" w:rsidR="00FC388D" w:rsidRPr="00C625AF" w:rsidRDefault="00FC388D" w:rsidP="00FC388D">
      <w:pPr>
        <w:pStyle w:val="ListParagraph"/>
        <w:numPr>
          <w:ilvl w:val="1"/>
          <w:numId w:val="24"/>
        </w:numPr>
        <w:spacing w:after="0" w:line="240" w:lineRule="auto"/>
        <w:ind w:left="425" w:hanging="426"/>
        <w:contextualSpacing w:val="0"/>
        <w:jc w:val="both"/>
        <w:rPr>
          <w:rFonts w:ascii="Arial" w:hAnsi="Arial" w:cs="Arial"/>
          <w:color w:val="auto"/>
          <w:sz w:val="20"/>
          <w:szCs w:val="20"/>
          <w:lang w:val="en-GB"/>
        </w:rPr>
      </w:pPr>
      <w:r w:rsidRPr="00C625AF">
        <w:rPr>
          <w:rFonts w:ascii="Arial" w:hAnsi="Arial" w:cs="Arial"/>
          <w:noProof/>
          <w:color w:val="auto"/>
          <w:sz w:val="20"/>
          <w:szCs w:val="20"/>
          <w:lang w:val="en-GB"/>
        </w:rPr>
        <w:t xml:space="preserve">During the performance of the Contract, the Supplier shall not be entitled to supply </w:t>
      </w:r>
      <w:r w:rsidR="00FC6BD2">
        <w:rPr>
          <w:rFonts w:ascii="Arial" w:hAnsi="Arial" w:cs="Arial"/>
          <w:noProof/>
          <w:color w:val="auto"/>
          <w:sz w:val="20"/>
          <w:szCs w:val="20"/>
          <w:lang w:val="en-GB"/>
        </w:rPr>
        <w:t>G</w:t>
      </w:r>
      <w:r w:rsidRPr="00C625AF">
        <w:rPr>
          <w:rFonts w:ascii="Arial" w:hAnsi="Arial" w:cs="Arial"/>
          <w:noProof/>
          <w:color w:val="auto"/>
          <w:sz w:val="20"/>
          <w:szCs w:val="20"/>
          <w:lang w:val="en-GB"/>
        </w:rPr>
        <w:t xml:space="preserve">oods that do not comply with the requirements of the Procurement Documents and/or the supply of which is restricted due to international sanctions (within the meaning of the Law on International Sanctions of the Republic of Lithuania) and/or due to their threat to national security, </w:t>
      </w:r>
      <w:r w:rsidRPr="00AA25BE">
        <w:rPr>
          <w:rFonts w:ascii="Arial" w:hAnsi="Arial" w:cs="Arial"/>
          <w:noProof/>
          <w:color w:val="auto"/>
          <w:sz w:val="20"/>
          <w:szCs w:val="20"/>
          <w:lang w:val="en-GB"/>
        </w:rPr>
        <w:t>as defined in the Procurement Documents and in the Law on Procurement of the Republic of Lithuania by Contracting Entities in the Field of Water Management, Energy, Transport and Postal Services.</w:t>
      </w:r>
    </w:p>
    <w:p w14:paraId="0FE28145" w14:textId="158F5755" w:rsidR="00FC388D" w:rsidRPr="00B64CB5" w:rsidRDefault="00FC388D" w:rsidP="00FC388D">
      <w:pPr>
        <w:pStyle w:val="ListParagraph"/>
        <w:numPr>
          <w:ilvl w:val="1"/>
          <w:numId w:val="24"/>
        </w:numPr>
        <w:spacing w:after="0" w:line="240" w:lineRule="auto"/>
        <w:ind w:left="425" w:hanging="426"/>
        <w:contextualSpacing w:val="0"/>
        <w:jc w:val="both"/>
        <w:rPr>
          <w:rFonts w:ascii="Arial" w:hAnsi="Arial" w:cs="Arial"/>
          <w:noProof/>
          <w:color w:val="FF0000"/>
          <w:sz w:val="20"/>
          <w:szCs w:val="20"/>
          <w:lang w:val="en-GB"/>
        </w:rPr>
      </w:pPr>
      <w:r w:rsidRPr="00B64CB5">
        <w:rPr>
          <w:rFonts w:ascii="Arial" w:hAnsi="Arial" w:cs="Arial"/>
          <w:noProof/>
          <w:color w:val="auto"/>
          <w:sz w:val="20"/>
          <w:szCs w:val="20"/>
          <w:lang w:val="en-GB"/>
        </w:rPr>
        <w:t xml:space="preserve">The Supplier must inform the Buyer in writing </w:t>
      </w:r>
      <w:r>
        <w:rPr>
          <w:rFonts w:ascii="Arial" w:hAnsi="Arial" w:cs="Arial"/>
          <w:noProof/>
          <w:color w:val="auto"/>
          <w:sz w:val="20"/>
          <w:szCs w:val="20"/>
          <w:lang w:val="en-GB"/>
        </w:rPr>
        <w:t>(</w:t>
      </w:r>
      <w:r>
        <w:rPr>
          <w:rFonts w:ascii="Arial" w:hAnsi="Arial" w:cs="Arial"/>
          <w:noProof/>
          <w:color w:val="auto"/>
          <w:sz w:val="20"/>
          <w:szCs w:val="20"/>
        </w:rPr>
        <w:t>by</w:t>
      </w:r>
      <w:r w:rsidRPr="00B64CB5">
        <w:rPr>
          <w:rFonts w:ascii="Arial" w:hAnsi="Arial" w:cs="Arial"/>
          <w:noProof/>
          <w:color w:val="auto"/>
          <w:sz w:val="20"/>
          <w:szCs w:val="20"/>
          <w:lang w:val="en-GB"/>
        </w:rPr>
        <w:t xml:space="preserve"> e-mail) about the country of origin of the ordered Goods and the manufacturer of the Goods (its name, enterprise legal code, country of registration) not later than within </w:t>
      </w:r>
      <w:r w:rsidR="00EC415B">
        <w:rPr>
          <w:rFonts w:ascii="Arial" w:hAnsi="Arial" w:cs="Arial"/>
          <w:noProof/>
          <w:color w:val="auto"/>
          <w:sz w:val="20"/>
          <w:szCs w:val="20"/>
          <w:lang w:val="en-GB"/>
        </w:rPr>
        <w:t>5</w:t>
      </w:r>
      <w:r w:rsidRPr="00B64CB5">
        <w:rPr>
          <w:rFonts w:ascii="Arial" w:hAnsi="Arial" w:cs="Arial"/>
          <w:noProof/>
          <w:color w:val="auto"/>
          <w:sz w:val="20"/>
          <w:szCs w:val="20"/>
          <w:lang w:val="en-GB"/>
        </w:rPr>
        <w:t xml:space="preserve"> (</w:t>
      </w:r>
      <w:r w:rsidR="00EC415B">
        <w:rPr>
          <w:rFonts w:ascii="Arial" w:hAnsi="Arial" w:cs="Arial"/>
          <w:noProof/>
          <w:color w:val="auto"/>
          <w:sz w:val="20"/>
          <w:szCs w:val="20"/>
          <w:lang w:val="en-GB"/>
        </w:rPr>
        <w:t>five</w:t>
      </w:r>
      <w:r w:rsidRPr="00B64CB5">
        <w:rPr>
          <w:rFonts w:ascii="Arial" w:hAnsi="Arial" w:cs="Arial"/>
          <w:noProof/>
          <w:color w:val="auto"/>
          <w:sz w:val="20"/>
          <w:szCs w:val="20"/>
          <w:lang w:val="en-GB"/>
        </w:rPr>
        <w:t xml:space="preserve">) </w:t>
      </w:r>
      <w:r>
        <w:rPr>
          <w:rFonts w:ascii="Arial" w:hAnsi="Arial" w:cs="Arial"/>
          <w:noProof/>
          <w:color w:val="auto"/>
          <w:sz w:val="20"/>
          <w:szCs w:val="20"/>
          <w:lang w:val="en-GB"/>
        </w:rPr>
        <w:t xml:space="preserve">business </w:t>
      </w:r>
      <w:r w:rsidRPr="00B64CB5">
        <w:rPr>
          <w:rFonts w:ascii="Arial" w:hAnsi="Arial" w:cs="Arial"/>
          <w:noProof/>
          <w:color w:val="auto"/>
          <w:sz w:val="20"/>
          <w:szCs w:val="20"/>
          <w:lang w:val="en-GB"/>
        </w:rPr>
        <w:t>day</w:t>
      </w:r>
      <w:r w:rsidR="00EC415B">
        <w:rPr>
          <w:rFonts w:ascii="Arial" w:hAnsi="Arial" w:cs="Arial"/>
          <w:noProof/>
          <w:color w:val="auto"/>
          <w:sz w:val="20"/>
          <w:szCs w:val="20"/>
          <w:lang w:val="en-GB"/>
        </w:rPr>
        <w:t>s</w:t>
      </w:r>
      <w:r w:rsidRPr="00B64CB5">
        <w:rPr>
          <w:rFonts w:ascii="Arial" w:hAnsi="Arial" w:cs="Arial"/>
          <w:noProof/>
          <w:color w:val="auto"/>
          <w:sz w:val="20"/>
          <w:szCs w:val="20"/>
          <w:lang w:val="en-GB"/>
        </w:rPr>
        <w:t xml:space="preserve"> from the receipt of the order, prior to the execution of the order. The provision of this information shall be included in the time limit for the execution of the order.  </w:t>
      </w:r>
    </w:p>
    <w:p w14:paraId="301B347E" w14:textId="77777777" w:rsidR="00EE26B7" w:rsidRPr="00C625AF" w:rsidRDefault="00EE26B7" w:rsidP="006E6D51">
      <w:pPr>
        <w:pStyle w:val="ListParagraph"/>
        <w:spacing w:after="0" w:line="240" w:lineRule="auto"/>
        <w:ind w:left="425"/>
        <w:contextualSpacing w:val="0"/>
        <w:jc w:val="both"/>
        <w:rPr>
          <w:rFonts w:ascii="Arial" w:hAnsi="Arial" w:cs="Arial"/>
          <w:noProof/>
          <w:color w:val="auto"/>
          <w:sz w:val="20"/>
          <w:szCs w:val="20"/>
          <w:lang w:val="en-GB"/>
        </w:rPr>
      </w:pPr>
    </w:p>
    <w:p w14:paraId="7C527DB2" w14:textId="70097782" w:rsidR="000F45AB" w:rsidRPr="00C625AF" w:rsidRDefault="00FA6F19" w:rsidP="006E6D51">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b w:val="0"/>
          <w:bCs w:val="0"/>
          <w:noProof/>
          <w:color w:val="auto"/>
          <w:sz w:val="20"/>
          <w:szCs w:val="20"/>
          <w:lang w:val="en-GB"/>
        </w:rPr>
      </w:pPr>
      <w:r w:rsidRPr="00C625AF">
        <w:rPr>
          <w:rFonts w:ascii="Arial" w:hAnsi="Arial" w:cs="Arial"/>
          <w:noProof/>
          <w:color w:val="auto"/>
          <w:sz w:val="20"/>
          <w:szCs w:val="20"/>
          <w:lang w:val="en-GB"/>
        </w:rPr>
        <w:t>PROCEDURE AND DEADLINES FOR RECTIFICATION OF DEF</w:t>
      </w:r>
      <w:r w:rsidR="005929EC">
        <w:rPr>
          <w:rFonts w:ascii="Arial" w:hAnsi="Arial" w:cs="Arial"/>
          <w:noProof/>
          <w:color w:val="auto"/>
          <w:sz w:val="20"/>
          <w:szCs w:val="20"/>
          <w:lang w:val="en-GB"/>
        </w:rPr>
        <w:t>ECTS</w:t>
      </w:r>
    </w:p>
    <w:p w14:paraId="00D9356F" w14:textId="3A86B021" w:rsidR="00DB3E61" w:rsidRPr="00BD65F4" w:rsidRDefault="00684B43" w:rsidP="006E6D51">
      <w:pPr>
        <w:pStyle w:val="ListParagraph"/>
        <w:numPr>
          <w:ilvl w:val="1"/>
          <w:numId w:val="24"/>
        </w:numPr>
        <w:spacing w:after="0" w:line="240" w:lineRule="auto"/>
        <w:ind w:left="425" w:hanging="426"/>
        <w:contextualSpacing w:val="0"/>
        <w:jc w:val="both"/>
        <w:rPr>
          <w:rFonts w:ascii="Arial" w:hAnsi="Arial" w:cs="Arial"/>
          <w:color w:val="auto"/>
          <w:sz w:val="20"/>
          <w:szCs w:val="20"/>
          <w:lang w:val="en-GB"/>
        </w:rPr>
      </w:pPr>
      <w:r w:rsidRPr="00833ACC">
        <w:rPr>
          <w:rFonts w:ascii="Arial" w:hAnsi="Arial" w:cs="Arial"/>
          <w:color w:val="auto"/>
          <w:sz w:val="20"/>
          <w:szCs w:val="20"/>
          <w:lang w:val="en-GB"/>
        </w:rPr>
        <w:t xml:space="preserve">Defects in the Goods identified </w:t>
      </w:r>
      <w:r w:rsidR="002D6E70" w:rsidRPr="00833ACC">
        <w:rPr>
          <w:rFonts w:ascii="Arial" w:hAnsi="Arial" w:cs="Arial"/>
          <w:color w:val="auto"/>
          <w:sz w:val="20"/>
          <w:szCs w:val="20"/>
          <w:lang w:val="en-GB"/>
        </w:rPr>
        <w:t>at the time of acceptance of the Goods</w:t>
      </w:r>
      <w:r w:rsidRPr="00833ACC">
        <w:rPr>
          <w:rFonts w:ascii="Arial" w:hAnsi="Arial" w:cs="Arial"/>
          <w:color w:val="auto"/>
          <w:sz w:val="20"/>
          <w:szCs w:val="20"/>
          <w:lang w:val="en-GB"/>
        </w:rPr>
        <w:t xml:space="preserve"> must be eliminated no later than </w:t>
      </w:r>
      <w:r w:rsidR="00A143AC" w:rsidRPr="00BD65F4">
        <w:rPr>
          <w:rFonts w:ascii="Arial" w:hAnsi="Arial" w:cs="Arial"/>
          <w:color w:val="auto"/>
          <w:sz w:val="20"/>
          <w:szCs w:val="20"/>
          <w:lang w:val="en-GB"/>
        </w:rPr>
        <w:t xml:space="preserve">within 15 (fifteen) </w:t>
      </w:r>
      <w:r w:rsidRPr="00BD65F4">
        <w:rPr>
          <w:rFonts w:ascii="Arial" w:hAnsi="Arial" w:cs="Arial"/>
          <w:color w:val="auto"/>
          <w:sz w:val="20"/>
          <w:szCs w:val="20"/>
          <w:lang w:val="en-GB"/>
        </w:rPr>
        <w:t xml:space="preserve">calendar days from the date of sending the Buyer's notification by e-mail (unless the </w:t>
      </w:r>
      <w:r w:rsidR="0075354F" w:rsidRPr="00BD65F4">
        <w:rPr>
          <w:rFonts w:ascii="Arial" w:hAnsi="Arial" w:cs="Arial"/>
          <w:color w:val="auto"/>
          <w:sz w:val="20"/>
          <w:szCs w:val="20"/>
          <w:lang w:val="en-GB"/>
        </w:rPr>
        <w:t>P</w:t>
      </w:r>
      <w:r w:rsidRPr="00BD65F4">
        <w:rPr>
          <w:rFonts w:ascii="Arial" w:hAnsi="Arial" w:cs="Arial"/>
          <w:color w:val="auto"/>
          <w:sz w:val="20"/>
          <w:szCs w:val="20"/>
          <w:lang w:val="en-GB"/>
        </w:rPr>
        <w:t xml:space="preserve">arties agree otherwise in writing). </w:t>
      </w:r>
    </w:p>
    <w:p w14:paraId="371BF406" w14:textId="4196E749" w:rsidR="00DB3E61" w:rsidRPr="00C625AF" w:rsidRDefault="00DB3E61" w:rsidP="006E6D51">
      <w:pPr>
        <w:pStyle w:val="ListParagraph"/>
        <w:numPr>
          <w:ilvl w:val="1"/>
          <w:numId w:val="24"/>
        </w:numPr>
        <w:spacing w:after="0" w:line="240" w:lineRule="auto"/>
        <w:ind w:left="425" w:hanging="426"/>
        <w:contextualSpacing w:val="0"/>
        <w:jc w:val="both"/>
        <w:rPr>
          <w:rFonts w:ascii="Arial" w:hAnsi="Arial" w:cs="Arial"/>
          <w:color w:val="000000" w:themeColor="text1"/>
          <w:sz w:val="20"/>
          <w:szCs w:val="20"/>
          <w:lang w:val="en-GB"/>
        </w:rPr>
      </w:pPr>
      <w:r w:rsidRPr="00C625AF">
        <w:rPr>
          <w:rFonts w:ascii="Arial" w:hAnsi="Arial" w:cs="Arial"/>
          <w:color w:val="000000" w:themeColor="text1"/>
          <w:sz w:val="20"/>
          <w:szCs w:val="20"/>
          <w:lang w:val="en-GB"/>
        </w:rPr>
        <w:t xml:space="preserve">If the last day of the term for the delivery of the Goods or the elimination of defects </w:t>
      </w:r>
      <w:r w:rsidR="00B55A2A">
        <w:rPr>
          <w:rFonts w:ascii="Arial" w:hAnsi="Arial" w:cs="Arial"/>
          <w:color w:val="000000" w:themeColor="text1"/>
          <w:sz w:val="20"/>
          <w:szCs w:val="20"/>
          <w:lang w:val="en-GB"/>
        </w:rPr>
        <w:t>of</w:t>
      </w:r>
      <w:r w:rsidRPr="00C625AF">
        <w:rPr>
          <w:rFonts w:ascii="Arial" w:hAnsi="Arial" w:cs="Arial"/>
          <w:color w:val="000000" w:themeColor="text1"/>
          <w:sz w:val="20"/>
          <w:szCs w:val="20"/>
          <w:lang w:val="en-GB"/>
        </w:rPr>
        <w:t xml:space="preserve"> the Goods falls on a non-</w:t>
      </w:r>
      <w:r w:rsidR="00B55A2A">
        <w:rPr>
          <w:rFonts w:ascii="Arial" w:hAnsi="Arial" w:cs="Arial"/>
          <w:color w:val="000000" w:themeColor="text1"/>
          <w:sz w:val="20"/>
          <w:szCs w:val="20"/>
          <w:lang w:val="en-GB"/>
        </w:rPr>
        <w:t>business</w:t>
      </w:r>
      <w:r w:rsidRPr="00C625AF">
        <w:rPr>
          <w:rFonts w:ascii="Arial" w:hAnsi="Arial" w:cs="Arial"/>
          <w:color w:val="000000" w:themeColor="text1"/>
          <w:sz w:val="20"/>
          <w:szCs w:val="20"/>
          <w:lang w:val="en-GB"/>
        </w:rPr>
        <w:t xml:space="preserve"> day or </w:t>
      </w:r>
      <w:r w:rsidR="00B55A2A">
        <w:rPr>
          <w:rFonts w:ascii="Arial" w:hAnsi="Arial" w:cs="Arial"/>
          <w:color w:val="000000" w:themeColor="text1"/>
          <w:sz w:val="20"/>
          <w:szCs w:val="20"/>
          <w:lang w:val="en-GB"/>
        </w:rPr>
        <w:t>public</w:t>
      </w:r>
      <w:r w:rsidRPr="00C625AF">
        <w:rPr>
          <w:rFonts w:ascii="Arial" w:hAnsi="Arial" w:cs="Arial"/>
          <w:color w:val="000000" w:themeColor="text1"/>
          <w:sz w:val="20"/>
          <w:szCs w:val="20"/>
          <w:lang w:val="en-GB"/>
        </w:rPr>
        <w:t xml:space="preserve"> holiday, the day of expiry of the term shall be considered the business day following it. </w:t>
      </w:r>
      <w:r w:rsidR="00D77FCE">
        <w:rPr>
          <w:rFonts w:ascii="Arial" w:hAnsi="Arial" w:cs="Arial"/>
          <w:color w:val="000000" w:themeColor="text1"/>
          <w:sz w:val="20"/>
          <w:szCs w:val="20"/>
          <w:lang w:val="en-GB"/>
        </w:rPr>
        <w:t>Public</w:t>
      </w:r>
      <w:r w:rsidRPr="00C625AF">
        <w:rPr>
          <w:rFonts w:ascii="Arial" w:hAnsi="Arial" w:cs="Arial"/>
          <w:color w:val="000000" w:themeColor="text1"/>
          <w:sz w:val="20"/>
          <w:szCs w:val="20"/>
          <w:lang w:val="en-GB"/>
        </w:rPr>
        <w:t xml:space="preserve"> holidays and non-</w:t>
      </w:r>
      <w:r w:rsidR="00D77FCE">
        <w:rPr>
          <w:rFonts w:ascii="Arial" w:hAnsi="Arial" w:cs="Arial"/>
          <w:color w:val="000000" w:themeColor="text1"/>
          <w:sz w:val="20"/>
          <w:szCs w:val="20"/>
          <w:lang w:val="en-GB"/>
        </w:rPr>
        <w:t>business</w:t>
      </w:r>
      <w:r w:rsidRPr="00C625AF">
        <w:rPr>
          <w:rFonts w:ascii="Arial" w:hAnsi="Arial" w:cs="Arial"/>
          <w:color w:val="000000" w:themeColor="text1"/>
          <w:sz w:val="20"/>
          <w:szCs w:val="20"/>
          <w:lang w:val="en-GB"/>
        </w:rPr>
        <w:t xml:space="preserve"> days (Saturdays and Sundays) are </w:t>
      </w:r>
      <w:r w:rsidR="00D77FCE">
        <w:rPr>
          <w:rFonts w:ascii="Arial" w:hAnsi="Arial" w:cs="Arial"/>
          <w:color w:val="000000" w:themeColor="text1"/>
          <w:sz w:val="20"/>
          <w:szCs w:val="20"/>
          <w:lang w:val="en-GB"/>
        </w:rPr>
        <w:t>included in</w:t>
      </w:r>
      <w:r w:rsidRPr="00C625AF">
        <w:rPr>
          <w:rFonts w:ascii="Arial" w:hAnsi="Arial" w:cs="Arial"/>
          <w:color w:val="000000" w:themeColor="text1"/>
          <w:sz w:val="20"/>
          <w:szCs w:val="20"/>
          <w:lang w:val="en-GB"/>
        </w:rPr>
        <w:t xml:space="preserve"> the deadline for delivery of the Goods or elimination of defects </w:t>
      </w:r>
      <w:r w:rsidR="00A47610">
        <w:rPr>
          <w:rFonts w:ascii="Arial" w:hAnsi="Arial" w:cs="Arial"/>
          <w:color w:val="000000" w:themeColor="text1"/>
          <w:sz w:val="20"/>
          <w:szCs w:val="20"/>
          <w:lang w:val="en-GB"/>
        </w:rPr>
        <w:t>of</w:t>
      </w:r>
      <w:r w:rsidRPr="00C625AF">
        <w:rPr>
          <w:rFonts w:ascii="Arial" w:hAnsi="Arial" w:cs="Arial"/>
          <w:color w:val="000000" w:themeColor="text1"/>
          <w:sz w:val="20"/>
          <w:szCs w:val="20"/>
          <w:lang w:val="en-GB"/>
        </w:rPr>
        <w:t xml:space="preserve"> the Goods.</w:t>
      </w:r>
    </w:p>
    <w:p w14:paraId="261B89C3" w14:textId="6C721381" w:rsidR="00BE7FFE" w:rsidRPr="00C625AF" w:rsidRDefault="00BE7FFE" w:rsidP="006E6D51">
      <w:pPr>
        <w:pBdr>
          <w:top w:val="single" w:sz="4" w:space="1" w:color="auto"/>
          <w:bottom w:val="single" w:sz="4" w:space="1" w:color="auto"/>
        </w:pBdr>
        <w:shd w:val="clear" w:color="auto" w:fill="CCAED0"/>
        <w:tabs>
          <w:tab w:val="left" w:pos="-284"/>
        </w:tabs>
        <w:spacing w:before="120" w:after="0" w:line="240" w:lineRule="auto"/>
        <w:jc w:val="center"/>
        <w:rPr>
          <w:rFonts w:ascii="Arial" w:hAnsi="Arial" w:cs="Arial"/>
          <w:b/>
          <w:bCs/>
          <w:sz w:val="20"/>
          <w:szCs w:val="20"/>
          <w:lang w:val="en-GB" w:eastAsia="ja-JP"/>
        </w:rPr>
      </w:pPr>
      <w:r w:rsidRPr="00C625AF">
        <w:rPr>
          <w:rFonts w:ascii="Arial" w:hAnsi="Arial" w:cs="Arial"/>
          <w:b/>
          <w:bCs/>
          <w:sz w:val="20"/>
          <w:szCs w:val="20"/>
          <w:lang w:val="en-GB" w:eastAsia="ja-JP"/>
        </w:rPr>
        <w:t>ACCESSORIES</w:t>
      </w:r>
    </w:p>
    <w:p w14:paraId="0A064F36" w14:textId="01B0200B" w:rsidR="00807578" w:rsidRPr="00BD65F4" w:rsidRDefault="00DE0B22" w:rsidP="006E6D51">
      <w:pPr>
        <w:tabs>
          <w:tab w:val="left" w:pos="-284"/>
        </w:tabs>
        <w:spacing w:after="0" w:line="240" w:lineRule="auto"/>
        <w:rPr>
          <w:rFonts w:ascii="Arial" w:hAnsi="Arial" w:cs="Arial"/>
          <w:sz w:val="20"/>
          <w:szCs w:val="20"/>
          <w:lang w:val="en-GB" w:eastAsia="ja-JP"/>
        </w:rPr>
      </w:pPr>
      <w:bookmarkStart w:id="5" w:name="_Hlk172617255"/>
      <w:r w:rsidRPr="00BD65F4">
        <w:rPr>
          <w:rFonts w:ascii="Arial" w:hAnsi="Arial" w:cs="Arial"/>
          <w:sz w:val="20"/>
          <w:szCs w:val="20"/>
          <w:lang w:val="en-GB" w:eastAsia="ja-JP"/>
        </w:rPr>
        <w:t xml:space="preserve">Annex 1 – </w:t>
      </w:r>
      <w:r w:rsidR="00FB5984" w:rsidRPr="00BD65F4">
        <w:rPr>
          <w:rFonts w:ascii="Arial" w:hAnsi="Arial" w:cs="Arial"/>
          <w:sz w:val="20"/>
          <w:szCs w:val="20"/>
          <w:lang w:val="en-GB" w:eastAsia="ja-JP"/>
        </w:rPr>
        <w:t>Technical specification (special part</w:t>
      </w:r>
      <w:proofErr w:type="gramStart"/>
      <w:r w:rsidR="00FB5984" w:rsidRPr="00BD65F4">
        <w:rPr>
          <w:rFonts w:ascii="Arial" w:hAnsi="Arial" w:cs="Arial"/>
          <w:sz w:val="20"/>
          <w:szCs w:val="20"/>
          <w:lang w:val="en-GB" w:eastAsia="ja-JP"/>
        </w:rPr>
        <w:t>)</w:t>
      </w:r>
      <w:r w:rsidR="00FC6BD2">
        <w:rPr>
          <w:rFonts w:ascii="Arial" w:hAnsi="Arial" w:cs="Arial"/>
          <w:sz w:val="20"/>
          <w:szCs w:val="20"/>
          <w:lang w:val="en-GB" w:eastAsia="ja-JP"/>
        </w:rPr>
        <w:t>;</w:t>
      </w:r>
      <w:proofErr w:type="gramEnd"/>
      <w:r w:rsidR="00FB5984" w:rsidRPr="00BD65F4">
        <w:rPr>
          <w:rFonts w:ascii="Arial" w:hAnsi="Arial" w:cs="Arial"/>
          <w:sz w:val="20"/>
          <w:szCs w:val="20"/>
          <w:lang w:val="en-GB" w:eastAsia="ja-JP"/>
        </w:rPr>
        <w:t xml:space="preserve"> </w:t>
      </w:r>
    </w:p>
    <w:p w14:paraId="3E0EF9EB" w14:textId="4742FFAB" w:rsidR="30FF7D41" w:rsidRPr="00BD65F4" w:rsidRDefault="00DE0B22" w:rsidP="006E6D51">
      <w:pPr>
        <w:tabs>
          <w:tab w:val="left" w:pos="-284"/>
        </w:tabs>
        <w:spacing w:after="0" w:line="240" w:lineRule="auto"/>
        <w:rPr>
          <w:rFonts w:ascii="Arial" w:hAnsi="Arial" w:cs="Arial"/>
          <w:sz w:val="20"/>
          <w:szCs w:val="20"/>
          <w:lang w:val="en-GB" w:eastAsia="ja-JP"/>
        </w:rPr>
      </w:pPr>
      <w:bookmarkStart w:id="6" w:name="_Hlk172617263"/>
      <w:bookmarkEnd w:id="5"/>
      <w:r w:rsidRPr="00BD65F4">
        <w:rPr>
          <w:rFonts w:ascii="Arial" w:hAnsi="Arial" w:cs="Arial"/>
          <w:sz w:val="20"/>
          <w:szCs w:val="20"/>
          <w:lang w:val="en-GB" w:eastAsia="ja-JP"/>
        </w:rPr>
        <w:t xml:space="preserve">Annex 2 – </w:t>
      </w:r>
      <w:r w:rsidR="00F00892" w:rsidRPr="00BD65F4">
        <w:rPr>
          <w:rFonts w:ascii="Arial" w:hAnsi="Arial" w:cs="Arial"/>
          <w:sz w:val="20"/>
          <w:szCs w:val="20"/>
          <w:lang w:val="en-GB" w:eastAsia="ja-JP"/>
        </w:rPr>
        <w:t>Environmental (green) criteria</w:t>
      </w:r>
      <w:r w:rsidR="00FC6BD2">
        <w:rPr>
          <w:rFonts w:ascii="Arial" w:hAnsi="Arial" w:cs="Arial"/>
          <w:sz w:val="20"/>
          <w:szCs w:val="20"/>
          <w:lang w:val="en-GB" w:eastAsia="ja-JP"/>
        </w:rPr>
        <w:t>.</w:t>
      </w:r>
      <w:r w:rsidR="00F00892" w:rsidRPr="00BD65F4">
        <w:rPr>
          <w:rFonts w:ascii="Arial" w:hAnsi="Arial" w:cs="Arial"/>
          <w:sz w:val="20"/>
          <w:szCs w:val="20"/>
          <w:lang w:val="en-GB" w:eastAsia="ja-JP"/>
        </w:rPr>
        <w:t xml:space="preserve"> </w:t>
      </w:r>
    </w:p>
    <w:bookmarkEnd w:id="6"/>
    <w:p w14:paraId="3E783A15" w14:textId="55A8F55E" w:rsidR="00DE0B22" w:rsidRPr="00C625AF" w:rsidRDefault="00DE0B22" w:rsidP="006E6D51">
      <w:pPr>
        <w:tabs>
          <w:tab w:val="left" w:pos="-284"/>
        </w:tabs>
        <w:spacing w:after="0" w:line="240" w:lineRule="auto"/>
        <w:rPr>
          <w:rFonts w:ascii="Arial" w:hAnsi="Arial" w:cs="Arial"/>
          <w:sz w:val="20"/>
          <w:szCs w:val="20"/>
          <w:lang w:val="en-GB" w:eastAsia="ja-JP"/>
        </w:rPr>
      </w:pPr>
    </w:p>
    <w:sectPr w:rsidR="00DE0B22" w:rsidRPr="00C625AF"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D6814" w14:textId="77777777" w:rsidR="00481D9E" w:rsidRDefault="00481D9E" w:rsidP="00F86956">
      <w:pPr>
        <w:spacing w:after="0" w:line="240" w:lineRule="auto"/>
      </w:pPr>
      <w:r>
        <w:separator/>
      </w:r>
    </w:p>
  </w:endnote>
  <w:endnote w:type="continuationSeparator" w:id="0">
    <w:p w14:paraId="58B2EA84" w14:textId="77777777" w:rsidR="00481D9E" w:rsidRDefault="00481D9E" w:rsidP="00F86956">
      <w:pPr>
        <w:spacing w:after="0" w:line="240" w:lineRule="auto"/>
      </w:pPr>
      <w:r>
        <w:continuationSeparator/>
      </w:r>
    </w:p>
  </w:endnote>
  <w:endnote w:type="continuationNotice" w:id="1">
    <w:p w14:paraId="20ED9FFD" w14:textId="77777777" w:rsidR="00481D9E" w:rsidRDefault="00481D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proofErr w:type="spellStart"/>
    <w:r w:rsidRPr="50AEC38D">
      <w:rPr>
        <w:rFonts w:ascii="Arial" w:hAnsi="Arial" w:cs="Arial"/>
        <w:i/>
        <w:iCs/>
        <w:sz w:val="16"/>
        <w:szCs w:val="16"/>
      </w:rPr>
      <w:t>Version</w:t>
    </w:r>
    <w:proofErr w:type="spellEnd"/>
    <w:r w:rsidRPr="50AEC38D">
      <w:rPr>
        <w:rFonts w:ascii="Arial" w:hAnsi="Arial" w:cs="Arial"/>
        <w:i/>
        <w:iCs/>
        <w:sz w:val="16"/>
        <w:szCs w:val="16"/>
      </w:rPr>
      <w:t xml:space="preserve"> 20250722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5EC9A" w14:textId="77777777" w:rsidR="00481D9E" w:rsidRDefault="00481D9E" w:rsidP="00F86956">
      <w:pPr>
        <w:spacing w:after="0" w:line="240" w:lineRule="auto"/>
      </w:pPr>
      <w:r>
        <w:separator/>
      </w:r>
    </w:p>
  </w:footnote>
  <w:footnote w:type="continuationSeparator" w:id="0">
    <w:p w14:paraId="28F771BE" w14:textId="77777777" w:rsidR="00481D9E" w:rsidRDefault="00481D9E" w:rsidP="00F86956">
      <w:pPr>
        <w:spacing w:after="0" w:line="240" w:lineRule="auto"/>
      </w:pPr>
      <w:r>
        <w:continuationSeparator/>
      </w:r>
    </w:p>
  </w:footnote>
  <w:footnote w:type="continuationNotice" w:id="1">
    <w:p w14:paraId="3E09ACE5" w14:textId="77777777" w:rsidR="00481D9E" w:rsidRDefault="00481D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7D17C0"/>
    <w:multiLevelType w:val="hybridMultilevel"/>
    <w:tmpl w:val="D00CE1D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4"/>
  </w:num>
  <w:num w:numId="2" w16cid:durableId="1672559035">
    <w:abstractNumId w:val="11"/>
  </w:num>
  <w:num w:numId="3" w16cid:durableId="431437901">
    <w:abstractNumId w:val="30"/>
  </w:num>
  <w:num w:numId="4" w16cid:durableId="747993822">
    <w:abstractNumId w:val="42"/>
  </w:num>
  <w:num w:numId="5" w16cid:durableId="315231920">
    <w:abstractNumId w:val="36"/>
  </w:num>
  <w:num w:numId="6" w16cid:durableId="125047799">
    <w:abstractNumId w:val="29"/>
  </w:num>
  <w:num w:numId="7" w16cid:durableId="2106345412">
    <w:abstractNumId w:val="43"/>
  </w:num>
  <w:num w:numId="8" w16cid:durableId="1733653488">
    <w:abstractNumId w:val="5"/>
  </w:num>
  <w:num w:numId="9" w16cid:durableId="43023211">
    <w:abstractNumId w:val="0"/>
  </w:num>
  <w:num w:numId="10" w16cid:durableId="210658993">
    <w:abstractNumId w:val="38"/>
  </w:num>
  <w:num w:numId="11" w16cid:durableId="1320040628">
    <w:abstractNumId w:val="16"/>
  </w:num>
  <w:num w:numId="12" w16cid:durableId="1678998750">
    <w:abstractNumId w:val="7"/>
  </w:num>
  <w:num w:numId="13" w16cid:durableId="1437795822">
    <w:abstractNumId w:val="15"/>
  </w:num>
  <w:num w:numId="14" w16cid:durableId="198669915">
    <w:abstractNumId w:val="35"/>
  </w:num>
  <w:num w:numId="15" w16cid:durableId="179203269">
    <w:abstractNumId w:val="41"/>
  </w:num>
  <w:num w:numId="16" w16cid:durableId="1010138726">
    <w:abstractNumId w:val="27"/>
  </w:num>
  <w:num w:numId="17" w16cid:durableId="156269226">
    <w:abstractNumId w:val="2"/>
  </w:num>
  <w:num w:numId="18" w16cid:durableId="3364856">
    <w:abstractNumId w:val="40"/>
  </w:num>
  <w:num w:numId="19" w16cid:durableId="681322827">
    <w:abstractNumId w:val="8"/>
  </w:num>
  <w:num w:numId="20" w16cid:durableId="1076249901">
    <w:abstractNumId w:val="26"/>
  </w:num>
  <w:num w:numId="21" w16cid:durableId="814226596">
    <w:abstractNumId w:val="39"/>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4"/>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3"/>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7"/>
  </w:num>
  <w:num w:numId="44" w16cid:durableId="1795782292">
    <w:abstractNumId w:val="25"/>
  </w:num>
  <w:num w:numId="45" w16cid:durableId="52298399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8AA"/>
    <w:rsid w:val="000039F2"/>
    <w:rsid w:val="00003B3A"/>
    <w:rsid w:val="00004010"/>
    <w:rsid w:val="00004122"/>
    <w:rsid w:val="00004468"/>
    <w:rsid w:val="00005A59"/>
    <w:rsid w:val="000066AA"/>
    <w:rsid w:val="00007236"/>
    <w:rsid w:val="000101B9"/>
    <w:rsid w:val="000112E5"/>
    <w:rsid w:val="00011644"/>
    <w:rsid w:val="00011645"/>
    <w:rsid w:val="000143EB"/>
    <w:rsid w:val="00014F6A"/>
    <w:rsid w:val="00015241"/>
    <w:rsid w:val="00015AAF"/>
    <w:rsid w:val="00015D1B"/>
    <w:rsid w:val="00016159"/>
    <w:rsid w:val="000162CF"/>
    <w:rsid w:val="00017CBF"/>
    <w:rsid w:val="00020FDF"/>
    <w:rsid w:val="000213A3"/>
    <w:rsid w:val="00021C84"/>
    <w:rsid w:val="00022FAD"/>
    <w:rsid w:val="00024C63"/>
    <w:rsid w:val="00026B1A"/>
    <w:rsid w:val="00026D1C"/>
    <w:rsid w:val="000277A1"/>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3E3"/>
    <w:rsid w:val="00045D51"/>
    <w:rsid w:val="0004679D"/>
    <w:rsid w:val="00046CAC"/>
    <w:rsid w:val="00047540"/>
    <w:rsid w:val="00047885"/>
    <w:rsid w:val="00047B98"/>
    <w:rsid w:val="000536F7"/>
    <w:rsid w:val="00054E89"/>
    <w:rsid w:val="000617CA"/>
    <w:rsid w:val="000619EA"/>
    <w:rsid w:val="0006221A"/>
    <w:rsid w:val="00062E4B"/>
    <w:rsid w:val="00062E6E"/>
    <w:rsid w:val="00063C47"/>
    <w:rsid w:val="00065642"/>
    <w:rsid w:val="000663BA"/>
    <w:rsid w:val="00066644"/>
    <w:rsid w:val="000669ED"/>
    <w:rsid w:val="00066C98"/>
    <w:rsid w:val="000673F1"/>
    <w:rsid w:val="000716B6"/>
    <w:rsid w:val="000719EA"/>
    <w:rsid w:val="00072D01"/>
    <w:rsid w:val="00072F39"/>
    <w:rsid w:val="00073CD6"/>
    <w:rsid w:val="000740F8"/>
    <w:rsid w:val="00074B26"/>
    <w:rsid w:val="000757CB"/>
    <w:rsid w:val="000809D9"/>
    <w:rsid w:val="000822FF"/>
    <w:rsid w:val="00082A48"/>
    <w:rsid w:val="000842D6"/>
    <w:rsid w:val="0008449C"/>
    <w:rsid w:val="00084A8F"/>
    <w:rsid w:val="0008502C"/>
    <w:rsid w:val="00087945"/>
    <w:rsid w:val="00087B02"/>
    <w:rsid w:val="00087C3F"/>
    <w:rsid w:val="00087F77"/>
    <w:rsid w:val="00090F35"/>
    <w:rsid w:val="0009108A"/>
    <w:rsid w:val="0009337E"/>
    <w:rsid w:val="000945B5"/>
    <w:rsid w:val="00095061"/>
    <w:rsid w:val="00096E62"/>
    <w:rsid w:val="000974EB"/>
    <w:rsid w:val="00097598"/>
    <w:rsid w:val="000A032B"/>
    <w:rsid w:val="000A080D"/>
    <w:rsid w:val="000A15D0"/>
    <w:rsid w:val="000A2FB9"/>
    <w:rsid w:val="000A52E1"/>
    <w:rsid w:val="000A656D"/>
    <w:rsid w:val="000A6BD0"/>
    <w:rsid w:val="000A76E0"/>
    <w:rsid w:val="000B07C8"/>
    <w:rsid w:val="000B0D85"/>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2944"/>
    <w:rsid w:val="000E29E0"/>
    <w:rsid w:val="000E2D81"/>
    <w:rsid w:val="000E2EF8"/>
    <w:rsid w:val="000E3332"/>
    <w:rsid w:val="000E3921"/>
    <w:rsid w:val="000E4BF0"/>
    <w:rsid w:val="000E4C70"/>
    <w:rsid w:val="000E4EF8"/>
    <w:rsid w:val="000E7C4E"/>
    <w:rsid w:val="000F0E84"/>
    <w:rsid w:val="000F13EA"/>
    <w:rsid w:val="000F1D96"/>
    <w:rsid w:val="000F240F"/>
    <w:rsid w:val="000F28CF"/>
    <w:rsid w:val="000F30F2"/>
    <w:rsid w:val="000F31D3"/>
    <w:rsid w:val="000F323A"/>
    <w:rsid w:val="000F4244"/>
    <w:rsid w:val="000F45AB"/>
    <w:rsid w:val="000F4B79"/>
    <w:rsid w:val="000F5AC5"/>
    <w:rsid w:val="000F5DAC"/>
    <w:rsid w:val="000F6526"/>
    <w:rsid w:val="000F7286"/>
    <w:rsid w:val="00100213"/>
    <w:rsid w:val="00100A8A"/>
    <w:rsid w:val="00100C13"/>
    <w:rsid w:val="00101217"/>
    <w:rsid w:val="001019A4"/>
    <w:rsid w:val="0010388A"/>
    <w:rsid w:val="0010435A"/>
    <w:rsid w:val="001050FA"/>
    <w:rsid w:val="00105D67"/>
    <w:rsid w:val="001103CD"/>
    <w:rsid w:val="001108B2"/>
    <w:rsid w:val="001109EB"/>
    <w:rsid w:val="00114ABB"/>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242"/>
    <w:rsid w:val="00132560"/>
    <w:rsid w:val="001328BD"/>
    <w:rsid w:val="001330B4"/>
    <w:rsid w:val="0013349C"/>
    <w:rsid w:val="00133DDA"/>
    <w:rsid w:val="00133FF6"/>
    <w:rsid w:val="001349E3"/>
    <w:rsid w:val="00134B89"/>
    <w:rsid w:val="00136FF4"/>
    <w:rsid w:val="0014044F"/>
    <w:rsid w:val="00140616"/>
    <w:rsid w:val="0014101A"/>
    <w:rsid w:val="00141114"/>
    <w:rsid w:val="00141318"/>
    <w:rsid w:val="001417A6"/>
    <w:rsid w:val="00141CBF"/>
    <w:rsid w:val="001421FB"/>
    <w:rsid w:val="00142E4D"/>
    <w:rsid w:val="001430D6"/>
    <w:rsid w:val="00144D0C"/>
    <w:rsid w:val="00145D07"/>
    <w:rsid w:val="00150039"/>
    <w:rsid w:val="001500E8"/>
    <w:rsid w:val="00151021"/>
    <w:rsid w:val="00151910"/>
    <w:rsid w:val="001525CD"/>
    <w:rsid w:val="00152DE2"/>
    <w:rsid w:val="001543FF"/>
    <w:rsid w:val="001551D9"/>
    <w:rsid w:val="001554D5"/>
    <w:rsid w:val="00155FF9"/>
    <w:rsid w:val="00156D75"/>
    <w:rsid w:val="0015770D"/>
    <w:rsid w:val="001613CC"/>
    <w:rsid w:val="001614A1"/>
    <w:rsid w:val="00162E55"/>
    <w:rsid w:val="00163728"/>
    <w:rsid w:val="0016425A"/>
    <w:rsid w:val="001656AC"/>
    <w:rsid w:val="00165ECC"/>
    <w:rsid w:val="0016685C"/>
    <w:rsid w:val="00170E2F"/>
    <w:rsid w:val="0017100D"/>
    <w:rsid w:val="001719C4"/>
    <w:rsid w:val="00172653"/>
    <w:rsid w:val="001739D6"/>
    <w:rsid w:val="00174654"/>
    <w:rsid w:val="00174726"/>
    <w:rsid w:val="00174984"/>
    <w:rsid w:val="00174B1A"/>
    <w:rsid w:val="00174CF4"/>
    <w:rsid w:val="001754CB"/>
    <w:rsid w:val="0017614E"/>
    <w:rsid w:val="0018112A"/>
    <w:rsid w:val="001821CE"/>
    <w:rsid w:val="0018274C"/>
    <w:rsid w:val="00182EFC"/>
    <w:rsid w:val="00184857"/>
    <w:rsid w:val="00184EC2"/>
    <w:rsid w:val="001873FB"/>
    <w:rsid w:val="00187787"/>
    <w:rsid w:val="00187DAB"/>
    <w:rsid w:val="00190835"/>
    <w:rsid w:val="00192F47"/>
    <w:rsid w:val="0019327E"/>
    <w:rsid w:val="001932A3"/>
    <w:rsid w:val="001937B3"/>
    <w:rsid w:val="0019509F"/>
    <w:rsid w:val="001950AA"/>
    <w:rsid w:val="001950FC"/>
    <w:rsid w:val="0019705B"/>
    <w:rsid w:val="001A04D1"/>
    <w:rsid w:val="001A3446"/>
    <w:rsid w:val="001A466E"/>
    <w:rsid w:val="001A4AEE"/>
    <w:rsid w:val="001A7073"/>
    <w:rsid w:val="001A7D36"/>
    <w:rsid w:val="001B0015"/>
    <w:rsid w:val="001B0E3D"/>
    <w:rsid w:val="001B0F90"/>
    <w:rsid w:val="001B13FC"/>
    <w:rsid w:val="001B1B68"/>
    <w:rsid w:val="001B1D32"/>
    <w:rsid w:val="001B2429"/>
    <w:rsid w:val="001B3304"/>
    <w:rsid w:val="001B3BEF"/>
    <w:rsid w:val="001B5317"/>
    <w:rsid w:val="001B5723"/>
    <w:rsid w:val="001B5D45"/>
    <w:rsid w:val="001B7672"/>
    <w:rsid w:val="001C019F"/>
    <w:rsid w:val="001C14A7"/>
    <w:rsid w:val="001C22BF"/>
    <w:rsid w:val="001C25E0"/>
    <w:rsid w:val="001C3319"/>
    <w:rsid w:val="001C3A33"/>
    <w:rsid w:val="001C5506"/>
    <w:rsid w:val="001C66AC"/>
    <w:rsid w:val="001C7C36"/>
    <w:rsid w:val="001D0DBA"/>
    <w:rsid w:val="001D10ED"/>
    <w:rsid w:val="001D1752"/>
    <w:rsid w:val="001D2938"/>
    <w:rsid w:val="001D31A8"/>
    <w:rsid w:val="001D3AD9"/>
    <w:rsid w:val="001D3E18"/>
    <w:rsid w:val="001D477C"/>
    <w:rsid w:val="001D58DE"/>
    <w:rsid w:val="001D5F22"/>
    <w:rsid w:val="001D6208"/>
    <w:rsid w:val="001D77A8"/>
    <w:rsid w:val="001E0247"/>
    <w:rsid w:val="001E0494"/>
    <w:rsid w:val="001E04F1"/>
    <w:rsid w:val="001E1535"/>
    <w:rsid w:val="001E1F9D"/>
    <w:rsid w:val="001E487E"/>
    <w:rsid w:val="001E4F23"/>
    <w:rsid w:val="001E526F"/>
    <w:rsid w:val="001E5D26"/>
    <w:rsid w:val="001E7099"/>
    <w:rsid w:val="001E735F"/>
    <w:rsid w:val="001E7E32"/>
    <w:rsid w:val="001F06ED"/>
    <w:rsid w:val="001F08B7"/>
    <w:rsid w:val="001F0AE2"/>
    <w:rsid w:val="001F35B0"/>
    <w:rsid w:val="001F4A2C"/>
    <w:rsid w:val="001F5DA3"/>
    <w:rsid w:val="001F7ED5"/>
    <w:rsid w:val="0020010C"/>
    <w:rsid w:val="00200EEC"/>
    <w:rsid w:val="00201654"/>
    <w:rsid w:val="00202E06"/>
    <w:rsid w:val="00202FC1"/>
    <w:rsid w:val="00203BBF"/>
    <w:rsid w:val="00205D4F"/>
    <w:rsid w:val="00207703"/>
    <w:rsid w:val="00211BEF"/>
    <w:rsid w:val="002130CD"/>
    <w:rsid w:val="002132E9"/>
    <w:rsid w:val="00213CD9"/>
    <w:rsid w:val="002158A7"/>
    <w:rsid w:val="00215A26"/>
    <w:rsid w:val="00216C1C"/>
    <w:rsid w:val="0021764E"/>
    <w:rsid w:val="00220188"/>
    <w:rsid w:val="00221232"/>
    <w:rsid w:val="00224018"/>
    <w:rsid w:val="002243E1"/>
    <w:rsid w:val="0022446F"/>
    <w:rsid w:val="002263EB"/>
    <w:rsid w:val="002264AC"/>
    <w:rsid w:val="00226D7D"/>
    <w:rsid w:val="002315AB"/>
    <w:rsid w:val="002323FC"/>
    <w:rsid w:val="002408C2"/>
    <w:rsid w:val="002410BF"/>
    <w:rsid w:val="00241747"/>
    <w:rsid w:val="00241D43"/>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5C3B"/>
    <w:rsid w:val="002670B0"/>
    <w:rsid w:val="00267138"/>
    <w:rsid w:val="00267AC9"/>
    <w:rsid w:val="00267BDC"/>
    <w:rsid w:val="002718C5"/>
    <w:rsid w:val="00271E6D"/>
    <w:rsid w:val="00272B49"/>
    <w:rsid w:val="00274400"/>
    <w:rsid w:val="0027532E"/>
    <w:rsid w:val="0027538B"/>
    <w:rsid w:val="00276074"/>
    <w:rsid w:val="00277C72"/>
    <w:rsid w:val="00280050"/>
    <w:rsid w:val="00280C65"/>
    <w:rsid w:val="00280F25"/>
    <w:rsid w:val="00281296"/>
    <w:rsid w:val="0028202C"/>
    <w:rsid w:val="00284B41"/>
    <w:rsid w:val="00284BCB"/>
    <w:rsid w:val="00286430"/>
    <w:rsid w:val="00286A5B"/>
    <w:rsid w:val="002873C6"/>
    <w:rsid w:val="002878A9"/>
    <w:rsid w:val="0029087B"/>
    <w:rsid w:val="00290F5B"/>
    <w:rsid w:val="00292872"/>
    <w:rsid w:val="00293342"/>
    <w:rsid w:val="0029437F"/>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A7B0D"/>
    <w:rsid w:val="002B09FC"/>
    <w:rsid w:val="002B62DC"/>
    <w:rsid w:val="002B6611"/>
    <w:rsid w:val="002C00B3"/>
    <w:rsid w:val="002C00BC"/>
    <w:rsid w:val="002C01FD"/>
    <w:rsid w:val="002C05DA"/>
    <w:rsid w:val="002C0F37"/>
    <w:rsid w:val="002C1FFA"/>
    <w:rsid w:val="002C27B1"/>
    <w:rsid w:val="002C4205"/>
    <w:rsid w:val="002C454C"/>
    <w:rsid w:val="002C6459"/>
    <w:rsid w:val="002C76EE"/>
    <w:rsid w:val="002C7B7B"/>
    <w:rsid w:val="002D0689"/>
    <w:rsid w:val="002D13B7"/>
    <w:rsid w:val="002D2ABA"/>
    <w:rsid w:val="002D3142"/>
    <w:rsid w:val="002D35FA"/>
    <w:rsid w:val="002D36BA"/>
    <w:rsid w:val="002D480E"/>
    <w:rsid w:val="002D6E70"/>
    <w:rsid w:val="002D736A"/>
    <w:rsid w:val="002D794D"/>
    <w:rsid w:val="002E03F6"/>
    <w:rsid w:val="002E071C"/>
    <w:rsid w:val="002E16B9"/>
    <w:rsid w:val="002E2C07"/>
    <w:rsid w:val="002E311C"/>
    <w:rsid w:val="002E37CF"/>
    <w:rsid w:val="002E4468"/>
    <w:rsid w:val="002E4845"/>
    <w:rsid w:val="002E516F"/>
    <w:rsid w:val="002E51C4"/>
    <w:rsid w:val="002E6B4C"/>
    <w:rsid w:val="002E6C8D"/>
    <w:rsid w:val="002F0CCA"/>
    <w:rsid w:val="002F0E08"/>
    <w:rsid w:val="002F1446"/>
    <w:rsid w:val="002F21D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1E6C"/>
    <w:rsid w:val="0030352D"/>
    <w:rsid w:val="00303682"/>
    <w:rsid w:val="00303BEA"/>
    <w:rsid w:val="003049D0"/>
    <w:rsid w:val="0030562D"/>
    <w:rsid w:val="00305C70"/>
    <w:rsid w:val="003062C8"/>
    <w:rsid w:val="00306B1C"/>
    <w:rsid w:val="00306F60"/>
    <w:rsid w:val="00307CA8"/>
    <w:rsid w:val="00307FA0"/>
    <w:rsid w:val="00310C2B"/>
    <w:rsid w:val="003122C9"/>
    <w:rsid w:val="0031301A"/>
    <w:rsid w:val="00313594"/>
    <w:rsid w:val="00314081"/>
    <w:rsid w:val="00314A25"/>
    <w:rsid w:val="003161CF"/>
    <w:rsid w:val="00316D07"/>
    <w:rsid w:val="0031719C"/>
    <w:rsid w:val="00320834"/>
    <w:rsid w:val="00321FFE"/>
    <w:rsid w:val="0032370E"/>
    <w:rsid w:val="00324F78"/>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6B0D"/>
    <w:rsid w:val="00360D34"/>
    <w:rsid w:val="003614D5"/>
    <w:rsid w:val="00362618"/>
    <w:rsid w:val="00363C53"/>
    <w:rsid w:val="003653A1"/>
    <w:rsid w:val="00365CDB"/>
    <w:rsid w:val="0036797B"/>
    <w:rsid w:val="00367A64"/>
    <w:rsid w:val="0037038D"/>
    <w:rsid w:val="0037179F"/>
    <w:rsid w:val="003718E3"/>
    <w:rsid w:val="0037313F"/>
    <w:rsid w:val="003739DA"/>
    <w:rsid w:val="00373E7D"/>
    <w:rsid w:val="00374638"/>
    <w:rsid w:val="003747E9"/>
    <w:rsid w:val="0037587B"/>
    <w:rsid w:val="00375BC9"/>
    <w:rsid w:val="0037681C"/>
    <w:rsid w:val="00376B36"/>
    <w:rsid w:val="00377F0C"/>
    <w:rsid w:val="00380D42"/>
    <w:rsid w:val="00381919"/>
    <w:rsid w:val="00383190"/>
    <w:rsid w:val="003833FF"/>
    <w:rsid w:val="00383534"/>
    <w:rsid w:val="00383A49"/>
    <w:rsid w:val="00385EEB"/>
    <w:rsid w:val="00386629"/>
    <w:rsid w:val="003867DB"/>
    <w:rsid w:val="00391203"/>
    <w:rsid w:val="0039228F"/>
    <w:rsid w:val="003931E3"/>
    <w:rsid w:val="00394738"/>
    <w:rsid w:val="0039487C"/>
    <w:rsid w:val="0039696B"/>
    <w:rsid w:val="00397028"/>
    <w:rsid w:val="003A0B92"/>
    <w:rsid w:val="003A6AEF"/>
    <w:rsid w:val="003B0D5F"/>
    <w:rsid w:val="003B1614"/>
    <w:rsid w:val="003B232C"/>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4FE"/>
    <w:rsid w:val="003C356E"/>
    <w:rsid w:val="003C4E4E"/>
    <w:rsid w:val="003C4E64"/>
    <w:rsid w:val="003D1AA0"/>
    <w:rsid w:val="003D1D00"/>
    <w:rsid w:val="003D2D1E"/>
    <w:rsid w:val="003D2E46"/>
    <w:rsid w:val="003D31E6"/>
    <w:rsid w:val="003D4983"/>
    <w:rsid w:val="003D5A7C"/>
    <w:rsid w:val="003D689C"/>
    <w:rsid w:val="003D772D"/>
    <w:rsid w:val="003D7734"/>
    <w:rsid w:val="003D7ABC"/>
    <w:rsid w:val="003D7C73"/>
    <w:rsid w:val="003E0376"/>
    <w:rsid w:val="003E10B6"/>
    <w:rsid w:val="003E169F"/>
    <w:rsid w:val="003E2BE3"/>
    <w:rsid w:val="003E5837"/>
    <w:rsid w:val="003E638C"/>
    <w:rsid w:val="003E657C"/>
    <w:rsid w:val="003E681D"/>
    <w:rsid w:val="003E79B4"/>
    <w:rsid w:val="003E7DB5"/>
    <w:rsid w:val="003E7EB1"/>
    <w:rsid w:val="003F004C"/>
    <w:rsid w:val="003F1020"/>
    <w:rsid w:val="003F2E98"/>
    <w:rsid w:val="003F4D0E"/>
    <w:rsid w:val="003F5D86"/>
    <w:rsid w:val="003F630F"/>
    <w:rsid w:val="003F6764"/>
    <w:rsid w:val="003F6B25"/>
    <w:rsid w:val="0040054B"/>
    <w:rsid w:val="004005BC"/>
    <w:rsid w:val="00401886"/>
    <w:rsid w:val="004018B6"/>
    <w:rsid w:val="0040223D"/>
    <w:rsid w:val="00402A70"/>
    <w:rsid w:val="00402D30"/>
    <w:rsid w:val="004042B9"/>
    <w:rsid w:val="00405661"/>
    <w:rsid w:val="00406639"/>
    <w:rsid w:val="00407000"/>
    <w:rsid w:val="0040756F"/>
    <w:rsid w:val="0040765C"/>
    <w:rsid w:val="00407714"/>
    <w:rsid w:val="00407880"/>
    <w:rsid w:val="0040788C"/>
    <w:rsid w:val="00410665"/>
    <w:rsid w:val="004107D7"/>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6ABC"/>
    <w:rsid w:val="00427828"/>
    <w:rsid w:val="00427CA2"/>
    <w:rsid w:val="004304A3"/>
    <w:rsid w:val="00430B71"/>
    <w:rsid w:val="00430FB2"/>
    <w:rsid w:val="0043107E"/>
    <w:rsid w:val="00431CB8"/>
    <w:rsid w:val="00432AEE"/>
    <w:rsid w:val="004338CB"/>
    <w:rsid w:val="004360C5"/>
    <w:rsid w:val="004363D9"/>
    <w:rsid w:val="0043668B"/>
    <w:rsid w:val="0043689B"/>
    <w:rsid w:val="00440672"/>
    <w:rsid w:val="00441D81"/>
    <w:rsid w:val="00442911"/>
    <w:rsid w:val="00444B96"/>
    <w:rsid w:val="004450E8"/>
    <w:rsid w:val="0044532C"/>
    <w:rsid w:val="00446174"/>
    <w:rsid w:val="00447187"/>
    <w:rsid w:val="00447973"/>
    <w:rsid w:val="0045086B"/>
    <w:rsid w:val="00450B8B"/>
    <w:rsid w:val="00451F8F"/>
    <w:rsid w:val="00451F92"/>
    <w:rsid w:val="004536E7"/>
    <w:rsid w:val="004536F5"/>
    <w:rsid w:val="00454888"/>
    <w:rsid w:val="00455191"/>
    <w:rsid w:val="00455EEA"/>
    <w:rsid w:val="00456370"/>
    <w:rsid w:val="0045715D"/>
    <w:rsid w:val="00457419"/>
    <w:rsid w:val="0045751C"/>
    <w:rsid w:val="00457959"/>
    <w:rsid w:val="0046058D"/>
    <w:rsid w:val="00460EF8"/>
    <w:rsid w:val="0046298B"/>
    <w:rsid w:val="00462DF0"/>
    <w:rsid w:val="0046330D"/>
    <w:rsid w:val="00464016"/>
    <w:rsid w:val="0046418E"/>
    <w:rsid w:val="0046457E"/>
    <w:rsid w:val="00464DE2"/>
    <w:rsid w:val="004660BC"/>
    <w:rsid w:val="004669E2"/>
    <w:rsid w:val="00466C7D"/>
    <w:rsid w:val="00466E9E"/>
    <w:rsid w:val="00466F8E"/>
    <w:rsid w:val="00471074"/>
    <w:rsid w:val="00472595"/>
    <w:rsid w:val="004725E4"/>
    <w:rsid w:val="00472B61"/>
    <w:rsid w:val="00472EA9"/>
    <w:rsid w:val="004736B6"/>
    <w:rsid w:val="00473C3A"/>
    <w:rsid w:val="004743E5"/>
    <w:rsid w:val="0047524B"/>
    <w:rsid w:val="004757A2"/>
    <w:rsid w:val="00477058"/>
    <w:rsid w:val="00481D9E"/>
    <w:rsid w:val="00481D9F"/>
    <w:rsid w:val="00482558"/>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569"/>
    <w:rsid w:val="00495E52"/>
    <w:rsid w:val="00496B76"/>
    <w:rsid w:val="00496D93"/>
    <w:rsid w:val="00497678"/>
    <w:rsid w:val="00497681"/>
    <w:rsid w:val="00497B0E"/>
    <w:rsid w:val="00497B3D"/>
    <w:rsid w:val="00497E22"/>
    <w:rsid w:val="004A1E0B"/>
    <w:rsid w:val="004A21E6"/>
    <w:rsid w:val="004A3082"/>
    <w:rsid w:val="004A3BEA"/>
    <w:rsid w:val="004A3C10"/>
    <w:rsid w:val="004A3ED8"/>
    <w:rsid w:val="004A3EE0"/>
    <w:rsid w:val="004A4001"/>
    <w:rsid w:val="004A58C2"/>
    <w:rsid w:val="004A7144"/>
    <w:rsid w:val="004A75B6"/>
    <w:rsid w:val="004B0008"/>
    <w:rsid w:val="004B00CA"/>
    <w:rsid w:val="004B0AA2"/>
    <w:rsid w:val="004B0FA4"/>
    <w:rsid w:val="004B57AF"/>
    <w:rsid w:val="004B586E"/>
    <w:rsid w:val="004B6EAD"/>
    <w:rsid w:val="004B7080"/>
    <w:rsid w:val="004C1293"/>
    <w:rsid w:val="004C410A"/>
    <w:rsid w:val="004C6B0F"/>
    <w:rsid w:val="004D0ED6"/>
    <w:rsid w:val="004D0FED"/>
    <w:rsid w:val="004D1166"/>
    <w:rsid w:val="004D5558"/>
    <w:rsid w:val="004D56F5"/>
    <w:rsid w:val="004D5AFC"/>
    <w:rsid w:val="004D66BC"/>
    <w:rsid w:val="004D67C1"/>
    <w:rsid w:val="004D699A"/>
    <w:rsid w:val="004D6C72"/>
    <w:rsid w:val="004D6EF5"/>
    <w:rsid w:val="004D7E2C"/>
    <w:rsid w:val="004E090F"/>
    <w:rsid w:val="004E4B8E"/>
    <w:rsid w:val="004E54BB"/>
    <w:rsid w:val="004E5D2E"/>
    <w:rsid w:val="004E60BF"/>
    <w:rsid w:val="004E60ED"/>
    <w:rsid w:val="004E70B0"/>
    <w:rsid w:val="004F200D"/>
    <w:rsid w:val="004F2802"/>
    <w:rsid w:val="004F2AC7"/>
    <w:rsid w:val="004F39B4"/>
    <w:rsid w:val="004F3FA3"/>
    <w:rsid w:val="004F45F6"/>
    <w:rsid w:val="004F508D"/>
    <w:rsid w:val="004F5765"/>
    <w:rsid w:val="004F5777"/>
    <w:rsid w:val="004F7888"/>
    <w:rsid w:val="004F7DF6"/>
    <w:rsid w:val="0050008C"/>
    <w:rsid w:val="00500231"/>
    <w:rsid w:val="00500831"/>
    <w:rsid w:val="005008C6"/>
    <w:rsid w:val="00500B48"/>
    <w:rsid w:val="00500DE5"/>
    <w:rsid w:val="0050206E"/>
    <w:rsid w:val="0050222A"/>
    <w:rsid w:val="0050421A"/>
    <w:rsid w:val="00504237"/>
    <w:rsid w:val="00504E28"/>
    <w:rsid w:val="00506917"/>
    <w:rsid w:val="00506A0D"/>
    <w:rsid w:val="00511517"/>
    <w:rsid w:val="0051251C"/>
    <w:rsid w:val="005130AD"/>
    <w:rsid w:val="00515B55"/>
    <w:rsid w:val="00516EAE"/>
    <w:rsid w:val="005174C3"/>
    <w:rsid w:val="0052013D"/>
    <w:rsid w:val="0052187C"/>
    <w:rsid w:val="00524F7E"/>
    <w:rsid w:val="00526159"/>
    <w:rsid w:val="00526DF6"/>
    <w:rsid w:val="00526E47"/>
    <w:rsid w:val="00530051"/>
    <w:rsid w:val="00530EC5"/>
    <w:rsid w:val="00531540"/>
    <w:rsid w:val="00531EFE"/>
    <w:rsid w:val="005327C6"/>
    <w:rsid w:val="00532FF6"/>
    <w:rsid w:val="0053421A"/>
    <w:rsid w:val="0053452B"/>
    <w:rsid w:val="0053477F"/>
    <w:rsid w:val="00534B0C"/>
    <w:rsid w:val="005352CE"/>
    <w:rsid w:val="00535BDE"/>
    <w:rsid w:val="00536D97"/>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A22"/>
    <w:rsid w:val="00552E68"/>
    <w:rsid w:val="00555499"/>
    <w:rsid w:val="00556FBB"/>
    <w:rsid w:val="005571D0"/>
    <w:rsid w:val="00557222"/>
    <w:rsid w:val="00557A4F"/>
    <w:rsid w:val="00557BAE"/>
    <w:rsid w:val="00560165"/>
    <w:rsid w:val="00560FF5"/>
    <w:rsid w:val="00561FF7"/>
    <w:rsid w:val="0056229A"/>
    <w:rsid w:val="00562759"/>
    <w:rsid w:val="005632CC"/>
    <w:rsid w:val="005636B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2808"/>
    <w:rsid w:val="00583038"/>
    <w:rsid w:val="00583FA3"/>
    <w:rsid w:val="00587AC0"/>
    <w:rsid w:val="00591118"/>
    <w:rsid w:val="00591BF8"/>
    <w:rsid w:val="005929EC"/>
    <w:rsid w:val="00593530"/>
    <w:rsid w:val="00593B91"/>
    <w:rsid w:val="005949D4"/>
    <w:rsid w:val="00596477"/>
    <w:rsid w:val="00596A6E"/>
    <w:rsid w:val="00596CDE"/>
    <w:rsid w:val="00597279"/>
    <w:rsid w:val="005A0199"/>
    <w:rsid w:val="005A0886"/>
    <w:rsid w:val="005A0D94"/>
    <w:rsid w:val="005A15FD"/>
    <w:rsid w:val="005A170F"/>
    <w:rsid w:val="005A272F"/>
    <w:rsid w:val="005A397D"/>
    <w:rsid w:val="005A3A22"/>
    <w:rsid w:val="005A3C62"/>
    <w:rsid w:val="005A40F7"/>
    <w:rsid w:val="005A42BE"/>
    <w:rsid w:val="005A449C"/>
    <w:rsid w:val="005A4B17"/>
    <w:rsid w:val="005A638F"/>
    <w:rsid w:val="005A6435"/>
    <w:rsid w:val="005A70CA"/>
    <w:rsid w:val="005A78F9"/>
    <w:rsid w:val="005B4C79"/>
    <w:rsid w:val="005B5790"/>
    <w:rsid w:val="005B57E8"/>
    <w:rsid w:val="005C0AA5"/>
    <w:rsid w:val="005C1067"/>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1248"/>
    <w:rsid w:val="005D2937"/>
    <w:rsid w:val="005D2996"/>
    <w:rsid w:val="005D4461"/>
    <w:rsid w:val="005D5882"/>
    <w:rsid w:val="005D6FB1"/>
    <w:rsid w:val="005D6FF8"/>
    <w:rsid w:val="005E0EC2"/>
    <w:rsid w:val="005E28FC"/>
    <w:rsid w:val="005E32E0"/>
    <w:rsid w:val="005E3798"/>
    <w:rsid w:val="005E3D47"/>
    <w:rsid w:val="005E4722"/>
    <w:rsid w:val="005E4A7E"/>
    <w:rsid w:val="005E5B9B"/>
    <w:rsid w:val="005E75E5"/>
    <w:rsid w:val="005F1720"/>
    <w:rsid w:val="005F19D7"/>
    <w:rsid w:val="005F3588"/>
    <w:rsid w:val="005F3F7C"/>
    <w:rsid w:val="005F41CA"/>
    <w:rsid w:val="005F4A5C"/>
    <w:rsid w:val="005F6996"/>
    <w:rsid w:val="005F7EF3"/>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4268"/>
    <w:rsid w:val="00615657"/>
    <w:rsid w:val="00616438"/>
    <w:rsid w:val="006167DA"/>
    <w:rsid w:val="00616CAD"/>
    <w:rsid w:val="006171C0"/>
    <w:rsid w:val="00621102"/>
    <w:rsid w:val="00622384"/>
    <w:rsid w:val="0062407D"/>
    <w:rsid w:val="006244DF"/>
    <w:rsid w:val="00627973"/>
    <w:rsid w:val="00630627"/>
    <w:rsid w:val="006315DF"/>
    <w:rsid w:val="006335FA"/>
    <w:rsid w:val="0063376E"/>
    <w:rsid w:val="0063406B"/>
    <w:rsid w:val="00635819"/>
    <w:rsid w:val="0064051D"/>
    <w:rsid w:val="00640FA3"/>
    <w:rsid w:val="00641586"/>
    <w:rsid w:val="00641D62"/>
    <w:rsid w:val="006421B9"/>
    <w:rsid w:val="00642303"/>
    <w:rsid w:val="006424B0"/>
    <w:rsid w:val="00642F70"/>
    <w:rsid w:val="0064336A"/>
    <w:rsid w:val="00643D76"/>
    <w:rsid w:val="00643F14"/>
    <w:rsid w:val="0064408F"/>
    <w:rsid w:val="00644997"/>
    <w:rsid w:val="00644C76"/>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0C06"/>
    <w:rsid w:val="00671F4F"/>
    <w:rsid w:val="00672C07"/>
    <w:rsid w:val="00672F3E"/>
    <w:rsid w:val="00673001"/>
    <w:rsid w:val="00674789"/>
    <w:rsid w:val="006751C0"/>
    <w:rsid w:val="00675F70"/>
    <w:rsid w:val="00677C6E"/>
    <w:rsid w:val="0068043E"/>
    <w:rsid w:val="00680906"/>
    <w:rsid w:val="00680E30"/>
    <w:rsid w:val="006810DC"/>
    <w:rsid w:val="006816A6"/>
    <w:rsid w:val="00681B9F"/>
    <w:rsid w:val="00681CA6"/>
    <w:rsid w:val="00683236"/>
    <w:rsid w:val="00683FC0"/>
    <w:rsid w:val="006844F5"/>
    <w:rsid w:val="006846F5"/>
    <w:rsid w:val="00684B43"/>
    <w:rsid w:val="0068577A"/>
    <w:rsid w:val="00690173"/>
    <w:rsid w:val="00690A12"/>
    <w:rsid w:val="0069155E"/>
    <w:rsid w:val="006921FA"/>
    <w:rsid w:val="00693895"/>
    <w:rsid w:val="006949FB"/>
    <w:rsid w:val="0069579D"/>
    <w:rsid w:val="00696343"/>
    <w:rsid w:val="0069796C"/>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435E"/>
    <w:rsid w:val="006D54C7"/>
    <w:rsid w:val="006D77E3"/>
    <w:rsid w:val="006E1D8D"/>
    <w:rsid w:val="006E20E2"/>
    <w:rsid w:val="006E24C0"/>
    <w:rsid w:val="006E3A74"/>
    <w:rsid w:val="006E3FC4"/>
    <w:rsid w:val="006E4519"/>
    <w:rsid w:val="006E4A97"/>
    <w:rsid w:val="006E4C3E"/>
    <w:rsid w:val="006E5511"/>
    <w:rsid w:val="006E606A"/>
    <w:rsid w:val="006E65B1"/>
    <w:rsid w:val="006E6D51"/>
    <w:rsid w:val="006E738D"/>
    <w:rsid w:val="006E7ACA"/>
    <w:rsid w:val="006E7CC8"/>
    <w:rsid w:val="006F0922"/>
    <w:rsid w:val="006F312E"/>
    <w:rsid w:val="006F33A8"/>
    <w:rsid w:val="006F3E3B"/>
    <w:rsid w:val="006F43E5"/>
    <w:rsid w:val="006F4B0F"/>
    <w:rsid w:val="006F69A7"/>
    <w:rsid w:val="006F77FC"/>
    <w:rsid w:val="00701AE6"/>
    <w:rsid w:val="0070250A"/>
    <w:rsid w:val="0070419D"/>
    <w:rsid w:val="00704241"/>
    <w:rsid w:val="00704BA8"/>
    <w:rsid w:val="00705333"/>
    <w:rsid w:val="007055EC"/>
    <w:rsid w:val="007056F7"/>
    <w:rsid w:val="00707EA9"/>
    <w:rsid w:val="007106E0"/>
    <w:rsid w:val="00710999"/>
    <w:rsid w:val="00712001"/>
    <w:rsid w:val="0071453F"/>
    <w:rsid w:val="0071463F"/>
    <w:rsid w:val="00716124"/>
    <w:rsid w:val="00716F9B"/>
    <w:rsid w:val="0071762B"/>
    <w:rsid w:val="0072037F"/>
    <w:rsid w:val="00720B6B"/>
    <w:rsid w:val="00721485"/>
    <w:rsid w:val="00723B8E"/>
    <w:rsid w:val="00723F28"/>
    <w:rsid w:val="0072454F"/>
    <w:rsid w:val="00726657"/>
    <w:rsid w:val="007300B4"/>
    <w:rsid w:val="007300D8"/>
    <w:rsid w:val="0073023A"/>
    <w:rsid w:val="00730D64"/>
    <w:rsid w:val="007310F8"/>
    <w:rsid w:val="00731E8B"/>
    <w:rsid w:val="00732361"/>
    <w:rsid w:val="00732A07"/>
    <w:rsid w:val="00732AE7"/>
    <w:rsid w:val="00734809"/>
    <w:rsid w:val="007355D4"/>
    <w:rsid w:val="0074072F"/>
    <w:rsid w:val="00741D21"/>
    <w:rsid w:val="00741F84"/>
    <w:rsid w:val="00742364"/>
    <w:rsid w:val="00742833"/>
    <w:rsid w:val="007458AE"/>
    <w:rsid w:val="00745A69"/>
    <w:rsid w:val="00746936"/>
    <w:rsid w:val="00750B02"/>
    <w:rsid w:val="007514EF"/>
    <w:rsid w:val="00752086"/>
    <w:rsid w:val="007527F5"/>
    <w:rsid w:val="0075354F"/>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C25"/>
    <w:rsid w:val="00787FF0"/>
    <w:rsid w:val="007911C3"/>
    <w:rsid w:val="00791526"/>
    <w:rsid w:val="00794EB1"/>
    <w:rsid w:val="00795BF6"/>
    <w:rsid w:val="00795C72"/>
    <w:rsid w:val="007A03D7"/>
    <w:rsid w:val="007A0813"/>
    <w:rsid w:val="007A1EE3"/>
    <w:rsid w:val="007A2336"/>
    <w:rsid w:val="007A2A87"/>
    <w:rsid w:val="007A2CE1"/>
    <w:rsid w:val="007A321C"/>
    <w:rsid w:val="007A465A"/>
    <w:rsid w:val="007A4919"/>
    <w:rsid w:val="007A5335"/>
    <w:rsid w:val="007A5AB5"/>
    <w:rsid w:val="007A6EBE"/>
    <w:rsid w:val="007A7D26"/>
    <w:rsid w:val="007B01A8"/>
    <w:rsid w:val="007B16FE"/>
    <w:rsid w:val="007B1F97"/>
    <w:rsid w:val="007B2CA4"/>
    <w:rsid w:val="007B2D79"/>
    <w:rsid w:val="007B58C4"/>
    <w:rsid w:val="007B5AAC"/>
    <w:rsid w:val="007B6717"/>
    <w:rsid w:val="007C04AF"/>
    <w:rsid w:val="007C082F"/>
    <w:rsid w:val="007C0F4B"/>
    <w:rsid w:val="007C2532"/>
    <w:rsid w:val="007C3840"/>
    <w:rsid w:val="007C3FB7"/>
    <w:rsid w:val="007C50B0"/>
    <w:rsid w:val="007C5FAF"/>
    <w:rsid w:val="007C6E23"/>
    <w:rsid w:val="007D05FA"/>
    <w:rsid w:val="007D165B"/>
    <w:rsid w:val="007D1BC6"/>
    <w:rsid w:val="007D3669"/>
    <w:rsid w:val="007D3B84"/>
    <w:rsid w:val="007D4A2B"/>
    <w:rsid w:val="007D7425"/>
    <w:rsid w:val="007E041E"/>
    <w:rsid w:val="007E17C8"/>
    <w:rsid w:val="007E4FA5"/>
    <w:rsid w:val="007E5DCB"/>
    <w:rsid w:val="007E633D"/>
    <w:rsid w:val="007E6F13"/>
    <w:rsid w:val="007E768E"/>
    <w:rsid w:val="007E77CF"/>
    <w:rsid w:val="007F090F"/>
    <w:rsid w:val="007F1CBD"/>
    <w:rsid w:val="007F2C78"/>
    <w:rsid w:val="007F3629"/>
    <w:rsid w:val="007F3ECD"/>
    <w:rsid w:val="007F3F57"/>
    <w:rsid w:val="007F42C2"/>
    <w:rsid w:val="007F5136"/>
    <w:rsid w:val="007F6DA1"/>
    <w:rsid w:val="007F6E31"/>
    <w:rsid w:val="00801373"/>
    <w:rsid w:val="0080181D"/>
    <w:rsid w:val="008019EB"/>
    <w:rsid w:val="008029CD"/>
    <w:rsid w:val="008029F1"/>
    <w:rsid w:val="00802A59"/>
    <w:rsid w:val="00802D41"/>
    <w:rsid w:val="00803253"/>
    <w:rsid w:val="0080386C"/>
    <w:rsid w:val="00804A96"/>
    <w:rsid w:val="00804B2D"/>
    <w:rsid w:val="00805240"/>
    <w:rsid w:val="0080562D"/>
    <w:rsid w:val="00806B1D"/>
    <w:rsid w:val="00806D55"/>
    <w:rsid w:val="00807578"/>
    <w:rsid w:val="00810839"/>
    <w:rsid w:val="00812355"/>
    <w:rsid w:val="00813441"/>
    <w:rsid w:val="0081398A"/>
    <w:rsid w:val="008146F7"/>
    <w:rsid w:val="00814FAB"/>
    <w:rsid w:val="00815C5A"/>
    <w:rsid w:val="00815FF4"/>
    <w:rsid w:val="00817276"/>
    <w:rsid w:val="008174FA"/>
    <w:rsid w:val="00817523"/>
    <w:rsid w:val="00817CA4"/>
    <w:rsid w:val="00820564"/>
    <w:rsid w:val="00820B92"/>
    <w:rsid w:val="00820DA8"/>
    <w:rsid w:val="00822950"/>
    <w:rsid w:val="00822E34"/>
    <w:rsid w:val="008239E6"/>
    <w:rsid w:val="00823C9C"/>
    <w:rsid w:val="008248D9"/>
    <w:rsid w:val="00824D32"/>
    <w:rsid w:val="00825F4D"/>
    <w:rsid w:val="0082773A"/>
    <w:rsid w:val="00827905"/>
    <w:rsid w:val="00827F89"/>
    <w:rsid w:val="00830E68"/>
    <w:rsid w:val="008324A8"/>
    <w:rsid w:val="00832C2C"/>
    <w:rsid w:val="00832CA6"/>
    <w:rsid w:val="008332BC"/>
    <w:rsid w:val="00833ACC"/>
    <w:rsid w:val="00835679"/>
    <w:rsid w:val="008370AD"/>
    <w:rsid w:val="008415D0"/>
    <w:rsid w:val="008415F4"/>
    <w:rsid w:val="00841C18"/>
    <w:rsid w:val="00841F84"/>
    <w:rsid w:val="008425A6"/>
    <w:rsid w:val="00842DD4"/>
    <w:rsid w:val="0084357A"/>
    <w:rsid w:val="00845A90"/>
    <w:rsid w:val="00846224"/>
    <w:rsid w:val="00846AAD"/>
    <w:rsid w:val="008472FC"/>
    <w:rsid w:val="00847EFF"/>
    <w:rsid w:val="00847F7A"/>
    <w:rsid w:val="00851169"/>
    <w:rsid w:val="00851F73"/>
    <w:rsid w:val="0085374A"/>
    <w:rsid w:val="00855076"/>
    <w:rsid w:val="008559CC"/>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0212"/>
    <w:rsid w:val="00871650"/>
    <w:rsid w:val="0087454D"/>
    <w:rsid w:val="00875E4C"/>
    <w:rsid w:val="00877680"/>
    <w:rsid w:val="008803B6"/>
    <w:rsid w:val="0088086B"/>
    <w:rsid w:val="008833C0"/>
    <w:rsid w:val="00885339"/>
    <w:rsid w:val="008857D6"/>
    <w:rsid w:val="0088606D"/>
    <w:rsid w:val="00886A01"/>
    <w:rsid w:val="0088734E"/>
    <w:rsid w:val="00887BF6"/>
    <w:rsid w:val="00890348"/>
    <w:rsid w:val="0089082B"/>
    <w:rsid w:val="00890E7B"/>
    <w:rsid w:val="008924C6"/>
    <w:rsid w:val="00892646"/>
    <w:rsid w:val="0089307D"/>
    <w:rsid w:val="0089335F"/>
    <w:rsid w:val="008961A9"/>
    <w:rsid w:val="0089671A"/>
    <w:rsid w:val="00897227"/>
    <w:rsid w:val="00897CDF"/>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2DE3"/>
    <w:rsid w:val="008C3AF7"/>
    <w:rsid w:val="008C43DF"/>
    <w:rsid w:val="008C4F20"/>
    <w:rsid w:val="008C5203"/>
    <w:rsid w:val="008C567A"/>
    <w:rsid w:val="008C608A"/>
    <w:rsid w:val="008C746A"/>
    <w:rsid w:val="008C7CE5"/>
    <w:rsid w:val="008D003D"/>
    <w:rsid w:val="008D095E"/>
    <w:rsid w:val="008D0D6C"/>
    <w:rsid w:val="008D1070"/>
    <w:rsid w:val="008D129B"/>
    <w:rsid w:val="008D1E30"/>
    <w:rsid w:val="008D23AD"/>
    <w:rsid w:val="008D4A5B"/>
    <w:rsid w:val="008D4CBD"/>
    <w:rsid w:val="008D5D95"/>
    <w:rsid w:val="008D65DE"/>
    <w:rsid w:val="008D6C82"/>
    <w:rsid w:val="008E11EA"/>
    <w:rsid w:val="008E132B"/>
    <w:rsid w:val="008E1D75"/>
    <w:rsid w:val="008E2397"/>
    <w:rsid w:val="008E2B93"/>
    <w:rsid w:val="008E2D12"/>
    <w:rsid w:val="008E310D"/>
    <w:rsid w:val="008E5671"/>
    <w:rsid w:val="008E5942"/>
    <w:rsid w:val="008E5F33"/>
    <w:rsid w:val="008E7F21"/>
    <w:rsid w:val="008F0624"/>
    <w:rsid w:val="008F0684"/>
    <w:rsid w:val="008F0F02"/>
    <w:rsid w:val="008F1076"/>
    <w:rsid w:val="008F2CE5"/>
    <w:rsid w:val="008F4885"/>
    <w:rsid w:val="008F4F1E"/>
    <w:rsid w:val="008F67F1"/>
    <w:rsid w:val="008F744B"/>
    <w:rsid w:val="008F7786"/>
    <w:rsid w:val="008F7D4E"/>
    <w:rsid w:val="009005FC"/>
    <w:rsid w:val="0090239F"/>
    <w:rsid w:val="009066E2"/>
    <w:rsid w:val="00907482"/>
    <w:rsid w:val="00910041"/>
    <w:rsid w:val="00910293"/>
    <w:rsid w:val="009126AF"/>
    <w:rsid w:val="00913552"/>
    <w:rsid w:val="00913591"/>
    <w:rsid w:val="00913941"/>
    <w:rsid w:val="00914152"/>
    <w:rsid w:val="00914235"/>
    <w:rsid w:val="00914356"/>
    <w:rsid w:val="009151EF"/>
    <w:rsid w:val="00915790"/>
    <w:rsid w:val="00916264"/>
    <w:rsid w:val="00916DC7"/>
    <w:rsid w:val="009172EC"/>
    <w:rsid w:val="00917786"/>
    <w:rsid w:val="00920A9B"/>
    <w:rsid w:val="00920D86"/>
    <w:rsid w:val="009215B5"/>
    <w:rsid w:val="00921863"/>
    <w:rsid w:val="00921A6C"/>
    <w:rsid w:val="00922BCD"/>
    <w:rsid w:val="00925202"/>
    <w:rsid w:val="00925840"/>
    <w:rsid w:val="00925AE5"/>
    <w:rsid w:val="00926387"/>
    <w:rsid w:val="00926805"/>
    <w:rsid w:val="00927C06"/>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1B3E"/>
    <w:rsid w:val="0094299B"/>
    <w:rsid w:val="00945A70"/>
    <w:rsid w:val="00945C5C"/>
    <w:rsid w:val="0094661B"/>
    <w:rsid w:val="00947C2F"/>
    <w:rsid w:val="00951626"/>
    <w:rsid w:val="009518F6"/>
    <w:rsid w:val="009535FB"/>
    <w:rsid w:val="00953748"/>
    <w:rsid w:val="0095395D"/>
    <w:rsid w:val="009542A3"/>
    <w:rsid w:val="0095489A"/>
    <w:rsid w:val="009549B5"/>
    <w:rsid w:val="00955D48"/>
    <w:rsid w:val="00956010"/>
    <w:rsid w:val="00956B5B"/>
    <w:rsid w:val="0095722D"/>
    <w:rsid w:val="0095764D"/>
    <w:rsid w:val="00957828"/>
    <w:rsid w:val="00960CDB"/>
    <w:rsid w:val="00960F61"/>
    <w:rsid w:val="00963A7F"/>
    <w:rsid w:val="00964279"/>
    <w:rsid w:val="0096531A"/>
    <w:rsid w:val="009653CD"/>
    <w:rsid w:val="00965690"/>
    <w:rsid w:val="0096603E"/>
    <w:rsid w:val="009670CC"/>
    <w:rsid w:val="009675F1"/>
    <w:rsid w:val="0097015B"/>
    <w:rsid w:val="0097140E"/>
    <w:rsid w:val="00971A40"/>
    <w:rsid w:val="0097425E"/>
    <w:rsid w:val="00974E00"/>
    <w:rsid w:val="009775EC"/>
    <w:rsid w:val="00977C25"/>
    <w:rsid w:val="009806F2"/>
    <w:rsid w:val="00981CA2"/>
    <w:rsid w:val="00982C42"/>
    <w:rsid w:val="00983520"/>
    <w:rsid w:val="00983BAE"/>
    <w:rsid w:val="00983F9F"/>
    <w:rsid w:val="0098478A"/>
    <w:rsid w:val="00984D53"/>
    <w:rsid w:val="00984F27"/>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C5D"/>
    <w:rsid w:val="009A54EA"/>
    <w:rsid w:val="009A62C9"/>
    <w:rsid w:val="009A671A"/>
    <w:rsid w:val="009A7B7A"/>
    <w:rsid w:val="009A7ED2"/>
    <w:rsid w:val="009B01B4"/>
    <w:rsid w:val="009B0F5F"/>
    <w:rsid w:val="009B1257"/>
    <w:rsid w:val="009B1784"/>
    <w:rsid w:val="009B38EE"/>
    <w:rsid w:val="009B3C07"/>
    <w:rsid w:val="009B3C58"/>
    <w:rsid w:val="009B4213"/>
    <w:rsid w:val="009B4DAC"/>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6053"/>
    <w:rsid w:val="009F097E"/>
    <w:rsid w:val="009F0A00"/>
    <w:rsid w:val="009F0DF6"/>
    <w:rsid w:val="009F16A8"/>
    <w:rsid w:val="009F1812"/>
    <w:rsid w:val="009F1B58"/>
    <w:rsid w:val="009F1CA2"/>
    <w:rsid w:val="009F4013"/>
    <w:rsid w:val="009F4163"/>
    <w:rsid w:val="009F41D6"/>
    <w:rsid w:val="009F66DB"/>
    <w:rsid w:val="009F6DAB"/>
    <w:rsid w:val="009F7635"/>
    <w:rsid w:val="009F7CE5"/>
    <w:rsid w:val="00A00E20"/>
    <w:rsid w:val="00A01256"/>
    <w:rsid w:val="00A01353"/>
    <w:rsid w:val="00A01CFF"/>
    <w:rsid w:val="00A04688"/>
    <w:rsid w:val="00A077BC"/>
    <w:rsid w:val="00A1090E"/>
    <w:rsid w:val="00A12347"/>
    <w:rsid w:val="00A128C2"/>
    <w:rsid w:val="00A13BDB"/>
    <w:rsid w:val="00A1403F"/>
    <w:rsid w:val="00A143AC"/>
    <w:rsid w:val="00A151D1"/>
    <w:rsid w:val="00A15527"/>
    <w:rsid w:val="00A158A8"/>
    <w:rsid w:val="00A15A37"/>
    <w:rsid w:val="00A17CFF"/>
    <w:rsid w:val="00A20200"/>
    <w:rsid w:val="00A20AC2"/>
    <w:rsid w:val="00A22808"/>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484B"/>
    <w:rsid w:val="00A35C30"/>
    <w:rsid w:val="00A36963"/>
    <w:rsid w:val="00A40381"/>
    <w:rsid w:val="00A41069"/>
    <w:rsid w:val="00A4120D"/>
    <w:rsid w:val="00A41994"/>
    <w:rsid w:val="00A445CC"/>
    <w:rsid w:val="00A47139"/>
    <w:rsid w:val="00A47610"/>
    <w:rsid w:val="00A50259"/>
    <w:rsid w:val="00A50EBA"/>
    <w:rsid w:val="00A5146A"/>
    <w:rsid w:val="00A51688"/>
    <w:rsid w:val="00A52367"/>
    <w:rsid w:val="00A53C0B"/>
    <w:rsid w:val="00A55077"/>
    <w:rsid w:val="00A554D2"/>
    <w:rsid w:val="00A55FA9"/>
    <w:rsid w:val="00A568D1"/>
    <w:rsid w:val="00A56D34"/>
    <w:rsid w:val="00A56DCD"/>
    <w:rsid w:val="00A56EB9"/>
    <w:rsid w:val="00A57FDC"/>
    <w:rsid w:val="00A6097D"/>
    <w:rsid w:val="00A6121B"/>
    <w:rsid w:val="00A612E5"/>
    <w:rsid w:val="00A61805"/>
    <w:rsid w:val="00A628A6"/>
    <w:rsid w:val="00A632D0"/>
    <w:rsid w:val="00A64074"/>
    <w:rsid w:val="00A642CA"/>
    <w:rsid w:val="00A64B02"/>
    <w:rsid w:val="00A64E99"/>
    <w:rsid w:val="00A64EEC"/>
    <w:rsid w:val="00A64FD1"/>
    <w:rsid w:val="00A650BC"/>
    <w:rsid w:val="00A65D57"/>
    <w:rsid w:val="00A6701D"/>
    <w:rsid w:val="00A70084"/>
    <w:rsid w:val="00A70423"/>
    <w:rsid w:val="00A70C2B"/>
    <w:rsid w:val="00A74B2D"/>
    <w:rsid w:val="00A74E99"/>
    <w:rsid w:val="00A7595D"/>
    <w:rsid w:val="00A7615C"/>
    <w:rsid w:val="00A770A1"/>
    <w:rsid w:val="00A77CD2"/>
    <w:rsid w:val="00A80023"/>
    <w:rsid w:val="00A8059D"/>
    <w:rsid w:val="00A80BFE"/>
    <w:rsid w:val="00A81227"/>
    <w:rsid w:val="00A81956"/>
    <w:rsid w:val="00A8203D"/>
    <w:rsid w:val="00A8317E"/>
    <w:rsid w:val="00A8351B"/>
    <w:rsid w:val="00A835D7"/>
    <w:rsid w:val="00A84B68"/>
    <w:rsid w:val="00A8672E"/>
    <w:rsid w:val="00A86D0F"/>
    <w:rsid w:val="00A9135E"/>
    <w:rsid w:val="00A91C34"/>
    <w:rsid w:val="00A92596"/>
    <w:rsid w:val="00A953E0"/>
    <w:rsid w:val="00A9616D"/>
    <w:rsid w:val="00A96CFA"/>
    <w:rsid w:val="00A97071"/>
    <w:rsid w:val="00A9758A"/>
    <w:rsid w:val="00A976F6"/>
    <w:rsid w:val="00AA004C"/>
    <w:rsid w:val="00AA0277"/>
    <w:rsid w:val="00AA13CD"/>
    <w:rsid w:val="00AA1A44"/>
    <w:rsid w:val="00AA25BE"/>
    <w:rsid w:val="00AA5E70"/>
    <w:rsid w:val="00AA6014"/>
    <w:rsid w:val="00AA7429"/>
    <w:rsid w:val="00AA7514"/>
    <w:rsid w:val="00AB21B6"/>
    <w:rsid w:val="00AB2D6E"/>
    <w:rsid w:val="00AB646E"/>
    <w:rsid w:val="00AB74F9"/>
    <w:rsid w:val="00AC145E"/>
    <w:rsid w:val="00AC24BC"/>
    <w:rsid w:val="00AC3528"/>
    <w:rsid w:val="00AC43DE"/>
    <w:rsid w:val="00AC6D69"/>
    <w:rsid w:val="00AC7874"/>
    <w:rsid w:val="00AC7C47"/>
    <w:rsid w:val="00AC7E0C"/>
    <w:rsid w:val="00AD1A41"/>
    <w:rsid w:val="00AD1FBE"/>
    <w:rsid w:val="00AD3529"/>
    <w:rsid w:val="00AD37FE"/>
    <w:rsid w:val="00AD757D"/>
    <w:rsid w:val="00AD79CE"/>
    <w:rsid w:val="00AE0D00"/>
    <w:rsid w:val="00AE0E77"/>
    <w:rsid w:val="00AE2398"/>
    <w:rsid w:val="00AE2AA0"/>
    <w:rsid w:val="00AE5273"/>
    <w:rsid w:val="00AE5CB2"/>
    <w:rsid w:val="00AE6401"/>
    <w:rsid w:val="00AE7034"/>
    <w:rsid w:val="00AF19D6"/>
    <w:rsid w:val="00AF1A26"/>
    <w:rsid w:val="00AF2066"/>
    <w:rsid w:val="00AF2D88"/>
    <w:rsid w:val="00AF3139"/>
    <w:rsid w:val="00AF3339"/>
    <w:rsid w:val="00AF4AC2"/>
    <w:rsid w:val="00AF5DD6"/>
    <w:rsid w:val="00AF6BF4"/>
    <w:rsid w:val="00AF6C55"/>
    <w:rsid w:val="00AF7EFB"/>
    <w:rsid w:val="00B00799"/>
    <w:rsid w:val="00B02AAB"/>
    <w:rsid w:val="00B03D2B"/>
    <w:rsid w:val="00B04BA6"/>
    <w:rsid w:val="00B06653"/>
    <w:rsid w:val="00B06CE7"/>
    <w:rsid w:val="00B10B7B"/>
    <w:rsid w:val="00B10E8F"/>
    <w:rsid w:val="00B10EAB"/>
    <w:rsid w:val="00B10FAA"/>
    <w:rsid w:val="00B12B3E"/>
    <w:rsid w:val="00B12DC6"/>
    <w:rsid w:val="00B130D5"/>
    <w:rsid w:val="00B13BCD"/>
    <w:rsid w:val="00B14EF7"/>
    <w:rsid w:val="00B15274"/>
    <w:rsid w:val="00B204D1"/>
    <w:rsid w:val="00B21303"/>
    <w:rsid w:val="00B21CB0"/>
    <w:rsid w:val="00B230B5"/>
    <w:rsid w:val="00B2424D"/>
    <w:rsid w:val="00B24986"/>
    <w:rsid w:val="00B25DFA"/>
    <w:rsid w:val="00B27673"/>
    <w:rsid w:val="00B33A47"/>
    <w:rsid w:val="00B34FA2"/>
    <w:rsid w:val="00B35EBF"/>
    <w:rsid w:val="00B35F15"/>
    <w:rsid w:val="00B369EF"/>
    <w:rsid w:val="00B36D0E"/>
    <w:rsid w:val="00B3729E"/>
    <w:rsid w:val="00B37EF6"/>
    <w:rsid w:val="00B41E97"/>
    <w:rsid w:val="00B41F0E"/>
    <w:rsid w:val="00B438C1"/>
    <w:rsid w:val="00B44D09"/>
    <w:rsid w:val="00B44DB7"/>
    <w:rsid w:val="00B454FE"/>
    <w:rsid w:val="00B462F9"/>
    <w:rsid w:val="00B46F07"/>
    <w:rsid w:val="00B46F41"/>
    <w:rsid w:val="00B47542"/>
    <w:rsid w:val="00B47DD4"/>
    <w:rsid w:val="00B51B82"/>
    <w:rsid w:val="00B521C4"/>
    <w:rsid w:val="00B533F2"/>
    <w:rsid w:val="00B540CA"/>
    <w:rsid w:val="00B54B82"/>
    <w:rsid w:val="00B55942"/>
    <w:rsid w:val="00B55A2A"/>
    <w:rsid w:val="00B56CD3"/>
    <w:rsid w:val="00B5732A"/>
    <w:rsid w:val="00B57D99"/>
    <w:rsid w:val="00B57DB0"/>
    <w:rsid w:val="00B6039E"/>
    <w:rsid w:val="00B6058B"/>
    <w:rsid w:val="00B627BF"/>
    <w:rsid w:val="00B631D9"/>
    <w:rsid w:val="00B64083"/>
    <w:rsid w:val="00B6419E"/>
    <w:rsid w:val="00B64CB5"/>
    <w:rsid w:val="00B715D1"/>
    <w:rsid w:val="00B71E80"/>
    <w:rsid w:val="00B74133"/>
    <w:rsid w:val="00B7735C"/>
    <w:rsid w:val="00B803DD"/>
    <w:rsid w:val="00B832E3"/>
    <w:rsid w:val="00B841D5"/>
    <w:rsid w:val="00B847C3"/>
    <w:rsid w:val="00B84B0C"/>
    <w:rsid w:val="00B8685D"/>
    <w:rsid w:val="00B8719D"/>
    <w:rsid w:val="00B87D31"/>
    <w:rsid w:val="00B90469"/>
    <w:rsid w:val="00B90E85"/>
    <w:rsid w:val="00B9234F"/>
    <w:rsid w:val="00B92AFD"/>
    <w:rsid w:val="00B936D6"/>
    <w:rsid w:val="00B961F6"/>
    <w:rsid w:val="00B97A85"/>
    <w:rsid w:val="00B97B05"/>
    <w:rsid w:val="00BA0903"/>
    <w:rsid w:val="00BA1120"/>
    <w:rsid w:val="00BA1878"/>
    <w:rsid w:val="00BA310A"/>
    <w:rsid w:val="00BA33F3"/>
    <w:rsid w:val="00BA38A8"/>
    <w:rsid w:val="00BA3BE8"/>
    <w:rsid w:val="00BA3D2A"/>
    <w:rsid w:val="00BA47C4"/>
    <w:rsid w:val="00BA63F8"/>
    <w:rsid w:val="00BA65ED"/>
    <w:rsid w:val="00BA7482"/>
    <w:rsid w:val="00BB0E34"/>
    <w:rsid w:val="00BB2B97"/>
    <w:rsid w:val="00BB2F62"/>
    <w:rsid w:val="00BB2F85"/>
    <w:rsid w:val="00BB5562"/>
    <w:rsid w:val="00BB575C"/>
    <w:rsid w:val="00BB6384"/>
    <w:rsid w:val="00BB6755"/>
    <w:rsid w:val="00BB73A6"/>
    <w:rsid w:val="00BC06A2"/>
    <w:rsid w:val="00BC1ED5"/>
    <w:rsid w:val="00BC30B9"/>
    <w:rsid w:val="00BC52FE"/>
    <w:rsid w:val="00BD1576"/>
    <w:rsid w:val="00BD1802"/>
    <w:rsid w:val="00BD1B05"/>
    <w:rsid w:val="00BD3264"/>
    <w:rsid w:val="00BD3303"/>
    <w:rsid w:val="00BD3F27"/>
    <w:rsid w:val="00BD4CDE"/>
    <w:rsid w:val="00BD5913"/>
    <w:rsid w:val="00BD5A8A"/>
    <w:rsid w:val="00BD6450"/>
    <w:rsid w:val="00BD65F4"/>
    <w:rsid w:val="00BD6B70"/>
    <w:rsid w:val="00BE1186"/>
    <w:rsid w:val="00BE131D"/>
    <w:rsid w:val="00BE1951"/>
    <w:rsid w:val="00BE2832"/>
    <w:rsid w:val="00BE29FA"/>
    <w:rsid w:val="00BE31C7"/>
    <w:rsid w:val="00BE4556"/>
    <w:rsid w:val="00BE54F4"/>
    <w:rsid w:val="00BE6052"/>
    <w:rsid w:val="00BE76DD"/>
    <w:rsid w:val="00BE7FFE"/>
    <w:rsid w:val="00BF1177"/>
    <w:rsid w:val="00BF39DA"/>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D1B"/>
    <w:rsid w:val="00C15D51"/>
    <w:rsid w:val="00C202BF"/>
    <w:rsid w:val="00C20489"/>
    <w:rsid w:val="00C207E9"/>
    <w:rsid w:val="00C20CC1"/>
    <w:rsid w:val="00C22BCE"/>
    <w:rsid w:val="00C230A2"/>
    <w:rsid w:val="00C23BE6"/>
    <w:rsid w:val="00C2547A"/>
    <w:rsid w:val="00C25A26"/>
    <w:rsid w:val="00C26CDF"/>
    <w:rsid w:val="00C26E44"/>
    <w:rsid w:val="00C278E8"/>
    <w:rsid w:val="00C307C3"/>
    <w:rsid w:val="00C337F0"/>
    <w:rsid w:val="00C3400F"/>
    <w:rsid w:val="00C34AF1"/>
    <w:rsid w:val="00C34DDA"/>
    <w:rsid w:val="00C358B0"/>
    <w:rsid w:val="00C37D31"/>
    <w:rsid w:val="00C40C00"/>
    <w:rsid w:val="00C41614"/>
    <w:rsid w:val="00C41843"/>
    <w:rsid w:val="00C44A71"/>
    <w:rsid w:val="00C45662"/>
    <w:rsid w:val="00C45C00"/>
    <w:rsid w:val="00C46ED6"/>
    <w:rsid w:val="00C47445"/>
    <w:rsid w:val="00C47CAD"/>
    <w:rsid w:val="00C50065"/>
    <w:rsid w:val="00C50D5C"/>
    <w:rsid w:val="00C531C4"/>
    <w:rsid w:val="00C53B03"/>
    <w:rsid w:val="00C53D63"/>
    <w:rsid w:val="00C56354"/>
    <w:rsid w:val="00C57827"/>
    <w:rsid w:val="00C57E6A"/>
    <w:rsid w:val="00C606DF"/>
    <w:rsid w:val="00C6079E"/>
    <w:rsid w:val="00C61BFA"/>
    <w:rsid w:val="00C62194"/>
    <w:rsid w:val="00C621CA"/>
    <w:rsid w:val="00C625AF"/>
    <w:rsid w:val="00C63414"/>
    <w:rsid w:val="00C6387C"/>
    <w:rsid w:val="00C6443E"/>
    <w:rsid w:val="00C64C0C"/>
    <w:rsid w:val="00C65DB3"/>
    <w:rsid w:val="00C65EA6"/>
    <w:rsid w:val="00C66325"/>
    <w:rsid w:val="00C7059F"/>
    <w:rsid w:val="00C70806"/>
    <w:rsid w:val="00C73547"/>
    <w:rsid w:val="00C73EF1"/>
    <w:rsid w:val="00C74257"/>
    <w:rsid w:val="00C75409"/>
    <w:rsid w:val="00C8019D"/>
    <w:rsid w:val="00C82E38"/>
    <w:rsid w:val="00C83AC8"/>
    <w:rsid w:val="00C85CB1"/>
    <w:rsid w:val="00C87BBD"/>
    <w:rsid w:val="00C90ED9"/>
    <w:rsid w:val="00C91344"/>
    <w:rsid w:val="00C93BA4"/>
    <w:rsid w:val="00C9473B"/>
    <w:rsid w:val="00C95334"/>
    <w:rsid w:val="00C9793F"/>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099"/>
    <w:rsid w:val="00CB7A81"/>
    <w:rsid w:val="00CB7AE5"/>
    <w:rsid w:val="00CB7F77"/>
    <w:rsid w:val="00CC027E"/>
    <w:rsid w:val="00CC0472"/>
    <w:rsid w:val="00CC2181"/>
    <w:rsid w:val="00CC232C"/>
    <w:rsid w:val="00CC4477"/>
    <w:rsid w:val="00CC596E"/>
    <w:rsid w:val="00CC6600"/>
    <w:rsid w:val="00CD1095"/>
    <w:rsid w:val="00CD16E8"/>
    <w:rsid w:val="00CD1EF6"/>
    <w:rsid w:val="00CD2340"/>
    <w:rsid w:val="00CD3710"/>
    <w:rsid w:val="00CD61A9"/>
    <w:rsid w:val="00CD6962"/>
    <w:rsid w:val="00CD6B27"/>
    <w:rsid w:val="00CE0289"/>
    <w:rsid w:val="00CE05C8"/>
    <w:rsid w:val="00CE0B88"/>
    <w:rsid w:val="00CE10D7"/>
    <w:rsid w:val="00CE136B"/>
    <w:rsid w:val="00CE1F32"/>
    <w:rsid w:val="00CE44CA"/>
    <w:rsid w:val="00CE55FD"/>
    <w:rsid w:val="00CE5660"/>
    <w:rsid w:val="00CE7777"/>
    <w:rsid w:val="00CE786A"/>
    <w:rsid w:val="00CF049C"/>
    <w:rsid w:val="00CF0F3C"/>
    <w:rsid w:val="00CF17E0"/>
    <w:rsid w:val="00CF22FF"/>
    <w:rsid w:val="00CF271F"/>
    <w:rsid w:val="00CF5552"/>
    <w:rsid w:val="00CF7B19"/>
    <w:rsid w:val="00D01956"/>
    <w:rsid w:val="00D034B5"/>
    <w:rsid w:val="00D03DB9"/>
    <w:rsid w:val="00D05B20"/>
    <w:rsid w:val="00D06095"/>
    <w:rsid w:val="00D06669"/>
    <w:rsid w:val="00D070F4"/>
    <w:rsid w:val="00D10BEF"/>
    <w:rsid w:val="00D1209B"/>
    <w:rsid w:val="00D13071"/>
    <w:rsid w:val="00D15285"/>
    <w:rsid w:val="00D15510"/>
    <w:rsid w:val="00D161D3"/>
    <w:rsid w:val="00D1633F"/>
    <w:rsid w:val="00D2207F"/>
    <w:rsid w:val="00D2219B"/>
    <w:rsid w:val="00D22244"/>
    <w:rsid w:val="00D22545"/>
    <w:rsid w:val="00D25165"/>
    <w:rsid w:val="00D252CF"/>
    <w:rsid w:val="00D2643E"/>
    <w:rsid w:val="00D268AF"/>
    <w:rsid w:val="00D26C1D"/>
    <w:rsid w:val="00D2766B"/>
    <w:rsid w:val="00D300D5"/>
    <w:rsid w:val="00D30892"/>
    <w:rsid w:val="00D30D81"/>
    <w:rsid w:val="00D31BAC"/>
    <w:rsid w:val="00D3276F"/>
    <w:rsid w:val="00D34C65"/>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8E1"/>
    <w:rsid w:val="00D56A28"/>
    <w:rsid w:val="00D609EC"/>
    <w:rsid w:val="00D6135E"/>
    <w:rsid w:val="00D63D02"/>
    <w:rsid w:val="00D6445D"/>
    <w:rsid w:val="00D6673B"/>
    <w:rsid w:val="00D7366B"/>
    <w:rsid w:val="00D73FAE"/>
    <w:rsid w:val="00D74C1F"/>
    <w:rsid w:val="00D754F0"/>
    <w:rsid w:val="00D768AA"/>
    <w:rsid w:val="00D7756A"/>
    <w:rsid w:val="00D77677"/>
    <w:rsid w:val="00D77FCE"/>
    <w:rsid w:val="00D81ED2"/>
    <w:rsid w:val="00D82A33"/>
    <w:rsid w:val="00D84669"/>
    <w:rsid w:val="00D84B90"/>
    <w:rsid w:val="00D86FDD"/>
    <w:rsid w:val="00D878D8"/>
    <w:rsid w:val="00D9198F"/>
    <w:rsid w:val="00D92B8C"/>
    <w:rsid w:val="00D9564B"/>
    <w:rsid w:val="00D95B16"/>
    <w:rsid w:val="00D96158"/>
    <w:rsid w:val="00D97206"/>
    <w:rsid w:val="00D97A85"/>
    <w:rsid w:val="00DA02AB"/>
    <w:rsid w:val="00DA2344"/>
    <w:rsid w:val="00DA3C7E"/>
    <w:rsid w:val="00DA3D95"/>
    <w:rsid w:val="00DA4F22"/>
    <w:rsid w:val="00DA7A44"/>
    <w:rsid w:val="00DA7D5B"/>
    <w:rsid w:val="00DA7F16"/>
    <w:rsid w:val="00DB0519"/>
    <w:rsid w:val="00DB0D22"/>
    <w:rsid w:val="00DB0DD4"/>
    <w:rsid w:val="00DB1211"/>
    <w:rsid w:val="00DB13D3"/>
    <w:rsid w:val="00DB384B"/>
    <w:rsid w:val="00DB3E61"/>
    <w:rsid w:val="00DB5F2B"/>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1C7"/>
    <w:rsid w:val="00DD3882"/>
    <w:rsid w:val="00DD46B7"/>
    <w:rsid w:val="00DD47B0"/>
    <w:rsid w:val="00DD4D37"/>
    <w:rsid w:val="00DD5269"/>
    <w:rsid w:val="00DD620A"/>
    <w:rsid w:val="00DE093C"/>
    <w:rsid w:val="00DE0B22"/>
    <w:rsid w:val="00DE2396"/>
    <w:rsid w:val="00DE29B2"/>
    <w:rsid w:val="00DE35CC"/>
    <w:rsid w:val="00DE4CE0"/>
    <w:rsid w:val="00DE6229"/>
    <w:rsid w:val="00DE6E8B"/>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12871"/>
    <w:rsid w:val="00E12B1E"/>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3313"/>
    <w:rsid w:val="00E23A43"/>
    <w:rsid w:val="00E23E84"/>
    <w:rsid w:val="00E252F1"/>
    <w:rsid w:val="00E25961"/>
    <w:rsid w:val="00E25E57"/>
    <w:rsid w:val="00E276A3"/>
    <w:rsid w:val="00E315BE"/>
    <w:rsid w:val="00E32253"/>
    <w:rsid w:val="00E32294"/>
    <w:rsid w:val="00E327F5"/>
    <w:rsid w:val="00E32FFB"/>
    <w:rsid w:val="00E33518"/>
    <w:rsid w:val="00E33B43"/>
    <w:rsid w:val="00E33BE3"/>
    <w:rsid w:val="00E33F03"/>
    <w:rsid w:val="00E34C69"/>
    <w:rsid w:val="00E35D28"/>
    <w:rsid w:val="00E4007C"/>
    <w:rsid w:val="00E408A4"/>
    <w:rsid w:val="00E41599"/>
    <w:rsid w:val="00E42630"/>
    <w:rsid w:val="00E42872"/>
    <w:rsid w:val="00E42C2B"/>
    <w:rsid w:val="00E449D5"/>
    <w:rsid w:val="00E455A5"/>
    <w:rsid w:val="00E46838"/>
    <w:rsid w:val="00E51831"/>
    <w:rsid w:val="00E52215"/>
    <w:rsid w:val="00E522EF"/>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13A"/>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39F"/>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098"/>
    <w:rsid w:val="00EC219D"/>
    <w:rsid w:val="00EC2998"/>
    <w:rsid w:val="00EC30AA"/>
    <w:rsid w:val="00EC415B"/>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FAD"/>
    <w:rsid w:val="00EF3574"/>
    <w:rsid w:val="00EF4101"/>
    <w:rsid w:val="00EF4DB8"/>
    <w:rsid w:val="00EF51AE"/>
    <w:rsid w:val="00EF5CF6"/>
    <w:rsid w:val="00EF5EE4"/>
    <w:rsid w:val="00EF6EF4"/>
    <w:rsid w:val="00EF7292"/>
    <w:rsid w:val="00EF7D03"/>
    <w:rsid w:val="00F004BE"/>
    <w:rsid w:val="00F00892"/>
    <w:rsid w:val="00F00E1D"/>
    <w:rsid w:val="00F01232"/>
    <w:rsid w:val="00F013C3"/>
    <w:rsid w:val="00F01691"/>
    <w:rsid w:val="00F018D6"/>
    <w:rsid w:val="00F02AFB"/>
    <w:rsid w:val="00F02E3E"/>
    <w:rsid w:val="00F03107"/>
    <w:rsid w:val="00F03AF3"/>
    <w:rsid w:val="00F04D45"/>
    <w:rsid w:val="00F05BF1"/>
    <w:rsid w:val="00F05F78"/>
    <w:rsid w:val="00F10105"/>
    <w:rsid w:val="00F10E04"/>
    <w:rsid w:val="00F1207D"/>
    <w:rsid w:val="00F121B2"/>
    <w:rsid w:val="00F123BE"/>
    <w:rsid w:val="00F133CE"/>
    <w:rsid w:val="00F14FFE"/>
    <w:rsid w:val="00F15C9D"/>
    <w:rsid w:val="00F17BD1"/>
    <w:rsid w:val="00F210DC"/>
    <w:rsid w:val="00F211DC"/>
    <w:rsid w:val="00F24579"/>
    <w:rsid w:val="00F25C67"/>
    <w:rsid w:val="00F25E0C"/>
    <w:rsid w:val="00F26154"/>
    <w:rsid w:val="00F268B7"/>
    <w:rsid w:val="00F26A89"/>
    <w:rsid w:val="00F26CA5"/>
    <w:rsid w:val="00F300A2"/>
    <w:rsid w:val="00F30D25"/>
    <w:rsid w:val="00F31181"/>
    <w:rsid w:val="00F316C4"/>
    <w:rsid w:val="00F31720"/>
    <w:rsid w:val="00F31AA9"/>
    <w:rsid w:val="00F31F9A"/>
    <w:rsid w:val="00F32C5E"/>
    <w:rsid w:val="00F33595"/>
    <w:rsid w:val="00F344C2"/>
    <w:rsid w:val="00F354A7"/>
    <w:rsid w:val="00F355DE"/>
    <w:rsid w:val="00F36095"/>
    <w:rsid w:val="00F37D03"/>
    <w:rsid w:val="00F43559"/>
    <w:rsid w:val="00F43C91"/>
    <w:rsid w:val="00F464BA"/>
    <w:rsid w:val="00F50171"/>
    <w:rsid w:val="00F5209A"/>
    <w:rsid w:val="00F520DA"/>
    <w:rsid w:val="00F52F76"/>
    <w:rsid w:val="00F53440"/>
    <w:rsid w:val="00F536B2"/>
    <w:rsid w:val="00F54A24"/>
    <w:rsid w:val="00F56235"/>
    <w:rsid w:val="00F568A0"/>
    <w:rsid w:val="00F56AD1"/>
    <w:rsid w:val="00F578E3"/>
    <w:rsid w:val="00F60180"/>
    <w:rsid w:val="00F60193"/>
    <w:rsid w:val="00F629FF"/>
    <w:rsid w:val="00F635C4"/>
    <w:rsid w:val="00F6409C"/>
    <w:rsid w:val="00F676E4"/>
    <w:rsid w:val="00F70782"/>
    <w:rsid w:val="00F7099D"/>
    <w:rsid w:val="00F72230"/>
    <w:rsid w:val="00F74135"/>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138"/>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961"/>
    <w:rsid w:val="00FA4FE3"/>
    <w:rsid w:val="00FA57E5"/>
    <w:rsid w:val="00FA5947"/>
    <w:rsid w:val="00FA66E6"/>
    <w:rsid w:val="00FA6801"/>
    <w:rsid w:val="00FA6F19"/>
    <w:rsid w:val="00FB02A6"/>
    <w:rsid w:val="00FB0BCA"/>
    <w:rsid w:val="00FB0D7F"/>
    <w:rsid w:val="00FB1219"/>
    <w:rsid w:val="00FB2F69"/>
    <w:rsid w:val="00FB470E"/>
    <w:rsid w:val="00FB4756"/>
    <w:rsid w:val="00FB4F8C"/>
    <w:rsid w:val="00FB5984"/>
    <w:rsid w:val="00FB5A98"/>
    <w:rsid w:val="00FB5AC7"/>
    <w:rsid w:val="00FB6E7A"/>
    <w:rsid w:val="00FB703E"/>
    <w:rsid w:val="00FC08A7"/>
    <w:rsid w:val="00FC1D5F"/>
    <w:rsid w:val="00FC20F0"/>
    <w:rsid w:val="00FC2137"/>
    <w:rsid w:val="00FC2DD9"/>
    <w:rsid w:val="00FC388D"/>
    <w:rsid w:val="00FC38FE"/>
    <w:rsid w:val="00FC4049"/>
    <w:rsid w:val="00FC5855"/>
    <w:rsid w:val="00FC5A2E"/>
    <w:rsid w:val="00FC5AEC"/>
    <w:rsid w:val="00FC66CE"/>
    <w:rsid w:val="00FC6881"/>
    <w:rsid w:val="00FC6BD2"/>
    <w:rsid w:val="00FC73C1"/>
    <w:rsid w:val="00FC79F4"/>
    <w:rsid w:val="00FD0004"/>
    <w:rsid w:val="00FD00E0"/>
    <w:rsid w:val="00FD2246"/>
    <w:rsid w:val="00FD32B0"/>
    <w:rsid w:val="00FD35BA"/>
    <w:rsid w:val="00FD3D0B"/>
    <w:rsid w:val="00FD6BEC"/>
    <w:rsid w:val="00FD7B39"/>
    <w:rsid w:val="00FE040A"/>
    <w:rsid w:val="00FE0AC9"/>
    <w:rsid w:val="00FE0E34"/>
    <w:rsid w:val="00FE1029"/>
    <w:rsid w:val="00FE16EF"/>
    <w:rsid w:val="00FE1F4D"/>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254"/>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CA3E303"/>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8AB3B67F-1AEC-45A3-928D-4772EBD94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884AF586D34C42A4E48D9F914A91E0"/>
        <w:category>
          <w:name w:val="General"/>
          <w:gallery w:val="placeholder"/>
        </w:category>
        <w:types>
          <w:type w:val="bbPlcHdr"/>
        </w:types>
        <w:behaviors>
          <w:behavior w:val="content"/>
        </w:behaviors>
        <w:guid w:val="{A7797603-5230-4A47-B6CB-AE2097C33F54}"/>
      </w:docPartPr>
      <w:docPartBody>
        <w:p w:rsidR="001C164C" w:rsidRDefault="00CD1095" w:rsidP="00CD1095">
          <w:pPr>
            <w:pStyle w:val="70884AF586D34C42A4E48D9F914A91E0"/>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38AA"/>
    <w:rsid w:val="00004DED"/>
    <w:rsid w:val="00007F53"/>
    <w:rsid w:val="00015241"/>
    <w:rsid w:val="000213A3"/>
    <w:rsid w:val="00047B63"/>
    <w:rsid w:val="000813A5"/>
    <w:rsid w:val="000D3411"/>
    <w:rsid w:val="000E2ECC"/>
    <w:rsid w:val="000F30F2"/>
    <w:rsid w:val="00110540"/>
    <w:rsid w:val="00122DF7"/>
    <w:rsid w:val="00126DD5"/>
    <w:rsid w:val="001613CC"/>
    <w:rsid w:val="0018235F"/>
    <w:rsid w:val="001B0015"/>
    <w:rsid w:val="001C164C"/>
    <w:rsid w:val="00215E87"/>
    <w:rsid w:val="00226D7D"/>
    <w:rsid w:val="00233647"/>
    <w:rsid w:val="00242CB0"/>
    <w:rsid w:val="00266E9E"/>
    <w:rsid w:val="00273AB5"/>
    <w:rsid w:val="002932A8"/>
    <w:rsid w:val="00306290"/>
    <w:rsid w:val="00327C96"/>
    <w:rsid w:val="00360014"/>
    <w:rsid w:val="00366365"/>
    <w:rsid w:val="00370527"/>
    <w:rsid w:val="003749A8"/>
    <w:rsid w:val="003D7734"/>
    <w:rsid w:val="003F188C"/>
    <w:rsid w:val="003F6B25"/>
    <w:rsid w:val="00406589"/>
    <w:rsid w:val="00447973"/>
    <w:rsid w:val="004743E5"/>
    <w:rsid w:val="0047524B"/>
    <w:rsid w:val="00487A68"/>
    <w:rsid w:val="004B5352"/>
    <w:rsid w:val="004D699A"/>
    <w:rsid w:val="004D6B21"/>
    <w:rsid w:val="004E54BB"/>
    <w:rsid w:val="0052128B"/>
    <w:rsid w:val="00575B47"/>
    <w:rsid w:val="005E32E0"/>
    <w:rsid w:val="00600063"/>
    <w:rsid w:val="006315DF"/>
    <w:rsid w:val="00650F2C"/>
    <w:rsid w:val="0065189E"/>
    <w:rsid w:val="0066277E"/>
    <w:rsid w:val="006803AE"/>
    <w:rsid w:val="00693895"/>
    <w:rsid w:val="006C70BE"/>
    <w:rsid w:val="006D2FA7"/>
    <w:rsid w:val="006D415C"/>
    <w:rsid w:val="006E20E2"/>
    <w:rsid w:val="006F5113"/>
    <w:rsid w:val="0071453F"/>
    <w:rsid w:val="0078367D"/>
    <w:rsid w:val="007A1BED"/>
    <w:rsid w:val="007B1673"/>
    <w:rsid w:val="007C1E0B"/>
    <w:rsid w:val="008019EB"/>
    <w:rsid w:val="008264EF"/>
    <w:rsid w:val="008276A1"/>
    <w:rsid w:val="00840471"/>
    <w:rsid w:val="0086318C"/>
    <w:rsid w:val="00871B30"/>
    <w:rsid w:val="00881D1E"/>
    <w:rsid w:val="008821F1"/>
    <w:rsid w:val="00897A1D"/>
    <w:rsid w:val="008B1F44"/>
    <w:rsid w:val="008B2BC0"/>
    <w:rsid w:val="008C697A"/>
    <w:rsid w:val="008D7821"/>
    <w:rsid w:val="008F3052"/>
    <w:rsid w:val="008F67F1"/>
    <w:rsid w:val="00924C19"/>
    <w:rsid w:val="00925DEB"/>
    <w:rsid w:val="00926387"/>
    <w:rsid w:val="009426E6"/>
    <w:rsid w:val="00975F12"/>
    <w:rsid w:val="00996B81"/>
    <w:rsid w:val="009A24BD"/>
    <w:rsid w:val="009C1B70"/>
    <w:rsid w:val="009C21CF"/>
    <w:rsid w:val="009C633A"/>
    <w:rsid w:val="009C6A4D"/>
    <w:rsid w:val="009D658A"/>
    <w:rsid w:val="009F7635"/>
    <w:rsid w:val="00A14A0D"/>
    <w:rsid w:val="00A22348"/>
    <w:rsid w:val="00A22716"/>
    <w:rsid w:val="00A61E21"/>
    <w:rsid w:val="00A64074"/>
    <w:rsid w:val="00A84B68"/>
    <w:rsid w:val="00A87C0F"/>
    <w:rsid w:val="00AA0277"/>
    <w:rsid w:val="00AB723F"/>
    <w:rsid w:val="00AC4BC8"/>
    <w:rsid w:val="00AD1314"/>
    <w:rsid w:val="00AF7EFB"/>
    <w:rsid w:val="00B05BAA"/>
    <w:rsid w:val="00B27094"/>
    <w:rsid w:val="00B40890"/>
    <w:rsid w:val="00B568A9"/>
    <w:rsid w:val="00B86550"/>
    <w:rsid w:val="00B8665B"/>
    <w:rsid w:val="00BA19E3"/>
    <w:rsid w:val="00BC5AB2"/>
    <w:rsid w:val="00C159B1"/>
    <w:rsid w:val="00C230A2"/>
    <w:rsid w:val="00C93385"/>
    <w:rsid w:val="00CC4C61"/>
    <w:rsid w:val="00CD1095"/>
    <w:rsid w:val="00CD1C72"/>
    <w:rsid w:val="00CD5F1C"/>
    <w:rsid w:val="00D12E28"/>
    <w:rsid w:val="00D16965"/>
    <w:rsid w:val="00D17DC8"/>
    <w:rsid w:val="00D2225D"/>
    <w:rsid w:val="00D609EC"/>
    <w:rsid w:val="00D84669"/>
    <w:rsid w:val="00DA43B6"/>
    <w:rsid w:val="00DB6587"/>
    <w:rsid w:val="00DB799F"/>
    <w:rsid w:val="00DC445D"/>
    <w:rsid w:val="00DF1D33"/>
    <w:rsid w:val="00DF1D52"/>
    <w:rsid w:val="00E04137"/>
    <w:rsid w:val="00E06BCC"/>
    <w:rsid w:val="00E20443"/>
    <w:rsid w:val="00E67981"/>
    <w:rsid w:val="00E8165B"/>
    <w:rsid w:val="00EC49B7"/>
    <w:rsid w:val="00ED713B"/>
    <w:rsid w:val="00EF47B4"/>
    <w:rsid w:val="00F04952"/>
    <w:rsid w:val="00F17BD1"/>
    <w:rsid w:val="00F266B0"/>
    <w:rsid w:val="00F26A89"/>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5BAA"/>
    <w:rPr>
      <w:color w:val="808080"/>
    </w:rPr>
  </w:style>
  <w:style w:type="paragraph" w:customStyle="1" w:styleId="70884AF586D34C42A4E48D9F914A91E0">
    <w:name w:val="70884AF586D34C42A4E48D9F914A91E0"/>
    <w:rsid w:val="00CD109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3" ma:contentTypeDescription="Kurkite naują dokumentą." ma:contentTypeScope="" ma:versionID="e9ae7a9d012b05e8fc0154f3816ed4bb">
  <xsd:schema xmlns:xsd="http://www.w3.org/2001/XMLSchema" xmlns:xs="http://www.w3.org/2001/XMLSchema" xmlns:p="http://schemas.microsoft.com/office/2006/metadata/properties" xmlns:ns2="80f485c7-3554-4274-be5a-c5d763c84b9e" targetNamespace="http://schemas.microsoft.com/office/2006/metadata/properties" ma:root="true" ma:fieldsID="dbef7703e17cfeeb837b66f83fba7c78" ns2:_="">
    <xsd:import namespace="80f485c7-3554-4274-be5a-c5d763c84b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f485c7-3554-4274-be5a-c5d763c84b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9EC04-F8CB-4080-A8EA-70C032B5B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f485c7-3554-4274-be5a-c5d763c84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80f485c7-3554-4274-be5a-c5d763c84b9e"/>
    <ds:schemaRef ds:uri="http://purl.org/dc/dcmitype/"/>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1251</Words>
  <Characters>7137</Characters>
  <Application>Microsoft Office Word</Application>
  <DocSecurity>4</DocSecurity>
  <Lines>59</Lines>
  <Paragraphs>16</Paragraphs>
  <ScaleCrop>false</ScaleCrop>
  <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140</cp:revision>
  <dcterms:created xsi:type="dcterms:W3CDTF">2024-06-27T03:59:00Z</dcterms:created>
  <dcterms:modified xsi:type="dcterms:W3CDTF">2025-10-16T13:44:00Z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0x0101002F042FA2ABD342408D9978D734542C76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