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B2C" w14:textId="77777777" w:rsidR="005E141D" w:rsidRPr="00595683" w:rsidRDefault="005E141D" w:rsidP="005E141D">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D90F474" w14:textId="77777777" w:rsidR="005E141D" w:rsidRDefault="005E141D" w:rsidP="005E141D">
          <w:pPr>
            <w:spacing w:after="120" w:line="20" w:lineRule="atLeast"/>
            <w:contextualSpacing/>
            <w:jc w:val="center"/>
            <w:rPr>
              <w:rFonts w:ascii="Arial" w:hAnsi="Arial" w:cs="Arial"/>
              <w:b/>
              <w:bCs/>
              <w:sz w:val="24"/>
              <w:szCs w:val="24"/>
            </w:rPr>
          </w:pPr>
        </w:p>
        <w:p w14:paraId="6CFEEE70" w14:textId="77777777" w:rsidR="005E141D" w:rsidRDefault="005E141D" w:rsidP="005E141D">
          <w:pPr>
            <w:spacing w:after="120" w:line="20" w:lineRule="atLeast"/>
            <w:contextualSpacing/>
            <w:jc w:val="center"/>
            <w:rPr>
              <w:rFonts w:ascii="Arial" w:hAnsi="Arial" w:cs="Arial"/>
              <w:b/>
              <w:bCs/>
              <w:sz w:val="24"/>
              <w:szCs w:val="24"/>
            </w:rPr>
          </w:pPr>
        </w:p>
        <w:p w14:paraId="61973486" w14:textId="77777777" w:rsidR="008D1BD2" w:rsidRDefault="008D1BD2" w:rsidP="008D1BD2">
          <w:pPr>
            <w:spacing w:line="240" w:lineRule="auto"/>
            <w:ind w:left="567"/>
            <w:contextualSpacing/>
            <w:jc w:val="center"/>
            <w:rPr>
              <w:rFonts w:cstheme="minorHAnsi"/>
              <w:sz w:val="28"/>
              <w:szCs w:val="28"/>
            </w:rPr>
          </w:pPr>
          <w:r>
            <w:rPr>
              <w:rFonts w:cstheme="minorHAnsi"/>
              <w:sz w:val="28"/>
              <w:szCs w:val="28"/>
            </w:rPr>
            <w:t>Palangos miesto savivaldybės administracija</w:t>
          </w:r>
        </w:p>
        <w:p w14:paraId="0B0E38E6" w14:textId="77777777" w:rsidR="005E141D" w:rsidRDefault="005E141D" w:rsidP="005E141D">
          <w:pPr>
            <w:spacing w:after="120" w:line="20" w:lineRule="atLeast"/>
            <w:contextualSpacing/>
            <w:jc w:val="center"/>
            <w:rPr>
              <w:rFonts w:ascii="Arial" w:hAnsi="Arial" w:cs="Arial"/>
              <w:b/>
              <w:bCs/>
              <w:sz w:val="24"/>
              <w:szCs w:val="24"/>
            </w:rPr>
          </w:pPr>
        </w:p>
        <w:p w14:paraId="3BA98CEC" w14:textId="77777777" w:rsidR="005E141D" w:rsidRDefault="005E141D" w:rsidP="005E141D">
          <w:pPr>
            <w:spacing w:after="120" w:line="20" w:lineRule="atLeast"/>
            <w:contextualSpacing/>
            <w:jc w:val="center"/>
            <w:rPr>
              <w:rFonts w:ascii="Arial" w:hAnsi="Arial" w:cs="Arial"/>
              <w:b/>
              <w:bCs/>
              <w:sz w:val="24"/>
              <w:szCs w:val="24"/>
            </w:rPr>
          </w:pPr>
        </w:p>
        <w:p w14:paraId="72900A81" w14:textId="77777777" w:rsidR="005E141D" w:rsidRDefault="005E141D" w:rsidP="005E141D">
          <w:pPr>
            <w:spacing w:after="120" w:line="20" w:lineRule="atLeast"/>
            <w:contextualSpacing/>
            <w:jc w:val="center"/>
            <w:rPr>
              <w:rFonts w:ascii="Arial" w:hAnsi="Arial" w:cs="Arial"/>
              <w:b/>
              <w:bCs/>
              <w:sz w:val="24"/>
              <w:szCs w:val="24"/>
            </w:rPr>
          </w:pPr>
        </w:p>
        <w:p w14:paraId="1AEFEFBA" w14:textId="77777777" w:rsidR="005E141D" w:rsidRDefault="005E141D" w:rsidP="005E141D">
          <w:pPr>
            <w:spacing w:after="120" w:line="20" w:lineRule="atLeast"/>
            <w:contextualSpacing/>
            <w:jc w:val="center"/>
            <w:rPr>
              <w:rFonts w:ascii="Arial" w:hAnsi="Arial" w:cs="Arial"/>
              <w:b/>
              <w:bCs/>
              <w:sz w:val="24"/>
              <w:szCs w:val="24"/>
            </w:rPr>
          </w:pPr>
        </w:p>
        <w:p w14:paraId="01CC659A" w14:textId="77777777" w:rsidR="005E141D" w:rsidRDefault="005E141D" w:rsidP="005E141D">
          <w:pPr>
            <w:spacing w:after="120" w:line="20" w:lineRule="atLeast"/>
            <w:contextualSpacing/>
            <w:jc w:val="center"/>
            <w:rPr>
              <w:rFonts w:ascii="Arial" w:hAnsi="Arial" w:cs="Arial"/>
              <w:b/>
              <w:bCs/>
              <w:sz w:val="24"/>
              <w:szCs w:val="24"/>
            </w:rPr>
          </w:pPr>
        </w:p>
        <w:p w14:paraId="19626CCF" w14:textId="77777777" w:rsidR="005E141D" w:rsidRDefault="005E141D" w:rsidP="005E141D">
          <w:pPr>
            <w:spacing w:after="120" w:line="20" w:lineRule="atLeast"/>
            <w:contextualSpacing/>
            <w:jc w:val="center"/>
            <w:rPr>
              <w:rFonts w:ascii="Arial" w:hAnsi="Arial" w:cs="Arial"/>
              <w:b/>
              <w:bCs/>
              <w:sz w:val="24"/>
              <w:szCs w:val="24"/>
            </w:rPr>
          </w:pPr>
        </w:p>
        <w:p w14:paraId="6FF50CF4"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26FECF9F"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186FDEA8" w14:textId="77777777" w:rsidR="005E141D" w:rsidRPr="00880218" w:rsidRDefault="005E141D" w:rsidP="005E141D">
          <w:pPr>
            <w:spacing w:after="120" w:line="20" w:lineRule="atLeast"/>
            <w:contextualSpacing/>
            <w:jc w:val="center"/>
            <w:rPr>
              <w:rFonts w:ascii="Arial" w:hAnsi="Arial" w:cs="Arial"/>
              <w:sz w:val="24"/>
              <w:szCs w:val="24"/>
            </w:rPr>
          </w:pPr>
        </w:p>
        <w:p w14:paraId="07CF4731" w14:textId="5DA5F4E5" w:rsidR="008D1BD2" w:rsidRDefault="008D1BD2" w:rsidP="005E141D">
          <w:pPr>
            <w:spacing w:after="120" w:line="20" w:lineRule="atLeast"/>
            <w:contextualSpacing/>
            <w:jc w:val="center"/>
            <w:rPr>
              <w:rFonts w:ascii="Palemonas" w:hAnsi="Palemonas" w:cs="Arial"/>
              <w:b/>
              <w:bCs/>
              <w:sz w:val="28"/>
              <w:szCs w:val="28"/>
            </w:rPr>
          </w:pPr>
          <w:r w:rsidRPr="008D1BD2">
            <w:rPr>
              <w:rFonts w:ascii="Palemonas" w:hAnsi="Palemonas" w:cs="Times New Roman"/>
              <w:b/>
              <w:bCs/>
              <w:sz w:val="28"/>
              <w:szCs w:val="28"/>
            </w:rPr>
            <w:t>MAŽOS VERTĖS</w:t>
          </w:r>
          <w:r w:rsidRPr="00BB54E9">
            <w:rPr>
              <w:rFonts w:ascii="Times New Roman" w:hAnsi="Times New Roman" w:cs="Times New Roman"/>
              <w:b/>
              <w:bCs/>
              <w:sz w:val="28"/>
              <w:szCs w:val="28"/>
            </w:rPr>
            <w:t xml:space="preserve"> </w:t>
          </w:r>
          <w:r w:rsidR="005E141D" w:rsidRPr="000D5E77">
            <w:rPr>
              <w:rFonts w:ascii="Palemonas" w:hAnsi="Palemonas" w:cs="Arial"/>
              <w:b/>
              <w:bCs/>
              <w:sz w:val="28"/>
              <w:szCs w:val="28"/>
            </w:rPr>
            <w:t>VIEŠOJO PIRKIMO „</w:t>
          </w:r>
          <w:r w:rsidR="00964BAC" w:rsidRPr="007E25E2">
            <w:rPr>
              <w:rFonts w:cstheme="minorHAnsi"/>
              <w:b/>
              <w:color w:val="000000"/>
              <w:sz w:val="28"/>
              <w:szCs w:val="28"/>
            </w:rPr>
            <w:t xml:space="preserve">MOKINIŲ PAVĖŽĖJIMO Į PALANGOS SENĄJĄ GIMNAZIJĄ </w:t>
          </w:r>
          <w:r w:rsidR="00964BAC" w:rsidRPr="007E25E2">
            <w:rPr>
              <w:rFonts w:cstheme="minorHAnsi"/>
              <w:b/>
              <w:sz w:val="28"/>
              <w:szCs w:val="28"/>
            </w:rPr>
            <w:t>PASLAUGŲ PIRKIMAS</w:t>
          </w:r>
          <w:r w:rsidR="005E141D" w:rsidRPr="000D5E77">
            <w:rPr>
              <w:rFonts w:ascii="Palemonas" w:hAnsi="Palemonas" w:cs="Arial"/>
              <w:b/>
              <w:bCs/>
              <w:sz w:val="28"/>
              <w:szCs w:val="28"/>
            </w:rPr>
            <w:t>“ SKELBIAMOS APKLAUSOS BENDROSIOS SĄLYGOS</w:t>
          </w:r>
        </w:p>
        <w:p w14:paraId="0C761B9E" w14:textId="77777777" w:rsidR="008D1BD2" w:rsidRDefault="008D1BD2" w:rsidP="005E141D">
          <w:pPr>
            <w:spacing w:after="120" w:line="20" w:lineRule="atLeast"/>
            <w:contextualSpacing/>
            <w:jc w:val="center"/>
            <w:rPr>
              <w:rFonts w:ascii="Palemonas" w:hAnsi="Palemonas" w:cs="Arial"/>
              <w:b/>
              <w:bCs/>
              <w:sz w:val="28"/>
              <w:szCs w:val="28"/>
            </w:rPr>
          </w:pPr>
        </w:p>
        <w:p w14:paraId="7BE82636" w14:textId="77777777" w:rsidR="008D1BD2" w:rsidRDefault="008D1BD2" w:rsidP="005E141D">
          <w:pPr>
            <w:spacing w:after="120" w:line="20" w:lineRule="atLeast"/>
            <w:contextualSpacing/>
            <w:jc w:val="center"/>
            <w:rPr>
              <w:rFonts w:ascii="Palemonas" w:hAnsi="Palemonas" w:cs="Arial"/>
              <w:b/>
              <w:bCs/>
              <w:sz w:val="28"/>
              <w:szCs w:val="28"/>
            </w:rPr>
          </w:pPr>
        </w:p>
        <w:p w14:paraId="003CD6A3" w14:textId="140ECF6B" w:rsidR="005E141D" w:rsidRPr="000D5E77" w:rsidRDefault="008D1BD2" w:rsidP="008D1BD2">
          <w:pPr>
            <w:spacing w:after="120" w:line="20" w:lineRule="atLeast"/>
            <w:contextualSpacing/>
            <w:jc w:val="right"/>
            <w:rPr>
              <w:rFonts w:ascii="Arial" w:hAnsi="Arial" w:cs="Arial"/>
              <w:b/>
              <w:bCs/>
              <w:sz w:val="28"/>
              <w:szCs w:val="28"/>
            </w:rPr>
          </w:pPr>
          <w:r>
            <w:rPr>
              <w:rFonts w:cstheme="minorHAnsi"/>
              <w:b/>
              <w:bCs/>
              <w:sz w:val="28"/>
              <w:szCs w:val="28"/>
            </w:rPr>
            <w:t>Versija Nr.1</w:t>
          </w:r>
          <w:r w:rsidR="005E141D" w:rsidRPr="000D5E77">
            <w:rPr>
              <w:rFonts w:ascii="Arial" w:hAnsi="Arial" w:cs="Arial"/>
              <w:b/>
              <w:bCs/>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902C956" w14:textId="77777777" w:rsidR="005E141D" w:rsidRPr="00A256FA" w:rsidRDefault="005E141D" w:rsidP="005E141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AF2C2D5"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0E293E6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F4B7A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6DA4FB0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D3FC57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287326F"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57A69BD2"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DB4BCC7"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9BAF0F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3BA0E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3C8C41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81690C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4BDCD09"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506F8D8A"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295B49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243E9778"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045A56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AE7D70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B30391A" w14:textId="77777777" w:rsidR="005E141D" w:rsidRPr="0028777C" w:rsidRDefault="005E141D" w:rsidP="005E141D">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40B57F6" w14:textId="77777777" w:rsidR="005E141D" w:rsidRPr="0028777C" w:rsidRDefault="005E141D" w:rsidP="005E141D">
          <w:pPr>
            <w:spacing w:line="240" w:lineRule="auto"/>
            <w:rPr>
              <w:rFonts w:ascii="Palemonas" w:hAnsi="Palemonas" w:cs="Arial"/>
              <w:sz w:val="24"/>
              <w:szCs w:val="24"/>
            </w:rPr>
          </w:pPr>
        </w:p>
        <w:p w14:paraId="523A5713" w14:textId="77777777" w:rsidR="005E141D" w:rsidRDefault="005E141D" w:rsidP="005E141D">
          <w:pPr>
            <w:rPr>
              <w:rFonts w:ascii="Arial" w:hAnsi="Arial" w:cs="Arial"/>
            </w:rPr>
          </w:pPr>
        </w:p>
        <w:p w14:paraId="232B6486" w14:textId="77777777" w:rsidR="005E141D" w:rsidRDefault="005E141D" w:rsidP="005E141D">
          <w:pPr>
            <w:rPr>
              <w:rFonts w:ascii="Arial" w:hAnsi="Arial" w:cs="Arial"/>
            </w:rPr>
          </w:pPr>
        </w:p>
        <w:p w14:paraId="52BC1C61" w14:textId="77777777" w:rsidR="005E141D" w:rsidRDefault="005E141D" w:rsidP="005E141D">
          <w:pPr>
            <w:rPr>
              <w:rFonts w:ascii="Arial" w:hAnsi="Arial" w:cs="Arial"/>
            </w:rPr>
          </w:pPr>
        </w:p>
        <w:p w14:paraId="15999BD1" w14:textId="77777777" w:rsidR="005E141D" w:rsidRDefault="005E141D" w:rsidP="005E141D">
          <w:pPr>
            <w:rPr>
              <w:rFonts w:ascii="Arial" w:hAnsi="Arial" w:cs="Arial"/>
            </w:rPr>
          </w:pPr>
        </w:p>
        <w:p w14:paraId="40FB6DF4" w14:textId="77777777" w:rsidR="005E141D" w:rsidRDefault="005E141D" w:rsidP="005E141D">
          <w:pPr>
            <w:rPr>
              <w:rFonts w:ascii="Arial" w:hAnsi="Arial" w:cs="Arial"/>
            </w:rPr>
          </w:pPr>
        </w:p>
        <w:p w14:paraId="08B5F8FE" w14:textId="77777777" w:rsidR="005E141D" w:rsidRDefault="005E141D" w:rsidP="005E141D">
          <w:pPr>
            <w:rPr>
              <w:rFonts w:ascii="Arial" w:hAnsi="Arial" w:cs="Arial"/>
            </w:rPr>
          </w:pPr>
        </w:p>
        <w:p w14:paraId="481DE976" w14:textId="77777777" w:rsidR="005E141D" w:rsidRDefault="005E141D" w:rsidP="005E141D">
          <w:pPr>
            <w:rPr>
              <w:rFonts w:ascii="Arial" w:hAnsi="Arial" w:cs="Arial"/>
            </w:rPr>
          </w:pPr>
        </w:p>
        <w:p w14:paraId="3E922EC1" w14:textId="77777777" w:rsidR="005E141D" w:rsidRDefault="005E141D" w:rsidP="005E141D">
          <w:pPr>
            <w:rPr>
              <w:rFonts w:ascii="Arial" w:hAnsi="Arial" w:cs="Arial"/>
            </w:rPr>
          </w:pPr>
        </w:p>
        <w:p w14:paraId="0918889E" w14:textId="77777777" w:rsidR="005E141D" w:rsidRDefault="005E141D" w:rsidP="005E141D">
          <w:pPr>
            <w:rPr>
              <w:rFonts w:ascii="Arial" w:hAnsi="Arial" w:cs="Arial"/>
            </w:rPr>
          </w:pPr>
        </w:p>
        <w:p w14:paraId="0D3DDB76" w14:textId="77777777" w:rsidR="005E141D" w:rsidRDefault="005E141D" w:rsidP="005E141D">
          <w:pPr>
            <w:rPr>
              <w:rFonts w:ascii="Arial" w:hAnsi="Arial" w:cs="Arial"/>
            </w:rPr>
          </w:pPr>
        </w:p>
        <w:p w14:paraId="1918EAFA" w14:textId="77777777" w:rsidR="005E141D" w:rsidRDefault="005E141D" w:rsidP="005E141D">
          <w:pPr>
            <w:rPr>
              <w:rFonts w:ascii="Arial" w:hAnsi="Arial" w:cs="Arial"/>
            </w:rPr>
          </w:pPr>
        </w:p>
        <w:p w14:paraId="6BFB39A2" w14:textId="77777777" w:rsidR="005E141D" w:rsidRDefault="005E141D" w:rsidP="005E141D">
          <w:pPr>
            <w:rPr>
              <w:rFonts w:ascii="Arial" w:hAnsi="Arial" w:cs="Arial"/>
            </w:rPr>
          </w:pPr>
        </w:p>
        <w:p w14:paraId="1FDEDA43" w14:textId="77777777" w:rsidR="005E141D" w:rsidRDefault="005E141D" w:rsidP="005E141D">
          <w:pPr>
            <w:rPr>
              <w:rFonts w:ascii="Arial" w:hAnsi="Arial" w:cs="Arial"/>
            </w:rPr>
          </w:pPr>
        </w:p>
        <w:p w14:paraId="43681115" w14:textId="77777777" w:rsidR="005E141D" w:rsidRPr="00880218" w:rsidRDefault="00964BAC" w:rsidP="005E141D">
          <w:pPr>
            <w:rPr>
              <w:rFonts w:ascii="Arial" w:hAnsi="Arial" w:cs="Arial"/>
            </w:rPr>
          </w:pPr>
        </w:p>
      </w:sdtContent>
    </w:sdt>
    <w:p w14:paraId="0A643D2E" w14:textId="77777777" w:rsidR="005E141D" w:rsidRPr="00764957" w:rsidRDefault="005E141D" w:rsidP="005E141D">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428BCC6D"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82E4CB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341B728"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3B1C7FF4"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F658862" w14:textId="77777777" w:rsidR="005E141D" w:rsidRPr="00DD22B5"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52E022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511550E2"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39CCC937"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0501807" w14:textId="77777777" w:rsidR="005E141D" w:rsidRDefault="005E141D" w:rsidP="005E141D">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BB67E3E"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315BEC1"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443DD1D"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A8663B3"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0AB8C6B"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03695CC" w14:textId="77777777" w:rsidR="005E141D" w:rsidRPr="00294EC1" w:rsidRDefault="005E141D" w:rsidP="005E141D">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1DA467" w14:textId="77777777" w:rsidR="005E141D" w:rsidRPr="0036054C" w:rsidRDefault="005E141D" w:rsidP="005E141D">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138DAEF" w14:textId="77777777" w:rsidR="005E141D" w:rsidRPr="004C0DDC" w:rsidRDefault="005E141D" w:rsidP="005E141D">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D33E2A8"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A8B2D16"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84D679B" w14:textId="77777777" w:rsidR="005E141D" w:rsidRPr="00764957" w:rsidRDefault="005E141D" w:rsidP="005E141D">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0C8C6B25" w14:textId="77777777" w:rsidR="005E141D" w:rsidRPr="00764957" w:rsidRDefault="005E141D" w:rsidP="005E141D">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01F72903" w14:textId="77777777" w:rsidR="005E141D" w:rsidRPr="00764957" w:rsidRDefault="005E141D" w:rsidP="005E141D">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ECFEE8" w14:textId="77777777" w:rsidR="005E141D" w:rsidRPr="00764957" w:rsidRDefault="005E141D" w:rsidP="005E141D">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7BFBC1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42FDE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3B6C1588" w14:textId="77777777" w:rsidR="005E141D" w:rsidRPr="00764957" w:rsidRDefault="005E141D" w:rsidP="005E141D">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C82D56D"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02429A55"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5027594A" w14:textId="77777777" w:rsidR="005E141D" w:rsidRPr="002072B1" w:rsidRDefault="005E141D" w:rsidP="005E141D">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0993E62" w14:textId="77777777" w:rsidR="005E141D" w:rsidRPr="002072B1" w:rsidRDefault="005E141D" w:rsidP="005E141D">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1FAFF8E"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52ACF23"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65968C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F1565E6"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2F2E69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853E5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1B589BD" w14:textId="77777777" w:rsidR="005E141D" w:rsidRDefault="005E141D" w:rsidP="005E141D">
      <w:pPr>
        <w:pStyle w:val="Sraopastraipa"/>
        <w:numPr>
          <w:ilvl w:val="1"/>
          <w:numId w:val="5"/>
        </w:numPr>
        <w:spacing w:after="0" w:line="240" w:lineRule="auto"/>
        <w:ind w:left="709" w:hanging="12"/>
        <w:jc w:val="both"/>
      </w:pPr>
      <w:r w:rsidRPr="613593FB">
        <w:t>Pirkime taikomi terminai pateikiami specialiosiose pirkimo sąlygose.</w:t>
      </w:r>
    </w:p>
    <w:p w14:paraId="0C71F45A"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AB7C843"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78A6238" w14:textId="77777777" w:rsidR="005E141D" w:rsidRPr="00880218" w:rsidRDefault="005E141D" w:rsidP="005E141D">
      <w:pPr>
        <w:pStyle w:val="Sraopastraipa"/>
        <w:spacing w:after="0" w:line="300" w:lineRule="auto"/>
        <w:ind w:left="697"/>
        <w:jc w:val="both"/>
        <w:rPr>
          <w:rFonts w:ascii="Arial" w:hAnsi="Arial" w:cs="Arial"/>
        </w:rPr>
      </w:pPr>
    </w:p>
    <w:p w14:paraId="22E6DACF" w14:textId="77777777" w:rsidR="005E141D" w:rsidRPr="00764957" w:rsidRDefault="005E141D" w:rsidP="005E141D">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0D64F039" w14:textId="77777777" w:rsidR="005E141D" w:rsidRPr="00764957" w:rsidRDefault="005E141D" w:rsidP="005E141D">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746076F2" w14:textId="77777777" w:rsidR="005E141D" w:rsidRPr="00764957" w:rsidRDefault="005E141D" w:rsidP="005E141D">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3C0239E" w14:textId="77777777" w:rsidR="005E141D" w:rsidRPr="00764957" w:rsidRDefault="005E141D" w:rsidP="005E141D">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6D23280E"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8C4A21C"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A8C0449"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588D1E9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8DB57EE" w14:textId="77777777" w:rsidR="005E141D" w:rsidRPr="00414F26" w:rsidRDefault="005E141D" w:rsidP="005E141D">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1C90D77" w14:textId="77777777" w:rsidR="005E141D" w:rsidRPr="005E711F" w:rsidRDefault="005E141D" w:rsidP="005E141D">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9167D6D" w14:textId="77777777" w:rsidR="005E141D" w:rsidRPr="00A73262" w:rsidRDefault="005E141D" w:rsidP="005E141D">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5ED6875A" w14:textId="77777777" w:rsidR="005E141D" w:rsidRPr="00414F26" w:rsidRDefault="005E141D" w:rsidP="005E141D">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7136FD8"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FB69DBD" w14:textId="77777777" w:rsidR="005E141D" w:rsidRPr="00764957" w:rsidRDefault="005E141D" w:rsidP="005E141D">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4BCE478E"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39C020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305BE0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E57C7F8" w14:textId="77777777" w:rsidR="005E141D" w:rsidRPr="00414F26" w:rsidRDefault="005E141D" w:rsidP="005E141D">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89F3C2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FD278F4" w14:textId="77777777" w:rsidR="005E141D" w:rsidRPr="00414F26" w:rsidRDefault="005E141D" w:rsidP="005E141D">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7726F8" w14:textId="77777777" w:rsidR="005E141D" w:rsidRDefault="005E141D" w:rsidP="005E141D">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E1EDB87" w14:textId="77777777" w:rsidR="005E141D" w:rsidRPr="001F1E79" w:rsidRDefault="005E141D" w:rsidP="005E141D">
      <w:pPr>
        <w:pStyle w:val="Body2"/>
        <w:tabs>
          <w:tab w:val="left" w:pos="1276"/>
        </w:tabs>
        <w:spacing w:after="0"/>
        <w:ind w:left="709"/>
        <w:rPr>
          <w:rFonts w:ascii="Palemonas" w:hAnsi="Palemonas" w:cstheme="minorHAnsi"/>
          <w:sz w:val="24"/>
          <w:szCs w:val="24"/>
          <w:lang w:val="lt-LT"/>
        </w:rPr>
      </w:pPr>
    </w:p>
    <w:p w14:paraId="20D87EF2" w14:textId="77777777" w:rsidR="005E141D" w:rsidRPr="001F1E79" w:rsidRDefault="005E141D" w:rsidP="005E141D">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2C8AC688" w14:textId="77777777" w:rsidR="005E141D" w:rsidRPr="001F1E79" w:rsidRDefault="005E141D" w:rsidP="005E141D">
      <w:pPr>
        <w:pStyle w:val="Antrat1"/>
        <w:tabs>
          <w:tab w:val="left" w:pos="567"/>
        </w:tabs>
        <w:spacing w:line="20" w:lineRule="atLeast"/>
        <w:ind w:left="709"/>
        <w:contextualSpacing/>
        <w:rPr>
          <w:rFonts w:ascii="Arial" w:hAnsi="Arial" w:cs="Arial"/>
          <w:b/>
          <w:bCs/>
          <w:color w:val="002060"/>
          <w:sz w:val="24"/>
          <w:szCs w:val="24"/>
        </w:rPr>
      </w:pPr>
    </w:p>
    <w:p w14:paraId="62EF2738"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BC08B0E"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4A3474A"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6F2CC5B"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1B969D3F"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C1B39B9"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B82651E" w14:textId="77777777" w:rsidR="005E141D" w:rsidRPr="007B2DBE" w:rsidRDefault="005E141D" w:rsidP="005E141D">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46E13EE" w14:textId="77777777" w:rsidR="005E141D" w:rsidRPr="00880218" w:rsidRDefault="005E141D" w:rsidP="005E141D">
      <w:pPr>
        <w:spacing w:after="0" w:line="20" w:lineRule="atLeast"/>
        <w:jc w:val="both"/>
        <w:rPr>
          <w:rFonts w:ascii="Arial" w:eastAsiaTheme="minorHAnsi" w:hAnsi="Arial" w:cs="Arial"/>
        </w:rPr>
      </w:pPr>
    </w:p>
    <w:p w14:paraId="5DFF57BE" w14:textId="77777777" w:rsidR="005E141D" w:rsidRPr="001F1E79" w:rsidRDefault="005E141D" w:rsidP="005E141D">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27D5FC66"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740AFDE"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67A7B72E"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282B5041"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0B2A0B6"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7FCC2A73"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568570CB"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5844EEB1" w14:textId="77777777" w:rsidR="005E141D" w:rsidRPr="0028777C" w:rsidRDefault="005E141D" w:rsidP="005E141D">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6785D90F"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4E50FB6" w14:textId="77777777" w:rsidR="005E141D" w:rsidRPr="0028777C" w:rsidRDefault="005E141D" w:rsidP="005E141D">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329864E0" w14:textId="77777777" w:rsidR="005E141D" w:rsidRPr="007B2DBE" w:rsidRDefault="005E141D" w:rsidP="005E141D">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1B62C237" w14:textId="77777777" w:rsidR="005E141D" w:rsidRDefault="005E141D" w:rsidP="005E141D">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6C16D7B" w14:textId="77777777" w:rsidR="005E141D" w:rsidRPr="00810499" w:rsidRDefault="005E141D" w:rsidP="005E141D">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91D5AF"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6BF77C9" w14:textId="77777777" w:rsidR="005E141D" w:rsidRPr="007B2DBE" w:rsidRDefault="005E141D" w:rsidP="005E141D">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A63325C" w14:textId="77777777" w:rsidR="005E141D" w:rsidRPr="007B2DBE" w:rsidRDefault="005E141D" w:rsidP="005E141D">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7A8FD32D"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AA56ACB" w14:textId="77777777" w:rsidR="005E141D" w:rsidRPr="007B2DBE" w:rsidRDefault="005E141D" w:rsidP="005E141D">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6FEDAEB" w14:textId="77777777" w:rsidR="005E141D" w:rsidRPr="007B2DBE" w:rsidRDefault="005E141D" w:rsidP="005E141D">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A2135DF" w14:textId="77777777" w:rsidR="005E141D" w:rsidRPr="007B2DBE" w:rsidRDefault="005E141D" w:rsidP="005E141D">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1C9750" w14:textId="77777777" w:rsidR="005E141D" w:rsidRPr="001F1E79" w:rsidRDefault="005E141D" w:rsidP="005E141D">
      <w:pPr>
        <w:pStyle w:val="Sraopastraipa"/>
        <w:spacing w:after="0" w:line="20" w:lineRule="atLeast"/>
        <w:ind w:left="600"/>
        <w:jc w:val="both"/>
        <w:rPr>
          <w:rFonts w:cs="Arial"/>
          <w:szCs w:val="24"/>
        </w:rPr>
      </w:pPr>
    </w:p>
    <w:p w14:paraId="3EE58FBC" w14:textId="77777777" w:rsidR="005E141D" w:rsidRPr="001F1E79" w:rsidRDefault="005E141D" w:rsidP="005E141D">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07C7F791" w14:textId="77777777" w:rsidR="005E141D" w:rsidRPr="001F1E79" w:rsidRDefault="005E141D" w:rsidP="005E141D">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1D71281B" w14:textId="77777777" w:rsidR="005E141D" w:rsidRPr="001F1E79" w:rsidRDefault="005E141D" w:rsidP="005E141D">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91C50A7"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6E4EDD06" w14:textId="77777777" w:rsidR="005E141D" w:rsidRPr="007B2DBE" w:rsidRDefault="005E141D" w:rsidP="005E141D">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62821E85" w14:textId="77777777" w:rsidR="005E141D"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34D9D186" w14:textId="77777777" w:rsidR="005E141D" w:rsidRPr="006419A5" w:rsidRDefault="005E141D" w:rsidP="005E141D">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347C92A" w14:textId="77777777" w:rsidR="005E141D" w:rsidRPr="001F1E79" w:rsidRDefault="005E141D" w:rsidP="005E141D">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13FD0EAD"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6E28C21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2CAAAB8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A82EBF4" w14:textId="77777777" w:rsidR="005E141D" w:rsidRPr="000E4DA6" w:rsidRDefault="005E141D" w:rsidP="005E141D">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BA2B2EC" w14:textId="77777777" w:rsidR="005E141D" w:rsidRPr="00880218" w:rsidRDefault="005E141D" w:rsidP="005E141D">
      <w:pPr>
        <w:pStyle w:val="Sraopastraipa"/>
        <w:tabs>
          <w:tab w:val="left" w:pos="1560"/>
        </w:tabs>
        <w:spacing w:after="0" w:line="240" w:lineRule="auto"/>
        <w:ind w:left="284" w:firstLine="697"/>
        <w:jc w:val="both"/>
        <w:rPr>
          <w:rFonts w:ascii="Arial" w:eastAsia="Calibri" w:hAnsi="Arial" w:cs="Arial"/>
          <w:color w:val="00B050"/>
        </w:rPr>
      </w:pPr>
    </w:p>
    <w:p w14:paraId="2BB70C49" w14:textId="77777777" w:rsidR="005E141D" w:rsidRPr="001F1E79" w:rsidRDefault="005E141D" w:rsidP="005E141D">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85F0C6F"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6CD5D7"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275478F1"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6EB0753D" w14:textId="77777777" w:rsidR="005E141D" w:rsidRPr="000E4DA6" w:rsidRDefault="005E141D" w:rsidP="005E141D">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8E8E24" w14:textId="77777777" w:rsidR="005E141D" w:rsidRDefault="005E141D" w:rsidP="005E141D">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1EF9AA0" w14:textId="77777777" w:rsidR="005E141D" w:rsidRPr="00D34B46" w:rsidRDefault="005E141D" w:rsidP="005E141D">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00BB1A9" w14:textId="77777777" w:rsidR="005E141D" w:rsidRPr="00484A19" w:rsidRDefault="005E141D" w:rsidP="005E141D">
      <w:pPr>
        <w:shd w:val="clear" w:color="auto" w:fill="FFFFFF"/>
        <w:spacing w:after="0" w:line="240" w:lineRule="auto"/>
        <w:jc w:val="both"/>
        <w:rPr>
          <w:rFonts w:eastAsia="Times New Roman" w:cstheme="minorHAnsi"/>
          <w:color w:val="000000"/>
          <w:sz w:val="20"/>
          <w:szCs w:val="20"/>
        </w:rPr>
      </w:pPr>
    </w:p>
    <w:p w14:paraId="6BAB8073" w14:textId="77777777" w:rsidR="005E141D" w:rsidRPr="00A411E8" w:rsidRDefault="005E141D" w:rsidP="005E141D">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D6BB6BC" w14:textId="77777777" w:rsidR="005E141D" w:rsidRPr="00A411E8" w:rsidRDefault="005E141D" w:rsidP="005E141D">
      <w:pPr>
        <w:ind w:left="709"/>
        <w:rPr>
          <w:rFonts w:ascii="Palemonas" w:hAnsi="Palemonas"/>
          <w:sz w:val="24"/>
          <w:szCs w:val="24"/>
        </w:rPr>
      </w:pPr>
    </w:p>
    <w:p w14:paraId="184E26FC" w14:textId="77777777" w:rsidR="005E141D" w:rsidRPr="00A411E8" w:rsidRDefault="005E141D" w:rsidP="005E141D">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93A5F7A" w14:textId="77777777" w:rsidR="005E141D" w:rsidRPr="00A411E8" w:rsidRDefault="005E141D" w:rsidP="005E141D">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1F6D7B34" w14:textId="77777777" w:rsidR="005E141D" w:rsidRPr="00A411E8" w:rsidRDefault="005E141D" w:rsidP="005E141D">
      <w:pPr>
        <w:tabs>
          <w:tab w:val="left" w:pos="1134"/>
        </w:tabs>
        <w:spacing w:after="0" w:line="240" w:lineRule="auto"/>
        <w:ind w:left="567"/>
        <w:jc w:val="both"/>
        <w:rPr>
          <w:rFonts w:ascii="Palemonas" w:hAnsi="Palemonas" w:cstheme="minorHAnsi"/>
          <w:vanish/>
          <w:sz w:val="24"/>
          <w:szCs w:val="24"/>
        </w:rPr>
      </w:pPr>
    </w:p>
    <w:p w14:paraId="461C2FFD" w14:textId="77777777" w:rsidR="005E141D" w:rsidRPr="00AB6038" w:rsidRDefault="005E141D" w:rsidP="005E141D">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4269DC4B" w14:textId="77777777" w:rsidR="005E141D" w:rsidRPr="00AB6038" w:rsidRDefault="005E141D" w:rsidP="005E141D">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72350BD9" w14:textId="77777777" w:rsidR="005E141D" w:rsidRPr="00AB6038" w:rsidRDefault="005E141D" w:rsidP="005E141D">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8148588" w14:textId="77777777" w:rsidR="005E141D" w:rsidRPr="00AB6038" w:rsidRDefault="005E141D" w:rsidP="005E141D">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6539C6E" w14:textId="77777777" w:rsidR="005E141D" w:rsidRDefault="005E141D" w:rsidP="005E141D">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0A502B4" w14:textId="77777777" w:rsidR="005E141D" w:rsidRPr="0077267D" w:rsidRDefault="005E141D" w:rsidP="005E141D">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656598" w14:textId="77777777" w:rsidR="005E141D" w:rsidRPr="00A411E8" w:rsidRDefault="005E141D" w:rsidP="005E141D">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3DF74685" w14:textId="77777777" w:rsidR="005E141D" w:rsidRPr="00A411E8" w:rsidRDefault="005E141D" w:rsidP="005E141D">
      <w:pPr>
        <w:pStyle w:val="paragrafesrasas2lygis"/>
        <w:spacing w:after="0" w:line="300" w:lineRule="auto"/>
        <w:ind w:left="567"/>
        <w:rPr>
          <w:rFonts w:ascii="Palemonas" w:eastAsiaTheme="minorEastAsia" w:hAnsi="Palemonas" w:cs="Arial"/>
          <w:color w:val="7030A0"/>
          <w:sz w:val="24"/>
          <w:szCs w:val="24"/>
        </w:rPr>
      </w:pPr>
    </w:p>
    <w:p w14:paraId="52592F09" w14:textId="77777777" w:rsidR="005E141D" w:rsidRPr="00A411E8" w:rsidRDefault="005E141D" w:rsidP="005E141D">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426E5A7D" w14:textId="77777777" w:rsidR="005E141D" w:rsidRDefault="005E141D" w:rsidP="005E141D">
      <w:pPr>
        <w:pStyle w:val="paragrafesrasas2lygis"/>
        <w:spacing w:after="0" w:line="300" w:lineRule="auto"/>
        <w:ind w:left="697"/>
        <w:rPr>
          <w:rFonts w:ascii="Arial" w:hAnsi="Arial" w:cs="Arial"/>
          <w:sz w:val="21"/>
          <w:szCs w:val="21"/>
        </w:rPr>
      </w:pPr>
    </w:p>
    <w:p w14:paraId="1E924EAB" w14:textId="77777777" w:rsidR="005E141D" w:rsidRPr="00A411E8" w:rsidRDefault="005E141D" w:rsidP="005E141D">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DE0C71E" w14:textId="77777777" w:rsidR="005E141D" w:rsidRPr="00A411E8" w:rsidRDefault="005E141D" w:rsidP="005E141D">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343B14C" w14:textId="77777777" w:rsidR="005E141D" w:rsidRPr="00A411E8" w:rsidRDefault="005E141D" w:rsidP="005E141D">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F5A3ED" w14:textId="77777777" w:rsidR="005E141D" w:rsidRPr="00A411E8" w:rsidRDefault="005E141D" w:rsidP="005E141D">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089E837B" w14:textId="77777777" w:rsidR="005E141D" w:rsidRPr="00A411E8" w:rsidRDefault="005E141D" w:rsidP="005E141D">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26CAFE" w14:textId="77777777" w:rsidR="005E141D" w:rsidRPr="00A411E8" w:rsidDel="00C874A0" w:rsidRDefault="005E141D" w:rsidP="005E141D">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F464CCA" w14:textId="77777777" w:rsidR="005E141D" w:rsidRPr="00A411E8" w:rsidRDefault="005E141D" w:rsidP="005E141D">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66FCA50A" w14:textId="77777777" w:rsidR="005E141D" w:rsidRPr="00692A55" w:rsidRDefault="005E141D" w:rsidP="005E141D">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055471AA" w14:textId="77777777" w:rsidR="005E141D" w:rsidRPr="00A411E8" w:rsidRDefault="005E141D" w:rsidP="005E141D">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9931FF" w14:textId="77777777" w:rsidR="005E141D" w:rsidRPr="00A411E8" w:rsidRDefault="005E141D" w:rsidP="005E141D">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771FAFB1" w14:textId="77777777" w:rsidR="005E141D" w:rsidRPr="00A411E8" w:rsidRDefault="005E141D" w:rsidP="005E141D">
      <w:pPr>
        <w:pStyle w:val="paragrafesrasas2lygis"/>
        <w:spacing w:after="0" w:line="360" w:lineRule="auto"/>
        <w:ind w:left="284"/>
        <w:rPr>
          <w:rFonts w:ascii="Palemonas" w:hAnsi="Palemonas" w:cs="Arial"/>
          <w:sz w:val="24"/>
          <w:szCs w:val="24"/>
        </w:rPr>
      </w:pPr>
    </w:p>
    <w:p w14:paraId="15A41203" w14:textId="77777777" w:rsidR="005E141D" w:rsidRPr="00A411E8" w:rsidRDefault="005E141D" w:rsidP="005E141D">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253C88B" w14:textId="55C457B8"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w:t>
      </w:r>
    </w:p>
    <w:p w14:paraId="734152F6" w14:textId="77777777"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2C1898BC" w14:textId="77777777" w:rsidR="005E141D" w:rsidRPr="00A411E8" w:rsidRDefault="005E141D" w:rsidP="005E141D">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6A83764" w14:textId="77777777" w:rsidR="005E141D" w:rsidRPr="00A411E8" w:rsidRDefault="005E141D" w:rsidP="005E141D">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E61E207" w14:textId="77777777" w:rsidR="005E141D" w:rsidRDefault="005E141D" w:rsidP="005E141D">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28F332" w14:textId="77777777" w:rsidR="005E141D" w:rsidRDefault="005E141D" w:rsidP="005E141D">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069809" w14:textId="77777777" w:rsidR="005E141D" w:rsidRDefault="005E141D" w:rsidP="005E141D">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4A036710" w14:textId="77777777" w:rsidR="005E141D" w:rsidRDefault="005E141D" w:rsidP="005E141D">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F95A9D3" w14:textId="77777777" w:rsidR="005E141D" w:rsidRDefault="005E141D" w:rsidP="005E141D">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BA0FBC4" w14:textId="77777777" w:rsidR="005E141D" w:rsidRDefault="005E141D" w:rsidP="005E141D">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9E74845" w14:textId="77777777" w:rsidR="005E141D"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8CC7681" w14:textId="77777777" w:rsidR="005E141D" w:rsidRPr="00763B33"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6EAFADE" w14:textId="77777777" w:rsidR="005E141D" w:rsidRPr="00A411E8" w:rsidRDefault="005E141D" w:rsidP="005E141D">
      <w:pPr>
        <w:spacing w:after="0" w:line="240" w:lineRule="auto"/>
        <w:ind w:left="284"/>
        <w:rPr>
          <w:rFonts w:ascii="Palemonas" w:hAnsi="Palemonas" w:cs="Arial"/>
          <w:sz w:val="24"/>
          <w:szCs w:val="24"/>
        </w:rPr>
      </w:pPr>
      <w:bookmarkStart w:id="43" w:name="_Toc48053179"/>
    </w:p>
    <w:p w14:paraId="2FA705D8" w14:textId="77777777" w:rsidR="005E141D" w:rsidRPr="00A411E8" w:rsidRDefault="005E141D" w:rsidP="005E141D">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3597F83A" w14:textId="77777777" w:rsidR="005E141D" w:rsidRPr="00A411E8" w:rsidRDefault="005E141D" w:rsidP="005E141D">
      <w:pPr>
        <w:pBdr>
          <w:top w:val="nil"/>
          <w:left w:val="nil"/>
          <w:bottom w:val="nil"/>
          <w:right w:val="nil"/>
          <w:between w:val="nil"/>
        </w:pBdr>
        <w:spacing w:after="0" w:line="300" w:lineRule="auto"/>
        <w:ind w:left="284" w:firstLine="697"/>
        <w:jc w:val="both"/>
        <w:rPr>
          <w:rFonts w:ascii="Palemonas" w:hAnsi="Palemonas" w:cs="Arial"/>
          <w:sz w:val="24"/>
          <w:szCs w:val="24"/>
        </w:rPr>
      </w:pPr>
    </w:p>
    <w:p w14:paraId="221A8ADC"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F4DDFD4" w14:textId="77777777" w:rsidR="005E141D" w:rsidRPr="00A411E8" w:rsidRDefault="005E141D" w:rsidP="005E141D">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90B3EA"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F52E110"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91007A" w14:textId="77777777" w:rsidR="005E141D" w:rsidRPr="001566DB"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ACBFDBF" w14:textId="77777777" w:rsidR="005E141D"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ED24F6C" w14:textId="77777777" w:rsidR="005E141D" w:rsidRDefault="005E141D" w:rsidP="005E141D">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3D9D35"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7C4ABDC"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01D3D7"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428AC6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76BE32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0F75924"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239678"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C502BA6"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AA73FAB" w14:textId="77777777" w:rsidR="005E141D" w:rsidRPr="004A2BB6" w:rsidRDefault="005E141D" w:rsidP="005E141D">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0D425E16" w14:textId="77777777" w:rsidR="005E141D" w:rsidRPr="004A2BB6" w:rsidRDefault="005E141D" w:rsidP="005E141D">
      <w:pPr>
        <w:spacing w:after="0" w:line="240" w:lineRule="auto"/>
        <w:ind w:left="709"/>
        <w:rPr>
          <w:rFonts w:ascii="Palemonas" w:hAnsi="Palemonas" w:cstheme="minorHAnsi"/>
          <w:color w:val="002060"/>
          <w:sz w:val="24"/>
          <w:szCs w:val="24"/>
        </w:rPr>
      </w:pPr>
    </w:p>
    <w:p w14:paraId="46203919" w14:textId="77777777" w:rsidR="005E141D" w:rsidRPr="004A2BB6" w:rsidRDefault="005E141D" w:rsidP="005E141D">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5D3B5C61" w14:textId="77777777" w:rsidR="005E141D" w:rsidRPr="001566DB" w:rsidRDefault="005E141D" w:rsidP="005E141D">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53EF72" w14:textId="77777777" w:rsidR="005E141D" w:rsidRPr="001566DB" w:rsidRDefault="005E141D" w:rsidP="005E141D">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415CC12" w14:textId="77777777" w:rsidR="005E141D" w:rsidRPr="004A2BB6" w:rsidRDefault="005E141D" w:rsidP="005E141D">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4A2BB6">
        <w:rPr>
          <w:rFonts w:cstheme="minorHAnsi"/>
          <w:szCs w:val="24"/>
        </w:rPr>
        <w:lastRenderedPageBreak/>
        <w:t xml:space="preserve">ekonomiškai naudingiausią pasiūlymą pateikusio tiekėjo pasiūlymas neturėtų būti atmestas dėl kitų priežasčių. </w:t>
      </w:r>
    </w:p>
    <w:p w14:paraId="43429858" w14:textId="77777777" w:rsidR="005E141D" w:rsidRDefault="005E141D" w:rsidP="005E141D">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6CDB3E95" w14:textId="77777777" w:rsidR="005E141D" w:rsidRPr="0028777C" w:rsidRDefault="005E141D" w:rsidP="005E141D">
      <w:pPr>
        <w:spacing w:after="0" w:line="240" w:lineRule="auto"/>
        <w:ind w:left="284"/>
        <w:jc w:val="both"/>
        <w:rPr>
          <w:rFonts w:ascii="Palemonas" w:hAnsi="Palemonas" w:cstheme="minorHAnsi"/>
          <w:sz w:val="24"/>
          <w:szCs w:val="24"/>
        </w:rPr>
      </w:pPr>
    </w:p>
    <w:p w14:paraId="31FCD96F" w14:textId="77777777" w:rsidR="005E141D" w:rsidRPr="004A2BB6" w:rsidRDefault="005E141D" w:rsidP="005E141D">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4C2E422D" w14:textId="77777777" w:rsidR="005E141D" w:rsidRPr="001566DB" w:rsidRDefault="005E141D" w:rsidP="005E141D">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5ADA3CC" w14:textId="77777777" w:rsidR="005E141D" w:rsidRPr="00880218" w:rsidRDefault="005E141D" w:rsidP="005E141D">
      <w:pPr>
        <w:pStyle w:val="Sraopastraipa"/>
        <w:tabs>
          <w:tab w:val="left" w:pos="1418"/>
        </w:tabs>
        <w:spacing w:after="0" w:line="240" w:lineRule="auto"/>
        <w:ind w:left="697"/>
        <w:jc w:val="both"/>
        <w:rPr>
          <w:rFonts w:ascii="Arial" w:eastAsia="Arial" w:hAnsi="Arial" w:cs="Arial"/>
        </w:rPr>
      </w:pPr>
    </w:p>
    <w:p w14:paraId="11718EB9" w14:textId="77777777" w:rsidR="005E141D" w:rsidRPr="0028777C" w:rsidRDefault="005E141D" w:rsidP="005E141D">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C7CF8DE" w14:textId="77777777" w:rsidR="005E141D" w:rsidRPr="00DE1880" w:rsidRDefault="005E141D" w:rsidP="005E141D">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164362F" w14:textId="77777777" w:rsidR="005E141D" w:rsidRPr="00DE1880" w:rsidRDefault="005E141D" w:rsidP="005E141D">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C7FAB9A" w14:textId="77777777" w:rsidR="005E141D" w:rsidRPr="00DE1880" w:rsidRDefault="005E141D" w:rsidP="005E141D">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8E6F69B" w14:textId="77777777" w:rsidR="005E141D" w:rsidRPr="00DE1880" w:rsidRDefault="005E141D" w:rsidP="005E141D">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0F8F72FA" w14:textId="77777777" w:rsidR="005E141D" w:rsidRPr="00DE1880" w:rsidRDefault="005E141D" w:rsidP="005E141D">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3A8C0F" w14:textId="77777777" w:rsidR="005E141D" w:rsidRPr="00DE1880" w:rsidRDefault="005E141D" w:rsidP="005E141D">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A1BC782" w14:textId="77777777" w:rsidR="005E141D" w:rsidRDefault="005E141D" w:rsidP="005E141D">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6C19893" w14:textId="77777777" w:rsidR="005E141D" w:rsidRPr="009B15DC" w:rsidRDefault="005E141D" w:rsidP="005E141D">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C070AC8" w14:textId="77777777" w:rsidR="005E141D" w:rsidRPr="00DE1880" w:rsidRDefault="005E141D" w:rsidP="005E141D">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5356A27" w14:textId="77777777" w:rsidR="005E141D" w:rsidRPr="00DE1880"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D364FA8" w14:textId="77777777" w:rsidR="005E141D" w:rsidRPr="00D07E2D"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479AB2AD" w14:textId="77777777" w:rsidR="005E141D" w:rsidRPr="0028777C" w:rsidRDefault="005E141D" w:rsidP="005E141D">
      <w:pPr>
        <w:pStyle w:val="Sraopastraipa"/>
        <w:spacing w:after="0" w:line="240" w:lineRule="auto"/>
        <w:ind w:left="0" w:firstLine="284"/>
        <w:contextualSpacing w:val="0"/>
        <w:rPr>
          <w:rFonts w:eastAsia="Arial" w:cs="Arial"/>
          <w:b/>
          <w:color w:val="002060"/>
          <w:szCs w:val="24"/>
        </w:rPr>
      </w:pPr>
    </w:p>
    <w:p w14:paraId="14C57E1A" w14:textId="77777777" w:rsidR="005E141D" w:rsidRPr="0028777C" w:rsidRDefault="005E141D" w:rsidP="005E141D">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7836A75" w14:textId="77777777" w:rsidR="005E141D" w:rsidRPr="00DE1880" w:rsidRDefault="005E141D" w:rsidP="005E141D">
      <w:pPr>
        <w:pStyle w:val="Sraopastraipa"/>
        <w:spacing w:after="0" w:line="240" w:lineRule="auto"/>
        <w:ind w:left="540"/>
        <w:rPr>
          <w:rFonts w:eastAsia="Arial" w:cstheme="minorHAnsi"/>
          <w:bCs/>
          <w:color w:val="002060"/>
        </w:rPr>
      </w:pPr>
    </w:p>
    <w:p w14:paraId="0798017E" w14:textId="77777777" w:rsidR="005E141D" w:rsidRPr="0028777C" w:rsidRDefault="005E141D" w:rsidP="005E141D">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6D7E0355" w14:textId="77777777" w:rsidR="005E141D" w:rsidRPr="0028777C" w:rsidRDefault="005E141D" w:rsidP="005E141D">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652B570" w14:textId="77777777" w:rsidR="005E141D" w:rsidRPr="0028777C" w:rsidRDefault="005E141D" w:rsidP="005E141D">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7E075057" w14:textId="77777777" w:rsidR="005E141D" w:rsidRPr="0028777C" w:rsidRDefault="005E141D" w:rsidP="005E141D">
      <w:pPr>
        <w:rPr>
          <w:rFonts w:ascii="Palemonas" w:hAnsi="Palemonas"/>
          <w:sz w:val="24"/>
          <w:szCs w:val="24"/>
        </w:rPr>
      </w:pPr>
    </w:p>
    <w:p w14:paraId="79A224D2" w14:textId="77777777" w:rsidR="005E141D" w:rsidRDefault="005E141D" w:rsidP="005E141D"/>
    <w:p w14:paraId="5C6B7902" w14:textId="77777777" w:rsidR="002D4D46" w:rsidRDefault="002D4D46"/>
    <w:sectPr w:rsidR="002D4D46" w:rsidSect="005E141D">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9B93" w14:textId="77777777" w:rsidR="00925D02" w:rsidRDefault="00925D02" w:rsidP="005E141D">
      <w:pPr>
        <w:spacing w:after="0" w:line="240" w:lineRule="auto"/>
      </w:pPr>
      <w:r>
        <w:separator/>
      </w:r>
    </w:p>
  </w:endnote>
  <w:endnote w:type="continuationSeparator" w:id="0">
    <w:p w14:paraId="601A003D" w14:textId="77777777" w:rsidR="00925D02" w:rsidRDefault="00925D02" w:rsidP="005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E6C3" w14:textId="77777777" w:rsidR="00925D02" w:rsidRDefault="00925D02" w:rsidP="005E141D">
      <w:pPr>
        <w:spacing w:after="0" w:line="240" w:lineRule="auto"/>
      </w:pPr>
      <w:r>
        <w:separator/>
      </w:r>
    </w:p>
  </w:footnote>
  <w:footnote w:type="continuationSeparator" w:id="0">
    <w:p w14:paraId="61A4F69A" w14:textId="77777777" w:rsidR="00925D02" w:rsidRDefault="00925D02" w:rsidP="005E141D">
      <w:pPr>
        <w:spacing w:after="0" w:line="240" w:lineRule="auto"/>
      </w:pPr>
      <w:r>
        <w:continuationSeparator/>
      </w:r>
    </w:p>
  </w:footnote>
  <w:footnote w:id="1">
    <w:p w14:paraId="215A5DEB" w14:textId="77777777" w:rsidR="005E141D" w:rsidRPr="007B2DBE" w:rsidRDefault="005E141D" w:rsidP="005E141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2D1D51E" w14:textId="77777777" w:rsidR="005E141D" w:rsidRPr="00427C59" w:rsidRDefault="005E141D" w:rsidP="005E141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6E9A415" w14:textId="77777777" w:rsidR="005E141D" w:rsidRDefault="005E141D" w:rsidP="005E141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C489EB5" w14:textId="77777777" w:rsidR="005E141D" w:rsidRDefault="005E141D" w:rsidP="005E141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95CE3C6" w14:textId="77777777" w:rsidR="00FD5A48" w:rsidRPr="00F122A8" w:rsidRDefault="00FD5A48">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1B9AE8FD" w14:textId="77777777" w:rsidR="00FD5A48" w:rsidRDefault="00FD5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1382860"/>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D"/>
    <w:rsid w:val="000D5E77"/>
    <w:rsid w:val="0011072E"/>
    <w:rsid w:val="00194AC6"/>
    <w:rsid w:val="002D4D46"/>
    <w:rsid w:val="00574B67"/>
    <w:rsid w:val="005E141D"/>
    <w:rsid w:val="0069205E"/>
    <w:rsid w:val="006E3254"/>
    <w:rsid w:val="007D61CA"/>
    <w:rsid w:val="00807D29"/>
    <w:rsid w:val="00824540"/>
    <w:rsid w:val="008B2D65"/>
    <w:rsid w:val="008D1BD2"/>
    <w:rsid w:val="00925D02"/>
    <w:rsid w:val="00952D3B"/>
    <w:rsid w:val="00964BAC"/>
    <w:rsid w:val="009743D6"/>
    <w:rsid w:val="00B61CC7"/>
    <w:rsid w:val="00B63406"/>
    <w:rsid w:val="00EC0989"/>
    <w:rsid w:val="00FA325E"/>
    <w:rsid w:val="00FD5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C846"/>
  <w15:chartTrackingRefBased/>
  <w15:docId w15:val="{8DA02210-6F16-4FFB-9839-87EE21D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4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E14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14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E14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14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14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14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14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E14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E14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41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E141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E141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E141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E141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E141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E141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E141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E141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E141D"/>
    <w:rPr>
      <w:strike w:val="0"/>
      <w:dstrike w:val="0"/>
      <w:color w:val="auto"/>
      <w:u w:val="none"/>
      <w:effect w:val="none"/>
    </w:rPr>
  </w:style>
  <w:style w:type="paragraph" w:styleId="Puslapioinaostekstas">
    <w:name w:val="footnote text"/>
    <w:basedOn w:val="prastasis"/>
    <w:link w:val="PuslapioinaostekstasDiagrama"/>
    <w:uiPriority w:val="99"/>
    <w:unhideWhenUsed/>
    <w:rsid w:val="005E141D"/>
    <w:rPr>
      <w:sz w:val="20"/>
      <w:szCs w:val="20"/>
    </w:rPr>
  </w:style>
  <w:style w:type="character" w:customStyle="1" w:styleId="PuslapioinaostekstasDiagrama">
    <w:name w:val="Puslapio išnašos tekstas Diagrama"/>
    <w:basedOn w:val="Numatytasispastraiposriftas"/>
    <w:link w:val="Puslapioinaostekstas"/>
    <w:uiPriority w:val="99"/>
    <w:rsid w:val="005E141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E141D"/>
    <w:rPr>
      <w:sz w:val="20"/>
      <w:szCs w:val="20"/>
    </w:rPr>
  </w:style>
  <w:style w:type="character" w:customStyle="1" w:styleId="KomentarotekstasDiagrama">
    <w:name w:val="Komentaro tekstas Diagrama"/>
    <w:basedOn w:val="Numatytasispastraiposriftas"/>
    <w:link w:val="Komentarotekstas"/>
    <w:uiPriority w:val="99"/>
    <w:rsid w:val="005E141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5E141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E141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41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41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5E141D"/>
    <w:rPr>
      <w:vertAlign w:val="superscript"/>
    </w:rPr>
  </w:style>
  <w:style w:type="character" w:styleId="Komentaronuoroda">
    <w:name w:val="annotation reference"/>
    <w:basedOn w:val="Numatytasispastraiposriftas"/>
    <w:uiPriority w:val="99"/>
    <w:unhideWhenUsed/>
    <w:rsid w:val="005E141D"/>
    <w:rPr>
      <w:sz w:val="16"/>
      <w:szCs w:val="16"/>
    </w:rPr>
  </w:style>
  <w:style w:type="table" w:styleId="Lentelstinklelis">
    <w:name w:val="Table Grid"/>
    <w:basedOn w:val="prastojilentel"/>
    <w:uiPriority w:val="39"/>
    <w:rsid w:val="005E14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14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4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E14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141D"/>
    <w:rPr>
      <w:b/>
      <w:bCs/>
    </w:rPr>
  </w:style>
  <w:style w:type="character" w:customStyle="1" w:styleId="KomentarotemaDiagrama">
    <w:name w:val="Komentaro tema Diagrama"/>
    <w:basedOn w:val="KomentarotekstasDiagrama"/>
    <w:link w:val="Komentarotema"/>
    <w:uiPriority w:val="99"/>
    <w:semiHidden/>
    <w:rsid w:val="005E141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E141D"/>
    <w:pPr>
      <w:spacing w:before="100" w:beforeAutospacing="1" w:after="100" w:afterAutospacing="1"/>
    </w:pPr>
  </w:style>
  <w:style w:type="character" w:customStyle="1" w:styleId="pildymui">
    <w:name w:val="pildymui"/>
    <w:basedOn w:val="Numatytasispastraiposriftas"/>
    <w:rsid w:val="005E14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14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141D"/>
    <w:rPr>
      <w:rFonts w:asciiTheme="minorHAnsi" w:eastAsiaTheme="minorEastAsia" w:hAnsiTheme="minorHAnsi"/>
      <w:kern w:val="0"/>
      <w:sz w:val="21"/>
      <w:szCs w:val="20"/>
      <w:lang w:eastAsia="lt-LT"/>
      <w14:ligatures w14:val="none"/>
    </w:rPr>
  </w:style>
  <w:style w:type="character" w:customStyle="1" w:styleId="Internetlink">
    <w:name w:val="Internet link"/>
    <w:rsid w:val="005E141D"/>
    <w:rPr>
      <w:color w:val="000080"/>
      <w:u w:val="single"/>
    </w:rPr>
  </w:style>
  <w:style w:type="paragraph" w:styleId="Antrats">
    <w:name w:val="header"/>
    <w:basedOn w:val="prastasis"/>
    <w:link w:val="AntratsDiagrama"/>
    <w:uiPriority w:val="99"/>
    <w:unhideWhenUsed/>
    <w:rsid w:val="005E141D"/>
    <w:pPr>
      <w:tabs>
        <w:tab w:val="center" w:pos="4513"/>
        <w:tab w:val="right" w:pos="9026"/>
      </w:tabs>
    </w:pPr>
  </w:style>
  <w:style w:type="character" w:customStyle="1" w:styleId="AntratsDiagrama">
    <w:name w:val="Antraštės Diagrama"/>
    <w:basedOn w:val="Numatytasispastraiposriftas"/>
    <w:link w:val="Antrats"/>
    <w:uiPriority w:val="99"/>
    <w:rsid w:val="005E141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E141D"/>
    <w:pPr>
      <w:tabs>
        <w:tab w:val="center" w:pos="4513"/>
        <w:tab w:val="right" w:pos="9026"/>
      </w:tabs>
    </w:pPr>
  </w:style>
  <w:style w:type="character" w:customStyle="1" w:styleId="PoratDiagrama">
    <w:name w:val="Poraštė Diagrama"/>
    <w:basedOn w:val="Numatytasispastraiposriftas"/>
    <w:link w:val="Porat"/>
    <w:rsid w:val="005E141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E141D"/>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E141D"/>
    <w:rPr>
      <w:i/>
      <w:iCs/>
      <w:color w:val="595959" w:themeColor="text1" w:themeTint="A6"/>
    </w:rPr>
  </w:style>
  <w:style w:type="paragraph" w:styleId="Antrat">
    <w:name w:val="caption"/>
    <w:basedOn w:val="prastasis"/>
    <w:next w:val="prastasis"/>
    <w:uiPriority w:val="35"/>
    <w:semiHidden/>
    <w:unhideWhenUsed/>
    <w:qFormat/>
    <w:rsid w:val="005E141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E14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E141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E141D"/>
    <w:rPr>
      <w:b/>
      <w:bCs/>
    </w:rPr>
  </w:style>
  <w:style w:type="character" w:styleId="Emfaz">
    <w:name w:val="Emphasis"/>
    <w:basedOn w:val="Numatytasispastraiposriftas"/>
    <w:uiPriority w:val="20"/>
    <w:qFormat/>
    <w:rsid w:val="005E141D"/>
    <w:rPr>
      <w:i/>
      <w:iCs/>
      <w:color w:val="000000" w:themeColor="text1"/>
    </w:rPr>
  </w:style>
  <w:style w:type="paragraph" w:styleId="Betarp">
    <w:name w:val="No Spacing"/>
    <w:link w:val="BetarpDiagrama"/>
    <w:uiPriority w:val="1"/>
    <w:qFormat/>
    <w:rsid w:val="005E141D"/>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E14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141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E14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E141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E141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141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141D"/>
    <w:rPr>
      <w:b/>
      <w:bCs/>
      <w:caps w:val="0"/>
      <w:smallCaps/>
      <w:color w:val="auto"/>
      <w:spacing w:val="0"/>
      <w:u w:val="single"/>
    </w:rPr>
  </w:style>
  <w:style w:type="character" w:styleId="Knygospavadinimas">
    <w:name w:val="Book Title"/>
    <w:basedOn w:val="Numatytasispastraiposriftas"/>
    <w:uiPriority w:val="33"/>
    <w:qFormat/>
    <w:rsid w:val="005E141D"/>
    <w:rPr>
      <w:b/>
      <w:bCs/>
      <w:caps w:val="0"/>
      <w:smallCaps/>
      <w:spacing w:val="0"/>
    </w:rPr>
  </w:style>
  <w:style w:type="paragraph" w:styleId="Turinioantrat">
    <w:name w:val="TOC Heading"/>
    <w:basedOn w:val="Antrat1"/>
    <w:next w:val="prastasis"/>
    <w:uiPriority w:val="39"/>
    <w:unhideWhenUsed/>
    <w:qFormat/>
    <w:rsid w:val="005E141D"/>
    <w:pPr>
      <w:outlineLvl w:val="9"/>
    </w:pPr>
  </w:style>
  <w:style w:type="character" w:customStyle="1" w:styleId="BetarpDiagrama">
    <w:name w:val="Be tarpų Diagrama"/>
    <w:basedOn w:val="Numatytasispastraiposriftas"/>
    <w:link w:val="Betarp"/>
    <w:uiPriority w:val="1"/>
    <w:rsid w:val="005E141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E141D"/>
    <w:rPr>
      <w:color w:val="808080"/>
    </w:rPr>
  </w:style>
  <w:style w:type="paragraph" w:styleId="Turinys1">
    <w:name w:val="toc 1"/>
    <w:basedOn w:val="prastasis"/>
    <w:next w:val="prastasis"/>
    <w:autoRedefine/>
    <w:uiPriority w:val="39"/>
    <w:unhideWhenUsed/>
    <w:rsid w:val="005E141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E14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E141D"/>
    <w:rPr>
      <w:color w:val="954F72" w:themeColor="followedHyperlink"/>
      <w:u w:val="single"/>
    </w:rPr>
  </w:style>
  <w:style w:type="paragraph" w:customStyle="1" w:styleId="Body2">
    <w:name w:val="Body 2"/>
    <w:rsid w:val="005E141D"/>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E141D"/>
    <w:pPr>
      <w:numPr>
        <w:numId w:val="2"/>
      </w:numPr>
    </w:pPr>
  </w:style>
  <w:style w:type="paragraph" w:styleId="Turinys2">
    <w:name w:val="toc 2"/>
    <w:basedOn w:val="prastasis"/>
    <w:next w:val="prastasis"/>
    <w:autoRedefine/>
    <w:uiPriority w:val="39"/>
    <w:unhideWhenUsed/>
    <w:rsid w:val="005E141D"/>
    <w:pPr>
      <w:tabs>
        <w:tab w:val="right" w:leader="dot" w:pos="9962"/>
      </w:tabs>
      <w:spacing w:after="0"/>
      <w:ind w:left="220"/>
    </w:pPr>
  </w:style>
  <w:style w:type="table" w:customStyle="1" w:styleId="TableGrid2">
    <w:name w:val="Table Grid2"/>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141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E141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E141D"/>
    <w:pPr>
      <w:numPr>
        <w:ilvl w:val="2"/>
      </w:numPr>
    </w:pPr>
  </w:style>
  <w:style w:type="paragraph" w:customStyle="1" w:styleId="Heading">
    <w:name w:val="Heading"/>
    <w:next w:val="Body2"/>
    <w:rsid w:val="005E141D"/>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E14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141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E141D"/>
    <w:rPr>
      <w:vertAlign w:val="superscript"/>
    </w:rPr>
  </w:style>
  <w:style w:type="character" w:customStyle="1" w:styleId="Normal12ptChar">
    <w:name w:val="Normal + 12 pt Char"/>
    <w:basedOn w:val="Numatytasispastraiposriftas"/>
    <w:link w:val="Normal12pt"/>
    <w:locked/>
    <w:rsid w:val="005E141D"/>
  </w:style>
  <w:style w:type="paragraph" w:customStyle="1" w:styleId="Normal12pt">
    <w:name w:val="Normal + 12 pt"/>
    <w:basedOn w:val="prastasis"/>
    <w:link w:val="Normal12ptChar"/>
    <w:rsid w:val="005E141D"/>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E14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E141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E14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E141D"/>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5E141D"/>
    <w:rPr>
      <w:color w:val="2B579A"/>
      <w:shd w:val="clear" w:color="auto" w:fill="E6E6E6"/>
    </w:rPr>
  </w:style>
  <w:style w:type="numbering" w:customStyle="1" w:styleId="CurrentList1">
    <w:name w:val="Current List1"/>
    <w:uiPriority w:val="99"/>
    <w:rsid w:val="005E141D"/>
    <w:pPr>
      <w:numPr>
        <w:numId w:val="20"/>
      </w:numPr>
    </w:pPr>
  </w:style>
  <w:style w:type="character" w:customStyle="1" w:styleId="normaltextrun">
    <w:name w:val="normaltextrun"/>
    <w:basedOn w:val="Numatytasispastraiposriftas"/>
    <w:rsid w:val="005E141D"/>
  </w:style>
  <w:style w:type="character" w:customStyle="1" w:styleId="cf01">
    <w:name w:val="cf01"/>
    <w:basedOn w:val="Numatytasispastraiposriftas"/>
    <w:rsid w:val="005E141D"/>
    <w:rPr>
      <w:rFonts w:ascii="Segoe UI" w:hAnsi="Segoe UI" w:cs="Segoe UI" w:hint="default"/>
      <w:sz w:val="18"/>
      <w:szCs w:val="18"/>
    </w:rPr>
  </w:style>
  <w:style w:type="character" w:customStyle="1" w:styleId="ui-provider">
    <w:name w:val="ui-provider"/>
    <w:basedOn w:val="Numatytasispastraiposriftas"/>
    <w:rsid w:val="005E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32689</Words>
  <Characters>18634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8</cp:revision>
  <dcterms:created xsi:type="dcterms:W3CDTF">2024-07-18T10:38:00Z</dcterms:created>
  <dcterms:modified xsi:type="dcterms:W3CDTF">2025-10-21T11:54:00Z</dcterms:modified>
</cp:coreProperties>
</file>