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9D6B6" w14:textId="77F8E955" w:rsidR="00821000" w:rsidRPr="00A66390" w:rsidRDefault="00CE60F6" w:rsidP="005B33A2">
      <w:pPr>
        <w:spacing w:after="0" w:line="240" w:lineRule="auto"/>
        <w:jc w:val="center"/>
        <w:rPr>
          <w:rFonts w:ascii="Joost" w:hAnsi="Joost" w:cs="Times New Roman"/>
          <w:b/>
          <w:bCs/>
          <w:caps/>
          <w:sz w:val="23"/>
          <w:szCs w:val="23"/>
        </w:rPr>
      </w:pPr>
      <w:r w:rsidRPr="005B33A2">
        <w:rPr>
          <w:rFonts w:ascii="Joost" w:hAnsi="Joost" w:cs="Times New Roman"/>
          <w:b/>
          <w:bCs/>
          <w:sz w:val="23"/>
          <w:szCs w:val="23"/>
        </w:rPr>
        <w:t xml:space="preserve">VIEŠOJO PIRKIMO </w:t>
      </w:r>
      <w:r w:rsidR="00FE703D">
        <w:rPr>
          <w:rFonts w:ascii="Joost" w:hAnsi="Joost" w:cs="Times New Roman"/>
          <w:b/>
          <w:bCs/>
          <w:sz w:val="23"/>
          <w:szCs w:val="23"/>
        </w:rPr>
        <w:t>„</w:t>
      </w:r>
      <w:r w:rsidR="005E6F4F">
        <w:rPr>
          <w:rFonts w:ascii="Joost" w:hAnsi="Joost" w:cs="Times New Roman"/>
          <w:b/>
          <w:bCs/>
          <w:caps/>
          <w:sz w:val="23"/>
          <w:szCs w:val="23"/>
        </w:rPr>
        <w:t>Operacinis šviestuvas</w:t>
      </w:r>
      <w:r w:rsidR="00FE703D" w:rsidRPr="00A66390">
        <w:rPr>
          <w:rFonts w:ascii="Joost" w:hAnsi="Joost" w:cs="Times New Roman"/>
          <w:b/>
          <w:bCs/>
          <w:caps/>
          <w:sz w:val="23"/>
          <w:szCs w:val="23"/>
        </w:rPr>
        <w:t>“</w:t>
      </w:r>
    </w:p>
    <w:p w14:paraId="160B1433" w14:textId="48FC1E79" w:rsidR="00674DC9" w:rsidRPr="005B33A2" w:rsidRDefault="00016503" w:rsidP="005B33A2">
      <w:pPr>
        <w:spacing w:after="0" w:line="240" w:lineRule="auto"/>
        <w:jc w:val="center"/>
        <w:rPr>
          <w:rFonts w:ascii="Joost" w:hAnsi="Joost" w:cs="Times New Roman"/>
          <w:b/>
          <w:bCs/>
          <w:sz w:val="23"/>
          <w:szCs w:val="23"/>
        </w:rPr>
      </w:pPr>
      <w:r w:rsidRPr="005B33A2">
        <w:rPr>
          <w:rFonts w:ascii="Joost" w:hAnsi="Joost" w:cs="Times New Roman"/>
          <w:b/>
          <w:bCs/>
          <w:sz w:val="23"/>
          <w:szCs w:val="23"/>
        </w:rPr>
        <w:t>R</w:t>
      </w:r>
      <w:r w:rsidR="00234A05" w:rsidRPr="005B33A2">
        <w:rPr>
          <w:rFonts w:ascii="Joost" w:hAnsi="Joost" w:cs="Times New Roman"/>
          <w:b/>
          <w:bCs/>
          <w:sz w:val="23"/>
          <w:szCs w:val="23"/>
        </w:rPr>
        <w:t>I</w:t>
      </w:r>
      <w:r w:rsidRPr="005B33A2">
        <w:rPr>
          <w:rFonts w:ascii="Joost" w:hAnsi="Joost" w:cs="Times New Roman"/>
          <w:b/>
          <w:bCs/>
          <w:sz w:val="23"/>
          <w:szCs w:val="23"/>
        </w:rPr>
        <w:t>NKOS KONSULTACIJOS KLAUSIMYNAS</w:t>
      </w:r>
    </w:p>
    <w:p w14:paraId="5F560C3C" w14:textId="77777777" w:rsidR="00C261EE" w:rsidRPr="005B33A2" w:rsidRDefault="00C261EE" w:rsidP="005B33A2">
      <w:pPr>
        <w:spacing w:after="0" w:line="240" w:lineRule="auto"/>
        <w:jc w:val="both"/>
        <w:rPr>
          <w:rFonts w:ascii="Joost" w:hAnsi="Joost" w:cs="Times New Roman"/>
          <w:b/>
          <w:sz w:val="23"/>
          <w:szCs w:val="23"/>
        </w:rPr>
      </w:pPr>
    </w:p>
    <w:p w14:paraId="38363B87" w14:textId="7E26BBF9" w:rsidR="00A92ED1" w:rsidRPr="005E6F4F" w:rsidRDefault="00234A05" w:rsidP="005B33A2">
      <w:pPr>
        <w:spacing w:after="0" w:line="240" w:lineRule="auto"/>
        <w:jc w:val="both"/>
        <w:rPr>
          <w:rFonts w:ascii="Joost" w:hAnsi="Joost" w:cs="Times New Roman"/>
          <w:i/>
          <w:iCs/>
          <w:sz w:val="23"/>
          <w:szCs w:val="23"/>
        </w:rPr>
      </w:pPr>
      <w:r w:rsidRPr="005E6F4F">
        <w:rPr>
          <w:rFonts w:ascii="Joost" w:hAnsi="Joost" w:cs="Times New Roman"/>
          <w:sz w:val="23"/>
          <w:szCs w:val="23"/>
        </w:rPr>
        <w:t>Pirkimo objektas</w:t>
      </w:r>
      <w:r w:rsidR="00F30374" w:rsidRPr="005E6F4F">
        <w:rPr>
          <w:rFonts w:ascii="Joost" w:hAnsi="Joost" w:cs="Times New Roman"/>
          <w:sz w:val="23"/>
          <w:szCs w:val="23"/>
        </w:rPr>
        <w:t xml:space="preserve"> </w:t>
      </w:r>
      <w:r w:rsidRPr="005E6F4F">
        <w:rPr>
          <w:rFonts w:ascii="Joost" w:hAnsi="Joost" w:cs="Times New Roman"/>
          <w:sz w:val="23"/>
          <w:szCs w:val="23"/>
        </w:rPr>
        <w:t>–</w:t>
      </w:r>
      <w:r w:rsidR="00813DAA" w:rsidRPr="005E6F4F">
        <w:rPr>
          <w:rFonts w:ascii="Joost" w:hAnsi="Joost" w:cs="Times New Roman"/>
          <w:sz w:val="23"/>
          <w:szCs w:val="23"/>
        </w:rPr>
        <w:t xml:space="preserve"> </w:t>
      </w:r>
      <w:r w:rsidR="005E6F4F" w:rsidRPr="005E6F4F">
        <w:rPr>
          <w:rFonts w:ascii="Joost" w:hAnsi="Joost" w:cs="Times New Roman"/>
          <w:b/>
          <w:bCs/>
          <w:i/>
          <w:iCs/>
          <w:sz w:val="23"/>
          <w:szCs w:val="23"/>
        </w:rPr>
        <w:t>operacinis šviestuvas</w:t>
      </w:r>
      <w:r w:rsidR="00F30374" w:rsidRPr="005E6F4F">
        <w:rPr>
          <w:rFonts w:ascii="Joost" w:hAnsi="Joost" w:cs="Times New Roman"/>
          <w:i/>
          <w:iCs/>
          <w:sz w:val="23"/>
          <w:szCs w:val="23"/>
        </w:rPr>
        <w:t>.</w:t>
      </w:r>
    </w:p>
    <w:p w14:paraId="5501C20C" w14:textId="77777777" w:rsidR="003605BD" w:rsidRPr="005E6F4F" w:rsidRDefault="003605BD" w:rsidP="005B33A2">
      <w:pPr>
        <w:spacing w:after="0" w:line="240" w:lineRule="auto"/>
        <w:rPr>
          <w:rFonts w:ascii="Joost" w:hAnsi="Joost" w:cs="Times New Roman"/>
          <w:sz w:val="23"/>
          <w:szCs w:val="23"/>
          <w:highlight w:val="yellow"/>
        </w:rPr>
      </w:pPr>
    </w:p>
    <w:p w14:paraId="5CDB1D78" w14:textId="643B74BE" w:rsidR="00C916AC" w:rsidRPr="005E6F4F" w:rsidRDefault="006579D6" w:rsidP="0014468D">
      <w:pPr>
        <w:pStyle w:val="prastasis1"/>
        <w:jc w:val="both"/>
        <w:rPr>
          <w:rFonts w:ascii="Joost" w:hAnsi="Joost"/>
          <w:sz w:val="23"/>
          <w:szCs w:val="23"/>
          <w:lang w:val="en-GB"/>
        </w:rPr>
      </w:pPr>
      <w:bookmarkStart w:id="0" w:name="_Hlk129073630"/>
      <w:r w:rsidRPr="005E6F4F">
        <w:rPr>
          <w:rFonts w:ascii="Joost" w:hAnsi="Joost"/>
          <w:sz w:val="23"/>
          <w:szCs w:val="23"/>
        </w:rPr>
        <w:t>Pirkimo objekto pagrindinis BVPŽ kodas –</w:t>
      </w:r>
      <w:r w:rsidR="00D80FDE" w:rsidRPr="005E6F4F">
        <w:rPr>
          <w:rFonts w:ascii="Joost" w:hAnsi="Joost"/>
          <w:sz w:val="23"/>
          <w:szCs w:val="23"/>
        </w:rPr>
        <w:t xml:space="preserve"> </w:t>
      </w:r>
      <w:r w:rsidR="005E6F4F" w:rsidRPr="005E6F4F">
        <w:rPr>
          <w:rFonts w:ascii="Joost" w:hAnsi="Joost"/>
          <w:sz w:val="23"/>
          <w:szCs w:val="23"/>
          <w:lang w:val="en-GB"/>
        </w:rPr>
        <w:t xml:space="preserve">31524110-9 </w:t>
      </w:r>
      <w:r w:rsidR="005E6F4F" w:rsidRPr="005E6F4F">
        <w:rPr>
          <w:rFonts w:ascii="Joost" w:hAnsi="Joost"/>
          <w:sz w:val="23"/>
          <w:szCs w:val="23"/>
        </w:rPr>
        <w:t>Operacinių lempos</w:t>
      </w:r>
      <w:r w:rsidR="005E6F4F" w:rsidRPr="005E6F4F">
        <w:rPr>
          <w:rFonts w:ascii="Joost" w:hAnsi="Joost"/>
          <w:sz w:val="23"/>
          <w:szCs w:val="23"/>
        </w:rPr>
        <w:t xml:space="preserve"> </w:t>
      </w:r>
      <w:r w:rsidR="00A66390" w:rsidRPr="005E6F4F">
        <w:rPr>
          <w:rFonts w:ascii="Joost" w:hAnsi="Joost"/>
          <w:sz w:val="23"/>
          <w:szCs w:val="23"/>
        </w:rPr>
        <w:t>(Prekės)</w:t>
      </w:r>
      <w:r w:rsidR="00CD4AD5" w:rsidRPr="005E6F4F">
        <w:rPr>
          <w:rFonts w:ascii="Joost" w:hAnsi="Joost"/>
          <w:sz w:val="23"/>
          <w:szCs w:val="23"/>
        </w:rPr>
        <w:t>.</w:t>
      </w:r>
    </w:p>
    <w:bookmarkEnd w:id="0"/>
    <w:p w14:paraId="2032C795" w14:textId="1D4BB414" w:rsidR="007E1646" w:rsidRPr="005E6F4F" w:rsidRDefault="007E1646" w:rsidP="005B33A2">
      <w:pPr>
        <w:spacing w:after="0" w:line="240" w:lineRule="auto"/>
        <w:rPr>
          <w:rFonts w:ascii="Joost" w:hAnsi="Joost" w:cs="Times New Roman"/>
          <w:sz w:val="23"/>
          <w:szCs w:val="23"/>
        </w:rPr>
      </w:pPr>
      <w:r w:rsidRPr="005E6F4F">
        <w:rPr>
          <w:rFonts w:ascii="Joost" w:hAnsi="Joost" w:cs="Times New Roman"/>
          <w:sz w:val="23"/>
          <w:szCs w:val="23"/>
        </w:rPr>
        <w:t>Prašome atsakyti į šiuos klausimus:</w:t>
      </w:r>
    </w:p>
    <w:p w14:paraId="062EDFB3" w14:textId="77777777" w:rsidR="0014468D" w:rsidRPr="005B33A2" w:rsidRDefault="0014468D" w:rsidP="005B33A2">
      <w:pPr>
        <w:spacing w:after="0" w:line="240" w:lineRule="auto"/>
        <w:rPr>
          <w:rFonts w:ascii="Joost" w:hAnsi="Joost" w:cs="Times New Roman"/>
          <w:b/>
          <w:sz w:val="23"/>
          <w:szCs w:val="23"/>
        </w:rPr>
      </w:pPr>
    </w:p>
    <w:tbl>
      <w:tblPr>
        <w:tblStyle w:val="TableGrid"/>
        <w:tblW w:w="9351" w:type="dxa"/>
        <w:tblLayout w:type="fixed"/>
        <w:tblLook w:val="04A0" w:firstRow="1" w:lastRow="0" w:firstColumn="1" w:lastColumn="0" w:noHBand="0" w:noVBand="1"/>
      </w:tblPr>
      <w:tblGrid>
        <w:gridCol w:w="562"/>
        <w:gridCol w:w="4962"/>
        <w:gridCol w:w="3827"/>
      </w:tblGrid>
      <w:tr w:rsidR="00862817" w:rsidRPr="005B33A2" w14:paraId="5A54E0ED" w14:textId="77777777" w:rsidTr="00862817">
        <w:trPr>
          <w:tblHeader/>
        </w:trPr>
        <w:tc>
          <w:tcPr>
            <w:tcW w:w="562" w:type="dxa"/>
            <w:shd w:val="clear" w:color="auto" w:fill="EAF1DD" w:themeFill="accent3" w:themeFillTint="33"/>
            <w:vAlign w:val="center"/>
          </w:tcPr>
          <w:p w14:paraId="571F6ABB" w14:textId="77777777" w:rsidR="00862817" w:rsidRPr="005B33A2" w:rsidRDefault="00862817" w:rsidP="005B33A2">
            <w:pPr>
              <w:jc w:val="center"/>
              <w:rPr>
                <w:rFonts w:ascii="Joost" w:hAnsi="Joost" w:cs="Times New Roman"/>
                <w:b/>
                <w:bCs/>
                <w:sz w:val="23"/>
                <w:szCs w:val="23"/>
              </w:rPr>
            </w:pPr>
            <w:r w:rsidRPr="005B33A2">
              <w:rPr>
                <w:rFonts w:ascii="Joost" w:hAnsi="Joost" w:cs="Times New Roman"/>
                <w:b/>
                <w:bCs/>
                <w:sz w:val="23"/>
                <w:szCs w:val="23"/>
              </w:rPr>
              <w:t>Eil. Nr.</w:t>
            </w:r>
          </w:p>
        </w:tc>
        <w:tc>
          <w:tcPr>
            <w:tcW w:w="4962" w:type="dxa"/>
            <w:shd w:val="clear" w:color="auto" w:fill="EAF1DD" w:themeFill="accent3" w:themeFillTint="33"/>
            <w:vAlign w:val="center"/>
          </w:tcPr>
          <w:p w14:paraId="6B4E6C56" w14:textId="77777777" w:rsidR="00862817" w:rsidRPr="005B33A2" w:rsidRDefault="00862817" w:rsidP="005B33A2">
            <w:pPr>
              <w:jc w:val="center"/>
              <w:rPr>
                <w:rFonts w:ascii="Joost" w:hAnsi="Joost" w:cs="Times New Roman"/>
                <w:b/>
                <w:bCs/>
                <w:sz w:val="23"/>
                <w:szCs w:val="23"/>
              </w:rPr>
            </w:pPr>
            <w:r w:rsidRPr="005B33A2">
              <w:rPr>
                <w:rFonts w:ascii="Joost" w:hAnsi="Joost" w:cs="Times New Roman"/>
                <w:b/>
                <w:bCs/>
                <w:sz w:val="23"/>
                <w:szCs w:val="23"/>
              </w:rPr>
              <w:t>Klausimas</w:t>
            </w:r>
          </w:p>
        </w:tc>
        <w:tc>
          <w:tcPr>
            <w:tcW w:w="3827" w:type="dxa"/>
            <w:shd w:val="clear" w:color="auto" w:fill="EAF1DD" w:themeFill="accent3" w:themeFillTint="33"/>
            <w:vAlign w:val="center"/>
          </w:tcPr>
          <w:p w14:paraId="3A9F085E" w14:textId="77777777" w:rsidR="00862817" w:rsidRPr="005B33A2" w:rsidRDefault="00862817" w:rsidP="005B33A2">
            <w:pPr>
              <w:jc w:val="center"/>
              <w:rPr>
                <w:rFonts w:ascii="Joost" w:hAnsi="Joost" w:cs="Times New Roman"/>
                <w:b/>
                <w:bCs/>
                <w:sz w:val="23"/>
                <w:szCs w:val="23"/>
              </w:rPr>
            </w:pPr>
            <w:r w:rsidRPr="005B33A2">
              <w:rPr>
                <w:rFonts w:ascii="Joost" w:hAnsi="Joost" w:cs="Times New Roman"/>
                <w:b/>
                <w:bCs/>
                <w:sz w:val="23"/>
                <w:szCs w:val="23"/>
              </w:rPr>
              <w:t>Tiekėjo atsakymas</w:t>
            </w:r>
          </w:p>
        </w:tc>
      </w:tr>
      <w:tr w:rsidR="00862817" w:rsidRPr="005B33A2" w14:paraId="39753498" w14:textId="77777777" w:rsidTr="00862817">
        <w:trPr>
          <w:trHeight w:val="414"/>
        </w:trPr>
        <w:tc>
          <w:tcPr>
            <w:tcW w:w="562" w:type="dxa"/>
          </w:tcPr>
          <w:p w14:paraId="0545D446" w14:textId="2B4CA15A" w:rsidR="00862817" w:rsidRPr="005B33A2" w:rsidRDefault="00862817" w:rsidP="005B33A2">
            <w:pPr>
              <w:pStyle w:val="ListParagraph"/>
              <w:numPr>
                <w:ilvl w:val="0"/>
                <w:numId w:val="14"/>
              </w:numPr>
              <w:jc w:val="center"/>
              <w:rPr>
                <w:rFonts w:ascii="Joost" w:hAnsi="Joost"/>
                <w:bCs/>
                <w:sz w:val="23"/>
                <w:szCs w:val="23"/>
              </w:rPr>
            </w:pPr>
          </w:p>
        </w:tc>
        <w:tc>
          <w:tcPr>
            <w:tcW w:w="4962" w:type="dxa"/>
          </w:tcPr>
          <w:p w14:paraId="3E4A9A07" w14:textId="10765EA1" w:rsidR="00862817" w:rsidRPr="005B33A2" w:rsidRDefault="00862817" w:rsidP="005B33A2">
            <w:pPr>
              <w:jc w:val="both"/>
              <w:rPr>
                <w:rFonts w:ascii="Joost" w:hAnsi="Joost" w:cs="Times New Roman"/>
                <w:bCs/>
                <w:sz w:val="23"/>
                <w:szCs w:val="23"/>
              </w:rPr>
            </w:pPr>
            <w:r w:rsidRPr="005B33A2">
              <w:rPr>
                <w:rFonts w:ascii="Joost" w:eastAsia="Times New Roman" w:hAnsi="Joost" w:cs="Times New Roman"/>
                <w:sz w:val="23"/>
                <w:szCs w:val="23"/>
              </w:rPr>
              <w:t xml:space="preserve">Ar teiktumėte pasiūlymą dėl šio pirkimo objekto? </w:t>
            </w:r>
            <w:r w:rsidRPr="005B33A2">
              <w:rPr>
                <w:rFonts w:ascii="Joost" w:eastAsia="Times New Roman" w:hAnsi="Joost" w:cs="Times New Roman"/>
                <w:i/>
                <w:iCs/>
                <w:sz w:val="23"/>
                <w:szCs w:val="23"/>
              </w:rPr>
              <w:t>(</w:t>
            </w:r>
            <w:r w:rsidR="00F257C5" w:rsidRPr="005B33A2">
              <w:rPr>
                <w:rFonts w:ascii="Joost" w:eastAsia="Times New Roman" w:hAnsi="Joost" w:cs="Times New Roman"/>
                <w:i/>
                <w:iCs/>
                <w:sz w:val="23"/>
                <w:szCs w:val="23"/>
              </w:rPr>
              <w:t>j</w:t>
            </w:r>
            <w:r w:rsidRPr="005B33A2">
              <w:rPr>
                <w:rFonts w:ascii="Joost" w:eastAsia="Times New Roman" w:hAnsi="Joost" w:cs="Times New Roman"/>
                <w:i/>
                <w:iCs/>
                <w:sz w:val="23"/>
                <w:szCs w:val="23"/>
              </w:rPr>
              <w:t>ei ne, prašome nurodyti priežastis)</w:t>
            </w:r>
          </w:p>
        </w:tc>
        <w:tc>
          <w:tcPr>
            <w:tcW w:w="3827" w:type="dxa"/>
          </w:tcPr>
          <w:p w14:paraId="4F03CA25" w14:textId="70620137" w:rsidR="00862817" w:rsidRPr="005B33A2" w:rsidRDefault="00862817" w:rsidP="005B33A2">
            <w:pPr>
              <w:rPr>
                <w:rFonts w:ascii="Joost" w:hAnsi="Joost" w:cs="Times New Roman"/>
                <w:bCs/>
                <w:sz w:val="23"/>
                <w:szCs w:val="23"/>
              </w:rPr>
            </w:pPr>
          </w:p>
        </w:tc>
      </w:tr>
      <w:tr w:rsidR="00862817" w:rsidRPr="005B33A2" w14:paraId="049047F5" w14:textId="77777777" w:rsidTr="00862817">
        <w:trPr>
          <w:trHeight w:val="414"/>
        </w:trPr>
        <w:tc>
          <w:tcPr>
            <w:tcW w:w="562" w:type="dxa"/>
          </w:tcPr>
          <w:p w14:paraId="40FDE63E" w14:textId="43B07951" w:rsidR="00862817" w:rsidRPr="005B33A2" w:rsidRDefault="00862817" w:rsidP="005B33A2">
            <w:pPr>
              <w:pStyle w:val="ListParagraph"/>
              <w:numPr>
                <w:ilvl w:val="0"/>
                <w:numId w:val="14"/>
              </w:numPr>
              <w:jc w:val="center"/>
              <w:rPr>
                <w:rFonts w:ascii="Joost" w:hAnsi="Joost"/>
                <w:bCs/>
                <w:sz w:val="23"/>
                <w:szCs w:val="23"/>
              </w:rPr>
            </w:pPr>
          </w:p>
        </w:tc>
        <w:tc>
          <w:tcPr>
            <w:tcW w:w="4962" w:type="dxa"/>
          </w:tcPr>
          <w:p w14:paraId="6776BB6D" w14:textId="1DEAC140" w:rsidR="00862817" w:rsidRPr="005B33A2" w:rsidRDefault="00862817" w:rsidP="005B33A2">
            <w:pPr>
              <w:jc w:val="both"/>
              <w:rPr>
                <w:rFonts w:ascii="Joost" w:hAnsi="Joost" w:cs="Times New Roman"/>
                <w:bCs/>
                <w:sz w:val="23"/>
                <w:szCs w:val="23"/>
              </w:rPr>
            </w:pPr>
            <w:r w:rsidRPr="005B33A2">
              <w:rPr>
                <w:rFonts w:ascii="Joost" w:eastAsia="Times New Roman" w:hAnsi="Joost" w:cs="Times New Roman"/>
                <w:color w:val="1F2328"/>
                <w:sz w:val="23"/>
                <w:szCs w:val="23"/>
                <w:lang w:eastAsia="lt-LT"/>
              </w:rPr>
              <w:t xml:space="preserve">Ar </w:t>
            </w:r>
            <w:r w:rsidR="00C632B7" w:rsidRPr="005B33A2">
              <w:rPr>
                <w:rFonts w:ascii="Joost" w:eastAsia="Times New Roman" w:hAnsi="Joost" w:cs="Times New Roman"/>
                <w:color w:val="1F2328"/>
                <w:sz w:val="23"/>
                <w:szCs w:val="23"/>
                <w:lang w:eastAsia="lt-LT"/>
              </w:rPr>
              <w:t xml:space="preserve">preliminarioje </w:t>
            </w:r>
            <w:r w:rsidRPr="005B33A2">
              <w:rPr>
                <w:rFonts w:ascii="Joost" w:eastAsia="Times New Roman" w:hAnsi="Joost" w:cs="Times New Roman"/>
                <w:color w:val="1F2328"/>
                <w:sz w:val="23"/>
                <w:szCs w:val="23"/>
                <w:lang w:eastAsia="lt-LT"/>
              </w:rPr>
              <w:t xml:space="preserve">techninėje specifikacijoje (toliau – TS) nurodytas pirkimo objektas yra aiškus? </w:t>
            </w:r>
            <w:r w:rsidRPr="005B33A2">
              <w:rPr>
                <w:rFonts w:ascii="Joost" w:eastAsia="Times New Roman" w:hAnsi="Joost" w:cs="Times New Roman"/>
                <w:i/>
                <w:iCs/>
                <w:color w:val="1F2328"/>
                <w:sz w:val="23"/>
                <w:szCs w:val="23"/>
                <w:lang w:eastAsia="lt-LT"/>
              </w:rPr>
              <w:t>(</w:t>
            </w:r>
            <w:r w:rsidR="00F257C5" w:rsidRPr="005B33A2">
              <w:rPr>
                <w:rFonts w:ascii="Joost" w:eastAsia="Times New Roman" w:hAnsi="Joost" w:cs="Times New Roman"/>
                <w:i/>
                <w:iCs/>
                <w:color w:val="1F2328"/>
                <w:sz w:val="23"/>
                <w:szCs w:val="23"/>
                <w:lang w:eastAsia="lt-LT"/>
              </w:rPr>
              <w:t>j</w:t>
            </w:r>
            <w:r w:rsidRPr="005B33A2">
              <w:rPr>
                <w:rFonts w:ascii="Joost" w:eastAsia="Times New Roman" w:hAnsi="Joost" w:cs="Times New Roman"/>
                <w:i/>
                <w:iCs/>
                <w:color w:val="1F2328"/>
                <w:sz w:val="23"/>
                <w:szCs w:val="23"/>
                <w:lang w:eastAsia="lt-LT"/>
              </w:rPr>
              <w:t>ei ne, prašome nurodyti, kas neaišku ir ką turėtumėme patikslinti)</w:t>
            </w:r>
          </w:p>
        </w:tc>
        <w:tc>
          <w:tcPr>
            <w:tcW w:w="3827" w:type="dxa"/>
          </w:tcPr>
          <w:p w14:paraId="51013BCF" w14:textId="3A08B0A7" w:rsidR="00862817" w:rsidRPr="005B33A2" w:rsidRDefault="00862817" w:rsidP="005B33A2">
            <w:pPr>
              <w:rPr>
                <w:rFonts w:ascii="Joost" w:hAnsi="Joost" w:cs="Times New Roman"/>
                <w:bCs/>
                <w:sz w:val="23"/>
                <w:szCs w:val="23"/>
              </w:rPr>
            </w:pPr>
          </w:p>
        </w:tc>
      </w:tr>
      <w:tr w:rsidR="00837745" w:rsidRPr="005B33A2" w14:paraId="50C77BB8" w14:textId="77777777" w:rsidTr="00862817">
        <w:trPr>
          <w:trHeight w:val="414"/>
        </w:trPr>
        <w:tc>
          <w:tcPr>
            <w:tcW w:w="562" w:type="dxa"/>
          </w:tcPr>
          <w:p w14:paraId="0C98243E" w14:textId="45824F96" w:rsidR="00837745" w:rsidRPr="005B33A2" w:rsidRDefault="00837745" w:rsidP="005B33A2">
            <w:pPr>
              <w:pStyle w:val="ListParagraph"/>
              <w:numPr>
                <w:ilvl w:val="0"/>
                <w:numId w:val="14"/>
              </w:numPr>
              <w:jc w:val="center"/>
              <w:rPr>
                <w:rFonts w:ascii="Joost" w:hAnsi="Joost"/>
                <w:bCs/>
                <w:sz w:val="23"/>
                <w:szCs w:val="23"/>
              </w:rPr>
            </w:pPr>
          </w:p>
        </w:tc>
        <w:tc>
          <w:tcPr>
            <w:tcW w:w="4962" w:type="dxa"/>
          </w:tcPr>
          <w:p w14:paraId="43B32016" w14:textId="27465496" w:rsidR="00837745" w:rsidRPr="005B33A2" w:rsidRDefault="00837745" w:rsidP="005B33A2">
            <w:pPr>
              <w:jc w:val="both"/>
              <w:rPr>
                <w:rFonts w:ascii="Joost" w:hAnsi="Joost" w:cs="Times New Roman"/>
                <w:bCs/>
                <w:sz w:val="23"/>
                <w:szCs w:val="23"/>
              </w:rPr>
            </w:pPr>
            <w:r w:rsidRPr="005B33A2">
              <w:rPr>
                <w:rFonts w:ascii="Joost" w:hAnsi="Joost" w:cs="Times New Roman"/>
                <w:sz w:val="23"/>
                <w:szCs w:val="23"/>
              </w:rPr>
              <w:t xml:space="preserve">Ar </w:t>
            </w:r>
            <w:r w:rsidR="00526B29" w:rsidRPr="005B33A2">
              <w:rPr>
                <w:rFonts w:ascii="Joost" w:hAnsi="Joost" w:cs="Times New Roman"/>
                <w:sz w:val="23"/>
                <w:szCs w:val="23"/>
              </w:rPr>
              <w:t>TS yra</w:t>
            </w:r>
            <w:r w:rsidRPr="005B33A2">
              <w:rPr>
                <w:rFonts w:ascii="Joost" w:hAnsi="Joost" w:cs="Times New Roman"/>
                <w:sz w:val="23"/>
                <w:szCs w:val="23"/>
              </w:rPr>
              <w:t xml:space="preserve"> pakankamai išsami, konkreti ir aiški, ar joje yra visa informacija, reikalinga tinkamam pasiūlymo parengimui bei deklaruojamų tikslų pasiekimui </w:t>
            </w:r>
            <w:r w:rsidRPr="005B33A2">
              <w:rPr>
                <w:rFonts w:ascii="Joost" w:eastAsia="Times New Roman" w:hAnsi="Joost" w:cs="Times New Roman"/>
                <w:i/>
                <w:iCs/>
                <w:sz w:val="23"/>
                <w:szCs w:val="23"/>
              </w:rPr>
              <w:t>(jei ne, prašome pateikti argumentuotas pastabas, patikslinimus dėl konkrečių TS reikalavimų)</w:t>
            </w:r>
            <w:r w:rsidRPr="005B33A2">
              <w:rPr>
                <w:rFonts w:ascii="Joost" w:hAnsi="Joost" w:cs="Times New Roman"/>
                <w:sz w:val="23"/>
                <w:szCs w:val="23"/>
              </w:rPr>
              <w:t xml:space="preserve">? </w:t>
            </w:r>
          </w:p>
        </w:tc>
        <w:tc>
          <w:tcPr>
            <w:tcW w:w="3827" w:type="dxa"/>
          </w:tcPr>
          <w:p w14:paraId="49E2C35C" w14:textId="58FCD052" w:rsidR="00837745" w:rsidRPr="005B33A2" w:rsidRDefault="00837745" w:rsidP="005B33A2">
            <w:pPr>
              <w:rPr>
                <w:rFonts w:ascii="Joost" w:hAnsi="Joost" w:cs="Times New Roman"/>
                <w:bCs/>
                <w:sz w:val="23"/>
                <w:szCs w:val="23"/>
              </w:rPr>
            </w:pPr>
          </w:p>
        </w:tc>
      </w:tr>
      <w:tr w:rsidR="00837745" w:rsidRPr="005B33A2" w14:paraId="23ADED4E" w14:textId="77777777" w:rsidTr="00862817">
        <w:trPr>
          <w:trHeight w:val="414"/>
        </w:trPr>
        <w:tc>
          <w:tcPr>
            <w:tcW w:w="562" w:type="dxa"/>
          </w:tcPr>
          <w:p w14:paraId="0BDF5788" w14:textId="77777777" w:rsidR="00837745" w:rsidRPr="005B33A2" w:rsidRDefault="00837745" w:rsidP="005B33A2">
            <w:pPr>
              <w:pStyle w:val="ListParagraph"/>
              <w:numPr>
                <w:ilvl w:val="0"/>
                <w:numId w:val="14"/>
              </w:numPr>
              <w:jc w:val="center"/>
              <w:rPr>
                <w:rFonts w:ascii="Joost" w:hAnsi="Joost"/>
                <w:bCs/>
                <w:sz w:val="23"/>
                <w:szCs w:val="23"/>
              </w:rPr>
            </w:pPr>
          </w:p>
        </w:tc>
        <w:tc>
          <w:tcPr>
            <w:tcW w:w="4962" w:type="dxa"/>
          </w:tcPr>
          <w:p w14:paraId="122DC278" w14:textId="37EB7B8B" w:rsidR="00837745" w:rsidRPr="005B33A2" w:rsidRDefault="00837745" w:rsidP="005B33A2">
            <w:pPr>
              <w:jc w:val="both"/>
              <w:rPr>
                <w:rFonts w:ascii="Joost" w:hAnsi="Joost" w:cs="Times New Roman"/>
                <w:bCs/>
                <w:sz w:val="23"/>
                <w:szCs w:val="23"/>
              </w:rPr>
            </w:pPr>
            <w:r w:rsidRPr="005B33A2">
              <w:rPr>
                <w:rFonts w:ascii="Joost" w:hAnsi="Joost" w:cs="Times New Roman"/>
                <w:bCs/>
                <w:sz w:val="23"/>
                <w:szCs w:val="23"/>
              </w:rPr>
              <w:t xml:space="preserve">Ar TS yra reikalavimų, kurie riboja konkurenciją bei yra sunkiai įgyvendinami? </w:t>
            </w:r>
            <w:r w:rsidRPr="005B33A2">
              <w:rPr>
                <w:rFonts w:ascii="Joost" w:eastAsia="Times New Roman" w:hAnsi="Joost" w:cs="Times New Roman"/>
                <w:i/>
                <w:iCs/>
                <w:sz w:val="23"/>
                <w:szCs w:val="23"/>
                <w:lang w:eastAsia="lt-LT"/>
              </w:rPr>
              <w:t>(jei taip, prašome nurodyti šiuos reikalavimus)</w:t>
            </w:r>
          </w:p>
        </w:tc>
        <w:tc>
          <w:tcPr>
            <w:tcW w:w="3827" w:type="dxa"/>
            <w:vAlign w:val="center"/>
          </w:tcPr>
          <w:p w14:paraId="008A22B4" w14:textId="77777777" w:rsidR="00837745" w:rsidRPr="005B33A2" w:rsidRDefault="00837745" w:rsidP="005B33A2">
            <w:pPr>
              <w:rPr>
                <w:rFonts w:ascii="Joost" w:hAnsi="Joost" w:cs="Times New Roman"/>
                <w:bCs/>
                <w:sz w:val="23"/>
                <w:szCs w:val="23"/>
              </w:rPr>
            </w:pPr>
          </w:p>
        </w:tc>
      </w:tr>
      <w:tr w:rsidR="00837745" w:rsidRPr="005B33A2" w14:paraId="2934BDBB" w14:textId="77777777" w:rsidTr="00B85326">
        <w:trPr>
          <w:trHeight w:val="278"/>
        </w:trPr>
        <w:tc>
          <w:tcPr>
            <w:tcW w:w="562" w:type="dxa"/>
            <w:tcBorders>
              <w:bottom w:val="single" w:sz="4" w:space="0" w:color="auto"/>
            </w:tcBorders>
          </w:tcPr>
          <w:p w14:paraId="27C54BEE" w14:textId="77777777" w:rsidR="00837745" w:rsidRPr="005B33A2" w:rsidRDefault="00837745" w:rsidP="005B33A2">
            <w:pPr>
              <w:pStyle w:val="ListParagraph"/>
              <w:numPr>
                <w:ilvl w:val="0"/>
                <w:numId w:val="14"/>
              </w:numPr>
              <w:jc w:val="center"/>
              <w:rPr>
                <w:rFonts w:ascii="Joost" w:hAnsi="Joost"/>
                <w:bCs/>
                <w:sz w:val="23"/>
                <w:szCs w:val="23"/>
              </w:rPr>
            </w:pPr>
          </w:p>
        </w:tc>
        <w:tc>
          <w:tcPr>
            <w:tcW w:w="4962" w:type="dxa"/>
            <w:tcBorders>
              <w:bottom w:val="single" w:sz="4" w:space="0" w:color="auto"/>
            </w:tcBorders>
          </w:tcPr>
          <w:p w14:paraId="56FEA361" w14:textId="7AC8B5D6" w:rsidR="00837745" w:rsidRPr="005B33A2" w:rsidRDefault="00837745" w:rsidP="005B33A2">
            <w:pPr>
              <w:jc w:val="both"/>
              <w:rPr>
                <w:rFonts w:ascii="Joost" w:hAnsi="Joost" w:cs="Times New Roman"/>
                <w:bCs/>
                <w:sz w:val="23"/>
                <w:szCs w:val="23"/>
              </w:rPr>
            </w:pPr>
            <w:r w:rsidRPr="005B33A2">
              <w:rPr>
                <w:rFonts w:ascii="Joost" w:eastAsia="Times New Roman" w:hAnsi="Joost" w:cs="Times New Roman"/>
                <w:sz w:val="23"/>
                <w:szCs w:val="23"/>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5B33A2">
              <w:rPr>
                <w:rFonts w:ascii="Joost" w:eastAsia="Times New Roman" w:hAnsi="Joost" w:cs="Times New Roman"/>
                <w:i/>
                <w:iCs/>
                <w:sz w:val="23"/>
                <w:szCs w:val="23"/>
              </w:rPr>
              <w:t>(prašome pateikti konkrečius pasiūlymus)</w:t>
            </w:r>
          </w:p>
        </w:tc>
        <w:tc>
          <w:tcPr>
            <w:tcW w:w="3827" w:type="dxa"/>
            <w:tcBorders>
              <w:bottom w:val="single" w:sz="4" w:space="0" w:color="auto"/>
            </w:tcBorders>
          </w:tcPr>
          <w:p w14:paraId="01CEA9BE" w14:textId="77777777" w:rsidR="00837745" w:rsidRPr="005B33A2" w:rsidRDefault="00837745" w:rsidP="005B33A2">
            <w:pPr>
              <w:rPr>
                <w:rFonts w:ascii="Joost" w:hAnsi="Joost" w:cs="Times New Roman"/>
                <w:bCs/>
                <w:sz w:val="23"/>
                <w:szCs w:val="23"/>
              </w:rPr>
            </w:pPr>
          </w:p>
        </w:tc>
      </w:tr>
      <w:tr w:rsidR="0042385A" w:rsidRPr="005B33A2" w14:paraId="49626503" w14:textId="77777777" w:rsidTr="00B85326">
        <w:trPr>
          <w:trHeight w:val="278"/>
        </w:trPr>
        <w:tc>
          <w:tcPr>
            <w:tcW w:w="562" w:type="dxa"/>
            <w:tcBorders>
              <w:bottom w:val="single" w:sz="4" w:space="0" w:color="auto"/>
            </w:tcBorders>
          </w:tcPr>
          <w:p w14:paraId="045865EB" w14:textId="77777777" w:rsidR="0042385A" w:rsidRPr="005B33A2" w:rsidRDefault="0042385A" w:rsidP="005B33A2">
            <w:pPr>
              <w:pStyle w:val="ListParagraph"/>
              <w:numPr>
                <w:ilvl w:val="0"/>
                <w:numId w:val="14"/>
              </w:numPr>
              <w:jc w:val="center"/>
              <w:rPr>
                <w:rFonts w:ascii="Joost" w:hAnsi="Joost"/>
                <w:bCs/>
                <w:sz w:val="23"/>
                <w:szCs w:val="23"/>
              </w:rPr>
            </w:pPr>
          </w:p>
        </w:tc>
        <w:tc>
          <w:tcPr>
            <w:tcW w:w="4962" w:type="dxa"/>
            <w:tcBorders>
              <w:bottom w:val="single" w:sz="4" w:space="0" w:color="auto"/>
            </w:tcBorders>
          </w:tcPr>
          <w:p w14:paraId="4E4AADD4" w14:textId="4862141A" w:rsidR="0042385A" w:rsidRPr="005B33A2" w:rsidRDefault="00830C16" w:rsidP="005B33A2">
            <w:pPr>
              <w:jc w:val="both"/>
              <w:rPr>
                <w:rFonts w:ascii="Joost" w:eastAsia="Times New Roman" w:hAnsi="Joost" w:cs="Times New Roman"/>
                <w:sz w:val="23"/>
                <w:szCs w:val="23"/>
              </w:rPr>
            </w:pPr>
            <w:r w:rsidRPr="00830C16">
              <w:rPr>
                <w:rFonts w:ascii="Joost" w:eastAsia="Times New Roman" w:hAnsi="Joost" w:cs="Times New Roman"/>
                <w:sz w:val="23"/>
                <w:szCs w:val="23"/>
              </w:rPr>
              <w:t>Kokio gamintojo bei modelio prekę atitinkančią Techninės specifikacijos reikalavimų visumą (arba atlikus Jūsų siūlomus keitimus/korekcijas) galėtumėte pasiūlyti?</w:t>
            </w:r>
          </w:p>
        </w:tc>
        <w:tc>
          <w:tcPr>
            <w:tcW w:w="3827" w:type="dxa"/>
            <w:tcBorders>
              <w:bottom w:val="single" w:sz="4" w:space="0" w:color="auto"/>
            </w:tcBorders>
          </w:tcPr>
          <w:p w14:paraId="21FB8678" w14:textId="77777777" w:rsidR="0042385A" w:rsidRPr="005B33A2" w:rsidRDefault="0042385A" w:rsidP="005B33A2">
            <w:pPr>
              <w:rPr>
                <w:rFonts w:ascii="Joost" w:hAnsi="Joost" w:cs="Times New Roman"/>
                <w:bCs/>
                <w:sz w:val="23"/>
                <w:szCs w:val="23"/>
              </w:rPr>
            </w:pPr>
          </w:p>
        </w:tc>
      </w:tr>
      <w:tr w:rsidR="00830C16" w:rsidRPr="005B33A2" w14:paraId="5511598C" w14:textId="77777777" w:rsidTr="00B85326">
        <w:trPr>
          <w:trHeight w:val="278"/>
        </w:trPr>
        <w:tc>
          <w:tcPr>
            <w:tcW w:w="562" w:type="dxa"/>
            <w:tcBorders>
              <w:bottom w:val="single" w:sz="4" w:space="0" w:color="auto"/>
            </w:tcBorders>
          </w:tcPr>
          <w:p w14:paraId="57E2C0D6" w14:textId="77777777" w:rsidR="00830C16" w:rsidRPr="005B33A2" w:rsidRDefault="00830C16" w:rsidP="005B33A2">
            <w:pPr>
              <w:pStyle w:val="ListParagraph"/>
              <w:numPr>
                <w:ilvl w:val="0"/>
                <w:numId w:val="14"/>
              </w:numPr>
              <w:jc w:val="center"/>
              <w:rPr>
                <w:rFonts w:ascii="Joost" w:hAnsi="Joost"/>
                <w:bCs/>
                <w:sz w:val="23"/>
                <w:szCs w:val="23"/>
              </w:rPr>
            </w:pPr>
          </w:p>
        </w:tc>
        <w:tc>
          <w:tcPr>
            <w:tcW w:w="4962" w:type="dxa"/>
            <w:tcBorders>
              <w:bottom w:val="single" w:sz="4" w:space="0" w:color="auto"/>
            </w:tcBorders>
          </w:tcPr>
          <w:p w14:paraId="310CC894" w14:textId="436651A5" w:rsidR="00830C16" w:rsidRPr="00830C16" w:rsidRDefault="00830C16" w:rsidP="005B33A2">
            <w:pPr>
              <w:jc w:val="both"/>
              <w:rPr>
                <w:rFonts w:ascii="Joost" w:eastAsia="Times New Roman" w:hAnsi="Joost" w:cs="Times New Roman"/>
                <w:sz w:val="23"/>
                <w:szCs w:val="23"/>
              </w:rPr>
            </w:pPr>
            <w:r w:rsidRPr="00830C16">
              <w:rPr>
                <w:rFonts w:ascii="Joost" w:eastAsia="Times New Roman" w:hAnsi="Joost" w:cs="Times New Roman"/>
                <w:sz w:val="23"/>
                <w:szCs w:val="23"/>
              </w:rPr>
              <w:t>Kokia standartinė gamintojo suteikiama garantija prekei (jos komplektuojamoms dalims)?</w:t>
            </w:r>
          </w:p>
        </w:tc>
        <w:tc>
          <w:tcPr>
            <w:tcW w:w="3827" w:type="dxa"/>
            <w:tcBorders>
              <w:bottom w:val="single" w:sz="4" w:space="0" w:color="auto"/>
            </w:tcBorders>
          </w:tcPr>
          <w:p w14:paraId="5277B2C0" w14:textId="77777777" w:rsidR="00830C16" w:rsidRPr="005B33A2" w:rsidRDefault="00830C16" w:rsidP="005B33A2">
            <w:pPr>
              <w:rPr>
                <w:rFonts w:ascii="Joost" w:hAnsi="Joost" w:cs="Times New Roman"/>
                <w:bCs/>
                <w:sz w:val="23"/>
                <w:szCs w:val="23"/>
              </w:rPr>
            </w:pPr>
          </w:p>
        </w:tc>
      </w:tr>
      <w:tr w:rsidR="0042385A" w:rsidRPr="005B33A2" w14:paraId="223234FC" w14:textId="77777777" w:rsidTr="00B85326">
        <w:trPr>
          <w:trHeight w:val="278"/>
        </w:trPr>
        <w:tc>
          <w:tcPr>
            <w:tcW w:w="562" w:type="dxa"/>
            <w:tcBorders>
              <w:bottom w:val="single" w:sz="4" w:space="0" w:color="auto"/>
            </w:tcBorders>
          </w:tcPr>
          <w:p w14:paraId="70261004" w14:textId="77777777" w:rsidR="0042385A" w:rsidRPr="005B33A2" w:rsidRDefault="0042385A" w:rsidP="005B33A2">
            <w:pPr>
              <w:pStyle w:val="ListParagraph"/>
              <w:numPr>
                <w:ilvl w:val="0"/>
                <w:numId w:val="14"/>
              </w:numPr>
              <w:jc w:val="center"/>
              <w:rPr>
                <w:rFonts w:ascii="Joost" w:hAnsi="Joost"/>
                <w:bCs/>
                <w:sz w:val="23"/>
                <w:szCs w:val="23"/>
              </w:rPr>
            </w:pPr>
          </w:p>
        </w:tc>
        <w:tc>
          <w:tcPr>
            <w:tcW w:w="4962" w:type="dxa"/>
            <w:tcBorders>
              <w:bottom w:val="single" w:sz="4" w:space="0" w:color="auto"/>
            </w:tcBorders>
          </w:tcPr>
          <w:p w14:paraId="7F4152F3" w14:textId="04A95523" w:rsidR="0042385A" w:rsidRPr="007B07FB" w:rsidRDefault="0042385A" w:rsidP="005B33A2">
            <w:pPr>
              <w:jc w:val="both"/>
              <w:rPr>
                <w:rFonts w:ascii="Joost" w:eastAsia="Times New Roman" w:hAnsi="Joost" w:cs="Times New Roman"/>
                <w:sz w:val="23"/>
                <w:szCs w:val="23"/>
              </w:rPr>
            </w:pPr>
            <w:r w:rsidRPr="007B07FB">
              <w:rPr>
                <w:rFonts w:ascii="Joost" w:eastAsia="Times New Roman" w:hAnsi="Joost" w:cs="Times New Roman"/>
                <w:sz w:val="23"/>
                <w:szCs w:val="23"/>
              </w:rPr>
              <w:t xml:space="preserve">Ar turite pastabų, klausimų dėl </w:t>
            </w:r>
            <w:r w:rsidR="007B07FB" w:rsidRPr="007B07FB">
              <w:rPr>
                <w:rFonts w:ascii="Joost" w:eastAsia="Times New Roman" w:hAnsi="Joost" w:cs="Times New Roman"/>
                <w:sz w:val="23"/>
                <w:szCs w:val="23"/>
              </w:rPr>
              <w:t>aplinkosauginių</w:t>
            </w:r>
            <w:r w:rsidRPr="007B07FB">
              <w:rPr>
                <w:rFonts w:ascii="Joost" w:eastAsia="Times New Roman" w:hAnsi="Joost" w:cs="Times New Roman"/>
                <w:sz w:val="23"/>
                <w:szCs w:val="23"/>
              </w:rPr>
              <w:t xml:space="preserve"> reikalavimų?</w:t>
            </w:r>
          </w:p>
        </w:tc>
        <w:tc>
          <w:tcPr>
            <w:tcW w:w="3827" w:type="dxa"/>
            <w:tcBorders>
              <w:bottom w:val="single" w:sz="4" w:space="0" w:color="auto"/>
            </w:tcBorders>
          </w:tcPr>
          <w:p w14:paraId="08182AE4" w14:textId="77777777" w:rsidR="0042385A" w:rsidRPr="005B33A2" w:rsidRDefault="0042385A" w:rsidP="005B33A2">
            <w:pPr>
              <w:rPr>
                <w:rFonts w:ascii="Joost" w:hAnsi="Joost" w:cs="Times New Roman"/>
                <w:bCs/>
                <w:sz w:val="23"/>
                <w:szCs w:val="23"/>
              </w:rPr>
            </w:pPr>
          </w:p>
        </w:tc>
      </w:tr>
      <w:tr w:rsidR="000927B0" w:rsidRPr="005B33A2" w14:paraId="409E4920"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6EEAC21C" w:rsidR="000927B0" w:rsidRPr="005B33A2" w:rsidRDefault="00830C16" w:rsidP="005B33A2">
            <w:pPr>
              <w:rPr>
                <w:rFonts w:ascii="Joost" w:hAnsi="Joost"/>
                <w:bCs/>
                <w:sz w:val="23"/>
                <w:szCs w:val="23"/>
              </w:rPr>
            </w:pPr>
            <w:r>
              <w:rPr>
                <w:rFonts w:ascii="Joost" w:hAnsi="Joost"/>
                <w:bCs/>
                <w:sz w:val="23"/>
                <w:szCs w:val="23"/>
              </w:rPr>
              <w:t>9</w:t>
            </w:r>
            <w:r w:rsidR="005B33A2">
              <w:rPr>
                <w:rFonts w:ascii="Joost" w:hAnsi="Joost"/>
                <w:bCs/>
                <w:sz w:val="23"/>
                <w:szCs w:val="23"/>
              </w:rPr>
              <w:t>.</w:t>
            </w:r>
          </w:p>
        </w:tc>
        <w:tc>
          <w:tcPr>
            <w:tcW w:w="4962" w:type="dxa"/>
            <w:tcBorders>
              <w:top w:val="single" w:sz="4" w:space="0" w:color="auto"/>
              <w:left w:val="single" w:sz="4" w:space="0" w:color="auto"/>
              <w:bottom w:val="single" w:sz="4" w:space="0" w:color="auto"/>
              <w:right w:val="single" w:sz="4" w:space="0" w:color="auto"/>
            </w:tcBorders>
          </w:tcPr>
          <w:p w14:paraId="0400BADE" w14:textId="2332B1BA" w:rsidR="000927B0" w:rsidRPr="005B33A2" w:rsidRDefault="000927B0" w:rsidP="005B33A2">
            <w:pPr>
              <w:jc w:val="both"/>
              <w:rPr>
                <w:rFonts w:ascii="Joost" w:hAnsi="Joost" w:cs="Times New Roman"/>
                <w:sz w:val="23"/>
                <w:szCs w:val="23"/>
              </w:rPr>
            </w:pPr>
            <w:r w:rsidRPr="005B33A2">
              <w:rPr>
                <w:rFonts w:ascii="Joost" w:eastAsia="Calibri" w:hAnsi="Joost" w:cs="Times New Roman"/>
                <w:sz w:val="23"/>
                <w:szCs w:val="23"/>
              </w:rPr>
              <w:t xml:space="preserve">Kokia būtų preliminari </w:t>
            </w:r>
            <w:r w:rsidR="0014468D">
              <w:rPr>
                <w:rFonts w:ascii="Joost" w:eastAsia="Calibri" w:hAnsi="Joost" w:cs="Times New Roman"/>
                <w:sz w:val="23"/>
                <w:szCs w:val="23"/>
              </w:rPr>
              <w:t>prekių</w:t>
            </w:r>
            <w:r w:rsidRPr="005B33A2">
              <w:rPr>
                <w:rFonts w:ascii="Joost" w:eastAsia="Calibri" w:hAnsi="Joost" w:cs="Times New Roman"/>
                <w:sz w:val="23"/>
                <w:szCs w:val="23"/>
              </w:rPr>
              <w:t xml:space="preserve"> kaina (</w:t>
            </w:r>
            <w:r w:rsidRPr="00F442F0">
              <w:rPr>
                <w:rFonts w:ascii="Joost" w:eastAsia="Calibri" w:hAnsi="Joost" w:cs="Times New Roman"/>
                <w:i/>
                <w:iCs/>
                <w:sz w:val="23"/>
                <w:szCs w:val="23"/>
              </w:rPr>
              <w:t>prašoma pirkimo vertės nustatymo tikslais</w:t>
            </w:r>
            <w:r w:rsidR="003550D7" w:rsidRPr="00F442F0">
              <w:rPr>
                <w:rFonts w:ascii="Joost" w:eastAsia="Calibri" w:hAnsi="Joost" w:cs="Times New Roman"/>
                <w:i/>
                <w:iCs/>
                <w:sz w:val="23"/>
                <w:szCs w:val="23"/>
              </w:rPr>
              <w:t>, nebus viešinama</w:t>
            </w:r>
            <w:r w:rsidRPr="00F442F0">
              <w:rPr>
                <w:rFonts w:ascii="Joost" w:eastAsia="Calibri" w:hAnsi="Joost" w:cs="Times New Roman"/>
                <w:i/>
                <w:iCs/>
                <w:sz w:val="23"/>
                <w:szCs w:val="23"/>
              </w:rPr>
              <w:t>)</w:t>
            </w:r>
            <w:r w:rsidRPr="005B33A2">
              <w:rPr>
                <w:rFonts w:ascii="Joost" w:eastAsia="Calibri" w:hAnsi="Joost" w:cs="Times New Roman"/>
                <w:sz w:val="23"/>
                <w:szCs w:val="23"/>
              </w:rPr>
              <w:t>?</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0927B0" w:rsidRPr="005B33A2" w:rsidRDefault="000927B0" w:rsidP="005B33A2">
            <w:pPr>
              <w:rPr>
                <w:rFonts w:ascii="Joost" w:hAnsi="Joost" w:cs="Times New Roman"/>
                <w:bCs/>
                <w:sz w:val="23"/>
                <w:szCs w:val="23"/>
              </w:rPr>
            </w:pPr>
          </w:p>
        </w:tc>
      </w:tr>
      <w:tr w:rsidR="00BC44F7" w:rsidRPr="005B33A2" w14:paraId="4A870355" w14:textId="77777777" w:rsidTr="008B7776">
        <w:tc>
          <w:tcPr>
            <w:tcW w:w="562" w:type="dxa"/>
            <w:tcBorders>
              <w:top w:val="single" w:sz="4" w:space="0" w:color="auto"/>
              <w:left w:val="single" w:sz="4" w:space="0" w:color="auto"/>
              <w:bottom w:val="single" w:sz="4" w:space="0" w:color="auto"/>
              <w:right w:val="single" w:sz="4" w:space="0" w:color="auto"/>
            </w:tcBorders>
          </w:tcPr>
          <w:p w14:paraId="2422F903" w14:textId="48878E87" w:rsidR="00BC44F7" w:rsidRPr="005B33A2" w:rsidRDefault="00830C16" w:rsidP="005B33A2">
            <w:pPr>
              <w:rPr>
                <w:rFonts w:ascii="Joost" w:hAnsi="Joost"/>
                <w:bCs/>
                <w:sz w:val="23"/>
                <w:szCs w:val="23"/>
              </w:rPr>
            </w:pPr>
            <w:r>
              <w:rPr>
                <w:rFonts w:ascii="Joost" w:hAnsi="Joost"/>
                <w:bCs/>
                <w:sz w:val="23"/>
                <w:szCs w:val="23"/>
              </w:rPr>
              <w:t>10</w:t>
            </w:r>
            <w:r w:rsidR="005B33A2">
              <w:rPr>
                <w:rFonts w:ascii="Joost" w:hAnsi="Joost"/>
                <w:bCs/>
                <w:sz w:val="23"/>
                <w:szCs w:val="23"/>
              </w:rPr>
              <w:t>.</w:t>
            </w:r>
          </w:p>
        </w:tc>
        <w:tc>
          <w:tcPr>
            <w:tcW w:w="4962" w:type="dxa"/>
            <w:tcBorders>
              <w:top w:val="single" w:sz="4" w:space="0" w:color="auto"/>
              <w:left w:val="single" w:sz="4" w:space="0" w:color="auto"/>
              <w:bottom w:val="single" w:sz="4" w:space="0" w:color="auto"/>
              <w:right w:val="single" w:sz="4" w:space="0" w:color="auto"/>
            </w:tcBorders>
          </w:tcPr>
          <w:p w14:paraId="6CB7C034" w14:textId="5D59766F" w:rsidR="00BC44F7" w:rsidRPr="005B33A2" w:rsidRDefault="00BC44F7" w:rsidP="005B33A2">
            <w:pPr>
              <w:jc w:val="both"/>
              <w:rPr>
                <w:rFonts w:ascii="Joost" w:eastAsia="Calibri" w:hAnsi="Joost" w:cs="Times New Roman"/>
                <w:i/>
                <w:iCs/>
                <w:sz w:val="23"/>
                <w:szCs w:val="23"/>
              </w:rPr>
            </w:pPr>
            <w:r w:rsidRPr="005B33A2">
              <w:rPr>
                <w:rFonts w:ascii="Joost" w:eastAsia="Calibri" w:hAnsi="Joost" w:cs="Times New Roman"/>
                <w:i/>
                <w:iCs/>
                <w:sz w:val="23"/>
                <w:szCs w:val="23"/>
              </w:rPr>
              <w:t>Prašome įvardyti kitą Jūsų nuomone reikšmingą informaciją tinkamam ši</w:t>
            </w:r>
            <w:r w:rsidR="00703262" w:rsidRPr="005B33A2">
              <w:rPr>
                <w:rFonts w:ascii="Joost" w:eastAsia="Calibri" w:hAnsi="Joost" w:cs="Times New Roman"/>
                <w:i/>
                <w:iCs/>
                <w:sz w:val="23"/>
                <w:szCs w:val="23"/>
              </w:rPr>
              <w:t>ų</w:t>
            </w:r>
            <w:r w:rsidRPr="005B33A2">
              <w:rPr>
                <w:rFonts w:ascii="Joost" w:eastAsia="Calibri" w:hAnsi="Joost" w:cs="Times New Roman"/>
                <w:i/>
                <w:iCs/>
                <w:sz w:val="23"/>
                <w:szCs w:val="23"/>
              </w:rPr>
              <w:t xml:space="preserve"> </w:t>
            </w:r>
            <w:r w:rsidR="00A66390">
              <w:rPr>
                <w:rFonts w:ascii="Joost" w:eastAsia="Calibri" w:hAnsi="Joost" w:cs="Times New Roman"/>
                <w:i/>
                <w:iCs/>
                <w:sz w:val="23"/>
                <w:szCs w:val="23"/>
              </w:rPr>
              <w:t xml:space="preserve">prekių </w:t>
            </w:r>
            <w:r w:rsidRPr="005B33A2">
              <w:rPr>
                <w:rFonts w:ascii="Joost" w:eastAsia="Calibri" w:hAnsi="Joost" w:cs="Times New Roman"/>
                <w:i/>
                <w:iCs/>
                <w:sz w:val="23"/>
                <w:szCs w:val="23"/>
              </w:rPr>
              <w:t>t</w:t>
            </w:r>
            <w:r w:rsidR="00A66390">
              <w:rPr>
                <w:rFonts w:ascii="Joost" w:eastAsia="Calibri" w:hAnsi="Joost" w:cs="Times New Roman"/>
                <w:i/>
                <w:iCs/>
                <w:sz w:val="23"/>
                <w:szCs w:val="23"/>
              </w:rPr>
              <w:t>ie</w:t>
            </w:r>
            <w:r w:rsidRPr="005B33A2">
              <w:rPr>
                <w:rFonts w:ascii="Joost" w:eastAsia="Calibri" w:hAnsi="Joost" w:cs="Times New Roman"/>
                <w:i/>
                <w:iCs/>
                <w:sz w:val="23"/>
                <w:szCs w:val="23"/>
              </w:rPr>
              <w:t>kimui.</w:t>
            </w:r>
          </w:p>
        </w:tc>
        <w:tc>
          <w:tcPr>
            <w:tcW w:w="3827" w:type="dxa"/>
            <w:tcBorders>
              <w:top w:val="single" w:sz="4" w:space="0" w:color="auto"/>
              <w:left w:val="single" w:sz="4" w:space="0" w:color="auto"/>
              <w:bottom w:val="single" w:sz="4" w:space="0" w:color="auto"/>
              <w:right w:val="single" w:sz="4" w:space="0" w:color="auto"/>
            </w:tcBorders>
            <w:vAlign w:val="center"/>
          </w:tcPr>
          <w:p w14:paraId="60557C1B" w14:textId="77777777" w:rsidR="00BC44F7" w:rsidRPr="005B33A2" w:rsidRDefault="00BC44F7" w:rsidP="005B33A2">
            <w:pPr>
              <w:rPr>
                <w:rFonts w:ascii="Joost" w:hAnsi="Joost" w:cs="Times New Roman"/>
                <w:bCs/>
                <w:sz w:val="23"/>
                <w:szCs w:val="23"/>
              </w:rPr>
            </w:pPr>
          </w:p>
        </w:tc>
      </w:tr>
    </w:tbl>
    <w:p w14:paraId="1625368D" w14:textId="77777777" w:rsidR="00E5239F" w:rsidRPr="005B33A2" w:rsidRDefault="00E5239F" w:rsidP="005B33A2">
      <w:pPr>
        <w:spacing w:after="0" w:line="240" w:lineRule="auto"/>
        <w:rPr>
          <w:rFonts w:ascii="Joost" w:eastAsiaTheme="minorEastAsia" w:hAnsi="Joost" w:cs="Times New Roman" w:hint="eastAsia"/>
          <w:i/>
          <w:iCs/>
          <w:sz w:val="23"/>
          <w:szCs w:val="23"/>
          <w:lang w:eastAsia="lt-LT"/>
        </w:rPr>
      </w:pPr>
    </w:p>
    <w:p w14:paraId="5E0C65B8" w14:textId="77777777" w:rsidR="00830C16" w:rsidRDefault="00830C16" w:rsidP="005B33A2">
      <w:pPr>
        <w:spacing w:after="0" w:line="240" w:lineRule="auto"/>
        <w:rPr>
          <w:rFonts w:ascii="Joost" w:eastAsiaTheme="minorEastAsia" w:hAnsi="Joost" w:cs="Times New Roman" w:hint="eastAsia"/>
          <w:i/>
          <w:iCs/>
          <w:sz w:val="23"/>
          <w:szCs w:val="23"/>
          <w:lang w:eastAsia="lt-LT"/>
        </w:rPr>
      </w:pPr>
    </w:p>
    <w:p w14:paraId="5588ED73" w14:textId="1373A856" w:rsidR="00830C16" w:rsidRDefault="00830C16" w:rsidP="00830C16">
      <w:pPr>
        <w:spacing w:after="0" w:line="240" w:lineRule="auto"/>
        <w:jc w:val="both"/>
        <w:rPr>
          <w:rFonts w:ascii="Joost" w:eastAsiaTheme="minorEastAsia" w:hAnsi="Joost" w:cs="Times New Roman" w:hint="eastAsia"/>
          <w:b/>
          <w:bCs/>
          <w:i/>
          <w:iCs/>
          <w:sz w:val="23"/>
          <w:szCs w:val="23"/>
          <w:lang w:eastAsia="lt-LT"/>
        </w:rPr>
      </w:pPr>
      <w:r w:rsidRPr="00830C16">
        <w:rPr>
          <w:rFonts w:ascii="Joost" w:eastAsiaTheme="minorEastAsia" w:hAnsi="Joost" w:cs="Times New Roman"/>
          <w:b/>
          <w:bCs/>
          <w:i/>
          <w:iCs/>
          <w:sz w:val="23"/>
          <w:szCs w:val="23"/>
          <w:lang w:eastAsia="lt-LT"/>
        </w:rPr>
        <w:t>Bus peržiūrimos ir vertinamos CVP IS priemonėmis gautos pastabos, klausimai bei pasiūlymai. Teikiant pastabas, klausimus bei pasiūlymus, prašome aiškiai nurodyti, kuri pateikta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r>
        <w:rPr>
          <w:rFonts w:ascii="Joost" w:eastAsiaTheme="minorEastAsia" w:hAnsi="Joost" w:cs="Times New Roman"/>
          <w:b/>
          <w:bCs/>
          <w:i/>
          <w:iCs/>
          <w:sz w:val="23"/>
          <w:szCs w:val="23"/>
          <w:lang w:eastAsia="lt-LT"/>
        </w:rPr>
        <w:t>.</w:t>
      </w:r>
    </w:p>
    <w:p w14:paraId="6B62E1F0" w14:textId="77777777" w:rsidR="00830C16" w:rsidRDefault="00830C16" w:rsidP="005B33A2">
      <w:pPr>
        <w:spacing w:after="0" w:line="240" w:lineRule="auto"/>
        <w:rPr>
          <w:rFonts w:ascii="Joost" w:eastAsiaTheme="minorEastAsia" w:hAnsi="Joost" w:cs="Times New Roman" w:hint="eastAsia"/>
          <w:i/>
          <w:iCs/>
          <w:sz w:val="23"/>
          <w:szCs w:val="23"/>
          <w:lang w:eastAsia="lt-LT"/>
        </w:rPr>
      </w:pPr>
    </w:p>
    <w:p w14:paraId="068FE19A" w14:textId="1CA7342A" w:rsidR="00193B87" w:rsidRPr="005B33A2" w:rsidRDefault="0025637B" w:rsidP="005B33A2">
      <w:pPr>
        <w:spacing w:after="0" w:line="240" w:lineRule="auto"/>
        <w:rPr>
          <w:rFonts w:ascii="Joost" w:eastAsiaTheme="minorEastAsia" w:hAnsi="Joost" w:cs="Times New Roman" w:hint="eastAsia"/>
          <w:i/>
          <w:iCs/>
          <w:sz w:val="23"/>
          <w:szCs w:val="23"/>
          <w:lang w:eastAsia="lt-LT"/>
        </w:rPr>
      </w:pPr>
      <w:r w:rsidRPr="005B33A2">
        <w:rPr>
          <w:rFonts w:ascii="Joost" w:eastAsiaTheme="minorEastAsia" w:hAnsi="Joost" w:cs="Times New Roman"/>
          <w:i/>
          <w:iCs/>
          <w:sz w:val="23"/>
          <w:szCs w:val="23"/>
          <w:lang w:eastAsia="lt-LT"/>
        </w:rPr>
        <w:t>Dėkojame rinkos konsultacijos dalyviams už skirtą laiką!</w:t>
      </w:r>
    </w:p>
    <w:sectPr w:rsidR="00193B87" w:rsidRPr="005B33A2" w:rsidSect="005B33A2">
      <w:headerReference w:type="default" r:id="rId8"/>
      <w:footerReference w:type="default" r:id="rId9"/>
      <w:pgSz w:w="11906" w:h="16838"/>
      <w:pgMar w:top="1134" w:right="991" w:bottom="1843"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BD1E" w14:textId="77777777" w:rsidR="008D523E" w:rsidRDefault="008D523E" w:rsidP="007E6C2C">
      <w:pPr>
        <w:spacing w:after="0" w:line="240" w:lineRule="auto"/>
      </w:pPr>
      <w:r>
        <w:separator/>
      </w:r>
    </w:p>
  </w:endnote>
  <w:endnote w:type="continuationSeparator" w:id="0">
    <w:p w14:paraId="7EC966A3" w14:textId="77777777" w:rsidR="008D523E" w:rsidRDefault="008D523E"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Joos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19713A20"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3E133" w14:textId="77777777" w:rsidR="008D523E" w:rsidRDefault="008D523E" w:rsidP="007E6C2C">
      <w:pPr>
        <w:spacing w:after="0" w:line="240" w:lineRule="auto"/>
      </w:pPr>
      <w:r>
        <w:separator/>
      </w:r>
    </w:p>
  </w:footnote>
  <w:footnote w:type="continuationSeparator" w:id="0">
    <w:p w14:paraId="7D75272B" w14:textId="77777777" w:rsidR="008D523E" w:rsidRDefault="008D523E"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Header"/>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2139926971" name="Paveikslėlis 179186025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Header"/>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Header"/>
            <w:jc w:val="right"/>
            <w:rPr>
              <w:rFonts w:ascii="Times New Roman" w:hAnsi="Times New Roman" w:cs="Times New Roman"/>
            </w:rPr>
          </w:pPr>
        </w:p>
      </w:tc>
    </w:tr>
  </w:tbl>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4468D"/>
    <w:rsid w:val="00144E1C"/>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3B87"/>
    <w:rsid w:val="0019543A"/>
    <w:rsid w:val="001954E0"/>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5932"/>
    <w:rsid w:val="00206A9F"/>
    <w:rsid w:val="00210FC0"/>
    <w:rsid w:val="00211EA9"/>
    <w:rsid w:val="002143A2"/>
    <w:rsid w:val="00214C6B"/>
    <w:rsid w:val="00220729"/>
    <w:rsid w:val="002212CD"/>
    <w:rsid w:val="00224EF3"/>
    <w:rsid w:val="002260ED"/>
    <w:rsid w:val="00232D3E"/>
    <w:rsid w:val="002349D2"/>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3689"/>
    <w:rsid w:val="0028552D"/>
    <w:rsid w:val="0028577A"/>
    <w:rsid w:val="002909C8"/>
    <w:rsid w:val="002918FC"/>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0D7"/>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4773"/>
    <w:rsid w:val="003F0813"/>
    <w:rsid w:val="004019DB"/>
    <w:rsid w:val="00404C1B"/>
    <w:rsid w:val="004140DB"/>
    <w:rsid w:val="0041584F"/>
    <w:rsid w:val="00417AF1"/>
    <w:rsid w:val="00420D2D"/>
    <w:rsid w:val="0042179B"/>
    <w:rsid w:val="0042385A"/>
    <w:rsid w:val="00424A66"/>
    <w:rsid w:val="0042555C"/>
    <w:rsid w:val="00425D84"/>
    <w:rsid w:val="00426385"/>
    <w:rsid w:val="004430D6"/>
    <w:rsid w:val="00445C27"/>
    <w:rsid w:val="00454562"/>
    <w:rsid w:val="00454755"/>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9BD"/>
    <w:rsid w:val="004C168F"/>
    <w:rsid w:val="004C5A6B"/>
    <w:rsid w:val="004D2574"/>
    <w:rsid w:val="004E1F73"/>
    <w:rsid w:val="004E2255"/>
    <w:rsid w:val="004E3621"/>
    <w:rsid w:val="004E41A6"/>
    <w:rsid w:val="004E435B"/>
    <w:rsid w:val="004F15C0"/>
    <w:rsid w:val="00502C95"/>
    <w:rsid w:val="00506462"/>
    <w:rsid w:val="00512560"/>
    <w:rsid w:val="00512AFD"/>
    <w:rsid w:val="00512BC3"/>
    <w:rsid w:val="0051340D"/>
    <w:rsid w:val="005149F7"/>
    <w:rsid w:val="00515369"/>
    <w:rsid w:val="00515A84"/>
    <w:rsid w:val="00516D7B"/>
    <w:rsid w:val="00517865"/>
    <w:rsid w:val="005212E7"/>
    <w:rsid w:val="005254E0"/>
    <w:rsid w:val="005264FC"/>
    <w:rsid w:val="00526B29"/>
    <w:rsid w:val="00527C0C"/>
    <w:rsid w:val="00537662"/>
    <w:rsid w:val="00546C80"/>
    <w:rsid w:val="00547699"/>
    <w:rsid w:val="00547F06"/>
    <w:rsid w:val="005573D7"/>
    <w:rsid w:val="00560864"/>
    <w:rsid w:val="005617AA"/>
    <w:rsid w:val="005646D0"/>
    <w:rsid w:val="00565905"/>
    <w:rsid w:val="00565BD6"/>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33A2"/>
    <w:rsid w:val="005B485C"/>
    <w:rsid w:val="005B5B39"/>
    <w:rsid w:val="005B7AFE"/>
    <w:rsid w:val="005C04F3"/>
    <w:rsid w:val="005C2520"/>
    <w:rsid w:val="005C50C5"/>
    <w:rsid w:val="005C7BEF"/>
    <w:rsid w:val="005D0F4B"/>
    <w:rsid w:val="005D15AC"/>
    <w:rsid w:val="005D6E2B"/>
    <w:rsid w:val="005D7BBC"/>
    <w:rsid w:val="005E036D"/>
    <w:rsid w:val="005E1CAE"/>
    <w:rsid w:val="005E2E68"/>
    <w:rsid w:val="005E35B6"/>
    <w:rsid w:val="005E6F4F"/>
    <w:rsid w:val="005E7155"/>
    <w:rsid w:val="005F0110"/>
    <w:rsid w:val="005F1057"/>
    <w:rsid w:val="005F43C9"/>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2E5A"/>
    <w:rsid w:val="00693850"/>
    <w:rsid w:val="006A1B7A"/>
    <w:rsid w:val="006A27E3"/>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262"/>
    <w:rsid w:val="00707044"/>
    <w:rsid w:val="0072239A"/>
    <w:rsid w:val="007326B2"/>
    <w:rsid w:val="0073502E"/>
    <w:rsid w:val="0073514B"/>
    <w:rsid w:val="00742255"/>
    <w:rsid w:val="00746E40"/>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3DB"/>
    <w:rsid w:val="007A0F1D"/>
    <w:rsid w:val="007A26BA"/>
    <w:rsid w:val="007A343C"/>
    <w:rsid w:val="007A3C6C"/>
    <w:rsid w:val="007A60AA"/>
    <w:rsid w:val="007B07FB"/>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0C16"/>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4BBB"/>
    <w:rsid w:val="0087525D"/>
    <w:rsid w:val="00880BE0"/>
    <w:rsid w:val="00881C7F"/>
    <w:rsid w:val="00882267"/>
    <w:rsid w:val="00882E18"/>
    <w:rsid w:val="00886CDC"/>
    <w:rsid w:val="00895596"/>
    <w:rsid w:val="00896AB5"/>
    <w:rsid w:val="008A4ACC"/>
    <w:rsid w:val="008A5431"/>
    <w:rsid w:val="008A7D6E"/>
    <w:rsid w:val="008B3BA0"/>
    <w:rsid w:val="008B7776"/>
    <w:rsid w:val="008B790C"/>
    <w:rsid w:val="008C075E"/>
    <w:rsid w:val="008C3956"/>
    <w:rsid w:val="008C4D6D"/>
    <w:rsid w:val="008C7FA6"/>
    <w:rsid w:val="008D2074"/>
    <w:rsid w:val="008D2355"/>
    <w:rsid w:val="008D2F3E"/>
    <w:rsid w:val="008D523E"/>
    <w:rsid w:val="008D6390"/>
    <w:rsid w:val="008D7A51"/>
    <w:rsid w:val="008E0669"/>
    <w:rsid w:val="008E0B0D"/>
    <w:rsid w:val="008E35C4"/>
    <w:rsid w:val="008E6619"/>
    <w:rsid w:val="008F1C52"/>
    <w:rsid w:val="00901EF8"/>
    <w:rsid w:val="00902F5A"/>
    <w:rsid w:val="00917025"/>
    <w:rsid w:val="00920F88"/>
    <w:rsid w:val="0092232C"/>
    <w:rsid w:val="00925C1E"/>
    <w:rsid w:val="00934201"/>
    <w:rsid w:val="00940E2E"/>
    <w:rsid w:val="00944C62"/>
    <w:rsid w:val="00957C64"/>
    <w:rsid w:val="0096218E"/>
    <w:rsid w:val="0096246F"/>
    <w:rsid w:val="0096714A"/>
    <w:rsid w:val="00967E43"/>
    <w:rsid w:val="009755D9"/>
    <w:rsid w:val="0098247A"/>
    <w:rsid w:val="00983443"/>
    <w:rsid w:val="009906F1"/>
    <w:rsid w:val="00991003"/>
    <w:rsid w:val="00996106"/>
    <w:rsid w:val="00996BCF"/>
    <w:rsid w:val="009A3F98"/>
    <w:rsid w:val="009B0416"/>
    <w:rsid w:val="009B4C63"/>
    <w:rsid w:val="009B6BA3"/>
    <w:rsid w:val="009C0CA4"/>
    <w:rsid w:val="009C4B83"/>
    <w:rsid w:val="009C611B"/>
    <w:rsid w:val="009C783E"/>
    <w:rsid w:val="009D3043"/>
    <w:rsid w:val="009D392E"/>
    <w:rsid w:val="009D5663"/>
    <w:rsid w:val="009D5F6A"/>
    <w:rsid w:val="009D6498"/>
    <w:rsid w:val="009E101F"/>
    <w:rsid w:val="009E66C0"/>
    <w:rsid w:val="009E7B3E"/>
    <w:rsid w:val="009F71A3"/>
    <w:rsid w:val="009F789F"/>
    <w:rsid w:val="009F7FD8"/>
    <w:rsid w:val="00A01B2B"/>
    <w:rsid w:val="00A01DD1"/>
    <w:rsid w:val="00A02631"/>
    <w:rsid w:val="00A05D47"/>
    <w:rsid w:val="00A06705"/>
    <w:rsid w:val="00A11F95"/>
    <w:rsid w:val="00A14A36"/>
    <w:rsid w:val="00A238E6"/>
    <w:rsid w:val="00A23AB9"/>
    <w:rsid w:val="00A25D4E"/>
    <w:rsid w:val="00A260A0"/>
    <w:rsid w:val="00A325EC"/>
    <w:rsid w:val="00A372FB"/>
    <w:rsid w:val="00A40008"/>
    <w:rsid w:val="00A44138"/>
    <w:rsid w:val="00A446D5"/>
    <w:rsid w:val="00A46A9A"/>
    <w:rsid w:val="00A47BD0"/>
    <w:rsid w:val="00A504F8"/>
    <w:rsid w:val="00A54E01"/>
    <w:rsid w:val="00A56116"/>
    <w:rsid w:val="00A6055F"/>
    <w:rsid w:val="00A62BD1"/>
    <w:rsid w:val="00A6593D"/>
    <w:rsid w:val="00A66390"/>
    <w:rsid w:val="00A744D9"/>
    <w:rsid w:val="00A771D9"/>
    <w:rsid w:val="00A7756D"/>
    <w:rsid w:val="00A800C0"/>
    <w:rsid w:val="00A87DE5"/>
    <w:rsid w:val="00A9021C"/>
    <w:rsid w:val="00A9192D"/>
    <w:rsid w:val="00A91CA7"/>
    <w:rsid w:val="00A92ED1"/>
    <w:rsid w:val="00A95B42"/>
    <w:rsid w:val="00A96941"/>
    <w:rsid w:val="00AA039B"/>
    <w:rsid w:val="00AA3953"/>
    <w:rsid w:val="00AB2317"/>
    <w:rsid w:val="00AB46FD"/>
    <w:rsid w:val="00AC0875"/>
    <w:rsid w:val="00AC1CF6"/>
    <w:rsid w:val="00AC36E9"/>
    <w:rsid w:val="00AC632A"/>
    <w:rsid w:val="00AD115D"/>
    <w:rsid w:val="00AE15C1"/>
    <w:rsid w:val="00AE1A01"/>
    <w:rsid w:val="00AF1FCB"/>
    <w:rsid w:val="00AF3D02"/>
    <w:rsid w:val="00AF7E38"/>
    <w:rsid w:val="00B101EF"/>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97"/>
    <w:rsid w:val="00B878FE"/>
    <w:rsid w:val="00B91F63"/>
    <w:rsid w:val="00B9483E"/>
    <w:rsid w:val="00B9492E"/>
    <w:rsid w:val="00B94CC5"/>
    <w:rsid w:val="00B95825"/>
    <w:rsid w:val="00B96EA2"/>
    <w:rsid w:val="00B9709B"/>
    <w:rsid w:val="00B97668"/>
    <w:rsid w:val="00B97958"/>
    <w:rsid w:val="00B97B53"/>
    <w:rsid w:val="00BB4D87"/>
    <w:rsid w:val="00BB5B2C"/>
    <w:rsid w:val="00BB6F24"/>
    <w:rsid w:val="00BC2761"/>
    <w:rsid w:val="00BC44F7"/>
    <w:rsid w:val="00BD1CC1"/>
    <w:rsid w:val="00BD1F78"/>
    <w:rsid w:val="00BD21C3"/>
    <w:rsid w:val="00BD3A6A"/>
    <w:rsid w:val="00BD43D4"/>
    <w:rsid w:val="00BD6CDD"/>
    <w:rsid w:val="00BE3403"/>
    <w:rsid w:val="00BE6EB4"/>
    <w:rsid w:val="00BF1780"/>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32B7"/>
    <w:rsid w:val="00C64562"/>
    <w:rsid w:val="00C6488A"/>
    <w:rsid w:val="00C7117C"/>
    <w:rsid w:val="00C71845"/>
    <w:rsid w:val="00C77D96"/>
    <w:rsid w:val="00C803BD"/>
    <w:rsid w:val="00C81135"/>
    <w:rsid w:val="00C8460D"/>
    <w:rsid w:val="00C8662B"/>
    <w:rsid w:val="00C90505"/>
    <w:rsid w:val="00C916AC"/>
    <w:rsid w:val="00C920C2"/>
    <w:rsid w:val="00C932AD"/>
    <w:rsid w:val="00C95E8C"/>
    <w:rsid w:val="00C96921"/>
    <w:rsid w:val="00CA039E"/>
    <w:rsid w:val="00CA09DE"/>
    <w:rsid w:val="00CA4B51"/>
    <w:rsid w:val="00CA635A"/>
    <w:rsid w:val="00CA7B15"/>
    <w:rsid w:val="00CB16C1"/>
    <w:rsid w:val="00CB4B33"/>
    <w:rsid w:val="00CB644B"/>
    <w:rsid w:val="00CC59DF"/>
    <w:rsid w:val="00CC6592"/>
    <w:rsid w:val="00CD28BA"/>
    <w:rsid w:val="00CD28FC"/>
    <w:rsid w:val="00CD34D4"/>
    <w:rsid w:val="00CD3696"/>
    <w:rsid w:val="00CD4AD5"/>
    <w:rsid w:val="00CD5A64"/>
    <w:rsid w:val="00CD5E49"/>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0514"/>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10A63"/>
    <w:rsid w:val="00F132D4"/>
    <w:rsid w:val="00F23B9B"/>
    <w:rsid w:val="00F24965"/>
    <w:rsid w:val="00F257C5"/>
    <w:rsid w:val="00F30319"/>
    <w:rsid w:val="00F30374"/>
    <w:rsid w:val="00F31449"/>
    <w:rsid w:val="00F32588"/>
    <w:rsid w:val="00F32B6F"/>
    <w:rsid w:val="00F3597D"/>
    <w:rsid w:val="00F361B0"/>
    <w:rsid w:val="00F364E7"/>
    <w:rsid w:val="00F36E35"/>
    <w:rsid w:val="00F373CD"/>
    <w:rsid w:val="00F373F8"/>
    <w:rsid w:val="00F379F0"/>
    <w:rsid w:val="00F40C50"/>
    <w:rsid w:val="00F40DBC"/>
    <w:rsid w:val="00F4113C"/>
    <w:rsid w:val="00F42F54"/>
    <w:rsid w:val="00F442F0"/>
    <w:rsid w:val="00F446B5"/>
    <w:rsid w:val="00F44715"/>
    <w:rsid w:val="00F44DC4"/>
    <w:rsid w:val="00F47B26"/>
    <w:rsid w:val="00F50462"/>
    <w:rsid w:val="00F50E62"/>
    <w:rsid w:val="00F5571F"/>
    <w:rsid w:val="00F55EF9"/>
    <w:rsid w:val="00F60F0F"/>
    <w:rsid w:val="00F6258F"/>
    <w:rsid w:val="00F627D3"/>
    <w:rsid w:val="00F65C4F"/>
    <w:rsid w:val="00F77CB0"/>
    <w:rsid w:val="00F82D4B"/>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1EB"/>
    <w:rsid w:val="00FC6316"/>
    <w:rsid w:val="00FC73E1"/>
    <w:rsid w:val="00FC7A19"/>
    <w:rsid w:val="00FD0354"/>
    <w:rsid w:val="00FD0C6F"/>
    <w:rsid w:val="00FD1E95"/>
    <w:rsid w:val="00FD33C7"/>
    <w:rsid w:val="00FD4C31"/>
    <w:rsid w:val="00FE0550"/>
    <w:rsid w:val="00FE1D08"/>
    <w:rsid w:val="00FE5863"/>
    <w:rsid w:val="00FE703D"/>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44B"/>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0737">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36864843">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744600319">
      <w:bodyDiv w:val="1"/>
      <w:marLeft w:val="0"/>
      <w:marRight w:val="0"/>
      <w:marTop w:val="0"/>
      <w:marBottom w:val="0"/>
      <w:divBdr>
        <w:top w:val="none" w:sz="0" w:space="0" w:color="auto"/>
        <w:left w:val="none" w:sz="0" w:space="0" w:color="auto"/>
        <w:bottom w:val="none" w:sz="0" w:space="0" w:color="auto"/>
        <w:right w:val="none" w:sz="0" w:space="0" w:color="auto"/>
      </w:divBdr>
    </w:div>
    <w:div w:id="1909224129">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351</Words>
  <Characters>2003</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2350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Edita Ališauskaitė Vorožeikinienė</cp:lastModifiedBy>
  <cp:revision>12</cp:revision>
  <cp:lastPrinted>2022-08-09T07:41:00Z</cp:lastPrinted>
  <dcterms:created xsi:type="dcterms:W3CDTF">2025-04-02T07:01:00Z</dcterms:created>
  <dcterms:modified xsi:type="dcterms:W3CDTF">2025-10-21T17:17:00Z</dcterms:modified>
  <cp:category/>
</cp:coreProperties>
</file>