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B925" w14:textId="7C465542" w:rsidR="00802EB1" w:rsidRPr="003262E1" w:rsidRDefault="00802EB1" w:rsidP="003262E1">
      <w:pPr>
        <w:spacing w:after="120" w:line="240" w:lineRule="auto"/>
        <w:ind w:left="57" w:right="57" w:firstLine="1134"/>
        <w:jc w:val="center"/>
        <w:rPr>
          <w:rFonts w:ascii="Times New Roman" w:hAnsi="Times New Roman" w:cs="Times New Roman"/>
          <w:b/>
          <w:bCs/>
          <w:sz w:val="24"/>
          <w:szCs w:val="24"/>
        </w:rPr>
      </w:pPr>
      <w:r w:rsidRPr="003262E1">
        <w:rPr>
          <w:rFonts w:ascii="Times New Roman" w:hAnsi="Times New Roman" w:cs="Times New Roman"/>
          <w:b/>
          <w:bCs/>
          <w:sz w:val="24"/>
          <w:szCs w:val="24"/>
        </w:rPr>
        <w:t>KURSUOK SOCIALINĖS REKLAMOS VIEŠINIMO SPAU</w:t>
      </w:r>
      <w:r w:rsidR="000F0F5F" w:rsidRPr="003262E1">
        <w:rPr>
          <w:rFonts w:ascii="Times New Roman" w:hAnsi="Times New Roman" w:cs="Times New Roman"/>
          <w:b/>
          <w:bCs/>
          <w:sz w:val="24"/>
          <w:szCs w:val="24"/>
        </w:rPr>
        <w:t xml:space="preserve">DOS LEIDINIUOSE </w:t>
      </w:r>
      <w:r w:rsidRPr="003262E1">
        <w:rPr>
          <w:rFonts w:ascii="Times New Roman" w:hAnsi="Times New Roman" w:cs="Times New Roman"/>
          <w:b/>
          <w:bCs/>
          <w:sz w:val="24"/>
          <w:szCs w:val="24"/>
        </w:rPr>
        <w:t>PASLAUGŲ PIRKIMO TECHNINĖ SPECIFIKACIJA</w:t>
      </w:r>
    </w:p>
    <w:p w14:paraId="3BAF7232" w14:textId="77777777" w:rsidR="00802EB1" w:rsidRPr="003262E1" w:rsidRDefault="00802EB1" w:rsidP="003262E1">
      <w:pPr>
        <w:spacing w:after="120" w:line="240" w:lineRule="auto"/>
        <w:ind w:left="57" w:right="57" w:firstLine="1134"/>
        <w:jc w:val="both"/>
        <w:rPr>
          <w:rFonts w:ascii="Times New Roman" w:hAnsi="Times New Roman" w:cs="Times New Roman"/>
          <w:b/>
          <w:bCs/>
          <w:sz w:val="24"/>
          <w:szCs w:val="24"/>
        </w:rPr>
      </w:pPr>
    </w:p>
    <w:p w14:paraId="59725AD2" w14:textId="77777777" w:rsidR="00802EB1" w:rsidRPr="003262E1" w:rsidRDefault="00802EB1" w:rsidP="003262E1">
      <w:pPr>
        <w:pStyle w:val="ListParagraph"/>
        <w:spacing w:after="120"/>
        <w:ind w:left="57" w:right="57" w:firstLine="1134"/>
        <w:jc w:val="both"/>
        <w:rPr>
          <w:b/>
          <w:lang w:val="lt-LT"/>
        </w:rPr>
      </w:pPr>
    </w:p>
    <w:p w14:paraId="59EB6553" w14:textId="14374291" w:rsidR="00D469A5" w:rsidRPr="003262E1" w:rsidRDefault="00802EB1" w:rsidP="003262E1">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7" w:right="57" w:firstLine="1134"/>
        <w:jc w:val="both"/>
        <w:rPr>
          <w:lang w:val="lt-LT"/>
        </w:rPr>
      </w:pPr>
      <w:r w:rsidRPr="003262E1">
        <w:rPr>
          <w:lang w:val="lt-LT"/>
        </w:rPr>
        <w:t>Europos socialinio fondo agentūra įgyvendina komunikacijos kampaniją, kurios tikslas yra</w:t>
      </w:r>
      <w:r w:rsidR="00F31D8F" w:rsidRPr="003262E1">
        <w:rPr>
          <w:lang w:val="lt-LT"/>
        </w:rPr>
        <w:t xml:space="preserve"> aktualizuoti mokymosi visą gyvenimą temą, </w:t>
      </w:r>
      <w:r w:rsidR="001238C9" w:rsidRPr="003262E1">
        <w:rPr>
          <w:lang w:val="lt-LT"/>
        </w:rPr>
        <w:t xml:space="preserve">keisti visuomenės nuostatas, </w:t>
      </w:r>
      <w:r w:rsidR="00B32E11" w:rsidRPr="003262E1">
        <w:rPr>
          <w:lang w:val="lt-LT"/>
        </w:rPr>
        <w:t>skatinant p</w:t>
      </w:r>
      <w:r w:rsidR="00BF211A" w:rsidRPr="003262E1">
        <w:rPr>
          <w:lang w:val="lt-LT"/>
        </w:rPr>
        <w:t xml:space="preserve">lėsti žinias, įgyti naujų </w:t>
      </w:r>
      <w:r w:rsidR="008634B6" w:rsidRPr="003262E1">
        <w:rPr>
          <w:lang w:val="lt-LT"/>
        </w:rPr>
        <w:t xml:space="preserve">įgūdžių, </w:t>
      </w:r>
      <w:r w:rsidR="00BF211A" w:rsidRPr="003262E1">
        <w:rPr>
          <w:lang w:val="lt-LT"/>
        </w:rPr>
        <w:t>profesinių kompetencijų ir/ar patobulinti turimas</w:t>
      </w:r>
      <w:r w:rsidR="00B32E11" w:rsidRPr="003262E1">
        <w:rPr>
          <w:lang w:val="lt-LT"/>
        </w:rPr>
        <w:t>, taip pat</w:t>
      </w:r>
      <w:r w:rsidR="00BF211A" w:rsidRPr="003262E1">
        <w:rPr>
          <w:lang w:val="lt-LT"/>
        </w:rPr>
        <w:t> </w:t>
      </w:r>
      <w:r w:rsidRPr="003262E1">
        <w:rPr>
          <w:lang w:val="lt-LT"/>
        </w:rPr>
        <w:t xml:space="preserve"> informuoti visuomenę apie </w:t>
      </w:r>
      <w:r w:rsidR="006600C2" w:rsidRPr="003262E1">
        <w:rPr>
          <w:lang w:val="lt-LT"/>
        </w:rPr>
        <w:t xml:space="preserve">švietimo </w:t>
      </w:r>
      <w:r w:rsidRPr="003262E1">
        <w:rPr>
          <w:lang w:val="lt-LT"/>
        </w:rPr>
        <w:t>platform</w:t>
      </w:r>
      <w:r w:rsidR="006600C2" w:rsidRPr="003262E1">
        <w:rPr>
          <w:lang w:val="lt-LT"/>
        </w:rPr>
        <w:t>o</w:t>
      </w:r>
      <w:r w:rsidR="006F1592" w:rsidRPr="003262E1">
        <w:rPr>
          <w:lang w:val="lt-LT"/>
        </w:rPr>
        <w:t xml:space="preserve">s </w:t>
      </w:r>
      <w:proofErr w:type="spellStart"/>
      <w:r w:rsidR="006F1592" w:rsidRPr="003262E1">
        <w:rPr>
          <w:lang w:val="lt-LT"/>
        </w:rPr>
        <w:t>Kursuok.lt</w:t>
      </w:r>
      <w:proofErr w:type="spellEnd"/>
      <w:r w:rsidR="006F1592" w:rsidRPr="003262E1">
        <w:rPr>
          <w:lang w:val="lt-LT"/>
        </w:rPr>
        <w:t xml:space="preserve"> galimybes, teikiamas paslaugas. Kursuok švietimo</w:t>
      </w:r>
      <w:r w:rsidRPr="003262E1">
        <w:rPr>
          <w:lang w:val="lt-LT"/>
        </w:rPr>
        <w:t xml:space="preserve"> platforma sukurta įgyvendinant projektą „Mokykis visą gyvenimą!“, </w:t>
      </w:r>
      <w:r w:rsidR="00D469A5" w:rsidRPr="003262E1">
        <w:rPr>
          <w:lang w:val="lt-LT"/>
        </w:rPr>
        <w:t xml:space="preserve">kuris skirtas </w:t>
      </w:r>
      <w:r w:rsidR="000B3FA0" w:rsidRPr="003262E1">
        <w:rPr>
          <w:lang w:val="lt-LT"/>
        </w:rPr>
        <w:t>skatinti suaugusiųjų mokymąsi visą gyvenimą, kuriant vieningą mokymosi visą gyvenimą informacinę sistemą ir sukuriant mokymosi galimybes.</w:t>
      </w:r>
    </w:p>
    <w:p w14:paraId="6F404CEC" w14:textId="5A722FE1" w:rsidR="00802EB1" w:rsidRPr="003262E1" w:rsidRDefault="00802EB1" w:rsidP="003262E1">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7" w:right="57" w:firstLine="1134"/>
        <w:jc w:val="both"/>
        <w:rPr>
          <w:lang w:val="lt-LT"/>
        </w:rPr>
      </w:pPr>
      <w:r w:rsidRPr="003262E1">
        <w:rPr>
          <w:lang w:val="lt-LT"/>
        </w:rPr>
        <w:t xml:space="preserve">Komunikacijos kampanijos uždaviniai: socialinę  reklamą </w:t>
      </w:r>
      <w:r w:rsidR="003C2C51" w:rsidRPr="003262E1">
        <w:rPr>
          <w:lang w:val="lt-LT"/>
        </w:rPr>
        <w:t xml:space="preserve">viešinti </w:t>
      </w:r>
      <w:r w:rsidR="00E246D5" w:rsidRPr="003262E1">
        <w:rPr>
          <w:lang w:val="lt-LT"/>
        </w:rPr>
        <w:t xml:space="preserve">spaudos leidiniuose </w:t>
      </w:r>
      <w:r w:rsidR="00620FEC">
        <w:rPr>
          <w:lang w:val="lt-LT"/>
        </w:rPr>
        <w:t>–</w:t>
      </w:r>
      <w:r w:rsidR="00E246D5" w:rsidRPr="003262E1">
        <w:rPr>
          <w:lang w:val="lt-LT"/>
        </w:rPr>
        <w:t xml:space="preserve"> </w:t>
      </w:r>
      <w:r w:rsidR="00E01727" w:rsidRPr="003262E1">
        <w:rPr>
          <w:lang w:val="lt-LT"/>
        </w:rPr>
        <w:t xml:space="preserve">savaitraščiuose </w:t>
      </w:r>
      <w:r w:rsidRPr="003262E1">
        <w:rPr>
          <w:lang w:val="lt-LT"/>
        </w:rPr>
        <w:t>tikslinei auditorijai</w:t>
      </w:r>
      <w:r w:rsidR="00B50DCE" w:rsidRPr="003262E1">
        <w:rPr>
          <w:lang w:val="lt-LT"/>
        </w:rPr>
        <w:t>:</w:t>
      </w:r>
      <w:r w:rsidRPr="003262E1">
        <w:rPr>
          <w:lang w:val="lt-LT"/>
        </w:rPr>
        <w:t xml:space="preserve"> </w:t>
      </w:r>
      <w:r w:rsidR="0090614C" w:rsidRPr="003262E1">
        <w:rPr>
          <w:lang w:val="lt-LT"/>
        </w:rPr>
        <w:t xml:space="preserve">18-65 m. </w:t>
      </w:r>
      <w:r w:rsidRPr="003262E1">
        <w:rPr>
          <w:lang w:val="lt-LT"/>
        </w:rPr>
        <w:t>Lietuvos gyventoja</w:t>
      </w:r>
      <w:r w:rsidR="0090614C" w:rsidRPr="003262E1">
        <w:rPr>
          <w:lang w:val="lt-LT"/>
        </w:rPr>
        <w:t>ms.</w:t>
      </w:r>
      <w:r w:rsidRPr="003262E1">
        <w:rPr>
          <w:lang w:val="lt-LT"/>
        </w:rPr>
        <w:t xml:space="preserve"> </w:t>
      </w:r>
    </w:p>
    <w:p w14:paraId="2B254A66" w14:textId="77777777" w:rsidR="004A540D" w:rsidRPr="003262E1" w:rsidRDefault="00802EB1" w:rsidP="003262E1">
      <w:pPr>
        <w:pStyle w:val="ListParagraph"/>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ind w:left="57" w:right="57" w:firstLine="1134"/>
        <w:jc w:val="both"/>
        <w:rPr>
          <w:lang w:val="lt-LT"/>
        </w:rPr>
      </w:pPr>
      <w:r w:rsidRPr="003262E1">
        <w:rPr>
          <w:lang w:val="lt-LT"/>
        </w:rPr>
        <w:t>Sąvokos:  </w:t>
      </w:r>
    </w:p>
    <w:p w14:paraId="37886B9C" w14:textId="77777777" w:rsidR="004A540D" w:rsidRPr="003262E1" w:rsidRDefault="00802EB1" w:rsidP="003262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ind w:left="57" w:right="57" w:firstLine="1134"/>
        <w:jc w:val="both"/>
        <w:rPr>
          <w:lang w:val="lt-LT"/>
        </w:rPr>
      </w:pPr>
      <w:r w:rsidRPr="003262E1">
        <w:rPr>
          <w:b/>
          <w:lang w:val="lt-LT"/>
        </w:rPr>
        <w:t xml:space="preserve">Perkančioji organizacija </w:t>
      </w:r>
      <w:r w:rsidRPr="003262E1">
        <w:rPr>
          <w:lang w:val="lt-LT"/>
        </w:rPr>
        <w:t>– Europos socialinio fondo agentūra (toliau – Perkančioji organizacija).</w:t>
      </w:r>
    </w:p>
    <w:p w14:paraId="090376E2" w14:textId="6D823717" w:rsidR="00802EB1" w:rsidRPr="003262E1" w:rsidRDefault="00802EB1" w:rsidP="003262E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ind w:left="57" w:right="57" w:firstLine="1134"/>
        <w:jc w:val="both"/>
        <w:rPr>
          <w:lang w:val="lt-LT"/>
        </w:rPr>
      </w:pPr>
      <w:r w:rsidRPr="003262E1">
        <w:rPr>
          <w:b/>
          <w:lang w:val="lt-LT"/>
        </w:rPr>
        <w:t>Tiekėjas</w:t>
      </w:r>
      <w:r w:rsidRPr="003262E1">
        <w:rPr>
          <w:lang w:val="lt-LT"/>
        </w:rPr>
        <w:t xml:space="preserve"> – ūkio subjektas – fizinis asmuo, privatusis ar viešasis juridinis asmuo, kita organizacija ir jų padalinys arba tokių asmenų grupė, įskaitant laikinas ūkio subjektų asociacijas, kurie teiks Perkančiajai organizacijai </w:t>
      </w:r>
      <w:r w:rsidR="00ED63D0" w:rsidRPr="003262E1">
        <w:rPr>
          <w:lang w:val="lt-LT"/>
        </w:rPr>
        <w:t>Kursuok</w:t>
      </w:r>
      <w:r w:rsidR="003F3EE7" w:rsidRPr="003262E1">
        <w:rPr>
          <w:lang w:val="lt-LT"/>
        </w:rPr>
        <w:t xml:space="preserve"> socialinės reklamos viešinimo spaudos leidiniuose </w:t>
      </w:r>
      <w:r w:rsidRPr="003262E1">
        <w:rPr>
          <w:lang w:val="lt-LT"/>
        </w:rPr>
        <w:t>paslaugas (toliau – Paslaugos), ir kuris viešojo pirkimo būdu bus atrinktas teikti šioje techninėje specifikacijoje nurodytas Paslaugas.</w:t>
      </w:r>
    </w:p>
    <w:p w14:paraId="5A2F2DEB" w14:textId="0FA1627F" w:rsidR="00EA4DD4" w:rsidRPr="003262E1" w:rsidRDefault="00EA4DD4" w:rsidP="003262E1">
      <w:pPr>
        <w:pStyle w:val="ListParagraph"/>
        <w:numPr>
          <w:ilvl w:val="1"/>
          <w:numId w:val="7"/>
        </w:numPr>
        <w:spacing w:after="120"/>
        <w:ind w:left="57" w:right="57" w:firstLine="1134"/>
        <w:jc w:val="both"/>
        <w:rPr>
          <w:lang w:val="lt-LT"/>
        </w:rPr>
      </w:pPr>
      <w:bookmarkStart w:id="0" w:name="_Hlk151046194"/>
      <w:r w:rsidRPr="003262E1">
        <w:rPr>
          <w:b/>
          <w:lang w:val="lt-LT"/>
        </w:rPr>
        <w:t>Pirkimo objektas:</w:t>
      </w:r>
      <w:r w:rsidRPr="003262E1">
        <w:rPr>
          <w:lang w:val="lt-LT"/>
        </w:rPr>
        <w:t xml:space="preserve"> Kursuok socialinės reklamos viešinimo savaitiniuose leidiniuose Lietuvoje paslaugos</w:t>
      </w:r>
      <w:r w:rsidR="004D2963" w:rsidRPr="003262E1">
        <w:rPr>
          <w:lang w:val="lt-LT"/>
        </w:rPr>
        <w:t>, kurios apima</w:t>
      </w:r>
      <w:r w:rsidR="00DA4BAA" w:rsidRPr="003262E1">
        <w:rPr>
          <w:lang w:val="lt-LT"/>
        </w:rPr>
        <w:t xml:space="preserve"> reklaminių maketų sukūrimo ir šių maketų talpinimo 2 (dviejuose) savaitiniuose leidiniuose paslaugas.</w:t>
      </w:r>
    </w:p>
    <w:p w14:paraId="15A8FC10" w14:textId="6BA1C89C" w:rsidR="0082696A" w:rsidRPr="003262E1" w:rsidRDefault="0000008C" w:rsidP="003262E1">
      <w:pPr>
        <w:pStyle w:val="ListParagraph"/>
        <w:numPr>
          <w:ilvl w:val="1"/>
          <w:numId w:val="7"/>
        </w:numPr>
        <w:spacing w:after="120"/>
        <w:ind w:left="57" w:right="57" w:firstLine="1134"/>
        <w:jc w:val="both"/>
        <w:rPr>
          <w:b/>
          <w:lang w:val="lt-LT"/>
        </w:rPr>
      </w:pPr>
      <w:r w:rsidRPr="003262E1">
        <w:rPr>
          <w:b/>
          <w:lang w:val="lt-LT"/>
        </w:rPr>
        <w:t>Reikalavimai paslaugoms:</w:t>
      </w:r>
    </w:p>
    <w:p w14:paraId="6C81BF10" w14:textId="7EE34D09" w:rsidR="0082696A" w:rsidRPr="003262E1" w:rsidRDefault="0082696A" w:rsidP="003262E1">
      <w:pPr>
        <w:pStyle w:val="ListParagraph"/>
        <w:numPr>
          <w:ilvl w:val="1"/>
          <w:numId w:val="15"/>
        </w:numPr>
        <w:spacing w:after="120"/>
        <w:ind w:left="57" w:right="57" w:firstLine="1134"/>
        <w:jc w:val="both"/>
        <w:rPr>
          <w:lang w:val="lt-LT"/>
        </w:rPr>
      </w:pPr>
      <w:r w:rsidRPr="003262E1">
        <w:rPr>
          <w:lang w:val="lt-LT"/>
        </w:rPr>
        <w:t xml:space="preserve">Kiekvienas iš dviejų Tiekėjo siūlomų periodinių spaudos leidinių turi išeiti kartą per savaitę. Vidutinė siūlomo savaitraščio vieno leidinio numerio skaitytojų auditorija turi būti ne mažesnė nei 200 tūkst., remiantis 2025 m. I </w:t>
      </w:r>
      <w:proofErr w:type="spellStart"/>
      <w:r w:rsidRPr="003262E1">
        <w:rPr>
          <w:lang w:val="lt-LT"/>
        </w:rPr>
        <w:t>ketv</w:t>
      </w:r>
      <w:proofErr w:type="spellEnd"/>
      <w:r w:rsidRPr="003262E1">
        <w:rPr>
          <w:lang w:val="lt-LT"/>
        </w:rPr>
        <w:t xml:space="preserve">. KANTAR tyrimų duomenimis. </w:t>
      </w:r>
      <w:r w:rsidR="00DF4385" w:rsidRPr="003262E1">
        <w:rPr>
          <w:b/>
          <w:lang w:val="lt-LT"/>
        </w:rPr>
        <w:t>Pasiūlyme Tiekėjas turi nurodyti siūlomų savaitraščių pavadinimus.</w:t>
      </w:r>
    </w:p>
    <w:p w14:paraId="4F79A24F" w14:textId="28E07AF7" w:rsidR="00A33E67" w:rsidRPr="003262E1" w:rsidRDefault="00EA4DD4" w:rsidP="003262E1">
      <w:pPr>
        <w:pStyle w:val="ListParagraph"/>
        <w:numPr>
          <w:ilvl w:val="1"/>
          <w:numId w:val="15"/>
        </w:numPr>
        <w:spacing w:after="120"/>
        <w:ind w:left="57" w:right="57" w:firstLine="1134"/>
        <w:jc w:val="both"/>
        <w:rPr>
          <w:lang w:val="lt-LT"/>
        </w:rPr>
      </w:pPr>
      <w:r w:rsidRPr="003262E1">
        <w:rPr>
          <w:lang w:val="lt-LT"/>
        </w:rPr>
        <w:t>Reklamos plotas ir maketas – ne mažesnio nei 1 (vieno) pilno žurnalinio puslapio dydžio.</w:t>
      </w:r>
    </w:p>
    <w:p w14:paraId="49475A5E" w14:textId="0A38747A" w:rsidR="00344D53" w:rsidRPr="003262E1" w:rsidRDefault="00EA4DD4" w:rsidP="003262E1">
      <w:pPr>
        <w:pStyle w:val="ListParagraph"/>
        <w:numPr>
          <w:ilvl w:val="1"/>
          <w:numId w:val="15"/>
        </w:numPr>
        <w:spacing w:after="120"/>
        <w:ind w:left="57" w:right="57" w:firstLine="1134"/>
        <w:rPr>
          <w:lang w:val="lt-LT"/>
        </w:rPr>
      </w:pPr>
      <w:r w:rsidRPr="003262E1">
        <w:rPr>
          <w:lang w:val="lt-LT"/>
        </w:rPr>
        <w:t>Informacinių maketų bendras kiekis abiejuose savaitra</w:t>
      </w:r>
      <w:r w:rsidR="00781E30" w:rsidRPr="003262E1">
        <w:rPr>
          <w:lang w:val="lt-LT"/>
        </w:rPr>
        <w:t>š</w:t>
      </w:r>
      <w:r w:rsidRPr="003262E1">
        <w:rPr>
          <w:lang w:val="lt-LT"/>
        </w:rPr>
        <w:t>čiuose paslaugų teikimo laikotarpiu: 1</w:t>
      </w:r>
      <w:r w:rsidR="006F58A5" w:rsidRPr="003262E1">
        <w:rPr>
          <w:lang w:val="lt-LT"/>
        </w:rPr>
        <w:t>6</w:t>
      </w:r>
      <w:r w:rsidRPr="003262E1">
        <w:rPr>
          <w:lang w:val="lt-LT"/>
        </w:rPr>
        <w:t xml:space="preserve"> vnt.</w:t>
      </w:r>
      <w:r w:rsidR="00344D53" w:rsidRPr="003262E1">
        <w:rPr>
          <w:lang w:val="lt-LT"/>
        </w:rPr>
        <w:t xml:space="preserve"> Perkančioji organizacija neįsipareigoja įsigyti viso šiame papunktyje nurodyto paslaugų kiekio. </w:t>
      </w:r>
    </w:p>
    <w:p w14:paraId="606DB483" w14:textId="296AB8F1" w:rsidR="00A33E67" w:rsidRPr="001D7FD1" w:rsidRDefault="00C46D3B" w:rsidP="003262E1">
      <w:pPr>
        <w:pStyle w:val="ListParagraph"/>
        <w:numPr>
          <w:ilvl w:val="1"/>
          <w:numId w:val="15"/>
        </w:numPr>
        <w:spacing w:after="120"/>
        <w:ind w:left="57" w:right="57" w:firstLine="1134"/>
        <w:jc w:val="both"/>
        <w:rPr>
          <w:lang w:val="lt-LT"/>
        </w:rPr>
      </w:pPr>
      <w:r w:rsidRPr="003262E1">
        <w:rPr>
          <w:lang w:val="lt-LT"/>
        </w:rPr>
        <w:t>S</w:t>
      </w:r>
      <w:r w:rsidR="00EA4DD4" w:rsidRPr="003262E1">
        <w:rPr>
          <w:lang w:val="lt-LT"/>
        </w:rPr>
        <w:t>kirtinguose savaitrašči</w:t>
      </w:r>
      <w:r w:rsidR="00656EC5" w:rsidRPr="003262E1">
        <w:rPr>
          <w:lang w:val="lt-LT"/>
        </w:rPr>
        <w:t>uose</w:t>
      </w:r>
      <w:r w:rsidR="00EA4DD4" w:rsidRPr="003262E1">
        <w:rPr>
          <w:lang w:val="lt-LT"/>
        </w:rPr>
        <w:t xml:space="preserve"> </w:t>
      </w:r>
      <w:r w:rsidRPr="003262E1">
        <w:rPr>
          <w:lang w:val="lt-LT"/>
        </w:rPr>
        <w:t xml:space="preserve">turi būti </w:t>
      </w:r>
      <w:r w:rsidR="00EA4DD4" w:rsidRPr="001D7FD1">
        <w:rPr>
          <w:lang w:val="lt-LT"/>
        </w:rPr>
        <w:t>patalpin</w:t>
      </w:r>
      <w:r w:rsidRPr="001D7FD1">
        <w:rPr>
          <w:lang w:val="lt-LT"/>
        </w:rPr>
        <w:t xml:space="preserve">ta </w:t>
      </w:r>
      <w:r w:rsidR="001D7FD1" w:rsidRPr="001D7FD1">
        <w:rPr>
          <w:lang w:val="lt-LT"/>
        </w:rPr>
        <w:t>preliminariai</w:t>
      </w:r>
      <w:r w:rsidR="00EA4DD4" w:rsidRPr="001D7FD1">
        <w:rPr>
          <w:lang w:val="lt-LT"/>
        </w:rPr>
        <w:t xml:space="preserve"> </w:t>
      </w:r>
      <w:r w:rsidRPr="001D7FD1">
        <w:rPr>
          <w:lang w:val="lt-LT"/>
        </w:rPr>
        <w:t xml:space="preserve">po </w:t>
      </w:r>
      <w:r w:rsidR="006F58A5" w:rsidRPr="001D7FD1">
        <w:rPr>
          <w:lang w:val="lt-LT"/>
        </w:rPr>
        <w:t>8</w:t>
      </w:r>
      <w:r w:rsidR="00EA4DD4" w:rsidRPr="001D7FD1">
        <w:rPr>
          <w:lang w:val="lt-LT"/>
        </w:rPr>
        <w:t xml:space="preserve"> žurnalinio puslapio dydžio maketus</w:t>
      </w:r>
      <w:r w:rsidR="001B2827" w:rsidRPr="001D7FD1">
        <w:rPr>
          <w:lang w:val="lt-LT"/>
        </w:rPr>
        <w:t xml:space="preserve"> iš bendro</w:t>
      </w:r>
      <w:r w:rsidR="00E46902" w:rsidRPr="001D7FD1">
        <w:rPr>
          <w:lang w:val="lt-LT"/>
        </w:rPr>
        <w:t xml:space="preserve"> kiekio.</w:t>
      </w:r>
    </w:p>
    <w:p w14:paraId="0F95D790" w14:textId="604DACCD" w:rsidR="00A33E67" w:rsidRPr="003262E1" w:rsidRDefault="004A540D" w:rsidP="003262E1">
      <w:pPr>
        <w:pStyle w:val="ListParagraph"/>
        <w:numPr>
          <w:ilvl w:val="1"/>
          <w:numId w:val="15"/>
        </w:numPr>
        <w:spacing w:after="120"/>
        <w:ind w:left="57" w:right="57" w:firstLine="1134"/>
        <w:jc w:val="both"/>
        <w:rPr>
          <w:lang w:val="lt-LT"/>
        </w:rPr>
      </w:pPr>
      <w:r w:rsidRPr="003262E1">
        <w:rPr>
          <w:lang w:val="lt-LT"/>
        </w:rPr>
        <w:t xml:space="preserve"> </w:t>
      </w:r>
      <w:r w:rsidR="00EA4DD4" w:rsidRPr="003262E1">
        <w:rPr>
          <w:lang w:val="lt-LT"/>
        </w:rPr>
        <w:t xml:space="preserve">Viename leidinyje </w:t>
      </w:r>
      <w:r w:rsidR="00777973" w:rsidRPr="003262E1">
        <w:rPr>
          <w:lang w:val="lt-LT"/>
        </w:rPr>
        <w:t xml:space="preserve">vienu metu </w:t>
      </w:r>
      <w:r w:rsidR="00EA4DD4" w:rsidRPr="003262E1">
        <w:rPr>
          <w:lang w:val="lt-LT"/>
        </w:rPr>
        <w:t>galima patalpinti po 1 (vieną) maketą, nebent Tiekėjas ir Perkančioji organizacija susitaria dėl papildomos pozicijos, pvz., atvarto galimybės.</w:t>
      </w:r>
    </w:p>
    <w:p w14:paraId="52255B5B" w14:textId="5D61E277" w:rsidR="00A33E67" w:rsidRPr="003262E1" w:rsidRDefault="004A540D" w:rsidP="003262E1">
      <w:pPr>
        <w:pStyle w:val="ListParagraph"/>
        <w:numPr>
          <w:ilvl w:val="1"/>
          <w:numId w:val="15"/>
        </w:numPr>
        <w:spacing w:after="120"/>
        <w:ind w:left="57" w:right="57" w:firstLine="1134"/>
        <w:jc w:val="both"/>
        <w:rPr>
          <w:lang w:val="lt-LT"/>
        </w:rPr>
      </w:pPr>
      <w:r w:rsidRPr="003262E1">
        <w:rPr>
          <w:lang w:val="lt-LT"/>
        </w:rPr>
        <w:t xml:space="preserve"> </w:t>
      </w:r>
      <w:r w:rsidR="00EA4DD4" w:rsidRPr="003262E1">
        <w:rPr>
          <w:lang w:val="lt-LT"/>
        </w:rPr>
        <w:t xml:space="preserve">Reklaminius maketus kuria Tiekėjas pagal Perkančiosios organizacijos išsakytus poreikius ir vadovaujantis jos pateikta Kursuok stiliaus knyga. </w:t>
      </w:r>
    </w:p>
    <w:p w14:paraId="14AA9D68" w14:textId="64DE7B4F" w:rsidR="00204DF2" w:rsidRPr="003262E1" w:rsidRDefault="004A540D" w:rsidP="003262E1">
      <w:pPr>
        <w:pStyle w:val="ListParagraph"/>
        <w:numPr>
          <w:ilvl w:val="1"/>
          <w:numId w:val="15"/>
        </w:numPr>
        <w:spacing w:after="120"/>
        <w:ind w:left="57" w:right="57" w:firstLine="1134"/>
        <w:jc w:val="both"/>
        <w:rPr>
          <w:lang w:val="lt-LT"/>
        </w:rPr>
      </w:pPr>
      <w:r w:rsidRPr="003262E1">
        <w:rPr>
          <w:lang w:val="lt-LT"/>
        </w:rPr>
        <w:t xml:space="preserve"> </w:t>
      </w:r>
      <w:r w:rsidR="00EA4DD4" w:rsidRPr="003262E1">
        <w:rPr>
          <w:lang w:val="lt-LT"/>
        </w:rPr>
        <w:t>Tiekėjas per visą paslaugų teikimo laikotarpį iš viso turės sukurti ne daugiau nei 5 skirtingo dizaino informacinius maketus. Kiekvieną kartą, kuriant naują dizainą, Tiekėjas turės pasiūlyti bent 3 (tris) maketų idėjas, iš kurių Perkančioji organizacija išsirinks 1 (vieną). Prieš publikuojant maketą leidinyje, galutinis dizainas turi būti suderintas su Perkančiąja organizacija el. paštu. Susitarus, Perkančioji organizacija galės prašyti atlikti minimalias korekcijas (pvz., tekste) Tiekėjo jau sukurtuose informaciniuose maketuose.</w:t>
      </w:r>
    </w:p>
    <w:p w14:paraId="0A065D3D" w14:textId="7C1ED925" w:rsidR="00EE0A83" w:rsidRPr="003262E1" w:rsidRDefault="00EA4DD4" w:rsidP="003262E1">
      <w:pPr>
        <w:pStyle w:val="ListParagraph"/>
        <w:numPr>
          <w:ilvl w:val="1"/>
          <w:numId w:val="15"/>
        </w:numPr>
        <w:spacing w:after="120"/>
        <w:ind w:left="57" w:right="57" w:firstLine="1134"/>
        <w:jc w:val="both"/>
        <w:rPr>
          <w:lang w:val="lt-LT"/>
        </w:rPr>
      </w:pPr>
      <w:r w:rsidRPr="003262E1">
        <w:rPr>
          <w:lang w:val="lt-LT"/>
        </w:rPr>
        <w:t>Kiekvienas informacinis maketas turi būti talpinamas pirmoje spaudos leidinio dalyje. Maketo vieta – šalia kokio turinio jis bus talpinamas, turi būti iš anksto suderinta su Perkančiąja organizacija.</w:t>
      </w:r>
    </w:p>
    <w:p w14:paraId="63A2D156" w14:textId="6B72C4C1" w:rsidR="0063703A" w:rsidRPr="003262E1" w:rsidRDefault="0063703A" w:rsidP="003262E1">
      <w:pPr>
        <w:pStyle w:val="ListParagraph"/>
        <w:numPr>
          <w:ilvl w:val="1"/>
          <w:numId w:val="15"/>
        </w:numPr>
        <w:spacing w:after="120"/>
        <w:ind w:left="57" w:right="57" w:firstLine="1134"/>
        <w:jc w:val="both"/>
        <w:rPr>
          <w:lang w:val="lt-LT"/>
        </w:rPr>
      </w:pPr>
      <w:r w:rsidRPr="003262E1">
        <w:rPr>
          <w:lang w:val="lt-LT"/>
        </w:rPr>
        <w:lastRenderedPageBreak/>
        <w:t>Paslaugos pradedamos teikti per 7 darbo dienas nuo Užsakymo pateikimo (el. paštu) dienos. Perkančioji organizacija ir Tiekėjas kartu pasitvirtina Paslaugų teikimo grafiką pagal pateiktą Užsakymą, kuriame turi būti nurodomi paslaugų teikimo terminai. Perkančiosios organizacijos prašymu (el. paštu) šis grafikas gali būti pakoreguotas.</w:t>
      </w:r>
    </w:p>
    <w:p w14:paraId="0719A443" w14:textId="77777777" w:rsidR="003262E1" w:rsidRPr="003262E1" w:rsidRDefault="0063703A" w:rsidP="003262E1">
      <w:pPr>
        <w:pStyle w:val="ListParagraph"/>
        <w:numPr>
          <w:ilvl w:val="1"/>
          <w:numId w:val="15"/>
        </w:numPr>
        <w:spacing w:after="120"/>
        <w:ind w:left="57" w:right="57" w:firstLine="1134"/>
        <w:jc w:val="both"/>
        <w:rPr>
          <w:lang w:val="lt-LT"/>
        </w:rPr>
      </w:pPr>
      <w:r w:rsidRPr="003262E1">
        <w:rPr>
          <w:lang w:val="lt-LT"/>
        </w:rPr>
        <w:t>Kiekvieną kartą, suteikus paslaugas pagal pateiktą Užsakymą</w:t>
      </w:r>
      <w:r w:rsidR="00D93B7B" w:rsidRPr="003262E1">
        <w:rPr>
          <w:lang w:val="lt-LT"/>
        </w:rPr>
        <w:t xml:space="preserve">, ne vėliau kaip per </w:t>
      </w:r>
      <w:r w:rsidR="003262E1" w:rsidRPr="003262E1">
        <w:rPr>
          <w:lang w:val="lt-LT"/>
        </w:rPr>
        <w:t>10</w:t>
      </w:r>
      <w:r w:rsidR="00F823A5" w:rsidRPr="003262E1">
        <w:rPr>
          <w:lang w:val="lt-LT"/>
        </w:rPr>
        <w:t xml:space="preserve"> (</w:t>
      </w:r>
      <w:r w:rsidR="003262E1" w:rsidRPr="003262E1">
        <w:rPr>
          <w:lang w:val="lt-LT"/>
        </w:rPr>
        <w:t>dešimt</w:t>
      </w:r>
      <w:r w:rsidR="00F823A5" w:rsidRPr="003262E1">
        <w:rPr>
          <w:lang w:val="lt-LT"/>
        </w:rPr>
        <w:t>)</w:t>
      </w:r>
      <w:r w:rsidR="00D93B7B" w:rsidRPr="003262E1">
        <w:rPr>
          <w:lang w:val="lt-LT"/>
        </w:rPr>
        <w:t xml:space="preserve"> darbo dien</w:t>
      </w:r>
      <w:r w:rsidR="003262E1" w:rsidRPr="003262E1">
        <w:rPr>
          <w:lang w:val="lt-LT"/>
        </w:rPr>
        <w:t>ų</w:t>
      </w:r>
      <w:r w:rsidRPr="003262E1">
        <w:rPr>
          <w:lang w:val="lt-LT"/>
        </w:rPr>
        <w:t>, Tiekėjas Perkančiajai organizacijai turės pateikti suteiktų paslaugų ataskaitą</w:t>
      </w:r>
      <w:r w:rsidR="005A144B" w:rsidRPr="003262E1">
        <w:rPr>
          <w:lang w:val="lt-LT"/>
        </w:rPr>
        <w:t xml:space="preserve">. </w:t>
      </w:r>
      <w:r w:rsidRPr="003262E1">
        <w:rPr>
          <w:lang w:val="lt-LT"/>
        </w:rPr>
        <w:t xml:space="preserve">Apmokėjimas bus vykdomas už faktiškai per mėnesį suteiktas paslaugas. </w:t>
      </w:r>
    </w:p>
    <w:p w14:paraId="3A9621C8" w14:textId="1FA48F49" w:rsidR="00802EB1" w:rsidRPr="003262E1" w:rsidRDefault="00EA4DD4" w:rsidP="003262E1">
      <w:pPr>
        <w:pStyle w:val="ListParagraph"/>
        <w:numPr>
          <w:ilvl w:val="1"/>
          <w:numId w:val="15"/>
        </w:numPr>
        <w:spacing w:after="120"/>
        <w:ind w:left="57" w:right="57" w:firstLine="1134"/>
        <w:jc w:val="both"/>
        <w:rPr>
          <w:lang w:val="lt-LT"/>
        </w:rPr>
      </w:pPr>
      <w:r w:rsidRPr="003262E1">
        <w:rPr>
          <w:lang w:val="lt-LT"/>
        </w:rPr>
        <w:t xml:space="preserve">Paslaugos turi būti suteiktos iki 2026 m. </w:t>
      </w:r>
      <w:r w:rsidR="005A144B" w:rsidRPr="003262E1">
        <w:rPr>
          <w:lang w:val="lt-LT"/>
        </w:rPr>
        <w:t xml:space="preserve">rugsėjo 1 </w:t>
      </w:r>
      <w:r w:rsidRPr="003262E1">
        <w:rPr>
          <w:lang w:val="lt-LT"/>
        </w:rPr>
        <w:t xml:space="preserve"> d. </w:t>
      </w:r>
    </w:p>
    <w:bookmarkEnd w:id="0"/>
    <w:p w14:paraId="70D4FE9D" w14:textId="77777777" w:rsidR="0073411C" w:rsidRPr="003262E1" w:rsidRDefault="0073411C" w:rsidP="003262E1">
      <w:pPr>
        <w:spacing w:after="120" w:line="240" w:lineRule="auto"/>
        <w:ind w:left="57" w:right="57" w:firstLine="1134"/>
        <w:jc w:val="both"/>
        <w:rPr>
          <w:rFonts w:ascii="Times New Roman" w:hAnsi="Times New Roman" w:cs="Times New Roman"/>
          <w:b/>
          <w:bCs/>
          <w:sz w:val="24"/>
          <w:szCs w:val="24"/>
          <w:u w:val="single"/>
        </w:rPr>
      </w:pPr>
    </w:p>
    <w:p w14:paraId="525E8783" w14:textId="29F4702D" w:rsidR="00FC2191" w:rsidRPr="003262E1" w:rsidRDefault="00F57D1E" w:rsidP="003262E1">
      <w:pPr>
        <w:tabs>
          <w:tab w:val="left" w:pos="284"/>
        </w:tabs>
        <w:spacing w:after="120" w:line="240" w:lineRule="auto"/>
        <w:ind w:left="57" w:right="57" w:firstLine="1134"/>
        <w:jc w:val="center"/>
        <w:rPr>
          <w:rFonts w:ascii="Times New Roman" w:hAnsi="Times New Roman" w:cs="Times New Roman"/>
          <w:b/>
          <w:sz w:val="24"/>
          <w:szCs w:val="24"/>
        </w:rPr>
      </w:pPr>
      <w:r w:rsidRPr="003262E1">
        <w:rPr>
          <w:rFonts w:ascii="Times New Roman" w:hAnsi="Times New Roman" w:cs="Times New Roman"/>
          <w:b/>
          <w:bCs/>
          <w:sz w:val="24"/>
          <w:szCs w:val="24"/>
          <w:u w:val="single"/>
        </w:rPr>
        <w:t>_________________________________________</w:t>
      </w:r>
    </w:p>
    <w:p w14:paraId="664E7A61" w14:textId="6F3FF7D3" w:rsidR="000A3760" w:rsidRPr="003262E1" w:rsidRDefault="000A3760" w:rsidP="003262E1">
      <w:pPr>
        <w:tabs>
          <w:tab w:val="left" w:pos="851"/>
          <w:tab w:val="left" w:pos="1276"/>
          <w:tab w:val="left" w:pos="2127"/>
        </w:tabs>
        <w:spacing w:after="120" w:line="240" w:lineRule="auto"/>
        <w:ind w:left="57" w:right="57" w:firstLine="1134"/>
        <w:jc w:val="center"/>
        <w:rPr>
          <w:rFonts w:ascii="Times New Roman" w:eastAsiaTheme="minorEastAsia" w:hAnsi="Times New Roman" w:cs="Times New Roman"/>
          <w:kern w:val="24"/>
          <w:sz w:val="24"/>
          <w:szCs w:val="24"/>
        </w:rPr>
      </w:pPr>
    </w:p>
    <w:p w14:paraId="397C6234" w14:textId="4D5C3AF4" w:rsidR="00AA4CB1" w:rsidRPr="003262E1" w:rsidRDefault="00AA4CB1" w:rsidP="003262E1">
      <w:pPr>
        <w:tabs>
          <w:tab w:val="left" w:pos="851"/>
          <w:tab w:val="left" w:pos="1276"/>
          <w:tab w:val="left" w:pos="2127"/>
        </w:tabs>
        <w:spacing w:after="120" w:line="240" w:lineRule="auto"/>
        <w:ind w:left="57" w:right="57" w:firstLine="1134"/>
        <w:jc w:val="both"/>
        <w:rPr>
          <w:rFonts w:ascii="Times New Roman" w:eastAsiaTheme="minorEastAsia" w:hAnsi="Times New Roman" w:cs="Times New Roman"/>
          <w:kern w:val="24"/>
          <w:sz w:val="24"/>
          <w:szCs w:val="24"/>
        </w:rPr>
      </w:pPr>
    </w:p>
    <w:p w14:paraId="55A1C832" w14:textId="77777777" w:rsidR="007973D7" w:rsidRPr="003262E1" w:rsidRDefault="007973D7" w:rsidP="003262E1">
      <w:pPr>
        <w:spacing w:after="120" w:line="240" w:lineRule="auto"/>
        <w:ind w:left="57" w:right="57" w:firstLine="1134"/>
        <w:jc w:val="both"/>
        <w:rPr>
          <w:rFonts w:ascii="Times New Roman" w:hAnsi="Times New Roman" w:cs="Times New Roman"/>
          <w:sz w:val="24"/>
          <w:szCs w:val="24"/>
        </w:rPr>
      </w:pPr>
    </w:p>
    <w:sectPr w:rsidR="007973D7" w:rsidRPr="003262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F9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B42040A"/>
    <w:multiLevelType w:val="multilevel"/>
    <w:tmpl w:val="686EA96E"/>
    <w:lvl w:ilvl="0">
      <w:start w:val="3"/>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722750"/>
    <w:multiLevelType w:val="multilevel"/>
    <w:tmpl w:val="E2FA1AA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250746"/>
    <w:multiLevelType w:val="multilevel"/>
    <w:tmpl w:val="35C4046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0E14C8"/>
    <w:multiLevelType w:val="multilevel"/>
    <w:tmpl w:val="24EE153E"/>
    <w:lvl w:ilvl="0">
      <w:start w:val="1"/>
      <w:numFmt w:val="decimal"/>
      <w:lvlText w:val="%1."/>
      <w:lvlJc w:val="left"/>
      <w:pPr>
        <w:ind w:left="360" w:hanging="360"/>
      </w:pPr>
      <w:rPr>
        <w:rFonts w:hint="default"/>
        <w:b/>
        <w:bCs/>
      </w:rPr>
    </w:lvl>
    <w:lvl w:ilvl="1">
      <w:start w:val="1"/>
      <w:numFmt w:val="decimal"/>
      <w:lvlText w:val="%2."/>
      <w:lvlJc w:val="left"/>
      <w:pPr>
        <w:ind w:left="857" w:hanging="432"/>
      </w:pPr>
      <w:rPr>
        <w:rFonts w:ascii="Times New Roman" w:eastAsiaTheme="minorHAnsi" w:hAnsi="Times New Roman" w:cs="Times New Roman"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F4701F"/>
    <w:multiLevelType w:val="multilevel"/>
    <w:tmpl w:val="8D0C88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3F5B3B"/>
    <w:multiLevelType w:val="multilevel"/>
    <w:tmpl w:val="3EFEFF62"/>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E0C0C59"/>
    <w:multiLevelType w:val="multilevel"/>
    <w:tmpl w:val="88C20CD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1E40EB0"/>
    <w:multiLevelType w:val="multilevel"/>
    <w:tmpl w:val="377ACD2A"/>
    <w:lvl w:ilvl="0">
      <w:start w:val="2"/>
      <w:numFmt w:val="decimal"/>
      <w:lvlText w:val="%1"/>
      <w:lvlJc w:val="left"/>
      <w:pPr>
        <w:ind w:left="480" w:hanging="480"/>
      </w:pPr>
      <w:rPr>
        <w:rFonts w:hint="default"/>
      </w:rPr>
    </w:lvl>
    <w:lvl w:ilvl="1">
      <w:start w:val="8"/>
      <w:numFmt w:val="decimal"/>
      <w:lvlText w:val="%1.%2"/>
      <w:lvlJc w:val="left"/>
      <w:pPr>
        <w:ind w:left="696" w:hanging="48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42C6562B"/>
    <w:multiLevelType w:val="multilevel"/>
    <w:tmpl w:val="2CD428E2"/>
    <w:lvl w:ilvl="0">
      <w:start w:val="1"/>
      <w:numFmt w:val="decimal"/>
      <w:lvlText w:val="%1."/>
      <w:lvlJc w:val="left"/>
      <w:pPr>
        <w:ind w:left="786" w:hanging="360"/>
      </w:pPr>
      <w:rPr>
        <w:rFonts w:asciiTheme="minorHAnsi" w:eastAsiaTheme="minorHAnsi" w:hAnsiTheme="minorHAnsi" w:cstheme="minorBidi"/>
        <w:b/>
        <w:bCs/>
      </w:rPr>
    </w:lvl>
    <w:lvl w:ilvl="1">
      <w:start w:val="1"/>
      <w:numFmt w:val="decimal"/>
      <w:lvlText w:val="%1.%2."/>
      <w:lvlJc w:val="left"/>
      <w:pPr>
        <w:ind w:left="858" w:hanging="432"/>
      </w:pPr>
      <w:rPr>
        <w:rFonts w:hint="default"/>
        <w:b w:val="0"/>
        <w:bCs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0" w15:restartNumberingAfterBreak="0">
    <w:nsid w:val="4B374FE5"/>
    <w:multiLevelType w:val="multilevel"/>
    <w:tmpl w:val="AD98162E"/>
    <w:lvl w:ilvl="0">
      <w:start w:val="4"/>
      <w:numFmt w:val="decimal"/>
      <w:lvlText w:val="%1."/>
      <w:lvlJc w:val="left"/>
      <w:pPr>
        <w:ind w:left="360" w:hanging="360"/>
      </w:pPr>
      <w:rPr>
        <w:rFonts w:hint="default"/>
        <w:b/>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rPr>
    </w:lvl>
    <w:lvl w:ilvl="3">
      <w:start w:val="1"/>
      <w:numFmt w:val="decimal"/>
      <w:lvlText w:val="%1.%2.%3.%4."/>
      <w:lvlJc w:val="left"/>
      <w:pPr>
        <w:ind w:left="4392" w:hanging="720"/>
      </w:pPr>
      <w:rPr>
        <w:rFonts w:hint="default"/>
        <w:b/>
      </w:rPr>
    </w:lvl>
    <w:lvl w:ilvl="4">
      <w:start w:val="1"/>
      <w:numFmt w:val="decimal"/>
      <w:lvlText w:val="%1.%2.%3.%4.%5."/>
      <w:lvlJc w:val="left"/>
      <w:pPr>
        <w:ind w:left="5976" w:hanging="1080"/>
      </w:pPr>
      <w:rPr>
        <w:rFonts w:hint="default"/>
        <w:b/>
      </w:rPr>
    </w:lvl>
    <w:lvl w:ilvl="5">
      <w:start w:val="1"/>
      <w:numFmt w:val="decimal"/>
      <w:lvlText w:val="%1.%2.%3.%4.%5.%6."/>
      <w:lvlJc w:val="left"/>
      <w:pPr>
        <w:ind w:left="7200" w:hanging="1080"/>
      </w:pPr>
      <w:rPr>
        <w:rFonts w:hint="default"/>
        <w:b/>
      </w:rPr>
    </w:lvl>
    <w:lvl w:ilvl="6">
      <w:start w:val="1"/>
      <w:numFmt w:val="decimal"/>
      <w:lvlText w:val="%1.%2.%3.%4.%5.%6.%7."/>
      <w:lvlJc w:val="left"/>
      <w:pPr>
        <w:ind w:left="8784" w:hanging="1440"/>
      </w:pPr>
      <w:rPr>
        <w:rFonts w:hint="default"/>
        <w:b/>
      </w:rPr>
    </w:lvl>
    <w:lvl w:ilvl="7">
      <w:start w:val="1"/>
      <w:numFmt w:val="decimal"/>
      <w:lvlText w:val="%1.%2.%3.%4.%5.%6.%7.%8."/>
      <w:lvlJc w:val="left"/>
      <w:pPr>
        <w:ind w:left="10008" w:hanging="1440"/>
      </w:pPr>
      <w:rPr>
        <w:rFonts w:hint="default"/>
        <w:b/>
      </w:rPr>
    </w:lvl>
    <w:lvl w:ilvl="8">
      <w:start w:val="1"/>
      <w:numFmt w:val="decimal"/>
      <w:lvlText w:val="%1.%2.%3.%4.%5.%6.%7.%8.%9."/>
      <w:lvlJc w:val="left"/>
      <w:pPr>
        <w:ind w:left="11592" w:hanging="1800"/>
      </w:pPr>
      <w:rPr>
        <w:rFonts w:hint="default"/>
        <w:b/>
      </w:rPr>
    </w:lvl>
  </w:abstractNum>
  <w:abstractNum w:abstractNumId="11" w15:restartNumberingAfterBreak="0">
    <w:nsid w:val="50575618"/>
    <w:multiLevelType w:val="multilevel"/>
    <w:tmpl w:val="33D6E4D4"/>
    <w:lvl w:ilvl="0">
      <w:start w:val="8"/>
      <w:numFmt w:val="decimal"/>
      <w:lvlText w:val="%1."/>
      <w:lvlJc w:val="left"/>
      <w:pPr>
        <w:ind w:left="360" w:hanging="360"/>
      </w:pPr>
      <w:rPr>
        <w:rFonts w:eastAsia="Calibri" w:hint="default"/>
      </w:rPr>
    </w:lvl>
    <w:lvl w:ilvl="1">
      <w:start w:val="1"/>
      <w:numFmt w:val="decimal"/>
      <w:lvlText w:val="%1.%2."/>
      <w:lvlJc w:val="left"/>
      <w:pPr>
        <w:ind w:left="1800" w:hanging="36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040" w:hanging="72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280" w:hanging="108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520" w:hanging="1440"/>
      </w:pPr>
      <w:rPr>
        <w:rFonts w:eastAsia="Calibri" w:hint="default"/>
      </w:rPr>
    </w:lvl>
    <w:lvl w:ilvl="8">
      <w:start w:val="1"/>
      <w:numFmt w:val="decimal"/>
      <w:lvlText w:val="%1.%2.%3.%4.%5.%6.%7.%8.%9."/>
      <w:lvlJc w:val="left"/>
      <w:pPr>
        <w:ind w:left="13320" w:hanging="1800"/>
      </w:pPr>
      <w:rPr>
        <w:rFonts w:eastAsia="Calibri" w:hint="default"/>
      </w:rPr>
    </w:lvl>
  </w:abstractNum>
  <w:abstractNum w:abstractNumId="12" w15:restartNumberingAfterBreak="0">
    <w:nsid w:val="60BB42F0"/>
    <w:multiLevelType w:val="multilevel"/>
    <w:tmpl w:val="53A8ACC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9A7AA4"/>
    <w:multiLevelType w:val="multilevel"/>
    <w:tmpl w:val="9F1EE26E"/>
    <w:lvl w:ilvl="0">
      <w:start w:val="1"/>
      <w:numFmt w:val="decimal"/>
      <w:lvlText w:val="%1."/>
      <w:lvlJc w:val="left"/>
      <w:pPr>
        <w:ind w:left="644" w:hanging="360"/>
      </w:pPr>
      <w:rPr>
        <w:b/>
        <w:bCs/>
        <w:color w:val="auto"/>
      </w:rPr>
    </w:lvl>
    <w:lvl w:ilvl="1">
      <w:start w:val="1"/>
      <w:numFmt w:val="decimal"/>
      <w:lvlText w:val="%1.%2."/>
      <w:lvlJc w:val="left"/>
      <w:pPr>
        <w:ind w:left="432" w:hanging="432"/>
      </w:pPr>
      <w:rPr>
        <w:b w:val="0"/>
        <w:bCs/>
      </w:rPr>
    </w:lvl>
    <w:lvl w:ilvl="2">
      <w:start w:val="1"/>
      <w:numFmt w:val="decimal"/>
      <w:lvlText w:val="%1.%2.%3."/>
      <w:lvlJc w:val="left"/>
      <w:pPr>
        <w:ind w:left="603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A20FBF"/>
    <w:multiLevelType w:val="hybridMultilevel"/>
    <w:tmpl w:val="2DAA5336"/>
    <w:lvl w:ilvl="0" w:tplc="28D24A1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474116">
    <w:abstractNumId w:val="11"/>
  </w:num>
  <w:num w:numId="2" w16cid:durableId="1412241002">
    <w:abstractNumId w:val="13"/>
  </w:num>
  <w:num w:numId="3" w16cid:durableId="228350501">
    <w:abstractNumId w:val="14"/>
  </w:num>
  <w:num w:numId="4" w16cid:durableId="863175506">
    <w:abstractNumId w:val="8"/>
  </w:num>
  <w:num w:numId="5" w16cid:durableId="714239563">
    <w:abstractNumId w:val="1"/>
  </w:num>
  <w:num w:numId="6" w16cid:durableId="1510682165">
    <w:abstractNumId w:val="0"/>
  </w:num>
  <w:num w:numId="7" w16cid:durableId="1925070527">
    <w:abstractNumId w:val="4"/>
  </w:num>
  <w:num w:numId="8" w16cid:durableId="1946451225">
    <w:abstractNumId w:val="9"/>
  </w:num>
  <w:num w:numId="9" w16cid:durableId="1832407995">
    <w:abstractNumId w:val="10"/>
  </w:num>
  <w:num w:numId="10" w16cid:durableId="1647776640">
    <w:abstractNumId w:val="3"/>
  </w:num>
  <w:num w:numId="11" w16cid:durableId="1867137601">
    <w:abstractNumId w:val="6"/>
  </w:num>
  <w:num w:numId="12" w16cid:durableId="574243331">
    <w:abstractNumId w:val="5"/>
  </w:num>
  <w:num w:numId="13" w16cid:durableId="8921425">
    <w:abstractNumId w:val="2"/>
  </w:num>
  <w:num w:numId="14" w16cid:durableId="1701936461">
    <w:abstractNumId w:val="12"/>
  </w:num>
  <w:num w:numId="15" w16cid:durableId="81073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88"/>
    <w:rsid w:val="0000008C"/>
    <w:rsid w:val="00006F7D"/>
    <w:rsid w:val="00007950"/>
    <w:rsid w:val="000144F3"/>
    <w:rsid w:val="00023AD2"/>
    <w:rsid w:val="00026F9E"/>
    <w:rsid w:val="000343F7"/>
    <w:rsid w:val="00034F4B"/>
    <w:rsid w:val="0003619A"/>
    <w:rsid w:val="00040969"/>
    <w:rsid w:val="00042271"/>
    <w:rsid w:val="00045613"/>
    <w:rsid w:val="000609AF"/>
    <w:rsid w:val="00072850"/>
    <w:rsid w:val="000A1FFF"/>
    <w:rsid w:val="000A3760"/>
    <w:rsid w:val="000A3BB5"/>
    <w:rsid w:val="000A6B38"/>
    <w:rsid w:val="000B3FA0"/>
    <w:rsid w:val="000C2A84"/>
    <w:rsid w:val="000C5D73"/>
    <w:rsid w:val="000C76A0"/>
    <w:rsid w:val="000D1634"/>
    <w:rsid w:val="000E40D5"/>
    <w:rsid w:val="000F0F5F"/>
    <w:rsid w:val="000F20FA"/>
    <w:rsid w:val="000F2DC0"/>
    <w:rsid w:val="000F5F36"/>
    <w:rsid w:val="000F6CDF"/>
    <w:rsid w:val="00100A97"/>
    <w:rsid w:val="0010735C"/>
    <w:rsid w:val="001131D6"/>
    <w:rsid w:val="0011422D"/>
    <w:rsid w:val="001238C9"/>
    <w:rsid w:val="00131BEB"/>
    <w:rsid w:val="00142013"/>
    <w:rsid w:val="00142D44"/>
    <w:rsid w:val="00144670"/>
    <w:rsid w:val="00172637"/>
    <w:rsid w:val="00177448"/>
    <w:rsid w:val="00183B2E"/>
    <w:rsid w:val="001849BD"/>
    <w:rsid w:val="00185948"/>
    <w:rsid w:val="0018610E"/>
    <w:rsid w:val="001917C3"/>
    <w:rsid w:val="001A5284"/>
    <w:rsid w:val="001A6EE2"/>
    <w:rsid w:val="001B1EDA"/>
    <w:rsid w:val="001B2827"/>
    <w:rsid w:val="001B298A"/>
    <w:rsid w:val="001B7A4C"/>
    <w:rsid w:val="001C31C0"/>
    <w:rsid w:val="001C5494"/>
    <w:rsid w:val="001D78B9"/>
    <w:rsid w:val="001D7FD1"/>
    <w:rsid w:val="001E5726"/>
    <w:rsid w:val="001E71A6"/>
    <w:rsid w:val="002042B3"/>
    <w:rsid w:val="002048C0"/>
    <w:rsid w:val="00204DF2"/>
    <w:rsid w:val="002214AA"/>
    <w:rsid w:val="00221876"/>
    <w:rsid w:val="00225F54"/>
    <w:rsid w:val="002309E6"/>
    <w:rsid w:val="0023273A"/>
    <w:rsid w:val="00233DAE"/>
    <w:rsid w:val="00247A63"/>
    <w:rsid w:val="00261442"/>
    <w:rsid w:val="002770AB"/>
    <w:rsid w:val="00285168"/>
    <w:rsid w:val="00285D69"/>
    <w:rsid w:val="00286B34"/>
    <w:rsid w:val="00297CD4"/>
    <w:rsid w:val="002A1788"/>
    <w:rsid w:val="002B0AE6"/>
    <w:rsid w:val="002B1807"/>
    <w:rsid w:val="002B28BD"/>
    <w:rsid w:val="002B4211"/>
    <w:rsid w:val="002C0E7E"/>
    <w:rsid w:val="002C1920"/>
    <w:rsid w:val="002C550D"/>
    <w:rsid w:val="002D19E3"/>
    <w:rsid w:val="002D5DF6"/>
    <w:rsid w:val="002F03E2"/>
    <w:rsid w:val="0031585C"/>
    <w:rsid w:val="00320809"/>
    <w:rsid w:val="003262E1"/>
    <w:rsid w:val="003267B9"/>
    <w:rsid w:val="00334EA6"/>
    <w:rsid w:val="00337C19"/>
    <w:rsid w:val="00341F95"/>
    <w:rsid w:val="00344D53"/>
    <w:rsid w:val="00347393"/>
    <w:rsid w:val="00364E69"/>
    <w:rsid w:val="0036758B"/>
    <w:rsid w:val="00387765"/>
    <w:rsid w:val="003A130E"/>
    <w:rsid w:val="003B077F"/>
    <w:rsid w:val="003B18BE"/>
    <w:rsid w:val="003B3857"/>
    <w:rsid w:val="003B4274"/>
    <w:rsid w:val="003C0B74"/>
    <w:rsid w:val="003C1615"/>
    <w:rsid w:val="003C2C51"/>
    <w:rsid w:val="003C4235"/>
    <w:rsid w:val="003D7D60"/>
    <w:rsid w:val="003F3EE7"/>
    <w:rsid w:val="003F5873"/>
    <w:rsid w:val="00400A5B"/>
    <w:rsid w:val="00406FC3"/>
    <w:rsid w:val="00407D5E"/>
    <w:rsid w:val="00432171"/>
    <w:rsid w:val="00435475"/>
    <w:rsid w:val="004450DE"/>
    <w:rsid w:val="00447BE9"/>
    <w:rsid w:val="00466E99"/>
    <w:rsid w:val="00470EF4"/>
    <w:rsid w:val="00485FC1"/>
    <w:rsid w:val="004A540D"/>
    <w:rsid w:val="004A606C"/>
    <w:rsid w:val="004B1F49"/>
    <w:rsid w:val="004B508C"/>
    <w:rsid w:val="004B6096"/>
    <w:rsid w:val="004C56AF"/>
    <w:rsid w:val="004D2963"/>
    <w:rsid w:val="004E6904"/>
    <w:rsid w:val="004E7770"/>
    <w:rsid w:val="004F11DA"/>
    <w:rsid w:val="004F498B"/>
    <w:rsid w:val="004F7D90"/>
    <w:rsid w:val="00501418"/>
    <w:rsid w:val="00506131"/>
    <w:rsid w:val="00524928"/>
    <w:rsid w:val="00540678"/>
    <w:rsid w:val="005429BF"/>
    <w:rsid w:val="00543B91"/>
    <w:rsid w:val="005523B7"/>
    <w:rsid w:val="0055380D"/>
    <w:rsid w:val="00564852"/>
    <w:rsid w:val="0056624F"/>
    <w:rsid w:val="00570E35"/>
    <w:rsid w:val="00582956"/>
    <w:rsid w:val="00583633"/>
    <w:rsid w:val="0058386A"/>
    <w:rsid w:val="00585D12"/>
    <w:rsid w:val="0058692C"/>
    <w:rsid w:val="005918AF"/>
    <w:rsid w:val="005A144B"/>
    <w:rsid w:val="005A6494"/>
    <w:rsid w:val="005B0446"/>
    <w:rsid w:val="005B198F"/>
    <w:rsid w:val="005B3194"/>
    <w:rsid w:val="005C13D3"/>
    <w:rsid w:val="005C4AA2"/>
    <w:rsid w:val="005D3DC2"/>
    <w:rsid w:val="005D71F2"/>
    <w:rsid w:val="005D7AF4"/>
    <w:rsid w:val="005E3379"/>
    <w:rsid w:val="005E4488"/>
    <w:rsid w:val="005F63D7"/>
    <w:rsid w:val="00606F5E"/>
    <w:rsid w:val="006173DD"/>
    <w:rsid w:val="00620FEC"/>
    <w:rsid w:val="006223A7"/>
    <w:rsid w:val="006325EC"/>
    <w:rsid w:val="00636626"/>
    <w:rsid w:val="0063703A"/>
    <w:rsid w:val="006472EE"/>
    <w:rsid w:val="00652613"/>
    <w:rsid w:val="00654EC6"/>
    <w:rsid w:val="00656EC5"/>
    <w:rsid w:val="00657464"/>
    <w:rsid w:val="006600C2"/>
    <w:rsid w:val="00661D3F"/>
    <w:rsid w:val="00663D3D"/>
    <w:rsid w:val="00670327"/>
    <w:rsid w:val="00675386"/>
    <w:rsid w:val="0067668C"/>
    <w:rsid w:val="0067741F"/>
    <w:rsid w:val="0068100F"/>
    <w:rsid w:val="00681D30"/>
    <w:rsid w:val="00686FD0"/>
    <w:rsid w:val="0069066D"/>
    <w:rsid w:val="00691260"/>
    <w:rsid w:val="0069233D"/>
    <w:rsid w:val="00692CCA"/>
    <w:rsid w:val="00697F65"/>
    <w:rsid w:val="006A08C7"/>
    <w:rsid w:val="006A0FAC"/>
    <w:rsid w:val="006B53A6"/>
    <w:rsid w:val="006C3F70"/>
    <w:rsid w:val="006F1592"/>
    <w:rsid w:val="006F58A5"/>
    <w:rsid w:val="00706D92"/>
    <w:rsid w:val="00707B6D"/>
    <w:rsid w:val="00711917"/>
    <w:rsid w:val="00722AFC"/>
    <w:rsid w:val="00725598"/>
    <w:rsid w:val="00726C0D"/>
    <w:rsid w:val="0073017A"/>
    <w:rsid w:val="00731A1F"/>
    <w:rsid w:val="007325FF"/>
    <w:rsid w:val="00733BC7"/>
    <w:rsid w:val="0073411C"/>
    <w:rsid w:val="00740C57"/>
    <w:rsid w:val="00741DC5"/>
    <w:rsid w:val="00742734"/>
    <w:rsid w:val="00753BC8"/>
    <w:rsid w:val="00756640"/>
    <w:rsid w:val="00757088"/>
    <w:rsid w:val="007636D5"/>
    <w:rsid w:val="00770EB3"/>
    <w:rsid w:val="0077649C"/>
    <w:rsid w:val="00777973"/>
    <w:rsid w:val="00781E30"/>
    <w:rsid w:val="007837F3"/>
    <w:rsid w:val="00796086"/>
    <w:rsid w:val="007973D7"/>
    <w:rsid w:val="007A0123"/>
    <w:rsid w:val="007B1394"/>
    <w:rsid w:val="007B6F86"/>
    <w:rsid w:val="007B79A9"/>
    <w:rsid w:val="007D4FCD"/>
    <w:rsid w:val="007E37F6"/>
    <w:rsid w:val="007E5C54"/>
    <w:rsid w:val="007E69E8"/>
    <w:rsid w:val="00802EB1"/>
    <w:rsid w:val="008219D6"/>
    <w:rsid w:val="0082649B"/>
    <w:rsid w:val="0082696A"/>
    <w:rsid w:val="00826D91"/>
    <w:rsid w:val="008273F8"/>
    <w:rsid w:val="00845D9B"/>
    <w:rsid w:val="008511F0"/>
    <w:rsid w:val="008634B6"/>
    <w:rsid w:val="00866ACA"/>
    <w:rsid w:val="0087247B"/>
    <w:rsid w:val="00876BFD"/>
    <w:rsid w:val="00877D41"/>
    <w:rsid w:val="00890B4E"/>
    <w:rsid w:val="008932A9"/>
    <w:rsid w:val="008936F6"/>
    <w:rsid w:val="008A0F62"/>
    <w:rsid w:val="008A3026"/>
    <w:rsid w:val="008A6805"/>
    <w:rsid w:val="008C2102"/>
    <w:rsid w:val="008D4473"/>
    <w:rsid w:val="008D4535"/>
    <w:rsid w:val="008E09BD"/>
    <w:rsid w:val="008E4FE6"/>
    <w:rsid w:val="008E6EC3"/>
    <w:rsid w:val="008F0B61"/>
    <w:rsid w:val="008F32C3"/>
    <w:rsid w:val="00903F97"/>
    <w:rsid w:val="0090614C"/>
    <w:rsid w:val="00913AAD"/>
    <w:rsid w:val="00915177"/>
    <w:rsid w:val="00916AE0"/>
    <w:rsid w:val="009231C4"/>
    <w:rsid w:val="00923DD3"/>
    <w:rsid w:val="009252E8"/>
    <w:rsid w:val="00933FCA"/>
    <w:rsid w:val="00935AD2"/>
    <w:rsid w:val="009450BE"/>
    <w:rsid w:val="00945FAA"/>
    <w:rsid w:val="00953A28"/>
    <w:rsid w:val="00955D69"/>
    <w:rsid w:val="00963C2B"/>
    <w:rsid w:val="00970143"/>
    <w:rsid w:val="009774C2"/>
    <w:rsid w:val="009871F6"/>
    <w:rsid w:val="00993A03"/>
    <w:rsid w:val="009A0F01"/>
    <w:rsid w:val="009A27D8"/>
    <w:rsid w:val="009B2C5B"/>
    <w:rsid w:val="009B6E88"/>
    <w:rsid w:val="009D2C17"/>
    <w:rsid w:val="009D43D8"/>
    <w:rsid w:val="009D4D83"/>
    <w:rsid w:val="009E077F"/>
    <w:rsid w:val="009E2638"/>
    <w:rsid w:val="009F6574"/>
    <w:rsid w:val="009F7127"/>
    <w:rsid w:val="00A1223B"/>
    <w:rsid w:val="00A2049C"/>
    <w:rsid w:val="00A3182D"/>
    <w:rsid w:val="00A33E67"/>
    <w:rsid w:val="00A36BE4"/>
    <w:rsid w:val="00A42E86"/>
    <w:rsid w:val="00A44472"/>
    <w:rsid w:val="00A47A4B"/>
    <w:rsid w:val="00A51B61"/>
    <w:rsid w:val="00A556EA"/>
    <w:rsid w:val="00A563F9"/>
    <w:rsid w:val="00A56F93"/>
    <w:rsid w:val="00A63E9E"/>
    <w:rsid w:val="00A63EBC"/>
    <w:rsid w:val="00A65712"/>
    <w:rsid w:val="00A66329"/>
    <w:rsid w:val="00A67D0E"/>
    <w:rsid w:val="00A713BE"/>
    <w:rsid w:val="00A74C28"/>
    <w:rsid w:val="00A76906"/>
    <w:rsid w:val="00A77306"/>
    <w:rsid w:val="00A816EF"/>
    <w:rsid w:val="00A946FE"/>
    <w:rsid w:val="00A96A50"/>
    <w:rsid w:val="00AA450F"/>
    <w:rsid w:val="00AA4CB1"/>
    <w:rsid w:val="00AB459B"/>
    <w:rsid w:val="00AC68E5"/>
    <w:rsid w:val="00AD7842"/>
    <w:rsid w:val="00AF3F58"/>
    <w:rsid w:val="00B112E0"/>
    <w:rsid w:val="00B11D41"/>
    <w:rsid w:val="00B13BC9"/>
    <w:rsid w:val="00B20877"/>
    <w:rsid w:val="00B212E7"/>
    <w:rsid w:val="00B2513A"/>
    <w:rsid w:val="00B313BE"/>
    <w:rsid w:val="00B32E11"/>
    <w:rsid w:val="00B44B45"/>
    <w:rsid w:val="00B44D6B"/>
    <w:rsid w:val="00B50DCE"/>
    <w:rsid w:val="00B573A2"/>
    <w:rsid w:val="00B57D06"/>
    <w:rsid w:val="00B63D02"/>
    <w:rsid w:val="00B74AA4"/>
    <w:rsid w:val="00B77F9F"/>
    <w:rsid w:val="00B975CB"/>
    <w:rsid w:val="00BA1EF5"/>
    <w:rsid w:val="00BB0FA5"/>
    <w:rsid w:val="00BC4638"/>
    <w:rsid w:val="00BC7746"/>
    <w:rsid w:val="00BD7B59"/>
    <w:rsid w:val="00BD7DB4"/>
    <w:rsid w:val="00BF211A"/>
    <w:rsid w:val="00BF3685"/>
    <w:rsid w:val="00C01A54"/>
    <w:rsid w:val="00C0409E"/>
    <w:rsid w:val="00C232B9"/>
    <w:rsid w:val="00C24A4D"/>
    <w:rsid w:val="00C30685"/>
    <w:rsid w:val="00C33C13"/>
    <w:rsid w:val="00C416B6"/>
    <w:rsid w:val="00C44F29"/>
    <w:rsid w:val="00C46D3B"/>
    <w:rsid w:val="00C500B9"/>
    <w:rsid w:val="00C51559"/>
    <w:rsid w:val="00C525B1"/>
    <w:rsid w:val="00C62C76"/>
    <w:rsid w:val="00C64FDB"/>
    <w:rsid w:val="00C6565D"/>
    <w:rsid w:val="00C65696"/>
    <w:rsid w:val="00C75E52"/>
    <w:rsid w:val="00C93BA0"/>
    <w:rsid w:val="00CA0D50"/>
    <w:rsid w:val="00CA2587"/>
    <w:rsid w:val="00CB074D"/>
    <w:rsid w:val="00CB3294"/>
    <w:rsid w:val="00CC5AB1"/>
    <w:rsid w:val="00CD1800"/>
    <w:rsid w:val="00CD6B1F"/>
    <w:rsid w:val="00CE0156"/>
    <w:rsid w:val="00CE2597"/>
    <w:rsid w:val="00CF0B79"/>
    <w:rsid w:val="00CF6C75"/>
    <w:rsid w:val="00D02426"/>
    <w:rsid w:val="00D068E5"/>
    <w:rsid w:val="00D07D4B"/>
    <w:rsid w:val="00D116BE"/>
    <w:rsid w:val="00D27BA8"/>
    <w:rsid w:val="00D32324"/>
    <w:rsid w:val="00D37D5D"/>
    <w:rsid w:val="00D469A5"/>
    <w:rsid w:val="00D51601"/>
    <w:rsid w:val="00D61035"/>
    <w:rsid w:val="00D62AF1"/>
    <w:rsid w:val="00D70312"/>
    <w:rsid w:val="00D74123"/>
    <w:rsid w:val="00D76C76"/>
    <w:rsid w:val="00D77DEC"/>
    <w:rsid w:val="00D80EC4"/>
    <w:rsid w:val="00D81EAA"/>
    <w:rsid w:val="00D855D9"/>
    <w:rsid w:val="00D86844"/>
    <w:rsid w:val="00D92DAA"/>
    <w:rsid w:val="00D931AA"/>
    <w:rsid w:val="00D93B7B"/>
    <w:rsid w:val="00D94DBA"/>
    <w:rsid w:val="00DA4BAA"/>
    <w:rsid w:val="00DA55CD"/>
    <w:rsid w:val="00DA7B28"/>
    <w:rsid w:val="00DC5FF8"/>
    <w:rsid w:val="00DD123A"/>
    <w:rsid w:val="00DE105E"/>
    <w:rsid w:val="00DF4385"/>
    <w:rsid w:val="00DF51F4"/>
    <w:rsid w:val="00E01727"/>
    <w:rsid w:val="00E03511"/>
    <w:rsid w:val="00E22D85"/>
    <w:rsid w:val="00E246D5"/>
    <w:rsid w:val="00E44A17"/>
    <w:rsid w:val="00E46902"/>
    <w:rsid w:val="00E46A3C"/>
    <w:rsid w:val="00E46D12"/>
    <w:rsid w:val="00E5310E"/>
    <w:rsid w:val="00E65865"/>
    <w:rsid w:val="00E70E9B"/>
    <w:rsid w:val="00E85644"/>
    <w:rsid w:val="00E90D24"/>
    <w:rsid w:val="00EA4DD4"/>
    <w:rsid w:val="00EA59EC"/>
    <w:rsid w:val="00EB1E6D"/>
    <w:rsid w:val="00EC5848"/>
    <w:rsid w:val="00EC7AE4"/>
    <w:rsid w:val="00ED63D0"/>
    <w:rsid w:val="00EE0A83"/>
    <w:rsid w:val="00EE329F"/>
    <w:rsid w:val="00EE4D4B"/>
    <w:rsid w:val="00EF6C3E"/>
    <w:rsid w:val="00F053F2"/>
    <w:rsid w:val="00F0639D"/>
    <w:rsid w:val="00F144A9"/>
    <w:rsid w:val="00F14638"/>
    <w:rsid w:val="00F2056D"/>
    <w:rsid w:val="00F21551"/>
    <w:rsid w:val="00F27188"/>
    <w:rsid w:val="00F31D8F"/>
    <w:rsid w:val="00F326CB"/>
    <w:rsid w:val="00F344EA"/>
    <w:rsid w:val="00F35108"/>
    <w:rsid w:val="00F35D47"/>
    <w:rsid w:val="00F4734E"/>
    <w:rsid w:val="00F47EF1"/>
    <w:rsid w:val="00F57D1E"/>
    <w:rsid w:val="00F66630"/>
    <w:rsid w:val="00F823A5"/>
    <w:rsid w:val="00F90848"/>
    <w:rsid w:val="00FA186B"/>
    <w:rsid w:val="00FA7680"/>
    <w:rsid w:val="00FB5625"/>
    <w:rsid w:val="00FC2191"/>
    <w:rsid w:val="00FC7EDF"/>
    <w:rsid w:val="00FD168C"/>
    <w:rsid w:val="00FD7CAE"/>
    <w:rsid w:val="00FE2656"/>
    <w:rsid w:val="00FE2783"/>
    <w:rsid w:val="00FE4A91"/>
    <w:rsid w:val="00FE7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0B6B"/>
  <w15:docId w15:val="{C1DE5B41-2256-4074-AA2B-FF40625C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DC2"/>
    <w:rPr>
      <w:color w:val="0563C1" w:themeColor="hyperlink"/>
      <w:u w:val="single"/>
    </w:rPr>
  </w:style>
  <w:style w:type="character" w:styleId="UnresolvedMention">
    <w:name w:val="Unresolved Mention"/>
    <w:basedOn w:val="DefaultParagraphFont"/>
    <w:uiPriority w:val="99"/>
    <w:semiHidden/>
    <w:unhideWhenUsed/>
    <w:rsid w:val="005D3DC2"/>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211,Lentele,Bullet"/>
    <w:basedOn w:val="Normal"/>
    <w:link w:val="ListParagraphChar"/>
    <w:uiPriority w:val="34"/>
    <w:qFormat/>
    <w:rsid w:val="007973D7"/>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lang w:val="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973D7"/>
    <w:rPr>
      <w:rFonts w:ascii="Times New Roman" w:eastAsia="Arial Unicode MS" w:hAnsi="Times New Roman" w:cs="Times New Roman"/>
      <w:kern w:val="0"/>
      <w:sz w:val="24"/>
      <w:szCs w:val="24"/>
      <w:bdr w:val="nil"/>
      <w:lang w:val="en-US"/>
      <w14:ligatures w14:val="none"/>
    </w:rPr>
  </w:style>
  <w:style w:type="character" w:styleId="FollowedHyperlink">
    <w:name w:val="FollowedHyperlink"/>
    <w:basedOn w:val="DefaultParagraphFont"/>
    <w:uiPriority w:val="99"/>
    <w:semiHidden/>
    <w:unhideWhenUsed/>
    <w:rsid w:val="001D78B9"/>
    <w:rPr>
      <w:color w:val="954F72" w:themeColor="followedHyperlink"/>
      <w:u w:val="single"/>
    </w:rPr>
  </w:style>
  <w:style w:type="paragraph" w:styleId="Revision">
    <w:name w:val="Revision"/>
    <w:hidden/>
    <w:uiPriority w:val="99"/>
    <w:semiHidden/>
    <w:rsid w:val="00FE2656"/>
    <w:pPr>
      <w:spacing w:after="0" w:line="240" w:lineRule="auto"/>
    </w:pPr>
  </w:style>
  <w:style w:type="character" w:styleId="CommentReference">
    <w:name w:val="annotation reference"/>
    <w:basedOn w:val="DefaultParagraphFont"/>
    <w:uiPriority w:val="99"/>
    <w:semiHidden/>
    <w:unhideWhenUsed/>
    <w:rsid w:val="00A76906"/>
    <w:rPr>
      <w:sz w:val="16"/>
      <w:szCs w:val="16"/>
    </w:rPr>
  </w:style>
  <w:style w:type="paragraph" w:styleId="CommentText">
    <w:name w:val="annotation text"/>
    <w:basedOn w:val="Normal"/>
    <w:link w:val="CommentTextChar"/>
    <w:uiPriority w:val="99"/>
    <w:unhideWhenUsed/>
    <w:rsid w:val="00A76906"/>
    <w:pPr>
      <w:spacing w:line="240" w:lineRule="auto"/>
    </w:pPr>
    <w:rPr>
      <w:sz w:val="20"/>
      <w:szCs w:val="20"/>
    </w:rPr>
  </w:style>
  <w:style w:type="character" w:customStyle="1" w:styleId="CommentTextChar">
    <w:name w:val="Comment Text Char"/>
    <w:basedOn w:val="DefaultParagraphFont"/>
    <w:link w:val="CommentText"/>
    <w:uiPriority w:val="99"/>
    <w:rsid w:val="00A76906"/>
    <w:rPr>
      <w:sz w:val="20"/>
      <w:szCs w:val="20"/>
    </w:rPr>
  </w:style>
  <w:style w:type="paragraph" w:styleId="CommentSubject">
    <w:name w:val="annotation subject"/>
    <w:basedOn w:val="CommentText"/>
    <w:next w:val="CommentText"/>
    <w:link w:val="CommentSubjectChar"/>
    <w:uiPriority w:val="99"/>
    <w:semiHidden/>
    <w:unhideWhenUsed/>
    <w:rsid w:val="00A76906"/>
    <w:rPr>
      <w:b/>
      <w:bCs/>
    </w:rPr>
  </w:style>
  <w:style w:type="character" w:customStyle="1" w:styleId="CommentSubjectChar">
    <w:name w:val="Comment Subject Char"/>
    <w:basedOn w:val="CommentTextChar"/>
    <w:link w:val="CommentSubject"/>
    <w:uiPriority w:val="99"/>
    <w:semiHidden/>
    <w:rsid w:val="00A76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643B9-02A0-49C1-8ED2-DFDAEA4F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2</Pages>
  <Words>502</Words>
  <Characters>3650</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
  <cp:lastModifiedBy>Vaida Šėmienė</cp:lastModifiedBy>
  <cp:revision>414</cp:revision>
  <cp:lastPrinted>2025-06-02T11:15:00Z</cp:lastPrinted>
  <dcterms:created xsi:type="dcterms:W3CDTF">2025-04-01T06:49:00Z</dcterms:created>
  <dcterms:modified xsi:type="dcterms:W3CDTF">2025-10-21T09:26:00Z</dcterms:modified>
</cp:coreProperties>
</file>