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6B6A256A" w:rsidR="0074168D" w:rsidRPr="0074168D" w:rsidRDefault="002C5987" w:rsidP="0074168D">
      <w:pPr>
        <w:tabs>
          <w:tab w:val="left" w:pos="0"/>
          <w:tab w:val="left" w:pos="567"/>
        </w:tabs>
        <w:ind w:firstLine="0"/>
        <w:jc w:val="center"/>
        <w:rPr>
          <w:b/>
          <w:szCs w:val="24"/>
        </w:rPr>
      </w:pPr>
      <w:r>
        <w:rPr>
          <w:b/>
          <w:szCs w:val="24"/>
        </w:rPr>
        <w:t>STACIONARIŲ</w:t>
      </w:r>
      <w:r w:rsidR="00193301" w:rsidRPr="00193301">
        <w:rPr>
          <w:b/>
          <w:szCs w:val="24"/>
        </w:rPr>
        <w:t xml:space="preserve"> </w:t>
      </w:r>
      <w:r w:rsidR="00C82D6E" w:rsidRPr="00193301">
        <w:rPr>
          <w:b/>
          <w:szCs w:val="24"/>
        </w:rPr>
        <w:t>KOMPIUTERIŲ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5A41EF5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Lietuvos Respublikos aplinkos ministro </w:t>
      </w:r>
      <w:r w:rsidR="00D844F9">
        <w:rPr>
          <w:bCs/>
          <w:szCs w:val="24"/>
        </w:rPr>
        <w:t>2011 m. birželio 28 d. įsakymu Nr. D1-508 „Dėl aplinkos apsaugos kriterijų taikymo, vykdant žaliuosius pirkimus, tvarkos aprašo patvirtinim</w:t>
      </w:r>
      <w:r w:rsidR="00C26E03">
        <w:rPr>
          <w:bCs/>
          <w:szCs w:val="24"/>
        </w:rPr>
        <w:t>o“,</w:t>
      </w:r>
      <w:r w:rsidR="00D844F9">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6844B951"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FB5FD3" w:rsidRPr="00D8514E">
          <w:rPr>
            <w:rStyle w:val="Hipersaitas"/>
          </w:rPr>
          <w:t>www.viesiejipirkimai.lt</w:t>
        </w:r>
      </w:hyperlink>
      <w:r w:rsidR="00FB5FD3">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3647DF81"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FB5FD3">
        <w:rPr>
          <w:szCs w:val="24"/>
        </w:rPr>
        <w:t>+370</w:t>
      </w:r>
      <w:r w:rsidR="007026EF" w:rsidRPr="00753021">
        <w:rPr>
          <w:szCs w:val="24"/>
        </w:rPr>
        <w:t xml:space="preserve"> 6</w:t>
      </w:r>
      <w:r w:rsidR="00AB3BA9" w:rsidRPr="00753021">
        <w:rPr>
          <w:szCs w:val="24"/>
        </w:rPr>
        <w:t>09 75933</w:t>
      </w:r>
      <w:r w:rsidR="007026EF" w:rsidRPr="00753021">
        <w:rPr>
          <w:szCs w:val="24"/>
        </w:rPr>
        <w:t>, el.</w:t>
      </w:r>
      <w:r w:rsidR="00C177EF" w:rsidRPr="00753021">
        <w:rPr>
          <w:szCs w:val="24"/>
        </w:rPr>
        <w:t xml:space="preserve"> </w:t>
      </w:r>
      <w:r w:rsidR="007026EF" w:rsidRPr="00753021">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0A1CC2">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3E261363" w14:textId="42225DF9" w:rsidR="0074168D" w:rsidRDefault="0074168D" w:rsidP="0074168D">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w:t>
      </w:r>
      <w:r w:rsidR="002C5987" w:rsidRPr="00AE4455">
        <w:rPr>
          <w:rFonts w:eastAsia="Times New Roman"/>
          <w:b/>
          <w:bCs/>
          <w:szCs w:val="24"/>
          <w:lang w:eastAsia="lt-LT"/>
        </w:rPr>
        <w:t xml:space="preserve"> </w:t>
      </w:r>
      <w:r w:rsidR="002A4404" w:rsidRPr="00AE4455">
        <w:rPr>
          <w:rFonts w:eastAsia="Times New Roman"/>
          <w:b/>
          <w:bCs/>
          <w:szCs w:val="24"/>
          <w:lang w:eastAsia="lt-LT"/>
        </w:rPr>
        <w:t>kompiuter</w:t>
      </w:r>
      <w:r w:rsidR="00193301" w:rsidRPr="00AE4455">
        <w:rPr>
          <w:rFonts w:eastAsia="Times New Roman"/>
          <w:b/>
          <w:bCs/>
          <w:szCs w:val="24"/>
          <w:lang w:eastAsia="lt-LT"/>
        </w:rPr>
        <w:t>iai</w:t>
      </w:r>
      <w:r w:rsidR="003F64BD">
        <w:rPr>
          <w:rFonts w:eastAsia="Times New Roman"/>
          <w:b/>
          <w:bCs/>
          <w:szCs w:val="24"/>
          <w:lang w:eastAsia="lt-LT"/>
        </w:rPr>
        <w:t xml:space="preserve"> su priedais</w:t>
      </w:r>
      <w:r w:rsidR="00DF466F" w:rsidRPr="00AE4455">
        <w:rPr>
          <w:rFonts w:eastAsia="Times New Roman"/>
          <w:b/>
          <w:bCs/>
          <w:szCs w:val="24"/>
          <w:lang w:eastAsia="lt-LT"/>
        </w:rPr>
        <w:t xml:space="preserve">,  </w:t>
      </w:r>
      <w:r w:rsidR="005345F8">
        <w:rPr>
          <w:rFonts w:eastAsia="Times New Roman"/>
          <w:b/>
          <w:bCs/>
          <w:szCs w:val="24"/>
          <w:lang w:eastAsia="lt-LT"/>
        </w:rPr>
        <w:t>8</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2C5987" w:rsidRPr="002C5987">
        <w:rPr>
          <w:color w:val="2E0927"/>
          <w:shd w:val="clear" w:color="auto" w:fill="FFFFFF"/>
        </w:rPr>
        <w:t>30213300-8</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w:t>
      </w:r>
      <w:r w:rsidR="003B00EF" w:rsidRPr="0078275F">
        <w:rPr>
          <w:i/>
          <w:iCs/>
        </w:rPr>
        <w:t xml:space="preserve">Perkančioji organizacija planuoja įsigyti 8 vnt. kompiuterių, tačiau pasilieka teisę įsigyti iki </w:t>
      </w:r>
      <w:r w:rsidR="003B00EF" w:rsidRPr="0078275F">
        <w:rPr>
          <w:b/>
          <w:bCs/>
          <w:i/>
          <w:iCs/>
        </w:rPr>
        <w:t>15 vnt. kompiuterių</w:t>
      </w:r>
      <w:r w:rsidR="003B00EF" w:rsidRPr="0078275F">
        <w:rPr>
          <w:i/>
          <w:iCs/>
        </w:rPr>
        <w:t xml:space="preserve">, priklausomai nuo finansavimo galimybių ir tiekėjo turimo prekių kiekio, tomis pačiomis sąlygomis ir tokia pačia vieneto kaina. Tiekėjas įsipareigoja už tą pačią vieneto kainą pristatyti papildomą kiekį prekių, jei tokia teisė bus panaudota. </w:t>
      </w:r>
      <w:r w:rsidR="00D60877" w:rsidRPr="0078275F">
        <w:rPr>
          <w:i/>
          <w:iCs/>
        </w:rPr>
        <w:t xml:space="preserve">Tiekėjas sutinka, kad tokia perkančiosios organizacijos teisė </w:t>
      </w:r>
      <w:r w:rsidR="0078275F" w:rsidRPr="0078275F">
        <w:rPr>
          <w:i/>
          <w:iCs/>
        </w:rPr>
        <w:t>nėra jos pareiga</w:t>
      </w:r>
      <w:r w:rsidR="0078275F">
        <w:t>.</w:t>
      </w:r>
      <w:r w:rsidR="00D60877">
        <w:t xml:space="preserve"> </w:t>
      </w:r>
      <w:r w:rsidRPr="0074168D">
        <w:rPr>
          <w:rFonts w:eastAsia="Times New Roman"/>
          <w:szCs w:val="24"/>
          <w:lang w:eastAsia="lt-LT"/>
        </w:rPr>
        <w:t>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22FCF54" w14:textId="741FB17B" w:rsidR="009972D9" w:rsidRDefault="009972D9" w:rsidP="009972D9">
      <w:pPr>
        <w:tabs>
          <w:tab w:val="left" w:pos="0"/>
        </w:tabs>
        <w:rPr>
          <w:szCs w:val="24"/>
        </w:rPr>
      </w:pPr>
      <w:r>
        <w:rPr>
          <w:szCs w:val="24"/>
        </w:rPr>
        <w:t>2.</w:t>
      </w:r>
      <w:r w:rsidR="00953771">
        <w:rPr>
          <w:szCs w:val="24"/>
        </w:rPr>
        <w:t>2</w:t>
      </w:r>
      <w:r w:rsidRPr="002267E8">
        <w:rPr>
          <w:szCs w:val="24"/>
        </w:rPr>
        <w:t>. Vadovaujantis VPĮ 89 straipsniu, Perkančioji organizacija gali padidinti perkamų prekių kiekį, neviršydama savo numatyto maksimalaus lėšų kiekio, skirto šiam pirkimui.</w:t>
      </w:r>
    </w:p>
    <w:p w14:paraId="68A08C35" w14:textId="77777777" w:rsidR="009972D9" w:rsidRDefault="009972D9" w:rsidP="0074168D">
      <w:pPr>
        <w:tabs>
          <w:tab w:val="left" w:pos="0"/>
        </w:tabs>
        <w:rPr>
          <w:szCs w:val="24"/>
        </w:rPr>
      </w:pPr>
    </w:p>
    <w:p w14:paraId="78D1E11A" w14:textId="74DB032E" w:rsidR="001446CD" w:rsidRPr="000966B0" w:rsidRDefault="001446CD" w:rsidP="001446CD">
      <w:pPr>
        <w:pStyle w:val="HSPunktai"/>
        <w:tabs>
          <w:tab w:val="left" w:pos="993"/>
        </w:tabs>
        <w:spacing w:line="240" w:lineRule="auto"/>
        <w:rPr>
          <w:rFonts w:ascii="Times New Roman" w:hAnsi="Times New Roman" w:cs="Times New Roman"/>
        </w:rPr>
      </w:pPr>
      <w:r>
        <w:t xml:space="preserve">          2.</w:t>
      </w:r>
      <w:r w:rsidR="00953771">
        <w:t>3</w:t>
      </w:r>
      <w:r>
        <w:t xml:space="preserve">. </w:t>
      </w: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kurių pirk</w:t>
      </w:r>
      <w:r w:rsidR="004612DF">
        <w:rPr>
          <w:bCs/>
        </w:rPr>
        <w:t>i</w:t>
      </w:r>
      <w:r>
        <w:rPr>
          <w:bCs/>
        </w:rPr>
        <w:t xml:space="preserve">mams taikytini minimalūs aplinkos apsaugos reikalavimai, sąrašą. </w:t>
      </w:r>
      <w:r w:rsidR="00AE4455" w:rsidRPr="00AE4455">
        <w:rPr>
          <w:b/>
        </w:rPr>
        <w:t>Kompiuteri</w:t>
      </w:r>
      <w:r w:rsidR="0072757E">
        <w:rPr>
          <w:b/>
        </w:rPr>
        <w:t>a</w:t>
      </w:r>
      <w:r w:rsidR="00AE4455" w:rsidRPr="00AE4455">
        <w:rPr>
          <w:b/>
        </w:rPr>
        <w:t>ms</w:t>
      </w:r>
      <w:r w:rsidRPr="00AE4455">
        <w:rPr>
          <w:b/>
        </w:rPr>
        <w:t xml:space="preserve"> taikytini šie</w:t>
      </w:r>
      <w:r w:rsidR="00AE4455" w:rsidRPr="00AE4455">
        <w:rPr>
          <w:b/>
        </w:rPr>
        <w:t xml:space="preserve"> </w:t>
      </w:r>
      <w:r w:rsidRPr="00AE4455">
        <w:rPr>
          <w:b/>
        </w:rPr>
        <w:t>minimalūs reikalavimai:</w:t>
      </w:r>
    </w:p>
    <w:p w14:paraId="2B76C167" w14:textId="77777777" w:rsidR="00AE4455" w:rsidRPr="00AE4455" w:rsidRDefault="00AE4455" w:rsidP="00AE4455">
      <w:pPr>
        <w:spacing w:line="259" w:lineRule="auto"/>
        <w:ind w:firstLine="851"/>
        <w:rPr>
          <w:rFonts w:eastAsia="Arial"/>
          <w:lang w:eastAsia="en-GB"/>
        </w:rPr>
      </w:pPr>
    </w:p>
    <w:p w14:paraId="70AA43B7" w14:textId="62BBFB28" w:rsidR="001446CD" w:rsidRPr="002737A1" w:rsidRDefault="001446CD" w:rsidP="002737A1">
      <w:pPr>
        <w:ind w:firstLine="851"/>
        <w:rPr>
          <w:rFonts w:eastAsia="Arial"/>
          <w:lang w:eastAsia="en-GB"/>
        </w:rPr>
      </w:pPr>
      <w:r>
        <w:rPr>
          <w:rFonts w:eastAsia="Arial"/>
          <w:lang w:eastAsia="en-GB"/>
        </w:rPr>
        <w:t>2.</w:t>
      </w:r>
      <w:r w:rsidR="00953771">
        <w:rPr>
          <w:rFonts w:eastAsia="Arial"/>
          <w:lang w:eastAsia="en-GB"/>
        </w:rPr>
        <w:t>3</w:t>
      </w:r>
      <w:r>
        <w:rPr>
          <w:rFonts w:eastAsia="Arial"/>
          <w:lang w:eastAsia="en-GB"/>
        </w:rPr>
        <w:t>.</w:t>
      </w:r>
      <w:r w:rsidR="0072757E">
        <w:rPr>
          <w:rFonts w:eastAsia="Arial"/>
          <w:lang w:eastAsia="en-GB"/>
        </w:rPr>
        <w:t>1</w:t>
      </w:r>
      <w:r>
        <w:rPr>
          <w:rFonts w:eastAsia="Arial"/>
          <w:lang w:eastAsia="en-GB"/>
        </w:rPr>
        <w:t xml:space="preserve">. </w:t>
      </w:r>
      <w:r w:rsidR="00AE4455">
        <w:rPr>
          <w:rFonts w:eastAsia="Arial"/>
          <w:lang w:eastAsia="en-GB"/>
        </w:rPr>
        <w:t>įranga turi turėti bent vieną standartinį USB C™ tipo lizdą (prievadą), skirtą keistis duomenimis ir pasižymintį atgaliniu suderinamumu su USB 2.0 atsižvelgiant į IEC 62680-1-3:2018 arba lygiavertį standartą</w:t>
      </w:r>
      <w:r w:rsidR="003F64BD">
        <w:rPr>
          <w:rFonts w:eastAsia="Arial"/>
          <w:lang w:eastAsia="en-GB"/>
        </w:rPr>
        <w:t>.</w:t>
      </w:r>
    </w:p>
    <w:p w14:paraId="7D1E18F3" w14:textId="56A0B86E" w:rsidR="005A333A" w:rsidRPr="0074168D" w:rsidRDefault="0076520D" w:rsidP="0076520D">
      <w:pPr>
        <w:tabs>
          <w:tab w:val="left" w:pos="0"/>
        </w:tabs>
        <w:ind w:firstLine="0"/>
        <w:rPr>
          <w:szCs w:val="24"/>
        </w:rPr>
      </w:pPr>
      <w:r>
        <w:rPr>
          <w:szCs w:val="24"/>
        </w:rPr>
        <w:t xml:space="preserve">          </w:t>
      </w:r>
      <w:r w:rsidR="005A333A">
        <w:rPr>
          <w:szCs w:val="24"/>
        </w:rPr>
        <w:t>2.</w:t>
      </w:r>
      <w:r w:rsidR="00953771">
        <w:rPr>
          <w:szCs w:val="24"/>
        </w:rPr>
        <w:t>4</w:t>
      </w:r>
      <w:r w:rsidR="005A333A">
        <w:rPr>
          <w:szCs w:val="24"/>
        </w:rPr>
        <w:t xml:space="preserve">. </w:t>
      </w:r>
      <w:r w:rsidR="005A333A" w:rsidRPr="0084558F">
        <w:rPr>
          <w:b/>
          <w:bCs/>
          <w:szCs w:val="24"/>
        </w:rPr>
        <w:t xml:space="preserve">Maksimali pirkimo sutarties vertė </w:t>
      </w:r>
      <w:r w:rsidR="00ED74F0">
        <w:rPr>
          <w:b/>
          <w:bCs/>
          <w:szCs w:val="24"/>
        </w:rPr>
        <w:t xml:space="preserve">(8 vnt. kompiuterių) </w:t>
      </w:r>
      <w:r w:rsidR="005A333A" w:rsidRPr="0084558F">
        <w:rPr>
          <w:b/>
          <w:bCs/>
          <w:szCs w:val="24"/>
        </w:rPr>
        <w:t xml:space="preserve">– </w:t>
      </w:r>
      <w:r w:rsidR="00D133F9">
        <w:rPr>
          <w:b/>
          <w:bCs/>
          <w:szCs w:val="24"/>
        </w:rPr>
        <w:t>10 800</w:t>
      </w:r>
      <w:r w:rsidR="00CF2EE1" w:rsidRPr="0084558F">
        <w:rPr>
          <w:b/>
          <w:bCs/>
          <w:szCs w:val="24"/>
        </w:rPr>
        <w:t>,00</w:t>
      </w:r>
      <w:r w:rsidR="005A333A" w:rsidRPr="0084558F">
        <w:rPr>
          <w:b/>
          <w:bCs/>
          <w:szCs w:val="24"/>
        </w:rPr>
        <w:t xml:space="preserve"> eur</w:t>
      </w:r>
      <w:r w:rsidR="00756B68" w:rsidRPr="0084558F">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55C28F03" w14:textId="40883D50" w:rsidR="0074168D" w:rsidRDefault="0074168D" w:rsidP="0074168D">
      <w:pPr>
        <w:tabs>
          <w:tab w:val="left" w:pos="0"/>
        </w:tabs>
        <w:rPr>
          <w:rFonts w:eastAsia="Times New Roman"/>
          <w:szCs w:val="24"/>
          <w:lang w:eastAsia="lt-LT"/>
        </w:rPr>
      </w:pPr>
      <w:r w:rsidRPr="0074168D">
        <w:rPr>
          <w:rFonts w:eastAsia="Times New Roman"/>
          <w:szCs w:val="24"/>
          <w:lang w:val="fi-FI" w:eastAsia="lt-LT"/>
        </w:rPr>
        <w:t>2.</w:t>
      </w:r>
      <w:r w:rsidR="00953771">
        <w:rPr>
          <w:rFonts w:eastAsia="Times New Roman"/>
          <w:szCs w:val="24"/>
          <w:lang w:val="fi-FI" w:eastAsia="lt-LT"/>
        </w:rPr>
        <w:t>5</w:t>
      </w:r>
      <w:r w:rsidRPr="009221DA">
        <w:rPr>
          <w:rFonts w:eastAsia="Times New Roman"/>
          <w:szCs w:val="24"/>
          <w:lang w:eastAsia="lt-LT"/>
        </w:rPr>
        <w:t xml:space="preserve">. </w:t>
      </w:r>
      <w:r w:rsidR="00EF00D5" w:rsidRPr="009221DA">
        <w:rPr>
          <w:rFonts w:eastAsia="Times New Roman"/>
          <w:szCs w:val="24"/>
          <w:highlight w:val="white"/>
          <w:lang w:eastAsia="lt-LT"/>
        </w:rPr>
        <w:t>Prek</w:t>
      </w:r>
      <w:r w:rsidR="004478D4" w:rsidRPr="009221DA">
        <w:rPr>
          <w:rFonts w:eastAsia="Times New Roman"/>
          <w:szCs w:val="24"/>
          <w:highlight w:val="white"/>
          <w:lang w:eastAsia="lt-LT"/>
        </w:rPr>
        <w:t>ių</w:t>
      </w:r>
      <w:r w:rsidRPr="009221DA">
        <w:rPr>
          <w:rFonts w:eastAsia="Times New Roman"/>
          <w:szCs w:val="24"/>
          <w:highlight w:val="white"/>
          <w:lang w:eastAsia="lt-LT"/>
        </w:rPr>
        <w:t xml:space="preserve"> pristatymo ir perdavimo vieta </w:t>
      </w:r>
      <w:r w:rsidRPr="009221DA">
        <w:rPr>
          <w:rFonts w:eastAsia="Times New Roman"/>
          <w:szCs w:val="24"/>
          <w:lang w:eastAsia="lt-LT"/>
        </w:rPr>
        <w:t xml:space="preserve">– </w:t>
      </w:r>
      <w:r w:rsidR="00E63CDE" w:rsidRPr="009221DA">
        <w:rPr>
          <w:rFonts w:eastAsia="Times New Roman"/>
          <w:szCs w:val="24"/>
          <w:lang w:eastAsia="lt-LT"/>
        </w:rPr>
        <w:t xml:space="preserve">Lietuvių gestų kalbos vertimo centras, </w:t>
      </w:r>
      <w:r w:rsidR="00756B68" w:rsidRPr="009221DA">
        <w:rPr>
          <w:rFonts w:eastAsia="Times New Roman"/>
          <w:szCs w:val="24"/>
          <w:lang w:eastAsia="lt-LT"/>
        </w:rPr>
        <w:t>I.Kanto g. 23, Kaunas</w:t>
      </w:r>
      <w:r w:rsidR="002C5987" w:rsidRPr="009221DA">
        <w:rPr>
          <w:rFonts w:eastAsia="Times New Roman"/>
          <w:szCs w:val="24"/>
          <w:lang w:eastAsia="lt-LT"/>
        </w:rPr>
        <w:t>.</w:t>
      </w:r>
      <w:r w:rsidR="006D7C10" w:rsidRPr="009221DA">
        <w:rPr>
          <w:rFonts w:eastAsia="Times New Roman"/>
          <w:szCs w:val="24"/>
          <w:lang w:eastAsia="lt-LT"/>
        </w:rPr>
        <w:t xml:space="preserve"> </w:t>
      </w: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29520461"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E322D3">
        <w:rPr>
          <w:rFonts w:eastAsia="Times New Roman"/>
          <w:b/>
          <w:szCs w:val="24"/>
          <w:lang w:eastAsia="lt-LT"/>
        </w:rPr>
        <w:t>5</w:t>
      </w:r>
      <w:r w:rsidR="0074168D" w:rsidRPr="009C674C">
        <w:rPr>
          <w:rFonts w:eastAsia="Times New Roman"/>
          <w:b/>
          <w:szCs w:val="24"/>
          <w:lang w:eastAsia="lt-LT"/>
        </w:rPr>
        <w:t xml:space="preserve"> m. </w:t>
      </w:r>
      <w:r w:rsidR="00E322D3" w:rsidRPr="002A604F">
        <w:rPr>
          <w:rFonts w:eastAsia="Times New Roman"/>
          <w:b/>
          <w:szCs w:val="24"/>
          <w:lang w:eastAsia="lt-LT"/>
        </w:rPr>
        <w:t>spalio</w:t>
      </w:r>
      <w:r w:rsidR="002D21D6" w:rsidRPr="002A604F">
        <w:rPr>
          <w:rFonts w:eastAsia="Times New Roman"/>
          <w:b/>
          <w:szCs w:val="24"/>
          <w:lang w:eastAsia="lt-LT"/>
        </w:rPr>
        <w:t xml:space="preserve"> </w:t>
      </w:r>
      <w:r w:rsidR="002A604F" w:rsidRPr="002A604F">
        <w:rPr>
          <w:rFonts w:eastAsia="Times New Roman"/>
          <w:b/>
          <w:szCs w:val="24"/>
          <w:lang w:eastAsia="lt-LT"/>
        </w:rPr>
        <w:t>2</w:t>
      </w:r>
      <w:r w:rsidR="00BC4CCD">
        <w:rPr>
          <w:rFonts w:eastAsia="Times New Roman"/>
          <w:b/>
          <w:szCs w:val="24"/>
          <w:lang w:eastAsia="lt-LT"/>
        </w:rPr>
        <w:t>8</w:t>
      </w:r>
      <w:r w:rsidR="00850461" w:rsidRPr="002A604F">
        <w:rPr>
          <w:rFonts w:eastAsia="Times New Roman"/>
          <w:b/>
          <w:szCs w:val="24"/>
          <w:lang w:eastAsia="lt-LT"/>
        </w:rPr>
        <w:t xml:space="preserve"> </w:t>
      </w:r>
      <w:r w:rsidR="0074168D" w:rsidRPr="002A604F">
        <w:rPr>
          <w:rFonts w:eastAsia="Times New Roman"/>
          <w:b/>
          <w:szCs w:val="24"/>
          <w:lang w:eastAsia="lt-LT"/>
        </w:rPr>
        <w:t>d.</w:t>
      </w:r>
      <w:r w:rsidR="0074168D" w:rsidRPr="009C674C">
        <w:rPr>
          <w:rFonts w:eastAsia="Times New Roman"/>
          <w:b/>
          <w:szCs w:val="24"/>
          <w:lang w:eastAsia="lt-LT"/>
        </w:rPr>
        <w:t xml:space="preserve"> </w:t>
      </w:r>
      <w:r w:rsidR="0055493A">
        <w:rPr>
          <w:rFonts w:eastAsia="Times New Roman"/>
          <w:b/>
          <w:szCs w:val="24"/>
          <w:lang w:eastAsia="lt-LT"/>
        </w:rPr>
        <w:t>8</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w:t>
      </w:r>
      <w:r w:rsidR="0074168D" w:rsidRPr="0074168D">
        <w:rPr>
          <w:rFonts w:eastAsia="Times New Roman"/>
          <w:bCs/>
          <w:szCs w:val="24"/>
          <w:lang w:eastAsia="lt-LT"/>
        </w:rPr>
        <w:lastRenderedPageBreak/>
        <w:t xml:space="preserve">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130FF22C"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250CDF">
        <w:rPr>
          <w:b/>
          <w:bCs/>
          <w:szCs w:val="24"/>
        </w:rPr>
        <w:t>5</w:t>
      </w:r>
      <w:r w:rsidR="0074168D" w:rsidRPr="009C674C">
        <w:rPr>
          <w:b/>
          <w:bCs/>
          <w:szCs w:val="24"/>
        </w:rPr>
        <w:t xml:space="preserve"> m. </w:t>
      </w:r>
      <w:r w:rsidR="00250CDF">
        <w:rPr>
          <w:b/>
          <w:bCs/>
          <w:szCs w:val="24"/>
        </w:rPr>
        <w:t>spalio</w:t>
      </w:r>
      <w:r w:rsidR="0074168D" w:rsidRPr="009C674C">
        <w:rPr>
          <w:b/>
          <w:bCs/>
          <w:szCs w:val="24"/>
        </w:rPr>
        <w:t xml:space="preserve"> </w:t>
      </w:r>
      <w:r w:rsidR="001E144D">
        <w:rPr>
          <w:b/>
          <w:bCs/>
          <w:szCs w:val="24"/>
          <w:lang w:val="fr-FR"/>
        </w:rPr>
        <w:t>2</w:t>
      </w:r>
      <w:r w:rsidR="00723357">
        <w:rPr>
          <w:b/>
          <w:bCs/>
          <w:szCs w:val="24"/>
          <w:lang w:val="fr-FR"/>
        </w:rPr>
        <w:t>8</w:t>
      </w:r>
      <w:r w:rsidR="0074168D" w:rsidRPr="001E144D">
        <w:rPr>
          <w:b/>
          <w:bCs/>
          <w:szCs w:val="24"/>
        </w:rPr>
        <w:t xml:space="preserve"> d.</w:t>
      </w:r>
      <w:r w:rsidR="0074168D" w:rsidRPr="009C674C">
        <w:rPr>
          <w:b/>
          <w:bCs/>
          <w:szCs w:val="24"/>
        </w:rPr>
        <w:t xml:space="preserve"> </w:t>
      </w:r>
      <w:r w:rsidR="0065624E">
        <w:rPr>
          <w:b/>
          <w:bCs/>
          <w:szCs w:val="24"/>
        </w:rPr>
        <w:t>8</w:t>
      </w:r>
      <w:r w:rsidR="00756B68" w:rsidRPr="009C674C">
        <w:rPr>
          <w:b/>
          <w:bCs/>
          <w:szCs w:val="24"/>
        </w:rPr>
        <w:t>.</w:t>
      </w:r>
      <w:r w:rsidR="0055493A">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w:t>
      </w:r>
      <w:r w:rsidR="0074168D" w:rsidRPr="0074168D">
        <w:rPr>
          <w:szCs w:val="24"/>
        </w:rPr>
        <w:lastRenderedPageBreak/>
        <w:t xml:space="preserve">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51643CD7"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7A8AEF41" w14:textId="77777777" w:rsidR="001F4FEB" w:rsidRPr="007A5A07" w:rsidRDefault="001F4FEB" w:rsidP="001F4FEB">
      <w:pPr>
        <w:pStyle w:val="Sraopastraipa"/>
        <w:spacing w:line="256" w:lineRule="auto"/>
        <w:jc w:val="center"/>
        <w:rPr>
          <w:b/>
          <w:bCs/>
          <w:kern w:val="3"/>
          <w:szCs w:val="24"/>
          <w:lang w:eastAsia="ru-RU"/>
        </w:rPr>
      </w:pPr>
      <w:r w:rsidRPr="007A5A07">
        <w:rPr>
          <w:b/>
          <w:color w:val="000000"/>
          <w:szCs w:val="24"/>
        </w:rPr>
        <w:t>Stacionar</w:t>
      </w:r>
      <w:r>
        <w:rPr>
          <w:b/>
          <w:color w:val="000000"/>
          <w:szCs w:val="24"/>
        </w:rPr>
        <w:t>ū</w:t>
      </w:r>
      <w:r w:rsidRPr="007A5A07">
        <w:rPr>
          <w:b/>
          <w:color w:val="000000"/>
          <w:szCs w:val="24"/>
        </w:rPr>
        <w:t>s A-i-O kompiuteri</w:t>
      </w:r>
      <w:r>
        <w:rPr>
          <w:b/>
          <w:color w:val="000000"/>
          <w:szCs w:val="24"/>
        </w:rPr>
        <w:t>ai</w:t>
      </w:r>
      <w:r w:rsidRPr="007A5A07">
        <w:rPr>
          <w:b/>
          <w:color w:val="000000"/>
          <w:szCs w:val="24"/>
        </w:rPr>
        <w:t xml:space="preserve"> su priedais, 8 vnt.</w:t>
      </w:r>
    </w:p>
    <w:p w14:paraId="3F0991DD" w14:textId="77777777" w:rsidR="001F4FEB" w:rsidRPr="007A5A07" w:rsidRDefault="001F4FEB" w:rsidP="001F4FEB">
      <w:pPr>
        <w:spacing w:line="256" w:lineRule="auto"/>
        <w:rPr>
          <w:b/>
          <w:bCs/>
          <w:kern w:val="3"/>
          <w:szCs w:val="24"/>
          <w:lang w:eastAsia="ru-RU"/>
        </w:rPr>
      </w:pPr>
    </w:p>
    <w:tbl>
      <w:tblPr>
        <w:tblW w:w="501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3495"/>
        <w:gridCol w:w="5027"/>
      </w:tblGrid>
      <w:tr w:rsidR="001F4FEB" w:rsidRPr="007A5A07" w14:paraId="3AD7028D" w14:textId="77777777" w:rsidTr="0021455E">
        <w:trPr>
          <w:trHeight w:val="299"/>
        </w:trPr>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DB1DC" w14:textId="77777777" w:rsidR="001F4FEB" w:rsidRPr="007A5A07" w:rsidRDefault="001F4FEB" w:rsidP="00153520">
            <w:pPr>
              <w:rPr>
                <w:color w:val="000000"/>
                <w:szCs w:val="24"/>
              </w:rPr>
            </w:pPr>
            <w:r w:rsidRPr="007A5A07">
              <w:rPr>
                <w:b/>
                <w:color w:val="000000"/>
                <w:szCs w:val="24"/>
              </w:rPr>
              <w:t>Eil. Nr.</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D3851" w14:textId="77777777" w:rsidR="001F4FEB" w:rsidRPr="001F4FEB" w:rsidRDefault="001F4FEB" w:rsidP="00153520">
            <w:pPr>
              <w:rPr>
                <w:color w:val="000000"/>
                <w:szCs w:val="24"/>
              </w:rPr>
            </w:pPr>
            <w:r w:rsidRPr="001F4FEB">
              <w:rPr>
                <w:b/>
                <w:color w:val="000000"/>
                <w:szCs w:val="24"/>
              </w:rPr>
              <w:t>Parametro pavadinimas</w:t>
            </w:r>
          </w:p>
        </w:tc>
        <w:tc>
          <w:tcPr>
            <w:tcW w:w="2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62469" w14:textId="77777777" w:rsidR="001F4FEB" w:rsidRPr="007A5A07" w:rsidRDefault="001F4FEB" w:rsidP="00153520">
            <w:pPr>
              <w:rPr>
                <w:color w:val="000000"/>
                <w:szCs w:val="24"/>
              </w:rPr>
            </w:pPr>
            <w:r w:rsidRPr="007A5A07">
              <w:rPr>
                <w:b/>
                <w:color w:val="000000"/>
                <w:szCs w:val="24"/>
              </w:rPr>
              <w:t>Reikalavimai</w:t>
            </w:r>
          </w:p>
          <w:p w14:paraId="6B1FB7B1" w14:textId="77777777" w:rsidR="001F4FEB" w:rsidRPr="007A5A07" w:rsidRDefault="001F4FEB" w:rsidP="00153520">
            <w:pPr>
              <w:rPr>
                <w:color w:val="000000"/>
                <w:szCs w:val="24"/>
              </w:rPr>
            </w:pPr>
          </w:p>
        </w:tc>
      </w:tr>
      <w:tr w:rsidR="001F4FEB" w:rsidRPr="007A5A07" w14:paraId="70DCA27F" w14:textId="77777777" w:rsidTr="001F4FEB">
        <w:trPr>
          <w:trHeight w:val="2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41E724" w14:textId="77777777" w:rsidR="001F4FEB" w:rsidRDefault="001F4FEB" w:rsidP="00381217">
            <w:pPr>
              <w:jc w:val="center"/>
              <w:rPr>
                <w:b/>
                <w:color w:val="000000"/>
                <w:szCs w:val="24"/>
              </w:rPr>
            </w:pPr>
            <w:r w:rsidRPr="007A5A07">
              <w:rPr>
                <w:b/>
                <w:color w:val="000000"/>
                <w:szCs w:val="24"/>
              </w:rPr>
              <w:t>Stacionarus kompiuteris su monitoriumi</w:t>
            </w:r>
          </w:p>
          <w:p w14:paraId="6589C1CC" w14:textId="5D69FF61" w:rsidR="00381217" w:rsidRPr="007A5A07" w:rsidRDefault="00381217" w:rsidP="00381217">
            <w:pPr>
              <w:jc w:val="center"/>
              <w:rPr>
                <w:color w:val="000000"/>
                <w:szCs w:val="24"/>
              </w:rPr>
            </w:pPr>
          </w:p>
        </w:tc>
      </w:tr>
      <w:tr w:rsidR="0021455E" w:rsidRPr="007A5A07" w14:paraId="2A48B7A7" w14:textId="77777777" w:rsidTr="0021455E">
        <w:trPr>
          <w:trHeight w:val="299"/>
        </w:trPr>
        <w:tc>
          <w:tcPr>
            <w:tcW w:w="589" w:type="pct"/>
            <w:tcBorders>
              <w:top w:val="single" w:sz="4" w:space="0" w:color="auto"/>
              <w:left w:val="single" w:sz="4" w:space="0" w:color="auto"/>
              <w:bottom w:val="single" w:sz="4" w:space="0" w:color="auto"/>
              <w:right w:val="single" w:sz="4" w:space="0" w:color="auto"/>
            </w:tcBorders>
            <w:vAlign w:val="center"/>
          </w:tcPr>
          <w:p w14:paraId="04DA2B3A" w14:textId="0829E475" w:rsidR="0021455E" w:rsidRDefault="00597A5A" w:rsidP="0021455E">
            <w:pPr>
              <w:keepNext w:val="0"/>
              <w:shd w:val="clear" w:color="auto" w:fill="auto"/>
              <w:suppressAutoHyphens w:val="0"/>
              <w:overflowPunct/>
              <w:ind w:firstLine="0"/>
              <w:contextualSpacing/>
              <w:jc w:val="center"/>
              <w:textAlignment w:val="auto"/>
              <w:rPr>
                <w:color w:val="000000"/>
                <w:szCs w:val="24"/>
              </w:rPr>
            </w:pPr>
            <w:r>
              <w:rPr>
                <w:color w:val="000000"/>
                <w:szCs w:val="24"/>
              </w:rPr>
              <w:t xml:space="preserve">    </w:t>
            </w:r>
            <w:r w:rsidR="0021455E">
              <w:rPr>
                <w:color w:val="000000"/>
                <w:szCs w:val="24"/>
              </w:rPr>
              <w:t>1.</w:t>
            </w:r>
          </w:p>
        </w:tc>
        <w:tc>
          <w:tcPr>
            <w:tcW w:w="1809" w:type="pct"/>
            <w:tcBorders>
              <w:top w:val="single" w:sz="4" w:space="0" w:color="auto"/>
              <w:left w:val="single" w:sz="4" w:space="0" w:color="auto"/>
              <w:bottom w:val="single" w:sz="4" w:space="0" w:color="auto"/>
              <w:right w:val="single" w:sz="4" w:space="0" w:color="auto"/>
            </w:tcBorders>
            <w:vAlign w:val="center"/>
          </w:tcPr>
          <w:p w14:paraId="40B8F8AF" w14:textId="31F2EAEC" w:rsidR="0021455E" w:rsidRPr="007A5A07" w:rsidRDefault="0021455E" w:rsidP="00153520">
            <w:pPr>
              <w:rPr>
                <w:color w:val="000000"/>
                <w:szCs w:val="24"/>
              </w:rPr>
            </w:pPr>
            <w:r>
              <w:rPr>
                <w:color w:val="000000"/>
                <w:szCs w:val="24"/>
              </w:rPr>
              <w:t>Kiekis</w:t>
            </w:r>
          </w:p>
        </w:tc>
        <w:tc>
          <w:tcPr>
            <w:tcW w:w="2602" w:type="pct"/>
            <w:tcBorders>
              <w:top w:val="single" w:sz="4" w:space="0" w:color="auto"/>
              <w:left w:val="single" w:sz="4" w:space="0" w:color="auto"/>
              <w:bottom w:val="single" w:sz="4" w:space="0" w:color="auto"/>
              <w:right w:val="single" w:sz="4" w:space="0" w:color="auto"/>
            </w:tcBorders>
          </w:tcPr>
          <w:p w14:paraId="13291649" w14:textId="0E6BE7CD" w:rsidR="0021455E" w:rsidRPr="007A5A07" w:rsidRDefault="0021455E" w:rsidP="00153520">
            <w:pPr>
              <w:rPr>
                <w:color w:val="000000"/>
                <w:szCs w:val="24"/>
              </w:rPr>
            </w:pPr>
            <w:r>
              <w:rPr>
                <w:color w:val="000000"/>
                <w:szCs w:val="24"/>
              </w:rPr>
              <w:t>8 vnt.</w:t>
            </w:r>
          </w:p>
        </w:tc>
      </w:tr>
      <w:tr w:rsidR="001F4FEB" w:rsidRPr="007A5A07" w14:paraId="09C6A159" w14:textId="77777777" w:rsidTr="0021455E">
        <w:trPr>
          <w:trHeight w:val="299"/>
        </w:trPr>
        <w:tc>
          <w:tcPr>
            <w:tcW w:w="589" w:type="pct"/>
            <w:tcBorders>
              <w:top w:val="single" w:sz="4" w:space="0" w:color="auto"/>
              <w:left w:val="single" w:sz="4" w:space="0" w:color="auto"/>
              <w:bottom w:val="single" w:sz="4" w:space="0" w:color="auto"/>
              <w:right w:val="single" w:sz="4" w:space="0" w:color="auto"/>
            </w:tcBorders>
            <w:vAlign w:val="center"/>
          </w:tcPr>
          <w:p w14:paraId="5B52D7D9" w14:textId="2B9BFEF9" w:rsidR="001F4FEB" w:rsidRPr="007A5A07" w:rsidRDefault="00381217" w:rsidP="00381217">
            <w:pPr>
              <w:keepNext w:val="0"/>
              <w:shd w:val="clear" w:color="auto" w:fill="auto"/>
              <w:suppressAutoHyphens w:val="0"/>
              <w:overflowPunct/>
              <w:ind w:firstLine="0"/>
              <w:contextualSpacing/>
              <w:textAlignment w:val="auto"/>
              <w:rPr>
                <w:color w:val="000000"/>
                <w:szCs w:val="24"/>
              </w:rPr>
            </w:pPr>
            <w:r>
              <w:rPr>
                <w:color w:val="000000"/>
                <w:szCs w:val="24"/>
              </w:rPr>
              <w:t xml:space="preserve">        </w:t>
            </w:r>
            <w:r w:rsidR="0021455E">
              <w:rPr>
                <w:color w:val="000000"/>
                <w:szCs w:val="24"/>
              </w:rPr>
              <w:t>2</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142F8776" w14:textId="77777777" w:rsidR="001F4FEB" w:rsidRPr="007A5A07" w:rsidRDefault="001F4FEB" w:rsidP="00153520">
            <w:pPr>
              <w:rPr>
                <w:color w:val="000000"/>
                <w:szCs w:val="24"/>
              </w:rPr>
            </w:pPr>
            <w:r w:rsidRPr="007A5A07">
              <w:rPr>
                <w:color w:val="000000"/>
                <w:szCs w:val="24"/>
              </w:rPr>
              <w:t>Gamintojas</w:t>
            </w:r>
          </w:p>
        </w:tc>
        <w:tc>
          <w:tcPr>
            <w:tcW w:w="2602" w:type="pct"/>
            <w:tcBorders>
              <w:top w:val="single" w:sz="4" w:space="0" w:color="auto"/>
              <w:left w:val="single" w:sz="4" w:space="0" w:color="auto"/>
              <w:bottom w:val="single" w:sz="4" w:space="0" w:color="auto"/>
              <w:right w:val="single" w:sz="4" w:space="0" w:color="auto"/>
            </w:tcBorders>
            <w:hideMark/>
          </w:tcPr>
          <w:p w14:paraId="7E6C755B" w14:textId="77777777" w:rsidR="001F4FEB" w:rsidRDefault="001F4FEB" w:rsidP="00153520">
            <w:pPr>
              <w:rPr>
                <w:color w:val="000000"/>
                <w:szCs w:val="24"/>
              </w:rPr>
            </w:pPr>
            <w:r w:rsidRPr="007A5A07">
              <w:rPr>
                <w:color w:val="000000"/>
                <w:szCs w:val="24"/>
              </w:rPr>
              <w:t>Nurodyti.</w:t>
            </w:r>
          </w:p>
          <w:p w14:paraId="21DF2CCE" w14:textId="77777777" w:rsidR="001F4FEB" w:rsidRPr="007A5A07" w:rsidRDefault="001F4FEB" w:rsidP="00153520">
            <w:pPr>
              <w:rPr>
                <w:color w:val="000000"/>
                <w:szCs w:val="24"/>
                <w:lang w:val="en-US"/>
              </w:rPr>
            </w:pPr>
          </w:p>
        </w:tc>
      </w:tr>
      <w:tr w:rsidR="001F4FEB" w:rsidRPr="007A5A07" w14:paraId="1A86D76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42883E3" w14:textId="582949CE"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3</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415869EA" w14:textId="77777777" w:rsidR="001F4FEB" w:rsidRPr="007A5A07" w:rsidRDefault="001F4FEB" w:rsidP="00153520">
            <w:pPr>
              <w:rPr>
                <w:color w:val="000000"/>
                <w:szCs w:val="24"/>
              </w:rPr>
            </w:pPr>
            <w:r w:rsidRPr="007A5A07">
              <w:rPr>
                <w:color w:val="000000"/>
                <w:szCs w:val="24"/>
              </w:rPr>
              <w:t>Pavadinimas  Modelis</w:t>
            </w:r>
          </w:p>
        </w:tc>
        <w:tc>
          <w:tcPr>
            <w:tcW w:w="2602" w:type="pct"/>
            <w:tcBorders>
              <w:top w:val="single" w:sz="4" w:space="0" w:color="auto"/>
              <w:left w:val="single" w:sz="4" w:space="0" w:color="auto"/>
              <w:bottom w:val="single" w:sz="4" w:space="0" w:color="auto"/>
              <w:right w:val="single" w:sz="4" w:space="0" w:color="auto"/>
            </w:tcBorders>
            <w:hideMark/>
          </w:tcPr>
          <w:p w14:paraId="77E416AA" w14:textId="77777777" w:rsidR="001F4FEB" w:rsidRDefault="001F4FEB" w:rsidP="00153520">
            <w:pPr>
              <w:rPr>
                <w:color w:val="000000"/>
                <w:szCs w:val="24"/>
              </w:rPr>
            </w:pPr>
            <w:r w:rsidRPr="007A5A07">
              <w:rPr>
                <w:color w:val="000000"/>
                <w:szCs w:val="24"/>
              </w:rPr>
              <w:t>Nurodyti.</w:t>
            </w:r>
          </w:p>
          <w:p w14:paraId="04465DBD" w14:textId="77777777" w:rsidR="001F4FEB" w:rsidRPr="007A5A07" w:rsidRDefault="001F4FEB" w:rsidP="00153520">
            <w:pPr>
              <w:rPr>
                <w:color w:val="000000"/>
                <w:szCs w:val="24"/>
              </w:rPr>
            </w:pPr>
          </w:p>
        </w:tc>
      </w:tr>
      <w:tr w:rsidR="001F4FEB" w:rsidRPr="007A5A07" w14:paraId="35022C3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42017529" w14:textId="25F4D5FD"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4</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tcPr>
          <w:p w14:paraId="4CF88654" w14:textId="77777777" w:rsidR="001F4FEB" w:rsidRPr="007A5A07" w:rsidRDefault="001F4FEB" w:rsidP="00153520">
            <w:pPr>
              <w:rPr>
                <w:color w:val="000000"/>
                <w:szCs w:val="24"/>
              </w:rPr>
            </w:pPr>
            <w:r w:rsidRPr="007A5A07">
              <w:rPr>
                <w:color w:val="000000"/>
                <w:szCs w:val="24"/>
              </w:rPr>
              <w:t>Korpusas ir maitinimo šaltinis</w:t>
            </w:r>
          </w:p>
          <w:p w14:paraId="75461596" w14:textId="77777777" w:rsidR="001F4FEB" w:rsidRPr="007A5A07" w:rsidRDefault="001F4FEB" w:rsidP="00153520">
            <w:pPr>
              <w:rPr>
                <w:color w:val="000000"/>
                <w:szCs w:val="24"/>
              </w:rPr>
            </w:pPr>
          </w:p>
        </w:tc>
        <w:tc>
          <w:tcPr>
            <w:tcW w:w="2602" w:type="pct"/>
            <w:tcBorders>
              <w:top w:val="single" w:sz="4" w:space="0" w:color="auto"/>
              <w:left w:val="single" w:sz="4" w:space="0" w:color="auto"/>
              <w:bottom w:val="single" w:sz="4" w:space="0" w:color="auto"/>
              <w:right w:val="single" w:sz="4" w:space="0" w:color="auto"/>
            </w:tcBorders>
            <w:hideMark/>
          </w:tcPr>
          <w:p w14:paraId="1CB709DD" w14:textId="77777777" w:rsidR="001F4FEB" w:rsidRPr="007A5A07" w:rsidRDefault="001F4FEB" w:rsidP="00153520">
            <w:pPr>
              <w:rPr>
                <w:color w:val="000000"/>
                <w:szCs w:val="24"/>
              </w:rPr>
            </w:pPr>
            <w:r w:rsidRPr="007A5A07">
              <w:rPr>
                <w:color w:val="000000"/>
                <w:szCs w:val="24"/>
              </w:rPr>
              <w:t>Korpusas All-in-One tipo, maitinimo šaltinis – vidinis.</w:t>
            </w:r>
          </w:p>
        </w:tc>
      </w:tr>
      <w:tr w:rsidR="001F4FEB" w:rsidRPr="007A5A07" w14:paraId="56D0BA84"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F662387" w14:textId="7E2595A3"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5</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7C6DAFB5" w14:textId="77777777" w:rsidR="001F4FEB" w:rsidRPr="007A5A07" w:rsidRDefault="001F4FEB" w:rsidP="00153520">
            <w:pPr>
              <w:rPr>
                <w:color w:val="000000"/>
                <w:szCs w:val="24"/>
              </w:rPr>
            </w:pPr>
            <w:r w:rsidRPr="007A5A07">
              <w:rPr>
                <w:color w:val="000000"/>
                <w:szCs w:val="24"/>
              </w:rPr>
              <w:t>Kompiuterio procesorius</w:t>
            </w:r>
          </w:p>
        </w:tc>
        <w:tc>
          <w:tcPr>
            <w:tcW w:w="2602" w:type="pct"/>
            <w:tcBorders>
              <w:top w:val="single" w:sz="4" w:space="0" w:color="auto"/>
              <w:left w:val="single" w:sz="4" w:space="0" w:color="auto"/>
              <w:bottom w:val="single" w:sz="4" w:space="0" w:color="auto"/>
              <w:right w:val="single" w:sz="4" w:space="0" w:color="auto"/>
            </w:tcBorders>
            <w:hideMark/>
          </w:tcPr>
          <w:p w14:paraId="16FA9F67" w14:textId="77777777" w:rsidR="001F4FEB" w:rsidRPr="007A5A07" w:rsidRDefault="001F4FEB" w:rsidP="00153520">
            <w:pPr>
              <w:rPr>
                <w:color w:val="000000"/>
                <w:szCs w:val="24"/>
              </w:rPr>
            </w:pPr>
            <w:r w:rsidRPr="007A5A07">
              <w:rPr>
                <w:color w:val="000000"/>
                <w:szCs w:val="24"/>
              </w:rPr>
              <w:t xml:space="preserve">X86 architektūros, palaikantis 32 ir 64 bitų operacines sistemas ir taikomąsias programas. </w:t>
            </w:r>
          </w:p>
          <w:p w14:paraId="27C1F495" w14:textId="77777777" w:rsidR="001F4FEB" w:rsidRPr="007A5A07" w:rsidRDefault="001F4FEB" w:rsidP="00153520">
            <w:pPr>
              <w:rPr>
                <w:color w:val="000000"/>
                <w:szCs w:val="24"/>
              </w:rPr>
            </w:pPr>
            <w:r w:rsidRPr="007A5A07">
              <w:rPr>
                <w:color w:val="000000"/>
                <w:szCs w:val="24"/>
              </w:rPr>
              <w:t>Ne mažiau kaip 22770  taškų pagal testą Passmark CPU Mark. Nurodyti procesoriaus gamintoją, tipą, pavadinimą, dažnį, spartinančiosios atminties dydį. Procesorius turi būti išleistas ne anksčiau kaip 2024m.</w:t>
            </w:r>
          </w:p>
        </w:tc>
      </w:tr>
      <w:tr w:rsidR="001F4FEB" w:rsidRPr="007A5A07" w14:paraId="536505FA"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090313F" w14:textId="7861337A"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6</w:t>
            </w:r>
            <w:r w:rsidR="00381217">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56BE08D0" w14:textId="77777777" w:rsidR="001F4FEB" w:rsidRPr="007A5A07" w:rsidRDefault="001F4FEB" w:rsidP="00153520">
            <w:pPr>
              <w:spacing w:after="160" w:line="256" w:lineRule="auto"/>
              <w:rPr>
                <w:szCs w:val="24"/>
              </w:rPr>
            </w:pPr>
            <w:r w:rsidRPr="007A5A07">
              <w:rPr>
                <w:color w:val="000000"/>
                <w:szCs w:val="24"/>
              </w:rPr>
              <w:t>Kompiuteriai turi būti sertifikuoti darbui su MS Windows 11 PRO operacine sistema</w:t>
            </w:r>
          </w:p>
        </w:tc>
      </w:tr>
      <w:tr w:rsidR="001F4FEB" w:rsidRPr="007A5A07" w14:paraId="57B281D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65A32FAB" w14:textId="6F934001"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7</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4068A9E2" w14:textId="77777777" w:rsidR="001F4FEB" w:rsidRPr="007A5A07" w:rsidRDefault="001F4FEB" w:rsidP="00153520">
            <w:pPr>
              <w:rPr>
                <w:color w:val="000000"/>
                <w:szCs w:val="24"/>
              </w:rPr>
            </w:pPr>
            <w:r w:rsidRPr="007A5A07">
              <w:rPr>
                <w:color w:val="000000"/>
                <w:szCs w:val="24"/>
              </w:rPr>
              <w:t>Operatyvioji atmintis (RAM)</w:t>
            </w:r>
          </w:p>
        </w:tc>
        <w:tc>
          <w:tcPr>
            <w:tcW w:w="2602" w:type="pct"/>
            <w:tcBorders>
              <w:top w:val="single" w:sz="4" w:space="0" w:color="auto"/>
              <w:left w:val="single" w:sz="4" w:space="0" w:color="auto"/>
              <w:bottom w:val="single" w:sz="4" w:space="0" w:color="auto"/>
              <w:right w:val="single" w:sz="4" w:space="0" w:color="auto"/>
            </w:tcBorders>
            <w:hideMark/>
          </w:tcPr>
          <w:p w14:paraId="0A4A191F" w14:textId="77777777" w:rsidR="001F4FEB" w:rsidRPr="007A5A07" w:rsidRDefault="001F4FEB" w:rsidP="00153520">
            <w:pPr>
              <w:rPr>
                <w:color w:val="000000"/>
                <w:szCs w:val="24"/>
              </w:rPr>
            </w:pPr>
            <w:r w:rsidRPr="007A5A07">
              <w:rPr>
                <w:color w:val="000000"/>
                <w:szCs w:val="24"/>
              </w:rPr>
              <w:t>Ne mažiau kaip 16GB ir ne blogiau kaip DDR5.</w:t>
            </w:r>
          </w:p>
        </w:tc>
      </w:tr>
      <w:tr w:rsidR="001F4FEB" w:rsidRPr="007A5A07" w14:paraId="41AB47D6"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762B1AAB" w14:textId="6F57294A"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8</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6EAB19F7" w14:textId="77777777" w:rsidR="001F4FEB" w:rsidRPr="007A5A07" w:rsidRDefault="001F4FEB" w:rsidP="00153520">
            <w:pPr>
              <w:rPr>
                <w:color w:val="000000"/>
                <w:szCs w:val="24"/>
              </w:rPr>
            </w:pPr>
            <w:r w:rsidRPr="007A5A07">
              <w:rPr>
                <w:color w:val="000000"/>
                <w:szCs w:val="24"/>
              </w:rPr>
              <w:t>Kietasis diskas</w:t>
            </w:r>
          </w:p>
        </w:tc>
        <w:tc>
          <w:tcPr>
            <w:tcW w:w="2602" w:type="pct"/>
            <w:tcBorders>
              <w:top w:val="single" w:sz="4" w:space="0" w:color="auto"/>
              <w:left w:val="single" w:sz="4" w:space="0" w:color="auto"/>
              <w:bottom w:val="single" w:sz="4" w:space="0" w:color="auto"/>
              <w:right w:val="single" w:sz="4" w:space="0" w:color="auto"/>
            </w:tcBorders>
            <w:hideMark/>
          </w:tcPr>
          <w:p w14:paraId="350FFEB5" w14:textId="77777777" w:rsidR="001F4FEB" w:rsidRPr="007A5A07" w:rsidRDefault="001F4FEB" w:rsidP="00153520">
            <w:pPr>
              <w:rPr>
                <w:color w:val="000000"/>
                <w:szCs w:val="24"/>
              </w:rPr>
            </w:pPr>
            <w:r w:rsidRPr="007A5A07">
              <w:rPr>
                <w:color w:val="000000"/>
                <w:szCs w:val="24"/>
              </w:rPr>
              <w:t>Ne mažiau 500 GB SSD M.2 NVMe</w:t>
            </w:r>
          </w:p>
        </w:tc>
      </w:tr>
      <w:tr w:rsidR="001F4FEB" w:rsidRPr="007A5A07" w14:paraId="7BD5EC6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62EFADAA" w14:textId="61D7AAC6"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9</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1FE63331" w14:textId="77777777" w:rsidR="001F4FEB" w:rsidRPr="007A5A07" w:rsidRDefault="001F4FEB" w:rsidP="00153520">
            <w:pPr>
              <w:rPr>
                <w:color w:val="000000"/>
                <w:szCs w:val="24"/>
              </w:rPr>
            </w:pPr>
            <w:r w:rsidRPr="007A5A07">
              <w:rPr>
                <w:color w:val="000000"/>
                <w:szCs w:val="24"/>
              </w:rPr>
              <w:t>Garso plokštė</w:t>
            </w:r>
          </w:p>
        </w:tc>
        <w:tc>
          <w:tcPr>
            <w:tcW w:w="2602" w:type="pct"/>
            <w:tcBorders>
              <w:top w:val="single" w:sz="4" w:space="0" w:color="auto"/>
              <w:left w:val="single" w:sz="4" w:space="0" w:color="auto"/>
              <w:bottom w:val="single" w:sz="4" w:space="0" w:color="auto"/>
              <w:right w:val="single" w:sz="4" w:space="0" w:color="auto"/>
            </w:tcBorders>
            <w:hideMark/>
          </w:tcPr>
          <w:p w14:paraId="5D46AFDF" w14:textId="77777777" w:rsidR="001F4FEB" w:rsidRPr="007A5A07" w:rsidRDefault="001F4FEB" w:rsidP="00153520">
            <w:pPr>
              <w:rPr>
                <w:color w:val="000000"/>
                <w:szCs w:val="24"/>
              </w:rPr>
            </w:pPr>
            <w:r w:rsidRPr="007A5A07">
              <w:rPr>
                <w:color w:val="000000"/>
                <w:szCs w:val="24"/>
              </w:rPr>
              <w:t>Turi būti</w:t>
            </w:r>
          </w:p>
        </w:tc>
      </w:tr>
      <w:tr w:rsidR="001F4FEB" w:rsidRPr="007A5A07" w14:paraId="3428C0C8"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58DA346E" w14:textId="1E61F5CD"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10</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461A4F14" w14:textId="77777777" w:rsidR="001F4FEB" w:rsidRPr="007A5A07" w:rsidRDefault="001F4FEB" w:rsidP="00153520">
            <w:pPr>
              <w:rPr>
                <w:color w:val="000000"/>
                <w:szCs w:val="24"/>
              </w:rPr>
            </w:pPr>
            <w:r w:rsidRPr="007A5A07">
              <w:rPr>
                <w:color w:val="000000"/>
                <w:szCs w:val="24"/>
              </w:rPr>
              <w:t>Tinklo plokštė</w:t>
            </w:r>
          </w:p>
        </w:tc>
        <w:tc>
          <w:tcPr>
            <w:tcW w:w="2602" w:type="pct"/>
            <w:tcBorders>
              <w:top w:val="single" w:sz="4" w:space="0" w:color="auto"/>
              <w:left w:val="single" w:sz="4" w:space="0" w:color="auto"/>
              <w:bottom w:val="single" w:sz="4" w:space="0" w:color="auto"/>
              <w:right w:val="single" w:sz="4" w:space="0" w:color="auto"/>
            </w:tcBorders>
            <w:hideMark/>
          </w:tcPr>
          <w:p w14:paraId="7A589A6A" w14:textId="77777777" w:rsidR="001F4FEB" w:rsidRPr="007A5A07" w:rsidRDefault="001F4FEB" w:rsidP="00153520">
            <w:pPr>
              <w:rPr>
                <w:color w:val="000000"/>
                <w:szCs w:val="24"/>
              </w:rPr>
            </w:pPr>
            <w:r w:rsidRPr="007A5A07">
              <w:rPr>
                <w:color w:val="000000"/>
                <w:szCs w:val="24"/>
              </w:rPr>
              <w:t>Integruota 10/100/1000</w:t>
            </w:r>
          </w:p>
        </w:tc>
      </w:tr>
      <w:tr w:rsidR="001F4FEB" w:rsidRPr="007A5A07" w14:paraId="452BB955"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1A787E44" w14:textId="688B9F6E"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1</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1B90C6BB" w14:textId="77777777" w:rsidR="001F4FEB" w:rsidRPr="007A5A07" w:rsidRDefault="001F4FEB" w:rsidP="00153520">
            <w:pPr>
              <w:rPr>
                <w:color w:val="000000"/>
                <w:szCs w:val="24"/>
              </w:rPr>
            </w:pPr>
            <w:r w:rsidRPr="007A5A07">
              <w:rPr>
                <w:color w:val="000000"/>
                <w:szCs w:val="24"/>
              </w:rPr>
              <w:t>Bevielio ryšio adapteris</w:t>
            </w:r>
          </w:p>
        </w:tc>
        <w:tc>
          <w:tcPr>
            <w:tcW w:w="2602" w:type="pct"/>
            <w:tcBorders>
              <w:top w:val="single" w:sz="4" w:space="0" w:color="auto"/>
              <w:left w:val="single" w:sz="4" w:space="0" w:color="auto"/>
              <w:bottom w:val="single" w:sz="4" w:space="0" w:color="auto"/>
              <w:right w:val="single" w:sz="4" w:space="0" w:color="auto"/>
            </w:tcBorders>
            <w:hideMark/>
          </w:tcPr>
          <w:p w14:paraId="1C24A71D" w14:textId="77777777" w:rsidR="001F4FEB" w:rsidRPr="007A5A07" w:rsidRDefault="001F4FEB" w:rsidP="00153520">
            <w:pPr>
              <w:rPr>
                <w:color w:val="000000"/>
                <w:szCs w:val="24"/>
              </w:rPr>
            </w:pPr>
            <w:r w:rsidRPr="007A5A07">
              <w:rPr>
                <w:color w:val="000000"/>
                <w:szCs w:val="24"/>
              </w:rPr>
              <w:t>Integruotas</w:t>
            </w:r>
          </w:p>
        </w:tc>
      </w:tr>
      <w:tr w:rsidR="001F4FEB" w:rsidRPr="007A5A07" w14:paraId="413E390B"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3971DBC1" w14:textId="20761CF5"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2</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600847D7" w14:textId="77777777" w:rsidR="001F4FEB" w:rsidRPr="007A5A07" w:rsidRDefault="001F4FEB" w:rsidP="00153520">
            <w:pPr>
              <w:rPr>
                <w:color w:val="000000"/>
                <w:szCs w:val="24"/>
              </w:rPr>
            </w:pPr>
            <w:r w:rsidRPr="007A5A07">
              <w:rPr>
                <w:color w:val="000000"/>
                <w:szCs w:val="24"/>
              </w:rPr>
              <w:t>Būtini integruoti prievadai</w:t>
            </w:r>
          </w:p>
        </w:tc>
        <w:tc>
          <w:tcPr>
            <w:tcW w:w="2602" w:type="pct"/>
            <w:tcBorders>
              <w:top w:val="single" w:sz="4" w:space="0" w:color="auto"/>
              <w:left w:val="single" w:sz="4" w:space="0" w:color="auto"/>
              <w:bottom w:val="single" w:sz="4" w:space="0" w:color="auto"/>
              <w:right w:val="single" w:sz="4" w:space="0" w:color="auto"/>
            </w:tcBorders>
            <w:hideMark/>
          </w:tcPr>
          <w:p w14:paraId="38B8DCF2" w14:textId="77777777" w:rsidR="001F4FEB" w:rsidRPr="007A5A07" w:rsidRDefault="001F4FEB" w:rsidP="00153520">
            <w:pPr>
              <w:rPr>
                <w:color w:val="000000"/>
                <w:szCs w:val="24"/>
              </w:rPr>
            </w:pPr>
            <w:r w:rsidRPr="007A5A07">
              <w:rPr>
                <w:color w:val="000000"/>
                <w:szCs w:val="24"/>
              </w:rPr>
              <w:t>Ne mažiau nei:</w:t>
            </w:r>
          </w:p>
          <w:p w14:paraId="27010196" w14:textId="77777777" w:rsidR="001F4FEB" w:rsidRPr="007A5A07" w:rsidRDefault="001F4FEB" w:rsidP="00153520">
            <w:pPr>
              <w:rPr>
                <w:color w:val="000000"/>
                <w:szCs w:val="24"/>
              </w:rPr>
            </w:pPr>
            <w:r w:rsidRPr="007A5A07">
              <w:rPr>
                <w:color w:val="000000"/>
                <w:szCs w:val="24"/>
              </w:rPr>
              <w:t>3 x USB 3.2 Gen 2 Type-A, 1 x USB 3.2 Gen 2 Type-C</w:t>
            </w:r>
          </w:p>
          <w:p w14:paraId="6CA6B0E1" w14:textId="77777777" w:rsidR="001F4FEB" w:rsidRPr="007A5A07" w:rsidRDefault="001F4FEB" w:rsidP="00153520">
            <w:pPr>
              <w:rPr>
                <w:color w:val="000000"/>
                <w:szCs w:val="24"/>
              </w:rPr>
            </w:pPr>
            <w:r w:rsidRPr="007A5A07">
              <w:rPr>
                <w:color w:val="000000"/>
                <w:szCs w:val="24"/>
              </w:rPr>
              <w:t>1 vnt. ausinių ir mikrofono jungtis arba kombinuota jungtis;</w:t>
            </w:r>
          </w:p>
          <w:p w14:paraId="51DC9C53" w14:textId="77777777" w:rsidR="001F4FEB" w:rsidRPr="007A5A07" w:rsidRDefault="001F4FEB" w:rsidP="00153520">
            <w:pPr>
              <w:rPr>
                <w:color w:val="000000"/>
                <w:szCs w:val="24"/>
              </w:rPr>
            </w:pPr>
            <w:r w:rsidRPr="007A5A07">
              <w:rPr>
                <w:color w:val="000000"/>
                <w:szCs w:val="24"/>
              </w:rPr>
              <w:t>1 x RJ-45; 1 x DisplayPort 1.4a, 1x HDMI-in, 1x HDMI-out;</w:t>
            </w:r>
          </w:p>
          <w:p w14:paraId="17660E45" w14:textId="77777777" w:rsidR="001F4FEB" w:rsidRPr="007A5A07" w:rsidRDefault="001F4FEB" w:rsidP="00153520">
            <w:pPr>
              <w:rPr>
                <w:color w:val="000000"/>
                <w:szCs w:val="24"/>
              </w:rPr>
            </w:pPr>
            <w:r w:rsidRPr="007A5A07">
              <w:rPr>
                <w:color w:val="000000"/>
                <w:szCs w:val="24"/>
              </w:rPr>
              <w:t>Visos nurodytos jungtys ir prievadai turi būti išvesti į kompiuterio korpuso išorinę dalį. Šio reikalavimo įvykdymui negalima naudoti tarpinių įrenginių ar adapterių (dirbtinai padidinti nesamų jungčių, prievadų skaičių).</w:t>
            </w:r>
          </w:p>
        </w:tc>
      </w:tr>
      <w:tr w:rsidR="001F4FEB" w:rsidRPr="007A5A07" w14:paraId="3977E6D7"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0B1F3BE2" w14:textId="68307C15"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3</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tcPr>
          <w:p w14:paraId="4848FB42" w14:textId="77777777" w:rsidR="001F4FEB" w:rsidRPr="007A5A07" w:rsidRDefault="001F4FEB" w:rsidP="00153520">
            <w:pPr>
              <w:rPr>
                <w:color w:val="000000"/>
                <w:szCs w:val="24"/>
              </w:rPr>
            </w:pPr>
            <w:r w:rsidRPr="007A5A07">
              <w:rPr>
                <w:color w:val="000000"/>
                <w:szCs w:val="24"/>
              </w:rPr>
              <w:t>Kompiuterio priedai</w:t>
            </w:r>
          </w:p>
        </w:tc>
        <w:tc>
          <w:tcPr>
            <w:tcW w:w="2602" w:type="pct"/>
            <w:tcBorders>
              <w:top w:val="single" w:sz="4" w:space="0" w:color="auto"/>
              <w:left w:val="single" w:sz="4" w:space="0" w:color="auto"/>
              <w:bottom w:val="single" w:sz="4" w:space="0" w:color="auto"/>
              <w:right w:val="single" w:sz="4" w:space="0" w:color="auto"/>
            </w:tcBorders>
          </w:tcPr>
          <w:p w14:paraId="32DBE89F" w14:textId="77777777" w:rsidR="001F4FEB" w:rsidRPr="007A5A07" w:rsidRDefault="001F4FEB" w:rsidP="00153520">
            <w:pPr>
              <w:rPr>
                <w:color w:val="000000"/>
                <w:szCs w:val="24"/>
              </w:rPr>
            </w:pPr>
            <w:r w:rsidRPr="007A5A07">
              <w:rPr>
                <w:color w:val="000000"/>
                <w:szCs w:val="24"/>
              </w:rPr>
              <w:t>Bevielė pelė ir klaviatūra (komplektas), EN arba LT lokalizacija</w:t>
            </w:r>
          </w:p>
        </w:tc>
      </w:tr>
      <w:tr w:rsidR="001F4FEB" w:rsidRPr="007A5A07" w14:paraId="7BC1F00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47DFA018" w14:textId="7068299B" w:rsidR="001F4FEB" w:rsidRPr="007A5A07" w:rsidRDefault="00381217" w:rsidP="00381217">
            <w:pPr>
              <w:keepNext w:val="0"/>
              <w:shd w:val="clear" w:color="auto" w:fill="auto"/>
              <w:suppressAutoHyphens w:val="0"/>
              <w:overflowPunct/>
              <w:ind w:firstLine="0"/>
              <w:contextualSpacing/>
              <w:textAlignment w:val="auto"/>
              <w:rPr>
                <w:color w:val="000000"/>
                <w:szCs w:val="24"/>
              </w:rPr>
            </w:pPr>
            <w:r>
              <w:rPr>
                <w:color w:val="000000"/>
                <w:szCs w:val="24"/>
              </w:rPr>
              <w:t xml:space="preserve">        1</w:t>
            </w:r>
            <w:r w:rsidR="0021455E">
              <w:rPr>
                <w:color w:val="000000"/>
                <w:szCs w:val="24"/>
              </w:rPr>
              <w:t>4</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tcPr>
          <w:p w14:paraId="690D9853" w14:textId="77777777" w:rsidR="001F4FEB" w:rsidRPr="007A5A07" w:rsidRDefault="001F4FEB" w:rsidP="00153520">
            <w:pPr>
              <w:rPr>
                <w:color w:val="000000"/>
                <w:szCs w:val="24"/>
              </w:rPr>
            </w:pPr>
            <w:r w:rsidRPr="007A5A07">
              <w:rPr>
                <w:color w:val="000000"/>
                <w:szCs w:val="24"/>
              </w:rPr>
              <w:t>Ekranas</w:t>
            </w:r>
          </w:p>
        </w:tc>
        <w:tc>
          <w:tcPr>
            <w:tcW w:w="2602" w:type="pct"/>
            <w:tcBorders>
              <w:top w:val="single" w:sz="4" w:space="0" w:color="auto"/>
              <w:left w:val="single" w:sz="4" w:space="0" w:color="auto"/>
              <w:bottom w:val="single" w:sz="4" w:space="0" w:color="auto"/>
              <w:right w:val="single" w:sz="4" w:space="0" w:color="auto"/>
            </w:tcBorders>
          </w:tcPr>
          <w:p w14:paraId="49999FAA" w14:textId="77777777" w:rsidR="001F4FEB" w:rsidRDefault="001F4FEB" w:rsidP="00153520">
            <w:pPr>
              <w:rPr>
                <w:color w:val="000000"/>
                <w:szCs w:val="24"/>
              </w:rPr>
            </w:pPr>
            <w:r w:rsidRPr="007A5A07">
              <w:rPr>
                <w:color w:val="000000"/>
                <w:szCs w:val="24"/>
              </w:rPr>
              <w:t>Ne mažiau kaip 23,8“ FullHD (1920x1080)</w:t>
            </w:r>
          </w:p>
          <w:p w14:paraId="258F0BBC" w14:textId="77777777" w:rsidR="001F4FEB" w:rsidRPr="007A5A07" w:rsidRDefault="001F4FEB" w:rsidP="00153520">
            <w:pPr>
              <w:rPr>
                <w:color w:val="000000"/>
                <w:szCs w:val="24"/>
              </w:rPr>
            </w:pPr>
          </w:p>
        </w:tc>
      </w:tr>
      <w:tr w:rsidR="001F4FEB" w:rsidRPr="007A5A07" w14:paraId="6A7E5737"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5A2145DB" w14:textId="12582B5D"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5</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4981C730" w14:textId="77777777" w:rsidR="001F4FEB" w:rsidRPr="007A5A07" w:rsidRDefault="001F4FEB" w:rsidP="00153520">
            <w:pPr>
              <w:rPr>
                <w:color w:val="000000"/>
                <w:szCs w:val="24"/>
              </w:rPr>
            </w:pPr>
            <w:r w:rsidRPr="007A5A07">
              <w:rPr>
                <w:color w:val="000000"/>
                <w:szCs w:val="24"/>
              </w:rPr>
              <w:t xml:space="preserve">Kompiuterių korpusai turi turėti gamykliškai išpildytą gamintojo logotipą. </w:t>
            </w:r>
          </w:p>
          <w:p w14:paraId="12C3541B" w14:textId="77777777" w:rsidR="001F4FEB" w:rsidRPr="007A5A07" w:rsidRDefault="001F4FEB" w:rsidP="00153520">
            <w:pPr>
              <w:spacing w:after="160" w:line="256" w:lineRule="auto"/>
              <w:rPr>
                <w:szCs w:val="24"/>
              </w:rPr>
            </w:pPr>
            <w:r w:rsidRPr="007A5A07">
              <w:rPr>
                <w:color w:val="000000"/>
                <w:szCs w:val="24"/>
              </w:rPr>
              <w:t>Visa siūloma įranga turi būti nauja, negalima siūlyti naudotos arba naudotos ir atnaujintos (renewed, remarketed, refurbished) įrangos.</w:t>
            </w:r>
          </w:p>
        </w:tc>
      </w:tr>
      <w:tr w:rsidR="001F4FEB" w:rsidRPr="007A5A07" w14:paraId="5DABE9F6"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0BE4B6CB" w14:textId="7D2827E9"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lastRenderedPageBreak/>
              <w:t>1</w:t>
            </w:r>
            <w:r w:rsidR="0021455E">
              <w:rPr>
                <w:color w:val="000000"/>
                <w:szCs w:val="24"/>
              </w:rPr>
              <w:t>6</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60454D1B" w14:textId="77777777" w:rsidR="001F4FEB" w:rsidRPr="007A5A07" w:rsidRDefault="001F4FEB" w:rsidP="00153520">
            <w:pPr>
              <w:spacing w:after="160" w:line="256" w:lineRule="auto"/>
              <w:rPr>
                <w:szCs w:val="24"/>
              </w:rPr>
            </w:pPr>
            <w:r w:rsidRPr="007A5A07">
              <w:rPr>
                <w:color w:val="000000"/>
                <w:szCs w:val="24"/>
              </w:rPr>
              <w:t xml:space="preserve">Garantija kompiuteriui ir monitoriui ne mažiau nei 3 metai, kitiems kompiuterio priedams – ne mažiau 2 metai. Garantija netaikoma programinei įrangai. </w:t>
            </w:r>
          </w:p>
        </w:tc>
      </w:tr>
      <w:tr w:rsidR="001F4FEB" w:rsidRPr="007A5A07" w14:paraId="2D4F9376"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73B6473" w14:textId="1C3E052A"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7</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2C8960B4" w14:textId="77777777" w:rsidR="001F4FEB" w:rsidRPr="007A5A07" w:rsidRDefault="001F4FEB" w:rsidP="00153520">
            <w:pPr>
              <w:spacing w:after="160" w:line="256" w:lineRule="auto"/>
              <w:rPr>
                <w:szCs w:val="24"/>
              </w:rPr>
            </w:pPr>
            <w:r w:rsidRPr="007A5A07">
              <w:rPr>
                <w:color w:val="000000"/>
                <w:szCs w:val="24"/>
              </w:rPr>
              <w:t>Operacinė sistema Microsoft Windows Professional arba lygiavertė (OEM, naujausia versija pristatymo metu).</w:t>
            </w:r>
          </w:p>
        </w:tc>
      </w:tr>
      <w:tr w:rsidR="001F4FEB" w:rsidRPr="007A5A07" w14:paraId="03FDFDC9"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60D8E6F0" w14:textId="7417D19D"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8</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7C20738E" w14:textId="77777777" w:rsidR="001F4FEB" w:rsidRPr="007A5A07" w:rsidRDefault="001F4FEB" w:rsidP="00153520">
            <w:pPr>
              <w:spacing w:after="160" w:line="256" w:lineRule="auto"/>
              <w:rPr>
                <w:szCs w:val="24"/>
              </w:rPr>
            </w:pPr>
            <w:r w:rsidRPr="007A5A07">
              <w:rPr>
                <w:color w:val="000000"/>
                <w:szCs w:val="24"/>
              </w:rPr>
              <w:t>Microsoft Office Home &amp; Business, naujausia versija pasiūlymo teikimo metu.</w:t>
            </w:r>
          </w:p>
        </w:tc>
      </w:tr>
      <w:tr w:rsidR="001F4FEB" w:rsidRPr="007A5A07" w14:paraId="7F3236E8"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41FDAA69" w14:textId="0BAA9943"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9</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tcPr>
          <w:p w14:paraId="470AAA40" w14:textId="24895520" w:rsidR="001F4FEB" w:rsidRPr="00997BCB" w:rsidRDefault="001F4FEB" w:rsidP="00997BCB">
            <w:pPr>
              <w:spacing w:after="160" w:line="256" w:lineRule="auto"/>
              <w:rPr>
                <w:color w:val="000000"/>
                <w:szCs w:val="24"/>
                <w:lang w:val="en-GB"/>
              </w:rPr>
            </w:pPr>
            <w:r>
              <w:rPr>
                <w:color w:val="000000"/>
                <w:szCs w:val="24"/>
              </w:rPr>
              <w:t>Į</w:t>
            </w:r>
            <w:r w:rsidRPr="00092570">
              <w:rPr>
                <w:color w:val="000000"/>
                <w:szCs w:val="24"/>
              </w:rPr>
              <w:t>ranga turi turėti bent vieną standartinį USB C™ tipo lizdą (prievadą), skirtą keistis duomenimis ir pasižymintį atgaliniu suderinamumu su USB 2.0 atsižvelgiant į IEC 62680-1-3:2018 arba lygiavertį standartą</w:t>
            </w:r>
            <w:bookmarkStart w:id="0" w:name="part_bf3f71985bef4c44abeb1f8690f9cd67"/>
            <w:bookmarkEnd w:id="0"/>
            <w:r w:rsidR="00997BCB">
              <w:rPr>
                <w:color w:val="000000"/>
                <w:szCs w:val="24"/>
              </w:rPr>
              <w:t>.</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0B85DF26" w14:textId="77777777" w:rsidR="0036349D" w:rsidRPr="00C8413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7D0F397A"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30FFAC66" w:rsidR="000C6E72" w:rsidRDefault="0098374E" w:rsidP="000C6E72">
      <w:pPr>
        <w:jc w:val="center"/>
        <w:rPr>
          <w:b/>
          <w:szCs w:val="24"/>
        </w:rPr>
      </w:pPr>
      <w:r w:rsidRPr="0098374E">
        <w:rPr>
          <w:b/>
          <w:szCs w:val="24"/>
        </w:rPr>
        <w:t>DĖ</w:t>
      </w:r>
      <w:r w:rsidR="009C16EC">
        <w:rPr>
          <w:b/>
          <w:szCs w:val="24"/>
        </w:rPr>
        <w:t>L</w:t>
      </w:r>
      <w:r w:rsidR="008D5E17">
        <w:rPr>
          <w:b/>
          <w:szCs w:val="24"/>
        </w:rPr>
        <w:t xml:space="preserve"> KOMPIUTERI</w:t>
      </w:r>
      <w:r w:rsidR="000C6E72">
        <w:rPr>
          <w:b/>
          <w:szCs w:val="24"/>
        </w:rPr>
        <w:t>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FA2236" w14:textId="77777777" w:rsidR="0098374E" w:rsidRDefault="0098374E" w:rsidP="00415FBF">
            <w:pPr>
              <w:snapToGrid w:val="0"/>
              <w:rPr>
                <w:szCs w:val="24"/>
              </w:rPr>
            </w:pPr>
          </w:p>
          <w:p w14:paraId="0A13966C" w14:textId="77777777" w:rsidR="009C16EC" w:rsidRPr="0098374E" w:rsidRDefault="009C16EC"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3DD655" w14:textId="77777777" w:rsidR="0098374E" w:rsidRDefault="0098374E" w:rsidP="00415FBF">
            <w:pPr>
              <w:snapToGrid w:val="0"/>
              <w:rPr>
                <w:szCs w:val="24"/>
              </w:rPr>
            </w:pPr>
          </w:p>
          <w:p w14:paraId="79DC0E2F" w14:textId="77777777" w:rsidR="009C16EC" w:rsidRPr="0098374E" w:rsidRDefault="009C16EC"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1457A7A8"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w:t>
            </w:r>
            <w:r w:rsidR="00AD1AF5">
              <w:rPr>
                <w:rFonts w:eastAsia="Times New Roman"/>
                <w:szCs w:val="24"/>
                <w:lang w:eastAsia="lt-LT"/>
              </w:rPr>
              <w:t xml:space="preserve"> </w:t>
            </w:r>
            <w:r w:rsidR="0049392B">
              <w:rPr>
                <w:rFonts w:eastAsia="Times New Roman"/>
                <w:szCs w:val="24"/>
                <w:lang w:eastAsia="lt-LT"/>
              </w:rPr>
              <w:t>8</w:t>
            </w:r>
            <w:r w:rsidR="00ED1ED3">
              <w:rPr>
                <w:rFonts w:eastAsia="Times New Roman"/>
                <w:szCs w:val="24"/>
                <w:lang w:eastAsia="lt-LT"/>
              </w:rPr>
              <w:t xml:space="preserve"> vnt</w:t>
            </w:r>
            <w:r w:rsidR="00AD1AF5">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5B65EA6B"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w:t>
            </w:r>
            <w:r w:rsidR="0049392B">
              <w:rPr>
                <w:rFonts w:eastAsia="Times New Roman"/>
                <w:szCs w:val="24"/>
                <w:lang w:eastAsia="lt-LT"/>
              </w:rPr>
              <w:t xml:space="preserve"> 8</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030492DB" w:rsidR="00FB4685" w:rsidRPr="0098374E" w:rsidRDefault="009C16EC" w:rsidP="00415FBF">
            <w:pPr>
              <w:widowControl w:val="0"/>
              <w:ind w:firstLine="0"/>
              <w:rPr>
                <w:szCs w:val="24"/>
              </w:rPr>
            </w:pPr>
            <w:r>
              <w:rPr>
                <w:szCs w:val="24"/>
              </w:rPr>
              <w:t>K</w:t>
            </w:r>
            <w:r w:rsidR="00FB4685">
              <w:rPr>
                <w:szCs w:val="24"/>
              </w:rPr>
              <w:t xml:space="preserve">ompiuteriai </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6B529F9A" w:rsidR="0098374E" w:rsidRDefault="0049392B" w:rsidP="00FE46BE">
      <w:pPr>
        <w:ind w:firstLine="0"/>
        <w:rPr>
          <w:rFonts w:eastAsia="Times New Roman"/>
          <w:b/>
          <w:bCs/>
          <w:szCs w:val="24"/>
          <w:lang w:eastAsia="lt-LT"/>
        </w:rPr>
      </w:pPr>
      <w:r>
        <w:rPr>
          <w:rFonts w:eastAsia="Times New Roman"/>
          <w:b/>
          <w:bCs/>
          <w:szCs w:val="24"/>
          <w:lang w:eastAsia="lt-LT"/>
        </w:rPr>
        <w:t>K</w:t>
      </w:r>
      <w:r w:rsidR="00E30CBD">
        <w:rPr>
          <w:rFonts w:eastAsia="Times New Roman"/>
          <w:b/>
          <w:bCs/>
          <w:szCs w:val="24"/>
          <w:lang w:eastAsia="lt-LT"/>
        </w:rPr>
        <w:t>ompiuterių</w:t>
      </w:r>
      <w:r w:rsidR="005A4E8A">
        <w:rPr>
          <w:rFonts w:eastAsia="Times New Roman"/>
          <w:b/>
          <w:bCs/>
          <w:szCs w:val="24"/>
          <w:lang w:eastAsia="lt-LT"/>
        </w:rPr>
        <w:t xml:space="preserve"> </w:t>
      </w:r>
      <w:r>
        <w:rPr>
          <w:rFonts w:eastAsia="Times New Roman"/>
          <w:b/>
          <w:bCs/>
          <w:szCs w:val="24"/>
          <w:lang w:eastAsia="lt-LT"/>
        </w:rPr>
        <w:t xml:space="preserve">All-in-One </w:t>
      </w:r>
      <w:r w:rsidR="005A4E8A">
        <w:rPr>
          <w:rFonts w:eastAsia="Times New Roman"/>
          <w:b/>
          <w:bCs/>
          <w:szCs w:val="24"/>
          <w:lang w:eastAsia="lt-LT"/>
        </w:rPr>
        <w:t>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09"/>
        <w:gridCol w:w="3544"/>
        <w:gridCol w:w="3254"/>
      </w:tblGrid>
      <w:tr w:rsidR="005A4E8A" w:rsidRPr="00C84137" w14:paraId="3A6BF6D7" w14:textId="695103D8" w:rsidTr="00381217">
        <w:trPr>
          <w:trHeight w:val="1980"/>
        </w:trPr>
        <w:tc>
          <w:tcPr>
            <w:tcW w:w="852"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21455E" w:rsidRPr="00C84137" w14:paraId="43FD39BC"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69B78CBE" w14:textId="1DE86203"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419F44F7" w14:textId="03776430" w:rsidR="0021455E" w:rsidRDefault="008305F6" w:rsidP="0021455E">
            <w:pPr>
              <w:ind w:firstLine="0"/>
              <w:rPr>
                <w:rFonts w:eastAsia="Times New Roman"/>
                <w:color w:val="000000"/>
                <w:szCs w:val="24"/>
                <w:lang w:eastAsia="lt-LT"/>
              </w:rPr>
            </w:pPr>
            <w:r>
              <w:rPr>
                <w:rFonts w:eastAsia="Times New Roman"/>
                <w:color w:val="000000"/>
                <w:szCs w:val="24"/>
                <w:lang w:eastAsia="lt-LT"/>
              </w:rPr>
              <w:t>Kiekis</w:t>
            </w:r>
          </w:p>
        </w:tc>
        <w:tc>
          <w:tcPr>
            <w:tcW w:w="3544" w:type="dxa"/>
            <w:tcBorders>
              <w:top w:val="single" w:sz="4" w:space="0" w:color="auto"/>
              <w:left w:val="single" w:sz="4" w:space="0" w:color="auto"/>
              <w:bottom w:val="single" w:sz="4" w:space="0" w:color="auto"/>
              <w:right w:val="single" w:sz="4" w:space="0" w:color="auto"/>
            </w:tcBorders>
          </w:tcPr>
          <w:p w14:paraId="16259FCF" w14:textId="2B1A3831" w:rsidR="0021455E" w:rsidRDefault="008305F6" w:rsidP="0021455E">
            <w:pPr>
              <w:ind w:firstLine="0"/>
              <w:rPr>
                <w:rFonts w:eastAsia="Times New Roman"/>
                <w:color w:val="000000"/>
                <w:szCs w:val="24"/>
                <w:lang w:eastAsia="lt-LT"/>
              </w:rPr>
            </w:pPr>
            <w:r>
              <w:rPr>
                <w:rFonts w:eastAsia="Times New Roman"/>
                <w:color w:val="000000"/>
                <w:szCs w:val="24"/>
                <w:lang w:eastAsia="lt-LT"/>
              </w:rPr>
              <w:t>8 vnt.</w:t>
            </w:r>
          </w:p>
        </w:tc>
        <w:tc>
          <w:tcPr>
            <w:tcW w:w="3254" w:type="dxa"/>
            <w:tcBorders>
              <w:top w:val="single" w:sz="4" w:space="0" w:color="auto"/>
              <w:left w:val="single" w:sz="4" w:space="0" w:color="auto"/>
              <w:bottom w:val="single" w:sz="4" w:space="0" w:color="auto"/>
              <w:right w:val="single" w:sz="4" w:space="0" w:color="auto"/>
            </w:tcBorders>
          </w:tcPr>
          <w:p w14:paraId="3C708724" w14:textId="77777777" w:rsidR="0021455E" w:rsidRPr="00C84137" w:rsidRDefault="0021455E" w:rsidP="0021455E">
            <w:pPr>
              <w:ind w:firstLine="0"/>
              <w:rPr>
                <w:noProof/>
                <w:szCs w:val="24"/>
              </w:rPr>
            </w:pPr>
          </w:p>
        </w:tc>
      </w:tr>
      <w:tr w:rsidR="0021455E" w:rsidRPr="00C84137" w14:paraId="6C11F9A1" w14:textId="701AFF2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5AE957AB" w14:textId="7704E175"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2</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44D5127D" w14:textId="59D65218"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 xml:space="preserve">Gamintojas </w:t>
            </w:r>
          </w:p>
        </w:tc>
        <w:tc>
          <w:tcPr>
            <w:tcW w:w="3544" w:type="dxa"/>
            <w:tcBorders>
              <w:top w:val="single" w:sz="4" w:space="0" w:color="auto"/>
              <w:left w:val="single" w:sz="4" w:space="0" w:color="auto"/>
              <w:bottom w:val="single" w:sz="4" w:space="0" w:color="auto"/>
              <w:right w:val="single" w:sz="4" w:space="0" w:color="auto"/>
            </w:tcBorders>
          </w:tcPr>
          <w:p w14:paraId="3D33174F" w14:textId="14EEAF78"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21455E" w:rsidRPr="00C84137" w:rsidRDefault="0021455E" w:rsidP="0021455E">
            <w:pPr>
              <w:ind w:firstLine="0"/>
              <w:rPr>
                <w:noProof/>
                <w:szCs w:val="24"/>
              </w:rPr>
            </w:pPr>
          </w:p>
        </w:tc>
      </w:tr>
      <w:tr w:rsidR="0021455E" w:rsidRPr="00C84137" w14:paraId="02119911" w14:textId="117ECC6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08A27DB8" w14:textId="114A3394"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3</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5CBDA26E" w14:textId="6B76138B" w:rsidR="0021455E" w:rsidRPr="00C84137" w:rsidRDefault="0021455E" w:rsidP="0021455E">
            <w:pPr>
              <w:ind w:firstLine="0"/>
              <w:rPr>
                <w:rFonts w:eastAsia="Times New Roman"/>
                <w:color w:val="000000"/>
                <w:szCs w:val="24"/>
                <w:lang w:eastAsia="lt-LT"/>
              </w:rPr>
            </w:pPr>
            <w:r w:rsidRPr="007A5A07">
              <w:rPr>
                <w:color w:val="000000"/>
                <w:szCs w:val="24"/>
              </w:rPr>
              <w:t>Pavadinimas  Modelis</w:t>
            </w:r>
          </w:p>
        </w:tc>
        <w:tc>
          <w:tcPr>
            <w:tcW w:w="3544" w:type="dxa"/>
            <w:tcBorders>
              <w:top w:val="single" w:sz="4" w:space="0" w:color="auto"/>
              <w:left w:val="single" w:sz="4" w:space="0" w:color="auto"/>
              <w:bottom w:val="single" w:sz="4" w:space="0" w:color="auto"/>
              <w:right w:val="single" w:sz="4" w:space="0" w:color="auto"/>
            </w:tcBorders>
          </w:tcPr>
          <w:p w14:paraId="720D44B4" w14:textId="7A10201C"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21455E" w:rsidRPr="00C84137" w:rsidRDefault="0021455E" w:rsidP="0021455E">
            <w:pPr>
              <w:rPr>
                <w:noProof/>
                <w:szCs w:val="24"/>
              </w:rPr>
            </w:pPr>
          </w:p>
        </w:tc>
      </w:tr>
      <w:tr w:rsidR="0021455E" w:rsidRPr="00C84137" w14:paraId="3F126BF4" w14:textId="4FF9C8A3"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829D566" w14:textId="66A961CC"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4</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77EC9B0C" w14:textId="0BA13647" w:rsidR="0021455E" w:rsidRPr="00C84137" w:rsidRDefault="0021455E" w:rsidP="0021455E">
            <w:pPr>
              <w:ind w:firstLine="0"/>
              <w:rPr>
                <w:rFonts w:eastAsiaTheme="minorHAnsi"/>
                <w:noProof/>
                <w:color w:val="auto"/>
                <w:szCs w:val="24"/>
                <w:lang w:eastAsia="en-US"/>
              </w:rPr>
            </w:pPr>
            <w:r w:rsidRPr="007A5A07">
              <w:rPr>
                <w:color w:val="000000"/>
                <w:szCs w:val="24"/>
              </w:rPr>
              <w:t>Korpusas ir maitinimo šaltinis</w:t>
            </w:r>
          </w:p>
        </w:tc>
        <w:tc>
          <w:tcPr>
            <w:tcW w:w="3544" w:type="dxa"/>
            <w:tcBorders>
              <w:top w:val="single" w:sz="4" w:space="0" w:color="auto"/>
              <w:left w:val="single" w:sz="4" w:space="0" w:color="auto"/>
              <w:bottom w:val="single" w:sz="4" w:space="0" w:color="auto"/>
              <w:right w:val="single" w:sz="4" w:space="0" w:color="auto"/>
            </w:tcBorders>
          </w:tcPr>
          <w:p w14:paraId="7ED7FD04" w14:textId="3948916A" w:rsidR="0021455E" w:rsidRPr="00C84137" w:rsidRDefault="0021455E" w:rsidP="0021455E">
            <w:pPr>
              <w:ind w:firstLine="0"/>
              <w:rPr>
                <w:noProof/>
                <w:szCs w:val="24"/>
              </w:rPr>
            </w:pPr>
            <w:r w:rsidRPr="007A5A07">
              <w:rPr>
                <w:color w:val="000000"/>
                <w:szCs w:val="24"/>
              </w:rPr>
              <w:t>Korpusas All-in-One tipo, maitinimo šaltinis – vidinis.</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21455E" w:rsidRDefault="0021455E" w:rsidP="0021455E">
            <w:pPr>
              <w:rPr>
                <w:rFonts w:eastAsia="Times New Roman"/>
                <w:szCs w:val="24"/>
              </w:rPr>
            </w:pPr>
          </w:p>
        </w:tc>
      </w:tr>
      <w:tr w:rsidR="0021455E" w:rsidRPr="00C84137" w14:paraId="1E9919E3" w14:textId="6AFB287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40C43FE4" w14:textId="0B19AF52"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5.</w:t>
            </w:r>
          </w:p>
        </w:tc>
        <w:tc>
          <w:tcPr>
            <w:tcW w:w="2409" w:type="dxa"/>
            <w:tcBorders>
              <w:top w:val="single" w:sz="4" w:space="0" w:color="auto"/>
              <w:left w:val="single" w:sz="4" w:space="0" w:color="auto"/>
              <w:bottom w:val="single" w:sz="4" w:space="0" w:color="auto"/>
              <w:right w:val="single" w:sz="4" w:space="0" w:color="auto"/>
            </w:tcBorders>
            <w:vAlign w:val="center"/>
          </w:tcPr>
          <w:p w14:paraId="30C21B72" w14:textId="1A88B126" w:rsidR="0021455E" w:rsidRPr="00C84137" w:rsidRDefault="0021455E" w:rsidP="0021455E">
            <w:pPr>
              <w:ind w:firstLine="0"/>
              <w:rPr>
                <w:rFonts w:eastAsia="Times New Roman"/>
                <w:color w:val="000000"/>
                <w:szCs w:val="24"/>
                <w:lang w:eastAsia="lt-LT"/>
              </w:rPr>
            </w:pPr>
            <w:r w:rsidRPr="007A5A07">
              <w:rPr>
                <w:color w:val="000000"/>
                <w:szCs w:val="24"/>
              </w:rPr>
              <w:t>Kompiuterio procesorius</w:t>
            </w:r>
          </w:p>
        </w:tc>
        <w:tc>
          <w:tcPr>
            <w:tcW w:w="3544" w:type="dxa"/>
            <w:tcBorders>
              <w:top w:val="single" w:sz="4" w:space="0" w:color="auto"/>
              <w:left w:val="single" w:sz="4" w:space="0" w:color="auto"/>
              <w:bottom w:val="single" w:sz="4" w:space="0" w:color="auto"/>
              <w:right w:val="single" w:sz="4" w:space="0" w:color="auto"/>
            </w:tcBorders>
          </w:tcPr>
          <w:p w14:paraId="4A228F58" w14:textId="77777777" w:rsidR="0021455E" w:rsidRPr="007A5A07" w:rsidRDefault="0021455E" w:rsidP="0021455E">
            <w:pPr>
              <w:rPr>
                <w:color w:val="000000"/>
                <w:szCs w:val="24"/>
              </w:rPr>
            </w:pPr>
            <w:r w:rsidRPr="007A5A07">
              <w:rPr>
                <w:color w:val="000000"/>
                <w:szCs w:val="24"/>
              </w:rPr>
              <w:t xml:space="preserve">X86 architektūros, palaikantis 32 ir 64 bitų operacines sistemas ir taikomąsias programas. </w:t>
            </w:r>
          </w:p>
          <w:p w14:paraId="21A3A90D" w14:textId="2AE1FED5" w:rsidR="0021455E" w:rsidRPr="00C84137" w:rsidRDefault="0021455E" w:rsidP="0021455E">
            <w:pPr>
              <w:rPr>
                <w:rFonts w:eastAsia="Times New Roman"/>
                <w:color w:val="000000"/>
                <w:szCs w:val="24"/>
                <w:lang w:eastAsia="lt-LT"/>
              </w:rPr>
            </w:pPr>
            <w:r w:rsidRPr="007A5A07">
              <w:rPr>
                <w:color w:val="000000"/>
                <w:szCs w:val="24"/>
              </w:rPr>
              <w:t>Ne mažiau kaip 22770  taškų pagal testą Passmark CPU Mark. Nurodyti procesoriaus gamintoją, tipą, pavadinimą, dažnį, spartinančiosios atminties dydį. Procesorius turi būti išleistas ne anksčiau kaip 2024m.</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21455E" w:rsidRDefault="0021455E" w:rsidP="0021455E">
            <w:pPr>
              <w:rPr>
                <w:rFonts w:eastAsia="Times New Roman"/>
                <w:szCs w:val="24"/>
                <w:lang w:eastAsia="en-GB"/>
              </w:rPr>
            </w:pPr>
          </w:p>
        </w:tc>
      </w:tr>
      <w:tr w:rsidR="0021455E" w:rsidRPr="00C84137" w14:paraId="131CE82C" w14:textId="45DAAFAA"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2B052E21" w14:textId="736798F4"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6.</w:t>
            </w:r>
          </w:p>
        </w:tc>
        <w:tc>
          <w:tcPr>
            <w:tcW w:w="5953" w:type="dxa"/>
            <w:gridSpan w:val="2"/>
            <w:tcBorders>
              <w:top w:val="single" w:sz="4" w:space="0" w:color="auto"/>
              <w:left w:val="single" w:sz="4" w:space="0" w:color="auto"/>
              <w:bottom w:val="single" w:sz="4" w:space="0" w:color="auto"/>
              <w:right w:val="single" w:sz="4" w:space="0" w:color="auto"/>
            </w:tcBorders>
          </w:tcPr>
          <w:p w14:paraId="6493BF40" w14:textId="51CCFAF2" w:rsidR="0021455E" w:rsidRPr="00C84137" w:rsidRDefault="0021455E" w:rsidP="0021455E">
            <w:pPr>
              <w:ind w:firstLine="0"/>
              <w:rPr>
                <w:noProof/>
                <w:szCs w:val="24"/>
              </w:rPr>
            </w:pPr>
            <w:r w:rsidRPr="007A5A07">
              <w:rPr>
                <w:color w:val="000000"/>
                <w:szCs w:val="24"/>
              </w:rPr>
              <w:t>Kompiuteriai turi būti sertifikuoti darbui su MS Windows 11 PRO operacine sistema</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21455E" w:rsidRDefault="0021455E" w:rsidP="0021455E">
            <w:pPr>
              <w:rPr>
                <w:rFonts w:eastAsia="Times New Roman"/>
                <w:szCs w:val="24"/>
                <w:lang w:eastAsia="en-GB"/>
              </w:rPr>
            </w:pPr>
          </w:p>
        </w:tc>
      </w:tr>
      <w:tr w:rsidR="0021455E" w:rsidRPr="00C84137" w14:paraId="7AF42D5D" w14:textId="027C8D76"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5703A55E" w14:textId="6863C35F"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7.</w:t>
            </w:r>
          </w:p>
        </w:tc>
        <w:tc>
          <w:tcPr>
            <w:tcW w:w="2409" w:type="dxa"/>
            <w:tcBorders>
              <w:top w:val="single" w:sz="4" w:space="0" w:color="auto"/>
              <w:left w:val="single" w:sz="4" w:space="0" w:color="auto"/>
              <w:bottom w:val="single" w:sz="4" w:space="0" w:color="auto"/>
              <w:right w:val="single" w:sz="4" w:space="0" w:color="auto"/>
            </w:tcBorders>
            <w:vAlign w:val="center"/>
          </w:tcPr>
          <w:p w14:paraId="41EBE8A1" w14:textId="57ABDD06" w:rsidR="0021455E" w:rsidRPr="002D0690" w:rsidRDefault="0021455E" w:rsidP="0021455E">
            <w:pPr>
              <w:ind w:firstLine="0"/>
              <w:rPr>
                <w:rFonts w:eastAsia="Times New Roman"/>
                <w:color w:val="000000"/>
                <w:szCs w:val="24"/>
                <w:lang w:eastAsia="lt-LT"/>
              </w:rPr>
            </w:pPr>
            <w:r w:rsidRPr="007A5A07">
              <w:rPr>
                <w:color w:val="000000"/>
                <w:szCs w:val="24"/>
              </w:rPr>
              <w:t>Operatyvioji atmintis (RAM)</w:t>
            </w:r>
          </w:p>
        </w:tc>
        <w:tc>
          <w:tcPr>
            <w:tcW w:w="3544" w:type="dxa"/>
            <w:tcBorders>
              <w:top w:val="single" w:sz="4" w:space="0" w:color="auto"/>
              <w:left w:val="single" w:sz="4" w:space="0" w:color="auto"/>
              <w:bottom w:val="single" w:sz="4" w:space="0" w:color="auto"/>
              <w:right w:val="single" w:sz="4" w:space="0" w:color="auto"/>
            </w:tcBorders>
          </w:tcPr>
          <w:p w14:paraId="12BA80D1" w14:textId="77777777" w:rsidR="0021455E" w:rsidRDefault="0021455E" w:rsidP="0021455E">
            <w:pPr>
              <w:rPr>
                <w:color w:val="000000"/>
                <w:szCs w:val="24"/>
              </w:rPr>
            </w:pPr>
            <w:r w:rsidRPr="007A5A07">
              <w:rPr>
                <w:color w:val="000000"/>
                <w:szCs w:val="24"/>
              </w:rPr>
              <w:t>Ne mažiau kaip 16GB ir ne blogiau kaip DDR5.</w:t>
            </w:r>
          </w:p>
          <w:p w14:paraId="12484E65" w14:textId="728841AB" w:rsidR="0021455E" w:rsidRPr="00C84137" w:rsidRDefault="0021455E" w:rsidP="0021455E">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21455E" w:rsidRDefault="0021455E" w:rsidP="0021455E">
            <w:pPr>
              <w:rPr>
                <w:rFonts w:eastAsia="Times New Roman"/>
                <w:szCs w:val="24"/>
                <w:lang w:eastAsia="en-GB"/>
              </w:rPr>
            </w:pPr>
          </w:p>
        </w:tc>
      </w:tr>
      <w:tr w:rsidR="0021455E" w:rsidRPr="00C84137" w14:paraId="28EBF47E" w14:textId="111221FA"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047D3D3A" w14:textId="564B01BB"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8.</w:t>
            </w:r>
          </w:p>
        </w:tc>
        <w:tc>
          <w:tcPr>
            <w:tcW w:w="2409" w:type="dxa"/>
            <w:tcBorders>
              <w:top w:val="single" w:sz="4" w:space="0" w:color="auto"/>
              <w:left w:val="single" w:sz="4" w:space="0" w:color="auto"/>
              <w:bottom w:val="single" w:sz="4" w:space="0" w:color="auto"/>
              <w:right w:val="single" w:sz="4" w:space="0" w:color="auto"/>
            </w:tcBorders>
          </w:tcPr>
          <w:p w14:paraId="53A29809" w14:textId="6DDE132B" w:rsidR="0021455E" w:rsidRPr="002D0690" w:rsidRDefault="0021455E" w:rsidP="0021455E">
            <w:pPr>
              <w:ind w:firstLine="0"/>
              <w:rPr>
                <w:rFonts w:eastAsia="Times New Roman"/>
                <w:color w:val="000000"/>
                <w:szCs w:val="24"/>
                <w:lang w:eastAsia="lt-LT"/>
              </w:rPr>
            </w:pPr>
            <w:r w:rsidRPr="007A5A07">
              <w:rPr>
                <w:color w:val="000000"/>
                <w:szCs w:val="24"/>
              </w:rPr>
              <w:t>Kietasis diskas</w:t>
            </w:r>
          </w:p>
        </w:tc>
        <w:tc>
          <w:tcPr>
            <w:tcW w:w="3544" w:type="dxa"/>
            <w:tcBorders>
              <w:top w:val="single" w:sz="4" w:space="0" w:color="auto"/>
              <w:left w:val="single" w:sz="4" w:space="0" w:color="auto"/>
              <w:bottom w:val="single" w:sz="4" w:space="0" w:color="auto"/>
              <w:right w:val="single" w:sz="4" w:space="0" w:color="auto"/>
            </w:tcBorders>
          </w:tcPr>
          <w:p w14:paraId="1FAF736E" w14:textId="3432FA40" w:rsidR="0021455E" w:rsidRPr="00C84137" w:rsidRDefault="0021455E" w:rsidP="0021455E">
            <w:pPr>
              <w:ind w:firstLine="0"/>
              <w:rPr>
                <w:rFonts w:eastAsia="Times New Roman"/>
                <w:color w:val="000000"/>
                <w:szCs w:val="24"/>
                <w:lang w:eastAsia="lt-LT"/>
              </w:rPr>
            </w:pPr>
            <w:r w:rsidRPr="007A5A07">
              <w:rPr>
                <w:color w:val="000000"/>
                <w:szCs w:val="24"/>
              </w:rPr>
              <w:t>Ne mažiau 500 GB SSD M.2 NVMe</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21455E" w:rsidRDefault="0021455E" w:rsidP="0021455E">
            <w:pPr>
              <w:rPr>
                <w:rFonts w:eastAsia="Times New Roman"/>
                <w:szCs w:val="24"/>
                <w:lang w:eastAsia="en-GB"/>
              </w:rPr>
            </w:pPr>
          </w:p>
        </w:tc>
      </w:tr>
      <w:tr w:rsidR="0021455E" w:rsidRPr="00C84137" w14:paraId="4E462D06" w14:textId="570F6151"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F0F3BB8" w14:textId="168E4432"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9.</w:t>
            </w:r>
          </w:p>
        </w:tc>
        <w:tc>
          <w:tcPr>
            <w:tcW w:w="2409" w:type="dxa"/>
            <w:tcBorders>
              <w:top w:val="single" w:sz="4" w:space="0" w:color="auto"/>
              <w:left w:val="single" w:sz="4" w:space="0" w:color="auto"/>
              <w:bottom w:val="single" w:sz="4" w:space="0" w:color="auto"/>
              <w:right w:val="single" w:sz="4" w:space="0" w:color="auto"/>
            </w:tcBorders>
          </w:tcPr>
          <w:p w14:paraId="03E06698" w14:textId="7A2A395C" w:rsidR="0021455E" w:rsidRPr="002D0690" w:rsidRDefault="0021455E" w:rsidP="0021455E">
            <w:pPr>
              <w:ind w:firstLine="0"/>
              <w:rPr>
                <w:rFonts w:eastAsia="Times New Roman"/>
                <w:color w:val="000000"/>
                <w:szCs w:val="24"/>
                <w:lang w:eastAsia="lt-LT"/>
              </w:rPr>
            </w:pPr>
            <w:r w:rsidRPr="007A5A07">
              <w:rPr>
                <w:color w:val="000000"/>
                <w:szCs w:val="24"/>
              </w:rPr>
              <w:t>Garso plokštė</w:t>
            </w:r>
          </w:p>
        </w:tc>
        <w:tc>
          <w:tcPr>
            <w:tcW w:w="3544" w:type="dxa"/>
            <w:tcBorders>
              <w:top w:val="single" w:sz="4" w:space="0" w:color="auto"/>
              <w:left w:val="single" w:sz="4" w:space="0" w:color="auto"/>
              <w:bottom w:val="single" w:sz="4" w:space="0" w:color="auto"/>
              <w:right w:val="single" w:sz="4" w:space="0" w:color="auto"/>
            </w:tcBorders>
          </w:tcPr>
          <w:p w14:paraId="15613BF7" w14:textId="40E778C8" w:rsidR="0021455E" w:rsidRPr="00C84137" w:rsidRDefault="0021455E" w:rsidP="0021455E">
            <w:pPr>
              <w:ind w:firstLine="0"/>
              <w:rPr>
                <w:rFonts w:eastAsiaTheme="minorHAnsi"/>
                <w:noProof/>
                <w:color w:val="auto"/>
                <w:szCs w:val="24"/>
                <w:lang w:eastAsia="en-US"/>
              </w:rPr>
            </w:pPr>
            <w:r w:rsidRPr="007A5A07">
              <w:rPr>
                <w:color w:val="000000"/>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21455E" w:rsidRDefault="0021455E" w:rsidP="0021455E">
            <w:pPr>
              <w:keepNext w:val="0"/>
              <w:shd w:val="clear" w:color="auto" w:fill="auto"/>
              <w:suppressAutoHyphens w:val="0"/>
              <w:overflowPunct/>
              <w:contextualSpacing/>
              <w:textAlignment w:val="auto"/>
              <w:rPr>
                <w:rFonts w:eastAsiaTheme="minorEastAsia"/>
                <w:szCs w:val="24"/>
              </w:rPr>
            </w:pPr>
          </w:p>
        </w:tc>
      </w:tr>
      <w:tr w:rsidR="008305F6" w:rsidRPr="00C84137" w14:paraId="25A1218E" w14:textId="3C8E9E34"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53A2527" w14:textId="5D39856A" w:rsidR="008305F6" w:rsidRPr="00C84137" w:rsidRDefault="008305F6" w:rsidP="008305F6">
            <w:pPr>
              <w:ind w:firstLine="0"/>
              <w:rPr>
                <w:rFonts w:eastAsia="Times New Roman"/>
                <w:color w:val="000000"/>
                <w:szCs w:val="24"/>
                <w:lang w:eastAsia="lt-LT"/>
              </w:rPr>
            </w:pPr>
            <w:r>
              <w:rPr>
                <w:rFonts w:eastAsia="Times New Roman"/>
                <w:color w:val="000000"/>
                <w:szCs w:val="24"/>
                <w:lang w:eastAsia="lt-LT"/>
              </w:rPr>
              <w:t>10.</w:t>
            </w:r>
          </w:p>
        </w:tc>
        <w:tc>
          <w:tcPr>
            <w:tcW w:w="2409" w:type="dxa"/>
            <w:tcBorders>
              <w:top w:val="single" w:sz="4" w:space="0" w:color="auto"/>
              <w:left w:val="single" w:sz="4" w:space="0" w:color="auto"/>
              <w:bottom w:val="single" w:sz="4" w:space="0" w:color="auto"/>
              <w:right w:val="single" w:sz="4" w:space="0" w:color="auto"/>
            </w:tcBorders>
          </w:tcPr>
          <w:p w14:paraId="5134E516" w14:textId="0B115BF6" w:rsidR="008305F6" w:rsidRPr="002D0690" w:rsidRDefault="008305F6" w:rsidP="008305F6">
            <w:pPr>
              <w:ind w:firstLine="0"/>
              <w:rPr>
                <w:rFonts w:eastAsia="Times New Roman"/>
                <w:color w:val="000000"/>
                <w:szCs w:val="24"/>
                <w:lang w:eastAsia="lt-LT"/>
              </w:rPr>
            </w:pPr>
            <w:r w:rsidRPr="007A5A07">
              <w:rPr>
                <w:color w:val="000000"/>
                <w:szCs w:val="24"/>
              </w:rPr>
              <w:t>Tinklo plokštė</w:t>
            </w:r>
          </w:p>
        </w:tc>
        <w:tc>
          <w:tcPr>
            <w:tcW w:w="3544" w:type="dxa"/>
            <w:tcBorders>
              <w:top w:val="single" w:sz="4" w:space="0" w:color="auto"/>
              <w:left w:val="single" w:sz="4" w:space="0" w:color="auto"/>
              <w:bottom w:val="single" w:sz="4" w:space="0" w:color="auto"/>
              <w:right w:val="single" w:sz="4" w:space="0" w:color="auto"/>
            </w:tcBorders>
          </w:tcPr>
          <w:p w14:paraId="01BC0890" w14:textId="3401B4E6" w:rsidR="008305F6" w:rsidRPr="00C84137" w:rsidRDefault="008305F6" w:rsidP="008305F6">
            <w:pPr>
              <w:ind w:firstLine="0"/>
              <w:rPr>
                <w:rFonts w:eastAsia="Times New Roman"/>
                <w:color w:val="000000"/>
                <w:szCs w:val="24"/>
                <w:lang w:eastAsia="lt-LT"/>
              </w:rPr>
            </w:pPr>
            <w:r w:rsidRPr="007A5A07">
              <w:rPr>
                <w:color w:val="000000"/>
                <w:szCs w:val="24"/>
              </w:rPr>
              <w:t>Integruota 10/100/1000</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8305F6" w:rsidRDefault="008305F6" w:rsidP="008305F6">
            <w:pPr>
              <w:keepNext w:val="0"/>
              <w:shd w:val="clear" w:color="auto" w:fill="auto"/>
              <w:tabs>
                <w:tab w:val="left" w:pos="313"/>
              </w:tabs>
              <w:suppressAutoHyphens w:val="0"/>
              <w:overflowPunct/>
              <w:contextualSpacing/>
              <w:textAlignment w:val="auto"/>
              <w:rPr>
                <w:rFonts w:eastAsiaTheme="minorEastAsia"/>
                <w:szCs w:val="24"/>
              </w:rPr>
            </w:pPr>
          </w:p>
        </w:tc>
      </w:tr>
      <w:tr w:rsidR="008305F6" w:rsidRPr="00C84137" w14:paraId="1098110B" w14:textId="3B80AF85" w:rsidTr="008305F6">
        <w:trPr>
          <w:trHeight w:val="300"/>
        </w:trPr>
        <w:tc>
          <w:tcPr>
            <w:tcW w:w="852" w:type="dxa"/>
            <w:tcBorders>
              <w:top w:val="single" w:sz="4" w:space="0" w:color="auto"/>
              <w:left w:val="single" w:sz="4" w:space="0" w:color="auto"/>
              <w:bottom w:val="single" w:sz="4" w:space="0" w:color="auto"/>
              <w:right w:val="single" w:sz="4" w:space="0" w:color="auto"/>
            </w:tcBorders>
          </w:tcPr>
          <w:p w14:paraId="319102A1" w14:textId="02C02B8C" w:rsidR="008305F6" w:rsidRPr="00C84137" w:rsidRDefault="008305F6" w:rsidP="008305F6">
            <w:pPr>
              <w:ind w:firstLine="0"/>
              <w:rPr>
                <w:rFonts w:eastAsia="Times New Roman"/>
                <w:color w:val="000000"/>
                <w:szCs w:val="24"/>
                <w:lang w:eastAsia="lt-LT"/>
              </w:rPr>
            </w:pPr>
            <w:r>
              <w:rPr>
                <w:rFonts w:eastAsia="Times New Roman"/>
                <w:color w:val="000000"/>
                <w:szCs w:val="24"/>
                <w:lang w:eastAsia="lt-LT"/>
              </w:rPr>
              <w:t>11.</w:t>
            </w:r>
          </w:p>
        </w:tc>
        <w:tc>
          <w:tcPr>
            <w:tcW w:w="2409" w:type="dxa"/>
            <w:tcBorders>
              <w:top w:val="single" w:sz="4" w:space="0" w:color="auto"/>
              <w:left w:val="single" w:sz="4" w:space="0" w:color="auto"/>
              <w:bottom w:val="single" w:sz="4" w:space="0" w:color="auto"/>
              <w:right w:val="single" w:sz="4" w:space="0" w:color="auto"/>
            </w:tcBorders>
          </w:tcPr>
          <w:p w14:paraId="6BF5EC50" w14:textId="4085AECD" w:rsidR="008305F6" w:rsidRPr="002D0690" w:rsidRDefault="008305F6" w:rsidP="008305F6">
            <w:pPr>
              <w:ind w:firstLine="0"/>
              <w:rPr>
                <w:rFonts w:eastAsia="Times New Roman"/>
                <w:color w:val="000000"/>
                <w:szCs w:val="24"/>
                <w:lang w:eastAsia="lt-LT"/>
              </w:rPr>
            </w:pPr>
            <w:r w:rsidRPr="007A5A07">
              <w:rPr>
                <w:color w:val="000000"/>
                <w:szCs w:val="24"/>
              </w:rPr>
              <w:t>Bevielio ryšio adapteris</w:t>
            </w:r>
          </w:p>
        </w:tc>
        <w:tc>
          <w:tcPr>
            <w:tcW w:w="3544" w:type="dxa"/>
            <w:tcBorders>
              <w:top w:val="single" w:sz="4" w:space="0" w:color="auto"/>
              <w:left w:val="single" w:sz="4" w:space="0" w:color="auto"/>
              <w:bottom w:val="single" w:sz="4" w:space="0" w:color="auto"/>
              <w:right w:val="single" w:sz="4" w:space="0" w:color="auto"/>
            </w:tcBorders>
          </w:tcPr>
          <w:p w14:paraId="5477BCEF" w14:textId="638FC0BE" w:rsidR="008305F6" w:rsidRPr="00C84137" w:rsidRDefault="008305F6" w:rsidP="008305F6">
            <w:pPr>
              <w:ind w:firstLine="0"/>
              <w:rPr>
                <w:rFonts w:eastAsia="Times New Roman"/>
                <w:color w:val="000000"/>
                <w:szCs w:val="24"/>
                <w:lang w:eastAsia="lt-LT"/>
              </w:rPr>
            </w:pPr>
            <w:r w:rsidRPr="007A5A07">
              <w:rPr>
                <w:color w:val="000000"/>
                <w:szCs w:val="24"/>
              </w:rPr>
              <w:t>Integruotas</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8305F6" w:rsidRDefault="008305F6" w:rsidP="008305F6">
            <w:pPr>
              <w:rPr>
                <w:rFonts w:eastAsia="Times New Roman"/>
                <w:szCs w:val="24"/>
                <w:lang w:eastAsia="en-GB"/>
              </w:rPr>
            </w:pPr>
          </w:p>
        </w:tc>
      </w:tr>
      <w:tr w:rsidR="008305F6" w:rsidRPr="00C84137" w14:paraId="31582775" w14:textId="1BA8F912" w:rsidTr="008305F6">
        <w:trPr>
          <w:trHeight w:val="300"/>
        </w:trPr>
        <w:tc>
          <w:tcPr>
            <w:tcW w:w="852" w:type="dxa"/>
            <w:tcBorders>
              <w:top w:val="single" w:sz="4" w:space="0" w:color="auto"/>
              <w:left w:val="single" w:sz="4" w:space="0" w:color="auto"/>
              <w:bottom w:val="single" w:sz="4" w:space="0" w:color="auto"/>
              <w:right w:val="single" w:sz="4" w:space="0" w:color="auto"/>
            </w:tcBorders>
          </w:tcPr>
          <w:p w14:paraId="34D27BE8" w14:textId="21534CE3" w:rsidR="008305F6" w:rsidRPr="00C84137" w:rsidRDefault="008305F6" w:rsidP="008305F6">
            <w:pPr>
              <w:ind w:firstLine="0"/>
              <w:rPr>
                <w:rFonts w:eastAsia="Times New Roman"/>
                <w:color w:val="000000"/>
                <w:szCs w:val="24"/>
                <w:lang w:eastAsia="lt-LT"/>
              </w:rPr>
            </w:pPr>
            <w:r>
              <w:rPr>
                <w:rFonts w:eastAsia="Times New Roman"/>
                <w:color w:val="000000"/>
                <w:szCs w:val="24"/>
                <w:lang w:eastAsia="lt-LT"/>
              </w:rPr>
              <w:t>12.</w:t>
            </w:r>
          </w:p>
        </w:tc>
        <w:tc>
          <w:tcPr>
            <w:tcW w:w="2409" w:type="dxa"/>
            <w:tcBorders>
              <w:top w:val="single" w:sz="4" w:space="0" w:color="auto"/>
              <w:left w:val="single" w:sz="4" w:space="0" w:color="auto"/>
              <w:bottom w:val="single" w:sz="4" w:space="0" w:color="auto"/>
              <w:right w:val="single" w:sz="4" w:space="0" w:color="auto"/>
            </w:tcBorders>
          </w:tcPr>
          <w:p w14:paraId="30E6244C" w14:textId="1C5E3D83" w:rsidR="008305F6" w:rsidRPr="00C84137" w:rsidRDefault="008305F6" w:rsidP="008305F6">
            <w:pPr>
              <w:ind w:firstLine="0"/>
              <w:rPr>
                <w:rFonts w:eastAsia="Times New Roman"/>
                <w:color w:val="000000"/>
                <w:szCs w:val="24"/>
                <w:lang w:eastAsia="lt-LT"/>
              </w:rPr>
            </w:pPr>
            <w:r w:rsidRPr="007A5A07">
              <w:rPr>
                <w:color w:val="000000"/>
                <w:szCs w:val="24"/>
              </w:rPr>
              <w:t>Būtini integruoti prievadai</w:t>
            </w:r>
          </w:p>
        </w:tc>
        <w:tc>
          <w:tcPr>
            <w:tcW w:w="3544" w:type="dxa"/>
            <w:tcBorders>
              <w:top w:val="single" w:sz="4" w:space="0" w:color="auto"/>
              <w:left w:val="single" w:sz="4" w:space="0" w:color="auto"/>
              <w:bottom w:val="single" w:sz="4" w:space="0" w:color="auto"/>
              <w:right w:val="single" w:sz="4" w:space="0" w:color="auto"/>
            </w:tcBorders>
          </w:tcPr>
          <w:p w14:paraId="666A955E" w14:textId="77777777" w:rsidR="008305F6" w:rsidRPr="007A5A07" w:rsidRDefault="008305F6" w:rsidP="008305F6">
            <w:pPr>
              <w:rPr>
                <w:color w:val="000000"/>
                <w:szCs w:val="24"/>
              </w:rPr>
            </w:pPr>
            <w:r w:rsidRPr="007A5A07">
              <w:rPr>
                <w:color w:val="000000"/>
                <w:szCs w:val="24"/>
              </w:rPr>
              <w:t>Ne mažiau nei:</w:t>
            </w:r>
          </w:p>
          <w:p w14:paraId="21F11BA1" w14:textId="77777777" w:rsidR="008305F6" w:rsidRPr="007A5A07" w:rsidRDefault="008305F6" w:rsidP="008305F6">
            <w:pPr>
              <w:rPr>
                <w:color w:val="000000"/>
                <w:szCs w:val="24"/>
              </w:rPr>
            </w:pPr>
            <w:r w:rsidRPr="007A5A07">
              <w:rPr>
                <w:color w:val="000000"/>
                <w:szCs w:val="24"/>
              </w:rPr>
              <w:t>3 x USB 3.2 Gen 2 Type-A, 1 x USB 3.2 Gen 2 Type-C</w:t>
            </w:r>
          </w:p>
          <w:p w14:paraId="39BDB938" w14:textId="77777777" w:rsidR="008305F6" w:rsidRPr="007A5A07" w:rsidRDefault="008305F6" w:rsidP="008305F6">
            <w:pPr>
              <w:rPr>
                <w:color w:val="000000"/>
                <w:szCs w:val="24"/>
              </w:rPr>
            </w:pPr>
            <w:r w:rsidRPr="007A5A07">
              <w:rPr>
                <w:color w:val="000000"/>
                <w:szCs w:val="24"/>
              </w:rPr>
              <w:t>1 vnt. ausinių ir mikrofono jungtis arba kombinuota jungtis;</w:t>
            </w:r>
          </w:p>
          <w:p w14:paraId="3E7768FE" w14:textId="77777777" w:rsidR="008305F6" w:rsidRPr="007A5A07" w:rsidRDefault="008305F6" w:rsidP="008305F6">
            <w:pPr>
              <w:rPr>
                <w:color w:val="000000"/>
                <w:szCs w:val="24"/>
              </w:rPr>
            </w:pPr>
            <w:r w:rsidRPr="007A5A07">
              <w:rPr>
                <w:color w:val="000000"/>
                <w:szCs w:val="24"/>
              </w:rPr>
              <w:t>1 x RJ-45; 1 x DisplayPort 1.4a, 1x HDMI-in, 1x HDMI-out;</w:t>
            </w:r>
          </w:p>
          <w:p w14:paraId="080B3761" w14:textId="0603B557" w:rsidR="008305F6" w:rsidRPr="00C84137" w:rsidRDefault="008305F6" w:rsidP="008305F6">
            <w:pPr>
              <w:ind w:firstLine="0"/>
              <w:rPr>
                <w:rFonts w:eastAsia="Times New Roman"/>
                <w:color w:val="000000"/>
                <w:szCs w:val="24"/>
                <w:lang w:eastAsia="lt-LT"/>
              </w:rPr>
            </w:pPr>
            <w:r w:rsidRPr="007A5A07">
              <w:rPr>
                <w:color w:val="000000"/>
                <w:szCs w:val="24"/>
              </w:rPr>
              <w:t>Visos nurodytos jungtys ir prievadai turi būti išvesti į kompiuterio korpuso išorinę dalį. Šio reikalavimo įvykdymui negalima naudoti tarpinių įrenginių ar adapterių (dirbtinai padidinti nesamų jungčių, prievadų skaičių).</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8305F6" w:rsidRDefault="008305F6" w:rsidP="008305F6">
            <w:pPr>
              <w:rPr>
                <w:rFonts w:eastAsia="Times New Roman"/>
                <w:szCs w:val="24"/>
                <w:lang w:eastAsia="en-GB"/>
              </w:rPr>
            </w:pPr>
          </w:p>
        </w:tc>
      </w:tr>
      <w:tr w:rsidR="008305F6" w:rsidRPr="00C84137" w14:paraId="22B0AC1B"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70DF85DE" w14:textId="5C4BDC60" w:rsidR="008305F6" w:rsidRDefault="008305F6" w:rsidP="008305F6">
            <w:pPr>
              <w:ind w:firstLine="0"/>
              <w:rPr>
                <w:rFonts w:eastAsia="Times New Roman"/>
                <w:color w:val="000000"/>
                <w:szCs w:val="24"/>
                <w:lang w:eastAsia="lt-LT"/>
              </w:rPr>
            </w:pPr>
            <w:r>
              <w:rPr>
                <w:rFonts w:eastAsia="Times New Roman"/>
                <w:color w:val="000000"/>
                <w:szCs w:val="24"/>
                <w:lang w:eastAsia="lt-LT"/>
              </w:rPr>
              <w:t>13.</w:t>
            </w:r>
          </w:p>
        </w:tc>
        <w:tc>
          <w:tcPr>
            <w:tcW w:w="2409" w:type="dxa"/>
            <w:tcBorders>
              <w:top w:val="single" w:sz="4" w:space="0" w:color="auto"/>
              <w:left w:val="single" w:sz="4" w:space="0" w:color="auto"/>
              <w:bottom w:val="single" w:sz="4" w:space="0" w:color="auto"/>
              <w:right w:val="single" w:sz="4" w:space="0" w:color="auto"/>
            </w:tcBorders>
            <w:vAlign w:val="center"/>
          </w:tcPr>
          <w:p w14:paraId="4A1F88E4" w14:textId="57506EA5" w:rsidR="008305F6" w:rsidRPr="00C84137" w:rsidRDefault="008305F6" w:rsidP="008305F6">
            <w:pPr>
              <w:ind w:firstLine="0"/>
              <w:rPr>
                <w:rFonts w:eastAsia="Times New Roman"/>
                <w:color w:val="000000"/>
                <w:szCs w:val="24"/>
                <w:lang w:eastAsia="lt-LT"/>
              </w:rPr>
            </w:pPr>
            <w:r w:rsidRPr="007A5A07">
              <w:rPr>
                <w:color w:val="000000"/>
                <w:szCs w:val="24"/>
              </w:rPr>
              <w:t>Kompiuterio priedai</w:t>
            </w:r>
          </w:p>
        </w:tc>
        <w:tc>
          <w:tcPr>
            <w:tcW w:w="3544" w:type="dxa"/>
            <w:tcBorders>
              <w:top w:val="single" w:sz="4" w:space="0" w:color="auto"/>
              <w:left w:val="single" w:sz="4" w:space="0" w:color="auto"/>
              <w:bottom w:val="single" w:sz="4" w:space="0" w:color="auto"/>
              <w:right w:val="single" w:sz="4" w:space="0" w:color="auto"/>
            </w:tcBorders>
          </w:tcPr>
          <w:p w14:paraId="36D36B52" w14:textId="43B197F1" w:rsidR="008305F6" w:rsidRPr="00C84137" w:rsidRDefault="008305F6" w:rsidP="008305F6">
            <w:pPr>
              <w:ind w:firstLine="0"/>
              <w:rPr>
                <w:rFonts w:eastAsia="Times New Roman"/>
                <w:color w:val="000000"/>
                <w:szCs w:val="24"/>
                <w:lang w:eastAsia="lt-LT"/>
              </w:rPr>
            </w:pPr>
            <w:r w:rsidRPr="007A5A07">
              <w:rPr>
                <w:color w:val="000000"/>
                <w:szCs w:val="24"/>
              </w:rPr>
              <w:t>Bevielė pelė ir klaviatūra (komplektas), EN arba LT lokalizacija</w:t>
            </w:r>
          </w:p>
        </w:tc>
        <w:tc>
          <w:tcPr>
            <w:tcW w:w="3254" w:type="dxa"/>
            <w:tcBorders>
              <w:top w:val="single" w:sz="4" w:space="0" w:color="auto"/>
              <w:left w:val="single" w:sz="4" w:space="0" w:color="auto"/>
              <w:bottom w:val="single" w:sz="4" w:space="0" w:color="auto"/>
              <w:right w:val="single" w:sz="4" w:space="0" w:color="auto"/>
            </w:tcBorders>
          </w:tcPr>
          <w:p w14:paraId="67C8F01E" w14:textId="77777777" w:rsidR="008305F6" w:rsidRDefault="008305F6" w:rsidP="008305F6">
            <w:pPr>
              <w:rPr>
                <w:rFonts w:eastAsia="Times New Roman"/>
                <w:szCs w:val="24"/>
                <w:lang w:eastAsia="en-GB"/>
              </w:rPr>
            </w:pPr>
          </w:p>
        </w:tc>
      </w:tr>
      <w:tr w:rsidR="008305F6" w:rsidRPr="00C84137" w14:paraId="4162BE4E"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777FFD93" w14:textId="655233F4" w:rsidR="008305F6" w:rsidRDefault="008305F6" w:rsidP="008305F6">
            <w:pPr>
              <w:ind w:firstLine="0"/>
              <w:rPr>
                <w:rFonts w:eastAsia="Times New Roman"/>
                <w:color w:val="000000"/>
                <w:szCs w:val="24"/>
                <w:lang w:eastAsia="lt-LT"/>
              </w:rPr>
            </w:pPr>
            <w:r>
              <w:rPr>
                <w:rFonts w:eastAsia="Times New Roman"/>
                <w:color w:val="000000"/>
                <w:szCs w:val="24"/>
                <w:lang w:eastAsia="lt-LT"/>
              </w:rPr>
              <w:lastRenderedPageBreak/>
              <w:t>14.</w:t>
            </w:r>
          </w:p>
        </w:tc>
        <w:tc>
          <w:tcPr>
            <w:tcW w:w="2409" w:type="dxa"/>
            <w:tcBorders>
              <w:top w:val="single" w:sz="4" w:space="0" w:color="auto"/>
              <w:left w:val="single" w:sz="4" w:space="0" w:color="auto"/>
              <w:bottom w:val="single" w:sz="4" w:space="0" w:color="auto"/>
              <w:right w:val="single" w:sz="4" w:space="0" w:color="auto"/>
            </w:tcBorders>
            <w:vAlign w:val="center"/>
          </w:tcPr>
          <w:p w14:paraId="042FF5B4" w14:textId="0F1ED6E4" w:rsidR="008305F6" w:rsidRPr="00C84137" w:rsidRDefault="008305F6" w:rsidP="008305F6">
            <w:pPr>
              <w:ind w:firstLine="0"/>
              <w:rPr>
                <w:rFonts w:eastAsia="Times New Roman"/>
                <w:color w:val="000000"/>
                <w:szCs w:val="24"/>
                <w:lang w:eastAsia="lt-LT"/>
              </w:rPr>
            </w:pPr>
            <w:r w:rsidRPr="007A5A07">
              <w:rPr>
                <w:color w:val="000000"/>
                <w:szCs w:val="24"/>
              </w:rPr>
              <w:t>Ekranas</w:t>
            </w:r>
          </w:p>
        </w:tc>
        <w:tc>
          <w:tcPr>
            <w:tcW w:w="3544" w:type="dxa"/>
            <w:tcBorders>
              <w:top w:val="single" w:sz="4" w:space="0" w:color="auto"/>
              <w:left w:val="single" w:sz="4" w:space="0" w:color="auto"/>
              <w:bottom w:val="single" w:sz="4" w:space="0" w:color="auto"/>
              <w:right w:val="single" w:sz="4" w:space="0" w:color="auto"/>
            </w:tcBorders>
          </w:tcPr>
          <w:p w14:paraId="2D26903E" w14:textId="77777777" w:rsidR="008305F6" w:rsidRDefault="008305F6" w:rsidP="008305F6">
            <w:pPr>
              <w:rPr>
                <w:color w:val="000000"/>
                <w:szCs w:val="24"/>
              </w:rPr>
            </w:pPr>
            <w:r w:rsidRPr="007A5A07">
              <w:rPr>
                <w:color w:val="000000"/>
                <w:szCs w:val="24"/>
              </w:rPr>
              <w:t>Ne mažiau kaip 23,8“ FullHD (1920x1080)</w:t>
            </w:r>
          </w:p>
          <w:p w14:paraId="3EF1B343" w14:textId="77777777" w:rsidR="008305F6" w:rsidRPr="00C84137" w:rsidRDefault="008305F6" w:rsidP="008305F6">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976E602" w14:textId="77777777" w:rsidR="008305F6" w:rsidRDefault="008305F6" w:rsidP="008305F6">
            <w:pPr>
              <w:rPr>
                <w:rFonts w:eastAsia="Times New Roman"/>
                <w:szCs w:val="24"/>
                <w:lang w:eastAsia="en-GB"/>
              </w:rPr>
            </w:pPr>
          </w:p>
        </w:tc>
      </w:tr>
      <w:tr w:rsidR="008305F6" w:rsidRPr="00C84137" w14:paraId="641F6D47" w14:textId="77777777" w:rsidTr="00AD7ACB">
        <w:trPr>
          <w:trHeight w:val="300"/>
        </w:trPr>
        <w:tc>
          <w:tcPr>
            <w:tcW w:w="852" w:type="dxa"/>
            <w:tcBorders>
              <w:top w:val="single" w:sz="4" w:space="0" w:color="auto"/>
              <w:left w:val="single" w:sz="4" w:space="0" w:color="auto"/>
              <w:bottom w:val="single" w:sz="4" w:space="0" w:color="auto"/>
              <w:right w:val="single" w:sz="4" w:space="0" w:color="auto"/>
            </w:tcBorders>
          </w:tcPr>
          <w:p w14:paraId="31D39515" w14:textId="1D9FF2C1" w:rsidR="008305F6" w:rsidRDefault="008305F6" w:rsidP="008305F6">
            <w:pPr>
              <w:ind w:firstLine="0"/>
              <w:rPr>
                <w:rFonts w:eastAsia="Times New Roman"/>
                <w:color w:val="000000"/>
                <w:szCs w:val="24"/>
                <w:lang w:eastAsia="lt-LT"/>
              </w:rPr>
            </w:pPr>
            <w:r>
              <w:rPr>
                <w:rFonts w:eastAsia="Times New Roman"/>
                <w:color w:val="000000"/>
                <w:szCs w:val="24"/>
                <w:lang w:eastAsia="lt-LT"/>
              </w:rPr>
              <w:t>15.</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676042E" w14:textId="77777777" w:rsidR="008305F6" w:rsidRPr="007A5A07" w:rsidRDefault="008305F6" w:rsidP="00597A5A">
            <w:pPr>
              <w:ind w:firstLine="0"/>
              <w:rPr>
                <w:color w:val="000000"/>
                <w:szCs w:val="24"/>
              </w:rPr>
            </w:pPr>
            <w:r w:rsidRPr="007A5A07">
              <w:rPr>
                <w:color w:val="000000"/>
                <w:szCs w:val="24"/>
              </w:rPr>
              <w:t xml:space="preserve">Kompiuterių korpusai turi turėti gamykliškai išpildytą gamintojo logotipą. </w:t>
            </w:r>
          </w:p>
          <w:p w14:paraId="4C378C4E" w14:textId="588B57CA" w:rsidR="008305F6" w:rsidRPr="00C84137" w:rsidRDefault="008305F6" w:rsidP="008305F6">
            <w:pPr>
              <w:ind w:firstLine="0"/>
              <w:rPr>
                <w:rFonts w:eastAsia="Times New Roman"/>
                <w:color w:val="000000"/>
                <w:szCs w:val="24"/>
                <w:lang w:eastAsia="lt-LT"/>
              </w:rPr>
            </w:pPr>
            <w:r w:rsidRPr="007A5A07">
              <w:rPr>
                <w:color w:val="000000"/>
                <w:szCs w:val="24"/>
              </w:rPr>
              <w:t>Visa siūloma įranga turi būti nauja, negalima siūlyti naudotos arba naudotos ir atnaujintos (renewed, remarketed, refurbished) įrangos.</w:t>
            </w:r>
          </w:p>
        </w:tc>
        <w:tc>
          <w:tcPr>
            <w:tcW w:w="3254" w:type="dxa"/>
            <w:tcBorders>
              <w:top w:val="single" w:sz="4" w:space="0" w:color="auto"/>
              <w:left w:val="single" w:sz="4" w:space="0" w:color="auto"/>
              <w:bottom w:val="single" w:sz="4" w:space="0" w:color="auto"/>
              <w:right w:val="single" w:sz="4" w:space="0" w:color="auto"/>
            </w:tcBorders>
          </w:tcPr>
          <w:p w14:paraId="0A0E5D56" w14:textId="77777777" w:rsidR="008305F6" w:rsidRDefault="008305F6" w:rsidP="008305F6">
            <w:pPr>
              <w:rPr>
                <w:rFonts w:eastAsia="Times New Roman"/>
                <w:szCs w:val="24"/>
                <w:lang w:eastAsia="en-GB"/>
              </w:rPr>
            </w:pPr>
          </w:p>
        </w:tc>
      </w:tr>
      <w:tr w:rsidR="008305F6" w:rsidRPr="00C84137" w14:paraId="6B94E391"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1010006B" w14:textId="1C30AB29" w:rsidR="008305F6" w:rsidRDefault="008305F6" w:rsidP="008305F6">
            <w:pPr>
              <w:ind w:firstLine="0"/>
              <w:rPr>
                <w:rFonts w:eastAsia="Times New Roman"/>
                <w:color w:val="000000"/>
                <w:szCs w:val="24"/>
                <w:lang w:eastAsia="lt-LT"/>
              </w:rPr>
            </w:pPr>
            <w:r>
              <w:rPr>
                <w:rFonts w:eastAsia="Times New Roman"/>
                <w:color w:val="000000"/>
                <w:szCs w:val="24"/>
                <w:lang w:eastAsia="lt-LT"/>
              </w:rPr>
              <w:t>16.</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5221295" w14:textId="2319AA0E" w:rsidR="008305F6" w:rsidRPr="00C84137" w:rsidRDefault="008305F6" w:rsidP="008305F6">
            <w:pPr>
              <w:ind w:firstLine="0"/>
              <w:rPr>
                <w:rFonts w:eastAsia="Times New Roman"/>
                <w:color w:val="000000"/>
                <w:szCs w:val="24"/>
                <w:lang w:eastAsia="lt-LT"/>
              </w:rPr>
            </w:pPr>
            <w:r w:rsidRPr="007A5A07">
              <w:rPr>
                <w:color w:val="000000"/>
                <w:szCs w:val="24"/>
              </w:rPr>
              <w:t xml:space="preserve">Garantija kompiuteriui ir monitoriui ne mažiau nei 3 metai, kitiems kompiuterio priedams – ne mažiau 2 metai. Garantija netaikoma programinei įrangai. </w:t>
            </w:r>
          </w:p>
        </w:tc>
        <w:tc>
          <w:tcPr>
            <w:tcW w:w="3254" w:type="dxa"/>
            <w:tcBorders>
              <w:top w:val="single" w:sz="4" w:space="0" w:color="auto"/>
              <w:left w:val="single" w:sz="4" w:space="0" w:color="auto"/>
              <w:bottom w:val="single" w:sz="4" w:space="0" w:color="auto"/>
              <w:right w:val="single" w:sz="4" w:space="0" w:color="auto"/>
            </w:tcBorders>
          </w:tcPr>
          <w:p w14:paraId="272FB08D" w14:textId="77777777" w:rsidR="008305F6" w:rsidRDefault="008305F6" w:rsidP="008305F6">
            <w:pPr>
              <w:rPr>
                <w:rFonts w:eastAsia="Times New Roman"/>
                <w:szCs w:val="24"/>
                <w:lang w:eastAsia="en-GB"/>
              </w:rPr>
            </w:pPr>
          </w:p>
        </w:tc>
      </w:tr>
      <w:tr w:rsidR="008305F6" w:rsidRPr="00C84137" w14:paraId="16BD1FFB"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338D82F3" w14:textId="1222FD98" w:rsidR="008305F6" w:rsidRDefault="008305F6" w:rsidP="008305F6">
            <w:pPr>
              <w:ind w:firstLine="0"/>
              <w:rPr>
                <w:rFonts w:eastAsia="Times New Roman"/>
                <w:color w:val="000000"/>
                <w:szCs w:val="24"/>
                <w:lang w:eastAsia="lt-LT"/>
              </w:rPr>
            </w:pPr>
            <w:r>
              <w:rPr>
                <w:rFonts w:eastAsia="Times New Roman"/>
                <w:color w:val="000000"/>
                <w:szCs w:val="24"/>
                <w:lang w:eastAsia="lt-LT"/>
              </w:rPr>
              <w:t>17.</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6E58289" w14:textId="2A9DA74A" w:rsidR="008305F6" w:rsidRPr="00C84137" w:rsidRDefault="008305F6" w:rsidP="008305F6">
            <w:pPr>
              <w:ind w:firstLine="0"/>
              <w:rPr>
                <w:rFonts w:eastAsia="Times New Roman"/>
                <w:color w:val="000000"/>
                <w:szCs w:val="24"/>
                <w:lang w:eastAsia="lt-LT"/>
              </w:rPr>
            </w:pPr>
            <w:r w:rsidRPr="007A5A07">
              <w:rPr>
                <w:color w:val="000000"/>
                <w:szCs w:val="24"/>
              </w:rPr>
              <w:t>Operacinė sistema Microsoft Windows Professional arba lygiavertė (OEM, naujausia versija pristatymo metu).</w:t>
            </w:r>
          </w:p>
        </w:tc>
        <w:tc>
          <w:tcPr>
            <w:tcW w:w="3254" w:type="dxa"/>
            <w:tcBorders>
              <w:top w:val="single" w:sz="4" w:space="0" w:color="auto"/>
              <w:left w:val="single" w:sz="4" w:space="0" w:color="auto"/>
              <w:bottom w:val="single" w:sz="4" w:space="0" w:color="auto"/>
              <w:right w:val="single" w:sz="4" w:space="0" w:color="auto"/>
            </w:tcBorders>
          </w:tcPr>
          <w:p w14:paraId="3DCDAEF1" w14:textId="77777777" w:rsidR="008305F6" w:rsidRDefault="008305F6" w:rsidP="008305F6">
            <w:pPr>
              <w:rPr>
                <w:rFonts w:eastAsia="Times New Roman"/>
                <w:szCs w:val="24"/>
                <w:lang w:eastAsia="en-GB"/>
              </w:rPr>
            </w:pPr>
          </w:p>
        </w:tc>
      </w:tr>
      <w:tr w:rsidR="008305F6" w:rsidRPr="00C84137" w14:paraId="5FC2881C"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6A18C207" w14:textId="63675E73" w:rsidR="008305F6" w:rsidRDefault="008305F6" w:rsidP="008305F6">
            <w:pPr>
              <w:ind w:firstLine="0"/>
              <w:rPr>
                <w:rFonts w:eastAsia="Times New Roman"/>
                <w:color w:val="000000"/>
                <w:szCs w:val="24"/>
                <w:lang w:eastAsia="lt-LT"/>
              </w:rPr>
            </w:pPr>
            <w:r>
              <w:rPr>
                <w:rFonts w:eastAsia="Times New Roman"/>
                <w:color w:val="000000"/>
                <w:szCs w:val="24"/>
                <w:lang w:eastAsia="lt-LT"/>
              </w:rPr>
              <w:t>18.</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2D8761C" w14:textId="7D27914E" w:rsidR="008305F6" w:rsidRPr="00C84137" w:rsidRDefault="008305F6" w:rsidP="008305F6">
            <w:pPr>
              <w:ind w:firstLine="0"/>
              <w:rPr>
                <w:rFonts w:eastAsia="Times New Roman"/>
                <w:color w:val="000000"/>
                <w:szCs w:val="24"/>
                <w:lang w:eastAsia="lt-LT"/>
              </w:rPr>
            </w:pPr>
            <w:r w:rsidRPr="007A5A07">
              <w:rPr>
                <w:color w:val="000000"/>
                <w:szCs w:val="24"/>
              </w:rPr>
              <w:t>Microsoft Office Home &amp; Business, naujausia versija pasiūlymo teikimo metu.</w:t>
            </w:r>
          </w:p>
        </w:tc>
        <w:tc>
          <w:tcPr>
            <w:tcW w:w="3254" w:type="dxa"/>
            <w:tcBorders>
              <w:top w:val="single" w:sz="4" w:space="0" w:color="auto"/>
              <w:left w:val="single" w:sz="4" w:space="0" w:color="auto"/>
              <w:bottom w:val="single" w:sz="4" w:space="0" w:color="auto"/>
              <w:right w:val="single" w:sz="4" w:space="0" w:color="auto"/>
            </w:tcBorders>
          </w:tcPr>
          <w:p w14:paraId="5537FBC5" w14:textId="77777777" w:rsidR="008305F6" w:rsidRDefault="008305F6" w:rsidP="008305F6">
            <w:pPr>
              <w:rPr>
                <w:rFonts w:eastAsia="Times New Roman"/>
                <w:szCs w:val="24"/>
                <w:lang w:eastAsia="en-GB"/>
              </w:rPr>
            </w:pPr>
          </w:p>
        </w:tc>
      </w:tr>
      <w:tr w:rsidR="008305F6" w:rsidRPr="00C84137" w14:paraId="79B33665"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29AFBE9C" w14:textId="61B4845F" w:rsidR="008305F6" w:rsidRDefault="008305F6" w:rsidP="008305F6">
            <w:pPr>
              <w:ind w:firstLine="0"/>
              <w:rPr>
                <w:rFonts w:eastAsia="Times New Roman"/>
                <w:color w:val="000000"/>
                <w:szCs w:val="24"/>
                <w:lang w:eastAsia="lt-LT"/>
              </w:rPr>
            </w:pPr>
            <w:r>
              <w:rPr>
                <w:rFonts w:eastAsia="Times New Roman"/>
                <w:color w:val="000000"/>
                <w:szCs w:val="24"/>
                <w:lang w:eastAsia="lt-LT"/>
              </w:rPr>
              <w:t>19.</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4AA21F9" w14:textId="4C5A6156" w:rsidR="008305F6" w:rsidRPr="00092570" w:rsidRDefault="008305F6" w:rsidP="00597A5A">
            <w:pPr>
              <w:spacing w:after="160" w:line="256" w:lineRule="auto"/>
              <w:ind w:firstLine="0"/>
              <w:rPr>
                <w:color w:val="000000"/>
                <w:szCs w:val="24"/>
                <w:lang w:val="en-GB"/>
              </w:rPr>
            </w:pPr>
            <w:r>
              <w:rPr>
                <w:color w:val="000000"/>
                <w:szCs w:val="24"/>
              </w:rPr>
              <w:t>Į</w:t>
            </w:r>
            <w:r w:rsidRPr="00092570">
              <w:rPr>
                <w:color w:val="000000"/>
                <w:szCs w:val="24"/>
              </w:rPr>
              <w:t>ranga turi turėti bent vieną standartinį USB C™ tipo lizdą (prievadą), skirtą keistis duomenimis ir pasižymintį atgaliniu suderinamumu su USB 2.0 atsižvelgiant į IEC 62680-1-3:2018 arba lygiavertį standartą</w:t>
            </w:r>
            <w:r>
              <w:rPr>
                <w:color w:val="000000"/>
                <w:szCs w:val="24"/>
              </w:rPr>
              <w:t>.</w:t>
            </w:r>
            <w:r w:rsidRPr="00092570">
              <w:rPr>
                <w:color w:val="000000"/>
                <w:szCs w:val="24"/>
              </w:rPr>
              <w:t> </w:t>
            </w:r>
          </w:p>
          <w:p w14:paraId="56303725" w14:textId="77777777" w:rsidR="008305F6" w:rsidRPr="00C84137" w:rsidRDefault="008305F6" w:rsidP="008305F6">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12C0636E" w14:textId="77777777" w:rsidR="008305F6" w:rsidRDefault="008305F6" w:rsidP="008305F6">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753021" w:rsidRDefault="0098374E" w:rsidP="0098374E">
      <w:pPr>
        <w:widowControl w:val="0"/>
        <w:tabs>
          <w:tab w:val="left" w:pos="0"/>
        </w:tabs>
        <w:ind w:firstLine="0"/>
        <w:rPr>
          <w:sz w:val="22"/>
        </w:rPr>
      </w:pPr>
    </w:p>
    <w:p w14:paraId="61D57B76" w14:textId="77777777" w:rsidR="0098374E" w:rsidRPr="00753021" w:rsidRDefault="0098374E" w:rsidP="0098374E">
      <w:pPr>
        <w:widowControl w:val="0"/>
        <w:tabs>
          <w:tab w:val="left" w:pos="0"/>
        </w:tabs>
        <w:ind w:firstLine="0"/>
        <w:rPr>
          <w:sz w:val="22"/>
        </w:rPr>
      </w:pPr>
    </w:p>
    <w:p w14:paraId="78E65E18" w14:textId="5C1C5BD1" w:rsidR="0098374E" w:rsidRPr="00753021" w:rsidRDefault="0098374E" w:rsidP="0098374E">
      <w:pPr>
        <w:widowControl w:val="0"/>
        <w:tabs>
          <w:tab w:val="left" w:pos="0"/>
        </w:tabs>
        <w:ind w:firstLine="0"/>
        <w:rPr>
          <w:sz w:val="22"/>
        </w:rPr>
      </w:pPr>
    </w:p>
    <w:p w14:paraId="46FB47F4" w14:textId="31042C1D" w:rsidR="00E81777" w:rsidRPr="00753021" w:rsidRDefault="00E81777" w:rsidP="0098374E">
      <w:pPr>
        <w:widowControl w:val="0"/>
        <w:tabs>
          <w:tab w:val="left" w:pos="0"/>
        </w:tabs>
        <w:ind w:firstLine="0"/>
        <w:rPr>
          <w:sz w:val="22"/>
        </w:rPr>
      </w:pPr>
    </w:p>
    <w:p w14:paraId="081D3186" w14:textId="6301A51D" w:rsidR="00E81777" w:rsidRPr="00753021" w:rsidRDefault="00E81777" w:rsidP="0098374E">
      <w:pPr>
        <w:widowControl w:val="0"/>
        <w:tabs>
          <w:tab w:val="left" w:pos="0"/>
        </w:tabs>
        <w:ind w:firstLine="0"/>
        <w:rPr>
          <w:sz w:val="22"/>
        </w:rPr>
      </w:pPr>
    </w:p>
    <w:p w14:paraId="512835A8" w14:textId="0E9F4BFF" w:rsidR="00E81777" w:rsidRPr="00753021" w:rsidRDefault="00E81777" w:rsidP="0098374E">
      <w:pPr>
        <w:widowControl w:val="0"/>
        <w:tabs>
          <w:tab w:val="left" w:pos="0"/>
        </w:tabs>
        <w:ind w:firstLine="0"/>
        <w:rPr>
          <w:sz w:val="22"/>
        </w:rPr>
      </w:pPr>
    </w:p>
    <w:p w14:paraId="10332093" w14:textId="66ECAC67" w:rsidR="00E81777" w:rsidRPr="00753021" w:rsidRDefault="00E81777" w:rsidP="0098374E">
      <w:pPr>
        <w:widowControl w:val="0"/>
        <w:tabs>
          <w:tab w:val="left" w:pos="0"/>
        </w:tabs>
        <w:ind w:firstLine="0"/>
        <w:rPr>
          <w:sz w:val="22"/>
        </w:rPr>
      </w:pPr>
    </w:p>
    <w:p w14:paraId="209EEA59" w14:textId="57197241" w:rsidR="00B50B3D" w:rsidRPr="00753021" w:rsidRDefault="00B50B3D" w:rsidP="0098374E">
      <w:pPr>
        <w:widowControl w:val="0"/>
        <w:tabs>
          <w:tab w:val="left" w:pos="0"/>
        </w:tabs>
        <w:ind w:firstLine="0"/>
        <w:rPr>
          <w:sz w:val="22"/>
        </w:rPr>
      </w:pPr>
    </w:p>
    <w:p w14:paraId="064109D9" w14:textId="28F15793" w:rsidR="00B50B3D" w:rsidRPr="00753021" w:rsidRDefault="00B50B3D" w:rsidP="0098374E">
      <w:pPr>
        <w:widowControl w:val="0"/>
        <w:tabs>
          <w:tab w:val="left" w:pos="0"/>
        </w:tabs>
        <w:ind w:firstLine="0"/>
        <w:rPr>
          <w:sz w:val="22"/>
        </w:rPr>
      </w:pPr>
    </w:p>
    <w:p w14:paraId="4DB95CB2" w14:textId="00602C2F" w:rsidR="00B50B3D" w:rsidRPr="00753021" w:rsidRDefault="00B50B3D" w:rsidP="0098374E">
      <w:pPr>
        <w:widowControl w:val="0"/>
        <w:tabs>
          <w:tab w:val="left" w:pos="0"/>
        </w:tabs>
        <w:ind w:firstLine="0"/>
        <w:rPr>
          <w:sz w:val="22"/>
        </w:rPr>
      </w:pPr>
    </w:p>
    <w:p w14:paraId="048BADD1" w14:textId="0079AF1C" w:rsidR="00B50B3D" w:rsidRPr="00753021" w:rsidRDefault="00B50B3D" w:rsidP="0098374E">
      <w:pPr>
        <w:widowControl w:val="0"/>
        <w:tabs>
          <w:tab w:val="left" w:pos="0"/>
        </w:tabs>
        <w:ind w:firstLine="0"/>
        <w:rPr>
          <w:sz w:val="22"/>
        </w:rPr>
      </w:pPr>
    </w:p>
    <w:p w14:paraId="3762CE77" w14:textId="77777777" w:rsidR="00D8448E" w:rsidRPr="00753021" w:rsidRDefault="00D8448E" w:rsidP="0098374E">
      <w:pPr>
        <w:widowControl w:val="0"/>
        <w:tabs>
          <w:tab w:val="left" w:pos="0"/>
        </w:tabs>
        <w:ind w:firstLine="0"/>
        <w:rPr>
          <w:sz w:val="22"/>
        </w:rPr>
      </w:pPr>
    </w:p>
    <w:p w14:paraId="1F5AC0BF" w14:textId="76D696FE" w:rsidR="00B50B3D" w:rsidRPr="00753021" w:rsidRDefault="00B50B3D" w:rsidP="0098374E">
      <w:pPr>
        <w:widowControl w:val="0"/>
        <w:tabs>
          <w:tab w:val="left" w:pos="0"/>
        </w:tabs>
        <w:ind w:firstLine="0"/>
        <w:rPr>
          <w:sz w:val="22"/>
        </w:rPr>
      </w:pPr>
    </w:p>
    <w:p w14:paraId="6095E9B3" w14:textId="77777777" w:rsidR="00B50B3D" w:rsidRPr="00E3279D" w:rsidRDefault="00B50B3D" w:rsidP="00B50B3D">
      <w:pPr>
        <w:tabs>
          <w:tab w:val="right" w:leader="underscore" w:pos="8505"/>
        </w:tabs>
        <w:ind w:firstLine="0"/>
        <w:jc w:val="right"/>
        <w:rPr>
          <w:sz w:val="22"/>
        </w:rPr>
      </w:pPr>
      <w:r>
        <w:rPr>
          <w:sz w:val="22"/>
        </w:rPr>
        <w:lastRenderedPageBreak/>
        <w:t>Pirkimo</w:t>
      </w:r>
      <w:r w:rsidRPr="00767202">
        <w:rPr>
          <w:sz w:val="22"/>
        </w:rPr>
        <w:t xml:space="preserve"> sąlygų </w:t>
      </w:r>
      <w:r>
        <w:rPr>
          <w:sz w:val="22"/>
        </w:rPr>
        <w:t>priedas Nr. 3</w:t>
      </w:r>
    </w:p>
    <w:p w14:paraId="72335277" w14:textId="77777777" w:rsidR="00B50B3D" w:rsidRPr="00767202" w:rsidRDefault="00B50B3D" w:rsidP="00B50B3D">
      <w:pPr>
        <w:widowControl w:val="0"/>
        <w:ind w:left="6209" w:firstLine="269"/>
        <w:jc w:val="right"/>
        <w:rPr>
          <w:sz w:val="22"/>
        </w:rPr>
      </w:pPr>
    </w:p>
    <w:p w14:paraId="35EF8249" w14:textId="77777777" w:rsidR="00B50B3D" w:rsidRPr="00767202" w:rsidRDefault="00B50B3D" w:rsidP="00B50B3D">
      <w:pPr>
        <w:widowControl w:val="0"/>
        <w:ind w:left="6209" w:firstLine="269"/>
        <w:jc w:val="right"/>
        <w:rPr>
          <w:sz w:val="22"/>
        </w:rPr>
      </w:pPr>
    </w:p>
    <w:p w14:paraId="40660974" w14:textId="77777777" w:rsidR="00B50B3D" w:rsidRPr="00FB0123" w:rsidRDefault="00B50B3D" w:rsidP="00B50B3D">
      <w:pPr>
        <w:pStyle w:val="Style3"/>
        <w:widowControl/>
        <w:spacing w:before="28" w:line="240" w:lineRule="auto"/>
        <w:rPr>
          <w:rStyle w:val="FontStyle18"/>
          <w:sz w:val="24"/>
          <w:szCs w:val="24"/>
        </w:rPr>
      </w:pPr>
    </w:p>
    <w:p w14:paraId="2585864D" w14:textId="77777777" w:rsidR="00B50B3D" w:rsidRPr="00FB0123" w:rsidRDefault="00B50B3D" w:rsidP="00B50B3D">
      <w:pPr>
        <w:pStyle w:val="Style3"/>
        <w:widowControl/>
        <w:spacing w:before="28" w:line="240" w:lineRule="auto"/>
        <w:rPr>
          <w:rFonts w:ascii="Times New Roman" w:hAnsi="Times New Roman" w:cs="Times New Roman"/>
          <w:b/>
          <w:sz w:val="24"/>
        </w:rPr>
      </w:pPr>
      <w:r w:rsidRPr="00FB0123">
        <w:rPr>
          <w:rStyle w:val="FontStyle18"/>
          <w:b/>
          <w:sz w:val="24"/>
          <w:szCs w:val="24"/>
        </w:rPr>
        <w:t>PIRKIMO–PARDAVIMO SUTARTIS</w:t>
      </w:r>
    </w:p>
    <w:p w14:paraId="0E7E05AD" w14:textId="77777777" w:rsidR="00B50B3D" w:rsidRPr="00FB0123" w:rsidRDefault="00B50B3D" w:rsidP="00B50B3D">
      <w:pPr>
        <w:pStyle w:val="Style5"/>
        <w:tabs>
          <w:tab w:val="left" w:pos="2140"/>
        </w:tabs>
        <w:spacing w:before="15"/>
        <w:jc w:val="center"/>
        <w:rPr>
          <w:rStyle w:val="FontStyle18"/>
          <w:sz w:val="24"/>
          <w:szCs w:val="24"/>
        </w:rPr>
      </w:pPr>
    </w:p>
    <w:p w14:paraId="13AC7F30" w14:textId="4519B0E1" w:rsidR="00B50B3D" w:rsidRPr="00FB0123" w:rsidRDefault="00B50B3D" w:rsidP="00B50B3D">
      <w:pPr>
        <w:pStyle w:val="Style5"/>
        <w:tabs>
          <w:tab w:val="left" w:pos="2140"/>
        </w:tabs>
        <w:spacing w:before="15"/>
        <w:jc w:val="center"/>
      </w:pPr>
      <w:r w:rsidRPr="00FB0123">
        <w:rPr>
          <w:rStyle w:val="FontStyle18"/>
          <w:sz w:val="24"/>
          <w:szCs w:val="24"/>
        </w:rPr>
        <w:t>202</w:t>
      </w:r>
      <w:r w:rsidR="00081EC8">
        <w:rPr>
          <w:rStyle w:val="FontStyle18"/>
          <w:sz w:val="24"/>
          <w:szCs w:val="24"/>
        </w:rPr>
        <w:t>5</w:t>
      </w:r>
      <w:r w:rsidRPr="00FB0123">
        <w:rPr>
          <w:rStyle w:val="FontStyle18"/>
          <w:sz w:val="24"/>
          <w:szCs w:val="24"/>
        </w:rPr>
        <w:t xml:space="preserve"> m.                              d.  Nr.</w:t>
      </w:r>
    </w:p>
    <w:p w14:paraId="5B9816E6" w14:textId="77777777" w:rsidR="00B50B3D" w:rsidRPr="00FB0123" w:rsidRDefault="00B50B3D" w:rsidP="00B50B3D">
      <w:pPr>
        <w:pStyle w:val="Style5"/>
        <w:tabs>
          <w:tab w:val="left" w:pos="2140"/>
          <w:tab w:val="center" w:pos="4960"/>
          <w:tab w:val="left" w:pos="5715"/>
        </w:tabs>
        <w:spacing w:before="15"/>
        <w:jc w:val="left"/>
      </w:pPr>
      <w:r w:rsidRPr="00FB0123">
        <w:rPr>
          <w:rStyle w:val="FontStyle18"/>
          <w:sz w:val="24"/>
          <w:szCs w:val="24"/>
        </w:rPr>
        <w:tab/>
      </w:r>
      <w:r w:rsidRPr="00FB0123">
        <w:rPr>
          <w:rStyle w:val="FontStyle18"/>
          <w:sz w:val="24"/>
          <w:szCs w:val="24"/>
        </w:rPr>
        <w:tab/>
      </w:r>
    </w:p>
    <w:p w14:paraId="74B353D0" w14:textId="77777777" w:rsidR="00B50B3D" w:rsidRPr="00FB0123" w:rsidRDefault="00B50B3D" w:rsidP="00B50B3D">
      <w:pPr>
        <w:pStyle w:val="Style5"/>
        <w:tabs>
          <w:tab w:val="left" w:pos="2140"/>
          <w:tab w:val="center" w:pos="4960"/>
          <w:tab w:val="left" w:pos="5715"/>
        </w:tabs>
        <w:spacing w:before="15"/>
        <w:jc w:val="center"/>
      </w:pPr>
      <w:r w:rsidRPr="008D5E17">
        <w:rPr>
          <w:rStyle w:val="FontStyle18"/>
          <w:sz w:val="24"/>
          <w:szCs w:val="24"/>
        </w:rPr>
        <w:t>Kaunas</w:t>
      </w:r>
    </w:p>
    <w:p w14:paraId="1EA33FBC" w14:textId="77777777" w:rsidR="00B50B3D" w:rsidRPr="00FB0123" w:rsidRDefault="00B50B3D" w:rsidP="00B50B3D">
      <w:pPr>
        <w:widowControl w:val="0"/>
        <w:ind w:firstLine="709"/>
        <w:rPr>
          <w:szCs w:val="24"/>
        </w:rPr>
      </w:pPr>
    </w:p>
    <w:p w14:paraId="77D0DBCC" w14:textId="77777777" w:rsidR="00B50B3D" w:rsidRPr="00FB0123" w:rsidRDefault="00B50B3D" w:rsidP="00B50B3D">
      <w:pPr>
        <w:widowControl w:val="0"/>
        <w:ind w:firstLine="432"/>
        <w:rPr>
          <w:szCs w:val="24"/>
        </w:rPr>
      </w:pPr>
      <w:r w:rsidRPr="00FB0123">
        <w:rPr>
          <w:szCs w:val="24"/>
        </w:rPr>
        <w:t xml:space="preserve">(Pirkėjo organizacijos pavadinimas), juridinio asmens kodas (kodas), atstovaujamas (pareigos) (vardas ir pavardė) </w:t>
      </w:r>
      <w:r w:rsidRPr="00FB0123">
        <w:rPr>
          <w:rStyle w:val="FontStyle18"/>
          <w:sz w:val="24"/>
          <w:szCs w:val="24"/>
        </w:rPr>
        <w:t>(toliau – Pirkėjas)</w:t>
      </w:r>
      <w:r w:rsidRPr="00FB0123">
        <w:rPr>
          <w:szCs w:val="24"/>
        </w:rPr>
        <w:t xml:space="preserve">, ir __________________, juridinio asmens kodas ____________, atstovaujama _________________ (toliau –Tiekėjas), </w:t>
      </w:r>
      <w:r w:rsidRPr="00FB0123">
        <w:rPr>
          <w:rStyle w:val="FontStyle18"/>
          <w:sz w:val="24"/>
          <w:szCs w:val="24"/>
        </w:rPr>
        <w:t xml:space="preserve">kiekviena atskirai vadinama Šalimi, o kartu – Šalimis, </w:t>
      </w:r>
      <w:r w:rsidRPr="00FB0123">
        <w:rPr>
          <w:szCs w:val="24"/>
        </w:rPr>
        <w:t>sudarė šią pirkimo-pardavimo sutartį (toliau – Sutartis):</w:t>
      </w:r>
    </w:p>
    <w:p w14:paraId="228D0C69" w14:textId="77777777" w:rsidR="00B50B3D" w:rsidRPr="00FB0123" w:rsidRDefault="00B50B3D" w:rsidP="00B50B3D">
      <w:pPr>
        <w:widowControl w:val="0"/>
        <w:ind w:firstLine="432"/>
        <w:rPr>
          <w:szCs w:val="24"/>
        </w:rPr>
      </w:pPr>
    </w:p>
    <w:p w14:paraId="1821CFD2" w14:textId="77777777" w:rsidR="00B50B3D" w:rsidRPr="00FB0123" w:rsidRDefault="00B50B3D" w:rsidP="00B50B3D">
      <w:pPr>
        <w:ind w:firstLine="720"/>
        <w:rPr>
          <w:szCs w:val="24"/>
        </w:rPr>
      </w:pPr>
    </w:p>
    <w:p w14:paraId="642E5D30" w14:textId="77777777" w:rsidR="00B50B3D" w:rsidRPr="00FB0123" w:rsidRDefault="00B50B3D" w:rsidP="00B50B3D">
      <w:pPr>
        <w:pStyle w:val="Sraopastraipa"/>
        <w:numPr>
          <w:ilvl w:val="0"/>
          <w:numId w:val="3"/>
        </w:numPr>
        <w:jc w:val="center"/>
        <w:rPr>
          <w:b/>
          <w:caps/>
          <w:szCs w:val="24"/>
        </w:rPr>
      </w:pPr>
      <w:r w:rsidRPr="00FB0123">
        <w:rPr>
          <w:b/>
          <w:caps/>
          <w:szCs w:val="24"/>
        </w:rPr>
        <w:t>Sutarties Dalykas IR PREKės TIEKIMO TERMINAS</w:t>
      </w:r>
    </w:p>
    <w:p w14:paraId="61B9F997" w14:textId="77777777" w:rsidR="00B50B3D" w:rsidRPr="00FB0123" w:rsidRDefault="00B50B3D" w:rsidP="00B50B3D">
      <w:pPr>
        <w:pStyle w:val="Sraopastraipa"/>
        <w:ind w:left="1287" w:firstLine="0"/>
        <w:rPr>
          <w:szCs w:val="24"/>
        </w:rPr>
      </w:pPr>
    </w:p>
    <w:p w14:paraId="36A8F910" w14:textId="77777777" w:rsidR="00B50B3D" w:rsidRPr="00FB0123" w:rsidRDefault="00B50B3D" w:rsidP="00B50B3D">
      <w:pPr>
        <w:pStyle w:val="Punktai1"/>
        <w:spacing w:line="240" w:lineRule="auto"/>
        <w:rPr>
          <w:rFonts w:ascii="Times New Roman" w:hAnsi="Times New Roman" w:cs="Times New Roman"/>
        </w:rPr>
      </w:pPr>
    </w:p>
    <w:p w14:paraId="0B67A12C" w14:textId="1C254A11" w:rsidR="00B50B3D" w:rsidRDefault="00B50B3D" w:rsidP="008F39B2">
      <w:pPr>
        <w:pStyle w:val="HSPunktai"/>
        <w:numPr>
          <w:ilvl w:val="1"/>
          <w:numId w:val="3"/>
        </w:numPr>
        <w:tabs>
          <w:tab w:val="left" w:pos="993"/>
        </w:tabs>
        <w:spacing w:line="240" w:lineRule="auto"/>
        <w:rPr>
          <w:rFonts w:ascii="Times New Roman" w:hAnsi="Times New Roman" w:cs="Times New Roman"/>
          <w:color w:val="2E0927"/>
          <w:shd w:val="clear" w:color="auto" w:fill="FFFFFF"/>
        </w:rPr>
      </w:pPr>
      <w:r w:rsidRPr="00FB0123">
        <w:rPr>
          <w:rFonts w:ascii="Times New Roman" w:hAnsi="Times New Roman" w:cs="Times New Roman"/>
        </w:rPr>
        <w:t>Sutarties dalykas –</w:t>
      </w:r>
      <w:r>
        <w:rPr>
          <w:rFonts w:ascii="Times New Roman" w:hAnsi="Times New Roman" w:cs="Times New Roman"/>
        </w:rPr>
        <w:t xml:space="preserve"> kompiuteriai</w:t>
      </w:r>
      <w:r w:rsidR="000210EC">
        <w:rPr>
          <w:rFonts w:ascii="Times New Roman" w:hAnsi="Times New Roman" w:cs="Times New Roman"/>
        </w:rPr>
        <w:t xml:space="preserve"> All-in-One su priedais</w:t>
      </w:r>
      <w:r w:rsidR="00286424">
        <w:rPr>
          <w:rFonts w:ascii="Times New Roman" w:hAnsi="Times New Roman" w:cs="Times New Roman"/>
        </w:rPr>
        <w:t>,  vnt.</w:t>
      </w:r>
      <w:r w:rsidRPr="00FB0123">
        <w:rPr>
          <w:rFonts w:ascii="Times New Roman" w:hAnsi="Times New Roman" w:cs="Times New Roman"/>
        </w:rPr>
        <w:t xml:space="preserve"> (toliau – prekė</w:t>
      </w:r>
      <w:r>
        <w:rPr>
          <w:rFonts w:ascii="Times New Roman" w:hAnsi="Times New Roman" w:cs="Times New Roman"/>
        </w:rPr>
        <w:t>s</w:t>
      </w:r>
      <w:r w:rsidRPr="00FB0123">
        <w:rPr>
          <w:rFonts w:ascii="Times New Roman" w:hAnsi="Times New Roman" w:cs="Times New Roman"/>
        </w:rPr>
        <w:t>).</w:t>
      </w:r>
      <w:r>
        <w:rPr>
          <w:rFonts w:ascii="Times New Roman" w:hAnsi="Times New Roman" w:cs="Times New Roman"/>
        </w:rPr>
        <w:t xml:space="preserve"> BVPŽ kodas </w:t>
      </w:r>
      <w:r w:rsidRPr="00B50B3D">
        <w:rPr>
          <w:rFonts w:ascii="Times New Roman" w:hAnsi="Times New Roman" w:cs="Times New Roman"/>
          <w:color w:val="2E0927"/>
          <w:shd w:val="clear" w:color="auto" w:fill="FFFFFF"/>
        </w:rPr>
        <w:t>30213300-8.</w:t>
      </w:r>
    </w:p>
    <w:p w14:paraId="7DDE3EDA" w14:textId="67A5129F" w:rsidR="00D239B3" w:rsidRPr="002B6460" w:rsidRDefault="008F39B2" w:rsidP="002B6460">
      <w:pPr>
        <w:pStyle w:val="HSPunktai"/>
        <w:numPr>
          <w:ilvl w:val="1"/>
          <w:numId w:val="3"/>
        </w:numPr>
        <w:tabs>
          <w:tab w:val="left" w:pos="993"/>
        </w:tabs>
        <w:spacing w:line="240" w:lineRule="auto"/>
        <w:rPr>
          <w:rFonts w:ascii="Times New Roman" w:hAnsi="Times New Roman" w:cs="Times New Roman"/>
        </w:rPr>
      </w:pP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w:t>
      </w:r>
      <w:r w:rsidR="000966B0">
        <w:rPr>
          <w:bCs/>
        </w:rPr>
        <w:t>r</w:t>
      </w:r>
      <w:r>
        <w:rPr>
          <w:bCs/>
        </w:rPr>
        <w:t>ių pirk</w:t>
      </w:r>
      <w:r w:rsidR="00BA3FED">
        <w:rPr>
          <w:bCs/>
        </w:rPr>
        <w:t>i</w:t>
      </w:r>
      <w:r>
        <w:rPr>
          <w:bCs/>
        </w:rPr>
        <w:t xml:space="preserve">mams taikytini </w:t>
      </w:r>
      <w:r w:rsidR="000966B0">
        <w:rPr>
          <w:bCs/>
        </w:rPr>
        <w:t xml:space="preserve">minimalūs aplinkos apsaugos reikalavimai, </w:t>
      </w:r>
      <w:r>
        <w:rPr>
          <w:bCs/>
        </w:rPr>
        <w:t>sąrašą</w:t>
      </w:r>
      <w:r w:rsidR="000966B0">
        <w:rPr>
          <w:bCs/>
        </w:rPr>
        <w:t>. Prekėms taikytini šie</w:t>
      </w:r>
      <w:r w:rsidR="00BA3FED">
        <w:rPr>
          <w:bCs/>
        </w:rPr>
        <w:t xml:space="preserve"> </w:t>
      </w:r>
      <w:r w:rsidR="000966B0">
        <w:rPr>
          <w:bCs/>
        </w:rPr>
        <w:t>minimalūs reikalavimai:</w:t>
      </w:r>
    </w:p>
    <w:p w14:paraId="53A4980F" w14:textId="10234A37" w:rsidR="000966B0" w:rsidRDefault="000966B0" w:rsidP="000966B0">
      <w:pPr>
        <w:ind w:firstLine="851"/>
        <w:rPr>
          <w:rFonts w:eastAsia="Arial"/>
          <w:lang w:eastAsia="en-GB"/>
        </w:rPr>
      </w:pPr>
      <w:r>
        <w:rPr>
          <w:rFonts w:eastAsia="Arial"/>
          <w:lang w:eastAsia="en-GB"/>
        </w:rPr>
        <w:t>1.</w:t>
      </w:r>
      <w:r w:rsidR="002B6460">
        <w:rPr>
          <w:rFonts w:eastAsia="Arial"/>
          <w:lang w:eastAsia="en-GB"/>
        </w:rPr>
        <w:t>2.1</w:t>
      </w:r>
      <w:r>
        <w:rPr>
          <w:rFonts w:eastAsia="Arial"/>
          <w:lang w:eastAsia="en-GB"/>
        </w:rPr>
        <w:t xml:space="preserve">. </w:t>
      </w:r>
      <w:r w:rsidR="00D239B3">
        <w:rPr>
          <w:rFonts w:eastAsia="Arial"/>
          <w:lang w:eastAsia="en-GB"/>
        </w:rPr>
        <w:t>įranga turi turėti bent vieną standartinį USB C™ tipo lizdą (prievadą), skirtą keistis duomenimis ir pasižymintį atgaliniu suderinamumu su USB 2.0 atsižvelgiant į IEC 62680-1-3:2018 arba lygiavertį standartą</w:t>
      </w:r>
      <w:r w:rsidR="002B6460">
        <w:rPr>
          <w:rFonts w:eastAsia="Arial"/>
          <w:lang w:eastAsia="en-GB"/>
        </w:rPr>
        <w:t>.</w:t>
      </w:r>
    </w:p>
    <w:p w14:paraId="66B6236C" w14:textId="5202E95B" w:rsidR="00B50B3D" w:rsidRPr="00FB0123" w:rsidRDefault="000966B0" w:rsidP="00BA3FED">
      <w:pPr>
        <w:ind w:firstLine="432"/>
        <w:rPr>
          <w:szCs w:val="24"/>
        </w:rPr>
      </w:pPr>
      <w:r>
        <w:rPr>
          <w:color w:val="000000"/>
          <w:szCs w:val="24"/>
        </w:rPr>
        <w:t>1.3</w:t>
      </w:r>
      <w:r w:rsidR="00B50B3D" w:rsidRPr="00FB0123">
        <w:rPr>
          <w:color w:val="000000"/>
          <w:szCs w:val="24"/>
        </w:rPr>
        <w:t xml:space="preserve">. </w:t>
      </w:r>
      <w:r w:rsidR="00B50B3D" w:rsidRPr="00FB0123">
        <w:rPr>
          <w:szCs w:val="24"/>
        </w:rPr>
        <w:t>Reikalavimai prek</w:t>
      </w:r>
      <w:r w:rsidR="00B50B3D">
        <w:rPr>
          <w:szCs w:val="24"/>
        </w:rPr>
        <w:t>ėms</w:t>
      </w:r>
      <w:r w:rsidR="00B50B3D" w:rsidRPr="00FB0123">
        <w:rPr>
          <w:szCs w:val="24"/>
        </w:rPr>
        <w:t xml:space="preserve"> nustatyti techninėje specifikacijoje (Sutarties 1 priedas).</w:t>
      </w:r>
    </w:p>
    <w:p w14:paraId="7479C624" w14:textId="32AD4A32" w:rsidR="00B50B3D" w:rsidRDefault="000966B0" w:rsidP="00B50B3D">
      <w:pPr>
        <w:widowControl w:val="0"/>
        <w:ind w:firstLine="432"/>
        <w:rPr>
          <w:szCs w:val="24"/>
        </w:rPr>
      </w:pPr>
      <w:r>
        <w:rPr>
          <w:szCs w:val="24"/>
        </w:rPr>
        <w:t>1.</w:t>
      </w:r>
      <w:r w:rsidR="00BA3FED">
        <w:rPr>
          <w:szCs w:val="24"/>
        </w:rPr>
        <w:t>4</w:t>
      </w:r>
      <w:r w:rsidR="00B50B3D" w:rsidRPr="00FB0123">
        <w:rPr>
          <w:szCs w:val="24"/>
        </w:rPr>
        <w:t>. Prek</w:t>
      </w:r>
      <w:r w:rsidR="00B50B3D">
        <w:rPr>
          <w:szCs w:val="24"/>
        </w:rPr>
        <w:t>ių</w:t>
      </w:r>
      <w:r w:rsidR="00B50B3D" w:rsidRPr="00FB0123">
        <w:rPr>
          <w:szCs w:val="24"/>
        </w:rPr>
        <w:t xml:space="preserve"> pristatymo vieta – </w:t>
      </w:r>
      <w:r w:rsidR="00B50B3D">
        <w:rPr>
          <w:szCs w:val="24"/>
        </w:rPr>
        <w:t>I. Kanto g. 23, Kaunas.</w:t>
      </w:r>
      <w:r w:rsidR="00BA3FED">
        <w:rPr>
          <w:szCs w:val="24"/>
        </w:rPr>
        <w:t xml:space="preserve"> </w:t>
      </w:r>
    </w:p>
    <w:p w14:paraId="3372C91E" w14:textId="6B45A8EF" w:rsidR="00953771" w:rsidRDefault="00953771" w:rsidP="00953771">
      <w:pPr>
        <w:tabs>
          <w:tab w:val="left" w:pos="0"/>
        </w:tabs>
        <w:rPr>
          <w:szCs w:val="24"/>
        </w:rPr>
      </w:pPr>
      <w:r>
        <w:rPr>
          <w:szCs w:val="24"/>
        </w:rPr>
        <w:t xml:space="preserve">1.5. </w:t>
      </w:r>
      <w:r w:rsidRPr="002267E8">
        <w:rPr>
          <w:szCs w:val="24"/>
        </w:rPr>
        <w:t>Vadovaujantis VPĮ 89 straipsniu,</w:t>
      </w:r>
      <w:r>
        <w:rPr>
          <w:szCs w:val="24"/>
        </w:rPr>
        <w:t xml:space="preserve"> ir skelbiamos apklausos pirkimo sąlygomis </w:t>
      </w:r>
      <w:r w:rsidRPr="002267E8">
        <w:rPr>
          <w:szCs w:val="24"/>
        </w:rPr>
        <w:t>Perkančioji organizacija gali padidinti perkamų prekių kiekį, neviršydama savo numatyto maksimalaus lėšų kiekio, skirto šiam pirkimui.</w:t>
      </w:r>
    </w:p>
    <w:p w14:paraId="559A5C17" w14:textId="77777777" w:rsidR="00953771" w:rsidRDefault="00953771" w:rsidP="00953771">
      <w:pPr>
        <w:tabs>
          <w:tab w:val="left" w:pos="0"/>
        </w:tabs>
        <w:rPr>
          <w:szCs w:val="24"/>
        </w:rPr>
      </w:pPr>
    </w:p>
    <w:p w14:paraId="3B70814C" w14:textId="1DCBB02E" w:rsidR="00953771" w:rsidRPr="00FB0123" w:rsidRDefault="00953771" w:rsidP="00B50B3D">
      <w:pPr>
        <w:widowControl w:val="0"/>
        <w:ind w:firstLine="432"/>
        <w:rPr>
          <w:szCs w:val="24"/>
        </w:rPr>
      </w:pPr>
    </w:p>
    <w:p w14:paraId="7EB34018" w14:textId="77777777" w:rsidR="00B50B3D" w:rsidRPr="00FB0123" w:rsidRDefault="00B50B3D" w:rsidP="00B50B3D">
      <w:pPr>
        <w:widowControl w:val="0"/>
        <w:ind w:firstLine="432"/>
        <w:rPr>
          <w:szCs w:val="24"/>
        </w:rPr>
      </w:pPr>
    </w:p>
    <w:p w14:paraId="3DAEE403" w14:textId="77777777" w:rsidR="00B50B3D" w:rsidRPr="00FB0123" w:rsidRDefault="00B50B3D" w:rsidP="00B50B3D">
      <w:pPr>
        <w:pStyle w:val="HSPunktai"/>
        <w:widowControl w:val="0"/>
        <w:spacing w:line="240" w:lineRule="auto"/>
        <w:ind w:firstLine="709"/>
        <w:rPr>
          <w:rFonts w:ascii="Times New Roman" w:hAnsi="Times New Roman" w:cs="Times New Roman"/>
        </w:rPr>
      </w:pPr>
    </w:p>
    <w:p w14:paraId="796E1456" w14:textId="77777777" w:rsidR="00B50B3D" w:rsidRPr="00FB0123" w:rsidRDefault="00B50B3D" w:rsidP="00B50B3D">
      <w:pPr>
        <w:pStyle w:val="Sraopastraipa"/>
        <w:numPr>
          <w:ilvl w:val="0"/>
          <w:numId w:val="3"/>
        </w:numPr>
        <w:jc w:val="center"/>
        <w:rPr>
          <w:b/>
          <w:caps/>
          <w:szCs w:val="24"/>
        </w:rPr>
      </w:pPr>
      <w:r w:rsidRPr="00FB0123">
        <w:rPr>
          <w:b/>
          <w:caps/>
          <w:szCs w:val="24"/>
        </w:rPr>
        <w:t xml:space="preserve">Sutarties pagrindas </w:t>
      </w:r>
    </w:p>
    <w:p w14:paraId="0F0F31DD" w14:textId="77777777" w:rsidR="00B50B3D" w:rsidRPr="00FB0123" w:rsidRDefault="00B50B3D" w:rsidP="00B50B3D">
      <w:pPr>
        <w:pStyle w:val="Sraopastraipa"/>
        <w:ind w:left="1287" w:firstLine="0"/>
        <w:rPr>
          <w:szCs w:val="24"/>
        </w:rPr>
      </w:pPr>
    </w:p>
    <w:p w14:paraId="54F8A042" w14:textId="77777777" w:rsidR="00B50B3D" w:rsidRPr="00FB0123" w:rsidRDefault="00B50B3D" w:rsidP="00B50B3D">
      <w:pPr>
        <w:ind w:firstLine="720"/>
        <w:rPr>
          <w:szCs w:val="24"/>
        </w:rPr>
      </w:pPr>
    </w:p>
    <w:p w14:paraId="6128EDEC" w14:textId="4CE4C1C5"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r w:rsidRPr="00FB0123">
        <w:rPr>
          <w:rFonts w:ascii="Times New Roman" w:hAnsi="Times New Roman" w:cs="Times New Roman"/>
        </w:rPr>
        <w:t>2.1. Sutarties pagrindas – Tiekėjo 202</w:t>
      </w:r>
      <w:r w:rsidR="001F08AD">
        <w:rPr>
          <w:rFonts w:ascii="Times New Roman" w:hAnsi="Times New Roman" w:cs="Times New Roman"/>
        </w:rPr>
        <w:t>5</w:t>
      </w:r>
      <w:r w:rsidRPr="00FB0123">
        <w:rPr>
          <w:rFonts w:ascii="Times New Roman" w:hAnsi="Times New Roman" w:cs="Times New Roman"/>
        </w:rPr>
        <w:t xml:space="preserve"> m.                            d. pasiūlymas ir (Perkančiosios organizacijos pavadinimas) viešojo pirkimo komisijos 202</w:t>
      </w:r>
      <w:r w:rsidR="001F08AD">
        <w:rPr>
          <w:rFonts w:ascii="Times New Roman" w:hAnsi="Times New Roman" w:cs="Times New Roman"/>
        </w:rPr>
        <w:t>5</w:t>
      </w:r>
      <w:r w:rsidRPr="00FB0123">
        <w:rPr>
          <w:rFonts w:ascii="Times New Roman" w:hAnsi="Times New Roman" w:cs="Times New Roman"/>
        </w:rPr>
        <w:t xml:space="preserve"> m.  </w:t>
      </w:r>
      <w:r w:rsidRPr="00FB0123">
        <w:rPr>
          <w:rFonts w:ascii="Times New Roman" w:hAnsi="Times New Roman" w:cs="Times New Roman"/>
          <w:u w:val="single"/>
        </w:rPr>
        <w:t xml:space="preserve">                </w:t>
      </w:r>
      <w:r w:rsidRPr="00FB0123">
        <w:rPr>
          <w:rFonts w:ascii="Times New Roman" w:hAnsi="Times New Roman" w:cs="Times New Roman"/>
        </w:rPr>
        <w:t xml:space="preserve"> d. protokolas Nr. </w:t>
      </w:r>
      <w:r w:rsidRPr="00FB0123">
        <w:rPr>
          <w:rFonts w:ascii="Times New Roman" w:hAnsi="Times New Roman" w:cs="Times New Roman"/>
          <w:u w:val="single"/>
        </w:rPr>
        <w:t xml:space="preserve">      </w:t>
      </w:r>
      <w:r w:rsidRPr="00FB0123">
        <w:rPr>
          <w:rFonts w:ascii="Times New Roman" w:hAnsi="Times New Roman" w:cs="Times New Roman"/>
        </w:rPr>
        <w:t>.</w:t>
      </w:r>
    </w:p>
    <w:p w14:paraId="7A3C70CA" w14:textId="77777777"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p>
    <w:p w14:paraId="7BBFF176" w14:textId="77777777" w:rsidR="00B50B3D" w:rsidRPr="00FB0123" w:rsidRDefault="00B50B3D" w:rsidP="00B50B3D">
      <w:pPr>
        <w:pStyle w:val="HSPunktai"/>
        <w:spacing w:line="240" w:lineRule="auto"/>
        <w:ind w:firstLine="720"/>
        <w:rPr>
          <w:rFonts w:ascii="Times New Roman" w:hAnsi="Times New Roman" w:cs="Times New Roman"/>
        </w:rPr>
      </w:pPr>
    </w:p>
    <w:p w14:paraId="0D9F3448"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SUTARTIES KAINA</w:t>
      </w:r>
    </w:p>
    <w:p w14:paraId="2FA55DBD" w14:textId="77777777" w:rsidR="00B50B3D" w:rsidRPr="00FB0123" w:rsidRDefault="00B50B3D" w:rsidP="00B50B3D">
      <w:pPr>
        <w:pStyle w:val="HSPunktai"/>
        <w:spacing w:line="240" w:lineRule="auto"/>
        <w:ind w:left="1287"/>
        <w:rPr>
          <w:rFonts w:ascii="Times New Roman" w:hAnsi="Times New Roman" w:cs="Times New Roman"/>
        </w:rPr>
      </w:pPr>
    </w:p>
    <w:p w14:paraId="7609DC3F" w14:textId="77777777" w:rsidR="00B50B3D" w:rsidRPr="00FB0123" w:rsidRDefault="00B50B3D" w:rsidP="00B50B3D">
      <w:pPr>
        <w:pStyle w:val="HSPunktai"/>
        <w:tabs>
          <w:tab w:val="left" w:pos="0"/>
          <w:tab w:val="left" w:pos="1080"/>
        </w:tabs>
        <w:spacing w:line="240" w:lineRule="auto"/>
        <w:ind w:firstLine="720"/>
        <w:rPr>
          <w:rStyle w:val="msointenseemphasis0"/>
          <w:rFonts w:ascii="Times New Roman" w:hAnsi="Times New Roman" w:cs="Times New Roman"/>
        </w:rPr>
      </w:pPr>
    </w:p>
    <w:p w14:paraId="73534CC0" w14:textId="77777777" w:rsidR="00B50B3D" w:rsidRPr="00FB0123" w:rsidRDefault="00B50B3D" w:rsidP="00B50B3D">
      <w:pPr>
        <w:tabs>
          <w:tab w:val="left" w:pos="993"/>
        </w:tabs>
        <w:ind w:firstLine="432"/>
        <w:rPr>
          <w:szCs w:val="24"/>
        </w:rPr>
      </w:pPr>
      <w:r w:rsidRPr="00FB0123">
        <w:rPr>
          <w:rStyle w:val="msointenseemphasis0"/>
          <w:szCs w:val="24"/>
        </w:rPr>
        <w:t>3.1. Sutartimi nustatoma fiksuota prek</w:t>
      </w:r>
      <w:r>
        <w:rPr>
          <w:rStyle w:val="msointenseemphasis0"/>
          <w:szCs w:val="24"/>
        </w:rPr>
        <w:t>ių</w:t>
      </w:r>
      <w:r w:rsidRPr="00FB0123">
        <w:rPr>
          <w:rStyle w:val="msointenseemphasis0"/>
          <w:szCs w:val="24"/>
        </w:rPr>
        <w:t xml:space="preserve"> kaina. </w:t>
      </w:r>
      <w:r w:rsidRPr="00FB0123">
        <w:rPr>
          <w:szCs w:val="24"/>
        </w:rPr>
        <w:t xml:space="preserve">Sutarties kaina (su visais mokėtinais mokesčiais, taip pat ir pridėtinės vertės mokesčiu (toliau – PVM) – ____________Eur (suma žodžiais) (toliau – </w:t>
      </w:r>
      <w:r w:rsidRPr="00FB0123">
        <w:rPr>
          <w:szCs w:val="24"/>
        </w:rPr>
        <w:lastRenderedPageBreak/>
        <w:t>Sutarties kaina). Sutarties kaina be PVM –</w:t>
      </w:r>
      <w:r w:rsidRPr="00FB0123">
        <w:rPr>
          <w:bCs/>
          <w:szCs w:val="24"/>
        </w:rPr>
        <w:t xml:space="preserve">_____________Eur </w:t>
      </w:r>
      <w:r w:rsidRPr="00FB0123">
        <w:rPr>
          <w:szCs w:val="24"/>
        </w:rPr>
        <w:t>(suma žodžiais), PVM sudaro ___ % – _________ Eur (suma</w:t>
      </w:r>
      <w:r w:rsidRPr="00FB0123">
        <w:rPr>
          <w:szCs w:val="24"/>
          <w:u w:val="single"/>
        </w:rPr>
        <w:t xml:space="preserve"> </w:t>
      </w:r>
      <w:r w:rsidRPr="00FB0123">
        <w:rPr>
          <w:szCs w:val="24"/>
        </w:rPr>
        <w:t>žodžiais).</w:t>
      </w:r>
    </w:p>
    <w:p w14:paraId="5DB4694B" w14:textId="77777777" w:rsidR="00B50B3D" w:rsidRPr="00FB0123" w:rsidRDefault="00B50B3D" w:rsidP="00B50B3D">
      <w:pPr>
        <w:tabs>
          <w:tab w:val="left" w:pos="993"/>
          <w:tab w:val="left" w:pos="1211"/>
        </w:tabs>
        <w:ind w:firstLine="432"/>
        <w:rPr>
          <w:szCs w:val="24"/>
        </w:rPr>
      </w:pPr>
      <w:r w:rsidRPr="00FB0123">
        <w:rPr>
          <w:rStyle w:val="msointenseemphasis0"/>
          <w:szCs w:val="24"/>
        </w:rPr>
        <w:t xml:space="preserve">3.2. </w:t>
      </w:r>
      <w:r w:rsidRPr="00FB0123">
        <w:rPr>
          <w:szCs w:val="24"/>
        </w:rPr>
        <w:t>Į Sutarties kainą įskaitoma prekės kaina, visi mokesčiai ir rinkliavos bei kitos išlaidos, susijusios su tinkamu S</w:t>
      </w:r>
      <w:r w:rsidRPr="00FB0123">
        <w:rPr>
          <w:bCs/>
          <w:szCs w:val="24"/>
        </w:rPr>
        <w:t>utarties vykdymu.</w:t>
      </w:r>
    </w:p>
    <w:p w14:paraId="6D3852B6"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3.3. Tiekėjas vykdo visas mokestines prievoles, kurios gali atsirasti vykdant Sutartį, ir prisiima visą riziką, susijusią su mokestinių prievolių pasikeitimu ar atsiradimu (jei toks atvejis būtų).</w:t>
      </w:r>
    </w:p>
    <w:p w14:paraId="24CA029C" w14:textId="77777777" w:rsidR="00B50B3D" w:rsidRPr="00FB0123" w:rsidRDefault="00B50B3D" w:rsidP="00B50B3D">
      <w:pPr>
        <w:pStyle w:val="Porat"/>
        <w:widowControl w:val="0"/>
        <w:tabs>
          <w:tab w:val="left" w:pos="567"/>
          <w:tab w:val="left" w:pos="1134"/>
        </w:tabs>
        <w:ind w:firstLine="432"/>
        <w:rPr>
          <w:szCs w:val="24"/>
        </w:rPr>
      </w:pPr>
      <w:r w:rsidRPr="008B467E">
        <w:rPr>
          <w:szCs w:val="24"/>
        </w:rPr>
        <w:t>3.4. P</w:t>
      </w:r>
      <w:r w:rsidRPr="008B467E">
        <w:rPr>
          <w:rStyle w:val="msointenseemphasis0"/>
          <w:szCs w:val="24"/>
        </w:rPr>
        <w:t>rekės</w:t>
      </w:r>
      <w:r w:rsidRPr="008B467E">
        <w:rPr>
          <w:color w:val="000000"/>
          <w:szCs w:val="24"/>
        </w:rPr>
        <w:t xml:space="preserve"> kaina Sutarties galiojimo metu gali būti perskaičiuojama (didinama ar mažinama) pasikeitus (padidėjus ar</w:t>
      </w:r>
      <w:r w:rsidRPr="008B467E">
        <w:rPr>
          <w:szCs w:val="24"/>
        </w:rPr>
        <w:t xml:space="preserve"> sumažėjus) PVM tarifui, kuris turėjo tiesioginės įtakos kainai. Raštiškai susitarus </w:t>
      </w:r>
      <w:r w:rsidRPr="008B467E">
        <w:rPr>
          <w:rStyle w:val="FontStyle18"/>
          <w:sz w:val="24"/>
          <w:szCs w:val="24"/>
        </w:rPr>
        <w:t>Tiekėjui</w:t>
      </w:r>
      <w:r w:rsidRPr="008B467E">
        <w:rPr>
          <w:szCs w:val="24"/>
        </w:rPr>
        <w:t xml:space="preserve"> ir Pirkėjui ir ne vėliau kaip iki sąskaitos faktūros pateikimo dienos, perskaičiuojama tik ta kainos dalis, kuriai turėjo įtakos pasikeitęs PVM tarifas ir tik pasikeitusio mokesčio dydžiu. Kainos perskaičiavimą dėl pasikeitusio (padidėjusio ar sumažėjusio) PVM tarifo inicijuoja </w:t>
      </w:r>
      <w:r w:rsidRPr="008B467E">
        <w:rPr>
          <w:rStyle w:val="FontStyle18"/>
          <w:sz w:val="24"/>
          <w:szCs w:val="24"/>
        </w:rPr>
        <w:t>Tiekėjas</w:t>
      </w:r>
      <w:r w:rsidRPr="008B467E">
        <w:rPr>
          <w:szCs w:val="24"/>
        </w:rPr>
        <w:t xml:space="preserve">, kreipdamasis į Pirkėją raštu, pateikdamas konkrečius skaičiavimus dėl pasikeitusio mokesčio tarifo įtakos kainai. Pirkėjas taip pat turi teisę inicijuoti kainos perskaičiavimą dėl pasikeitusio (padidėjusio ar sumažėjusio) PVM tarifo. </w:t>
      </w:r>
      <w:r w:rsidRPr="008B467E">
        <w:rPr>
          <w:color w:val="000000"/>
          <w:szCs w:val="24"/>
        </w:rPr>
        <w:t xml:space="preserve">Kainos perskaičiavimas įforminamas Šalių pasirašomu protokolu/susitarimu, kuriame užfiksuojami perskaičiuotos įkainos bei šio perskaičiavimo įsigaliojimo sąlygos. </w:t>
      </w:r>
      <w:r w:rsidRPr="008B467E">
        <w:rPr>
          <w:szCs w:val="24"/>
        </w:rPr>
        <w:t>P</w:t>
      </w:r>
      <w:r w:rsidRPr="008B467E">
        <w:rPr>
          <w:rStyle w:val="msointenseemphasis0"/>
          <w:szCs w:val="24"/>
        </w:rPr>
        <w:t>rekės</w:t>
      </w:r>
      <w:r w:rsidRPr="008B467E">
        <w:rPr>
          <w:color w:val="000000"/>
          <w:szCs w:val="24"/>
        </w:rPr>
        <w:t xml:space="preserve"> įkainiai ir Sutarties kaina </w:t>
      </w:r>
      <w:r w:rsidRPr="008B467E">
        <w:rPr>
          <w:szCs w:val="24"/>
        </w:rPr>
        <w:t>dėl bendro kainų lygio kitimo neperskaičiuojami.</w:t>
      </w:r>
      <w:r w:rsidRPr="00FB0123">
        <w:rPr>
          <w:color w:val="000000"/>
          <w:szCs w:val="24"/>
        </w:rPr>
        <w:t xml:space="preserve">  </w:t>
      </w:r>
    </w:p>
    <w:p w14:paraId="74D2E320" w14:textId="01F5AA7C"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lang w:eastAsia="lt-LT"/>
        </w:rPr>
      </w:pPr>
      <w:r w:rsidRPr="00FB0123">
        <w:rPr>
          <w:rStyle w:val="FontStyle18"/>
          <w:sz w:val="24"/>
          <w:szCs w:val="24"/>
        </w:rPr>
        <w:t>3.5. Atsiskaitant už prek</w:t>
      </w:r>
      <w:r>
        <w:rPr>
          <w:rStyle w:val="FontStyle18"/>
          <w:sz w:val="24"/>
          <w:szCs w:val="24"/>
        </w:rPr>
        <w:t>es</w:t>
      </w:r>
      <w:r w:rsidRPr="00FB0123">
        <w:rPr>
          <w:rStyle w:val="FontStyle18"/>
          <w:sz w:val="24"/>
          <w:szCs w:val="24"/>
        </w:rPr>
        <w:t xml:space="preserve"> negali būti taikomi Sutartyje nenumatyti mokesčiai ar kainos. Prekė ar paslauga, kuri nenumatyta pagal Sutartyje nurodytą fiksuotą kainą</w:t>
      </w:r>
      <w:r w:rsidR="001F08AD">
        <w:rPr>
          <w:rStyle w:val="FontStyle18"/>
          <w:sz w:val="24"/>
          <w:szCs w:val="24"/>
        </w:rPr>
        <w:t xml:space="preserve">, </w:t>
      </w:r>
      <w:r w:rsidRPr="00FB0123">
        <w:rPr>
          <w:rStyle w:val="FontStyle18"/>
          <w:sz w:val="24"/>
          <w:szCs w:val="24"/>
        </w:rPr>
        <w:t xml:space="preserve">yra atskiro viešojo pirkimo objektas. </w:t>
      </w:r>
      <w:r w:rsidRPr="00FB0123">
        <w:rPr>
          <w:rFonts w:ascii="Times New Roman" w:hAnsi="Times New Roman" w:cs="Times New Roman"/>
          <w:lang w:eastAsia="lt-LT"/>
        </w:rPr>
        <w:t xml:space="preserve">Už Sutartyje nenurodytas, tačiau Tiekėjo dėl kokių nors priežasčių suteiktas prekes </w:t>
      </w:r>
      <w:r w:rsidRPr="00FB0123">
        <w:rPr>
          <w:rStyle w:val="FontStyle18"/>
          <w:sz w:val="24"/>
          <w:szCs w:val="24"/>
        </w:rPr>
        <w:t>ar paslaugas</w:t>
      </w:r>
      <w:r w:rsidRPr="00FB0123">
        <w:rPr>
          <w:rFonts w:ascii="Times New Roman" w:hAnsi="Times New Roman" w:cs="Times New Roman"/>
          <w:lang w:eastAsia="lt-LT"/>
        </w:rPr>
        <w:t xml:space="preserve"> (jeigu taip įvyktų), Pirkėjas nemoka.</w:t>
      </w:r>
    </w:p>
    <w:p w14:paraId="59603544" w14:textId="77777777"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rPr>
      </w:pPr>
    </w:p>
    <w:p w14:paraId="5AE8483E" w14:textId="77777777" w:rsidR="00B50B3D" w:rsidRPr="00FB0123" w:rsidRDefault="00B50B3D" w:rsidP="00B50B3D">
      <w:pPr>
        <w:pStyle w:val="HSPunktai"/>
        <w:spacing w:line="240" w:lineRule="auto"/>
        <w:ind w:firstLine="720"/>
        <w:rPr>
          <w:rFonts w:ascii="Times New Roman" w:hAnsi="Times New Roman" w:cs="Times New Roman"/>
        </w:rPr>
      </w:pPr>
    </w:p>
    <w:p w14:paraId="1C286ADC"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MOKĖJIMO IR PRISTATYMO SĄLYGOS</w:t>
      </w:r>
    </w:p>
    <w:p w14:paraId="559848D2" w14:textId="77777777" w:rsidR="00B50B3D" w:rsidRPr="00FB0123" w:rsidRDefault="00B50B3D" w:rsidP="00B50B3D">
      <w:pPr>
        <w:pStyle w:val="HSPunktai"/>
        <w:spacing w:line="240" w:lineRule="auto"/>
        <w:ind w:left="1287"/>
        <w:rPr>
          <w:rFonts w:ascii="Times New Roman" w:hAnsi="Times New Roman" w:cs="Times New Roman"/>
        </w:rPr>
      </w:pPr>
    </w:p>
    <w:p w14:paraId="4E2E8465" w14:textId="77777777" w:rsidR="00B50B3D" w:rsidRPr="00FB0123" w:rsidRDefault="00B50B3D" w:rsidP="00B50B3D">
      <w:pPr>
        <w:pStyle w:val="HSPunktai"/>
        <w:spacing w:line="240" w:lineRule="auto"/>
        <w:ind w:firstLine="720"/>
        <w:jc w:val="center"/>
        <w:rPr>
          <w:rFonts w:ascii="Times New Roman" w:hAnsi="Times New Roman" w:cs="Times New Roman"/>
          <w:b/>
        </w:rPr>
      </w:pPr>
    </w:p>
    <w:p w14:paraId="6999E3F1" w14:textId="1E1DAACD"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4.1. Už prek</w:t>
      </w:r>
      <w:r>
        <w:rPr>
          <w:rFonts w:ascii="Times New Roman" w:hAnsi="Times New Roman" w:cs="Times New Roman"/>
        </w:rPr>
        <w:t>es</w:t>
      </w:r>
      <w:r w:rsidRPr="00FB0123">
        <w:rPr>
          <w:rFonts w:ascii="Times New Roman" w:hAnsi="Times New Roman" w:cs="Times New Roman"/>
        </w:rPr>
        <w:t xml:space="preserve"> Pirkėjas moka pavedimu į Tiekėjo atsiskaitomąją sąskaitą, nurodytą</w:t>
      </w:r>
      <w:r w:rsidR="00DF56C3">
        <w:rPr>
          <w:rFonts w:ascii="Times New Roman" w:hAnsi="Times New Roman" w:cs="Times New Roman"/>
        </w:rPr>
        <w:t xml:space="preserve"> Sutarties XIII skyriuje, per 3</w:t>
      </w:r>
      <w:r w:rsidR="005B05E1">
        <w:rPr>
          <w:rFonts w:ascii="Times New Roman" w:hAnsi="Times New Roman" w:cs="Times New Roman"/>
        </w:rPr>
        <w:t>0</w:t>
      </w:r>
      <w:r w:rsidRPr="00FB0123">
        <w:rPr>
          <w:rFonts w:ascii="Times New Roman" w:hAnsi="Times New Roman" w:cs="Times New Roman"/>
        </w:rPr>
        <w:t xml:space="preserve"> kalendorinių dienų </w:t>
      </w:r>
      <w:r w:rsidRPr="00FD23A5">
        <w:rPr>
          <w:rFonts w:ascii="Times New Roman" w:hAnsi="Times New Roman" w:cs="Times New Roman"/>
        </w:rPr>
        <w:t>nuo perdavimo – priėmimo akto pasirašymo.</w:t>
      </w:r>
    </w:p>
    <w:p w14:paraId="4FCA78CE"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4.2. Prek</w:t>
      </w:r>
      <w:r>
        <w:rPr>
          <w:rFonts w:ascii="Times New Roman" w:hAnsi="Times New Roman" w:cs="Times New Roman"/>
        </w:rPr>
        <w:t>ių</w:t>
      </w:r>
      <w:r w:rsidRPr="00FB0123">
        <w:rPr>
          <w:rFonts w:ascii="Times New Roman" w:hAnsi="Times New Roman" w:cs="Times New Roman"/>
        </w:rPr>
        <w:t xml:space="preserve"> perdavimas ir priėmimas </w:t>
      </w:r>
      <w:r w:rsidRPr="00FD23A5">
        <w:rPr>
          <w:rFonts w:ascii="Times New Roman" w:hAnsi="Times New Roman" w:cs="Times New Roman"/>
        </w:rPr>
        <w:t>įforminamas perdavimo–priėmimo aktu,</w:t>
      </w:r>
      <w:r w:rsidRPr="00FB0123">
        <w:rPr>
          <w:rFonts w:ascii="Times New Roman" w:hAnsi="Times New Roman" w:cs="Times New Roman"/>
        </w:rPr>
        <w:t xml:space="preserve"> kurį pasirašydamos Šalys (už Sutarties vykdymą atsakingi Šalių atstovai) patvirtina tinkamą pristatytos prekės kokybę ir komplektiškumą.</w:t>
      </w:r>
    </w:p>
    <w:p w14:paraId="25895207" w14:textId="77777777" w:rsidR="00B50B3D" w:rsidRPr="00FB0123" w:rsidRDefault="00B50B3D" w:rsidP="00B50B3D">
      <w:pPr>
        <w:pStyle w:val="HSPunktai"/>
        <w:spacing w:line="240" w:lineRule="auto"/>
        <w:ind w:firstLine="432"/>
        <w:rPr>
          <w:rStyle w:val="FontStyle18"/>
          <w:sz w:val="24"/>
          <w:szCs w:val="24"/>
        </w:rPr>
      </w:pPr>
      <w:r w:rsidRPr="00FB0123">
        <w:rPr>
          <w:rStyle w:val="FontStyle18"/>
          <w:sz w:val="24"/>
          <w:szCs w:val="24"/>
        </w:rPr>
        <w:t>4.</w:t>
      </w:r>
      <w:r w:rsidRPr="00753021">
        <w:rPr>
          <w:rStyle w:val="FontStyle18"/>
          <w:sz w:val="24"/>
          <w:szCs w:val="24"/>
        </w:rPr>
        <w:t>3</w:t>
      </w:r>
      <w:r w:rsidRPr="00FB0123">
        <w:rPr>
          <w:rStyle w:val="FontStyle18"/>
          <w:sz w:val="24"/>
          <w:szCs w:val="24"/>
        </w:rPr>
        <w:t xml:space="preserve">. </w:t>
      </w:r>
      <w:r w:rsidRPr="00FD23A5">
        <w:rPr>
          <w:rStyle w:val="FontStyle18"/>
          <w:sz w:val="24"/>
          <w:szCs w:val="24"/>
        </w:rPr>
        <w:t>Pasirašytas prekės perdavimo ir priėmimo aktas pateikiamas ne vėliau kaip per 2 (dvi) darbo dienas po pr</w:t>
      </w:r>
      <w:r w:rsidRPr="00FB0123">
        <w:rPr>
          <w:rStyle w:val="FontStyle18"/>
          <w:sz w:val="24"/>
          <w:szCs w:val="24"/>
        </w:rPr>
        <w:t>ekės pristatymo užsakyme nurodytu adresu Pirkėjui patikrinus prekės atitiktį Sutartyje nustatytiems reikalavimams. Jei prekė neatitinka nustatytų reikalavimų, Pirkėjas šio akto nepasirašo ir raštu motyvuotai nurodo Tiekėjui atsisakymo pasirašyti priežastis.</w:t>
      </w:r>
    </w:p>
    <w:p w14:paraId="3D0DE755" w14:textId="77777777" w:rsidR="005679B9" w:rsidRPr="00FB0123" w:rsidRDefault="005679B9" w:rsidP="001F157B">
      <w:pPr>
        <w:pStyle w:val="HSPunktai"/>
        <w:spacing w:line="240" w:lineRule="auto"/>
        <w:rPr>
          <w:rFonts w:ascii="Times New Roman" w:hAnsi="Times New Roman" w:cs="Times New Roman"/>
        </w:rPr>
      </w:pPr>
    </w:p>
    <w:p w14:paraId="023B0FBE" w14:textId="77777777" w:rsidR="00B50B3D" w:rsidRPr="00FB0123" w:rsidRDefault="00B50B3D" w:rsidP="00B50B3D">
      <w:pPr>
        <w:pStyle w:val="HSPunktai"/>
        <w:spacing w:line="240" w:lineRule="auto"/>
        <w:ind w:firstLine="720"/>
        <w:rPr>
          <w:rFonts w:ascii="Times New Roman" w:hAnsi="Times New Roman" w:cs="Times New Roman"/>
          <w:b/>
        </w:rPr>
      </w:pPr>
    </w:p>
    <w:p w14:paraId="2ED79AA1" w14:textId="77777777" w:rsidR="00B50B3D" w:rsidRPr="00FB0123" w:rsidRDefault="00B50B3D" w:rsidP="00B50B3D">
      <w:pPr>
        <w:pStyle w:val="HSPunktai"/>
        <w:spacing w:line="240" w:lineRule="auto"/>
        <w:jc w:val="center"/>
        <w:rPr>
          <w:rFonts w:ascii="Times New Roman" w:hAnsi="Times New Roman" w:cs="Times New Roman"/>
          <w:b/>
        </w:rPr>
      </w:pPr>
      <w:r w:rsidRPr="00FB0123">
        <w:rPr>
          <w:rFonts w:ascii="Times New Roman" w:hAnsi="Times New Roman" w:cs="Times New Roman"/>
          <w:b/>
        </w:rPr>
        <w:t xml:space="preserve">V. TIEKĖJO TEISĖS IR ĮSIPAREIGOJIMAI </w:t>
      </w:r>
    </w:p>
    <w:p w14:paraId="2053EB95" w14:textId="77777777" w:rsidR="00B50B3D" w:rsidRPr="00FB0123" w:rsidRDefault="00B50B3D" w:rsidP="00B50B3D">
      <w:pPr>
        <w:pStyle w:val="HSPunktai"/>
        <w:spacing w:line="240" w:lineRule="auto"/>
        <w:jc w:val="center"/>
        <w:rPr>
          <w:rFonts w:ascii="Times New Roman" w:hAnsi="Times New Roman" w:cs="Times New Roman"/>
        </w:rPr>
      </w:pPr>
    </w:p>
    <w:p w14:paraId="4E817C7C" w14:textId="77777777" w:rsidR="00B50B3D" w:rsidRPr="00FB0123" w:rsidRDefault="00B50B3D" w:rsidP="00B50B3D">
      <w:pPr>
        <w:pStyle w:val="HSPunktai"/>
        <w:spacing w:line="240" w:lineRule="auto"/>
        <w:ind w:firstLine="720"/>
        <w:rPr>
          <w:rFonts w:ascii="Times New Roman" w:hAnsi="Times New Roman" w:cs="Times New Roman"/>
        </w:rPr>
      </w:pPr>
    </w:p>
    <w:p w14:paraId="58917437" w14:textId="4940F39E" w:rsidR="00B50B3D" w:rsidRPr="00FB0123" w:rsidRDefault="00B50B3D" w:rsidP="00B50B3D">
      <w:pPr>
        <w:pStyle w:val="HSPunktai"/>
        <w:tabs>
          <w:tab w:val="left" w:pos="-142"/>
          <w:tab w:val="left" w:pos="0"/>
        </w:tabs>
        <w:spacing w:line="240" w:lineRule="auto"/>
        <w:ind w:firstLine="432"/>
        <w:rPr>
          <w:rFonts w:ascii="Times New Roman" w:hAnsi="Times New Roman" w:cs="Times New Roman"/>
        </w:rPr>
      </w:pPr>
      <w:r w:rsidRPr="00FB0123">
        <w:rPr>
          <w:rFonts w:ascii="Times New Roman" w:hAnsi="Times New Roman" w:cs="Times New Roman"/>
        </w:rPr>
        <w:t xml:space="preserve">5.1. Tiekėjas </w:t>
      </w:r>
      <w:r w:rsidRPr="00445BFD">
        <w:rPr>
          <w:rFonts w:ascii="Times New Roman" w:hAnsi="Times New Roman" w:cs="Times New Roman"/>
        </w:rPr>
        <w:t>be papildomo mokesčio pristato</w:t>
      </w:r>
      <w:r w:rsidRPr="00FB0123">
        <w:rPr>
          <w:rFonts w:ascii="Times New Roman" w:hAnsi="Times New Roman" w:cs="Times New Roman"/>
        </w:rPr>
        <w:t xml:space="preserve"> Sutarties </w:t>
      </w:r>
      <w:r w:rsidR="00CB203E">
        <w:rPr>
          <w:rFonts w:ascii="Times New Roman" w:hAnsi="Times New Roman" w:cs="Times New Roman"/>
        </w:rPr>
        <w:t>1</w:t>
      </w:r>
      <w:r w:rsidRPr="00FB0123">
        <w:rPr>
          <w:rFonts w:ascii="Times New Roman" w:hAnsi="Times New Roman" w:cs="Times New Roman"/>
        </w:rPr>
        <w:t>.1 punkte nurodyt</w:t>
      </w:r>
      <w:r>
        <w:rPr>
          <w:rFonts w:ascii="Times New Roman" w:hAnsi="Times New Roman" w:cs="Times New Roman"/>
        </w:rPr>
        <w:t>as</w:t>
      </w:r>
      <w:r w:rsidRPr="00FB0123">
        <w:rPr>
          <w:rFonts w:ascii="Times New Roman" w:hAnsi="Times New Roman" w:cs="Times New Roman"/>
        </w:rPr>
        <w:t xml:space="preserve"> prek</w:t>
      </w:r>
      <w:r>
        <w:rPr>
          <w:rFonts w:ascii="Times New Roman" w:hAnsi="Times New Roman" w:cs="Times New Roman"/>
        </w:rPr>
        <w:t>es</w:t>
      </w:r>
      <w:r w:rsidRPr="00FB0123">
        <w:rPr>
          <w:rFonts w:ascii="Times New Roman" w:hAnsi="Times New Roman" w:cs="Times New Roman"/>
        </w:rPr>
        <w:t>, atitinkanči</w:t>
      </w:r>
      <w:r>
        <w:rPr>
          <w:rFonts w:ascii="Times New Roman" w:hAnsi="Times New Roman" w:cs="Times New Roman"/>
        </w:rPr>
        <w:t>as</w:t>
      </w:r>
      <w:r w:rsidRPr="00FB0123">
        <w:rPr>
          <w:rFonts w:ascii="Times New Roman" w:hAnsi="Times New Roman" w:cs="Times New Roman"/>
        </w:rPr>
        <w:t xml:space="preserve"> Sutarties 1 priede nustatytus reikalavimus, Sutarties 1.4 punkte nurodytu adresu.</w:t>
      </w:r>
    </w:p>
    <w:p w14:paraId="5F2453A5"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5.2. Tiekėjas suteikia prek</w:t>
      </w:r>
      <w:r>
        <w:rPr>
          <w:rFonts w:ascii="Times New Roman" w:hAnsi="Times New Roman" w:cs="Times New Roman"/>
        </w:rPr>
        <w:t>ėms</w:t>
      </w:r>
      <w:r w:rsidRPr="00FB0123">
        <w:rPr>
          <w:rFonts w:ascii="Times New Roman" w:hAnsi="Times New Roman" w:cs="Times New Roman"/>
        </w:rPr>
        <w:t xml:space="preserve"> kokybės garantijos terminą, skaičiuojant nuo prekės perdavimo–priėmimo akto pasirašymo dienos, atlieka garantinį aptarnavimą, nurodytą </w:t>
      </w:r>
      <w:r w:rsidRPr="00FD23A5">
        <w:rPr>
          <w:rFonts w:ascii="Times New Roman" w:hAnsi="Times New Roman" w:cs="Times New Roman"/>
        </w:rPr>
        <w:t>Sutarties</w:t>
      </w:r>
      <w:r w:rsidRPr="00FB0123">
        <w:rPr>
          <w:rFonts w:ascii="Times New Roman" w:hAnsi="Times New Roman" w:cs="Times New Roman"/>
        </w:rPr>
        <w:t xml:space="preserve"> 1 priede. </w:t>
      </w:r>
    </w:p>
    <w:p w14:paraId="009717FE" w14:textId="4A884E76" w:rsidR="00B50B3D" w:rsidRPr="00FB0123" w:rsidRDefault="00B50B3D" w:rsidP="00CB203E">
      <w:pPr>
        <w:pStyle w:val="HSPunktai"/>
        <w:tabs>
          <w:tab w:val="left" w:pos="851"/>
          <w:tab w:val="left" w:pos="993"/>
          <w:tab w:val="left" w:pos="1134"/>
        </w:tabs>
        <w:spacing w:line="240" w:lineRule="auto"/>
        <w:ind w:firstLine="432"/>
        <w:rPr>
          <w:rFonts w:ascii="Times New Roman" w:hAnsi="Times New Roman" w:cs="Times New Roman"/>
        </w:rPr>
      </w:pPr>
      <w:r w:rsidRPr="00FB0123">
        <w:rPr>
          <w:rFonts w:ascii="Times New Roman" w:hAnsi="Times New Roman" w:cs="Times New Roman"/>
        </w:rPr>
        <w:t xml:space="preserve">5.3. </w:t>
      </w:r>
      <w:r w:rsidRPr="00726836">
        <w:rPr>
          <w:rFonts w:ascii="Times New Roman" w:hAnsi="Times New Roman" w:cs="Times New Roman"/>
        </w:rPr>
        <w:t xml:space="preserve">Kokybės garantijos termino metu prekės ar jos atskirų komponentų gedimų šalinimas atliekamas tiekėjo sąskaita (yra nemokamas Pirkėjui). Gedimų šalinimas, aptarnavimas privalo būti atliekamas kvalifikuotai ir laiku. </w:t>
      </w:r>
      <w:r w:rsidRPr="00726836">
        <w:rPr>
          <w:noProof/>
          <w:color w:val="auto"/>
        </w:rPr>
        <w:t>Garantinio laikotarpio metu Tiekėjas privalo iš Perkančiosios organizacijos buveinės paimti sugedusį įrenginį, atlikti jo remontą ir grąžinti į Perkančiosios organizacijos buveinę savo lėšomis.</w:t>
      </w:r>
      <w:r>
        <w:rPr>
          <w:noProof/>
          <w:color w:val="auto"/>
        </w:rPr>
        <w:t xml:space="preserve"> </w:t>
      </w:r>
      <w:r w:rsidRPr="00726836">
        <w:rPr>
          <w:rFonts w:ascii="Times New Roman" w:hAnsi="Times New Roman" w:cs="Times New Roman"/>
          <w:color w:val="auto"/>
        </w:rPr>
        <w:t xml:space="preserve">Jei </w:t>
      </w:r>
      <w:r w:rsidRPr="00726836">
        <w:rPr>
          <w:rFonts w:ascii="Times New Roman" w:hAnsi="Times New Roman" w:cs="Times New Roman"/>
        </w:rPr>
        <w:t xml:space="preserve">per garantinį terminą po prekės perdavimo Pirkėjui dienos išryškėja paslėptų prekės trūkumų, kurie atsirado ne dėl to, kad Pirkėjas pažeidė prekių naudojimo ir (ar) daiktų saugojimo taisykles, Pirkėjas per 5 (penkias) darbo dienas turi pranešti raštu apie tokius neatitikimus Pardavėjui, nurodydamas protingą terminą, per kurį Pardavėjas turi pašalinti defektą ar </w:t>
      </w:r>
      <w:r w:rsidRPr="00726836">
        <w:rPr>
          <w:rFonts w:ascii="Times New Roman" w:hAnsi="Times New Roman" w:cs="Times New Roman"/>
        </w:rPr>
        <w:lastRenderedPageBreak/>
        <w:t>gedimą. Gavęs pranešimą Pardavėjas per pranešime nurodytą terminą privalo pakeisti prekę tinkamos kokybės preke, pašalinti trūkumus ar gedimą. Jeigu per pranešime nurodytą terminą Pardavėjas nepašalina trūkumų ar gedimo, jis turi atlyginti Pirkėjo turėtas išlaidas dėl trūkumų šalinimo. Garantinis terminas pakeistai ar sutaisytai prekei ar jų dalims vėl įsigalioja nuo tinkamai pakeistų ar sutaisytų prekių ar jų dalių perdavimo Pirkėjui dienos. Garantiniai įsipareigojimai nepriklausomai nuo to, kad sutarties galiojimo terminas pasibaigęs</w:t>
      </w:r>
      <w:r>
        <w:rPr>
          <w:rFonts w:ascii="Times New Roman" w:hAnsi="Times New Roman" w:cs="Times New Roman"/>
        </w:rPr>
        <w:t>, lieka galioti garantinių įsipareigojimų laikotarpiui, nurodytam tiekėjo pasiūlyme.</w:t>
      </w:r>
    </w:p>
    <w:p w14:paraId="3F80172F" w14:textId="77777777" w:rsidR="00B50B3D" w:rsidRPr="00FB0123" w:rsidRDefault="00B50B3D" w:rsidP="00B50B3D">
      <w:pPr>
        <w:widowControl w:val="0"/>
        <w:tabs>
          <w:tab w:val="left" w:pos="0"/>
          <w:tab w:val="left" w:pos="993"/>
        </w:tabs>
        <w:ind w:firstLine="432"/>
        <w:rPr>
          <w:szCs w:val="24"/>
        </w:rPr>
      </w:pPr>
      <w:r w:rsidRPr="00FB0123">
        <w:rPr>
          <w:szCs w:val="24"/>
        </w:rPr>
        <w:t>5.4.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30062A7C" w14:textId="77777777" w:rsidR="00B50B3D" w:rsidRPr="00FB0123" w:rsidRDefault="00B50B3D" w:rsidP="00B50B3D">
      <w:pPr>
        <w:pStyle w:val="HSPunktai"/>
        <w:tabs>
          <w:tab w:val="left" w:pos="928"/>
          <w:tab w:val="left" w:pos="1134"/>
          <w:tab w:val="left" w:pos="1276"/>
        </w:tabs>
        <w:spacing w:line="240" w:lineRule="auto"/>
        <w:ind w:firstLine="432"/>
        <w:rPr>
          <w:rFonts w:ascii="Times New Roman" w:hAnsi="Times New Roman" w:cs="Times New Roman"/>
        </w:rPr>
      </w:pPr>
      <w:r w:rsidRPr="00FB0123">
        <w:rPr>
          <w:rStyle w:val="FontStyle18"/>
          <w:sz w:val="24"/>
          <w:szCs w:val="24"/>
        </w:rPr>
        <w:t xml:space="preserve">5.5.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FB0123">
        <w:rPr>
          <w:rFonts w:ascii="Times New Roman" w:hAnsi="Times New Roman" w:cs="Times New Roman"/>
        </w:rPr>
        <w:t>Tiekėjas, neįvykdęs šio reikalavimo, negali pareikšti pretenzijų ar atsikirtimų, kad kitos Šalies veiksmai, atlikti pagal paskutinius jai žinomus duomenis, neatitinka Sutarties sąlygų arba ji negavo pranešimų, siųstų pagal šiuos duomenis.</w:t>
      </w:r>
    </w:p>
    <w:p w14:paraId="7798B621" w14:textId="77777777" w:rsidR="00B50B3D" w:rsidRPr="00FB0123" w:rsidRDefault="00B50B3D" w:rsidP="00B50B3D">
      <w:pPr>
        <w:pStyle w:val="HSPunktai"/>
        <w:tabs>
          <w:tab w:val="left" w:pos="1134"/>
        </w:tabs>
        <w:spacing w:line="240" w:lineRule="auto"/>
        <w:ind w:firstLine="432"/>
        <w:rPr>
          <w:rStyle w:val="FontStyle18"/>
          <w:sz w:val="24"/>
          <w:szCs w:val="24"/>
        </w:rPr>
      </w:pPr>
      <w:r w:rsidRPr="00FB0123">
        <w:rPr>
          <w:rStyle w:val="FontStyle18"/>
          <w:sz w:val="24"/>
          <w:szCs w:val="24"/>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388FFD16" w14:textId="77777777" w:rsidR="00B50B3D" w:rsidRPr="00FB0123" w:rsidRDefault="00B50B3D" w:rsidP="00B50B3D">
      <w:pPr>
        <w:pStyle w:val="HSPunktai"/>
        <w:tabs>
          <w:tab w:val="left" w:pos="1134"/>
        </w:tabs>
        <w:spacing w:line="240" w:lineRule="auto"/>
        <w:ind w:firstLine="432"/>
        <w:rPr>
          <w:rFonts w:ascii="Times New Roman" w:hAnsi="Times New Roman" w:cs="Times New Roman"/>
        </w:rPr>
      </w:pPr>
    </w:p>
    <w:p w14:paraId="06ECFA74" w14:textId="77777777" w:rsidR="00B50B3D" w:rsidRPr="00FB0123" w:rsidRDefault="00B50B3D" w:rsidP="00B50B3D">
      <w:pPr>
        <w:pStyle w:val="HSPunktai"/>
        <w:tabs>
          <w:tab w:val="left" w:pos="1134"/>
        </w:tabs>
        <w:spacing w:line="240" w:lineRule="auto"/>
        <w:ind w:firstLine="720"/>
        <w:rPr>
          <w:rStyle w:val="FontStyle18"/>
          <w:sz w:val="24"/>
          <w:szCs w:val="24"/>
        </w:rPr>
      </w:pPr>
    </w:p>
    <w:p w14:paraId="4C50F63A" w14:textId="77777777" w:rsidR="00B50B3D" w:rsidRPr="00FB0123" w:rsidRDefault="00B50B3D" w:rsidP="00B50B3D">
      <w:pPr>
        <w:pStyle w:val="Punktai11"/>
        <w:spacing w:line="240" w:lineRule="auto"/>
        <w:jc w:val="center"/>
        <w:rPr>
          <w:rFonts w:ascii="Times New Roman" w:hAnsi="Times New Roman" w:cs="Times New Roman"/>
        </w:rPr>
      </w:pPr>
      <w:r w:rsidRPr="00FB0123">
        <w:rPr>
          <w:rFonts w:ascii="Times New Roman" w:hAnsi="Times New Roman" w:cs="Times New Roman"/>
          <w:b/>
        </w:rPr>
        <w:t>VI. PIRKĖJO TEISĖS IR ĮSIPAREIGOJIMAI</w:t>
      </w:r>
    </w:p>
    <w:p w14:paraId="5902F0DA" w14:textId="77777777" w:rsidR="00B50B3D" w:rsidRPr="00FB0123" w:rsidRDefault="00B50B3D" w:rsidP="00B50B3D">
      <w:pPr>
        <w:pStyle w:val="Punktai11"/>
        <w:spacing w:line="240" w:lineRule="auto"/>
        <w:jc w:val="center"/>
        <w:rPr>
          <w:rFonts w:ascii="Times New Roman" w:hAnsi="Times New Roman" w:cs="Times New Roman"/>
          <w:b/>
        </w:rPr>
      </w:pPr>
    </w:p>
    <w:p w14:paraId="60DEB69B" w14:textId="77777777" w:rsidR="00B50B3D" w:rsidRPr="00FB0123" w:rsidRDefault="00B50B3D" w:rsidP="00B50B3D">
      <w:pPr>
        <w:pStyle w:val="Punktai11"/>
        <w:spacing w:line="240" w:lineRule="auto"/>
        <w:jc w:val="center"/>
        <w:rPr>
          <w:rFonts w:ascii="Times New Roman" w:hAnsi="Times New Roman" w:cs="Times New Roman"/>
          <w:b/>
        </w:rPr>
      </w:pPr>
    </w:p>
    <w:p w14:paraId="5B104939" w14:textId="7B83D3E5"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6.1.Pirkėjas įsipareigoja</w:t>
      </w:r>
      <w:r w:rsidR="0095263C">
        <w:rPr>
          <w:rFonts w:ascii="Times New Roman" w:hAnsi="Times New Roman" w:cs="Times New Roman"/>
        </w:rPr>
        <w:t xml:space="preserve"> </w:t>
      </w:r>
      <w:r w:rsidRPr="00FB0123">
        <w:rPr>
          <w:rFonts w:ascii="Times New Roman" w:hAnsi="Times New Roman" w:cs="Times New Roman"/>
        </w:rPr>
        <w:t>priimti pristatytą, Sutarties reikalavimus atitinkančią prekę.</w:t>
      </w:r>
    </w:p>
    <w:p w14:paraId="1AD605A6"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6.2. Pirkėjas įsipareigoja sumokėti Tiekėjui už priimtą prekę pagal Sutarties sąlygas.</w:t>
      </w:r>
    </w:p>
    <w:p w14:paraId="1FA36109"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6.3. Pirkėjas įsipareigoja be Tiekėjo raštiško sutikimo neperleisti iš Sutarties kylančių teisių ir pareigų tretiesiems asmenims.</w:t>
      </w:r>
    </w:p>
    <w:p w14:paraId="59CE64CB"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color w:val="000000"/>
        </w:rPr>
        <w:t>6.4. Pirkėjas įsipareigoja informuoti Tiekėją apie visas aplinkybes, kurios gali turėti įtakos Sutarties tinkamo vykdymo užtikrinimui, taip pat apie Pirkėjo rekvizitų pasikeitimą ne vėliau kaip per 5 darbo dienas nuo tokių pasikeitimų dienos.</w:t>
      </w:r>
      <w:r w:rsidRPr="00FB0123">
        <w:rPr>
          <w:rFonts w:ascii="Times New Roman" w:hAnsi="Times New Roman" w:cs="Times New Roman"/>
        </w:rPr>
        <w:t xml:space="preserve"> Pirkėjas, neįvykdęs šio reikalavimo, negali pareikšti pretenzijų ar atsikirtimų, kad kitos Šalies veiksmai, atlikti pagal paskutinius jai žinomus duomenis, neatitinka Sutarties sąlygų arba ji negavo pranešimų, siųstų pagal šiuos duomenis.</w:t>
      </w:r>
    </w:p>
    <w:p w14:paraId="5DFDA75F"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6.5. Pirkėjas, turi teisę naudotis Tiekėjo jam teikiamomis paslaugomis, tačiau už Tiekėjo dėl kokių nors priežasčių suteiktas paslaugas, kurios nėra šios Sutarties dalykas, nebus mokama.</w:t>
      </w:r>
    </w:p>
    <w:p w14:paraId="670AC95E" w14:textId="77777777" w:rsidR="00B50B3D" w:rsidRPr="00FB0123" w:rsidRDefault="00B50B3D" w:rsidP="00B50B3D">
      <w:pPr>
        <w:pStyle w:val="Punktai11"/>
        <w:spacing w:line="240" w:lineRule="auto"/>
        <w:ind w:firstLine="432"/>
        <w:rPr>
          <w:rFonts w:ascii="Times New Roman" w:hAnsi="Times New Roman" w:cs="Times New Roman"/>
        </w:rPr>
      </w:pPr>
    </w:p>
    <w:p w14:paraId="23DBFD8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499A10D7" w14:textId="77777777" w:rsidR="00B50B3D" w:rsidRPr="00FB0123" w:rsidRDefault="00B50B3D" w:rsidP="00B50B3D">
      <w:pPr>
        <w:pStyle w:val="HSPunktai"/>
        <w:spacing w:line="240" w:lineRule="auto"/>
        <w:ind w:hanging="360"/>
        <w:jc w:val="center"/>
        <w:rPr>
          <w:rFonts w:ascii="Times New Roman" w:hAnsi="Times New Roman" w:cs="Times New Roman"/>
        </w:rPr>
      </w:pPr>
      <w:r w:rsidRPr="00FB0123">
        <w:rPr>
          <w:rFonts w:ascii="Times New Roman" w:hAnsi="Times New Roman" w:cs="Times New Roman"/>
          <w:b/>
        </w:rPr>
        <w:t>VII. ŠALIŲ ATSAKOMYBĖ</w:t>
      </w:r>
    </w:p>
    <w:p w14:paraId="3684D80E"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216163A9"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30390451"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6675A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eastAsia="Times New Roman" w:hAnsi="Times New Roman" w:cs="Times New Roman"/>
          <w:lang w:eastAsia="lt-LT"/>
        </w:rPr>
        <w:t xml:space="preserve">7.2. Jei Tiekėjas dėl savo kaltės vėluoja pristatyti prekę per Sutartyje nustatytą terminą, Pirkėjas turi teisę be oficialaus įspėjimo ir neprarasdamas teisės į kitas savo teisių gynimo priemones pagal Sutartį pradėti skaičiuoti 0,05 % dydžio delspinigius nuo bendros Sutarties su PVM kainos už </w:t>
      </w:r>
      <w:r w:rsidRPr="00FB0123">
        <w:rPr>
          <w:rFonts w:ascii="Times New Roman" w:eastAsia="Times New Roman" w:hAnsi="Times New Roman" w:cs="Times New Roman"/>
          <w:lang w:eastAsia="lt-LT"/>
        </w:rPr>
        <w:lastRenderedPageBreak/>
        <w:t xml:space="preserve">kiekvieną termino praleidimo dieną. </w:t>
      </w:r>
      <w:r w:rsidRPr="00FB0123">
        <w:rPr>
          <w:rFonts w:ascii="Times New Roman" w:hAnsi="Times New Roman" w:cs="Times New Roman"/>
        </w:rPr>
        <w:t>Pirkėjas priskaičiuotoms netesyboms pateikia Tiekėjui sąskaitą faktūrą, kurią Tiekėjas apmoka per 30 dienų nuo jos gavimo dienos.</w:t>
      </w:r>
    </w:p>
    <w:p w14:paraId="160A16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color w:val="000000"/>
        </w:rPr>
        <w:t xml:space="preserve">7.3. </w:t>
      </w:r>
      <w:r w:rsidRPr="00FB0123">
        <w:rPr>
          <w:rFonts w:ascii="Times New Roman" w:hAnsi="Times New Roman" w:cs="Times New Roman"/>
        </w:rPr>
        <w:t xml:space="preserve">Jeigu Sutartis nutraukiama dėl </w:t>
      </w:r>
      <w:r w:rsidRPr="00FB0123">
        <w:rPr>
          <w:rFonts w:ascii="Times New Roman" w:hAnsi="Times New Roman" w:cs="Times New Roman"/>
          <w:color w:val="000000"/>
        </w:rPr>
        <w:t>Tiekėj</w:t>
      </w:r>
      <w:r w:rsidRPr="00FB0123">
        <w:rPr>
          <w:rFonts w:ascii="Times New Roman" w:hAnsi="Times New Roman" w:cs="Times New Roman"/>
        </w:rPr>
        <w:t xml:space="preserve">o kaltės (Sutarties 9.4 punktas), </w:t>
      </w:r>
      <w:r w:rsidRPr="00FB0123">
        <w:rPr>
          <w:rFonts w:ascii="Times New Roman" w:hAnsi="Times New Roman" w:cs="Times New Roman"/>
          <w:color w:val="000000"/>
        </w:rPr>
        <w:t>Tiekėj</w:t>
      </w:r>
      <w:r w:rsidRPr="00FB0123">
        <w:rPr>
          <w:rFonts w:ascii="Times New Roman" w:hAnsi="Times New Roman" w:cs="Times New Roman"/>
        </w:rPr>
        <w:t>as privalo padengti visus su Sutarties nutraukimu susijusius nuostolius.</w:t>
      </w:r>
    </w:p>
    <w:p w14:paraId="1C105A65" w14:textId="77777777" w:rsidR="00B50B3D" w:rsidRPr="00FB0123" w:rsidRDefault="00B50B3D" w:rsidP="00B50B3D">
      <w:pPr>
        <w:pStyle w:val="HSPunktai"/>
        <w:tabs>
          <w:tab w:val="left" w:pos="960"/>
        </w:tabs>
        <w:spacing w:line="240" w:lineRule="auto"/>
        <w:ind w:firstLine="432"/>
        <w:rPr>
          <w:rStyle w:val="FontStyle18"/>
          <w:sz w:val="24"/>
          <w:szCs w:val="24"/>
        </w:rPr>
      </w:pPr>
      <w:r w:rsidRPr="00FB0123">
        <w:rPr>
          <w:rStyle w:val="FontStyle18"/>
          <w:sz w:val="24"/>
          <w:szCs w:val="24"/>
        </w:rPr>
        <w:t>7.4. Netesybų sumokėjimas neatleidžia Šalių nuo pareigos vykdyti Sutartimi prisiimtų įsipareigojimų.</w:t>
      </w:r>
    </w:p>
    <w:p w14:paraId="3A68A47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5B7B3A6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bookmarkStart w:id="1" w:name="_Ref168985875"/>
      <w:bookmarkEnd w:id="1"/>
    </w:p>
    <w:p w14:paraId="217C904F" w14:textId="77777777" w:rsidR="00B50B3D" w:rsidRPr="00753021" w:rsidRDefault="00B50B3D" w:rsidP="00B50B3D">
      <w:pPr>
        <w:pStyle w:val="headingas"/>
        <w:spacing w:line="240" w:lineRule="auto"/>
        <w:ind w:firstLine="720"/>
        <w:rPr>
          <w:rFonts w:ascii="Times New Roman" w:hAnsi="Times New Roman" w:cs="Times New Roman"/>
          <w:lang w:val="fr-FR"/>
        </w:rPr>
      </w:pPr>
      <w:r w:rsidRPr="00FB0123">
        <w:rPr>
          <w:rFonts w:ascii="Times New Roman" w:hAnsi="Times New Roman" w:cs="Times New Roman"/>
          <w:lang w:val="lt-LT"/>
        </w:rPr>
        <w:t xml:space="preserve">VIII. NenugalimOS jėgOS aplinkybės </w:t>
      </w:r>
      <w:r w:rsidRPr="00FB0123">
        <w:rPr>
          <w:rFonts w:ascii="Times New Roman" w:hAnsi="Times New Roman" w:cs="Times New Roman"/>
          <w:i/>
          <w:lang w:val="lt-LT"/>
        </w:rPr>
        <w:t>(FORCE MAJEURE)</w:t>
      </w:r>
    </w:p>
    <w:p w14:paraId="42B8E916" w14:textId="77777777" w:rsidR="00B50B3D" w:rsidRPr="00FB0123" w:rsidRDefault="00B50B3D" w:rsidP="00B50B3D">
      <w:pPr>
        <w:ind w:firstLine="720"/>
        <w:rPr>
          <w:szCs w:val="24"/>
        </w:rPr>
      </w:pPr>
    </w:p>
    <w:p w14:paraId="4AD2C849" w14:textId="77777777" w:rsidR="00B50B3D" w:rsidRPr="00FB0123" w:rsidRDefault="00B50B3D" w:rsidP="00B50B3D">
      <w:pPr>
        <w:ind w:firstLine="720"/>
        <w:rPr>
          <w:szCs w:val="24"/>
        </w:rPr>
      </w:pPr>
    </w:p>
    <w:p w14:paraId="135A6373"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Style w:val="FontStyle18"/>
          <w:spacing w:val="-2"/>
          <w:sz w:val="24"/>
          <w:szCs w:val="24"/>
        </w:rPr>
        <w:t xml:space="preserve">8.1. </w:t>
      </w:r>
      <w:r w:rsidRPr="00FB0123">
        <w:rPr>
          <w:rFonts w:ascii="Times New Roman" w:hAnsi="Times New Roman" w:cs="Times New Roman"/>
        </w:rPr>
        <w:t>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r w:rsidRPr="00FB0123">
        <w:rPr>
          <w:rStyle w:val="FontStyle18"/>
          <w:spacing w:val="-2"/>
          <w:sz w:val="24"/>
          <w:szCs w:val="24"/>
        </w:rPr>
        <w:t>.</w:t>
      </w:r>
    </w:p>
    <w:p w14:paraId="0DA5FED5"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8.2. 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342DF2D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8.3. Pagrindas atleisti Šalį nuo atsakomybės atsiranda nuo nenugalimos jėgos aplinkybių atsiradimo momento arba nuo pranešimo apie jas pateikimo momento (tuo atveju, jeigu laiku nebuvo pateiktas pranešimas (Sutarties 8.2 punktas).</w:t>
      </w:r>
    </w:p>
    <w:p w14:paraId="61CAFF0B"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43A74561"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031D61CD"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rPr>
      </w:pPr>
    </w:p>
    <w:p w14:paraId="193D947F"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IX. SUTARTIES ĮSIGALIOJIMAS, GALIOJIMO TERMINAS, SUTARTIES NUTRAUKIMAS</w:t>
      </w:r>
    </w:p>
    <w:p w14:paraId="6A768741"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602FC584"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23B9514A"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lastRenderedPageBreak/>
        <w:t xml:space="preserve">9.1. Sutartis įsigalioja nuo abiejų Šalių pasirašymo ir </w:t>
      </w:r>
      <w:r w:rsidRPr="00FB0123">
        <w:rPr>
          <w:rFonts w:ascii="Times New Roman" w:hAnsi="Times New Roman" w:cs="Times New Roman"/>
          <w:color w:val="000000"/>
          <w:sz w:val="24"/>
        </w:rPr>
        <w:t>galioja iki visiško Šalių įsipareigojimų įvykdymo pagal šią Sutartį.</w:t>
      </w:r>
    </w:p>
    <w:p w14:paraId="177052C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9.2. </w:t>
      </w:r>
      <w:r w:rsidRPr="00FD23A5">
        <w:rPr>
          <w:rFonts w:ascii="Times New Roman" w:hAnsi="Times New Roman" w:cs="Times New Roman"/>
          <w:sz w:val="24"/>
        </w:rPr>
        <w:t>Garantiniai įsipareigojimai galioja iki garantinių įsipareigojimų įvykdymo pabaigos (Sutarties 5.2 punktas).</w:t>
      </w:r>
    </w:p>
    <w:p w14:paraId="4B24A6C3"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9.3. Sutartis gali būti nutraukta anksčiau laiko rašytiniu abipusiu Šalių susitarimu, informuojant kitą Šalį prieš 14 darbo dienų, taip pat ir dėl nenugalimos jėgos aplinkybių atsiradimo, pagal šios Sutarties 8.1. punkto nuostatas.</w:t>
      </w:r>
    </w:p>
    <w:p w14:paraId="581E5417"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9.4 Pirkėjas turi teisę vienašališkai nutraukti Sutartį, jeigu Tiekėjas daugiau kaip 30 (trisdešimt) dienų nevykdo savo sutartinių įsipareigojimų arba vykdo juos netinkamai, prieš 14 (keturiolika) darbo dienų raštu apie tai pranešęs Tiekėjui.</w:t>
      </w:r>
    </w:p>
    <w:p w14:paraId="1E8CDA9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r w:rsidRPr="00FB0123">
        <w:rPr>
          <w:rFonts w:ascii="Times New Roman" w:hAnsi="Times New Roman" w:cs="Times New Roman"/>
          <w:sz w:val="24"/>
        </w:rPr>
        <w:t>9.5. Nutraukus Sutartį anksčiau laiko ar pasibaigus jos galiojimo terminui, Šalių finansinės prievolės, atsiradusios iki Sutarties nutraukimo ar galiojimo termino pabaigos, lieka galioti iki visiško jų įvykdymo.</w:t>
      </w:r>
    </w:p>
    <w:p w14:paraId="1CAB6DD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p>
    <w:p w14:paraId="77A26CEE"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2D39E8C3"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X. TAIKOMA TEISĖ IR GINČŲ SPRENDIMO TVARKA</w:t>
      </w:r>
    </w:p>
    <w:p w14:paraId="21A355E3"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12229F2A"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5540BC7D"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10.1. Sutarčiai aiškinti bei ginčams dėl Sutarties vykdymo spręsti taikoma Lietuvos Respublikos teisė.</w:t>
      </w:r>
    </w:p>
    <w:p w14:paraId="2F8BE406"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10.2. Visi ginčai, kylantys iš Sutarties, sprendžiami gera valia ir bendru Šalių susitarimu. Nepavykus ginčo išspręsti derybomis per 30 (trisdešimt) kalendorinių dienų nuo derybų pradžios, bet koks ginčas sprendžiamas Lietuvos Respublikos teismuose. Derybų pradžia laikoma diena, kurią viena iš Sutarties Šalių pateikė prašymą raštu kitai Šaliai su siūlymu pradėti derybas.</w:t>
      </w:r>
    </w:p>
    <w:p w14:paraId="24B7812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p>
    <w:p w14:paraId="2EE1F614"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b/>
        </w:rPr>
      </w:pPr>
    </w:p>
    <w:p w14:paraId="2DAA395B"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r w:rsidRPr="00FB0123">
        <w:rPr>
          <w:rFonts w:ascii="Times New Roman" w:hAnsi="Times New Roman" w:cs="Times New Roman"/>
          <w:b/>
        </w:rPr>
        <w:t>XI. KITOS SUTARTIES SALYGOS</w:t>
      </w:r>
    </w:p>
    <w:p w14:paraId="76671499"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6B8E28CA"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47BFCD4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11.1. 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Sutarties sąlygų keitimu nelaikomas Sutarties sąlygų koregavimas joje numatytomis aplinkybėmis, jei šios aplinkybės nustatytos aiškiai ir nedviprasmiškai bei buvo pateiktos konkurso sąlygose.</w:t>
      </w:r>
    </w:p>
    <w:p w14:paraId="243345C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11.2. Šalys įsipareigoja neatskleisti tretiesiems asmenims Sutarties turinio ir kitos informacijos, susijusios su Sutarties sudarymu ir vykdymu, be išankstinio rašytinio kitos Šalies sutikimo, išskyrus Lietuvos Respublikos įstatymų numatytus atvejus.</w:t>
      </w:r>
    </w:p>
    <w:p w14:paraId="5E07EDF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11.3. Sutartis sudaryta dviem vienodą juridinę galią turinčiais egzemplioriais – po vieną kiekvienai iš Šalių.</w:t>
      </w:r>
    </w:p>
    <w:p w14:paraId="7140989B"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 Šalių atstovai, atsakingi už Sutarties vykdymą ir bendravimą:</w:t>
      </w:r>
    </w:p>
    <w:p w14:paraId="562B72E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11.4.1. Pirkėjo</w:t>
      </w:r>
      <w:bookmarkStart w:id="2" w:name="OLE_LINK1"/>
      <w:bookmarkStart w:id="3" w:name="OLE_LINK2"/>
      <w:r w:rsidRPr="00FB0123">
        <w:rPr>
          <w:rFonts w:ascii="Times New Roman" w:hAnsi="Times New Roman" w:cs="Times New Roman"/>
          <w:sz w:val="24"/>
        </w:rPr>
        <w:t>:</w:t>
      </w:r>
      <w:bookmarkEnd w:id="2"/>
      <w:bookmarkEnd w:id="3"/>
      <w:r w:rsidRPr="00FB0123">
        <w:rPr>
          <w:rFonts w:ascii="Times New Roman" w:hAnsi="Times New Roman" w:cs="Times New Roman"/>
          <w:sz w:val="24"/>
        </w:rPr>
        <w:t xml:space="preserve"> [Vardas ir pavardė, tel. nr.]</w:t>
      </w:r>
    </w:p>
    <w:p w14:paraId="5BE33C9D"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r w:rsidRPr="00FB0123">
        <w:rPr>
          <w:rFonts w:ascii="Times New Roman" w:hAnsi="Times New Roman" w:cs="Times New Roman"/>
        </w:rPr>
        <w:t>11.4.2. Tiekėjo: [Vardas ir pavardė, tel. nr.]</w:t>
      </w:r>
    </w:p>
    <w:p w14:paraId="37993E2F"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p>
    <w:p w14:paraId="0CF3612D" w14:textId="77777777" w:rsidR="00B50B3D" w:rsidRPr="00FB0123" w:rsidRDefault="00B50B3D" w:rsidP="00B50B3D">
      <w:pPr>
        <w:pStyle w:val="Punktai1"/>
        <w:spacing w:line="240" w:lineRule="auto"/>
        <w:jc w:val="center"/>
        <w:rPr>
          <w:rFonts w:ascii="Times New Roman" w:hAnsi="Times New Roman" w:cs="Times New Roman"/>
          <w:b/>
        </w:rPr>
      </w:pPr>
    </w:p>
    <w:p w14:paraId="6FE3B57D" w14:textId="77777777" w:rsidR="00B50B3D" w:rsidRPr="00FB0123" w:rsidRDefault="00B50B3D" w:rsidP="00B50B3D">
      <w:pPr>
        <w:pStyle w:val="Punktai1"/>
        <w:spacing w:line="240" w:lineRule="auto"/>
        <w:ind w:left="720"/>
        <w:jc w:val="center"/>
        <w:rPr>
          <w:rFonts w:ascii="Times New Roman" w:hAnsi="Times New Roman" w:cs="Times New Roman"/>
          <w:b/>
        </w:rPr>
      </w:pPr>
      <w:r w:rsidRPr="00FB0123">
        <w:rPr>
          <w:rFonts w:ascii="Times New Roman" w:hAnsi="Times New Roman" w:cs="Times New Roman"/>
          <w:b/>
        </w:rPr>
        <w:t>XII. SUTARTIES PRIEDAI</w:t>
      </w:r>
    </w:p>
    <w:p w14:paraId="0DB67AD1" w14:textId="77777777" w:rsidR="00B50B3D" w:rsidRPr="00FB0123" w:rsidRDefault="00B50B3D" w:rsidP="00B50B3D">
      <w:pPr>
        <w:pStyle w:val="Punktai1"/>
        <w:spacing w:line="240" w:lineRule="auto"/>
        <w:ind w:left="720"/>
        <w:jc w:val="center"/>
        <w:rPr>
          <w:rFonts w:ascii="Times New Roman" w:hAnsi="Times New Roman" w:cs="Times New Roman"/>
          <w:b/>
        </w:rPr>
      </w:pPr>
    </w:p>
    <w:p w14:paraId="2C9267E3" w14:textId="77777777" w:rsidR="00B50B3D" w:rsidRPr="00FB0123" w:rsidRDefault="00B50B3D" w:rsidP="00B50B3D">
      <w:pPr>
        <w:pStyle w:val="Punktai1"/>
        <w:spacing w:line="240" w:lineRule="auto"/>
        <w:ind w:left="720"/>
        <w:jc w:val="center"/>
        <w:rPr>
          <w:rFonts w:ascii="Times New Roman" w:hAnsi="Times New Roman" w:cs="Times New Roman"/>
          <w:b/>
        </w:rPr>
      </w:pPr>
    </w:p>
    <w:p w14:paraId="07A83FA4" w14:textId="77777777"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 Sutartis turi 2 priedus, kurie yra neatskiriamos Sutarties dalys:</w:t>
      </w:r>
    </w:p>
    <w:p w14:paraId="5C9E37B0" w14:textId="6C66214E"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12.1.1.</w:t>
      </w:r>
      <w:r>
        <w:rPr>
          <w:rFonts w:ascii="Times New Roman" w:hAnsi="Times New Roman" w:cs="Times New Roman"/>
        </w:rPr>
        <w:t xml:space="preserve"> kompiuterių</w:t>
      </w:r>
      <w:r w:rsidRPr="00FB0123">
        <w:rPr>
          <w:rFonts w:ascii="Times New Roman" w:hAnsi="Times New Roman" w:cs="Times New Roman"/>
        </w:rPr>
        <w:t xml:space="preserve"> techninė specifikacija (Sutarties 1 priedas);</w:t>
      </w:r>
    </w:p>
    <w:p w14:paraId="3CCB5539" w14:textId="2DBBDB8F"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12.1.2.</w:t>
      </w:r>
      <w:r w:rsidRPr="00FD23A5">
        <w:rPr>
          <w:rFonts w:ascii="Times New Roman" w:hAnsi="Times New Roman" w:cs="Times New Roman"/>
        </w:rPr>
        <w:t xml:space="preserve"> kompiuterių perdavimo–priėmimo aktas.</w:t>
      </w:r>
    </w:p>
    <w:p w14:paraId="5F912FF7" w14:textId="77777777" w:rsidR="00B50B3D" w:rsidRPr="00FB0123" w:rsidRDefault="00B50B3D" w:rsidP="00B50B3D">
      <w:pPr>
        <w:pStyle w:val="Punktai1"/>
        <w:spacing w:line="240" w:lineRule="auto"/>
        <w:ind w:left="720" w:hanging="294"/>
        <w:rPr>
          <w:rFonts w:ascii="Times New Roman" w:hAnsi="Times New Roman" w:cs="Times New Roman"/>
        </w:rPr>
      </w:pPr>
    </w:p>
    <w:p w14:paraId="5FEA02C7" w14:textId="77777777" w:rsidR="00B50B3D" w:rsidRPr="00FB0123" w:rsidRDefault="00B50B3D" w:rsidP="00B50B3D">
      <w:pPr>
        <w:pStyle w:val="Punktai1"/>
        <w:spacing w:line="240" w:lineRule="auto"/>
        <w:ind w:left="720" w:hanging="294"/>
        <w:rPr>
          <w:rFonts w:ascii="Times New Roman" w:hAnsi="Times New Roman" w:cs="Times New Roman"/>
        </w:rPr>
      </w:pPr>
    </w:p>
    <w:p w14:paraId="2F796349" w14:textId="77777777" w:rsidR="00B50B3D" w:rsidRPr="00FB0123" w:rsidRDefault="00B50B3D" w:rsidP="00B50B3D">
      <w:pPr>
        <w:pStyle w:val="Punktai1"/>
        <w:spacing w:line="240" w:lineRule="auto"/>
        <w:ind w:left="720" w:hanging="294"/>
        <w:jc w:val="center"/>
        <w:rPr>
          <w:rFonts w:ascii="Times New Roman" w:hAnsi="Times New Roman" w:cs="Times New Roman"/>
          <w:b/>
          <w:bCs/>
        </w:rPr>
      </w:pPr>
      <w:r w:rsidRPr="00FB0123">
        <w:rPr>
          <w:rStyle w:val="FontStyle18"/>
          <w:b/>
          <w:sz w:val="24"/>
          <w:szCs w:val="24"/>
        </w:rPr>
        <w:t xml:space="preserve">XIII. </w:t>
      </w:r>
      <w:r w:rsidRPr="00FB0123">
        <w:rPr>
          <w:rFonts w:ascii="Times New Roman" w:hAnsi="Times New Roman" w:cs="Times New Roman"/>
          <w:b/>
          <w:bCs/>
        </w:rPr>
        <w:t>ŠALIŲ REKVIZITAI</w:t>
      </w:r>
    </w:p>
    <w:p w14:paraId="5EE2BCF0" w14:textId="77777777" w:rsidR="00B50B3D" w:rsidRPr="00FB0123" w:rsidRDefault="00B50B3D" w:rsidP="00B50B3D">
      <w:pPr>
        <w:pStyle w:val="Punktai1"/>
        <w:spacing w:line="240" w:lineRule="auto"/>
        <w:ind w:left="720" w:hanging="294"/>
        <w:jc w:val="center"/>
        <w:rPr>
          <w:rFonts w:ascii="Times New Roman" w:hAnsi="Times New Roman" w:cs="Times New Roman"/>
          <w:b/>
        </w:rPr>
      </w:pPr>
    </w:p>
    <w:tbl>
      <w:tblPr>
        <w:tblW w:w="10008" w:type="dxa"/>
        <w:tblLook w:val="04A0" w:firstRow="1" w:lastRow="0" w:firstColumn="1" w:lastColumn="0" w:noHBand="0" w:noVBand="1"/>
      </w:tblPr>
      <w:tblGrid>
        <w:gridCol w:w="5212"/>
        <w:gridCol w:w="4796"/>
      </w:tblGrid>
      <w:tr w:rsidR="00B50B3D" w:rsidRPr="00FB0123" w14:paraId="595DB665" w14:textId="77777777" w:rsidTr="00B77C06">
        <w:trPr>
          <w:trHeight w:val="4054"/>
        </w:trPr>
        <w:tc>
          <w:tcPr>
            <w:tcW w:w="5211" w:type="dxa"/>
            <w:shd w:val="clear" w:color="auto" w:fill="auto"/>
          </w:tcPr>
          <w:p w14:paraId="3B771FB9" w14:textId="77777777" w:rsidR="00B50B3D" w:rsidRPr="00FB0123" w:rsidRDefault="00B50B3D" w:rsidP="00B77C06">
            <w:pPr>
              <w:pStyle w:val="Antrat2"/>
              <w:numPr>
                <w:ilvl w:val="0"/>
                <w:numId w:val="0"/>
              </w:numPr>
              <w:jc w:val="left"/>
              <w:rPr>
                <w:szCs w:val="24"/>
              </w:rPr>
            </w:pPr>
            <w:r w:rsidRPr="00FB0123">
              <w:rPr>
                <w:szCs w:val="24"/>
                <w:lang w:eastAsia="en-US"/>
              </w:rPr>
              <w:t>Pirkėjas:</w:t>
            </w:r>
          </w:p>
          <w:p w14:paraId="6408E28F" w14:textId="77777777" w:rsidR="00B50B3D" w:rsidRPr="00FB0123" w:rsidRDefault="00B50B3D" w:rsidP="00B77C06">
            <w:pPr>
              <w:outlineLvl w:val="0"/>
              <w:rPr>
                <w:b/>
                <w:szCs w:val="24"/>
              </w:rPr>
            </w:pPr>
          </w:p>
          <w:p w14:paraId="43E8666F" w14:textId="77777777" w:rsidR="00B50B3D" w:rsidRPr="00FB0123" w:rsidRDefault="00B50B3D" w:rsidP="00B77C06">
            <w:pPr>
              <w:ind w:firstLine="0"/>
              <w:outlineLvl w:val="0"/>
              <w:rPr>
                <w:szCs w:val="24"/>
              </w:rPr>
            </w:pPr>
            <w:r w:rsidRPr="00FB0123">
              <w:rPr>
                <w:szCs w:val="24"/>
              </w:rPr>
              <w:t>[Organizacijos pavadinimas]</w:t>
            </w:r>
          </w:p>
          <w:p w14:paraId="45AE8C09" w14:textId="77777777" w:rsidR="00B50B3D" w:rsidRPr="00FB0123" w:rsidRDefault="00B50B3D" w:rsidP="00B77C06">
            <w:pPr>
              <w:ind w:firstLine="0"/>
              <w:outlineLvl w:val="0"/>
              <w:rPr>
                <w:szCs w:val="24"/>
              </w:rPr>
            </w:pPr>
            <w:r w:rsidRPr="00FB0123">
              <w:rPr>
                <w:szCs w:val="24"/>
              </w:rPr>
              <w:t>Įstaigos kodas: [kodas]</w:t>
            </w:r>
          </w:p>
          <w:p w14:paraId="543F1BB2" w14:textId="77777777" w:rsidR="00B50B3D" w:rsidRPr="00FB0123" w:rsidRDefault="00B50B3D" w:rsidP="00B77C06">
            <w:pPr>
              <w:ind w:firstLine="0"/>
              <w:outlineLvl w:val="0"/>
              <w:rPr>
                <w:szCs w:val="24"/>
              </w:rPr>
            </w:pPr>
            <w:r w:rsidRPr="00FB0123">
              <w:rPr>
                <w:szCs w:val="24"/>
              </w:rPr>
              <w:t>[Adresas]</w:t>
            </w:r>
          </w:p>
          <w:p w14:paraId="1416611F" w14:textId="77777777" w:rsidR="00B50B3D" w:rsidRPr="00FB0123" w:rsidRDefault="00B50B3D" w:rsidP="00B77C06">
            <w:pPr>
              <w:ind w:firstLine="0"/>
              <w:outlineLvl w:val="0"/>
              <w:rPr>
                <w:szCs w:val="24"/>
              </w:rPr>
            </w:pPr>
            <w:r w:rsidRPr="00FB0123">
              <w:rPr>
                <w:szCs w:val="24"/>
              </w:rPr>
              <w:t>[Tel. nr.]</w:t>
            </w:r>
          </w:p>
          <w:p w14:paraId="3998937E" w14:textId="77777777" w:rsidR="00B50B3D" w:rsidRPr="00FB0123" w:rsidRDefault="00B50B3D" w:rsidP="00B77C06">
            <w:pPr>
              <w:ind w:firstLine="0"/>
              <w:outlineLvl w:val="0"/>
              <w:rPr>
                <w:szCs w:val="24"/>
              </w:rPr>
            </w:pPr>
            <w:r w:rsidRPr="00FB0123">
              <w:rPr>
                <w:szCs w:val="24"/>
              </w:rPr>
              <w:t>[Faks. nr.]</w:t>
            </w:r>
          </w:p>
          <w:p w14:paraId="2D5F0937" w14:textId="77777777" w:rsidR="00B50B3D" w:rsidRPr="00FB0123" w:rsidRDefault="00B50B3D" w:rsidP="00B77C06">
            <w:pPr>
              <w:ind w:firstLine="0"/>
              <w:outlineLvl w:val="0"/>
              <w:rPr>
                <w:szCs w:val="24"/>
              </w:rPr>
            </w:pPr>
            <w:r w:rsidRPr="00FB0123">
              <w:rPr>
                <w:szCs w:val="24"/>
              </w:rPr>
              <w:t>[El. pašto adresas]</w:t>
            </w:r>
          </w:p>
          <w:p w14:paraId="31F13E8D" w14:textId="77777777" w:rsidR="00B50B3D" w:rsidRPr="00FB0123" w:rsidRDefault="00B50B3D" w:rsidP="00B77C06">
            <w:pPr>
              <w:ind w:firstLine="0"/>
              <w:outlineLvl w:val="0"/>
              <w:rPr>
                <w:szCs w:val="24"/>
              </w:rPr>
            </w:pPr>
            <w:r w:rsidRPr="00FB0123">
              <w:rPr>
                <w:szCs w:val="24"/>
              </w:rPr>
              <w:t>[A.s. numeris]</w:t>
            </w:r>
          </w:p>
          <w:p w14:paraId="0EF96A36" w14:textId="77777777" w:rsidR="00B50B3D" w:rsidRPr="00FB0123" w:rsidRDefault="00B50B3D" w:rsidP="00B77C06">
            <w:pPr>
              <w:ind w:firstLine="0"/>
              <w:outlineLvl w:val="0"/>
              <w:rPr>
                <w:szCs w:val="24"/>
              </w:rPr>
            </w:pPr>
            <w:r w:rsidRPr="00FB0123">
              <w:rPr>
                <w:szCs w:val="24"/>
              </w:rPr>
              <w:t>[Banko pavadinimas]</w:t>
            </w:r>
          </w:p>
          <w:p w14:paraId="116C5BEF" w14:textId="77777777" w:rsidR="00B50B3D" w:rsidRPr="00FB0123" w:rsidRDefault="00B50B3D" w:rsidP="00B77C06">
            <w:pPr>
              <w:ind w:firstLine="0"/>
              <w:outlineLvl w:val="0"/>
              <w:rPr>
                <w:szCs w:val="24"/>
              </w:rPr>
            </w:pPr>
            <w:r w:rsidRPr="00FB0123">
              <w:rPr>
                <w:szCs w:val="24"/>
              </w:rPr>
              <w:t>[Banko kodas]</w:t>
            </w:r>
          </w:p>
          <w:p w14:paraId="050F89CA" w14:textId="77777777" w:rsidR="00B50B3D" w:rsidRPr="00FB0123" w:rsidRDefault="00B50B3D" w:rsidP="00B77C06">
            <w:pPr>
              <w:outlineLvl w:val="0"/>
              <w:rPr>
                <w:b/>
                <w:szCs w:val="24"/>
              </w:rPr>
            </w:pPr>
          </w:p>
          <w:p w14:paraId="4025B312" w14:textId="77777777" w:rsidR="00B50B3D" w:rsidRPr="00FB0123" w:rsidRDefault="00B50B3D" w:rsidP="00B77C06">
            <w:pPr>
              <w:outlineLvl w:val="0"/>
              <w:rPr>
                <w:b/>
                <w:szCs w:val="24"/>
              </w:rPr>
            </w:pPr>
          </w:p>
          <w:p w14:paraId="01538539" w14:textId="77777777" w:rsidR="00B50B3D" w:rsidRPr="00FB0123" w:rsidRDefault="00B50B3D" w:rsidP="00B77C06">
            <w:pPr>
              <w:outlineLvl w:val="0"/>
              <w:rPr>
                <w:b/>
                <w:szCs w:val="24"/>
              </w:rPr>
            </w:pPr>
          </w:p>
          <w:p w14:paraId="7C2A7A59" w14:textId="77777777" w:rsidR="00B50B3D" w:rsidRPr="00FB0123" w:rsidRDefault="00B50B3D" w:rsidP="00B77C06">
            <w:pPr>
              <w:outlineLvl w:val="0"/>
              <w:rPr>
                <w:szCs w:val="24"/>
              </w:rPr>
            </w:pPr>
          </w:p>
          <w:p w14:paraId="04A4B3B4" w14:textId="77777777" w:rsidR="00B50B3D" w:rsidRPr="00FB0123" w:rsidRDefault="00B50B3D" w:rsidP="00B77C06">
            <w:pPr>
              <w:outlineLvl w:val="0"/>
              <w:rPr>
                <w:szCs w:val="24"/>
              </w:rPr>
            </w:pPr>
            <w:bookmarkStart w:id="4" w:name="__DdeLink__6014_925347798"/>
            <w:r w:rsidRPr="00FB0123">
              <w:rPr>
                <w:szCs w:val="24"/>
              </w:rPr>
              <w:t xml:space="preserve">A.V. </w:t>
            </w:r>
            <w:bookmarkEnd w:id="4"/>
            <w:r w:rsidRPr="00FB0123">
              <w:rPr>
                <w:szCs w:val="24"/>
              </w:rPr>
              <w:t xml:space="preserve">               </w:t>
            </w:r>
          </w:p>
          <w:p w14:paraId="3D8EB9B6" w14:textId="77777777" w:rsidR="00B50B3D" w:rsidRPr="00FB0123" w:rsidRDefault="00B50B3D" w:rsidP="00B77C06">
            <w:pPr>
              <w:outlineLvl w:val="0"/>
              <w:rPr>
                <w:b/>
                <w:szCs w:val="24"/>
              </w:rPr>
            </w:pPr>
          </w:p>
        </w:tc>
        <w:tc>
          <w:tcPr>
            <w:tcW w:w="4796" w:type="dxa"/>
            <w:shd w:val="clear" w:color="auto" w:fill="auto"/>
          </w:tcPr>
          <w:p w14:paraId="2777533C" w14:textId="77777777" w:rsidR="00B50B3D" w:rsidRPr="00FB0123" w:rsidRDefault="00B50B3D" w:rsidP="00B77C06">
            <w:pPr>
              <w:pStyle w:val="Antrat2"/>
              <w:numPr>
                <w:ilvl w:val="0"/>
                <w:numId w:val="0"/>
              </w:numPr>
              <w:jc w:val="left"/>
              <w:rPr>
                <w:szCs w:val="24"/>
              </w:rPr>
            </w:pPr>
            <w:r w:rsidRPr="00FB0123">
              <w:rPr>
                <w:szCs w:val="24"/>
                <w:lang w:eastAsia="en-US"/>
              </w:rPr>
              <w:t>Teikėjas</w:t>
            </w:r>
            <w:r w:rsidRPr="00FB0123">
              <w:rPr>
                <w:b/>
                <w:szCs w:val="24"/>
                <w:lang w:eastAsia="en-US"/>
              </w:rPr>
              <w:t>:</w:t>
            </w:r>
          </w:p>
          <w:p w14:paraId="27C0EFA7" w14:textId="77777777" w:rsidR="00B50B3D" w:rsidRPr="00FB0123" w:rsidRDefault="00B50B3D" w:rsidP="00B77C06">
            <w:pPr>
              <w:rPr>
                <w:szCs w:val="24"/>
                <w:highlight w:val="yellow"/>
              </w:rPr>
            </w:pPr>
          </w:p>
          <w:p w14:paraId="2FB69EC1" w14:textId="77777777" w:rsidR="00B50B3D" w:rsidRPr="00FB0123" w:rsidRDefault="00B50B3D" w:rsidP="00B77C06">
            <w:pPr>
              <w:ind w:firstLine="33"/>
              <w:outlineLvl w:val="0"/>
              <w:rPr>
                <w:szCs w:val="24"/>
              </w:rPr>
            </w:pPr>
            <w:r w:rsidRPr="00FB0123">
              <w:rPr>
                <w:szCs w:val="24"/>
              </w:rPr>
              <w:t>[Organizacijos pavadinimas]</w:t>
            </w:r>
          </w:p>
          <w:p w14:paraId="0BF517BA" w14:textId="77777777" w:rsidR="00B50B3D" w:rsidRPr="00FB0123" w:rsidRDefault="00B50B3D" w:rsidP="00B77C06">
            <w:pPr>
              <w:ind w:firstLine="33"/>
              <w:outlineLvl w:val="0"/>
              <w:rPr>
                <w:szCs w:val="24"/>
              </w:rPr>
            </w:pPr>
            <w:r w:rsidRPr="00FB0123">
              <w:rPr>
                <w:szCs w:val="24"/>
              </w:rPr>
              <w:t>Įstaigos kodas: [kodas]</w:t>
            </w:r>
          </w:p>
          <w:p w14:paraId="549BE43B" w14:textId="77777777" w:rsidR="00B50B3D" w:rsidRPr="00FB0123" w:rsidRDefault="00B50B3D" w:rsidP="00B77C06">
            <w:pPr>
              <w:ind w:firstLine="33"/>
              <w:outlineLvl w:val="0"/>
              <w:rPr>
                <w:szCs w:val="24"/>
              </w:rPr>
            </w:pPr>
            <w:r w:rsidRPr="00FB0123">
              <w:rPr>
                <w:szCs w:val="24"/>
              </w:rPr>
              <w:t>[Adresas]</w:t>
            </w:r>
          </w:p>
          <w:p w14:paraId="7B8F84F8" w14:textId="77777777" w:rsidR="00B50B3D" w:rsidRPr="00FB0123" w:rsidRDefault="00B50B3D" w:rsidP="00B77C06">
            <w:pPr>
              <w:ind w:firstLine="33"/>
              <w:outlineLvl w:val="0"/>
              <w:rPr>
                <w:szCs w:val="24"/>
              </w:rPr>
            </w:pPr>
            <w:r w:rsidRPr="00FB0123">
              <w:rPr>
                <w:szCs w:val="24"/>
              </w:rPr>
              <w:t>[Tel. nr.]</w:t>
            </w:r>
          </w:p>
          <w:p w14:paraId="4BED209E" w14:textId="77777777" w:rsidR="00B50B3D" w:rsidRPr="00FB0123" w:rsidRDefault="00B50B3D" w:rsidP="00B77C06">
            <w:pPr>
              <w:ind w:firstLine="33"/>
              <w:outlineLvl w:val="0"/>
              <w:rPr>
                <w:szCs w:val="24"/>
              </w:rPr>
            </w:pPr>
            <w:r w:rsidRPr="00FB0123">
              <w:rPr>
                <w:szCs w:val="24"/>
              </w:rPr>
              <w:t>[Faks. nr.]</w:t>
            </w:r>
          </w:p>
          <w:p w14:paraId="6309376C" w14:textId="77777777" w:rsidR="00B50B3D" w:rsidRPr="00FB0123" w:rsidRDefault="00B50B3D" w:rsidP="00B77C06">
            <w:pPr>
              <w:ind w:firstLine="33"/>
              <w:outlineLvl w:val="0"/>
              <w:rPr>
                <w:szCs w:val="24"/>
              </w:rPr>
            </w:pPr>
            <w:r w:rsidRPr="00FB0123">
              <w:rPr>
                <w:szCs w:val="24"/>
              </w:rPr>
              <w:t>[El. pašto adresas]</w:t>
            </w:r>
          </w:p>
          <w:p w14:paraId="73A004E5" w14:textId="77777777" w:rsidR="00B50B3D" w:rsidRPr="00FB0123" w:rsidRDefault="00B50B3D" w:rsidP="00B77C06">
            <w:pPr>
              <w:ind w:firstLine="33"/>
              <w:outlineLvl w:val="0"/>
              <w:rPr>
                <w:szCs w:val="24"/>
              </w:rPr>
            </w:pPr>
            <w:r w:rsidRPr="00FB0123">
              <w:rPr>
                <w:szCs w:val="24"/>
              </w:rPr>
              <w:t>[A.s. numeris]</w:t>
            </w:r>
          </w:p>
          <w:p w14:paraId="5CE8BD26" w14:textId="77777777" w:rsidR="00B50B3D" w:rsidRPr="00FB0123" w:rsidRDefault="00B50B3D" w:rsidP="00B77C06">
            <w:pPr>
              <w:ind w:firstLine="33"/>
              <w:outlineLvl w:val="0"/>
              <w:rPr>
                <w:szCs w:val="24"/>
              </w:rPr>
            </w:pPr>
            <w:r w:rsidRPr="00FB0123">
              <w:rPr>
                <w:szCs w:val="24"/>
              </w:rPr>
              <w:t>[Banko pavadinimas]</w:t>
            </w:r>
          </w:p>
          <w:p w14:paraId="67AD53A9" w14:textId="77777777" w:rsidR="00B50B3D" w:rsidRPr="00FB0123" w:rsidRDefault="00B50B3D" w:rsidP="00B77C06">
            <w:pPr>
              <w:ind w:firstLine="33"/>
              <w:outlineLvl w:val="0"/>
              <w:rPr>
                <w:szCs w:val="24"/>
              </w:rPr>
            </w:pPr>
            <w:r w:rsidRPr="00FB0123">
              <w:rPr>
                <w:szCs w:val="24"/>
              </w:rPr>
              <w:t>[Banko kodas]</w:t>
            </w:r>
          </w:p>
          <w:p w14:paraId="7F6F7A12" w14:textId="77777777" w:rsidR="00B50B3D" w:rsidRPr="00FB0123" w:rsidRDefault="00B50B3D" w:rsidP="00B77C06">
            <w:pPr>
              <w:outlineLvl w:val="0"/>
              <w:rPr>
                <w:b/>
                <w:szCs w:val="24"/>
              </w:rPr>
            </w:pPr>
          </w:p>
          <w:p w14:paraId="72AAF228" w14:textId="77777777" w:rsidR="00B50B3D" w:rsidRPr="00FB0123" w:rsidRDefault="00B50B3D" w:rsidP="00B77C06">
            <w:pPr>
              <w:outlineLvl w:val="0"/>
              <w:rPr>
                <w:b/>
                <w:szCs w:val="24"/>
              </w:rPr>
            </w:pPr>
          </w:p>
          <w:p w14:paraId="2318DED8" w14:textId="77777777" w:rsidR="00B50B3D" w:rsidRPr="00FB0123" w:rsidRDefault="00B50B3D" w:rsidP="00B77C06">
            <w:pPr>
              <w:outlineLvl w:val="0"/>
              <w:rPr>
                <w:b/>
                <w:szCs w:val="24"/>
              </w:rPr>
            </w:pPr>
          </w:p>
          <w:p w14:paraId="0C29D71E" w14:textId="77777777" w:rsidR="00B50B3D" w:rsidRPr="00FB0123" w:rsidRDefault="00B50B3D" w:rsidP="00B77C06">
            <w:pPr>
              <w:outlineLvl w:val="0"/>
              <w:rPr>
                <w:szCs w:val="24"/>
              </w:rPr>
            </w:pPr>
          </w:p>
          <w:p w14:paraId="3C2E5AC9" w14:textId="77777777" w:rsidR="00B50B3D" w:rsidRPr="00FB0123" w:rsidRDefault="00B50B3D" w:rsidP="00B77C06">
            <w:pPr>
              <w:outlineLvl w:val="0"/>
              <w:rPr>
                <w:szCs w:val="24"/>
              </w:rPr>
            </w:pPr>
            <w:r w:rsidRPr="00FB0123">
              <w:rPr>
                <w:szCs w:val="24"/>
              </w:rPr>
              <w:t xml:space="preserve">A.V. </w:t>
            </w:r>
          </w:p>
        </w:tc>
      </w:tr>
    </w:tbl>
    <w:p w14:paraId="7B2B37AD" w14:textId="77777777" w:rsidR="00B50B3D" w:rsidRPr="00FB0123" w:rsidRDefault="00B50B3D" w:rsidP="00B50B3D">
      <w:pPr>
        <w:ind w:firstLine="0"/>
        <w:jc w:val="left"/>
        <w:rPr>
          <w:szCs w:val="24"/>
        </w:rPr>
      </w:pPr>
    </w:p>
    <w:p w14:paraId="4403D2C5" w14:textId="77777777" w:rsidR="00B50B3D" w:rsidRPr="00753021" w:rsidRDefault="00B50B3D" w:rsidP="00B50B3D">
      <w:pPr>
        <w:widowControl w:val="0"/>
        <w:tabs>
          <w:tab w:val="left" w:pos="0"/>
        </w:tabs>
        <w:jc w:val="center"/>
        <w:rPr>
          <w:rFonts w:eastAsia="Times New Roman"/>
          <w:szCs w:val="24"/>
          <w:lang w:val="de-DE" w:eastAsia="lt-LT"/>
        </w:rPr>
      </w:pPr>
    </w:p>
    <w:p w14:paraId="216B76F3" w14:textId="77777777" w:rsidR="00B50B3D" w:rsidRPr="00753021" w:rsidRDefault="00B50B3D" w:rsidP="0098374E">
      <w:pPr>
        <w:widowControl w:val="0"/>
        <w:tabs>
          <w:tab w:val="left" w:pos="0"/>
        </w:tabs>
        <w:ind w:firstLine="0"/>
        <w:rPr>
          <w:sz w:val="22"/>
          <w:lang w:val="de-DE"/>
        </w:rPr>
      </w:pPr>
    </w:p>
    <w:p w14:paraId="75A2161B" w14:textId="6636FA0D" w:rsidR="00E81777" w:rsidRPr="00753021" w:rsidRDefault="00E81777" w:rsidP="0098374E">
      <w:pPr>
        <w:widowControl w:val="0"/>
        <w:tabs>
          <w:tab w:val="left" w:pos="0"/>
        </w:tabs>
        <w:ind w:firstLine="0"/>
        <w:rPr>
          <w:sz w:val="22"/>
          <w:lang w:val="de-DE"/>
        </w:rPr>
      </w:pPr>
    </w:p>
    <w:p w14:paraId="6623A275" w14:textId="001C4543" w:rsidR="00E81777" w:rsidRPr="00753021" w:rsidRDefault="00E81777" w:rsidP="0098374E">
      <w:pPr>
        <w:widowControl w:val="0"/>
        <w:tabs>
          <w:tab w:val="left" w:pos="0"/>
        </w:tabs>
        <w:ind w:firstLine="0"/>
        <w:rPr>
          <w:sz w:val="22"/>
          <w:lang w:val="de-DE"/>
        </w:rPr>
      </w:pPr>
    </w:p>
    <w:p w14:paraId="5799DE40" w14:textId="44F01EF5" w:rsidR="00E81777" w:rsidRPr="00753021" w:rsidRDefault="00E81777" w:rsidP="0098374E">
      <w:pPr>
        <w:widowControl w:val="0"/>
        <w:tabs>
          <w:tab w:val="left" w:pos="0"/>
        </w:tabs>
        <w:ind w:firstLine="0"/>
        <w:rPr>
          <w:sz w:val="22"/>
          <w:lang w:val="de-DE"/>
        </w:rPr>
      </w:pPr>
    </w:p>
    <w:p w14:paraId="4AE07FD5" w14:textId="11168F84" w:rsidR="00E81777" w:rsidRPr="00753021" w:rsidRDefault="00E81777" w:rsidP="0098374E">
      <w:pPr>
        <w:widowControl w:val="0"/>
        <w:tabs>
          <w:tab w:val="left" w:pos="0"/>
        </w:tabs>
        <w:ind w:firstLine="0"/>
        <w:rPr>
          <w:sz w:val="22"/>
          <w:lang w:val="de-DE"/>
        </w:rPr>
      </w:pPr>
    </w:p>
    <w:p w14:paraId="298C6CDB" w14:textId="642E892D" w:rsidR="00130E9B" w:rsidRPr="00753021" w:rsidRDefault="00130E9B" w:rsidP="0098374E">
      <w:pPr>
        <w:widowControl w:val="0"/>
        <w:tabs>
          <w:tab w:val="left" w:pos="0"/>
        </w:tabs>
        <w:ind w:firstLine="0"/>
        <w:rPr>
          <w:sz w:val="22"/>
          <w:lang w:val="de-DE"/>
        </w:rPr>
      </w:pPr>
    </w:p>
    <w:p w14:paraId="6851607B" w14:textId="617230E2" w:rsidR="00130E9B" w:rsidRPr="00753021" w:rsidRDefault="00130E9B" w:rsidP="0098374E">
      <w:pPr>
        <w:widowControl w:val="0"/>
        <w:tabs>
          <w:tab w:val="left" w:pos="0"/>
        </w:tabs>
        <w:ind w:firstLine="0"/>
        <w:rPr>
          <w:sz w:val="22"/>
          <w:lang w:val="de-DE"/>
        </w:rPr>
      </w:pPr>
    </w:p>
    <w:p w14:paraId="74CA4024" w14:textId="48098310" w:rsidR="00130E9B" w:rsidRPr="00753021" w:rsidRDefault="00130E9B" w:rsidP="0098374E">
      <w:pPr>
        <w:widowControl w:val="0"/>
        <w:tabs>
          <w:tab w:val="left" w:pos="0"/>
        </w:tabs>
        <w:ind w:firstLine="0"/>
        <w:rPr>
          <w:sz w:val="22"/>
          <w:lang w:val="de-DE"/>
        </w:rPr>
      </w:pPr>
    </w:p>
    <w:p w14:paraId="2FF5C592" w14:textId="1E8C0D18" w:rsidR="00130E9B" w:rsidRPr="00753021" w:rsidRDefault="00130E9B" w:rsidP="0098374E">
      <w:pPr>
        <w:widowControl w:val="0"/>
        <w:tabs>
          <w:tab w:val="left" w:pos="0"/>
        </w:tabs>
        <w:ind w:firstLine="0"/>
        <w:rPr>
          <w:sz w:val="22"/>
          <w:lang w:val="de-DE"/>
        </w:rPr>
      </w:pPr>
    </w:p>
    <w:p w14:paraId="7DDF02DE" w14:textId="53DB0C11" w:rsidR="00130E9B" w:rsidRPr="00753021" w:rsidRDefault="00130E9B" w:rsidP="0098374E">
      <w:pPr>
        <w:widowControl w:val="0"/>
        <w:tabs>
          <w:tab w:val="left" w:pos="0"/>
        </w:tabs>
        <w:ind w:firstLine="0"/>
        <w:rPr>
          <w:sz w:val="22"/>
          <w:lang w:val="de-DE"/>
        </w:rPr>
      </w:pPr>
    </w:p>
    <w:p w14:paraId="156AD5F3" w14:textId="5AAC200A" w:rsidR="00130E9B" w:rsidRPr="00753021" w:rsidRDefault="00130E9B" w:rsidP="0098374E">
      <w:pPr>
        <w:widowControl w:val="0"/>
        <w:tabs>
          <w:tab w:val="left" w:pos="0"/>
        </w:tabs>
        <w:ind w:firstLine="0"/>
        <w:rPr>
          <w:sz w:val="22"/>
          <w:lang w:val="de-DE"/>
        </w:rPr>
      </w:pPr>
    </w:p>
    <w:p w14:paraId="185600F8" w14:textId="32B63C55" w:rsidR="00130E9B" w:rsidRPr="00753021" w:rsidRDefault="00130E9B" w:rsidP="0098374E">
      <w:pPr>
        <w:widowControl w:val="0"/>
        <w:tabs>
          <w:tab w:val="left" w:pos="0"/>
        </w:tabs>
        <w:ind w:firstLine="0"/>
        <w:rPr>
          <w:sz w:val="22"/>
          <w:lang w:val="de-DE"/>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EE5B4" w14:textId="77777777" w:rsidR="007C1BA4" w:rsidRDefault="007C1BA4" w:rsidP="00377DE7">
      <w:r>
        <w:separator/>
      </w:r>
    </w:p>
  </w:endnote>
  <w:endnote w:type="continuationSeparator" w:id="0">
    <w:p w14:paraId="1EE67404" w14:textId="77777777" w:rsidR="007C1BA4" w:rsidRDefault="007C1BA4"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A9077" w14:textId="77777777" w:rsidR="007C1BA4" w:rsidRDefault="007C1BA4" w:rsidP="00377DE7">
      <w:r>
        <w:separator/>
      </w:r>
    </w:p>
  </w:footnote>
  <w:footnote w:type="continuationSeparator" w:id="0">
    <w:p w14:paraId="45C2BC6C" w14:textId="77777777" w:rsidR="007C1BA4" w:rsidRDefault="007C1BA4"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2EB05F3F"/>
    <w:multiLevelType w:val="multilevel"/>
    <w:tmpl w:val="1EC49088"/>
    <w:lvl w:ilvl="0">
      <w:start w:val="1"/>
      <w:numFmt w:val="decimal"/>
      <w:lvlText w:val="%1."/>
      <w:lvlJc w:val="left"/>
      <w:pPr>
        <w:ind w:left="360" w:hanging="360"/>
      </w:pPr>
    </w:lvl>
    <w:lvl w:ilvl="1">
      <w:start w:val="1"/>
      <w:numFmt w:val="decimal"/>
      <w:lvlText w:val="%1.%2."/>
      <w:lvlJc w:val="left"/>
      <w:pPr>
        <w:ind w:left="501"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4"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5"/>
  </w:num>
  <w:num w:numId="4" w16cid:durableId="1552114270">
    <w:abstractNumId w:val="0"/>
  </w:num>
  <w:num w:numId="5" w16cid:durableId="980110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2280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857"/>
    <w:rsid w:val="00014E4B"/>
    <w:rsid w:val="00017F21"/>
    <w:rsid w:val="000210EC"/>
    <w:rsid w:val="00022106"/>
    <w:rsid w:val="00030ED3"/>
    <w:rsid w:val="000446B3"/>
    <w:rsid w:val="0005291A"/>
    <w:rsid w:val="000578D9"/>
    <w:rsid w:val="00060233"/>
    <w:rsid w:val="000707C8"/>
    <w:rsid w:val="00081EC8"/>
    <w:rsid w:val="0008239B"/>
    <w:rsid w:val="000922CA"/>
    <w:rsid w:val="000966B0"/>
    <w:rsid w:val="000A1CC2"/>
    <w:rsid w:val="000C6E72"/>
    <w:rsid w:val="000E07F9"/>
    <w:rsid w:val="000E1FAE"/>
    <w:rsid w:val="000E2546"/>
    <w:rsid w:val="000E2E8D"/>
    <w:rsid w:val="00117E91"/>
    <w:rsid w:val="00130C14"/>
    <w:rsid w:val="00130E9B"/>
    <w:rsid w:val="0013252C"/>
    <w:rsid w:val="0013509B"/>
    <w:rsid w:val="001446CD"/>
    <w:rsid w:val="00150351"/>
    <w:rsid w:val="00156320"/>
    <w:rsid w:val="0015672E"/>
    <w:rsid w:val="001710BD"/>
    <w:rsid w:val="00193301"/>
    <w:rsid w:val="001A5D58"/>
    <w:rsid w:val="001B3E92"/>
    <w:rsid w:val="001B58B1"/>
    <w:rsid w:val="001D401B"/>
    <w:rsid w:val="001D43AC"/>
    <w:rsid w:val="001E144D"/>
    <w:rsid w:val="001E1887"/>
    <w:rsid w:val="001E3A00"/>
    <w:rsid w:val="001E6E37"/>
    <w:rsid w:val="001F08AD"/>
    <w:rsid w:val="001F157B"/>
    <w:rsid w:val="001F4FEB"/>
    <w:rsid w:val="001F6F98"/>
    <w:rsid w:val="00201C84"/>
    <w:rsid w:val="00207930"/>
    <w:rsid w:val="0021455E"/>
    <w:rsid w:val="002202B0"/>
    <w:rsid w:val="00230581"/>
    <w:rsid w:val="0023697F"/>
    <w:rsid w:val="00240B93"/>
    <w:rsid w:val="00250CDF"/>
    <w:rsid w:val="00252920"/>
    <w:rsid w:val="00260FCF"/>
    <w:rsid w:val="002644FD"/>
    <w:rsid w:val="002737A1"/>
    <w:rsid w:val="00277ACF"/>
    <w:rsid w:val="00285B7E"/>
    <w:rsid w:val="00286424"/>
    <w:rsid w:val="0029455D"/>
    <w:rsid w:val="00296B2B"/>
    <w:rsid w:val="002A110B"/>
    <w:rsid w:val="002A4404"/>
    <w:rsid w:val="002A460D"/>
    <w:rsid w:val="002A604F"/>
    <w:rsid w:val="002B6460"/>
    <w:rsid w:val="002C3B13"/>
    <w:rsid w:val="002C5987"/>
    <w:rsid w:val="002C5A15"/>
    <w:rsid w:val="002C6824"/>
    <w:rsid w:val="002C6EB2"/>
    <w:rsid w:val="002D21D6"/>
    <w:rsid w:val="002D5E76"/>
    <w:rsid w:val="002E3B50"/>
    <w:rsid w:val="002E6636"/>
    <w:rsid w:val="00304EAA"/>
    <w:rsid w:val="0031001E"/>
    <w:rsid w:val="00313D07"/>
    <w:rsid w:val="00323A3E"/>
    <w:rsid w:val="0032735B"/>
    <w:rsid w:val="003308CB"/>
    <w:rsid w:val="0033564D"/>
    <w:rsid w:val="00340756"/>
    <w:rsid w:val="0036349D"/>
    <w:rsid w:val="00375EE9"/>
    <w:rsid w:val="00377DE7"/>
    <w:rsid w:val="00381217"/>
    <w:rsid w:val="0038558B"/>
    <w:rsid w:val="003A7EFB"/>
    <w:rsid w:val="003B00EF"/>
    <w:rsid w:val="003B1387"/>
    <w:rsid w:val="003D5D30"/>
    <w:rsid w:val="003D78D5"/>
    <w:rsid w:val="003E6511"/>
    <w:rsid w:val="003F15B8"/>
    <w:rsid w:val="003F5E24"/>
    <w:rsid w:val="003F64BD"/>
    <w:rsid w:val="0041352F"/>
    <w:rsid w:val="00415FBF"/>
    <w:rsid w:val="00445BFD"/>
    <w:rsid w:val="004478D4"/>
    <w:rsid w:val="004502B3"/>
    <w:rsid w:val="004519BE"/>
    <w:rsid w:val="0045235A"/>
    <w:rsid w:val="004568C0"/>
    <w:rsid w:val="004612DF"/>
    <w:rsid w:val="004826D9"/>
    <w:rsid w:val="004858F3"/>
    <w:rsid w:val="0049336C"/>
    <w:rsid w:val="0049392B"/>
    <w:rsid w:val="004C3BF9"/>
    <w:rsid w:val="004C4FE2"/>
    <w:rsid w:val="004D71A8"/>
    <w:rsid w:val="004E7493"/>
    <w:rsid w:val="004F4D3F"/>
    <w:rsid w:val="004F59A3"/>
    <w:rsid w:val="0050487E"/>
    <w:rsid w:val="0051592A"/>
    <w:rsid w:val="0052359B"/>
    <w:rsid w:val="005333CD"/>
    <w:rsid w:val="0053340B"/>
    <w:rsid w:val="005345F8"/>
    <w:rsid w:val="00550EB5"/>
    <w:rsid w:val="0055493A"/>
    <w:rsid w:val="0055579B"/>
    <w:rsid w:val="005559E8"/>
    <w:rsid w:val="0056335C"/>
    <w:rsid w:val="005679B9"/>
    <w:rsid w:val="00597A5A"/>
    <w:rsid w:val="005A333A"/>
    <w:rsid w:val="005A4E8A"/>
    <w:rsid w:val="005B05E1"/>
    <w:rsid w:val="005B3242"/>
    <w:rsid w:val="005B5D08"/>
    <w:rsid w:val="005D613D"/>
    <w:rsid w:val="005D75C9"/>
    <w:rsid w:val="005E5F0F"/>
    <w:rsid w:val="005F5201"/>
    <w:rsid w:val="0060086C"/>
    <w:rsid w:val="00622912"/>
    <w:rsid w:val="00633553"/>
    <w:rsid w:val="0064177F"/>
    <w:rsid w:val="0065624E"/>
    <w:rsid w:val="00657264"/>
    <w:rsid w:val="00662794"/>
    <w:rsid w:val="0066320D"/>
    <w:rsid w:val="006705DA"/>
    <w:rsid w:val="00670780"/>
    <w:rsid w:val="0067231F"/>
    <w:rsid w:val="00676F35"/>
    <w:rsid w:val="0069617F"/>
    <w:rsid w:val="006A22A2"/>
    <w:rsid w:val="006B0EC1"/>
    <w:rsid w:val="006B2D44"/>
    <w:rsid w:val="006B2E96"/>
    <w:rsid w:val="006B7214"/>
    <w:rsid w:val="006B7CE3"/>
    <w:rsid w:val="006C4EE1"/>
    <w:rsid w:val="006C79EB"/>
    <w:rsid w:val="006D7C10"/>
    <w:rsid w:val="006E6C35"/>
    <w:rsid w:val="006E6F90"/>
    <w:rsid w:val="006F753E"/>
    <w:rsid w:val="007011BC"/>
    <w:rsid w:val="00701778"/>
    <w:rsid w:val="007026EF"/>
    <w:rsid w:val="00707995"/>
    <w:rsid w:val="00723357"/>
    <w:rsid w:val="0072411E"/>
    <w:rsid w:val="00725A67"/>
    <w:rsid w:val="00726836"/>
    <w:rsid w:val="0072757E"/>
    <w:rsid w:val="00727D3C"/>
    <w:rsid w:val="00732F41"/>
    <w:rsid w:val="00740E8B"/>
    <w:rsid w:val="0074168D"/>
    <w:rsid w:val="00746778"/>
    <w:rsid w:val="00753021"/>
    <w:rsid w:val="00756B68"/>
    <w:rsid w:val="007602D1"/>
    <w:rsid w:val="0076520D"/>
    <w:rsid w:val="0078275F"/>
    <w:rsid w:val="00784892"/>
    <w:rsid w:val="00786F50"/>
    <w:rsid w:val="007A1C02"/>
    <w:rsid w:val="007B1156"/>
    <w:rsid w:val="007C1BA4"/>
    <w:rsid w:val="007E1490"/>
    <w:rsid w:val="007F410D"/>
    <w:rsid w:val="007F4DD4"/>
    <w:rsid w:val="007F66BC"/>
    <w:rsid w:val="00803141"/>
    <w:rsid w:val="00817DC2"/>
    <w:rsid w:val="008305F6"/>
    <w:rsid w:val="008319BD"/>
    <w:rsid w:val="00835977"/>
    <w:rsid w:val="0084558F"/>
    <w:rsid w:val="00850461"/>
    <w:rsid w:val="00863C61"/>
    <w:rsid w:val="00864584"/>
    <w:rsid w:val="00870E0A"/>
    <w:rsid w:val="00894679"/>
    <w:rsid w:val="008A1C25"/>
    <w:rsid w:val="008A7D88"/>
    <w:rsid w:val="008A7D93"/>
    <w:rsid w:val="008B467E"/>
    <w:rsid w:val="008C17C6"/>
    <w:rsid w:val="008C6D89"/>
    <w:rsid w:val="008D1FA2"/>
    <w:rsid w:val="008D347C"/>
    <w:rsid w:val="008D5E17"/>
    <w:rsid w:val="008E0F99"/>
    <w:rsid w:val="008E332F"/>
    <w:rsid w:val="008E6DFD"/>
    <w:rsid w:val="008F38A9"/>
    <w:rsid w:val="008F39B2"/>
    <w:rsid w:val="00911DC5"/>
    <w:rsid w:val="00913574"/>
    <w:rsid w:val="00914AF7"/>
    <w:rsid w:val="009221DA"/>
    <w:rsid w:val="00935BA5"/>
    <w:rsid w:val="00942ABF"/>
    <w:rsid w:val="00946221"/>
    <w:rsid w:val="0095263C"/>
    <w:rsid w:val="00952D3C"/>
    <w:rsid w:val="00952F69"/>
    <w:rsid w:val="00953771"/>
    <w:rsid w:val="0097060D"/>
    <w:rsid w:val="0098374E"/>
    <w:rsid w:val="009972D9"/>
    <w:rsid w:val="00997BCB"/>
    <w:rsid w:val="009A1C7B"/>
    <w:rsid w:val="009A732D"/>
    <w:rsid w:val="009B7CAC"/>
    <w:rsid w:val="009C16EC"/>
    <w:rsid w:val="009C674C"/>
    <w:rsid w:val="009D3544"/>
    <w:rsid w:val="009E0D44"/>
    <w:rsid w:val="009E66E1"/>
    <w:rsid w:val="009F0F72"/>
    <w:rsid w:val="009F3F36"/>
    <w:rsid w:val="00A07855"/>
    <w:rsid w:val="00A133FB"/>
    <w:rsid w:val="00A22C9E"/>
    <w:rsid w:val="00A328A7"/>
    <w:rsid w:val="00A343B1"/>
    <w:rsid w:val="00A42563"/>
    <w:rsid w:val="00A43237"/>
    <w:rsid w:val="00A46858"/>
    <w:rsid w:val="00A4778A"/>
    <w:rsid w:val="00A55BEF"/>
    <w:rsid w:val="00A72C3B"/>
    <w:rsid w:val="00A75FB4"/>
    <w:rsid w:val="00AB1819"/>
    <w:rsid w:val="00AB3BA9"/>
    <w:rsid w:val="00AD09AE"/>
    <w:rsid w:val="00AD1721"/>
    <w:rsid w:val="00AD1AF5"/>
    <w:rsid w:val="00AE4455"/>
    <w:rsid w:val="00AF379C"/>
    <w:rsid w:val="00AF427F"/>
    <w:rsid w:val="00AF65BE"/>
    <w:rsid w:val="00AF67FF"/>
    <w:rsid w:val="00B00414"/>
    <w:rsid w:val="00B26A11"/>
    <w:rsid w:val="00B50B3D"/>
    <w:rsid w:val="00B77C06"/>
    <w:rsid w:val="00B854D4"/>
    <w:rsid w:val="00B92D5F"/>
    <w:rsid w:val="00BA3FED"/>
    <w:rsid w:val="00BA7742"/>
    <w:rsid w:val="00BA7986"/>
    <w:rsid w:val="00BB1A8A"/>
    <w:rsid w:val="00BC4CCD"/>
    <w:rsid w:val="00BD3710"/>
    <w:rsid w:val="00BD5C1E"/>
    <w:rsid w:val="00BD5CDA"/>
    <w:rsid w:val="00BE3FC8"/>
    <w:rsid w:val="00C10548"/>
    <w:rsid w:val="00C106B7"/>
    <w:rsid w:val="00C13EA2"/>
    <w:rsid w:val="00C177EF"/>
    <w:rsid w:val="00C216B1"/>
    <w:rsid w:val="00C26E03"/>
    <w:rsid w:val="00C37A7A"/>
    <w:rsid w:val="00C4556F"/>
    <w:rsid w:val="00C50717"/>
    <w:rsid w:val="00C53F7F"/>
    <w:rsid w:val="00C77670"/>
    <w:rsid w:val="00C80624"/>
    <w:rsid w:val="00C82D6E"/>
    <w:rsid w:val="00C84137"/>
    <w:rsid w:val="00C91375"/>
    <w:rsid w:val="00C950B3"/>
    <w:rsid w:val="00C955EB"/>
    <w:rsid w:val="00CA33A7"/>
    <w:rsid w:val="00CB203E"/>
    <w:rsid w:val="00CB60DE"/>
    <w:rsid w:val="00CE086D"/>
    <w:rsid w:val="00CE08BE"/>
    <w:rsid w:val="00CE08D8"/>
    <w:rsid w:val="00CE52D0"/>
    <w:rsid w:val="00CF2EE1"/>
    <w:rsid w:val="00CF5CCB"/>
    <w:rsid w:val="00CF7683"/>
    <w:rsid w:val="00D014D8"/>
    <w:rsid w:val="00D02C13"/>
    <w:rsid w:val="00D133F9"/>
    <w:rsid w:val="00D15109"/>
    <w:rsid w:val="00D15B86"/>
    <w:rsid w:val="00D239B3"/>
    <w:rsid w:val="00D271B8"/>
    <w:rsid w:val="00D316A5"/>
    <w:rsid w:val="00D37527"/>
    <w:rsid w:val="00D406F2"/>
    <w:rsid w:val="00D55FE9"/>
    <w:rsid w:val="00D57AC4"/>
    <w:rsid w:val="00D60877"/>
    <w:rsid w:val="00D678A5"/>
    <w:rsid w:val="00D700D3"/>
    <w:rsid w:val="00D766C3"/>
    <w:rsid w:val="00D8448E"/>
    <w:rsid w:val="00D844F9"/>
    <w:rsid w:val="00D95DA3"/>
    <w:rsid w:val="00DA062C"/>
    <w:rsid w:val="00DA5F0C"/>
    <w:rsid w:val="00DB1F59"/>
    <w:rsid w:val="00DC612A"/>
    <w:rsid w:val="00DC7678"/>
    <w:rsid w:val="00DF2FB6"/>
    <w:rsid w:val="00DF466F"/>
    <w:rsid w:val="00DF56C3"/>
    <w:rsid w:val="00E14CCD"/>
    <w:rsid w:val="00E15E15"/>
    <w:rsid w:val="00E21552"/>
    <w:rsid w:val="00E23AF4"/>
    <w:rsid w:val="00E26E38"/>
    <w:rsid w:val="00E30CBD"/>
    <w:rsid w:val="00E322D3"/>
    <w:rsid w:val="00E3279D"/>
    <w:rsid w:val="00E37EC5"/>
    <w:rsid w:val="00E42D0A"/>
    <w:rsid w:val="00E43F90"/>
    <w:rsid w:val="00E543DA"/>
    <w:rsid w:val="00E63CDE"/>
    <w:rsid w:val="00E66635"/>
    <w:rsid w:val="00E66BA0"/>
    <w:rsid w:val="00E671A0"/>
    <w:rsid w:val="00E70721"/>
    <w:rsid w:val="00E718C5"/>
    <w:rsid w:val="00E81777"/>
    <w:rsid w:val="00E868D1"/>
    <w:rsid w:val="00E86BE0"/>
    <w:rsid w:val="00E96041"/>
    <w:rsid w:val="00EA688A"/>
    <w:rsid w:val="00EC15B2"/>
    <w:rsid w:val="00EC39F4"/>
    <w:rsid w:val="00ED0850"/>
    <w:rsid w:val="00ED1ED3"/>
    <w:rsid w:val="00ED3C42"/>
    <w:rsid w:val="00ED474D"/>
    <w:rsid w:val="00ED52C9"/>
    <w:rsid w:val="00ED74F0"/>
    <w:rsid w:val="00EF00D5"/>
    <w:rsid w:val="00EF2EEE"/>
    <w:rsid w:val="00EF5C80"/>
    <w:rsid w:val="00F25D1D"/>
    <w:rsid w:val="00F506DC"/>
    <w:rsid w:val="00F5335F"/>
    <w:rsid w:val="00F551B4"/>
    <w:rsid w:val="00F56CB5"/>
    <w:rsid w:val="00F62033"/>
    <w:rsid w:val="00F64CE7"/>
    <w:rsid w:val="00F66593"/>
    <w:rsid w:val="00F67432"/>
    <w:rsid w:val="00F70F42"/>
    <w:rsid w:val="00F71194"/>
    <w:rsid w:val="00F7177A"/>
    <w:rsid w:val="00F719BF"/>
    <w:rsid w:val="00F73B54"/>
    <w:rsid w:val="00F83521"/>
    <w:rsid w:val="00FA1E96"/>
    <w:rsid w:val="00FB0123"/>
    <w:rsid w:val="00FB4685"/>
    <w:rsid w:val="00FB5FD3"/>
    <w:rsid w:val="00FB72EA"/>
    <w:rsid w:val="00FC3CB8"/>
    <w:rsid w:val="00FC457C"/>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FB5FD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F4FEB"/>
    <w:rPr>
      <w:rFonts w:ascii="Times New Roman" w:eastAsia="Calibri" w:hAnsi="Times New Roman" w:cs="Times New Roman"/>
      <w:color w:val="00000A"/>
      <w:sz w:val="24"/>
      <w:shd w:val="clear" w:color="auto" w:fill="FFFFFF"/>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5235</Words>
  <Characters>29843</Characters>
  <Application>Microsoft Office Word</Application>
  <DocSecurity>0</DocSecurity>
  <Lines>248</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340</cp:revision>
  <dcterms:created xsi:type="dcterms:W3CDTF">2020-11-18T11:42:00Z</dcterms:created>
  <dcterms:modified xsi:type="dcterms:W3CDTF">2025-10-22T07:07:00Z</dcterms:modified>
</cp:coreProperties>
</file>