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F35E2" w14:textId="78CF70B4" w:rsidR="0084191C" w:rsidRDefault="001A66F4" w:rsidP="0084191C">
      <w:pPr>
        <w:widowControl w:val="0"/>
        <w:autoSpaceDE w:val="0"/>
        <w:autoSpaceDN w:val="0"/>
        <w:adjustRightInd w:val="0"/>
        <w:spacing w:line="240" w:lineRule="exact"/>
        <w:jc w:val="right"/>
        <w:rPr>
          <w:rFonts w:cs="Times New Roman"/>
          <w:b/>
          <w:bCs/>
        </w:rPr>
      </w:pPr>
      <w:r w:rsidRPr="00040190">
        <w:rPr>
          <w:rFonts w:cs="Times New Roman"/>
          <w:b/>
          <w:bCs/>
          <w:color w:val="000000" w:themeColor="text1"/>
        </w:rPr>
        <w:t>1</w:t>
      </w:r>
      <w:r w:rsidR="0084191C">
        <w:rPr>
          <w:rFonts w:cs="Times New Roman"/>
          <w:b/>
          <w:bCs/>
        </w:rPr>
        <w:t xml:space="preserve"> Priedas</w:t>
      </w:r>
    </w:p>
    <w:p w14:paraId="6BFE108B" w14:textId="77777777" w:rsidR="0084191C" w:rsidRDefault="0084191C"/>
    <w:p w14:paraId="04157499" w14:textId="348C2A87" w:rsidR="00D2764E" w:rsidRDefault="00D2764E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Techninė specifikacija</w:t>
      </w:r>
    </w:p>
    <w:p w14:paraId="4626B626" w14:textId="77777777" w:rsidR="00D2764E" w:rsidRDefault="00D2764E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</w:p>
    <w:p w14:paraId="56269BDB" w14:textId="1CDB4A2F" w:rsidR="00D2764E" w:rsidRPr="0029010F" w:rsidRDefault="0029010F" w:rsidP="0029010F">
      <w:pPr>
        <w:widowControl w:val="0"/>
        <w:autoSpaceDE w:val="0"/>
        <w:autoSpaceDN w:val="0"/>
        <w:adjustRightInd w:val="0"/>
        <w:spacing w:line="240" w:lineRule="exact"/>
        <w:ind w:left="2127" w:hanging="567"/>
        <w:jc w:val="center"/>
        <w:rPr>
          <w:rFonts w:cs="Times New Roman"/>
          <w:b/>
          <w:bCs/>
        </w:rPr>
      </w:pPr>
      <w:r w:rsidRPr="00040190">
        <w:rPr>
          <w:rFonts w:cs="Times New Roman"/>
          <w:b/>
          <w:bCs/>
          <w:color w:val="000000" w:themeColor="text1"/>
        </w:rPr>
        <w:t>1</w:t>
      </w:r>
      <w:r>
        <w:rPr>
          <w:rFonts w:cs="Times New Roman"/>
          <w:b/>
          <w:bCs/>
        </w:rPr>
        <w:t xml:space="preserve">  </w:t>
      </w:r>
      <w:r w:rsidR="00BA072A" w:rsidRPr="0029010F">
        <w:rPr>
          <w:rFonts w:cs="Times New Roman"/>
          <w:b/>
          <w:bCs/>
        </w:rPr>
        <w:t xml:space="preserve">Pirkimo dalis. </w:t>
      </w:r>
      <w:r w:rsidR="001A66F4" w:rsidRPr="0029010F">
        <w:rPr>
          <w:rStyle w:val="Bodytext2"/>
          <w:rFonts w:eastAsia="Arial Unicode MS"/>
          <w:b/>
          <w:bCs/>
          <w:sz w:val="24"/>
          <w:szCs w:val="22"/>
        </w:rPr>
        <w:t>OPERACINIS ŠVIESTUVAS</w:t>
      </w:r>
      <w:r w:rsidR="001A66F4" w:rsidRPr="0029010F">
        <w:rPr>
          <w:rFonts w:cs="Times New Roman"/>
          <w:b/>
          <w:bCs/>
          <w:sz w:val="28"/>
        </w:rPr>
        <w:t xml:space="preserve"> </w:t>
      </w:r>
      <w:r w:rsidR="001A66F4" w:rsidRPr="0029010F">
        <w:rPr>
          <w:rFonts w:cs="Times New Roman"/>
          <w:b/>
          <w:bCs/>
        </w:rPr>
        <w:t>(6</w:t>
      </w:r>
      <w:r w:rsidR="002628D5">
        <w:rPr>
          <w:rFonts w:cs="Times New Roman"/>
          <w:b/>
          <w:bCs/>
        </w:rPr>
        <w:t xml:space="preserve"> </w:t>
      </w:r>
      <w:r w:rsidR="00C66DD6" w:rsidRPr="0029010F">
        <w:rPr>
          <w:rFonts w:cs="Times New Roman"/>
          <w:b/>
          <w:bCs/>
        </w:rPr>
        <w:t>vnt.)</w:t>
      </w:r>
    </w:p>
    <w:p w14:paraId="22360869" w14:textId="77777777" w:rsidR="00620C91" w:rsidRDefault="00620C91" w:rsidP="00D2764E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Times New Roman"/>
          <w:b/>
          <w:bCs/>
        </w:rPr>
      </w:pPr>
    </w:p>
    <w:tbl>
      <w:tblPr>
        <w:tblW w:w="100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977"/>
        <w:gridCol w:w="3231"/>
        <w:gridCol w:w="3231"/>
      </w:tblGrid>
      <w:tr w:rsidR="006A6AF2" w:rsidRPr="00E2270E" w14:paraId="2D6217FA" w14:textId="2DED908D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D748C" w14:textId="77777777" w:rsidR="006A6AF2" w:rsidRPr="00E2270E" w:rsidRDefault="006A6AF2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270E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CCE83" w14:textId="77777777" w:rsidR="006A6AF2" w:rsidRPr="00E2270E" w:rsidRDefault="006A6AF2" w:rsidP="00A71F25">
            <w:pPr>
              <w:jc w:val="center"/>
              <w:rPr>
                <w:bCs/>
                <w:sz w:val="22"/>
                <w:szCs w:val="22"/>
              </w:rPr>
            </w:pPr>
            <w:r w:rsidRPr="00E2270E">
              <w:rPr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3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6583" w14:textId="77777777" w:rsidR="006A6AF2" w:rsidRPr="00E2270E" w:rsidRDefault="006A6AF2" w:rsidP="00A71F25">
            <w:pPr>
              <w:jc w:val="center"/>
              <w:rPr>
                <w:bCs/>
                <w:sz w:val="22"/>
                <w:szCs w:val="22"/>
              </w:rPr>
            </w:pPr>
            <w:r w:rsidRPr="00E2270E">
              <w:rPr>
                <w:bCs/>
                <w:sz w:val="22"/>
                <w:szCs w:val="22"/>
              </w:rPr>
              <w:t>Reikalaujama reikšmė</w:t>
            </w:r>
          </w:p>
        </w:tc>
        <w:tc>
          <w:tcPr>
            <w:tcW w:w="3231" w:type="dxa"/>
            <w:vAlign w:val="center"/>
          </w:tcPr>
          <w:p w14:paraId="0DCF4931" w14:textId="7FDFA610" w:rsidR="006A6AF2" w:rsidRPr="00E2270E" w:rsidRDefault="006A6AF2" w:rsidP="00A71F25">
            <w:pPr>
              <w:jc w:val="center"/>
              <w:rPr>
                <w:bCs/>
                <w:sz w:val="22"/>
                <w:szCs w:val="22"/>
              </w:rPr>
            </w:pPr>
            <w:r w:rsidRPr="00E2270E">
              <w:rPr>
                <w:bCs/>
                <w:sz w:val="22"/>
                <w:szCs w:val="22"/>
              </w:rPr>
              <w:t>At</w:t>
            </w:r>
            <w:r w:rsidR="0000663E" w:rsidRPr="00E2270E">
              <w:rPr>
                <w:bCs/>
                <w:sz w:val="22"/>
                <w:szCs w:val="22"/>
              </w:rPr>
              <w:t>itikimas (į</w:t>
            </w:r>
            <w:r w:rsidRPr="00E2270E">
              <w:rPr>
                <w:bCs/>
                <w:sz w:val="22"/>
                <w:szCs w:val="22"/>
              </w:rPr>
              <w:t>rašyti siūlomos prekės  reikšmes)</w:t>
            </w:r>
          </w:p>
        </w:tc>
      </w:tr>
      <w:tr w:rsidR="009C2540" w:rsidRPr="00E2270E" w14:paraId="30952AC5" w14:textId="643799B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8CF1" w14:textId="77777777" w:rsidR="009C2540" w:rsidRPr="00E2270E" w:rsidRDefault="009C2540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2270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1B918" w14:textId="77777777" w:rsidR="009C2540" w:rsidRPr="00E2270E" w:rsidRDefault="009C2540" w:rsidP="00A71F25">
            <w:pPr>
              <w:jc w:val="center"/>
              <w:rPr>
                <w:bCs/>
                <w:sz w:val="22"/>
                <w:szCs w:val="22"/>
              </w:rPr>
            </w:pPr>
            <w:r w:rsidRPr="00E2270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68265" w14:textId="77777777" w:rsidR="009C2540" w:rsidRPr="00E2270E" w:rsidRDefault="009C2540" w:rsidP="00A71F25">
            <w:pPr>
              <w:jc w:val="center"/>
              <w:rPr>
                <w:bCs/>
                <w:sz w:val="22"/>
                <w:szCs w:val="22"/>
              </w:rPr>
            </w:pPr>
            <w:r w:rsidRPr="00E2270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231" w:type="dxa"/>
          </w:tcPr>
          <w:p w14:paraId="4410F52B" w14:textId="72A098E7" w:rsidR="009C2540" w:rsidRPr="00E2270E" w:rsidRDefault="00656ED0" w:rsidP="00A71F25">
            <w:pPr>
              <w:jc w:val="center"/>
              <w:rPr>
                <w:bCs/>
                <w:sz w:val="22"/>
                <w:szCs w:val="22"/>
              </w:rPr>
            </w:pPr>
            <w:r w:rsidRPr="00E2270E">
              <w:rPr>
                <w:bCs/>
                <w:sz w:val="22"/>
                <w:szCs w:val="22"/>
              </w:rPr>
              <w:t>4</w:t>
            </w:r>
          </w:p>
        </w:tc>
      </w:tr>
      <w:tr w:rsidR="009C2540" w:rsidRPr="00E2270E" w14:paraId="177276CD" w14:textId="599A5DD8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8561" w14:textId="77777777" w:rsidR="009C2540" w:rsidRPr="00E2270E" w:rsidRDefault="009C2540" w:rsidP="00040190">
            <w:pPr>
              <w:suppressAutoHyphens/>
              <w:autoSpaceDN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7D4D2" w14:textId="01048607" w:rsidR="009C2540" w:rsidRPr="00E2270E" w:rsidRDefault="009C2540" w:rsidP="00A71F25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</w:rPr>
            </w:pPr>
            <w:r w:rsidRPr="00E2270E">
              <w:rPr>
                <w:rStyle w:val="Bodytext2"/>
                <w:rFonts w:eastAsia="Arial Unicode MS"/>
                <w:b/>
                <w:bCs/>
                <w:sz w:val="22"/>
                <w:szCs w:val="22"/>
              </w:rPr>
              <w:t>Operacinis šviestuvas</w:t>
            </w:r>
          </w:p>
        </w:tc>
        <w:tc>
          <w:tcPr>
            <w:tcW w:w="3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C5C6D" w14:textId="3B41E227" w:rsidR="009C2540" w:rsidRPr="00E2270E" w:rsidRDefault="00D420FA" w:rsidP="009C2540">
            <w:pPr>
              <w:suppressAutoHyphens/>
              <w:autoSpaceDN w:val="0"/>
              <w:textAlignment w:val="baseline"/>
              <w:rPr>
                <w:rFonts w:cs="Times New Roman"/>
                <w:bCs/>
                <w:sz w:val="22"/>
                <w:szCs w:val="22"/>
              </w:rPr>
            </w:pPr>
            <w:r w:rsidRPr="00E2270E">
              <w:rPr>
                <w:rFonts w:cs="Times New Roman"/>
                <w:color w:val="111111"/>
                <w:szCs w:val="20"/>
                <w:shd w:val="clear" w:color="auto" w:fill="FFFFFF"/>
              </w:rPr>
              <w:t>Vienos svirties</w:t>
            </w:r>
            <w:r w:rsidR="00EE5130" w:rsidRPr="00E2270E">
              <w:rPr>
                <w:rFonts w:cs="Times New Roman"/>
                <w:color w:val="111111"/>
                <w:szCs w:val="20"/>
                <w:shd w:val="clear" w:color="auto" w:fill="FFFFFF"/>
              </w:rPr>
              <w:t xml:space="preserve"> (ne mažiau)</w:t>
            </w:r>
            <w:r w:rsidRPr="00E2270E">
              <w:rPr>
                <w:rFonts w:cs="Times New Roman"/>
                <w:color w:val="111111"/>
                <w:szCs w:val="20"/>
                <w:shd w:val="clear" w:color="auto" w:fill="FFFFFF"/>
              </w:rPr>
              <w:t xml:space="preserve">, vieno modulio </w:t>
            </w:r>
            <w:r w:rsidR="00C30EDE" w:rsidRPr="00E2270E">
              <w:rPr>
                <w:rFonts w:cs="Times New Roman"/>
                <w:color w:val="111111"/>
                <w:szCs w:val="20"/>
                <w:shd w:val="clear" w:color="auto" w:fill="FFFFFF"/>
              </w:rPr>
              <w:t>lubinė</w:t>
            </w:r>
            <w:r w:rsidRPr="00E2270E">
              <w:rPr>
                <w:rFonts w:cs="Times New Roman"/>
                <w:color w:val="111111"/>
                <w:szCs w:val="20"/>
                <w:shd w:val="clear" w:color="auto" w:fill="FFFFFF"/>
              </w:rPr>
              <w:t xml:space="preserve"> operacinė lempa</w:t>
            </w:r>
          </w:p>
        </w:tc>
        <w:tc>
          <w:tcPr>
            <w:tcW w:w="3231" w:type="dxa"/>
          </w:tcPr>
          <w:p w14:paraId="120EFE8A" w14:textId="77777777" w:rsidR="009C2540" w:rsidRPr="00E2270E" w:rsidRDefault="009C2540" w:rsidP="00A71F25">
            <w:pPr>
              <w:suppressAutoHyphens/>
              <w:autoSpaceDN w:val="0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9C2540" w:rsidRPr="00E2270E" w14:paraId="5E33E1B2" w14:textId="6447AA2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489A" w14:textId="5A3529B9" w:rsidR="009C2540" w:rsidRPr="00E2270E" w:rsidRDefault="009C2540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20347" w14:textId="09213173" w:rsidR="009C2540" w:rsidRPr="00E2270E" w:rsidRDefault="009C2540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Tipas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91A2" w14:textId="5DAD6032" w:rsidR="009C2540" w:rsidRPr="00E2270E" w:rsidRDefault="009C2540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E2270E">
              <w:t>LED veikimo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98F3" w14:textId="77777777" w:rsidR="009C2540" w:rsidRPr="00E2270E" w:rsidRDefault="009C2540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42E9BA36" w14:textId="7777777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5841" w14:textId="77777777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9347" w14:textId="64500024" w:rsidR="00D420FA" w:rsidRPr="00E2270E" w:rsidRDefault="00877340" w:rsidP="00B92C37">
            <w:pPr>
              <w:suppressAutoHyphens/>
              <w:autoSpaceDN w:val="0"/>
              <w:textAlignment w:val="baseline"/>
            </w:pPr>
            <w:r w:rsidRPr="00E2270E">
              <w:rPr>
                <w:color w:val="000000"/>
                <w:shd w:val="clear" w:color="auto" w:fill="FFFFFF"/>
              </w:rPr>
              <w:t xml:space="preserve">Apšvietimo gylis </w:t>
            </w:r>
            <w:r w:rsidR="00D420FA" w:rsidRPr="00E2270E">
              <w:rPr>
                <w:color w:val="000000"/>
                <w:shd w:val="clear" w:color="auto" w:fill="FFFFFF"/>
              </w:rPr>
              <w:t xml:space="preserve">L1+L2 (20% </w:t>
            </w:r>
            <w:proofErr w:type="spellStart"/>
            <w:r w:rsidR="00D420FA" w:rsidRPr="00E2270E">
              <w:rPr>
                <w:color w:val="000000"/>
                <w:shd w:val="clear" w:color="auto" w:fill="FFFFFF"/>
              </w:rPr>
              <w:t>Ec</w:t>
            </w:r>
            <w:proofErr w:type="spellEnd"/>
            <w:r w:rsidR="00D420FA" w:rsidRPr="00E2270E">
              <w:rPr>
                <w:color w:val="000000"/>
                <w:shd w:val="clear" w:color="auto" w:fill="FFFFFF"/>
              </w:rPr>
              <w:t xml:space="preserve"> 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C038" w14:textId="40D636A8" w:rsidR="00D420FA" w:rsidRPr="00E2270E" w:rsidRDefault="00877340" w:rsidP="00877340">
            <w:pPr>
              <w:suppressAutoHyphens/>
              <w:autoSpaceDN w:val="0"/>
              <w:textAlignment w:val="baseline"/>
            </w:pPr>
            <w:r w:rsidRPr="00E2270E">
              <w:rPr>
                <w:rFonts w:cs="Times New Roman"/>
              </w:rPr>
              <w:t xml:space="preserve">Ne mažiau </w:t>
            </w:r>
            <w:r w:rsidR="00D420FA" w:rsidRPr="00E2270E">
              <w:rPr>
                <w:color w:val="000000"/>
                <w:shd w:val="clear" w:color="auto" w:fill="FFFFFF"/>
              </w:rPr>
              <w:t>12</w:t>
            </w:r>
            <w:r w:rsidRPr="00E2270E">
              <w:rPr>
                <w:color w:val="000000"/>
                <w:shd w:val="clear" w:color="auto" w:fill="FFFFFF"/>
              </w:rPr>
              <w:t>0</w:t>
            </w:r>
            <w:r w:rsidR="00D420FA" w:rsidRPr="00E2270E">
              <w:rPr>
                <w:color w:val="000000"/>
                <w:shd w:val="clear" w:color="auto" w:fill="FFFFFF"/>
              </w:rPr>
              <w:t xml:space="preserve"> cm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EB61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4A35FA78" w14:textId="7777777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E058" w14:textId="77777777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6BFA" w14:textId="7ADFB781" w:rsidR="00D420FA" w:rsidRPr="00E2270E" w:rsidRDefault="00877340" w:rsidP="00B92C37">
            <w:pPr>
              <w:suppressAutoHyphens/>
              <w:autoSpaceDN w:val="0"/>
              <w:textAlignment w:val="baseline"/>
            </w:pPr>
            <w:r w:rsidRPr="00E2270E">
              <w:rPr>
                <w:color w:val="000000"/>
                <w:shd w:val="clear" w:color="auto" w:fill="FFFFFF"/>
              </w:rPr>
              <w:t xml:space="preserve">Apšvietimo gylis </w:t>
            </w:r>
            <w:r w:rsidR="00D420FA" w:rsidRPr="00E2270E">
              <w:rPr>
                <w:color w:val="000000"/>
                <w:shd w:val="clear" w:color="auto" w:fill="FFFFFF"/>
              </w:rPr>
              <w:t xml:space="preserve">L1+L2 (60% </w:t>
            </w:r>
            <w:proofErr w:type="spellStart"/>
            <w:r w:rsidR="00D420FA" w:rsidRPr="00E2270E">
              <w:rPr>
                <w:color w:val="000000"/>
                <w:shd w:val="clear" w:color="auto" w:fill="FFFFFF"/>
              </w:rPr>
              <w:t>Ec</w:t>
            </w:r>
            <w:proofErr w:type="spellEnd"/>
            <w:r w:rsidR="00D420FA" w:rsidRPr="00E2270E">
              <w:rPr>
                <w:color w:val="000000"/>
                <w:shd w:val="clear" w:color="auto" w:fill="FFFFFF"/>
              </w:rPr>
              <w:t xml:space="preserve"> 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581E" w14:textId="74FBA35E" w:rsidR="00D420FA" w:rsidRPr="00E2270E" w:rsidRDefault="00877340" w:rsidP="00877340">
            <w:pPr>
              <w:suppressAutoHyphens/>
              <w:autoSpaceDN w:val="0"/>
              <w:textAlignment w:val="baseline"/>
            </w:pPr>
            <w:r w:rsidRPr="00E2270E">
              <w:rPr>
                <w:rFonts w:cs="Times New Roman"/>
              </w:rPr>
              <w:t xml:space="preserve">Ne mažiau </w:t>
            </w:r>
            <w:r w:rsidR="00D420FA" w:rsidRPr="00E2270E">
              <w:rPr>
                <w:color w:val="000000"/>
                <w:shd w:val="clear" w:color="auto" w:fill="FFFFFF"/>
              </w:rPr>
              <w:t>7</w:t>
            </w:r>
            <w:r w:rsidRPr="00E2270E">
              <w:rPr>
                <w:color w:val="000000"/>
                <w:shd w:val="clear" w:color="auto" w:fill="FFFFFF"/>
              </w:rPr>
              <w:t>5</w:t>
            </w:r>
            <w:r w:rsidR="00D420FA" w:rsidRPr="00E2270E">
              <w:rPr>
                <w:color w:val="000000"/>
                <w:shd w:val="clear" w:color="auto" w:fill="FFFFFF"/>
              </w:rPr>
              <w:t xml:space="preserve"> cm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24F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70C212CC" w14:textId="379362A4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64E72" w14:textId="448E7619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2AA6" w14:textId="0AEF5260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color w:val="000000"/>
                <w:shd w:val="clear" w:color="auto" w:fill="FFFFFF"/>
              </w:rPr>
              <w:t xml:space="preserve"> Šviestuvas (modulis):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2E32" w14:textId="1A37F1F6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  <w:r w:rsidRPr="00E2270E">
              <w:rPr>
                <w:rFonts w:eastAsia="Calibri"/>
              </w:rPr>
              <w:t xml:space="preserve">1( modulis)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088B" w14:textId="77777777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color w:val="FF0000"/>
                <w:sz w:val="22"/>
                <w:szCs w:val="22"/>
              </w:rPr>
            </w:pPr>
          </w:p>
        </w:tc>
      </w:tr>
      <w:tr w:rsidR="00D420FA" w:rsidRPr="00E2270E" w14:paraId="71E99B65" w14:textId="1620839B" w:rsidTr="00771D41">
        <w:trPr>
          <w:trHeight w:val="245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805D5" w14:textId="28557965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A19C" w14:textId="2B75E6FB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cs="Times New Roman"/>
              </w:rPr>
              <w:t>Sterilizuojama rankena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4A85" w14:textId="6E1F271C" w:rsidR="00D420FA" w:rsidRPr="00E2270E" w:rsidRDefault="00D420FA" w:rsidP="009C2540">
            <w:pPr>
              <w:tabs>
                <w:tab w:val="left" w:pos="-137"/>
                <w:tab w:val="left" w:pos="526"/>
              </w:tabs>
              <w:rPr>
                <w:bCs/>
              </w:rPr>
            </w:pPr>
            <w:r w:rsidRPr="00E2270E">
              <w:rPr>
                <w:color w:val="000000"/>
                <w:shd w:val="clear" w:color="auto" w:fill="FFFFFF"/>
              </w:rPr>
              <w:t>Nuimamos konstrukcijos, sterilizuojamos; 3 vnt.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33E" w14:textId="77777777" w:rsidR="00D420FA" w:rsidRPr="00E2270E" w:rsidRDefault="00D420FA" w:rsidP="00B92C37">
            <w:pPr>
              <w:spacing w:before="40" w:after="120"/>
              <w:jc w:val="both"/>
              <w:rPr>
                <w:bCs/>
              </w:rPr>
            </w:pPr>
          </w:p>
        </w:tc>
      </w:tr>
      <w:tr w:rsidR="00D420FA" w:rsidRPr="00E2270E" w14:paraId="02744BA0" w14:textId="6BCEABBB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572F" w14:textId="721EE923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6E15" w14:textId="4C08663C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cs="Times New Roman"/>
              </w:rPr>
              <w:t>Šoninė padėties rankena</w:t>
            </w:r>
          </w:p>
        </w:tc>
        <w:tc>
          <w:tcPr>
            <w:tcW w:w="3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E475" w14:textId="0C1F59D9" w:rsidR="00D420FA" w:rsidRPr="00E2270E" w:rsidRDefault="00D420FA" w:rsidP="00DA035A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cs="Times New Roman"/>
              </w:rPr>
              <w:t>Ne mažiau kaip iš dviejų pusių patogus valdymas</w:t>
            </w:r>
          </w:p>
        </w:tc>
        <w:tc>
          <w:tcPr>
            <w:tcW w:w="3231" w:type="dxa"/>
          </w:tcPr>
          <w:p w14:paraId="729F08A9" w14:textId="77777777" w:rsidR="00D420FA" w:rsidRPr="00E2270E" w:rsidRDefault="00D420FA" w:rsidP="00DA035A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</w:p>
        </w:tc>
      </w:tr>
      <w:tr w:rsidR="00D420FA" w:rsidRPr="00E2270E" w14:paraId="77F379A1" w14:textId="5A1C329B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FAEA" w14:textId="26E2CE91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A8EC" w14:textId="2F169492" w:rsidR="00D420FA" w:rsidRPr="00E2270E" w:rsidRDefault="00D420FA" w:rsidP="00B92C37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Apšvietimas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81BE8" w14:textId="3D2517B8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Ne mažiau 160 000 liuksų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3DDA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5B8AC685" w14:textId="312789FF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E1A56" w14:textId="661B450C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3108" w14:textId="78D017CD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cs="Times New Roman"/>
              </w:rPr>
              <w:t>Įjungimo išjungimo mygtukas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C6F0" w14:textId="7B295F6A" w:rsidR="00D420FA" w:rsidRPr="00E2270E" w:rsidRDefault="00D420FA" w:rsidP="00DA5D24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eastAsia="Calibri"/>
                <w:bCs/>
                <w:sz w:val="22"/>
                <w:szCs w:val="22"/>
              </w:rPr>
              <w:t xml:space="preserve">Būtina.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F25" w14:textId="77777777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D420FA" w:rsidRPr="00E2270E" w14:paraId="2099D685" w14:textId="622A5A8F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7F05" w14:textId="69F3D12E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BF94" w14:textId="42393D29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color w:val="000000"/>
                <w:shd w:val="clear" w:color="auto" w:fill="FFFFFF"/>
              </w:rPr>
              <w:t>Spalvinė temperatūra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565A9" w14:textId="5EBF5E34" w:rsidR="00D420FA" w:rsidRPr="00E2270E" w:rsidRDefault="00D420FA" w:rsidP="00DA5D24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color w:val="000000"/>
                <w:shd w:val="clear" w:color="auto" w:fill="FFFFFF"/>
              </w:rPr>
              <w:t xml:space="preserve">Reguliuojama  pakopomis diapazone ne mažesniame 4000-4800K </w:t>
            </w:r>
            <w:r w:rsidR="00DA5D24" w:rsidRPr="00E2270E">
              <w:rPr>
                <w:color w:val="000000"/>
                <w:shd w:val="clear" w:color="auto" w:fill="FFFFFF"/>
              </w:rPr>
              <w:t>diapazone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F97E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068A7EF0" w14:textId="7777777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A4AA" w14:textId="49ACCACB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C030" w14:textId="0AAB276E" w:rsidR="00D420FA" w:rsidRPr="00E2270E" w:rsidRDefault="00D420FA" w:rsidP="00A71F25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  <w:r w:rsidRPr="00E2270E">
              <w:rPr>
                <w:color w:val="000000"/>
                <w:shd w:val="clear" w:color="auto" w:fill="FFFFFF"/>
              </w:rPr>
              <w:t>Šviesos intensyvumo reguliavimo ribos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AE48" w14:textId="7FBD7EEB" w:rsidR="00D420FA" w:rsidRPr="00E2270E" w:rsidRDefault="00DA5D24" w:rsidP="00DA5D24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  <w:r w:rsidRPr="00E2270E">
              <w:rPr>
                <w:color w:val="000000"/>
                <w:shd w:val="clear" w:color="auto" w:fill="FFFFFF"/>
              </w:rPr>
              <w:t>Reguliuojama n</w:t>
            </w:r>
            <w:r w:rsidR="00D420FA" w:rsidRPr="00E2270E">
              <w:rPr>
                <w:color w:val="000000"/>
                <w:shd w:val="clear" w:color="auto" w:fill="FFFFFF"/>
              </w:rPr>
              <w:t xml:space="preserve">uo   50 iki 160 </w:t>
            </w:r>
            <w:proofErr w:type="spellStart"/>
            <w:r w:rsidR="00D420FA" w:rsidRPr="00E2270E">
              <w:rPr>
                <w:color w:val="000000"/>
                <w:shd w:val="clear" w:color="auto" w:fill="FFFFFF"/>
              </w:rPr>
              <w:t>klx</w:t>
            </w:r>
            <w:proofErr w:type="spellEnd"/>
            <w:r w:rsidR="00D420FA" w:rsidRPr="00E2270E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C683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0FB62B7F" w14:textId="7777777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CF0C" w14:textId="04ECBBF8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2D109" w14:textId="27B17AF8" w:rsidR="00D420FA" w:rsidRPr="00E2270E" w:rsidRDefault="002628D5" w:rsidP="00A71F25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  <w:r w:rsidRPr="00E2270E">
              <w:rPr>
                <w:color w:val="000000"/>
                <w:shd w:val="clear" w:color="auto" w:fill="FFFFFF"/>
              </w:rPr>
              <w:t>Automatinis fokuso</w:t>
            </w:r>
            <w:r w:rsidR="00D420FA" w:rsidRPr="00E2270E">
              <w:rPr>
                <w:color w:val="000000"/>
                <w:shd w:val="clear" w:color="auto" w:fill="FFFFFF"/>
              </w:rPr>
              <w:t xml:space="preserve"> sureguliavimas, pakitus atstumui tarp šviesos šaltinio ir apšviečiamo paviršiaus (nereikia fokusuoti rankiniu būdu)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F94C" w14:textId="25690BCD" w:rsidR="00D420FA" w:rsidRPr="00E2270E" w:rsidRDefault="00D420FA" w:rsidP="0037439D">
            <w:pPr>
              <w:suppressAutoHyphens/>
              <w:autoSpaceDN w:val="0"/>
              <w:textAlignment w:val="baseline"/>
              <w:rPr>
                <w:color w:val="000000"/>
                <w:shd w:val="clear" w:color="auto" w:fill="FFFFFF"/>
              </w:rPr>
            </w:pPr>
            <w:proofErr w:type="spellStart"/>
            <w:r w:rsidRPr="00E2270E">
              <w:rPr>
                <w:color w:val="000000"/>
                <w:shd w:val="clear" w:color="auto" w:fill="FFFFFF"/>
              </w:rPr>
              <w:t>Focusmatik</w:t>
            </w:r>
            <w:proofErr w:type="spellEnd"/>
            <w:r w:rsidRPr="00E2270E">
              <w:rPr>
                <w:color w:val="000000"/>
                <w:shd w:val="clear" w:color="auto" w:fill="FFFFFF"/>
              </w:rPr>
              <w:t xml:space="preserve"> arba lygiavertė sistema, nenaudojant lazerio.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A6D6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01263AAE" w14:textId="0AD00C93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62CA" w14:textId="08F3D3FE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BB3F" w14:textId="7E66B431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LED tarnavimo laikas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2DE3" w14:textId="52806F6C" w:rsidR="00D420FA" w:rsidRPr="00E2270E" w:rsidRDefault="0015178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ascii="Arial" w:eastAsia="Calibri" w:hAnsi="Arial" w:cs="Arial"/>
                <w:sz w:val="22"/>
                <w:szCs w:val="22"/>
              </w:rPr>
              <w:t xml:space="preserve">≥ </w:t>
            </w:r>
            <w:r w:rsidR="00D420FA" w:rsidRPr="00E2270E">
              <w:t>50 000 valandų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6E9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7D86EF21" w14:textId="2B04ABBC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D730" w14:textId="0D1861E9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2C33" w14:textId="00378D6B" w:rsidR="00D420FA" w:rsidRPr="00E2270E" w:rsidRDefault="00D420FA" w:rsidP="0029010F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cs="Times New Roman"/>
              </w:rPr>
              <w:t>Šešėlių silpninimas, esant vienai kliūčiai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564C1" w14:textId="6A43DFE8" w:rsidR="00D420FA" w:rsidRPr="00E2270E" w:rsidRDefault="0015178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ascii="Arial" w:eastAsia="Calibri" w:hAnsi="Arial" w:cs="Arial"/>
                <w:sz w:val="22"/>
                <w:szCs w:val="22"/>
              </w:rPr>
              <w:t xml:space="preserve">≥ </w:t>
            </w:r>
            <w:r w:rsidR="00D420FA" w:rsidRPr="00E2270E">
              <w:rPr>
                <w:rFonts w:cs="Times New Roman"/>
              </w:rPr>
              <w:t>70%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2522" w14:textId="77777777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</w:p>
        </w:tc>
      </w:tr>
      <w:tr w:rsidR="00D420FA" w:rsidRPr="00E2270E" w14:paraId="68EA7E5B" w14:textId="5DC68163" w:rsidTr="00771D41">
        <w:trPr>
          <w:trHeight w:val="107"/>
        </w:trPr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B139" w14:textId="7B70E8AE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AD0E" w14:textId="6C891C2D" w:rsidR="00D420FA" w:rsidRPr="00E2270E" w:rsidRDefault="00D420FA" w:rsidP="0029010F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Šviesos lauko dydis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A14B" w14:textId="6092462D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200–350 mm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8C82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17C06FC5" w14:textId="0D9FAAE4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36A81" w14:textId="22205980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BFFE" w14:textId="054ED5A4" w:rsidR="00D420FA" w:rsidRPr="00E2270E" w:rsidRDefault="00D420FA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 xml:space="preserve">Fokusas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720C1" w14:textId="3C669F83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keičiamas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A746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6A3AEC3D" w14:textId="59FCF5FB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A25F" w14:textId="4E164FC7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DED21" w14:textId="03CAA978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E2270E">
              <w:t xml:space="preserve">Šviesos spalvų perteikimo indeksas </w:t>
            </w:r>
          </w:p>
        </w:tc>
        <w:tc>
          <w:tcPr>
            <w:tcW w:w="3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E3EE" w14:textId="47547C7D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Ra</w:t>
            </w:r>
            <w:r w:rsidR="002305FE" w:rsidRPr="00E2270E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Pr="00E2270E">
              <w:t>95</w:t>
            </w:r>
          </w:p>
        </w:tc>
        <w:tc>
          <w:tcPr>
            <w:tcW w:w="3231" w:type="dxa"/>
          </w:tcPr>
          <w:p w14:paraId="587577F2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296E5A65" w14:textId="2D876FFB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C4A3" w14:textId="48FF5BAF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5914F" w14:textId="32830EAE" w:rsidR="00D420FA" w:rsidRPr="00E2270E" w:rsidRDefault="00D420FA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 xml:space="preserve">Saugumo klasė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535A" w14:textId="78DC8B58" w:rsidR="00D420FA" w:rsidRPr="00E2270E" w:rsidRDefault="00B10CC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IP3</w:t>
            </w:r>
            <w:r w:rsidR="00D420FA" w:rsidRPr="00E2270E">
              <w:t>3, arba lygiavertė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CDB2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11005A7D" w14:textId="07E2F385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E9F19" w14:textId="076D32FA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43B8" w14:textId="17EE05D1" w:rsidR="00D420FA" w:rsidRPr="00E2270E" w:rsidRDefault="00D420FA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 xml:space="preserve">Spinduliavimo energija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C82E" w14:textId="0554A231" w:rsidR="00D420FA" w:rsidRPr="00E2270E" w:rsidRDefault="00151782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 xml:space="preserve">Ne daugiau </w:t>
            </w:r>
            <w:r w:rsidR="00D420FA" w:rsidRPr="00E2270E">
              <w:t xml:space="preserve">3,6 </w:t>
            </w:r>
            <w:proofErr w:type="spellStart"/>
            <w:r w:rsidR="00D420FA" w:rsidRPr="00E2270E">
              <w:t>mW</w:t>
            </w:r>
            <w:proofErr w:type="spellEnd"/>
            <w:r w:rsidR="00D420FA" w:rsidRPr="00E2270E">
              <w:t>/m²/</w:t>
            </w:r>
            <w:proofErr w:type="spellStart"/>
            <w:r w:rsidR="00D420FA" w:rsidRPr="00E2270E">
              <w:t>lx</w:t>
            </w:r>
            <w:proofErr w:type="spellEnd"/>
            <w:r w:rsidR="00D420FA" w:rsidRPr="00E2270E">
              <w:t xml:space="preserve">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3B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4FE35067" w14:textId="57EE37A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C35B7" w14:textId="0349519A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5922F" w14:textId="42B2B059" w:rsidR="00D420FA" w:rsidRPr="00E2270E" w:rsidRDefault="00D420FA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Žemiausias montavimo aukštis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F3B6" w14:textId="2920D44A" w:rsidR="00D420FA" w:rsidRPr="00E2270E" w:rsidRDefault="00D420FA" w:rsidP="004750A3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szCs w:val="20"/>
              </w:rPr>
              <w:t>Turi būti pritaikyta esamam patalpos aukščiui, kurioje bus montuojama. Tikslūs matmenys turės būti derinami su užsakovu įvertinant vietą, kurioje bus mont</w:t>
            </w:r>
            <w:r w:rsidR="00E2270E">
              <w:rPr>
                <w:szCs w:val="20"/>
              </w:rPr>
              <w:t>u</w:t>
            </w:r>
            <w:bookmarkStart w:id="0" w:name="_GoBack"/>
            <w:bookmarkEnd w:id="0"/>
            <w:r w:rsidRPr="00E2270E">
              <w:rPr>
                <w:szCs w:val="20"/>
              </w:rPr>
              <w:t>ojama.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E0AD" w14:textId="77777777" w:rsidR="00D420FA" w:rsidRPr="00E2270E" w:rsidRDefault="00D420FA" w:rsidP="004750A3">
            <w:pPr>
              <w:suppressAutoHyphens/>
              <w:autoSpaceDN w:val="0"/>
              <w:textAlignment w:val="baseline"/>
              <w:rPr>
                <w:szCs w:val="20"/>
              </w:rPr>
            </w:pPr>
          </w:p>
        </w:tc>
      </w:tr>
      <w:tr w:rsidR="00D420FA" w:rsidRPr="00E2270E" w14:paraId="0CDD9D83" w14:textId="7777777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1E96C" w14:textId="2ECC3DF0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8BE9" w14:textId="6F5DF290" w:rsidR="00D420FA" w:rsidRPr="00E2270E" w:rsidRDefault="00D420FA" w:rsidP="004750A3">
            <w:pPr>
              <w:suppressAutoHyphens/>
              <w:autoSpaceDN w:val="0"/>
              <w:textAlignment w:val="baseline"/>
            </w:pPr>
            <w:r w:rsidRPr="00E2270E">
              <w:rPr>
                <w:color w:val="000000"/>
                <w:shd w:val="clear" w:color="auto" w:fill="FFFFFF"/>
              </w:rPr>
              <w:t>Šviestuvo tvirtinimas  prie perdangos esant sutapatintam stogui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81B8C" w14:textId="120A1FB8" w:rsidR="00D420FA" w:rsidRPr="00E2270E" w:rsidRDefault="00D420FA" w:rsidP="004750A3">
            <w:pPr>
              <w:suppressAutoHyphens/>
              <w:autoSpaceDN w:val="0"/>
              <w:textAlignment w:val="baseline"/>
              <w:rPr>
                <w:szCs w:val="20"/>
              </w:rPr>
            </w:pPr>
            <w:r w:rsidRPr="00E2270E">
              <w:rPr>
                <w:color w:val="000000"/>
                <w:shd w:val="clear" w:color="auto" w:fill="FFFFFF"/>
              </w:rPr>
              <w:t>Būtina įvertinti tvirtinimo ypatumus.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2A7" w14:textId="77777777" w:rsidR="00D420FA" w:rsidRPr="00E2270E" w:rsidRDefault="00D420FA" w:rsidP="004750A3">
            <w:pPr>
              <w:suppressAutoHyphens/>
              <w:autoSpaceDN w:val="0"/>
              <w:textAlignment w:val="baseline"/>
              <w:rPr>
                <w:szCs w:val="20"/>
              </w:rPr>
            </w:pPr>
          </w:p>
        </w:tc>
      </w:tr>
      <w:tr w:rsidR="00D420FA" w:rsidRPr="00E2270E" w14:paraId="5D6AB5A6" w14:textId="098D32FB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5D9A" w14:textId="6C70F47B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3C325" w14:textId="6F779ABA" w:rsidR="00D420FA" w:rsidRPr="00E2270E" w:rsidRDefault="00D420FA" w:rsidP="007C7014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Maitinimo įtampa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595B" w14:textId="5A77B1DA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>AC110-240v,50/60Hz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6A67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D420FA" w:rsidRPr="00E2270E" w14:paraId="5BE00B5C" w14:textId="7DA3B320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86FB" w14:textId="446010CA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237AE" w14:textId="3CEEE1C5" w:rsidR="00D420FA" w:rsidRPr="00E2270E" w:rsidRDefault="00D420FA" w:rsidP="007C7014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sz w:val="22"/>
                <w:szCs w:val="22"/>
              </w:rPr>
              <w:t>CE ženklinimas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EE8A7" w14:textId="335819C9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sz w:val="22"/>
                <w:szCs w:val="22"/>
              </w:rPr>
              <w:t>Būtinas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DE4B" w14:textId="77777777" w:rsidR="00D420FA" w:rsidRPr="00E2270E" w:rsidRDefault="00D420FA" w:rsidP="00A71F25">
            <w:pPr>
              <w:suppressAutoHyphens/>
              <w:autoSpaceDN w:val="0"/>
              <w:textAlignment w:val="baseline"/>
              <w:rPr>
                <w:sz w:val="22"/>
                <w:szCs w:val="22"/>
              </w:rPr>
            </w:pPr>
          </w:p>
        </w:tc>
      </w:tr>
      <w:tr w:rsidR="00D420FA" w:rsidRPr="00E2270E" w14:paraId="417A6C4B" w14:textId="242BACE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A735" w14:textId="3470E3D5" w:rsidR="00D420FA" w:rsidRPr="00E2270E" w:rsidRDefault="00D420FA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6D7A" w14:textId="55E1F7FA" w:rsidR="00D420FA" w:rsidRPr="00E2270E" w:rsidRDefault="00D420FA" w:rsidP="00A71F25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t xml:space="preserve">Garantija: 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3B744" w14:textId="56C769B8" w:rsidR="00D420FA" w:rsidRPr="00E2270E" w:rsidRDefault="009D543D" w:rsidP="00DA5D24">
            <w:pPr>
              <w:suppressAutoHyphens/>
              <w:autoSpaceDN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2270E">
              <w:rPr>
                <w:rFonts w:ascii="Arial" w:eastAsia="Calibri" w:hAnsi="Arial" w:cs="Arial"/>
                <w:sz w:val="22"/>
                <w:szCs w:val="22"/>
              </w:rPr>
              <w:t>≥</w:t>
            </w:r>
            <w:r w:rsidR="00DA5D24" w:rsidRPr="00E2270E">
              <w:t>24</w:t>
            </w:r>
            <w:r w:rsidR="00D420FA" w:rsidRPr="00E2270E">
              <w:t xml:space="preserve"> mėnesių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E299" w14:textId="77777777" w:rsidR="00D420FA" w:rsidRPr="00E2270E" w:rsidRDefault="00D420FA" w:rsidP="00A71F25">
            <w:pPr>
              <w:suppressAutoHyphens/>
              <w:autoSpaceDN w:val="0"/>
              <w:textAlignment w:val="baseline"/>
            </w:pPr>
          </w:p>
        </w:tc>
      </w:tr>
      <w:tr w:rsidR="009B49C1" w:rsidRPr="00E2270E" w14:paraId="26F03745" w14:textId="77777777" w:rsidTr="00771D41">
        <w:tc>
          <w:tcPr>
            <w:tcW w:w="5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A862" w14:textId="77777777" w:rsidR="009B49C1" w:rsidRPr="00E2270E" w:rsidRDefault="009B49C1" w:rsidP="00771D41">
            <w:pPr>
              <w:pStyle w:val="Sraopastraipa"/>
              <w:numPr>
                <w:ilvl w:val="0"/>
                <w:numId w:val="9"/>
              </w:numPr>
              <w:suppressAutoHyphens/>
              <w:autoSpaceDN w:val="0"/>
              <w:ind w:left="318" w:hanging="361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9BEE" w14:textId="68852A7B" w:rsidR="009B49C1" w:rsidRPr="00E2270E" w:rsidRDefault="009B49C1" w:rsidP="00A71F25">
            <w:pPr>
              <w:suppressAutoHyphens/>
              <w:autoSpaceDN w:val="0"/>
              <w:textAlignment w:val="baseline"/>
              <w:rPr>
                <w:rFonts w:cs="Times New Roman"/>
              </w:rPr>
            </w:pPr>
            <w:r w:rsidRPr="00E2270E">
              <w:rPr>
                <w:rFonts w:cs="Times New Roman"/>
              </w:rPr>
              <w:t>Pristatymo terminas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3DB9D" w14:textId="57BB9769" w:rsidR="009B49C1" w:rsidRPr="00E2270E" w:rsidRDefault="009B49C1" w:rsidP="00DA5D24">
            <w:pPr>
              <w:suppressAutoHyphens/>
              <w:autoSpaceDN w:val="0"/>
              <w:textAlignment w:val="baseline"/>
              <w:rPr>
                <w:rFonts w:eastAsia="Calibri" w:cs="Times New Roman"/>
              </w:rPr>
            </w:pPr>
            <w:r w:rsidRPr="00E2270E">
              <w:rPr>
                <w:rFonts w:eastAsia="Calibri" w:cs="Times New Roman"/>
              </w:rPr>
              <w:t>1 mėn.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144A" w14:textId="77777777" w:rsidR="009B49C1" w:rsidRPr="00E2270E" w:rsidRDefault="009B49C1" w:rsidP="00A71F25">
            <w:pPr>
              <w:suppressAutoHyphens/>
              <w:autoSpaceDN w:val="0"/>
              <w:textAlignment w:val="baseline"/>
            </w:pPr>
          </w:p>
        </w:tc>
      </w:tr>
    </w:tbl>
    <w:p w14:paraId="3AD1298F" w14:textId="77777777" w:rsidR="004750A3" w:rsidRPr="00E2270E" w:rsidRDefault="004750A3" w:rsidP="0084191C">
      <w:pPr>
        <w:rPr>
          <w:sz w:val="22"/>
          <w:szCs w:val="22"/>
          <w:lang w:eastAsia="en-US"/>
        </w:rPr>
      </w:pPr>
    </w:p>
    <w:p w14:paraId="1544EAB5" w14:textId="3303FAA3" w:rsidR="0084191C" w:rsidRPr="00E2270E" w:rsidRDefault="0084191C" w:rsidP="0084191C">
      <w:pPr>
        <w:rPr>
          <w:sz w:val="22"/>
          <w:szCs w:val="22"/>
          <w:lang w:eastAsia="en-US"/>
        </w:rPr>
      </w:pPr>
      <w:r w:rsidRPr="00E2270E">
        <w:rPr>
          <w:sz w:val="22"/>
          <w:szCs w:val="22"/>
          <w:lang w:eastAsia="en-US"/>
        </w:rPr>
        <w:t xml:space="preserve">P.S. </w:t>
      </w:r>
      <w:r w:rsidRPr="00E2270E">
        <w:rPr>
          <w:rFonts w:eastAsia="Arial Unicode MS" w:cs="Tahoma"/>
          <w:color w:val="000000"/>
          <w:lang w:eastAsia="en-US" w:bidi="en-US"/>
        </w:rPr>
        <w:t>Pasiūlymo priede turi būti pateiktos katalogo, prospekto kopijos su siūlomo gaminio eskizu – iliustracija, bei nurodytais kodais, atitinkančiais siūlomą modelį.</w:t>
      </w:r>
    </w:p>
    <w:p w14:paraId="227A8B58" w14:textId="739825CB" w:rsidR="00BA072A" w:rsidRPr="00E2270E" w:rsidRDefault="0084191C" w:rsidP="0084191C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  <w:bCs/>
        </w:rPr>
      </w:pPr>
      <w:r w:rsidRPr="00E2270E">
        <w:rPr>
          <w:rFonts w:cs="Times New Roman"/>
          <w:b/>
          <w:bCs/>
        </w:rPr>
        <w:t>____________</w:t>
      </w:r>
    </w:p>
    <w:sectPr w:rsidR="00BA072A" w:rsidRPr="00E2270E" w:rsidSect="00B92C37">
      <w:pgSz w:w="11906" w:h="16838"/>
      <w:pgMar w:top="568" w:right="567" w:bottom="993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CE0D45"/>
    <w:multiLevelType w:val="hybridMultilevel"/>
    <w:tmpl w:val="A4E096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D47CB"/>
    <w:multiLevelType w:val="hybridMultilevel"/>
    <w:tmpl w:val="1A161B54"/>
    <w:lvl w:ilvl="0" w:tplc="A08E135C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91" w:hanging="360"/>
      </w:pPr>
    </w:lvl>
    <w:lvl w:ilvl="2" w:tplc="0427001B" w:tentative="1">
      <w:start w:val="1"/>
      <w:numFmt w:val="lowerRoman"/>
      <w:lvlText w:val="%3."/>
      <w:lvlJc w:val="right"/>
      <w:pPr>
        <w:ind w:left="4211" w:hanging="180"/>
      </w:pPr>
    </w:lvl>
    <w:lvl w:ilvl="3" w:tplc="0427000F" w:tentative="1">
      <w:start w:val="1"/>
      <w:numFmt w:val="decimal"/>
      <w:lvlText w:val="%4."/>
      <w:lvlJc w:val="left"/>
      <w:pPr>
        <w:ind w:left="4931" w:hanging="360"/>
      </w:pPr>
    </w:lvl>
    <w:lvl w:ilvl="4" w:tplc="04270019" w:tentative="1">
      <w:start w:val="1"/>
      <w:numFmt w:val="lowerLetter"/>
      <w:lvlText w:val="%5."/>
      <w:lvlJc w:val="left"/>
      <w:pPr>
        <w:ind w:left="5651" w:hanging="360"/>
      </w:pPr>
    </w:lvl>
    <w:lvl w:ilvl="5" w:tplc="0427001B" w:tentative="1">
      <w:start w:val="1"/>
      <w:numFmt w:val="lowerRoman"/>
      <w:lvlText w:val="%6."/>
      <w:lvlJc w:val="right"/>
      <w:pPr>
        <w:ind w:left="6371" w:hanging="180"/>
      </w:pPr>
    </w:lvl>
    <w:lvl w:ilvl="6" w:tplc="0427000F" w:tentative="1">
      <w:start w:val="1"/>
      <w:numFmt w:val="decimal"/>
      <w:lvlText w:val="%7."/>
      <w:lvlJc w:val="left"/>
      <w:pPr>
        <w:ind w:left="7091" w:hanging="360"/>
      </w:pPr>
    </w:lvl>
    <w:lvl w:ilvl="7" w:tplc="04270019" w:tentative="1">
      <w:start w:val="1"/>
      <w:numFmt w:val="lowerLetter"/>
      <w:lvlText w:val="%8."/>
      <w:lvlJc w:val="left"/>
      <w:pPr>
        <w:ind w:left="7811" w:hanging="360"/>
      </w:pPr>
    </w:lvl>
    <w:lvl w:ilvl="8" w:tplc="0427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240E6CDE"/>
    <w:multiLevelType w:val="hybridMultilevel"/>
    <w:tmpl w:val="7FCC2E74"/>
    <w:lvl w:ilvl="0" w:tplc="959ADE0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87E5D"/>
    <w:multiLevelType w:val="hybridMultilevel"/>
    <w:tmpl w:val="33104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36B09"/>
    <w:multiLevelType w:val="hybridMultilevel"/>
    <w:tmpl w:val="25E4EB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60360"/>
    <w:multiLevelType w:val="hybridMultilevel"/>
    <w:tmpl w:val="9D6A6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01DE7"/>
    <w:multiLevelType w:val="hybridMultilevel"/>
    <w:tmpl w:val="04E2B584"/>
    <w:lvl w:ilvl="0" w:tplc="192C2D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B3607"/>
    <w:multiLevelType w:val="hybridMultilevel"/>
    <w:tmpl w:val="43FC85F8"/>
    <w:lvl w:ilvl="0" w:tplc="D85A761A">
      <w:start w:val="1"/>
      <w:numFmt w:val="decimal"/>
      <w:lvlText w:val="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56"/>
    <w:rsid w:val="0000663E"/>
    <w:rsid w:val="00007159"/>
    <w:rsid w:val="000306E0"/>
    <w:rsid w:val="00040190"/>
    <w:rsid w:val="00056CEE"/>
    <w:rsid w:val="000D4078"/>
    <w:rsid w:val="000D56FC"/>
    <w:rsid w:val="00151782"/>
    <w:rsid w:val="001678F0"/>
    <w:rsid w:val="001A66F4"/>
    <w:rsid w:val="001A6AA7"/>
    <w:rsid w:val="001B1121"/>
    <w:rsid w:val="001B1A8B"/>
    <w:rsid w:val="001B5AA3"/>
    <w:rsid w:val="001E6B95"/>
    <w:rsid w:val="002305FE"/>
    <w:rsid w:val="002628D5"/>
    <w:rsid w:val="00275028"/>
    <w:rsid w:val="0029010F"/>
    <w:rsid w:val="00297252"/>
    <w:rsid w:val="002C18ED"/>
    <w:rsid w:val="002C1F85"/>
    <w:rsid w:val="002E0DEA"/>
    <w:rsid w:val="002F6D68"/>
    <w:rsid w:val="002F7A55"/>
    <w:rsid w:val="00306817"/>
    <w:rsid w:val="00322BD2"/>
    <w:rsid w:val="0032670D"/>
    <w:rsid w:val="00340046"/>
    <w:rsid w:val="0037439D"/>
    <w:rsid w:val="00383C38"/>
    <w:rsid w:val="00387011"/>
    <w:rsid w:val="00390D9C"/>
    <w:rsid w:val="003A3811"/>
    <w:rsid w:val="003A4ACF"/>
    <w:rsid w:val="00444235"/>
    <w:rsid w:val="00464DD9"/>
    <w:rsid w:val="0046695B"/>
    <w:rsid w:val="0047080C"/>
    <w:rsid w:val="004750A3"/>
    <w:rsid w:val="00480610"/>
    <w:rsid w:val="004D773A"/>
    <w:rsid w:val="004F2133"/>
    <w:rsid w:val="00500A63"/>
    <w:rsid w:val="0054756C"/>
    <w:rsid w:val="005653A0"/>
    <w:rsid w:val="005732D5"/>
    <w:rsid w:val="005A6863"/>
    <w:rsid w:val="005C1010"/>
    <w:rsid w:val="005C3C5F"/>
    <w:rsid w:val="005F63BE"/>
    <w:rsid w:val="00620C91"/>
    <w:rsid w:val="00620F50"/>
    <w:rsid w:val="00656ED0"/>
    <w:rsid w:val="006704DB"/>
    <w:rsid w:val="00680A9B"/>
    <w:rsid w:val="00682D34"/>
    <w:rsid w:val="00694754"/>
    <w:rsid w:val="006A6AF2"/>
    <w:rsid w:val="006B2193"/>
    <w:rsid w:val="006E2BFC"/>
    <w:rsid w:val="006E6978"/>
    <w:rsid w:val="00716E5E"/>
    <w:rsid w:val="00752ACC"/>
    <w:rsid w:val="00771D41"/>
    <w:rsid w:val="007870D6"/>
    <w:rsid w:val="00797250"/>
    <w:rsid w:val="007A1552"/>
    <w:rsid w:val="007A3028"/>
    <w:rsid w:val="007C2F1D"/>
    <w:rsid w:val="007C7014"/>
    <w:rsid w:val="00836DB3"/>
    <w:rsid w:val="0084191C"/>
    <w:rsid w:val="00843E19"/>
    <w:rsid w:val="008467A4"/>
    <w:rsid w:val="00877340"/>
    <w:rsid w:val="008A282E"/>
    <w:rsid w:val="008B614E"/>
    <w:rsid w:val="008C5606"/>
    <w:rsid w:val="0090380E"/>
    <w:rsid w:val="009046B9"/>
    <w:rsid w:val="009051CF"/>
    <w:rsid w:val="00951975"/>
    <w:rsid w:val="009A4EB9"/>
    <w:rsid w:val="009B478D"/>
    <w:rsid w:val="009B49C1"/>
    <w:rsid w:val="009C2540"/>
    <w:rsid w:val="009D543D"/>
    <w:rsid w:val="009E54FB"/>
    <w:rsid w:val="00A00BE1"/>
    <w:rsid w:val="00A0158B"/>
    <w:rsid w:val="00A1744E"/>
    <w:rsid w:val="00A26862"/>
    <w:rsid w:val="00A91B49"/>
    <w:rsid w:val="00AA6A41"/>
    <w:rsid w:val="00AC1FA3"/>
    <w:rsid w:val="00B00E56"/>
    <w:rsid w:val="00B10CC2"/>
    <w:rsid w:val="00B35D88"/>
    <w:rsid w:val="00B67666"/>
    <w:rsid w:val="00B87AA4"/>
    <w:rsid w:val="00B92C37"/>
    <w:rsid w:val="00BA072A"/>
    <w:rsid w:val="00BE2B66"/>
    <w:rsid w:val="00BE7499"/>
    <w:rsid w:val="00C30EDE"/>
    <w:rsid w:val="00C3348C"/>
    <w:rsid w:val="00C33B30"/>
    <w:rsid w:val="00C66DD6"/>
    <w:rsid w:val="00CA453E"/>
    <w:rsid w:val="00CB05CB"/>
    <w:rsid w:val="00D0178E"/>
    <w:rsid w:val="00D15DEC"/>
    <w:rsid w:val="00D226B6"/>
    <w:rsid w:val="00D2764E"/>
    <w:rsid w:val="00D361F8"/>
    <w:rsid w:val="00D420FA"/>
    <w:rsid w:val="00D61C94"/>
    <w:rsid w:val="00D67646"/>
    <w:rsid w:val="00D74F40"/>
    <w:rsid w:val="00D7709C"/>
    <w:rsid w:val="00D8492A"/>
    <w:rsid w:val="00D92501"/>
    <w:rsid w:val="00DA035A"/>
    <w:rsid w:val="00DA5D24"/>
    <w:rsid w:val="00DC5A10"/>
    <w:rsid w:val="00DD441C"/>
    <w:rsid w:val="00DD51E1"/>
    <w:rsid w:val="00E2270E"/>
    <w:rsid w:val="00E345ED"/>
    <w:rsid w:val="00E513C3"/>
    <w:rsid w:val="00EC3600"/>
    <w:rsid w:val="00EE5130"/>
    <w:rsid w:val="00EF3ED7"/>
    <w:rsid w:val="00F02961"/>
    <w:rsid w:val="00F1563F"/>
    <w:rsid w:val="00F162A7"/>
    <w:rsid w:val="00F31D5E"/>
    <w:rsid w:val="00F4625E"/>
    <w:rsid w:val="00F60A54"/>
    <w:rsid w:val="00F7650F"/>
    <w:rsid w:val="00FA5F16"/>
    <w:rsid w:val="00FB1C4A"/>
    <w:rsid w:val="00FB4735"/>
    <w:rsid w:val="00FB4BB5"/>
    <w:rsid w:val="00FD21F0"/>
    <w:rsid w:val="00FD5DBB"/>
    <w:rsid w:val="00F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FE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19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30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43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43E19"/>
    <w:pPr>
      <w:spacing w:after="120"/>
    </w:pPr>
  </w:style>
  <w:style w:type="paragraph" w:customStyle="1" w:styleId="TableContents">
    <w:name w:val="Table Contents"/>
    <w:basedOn w:val="Standard"/>
    <w:rsid w:val="00843E19"/>
    <w:pPr>
      <w:suppressLineNumbers/>
    </w:p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prastasis"/>
    <w:link w:val="SraopastraipaDiagrama"/>
    <w:uiPriority w:val="34"/>
    <w:qFormat/>
    <w:rsid w:val="001A6AA7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306E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40">
    <w:name w:val="xl40"/>
    <w:basedOn w:val="prastasis"/>
    <w:rsid w:val="000306E0"/>
    <w:pPr>
      <w:spacing w:before="100" w:after="100"/>
      <w:jc w:val="center"/>
    </w:pPr>
    <w:rPr>
      <w:rFonts w:ascii="Arial Unicode MS" w:eastAsia="Arial Unicode MS" w:hAnsi="Arial Unicode MS" w:cs="Times New Roman"/>
      <w:szCs w:val="20"/>
      <w:lang w:val="en-GB"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20C91"/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character" w:customStyle="1" w:styleId="Bodytext2">
    <w:name w:val="Body text (2)"/>
    <w:rsid w:val="00620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191C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0306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43E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843E19"/>
    <w:pPr>
      <w:spacing w:after="120"/>
    </w:pPr>
  </w:style>
  <w:style w:type="paragraph" w:customStyle="1" w:styleId="TableContents">
    <w:name w:val="Table Contents"/>
    <w:basedOn w:val="Standard"/>
    <w:rsid w:val="00843E19"/>
    <w:pPr>
      <w:suppressLineNumbers/>
    </w:p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"/>
    <w:basedOn w:val="prastasis"/>
    <w:link w:val="SraopastraipaDiagrama"/>
    <w:uiPriority w:val="34"/>
    <w:qFormat/>
    <w:rsid w:val="001A6AA7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306E0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40">
    <w:name w:val="xl40"/>
    <w:basedOn w:val="prastasis"/>
    <w:rsid w:val="000306E0"/>
    <w:pPr>
      <w:spacing w:before="100" w:after="100"/>
      <w:jc w:val="center"/>
    </w:pPr>
    <w:rPr>
      <w:rFonts w:ascii="Arial Unicode MS" w:eastAsia="Arial Unicode MS" w:hAnsi="Arial Unicode MS" w:cs="Times New Roman"/>
      <w:szCs w:val="20"/>
      <w:lang w:val="en-GB" w:eastAsia="en-US" w:bidi="ar-SA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20C91"/>
    <w:rPr>
      <w:rFonts w:ascii="Times New Roman" w:eastAsia="Times New Roman" w:hAnsi="Times New Roman" w:cs="Arial Unicode MS"/>
      <w:sz w:val="24"/>
      <w:szCs w:val="24"/>
      <w:lang w:eastAsia="lt-LT" w:bidi="lo-LA"/>
    </w:rPr>
  </w:style>
  <w:style w:type="character" w:customStyle="1" w:styleId="Bodytext2">
    <w:name w:val="Body text (2)"/>
    <w:rsid w:val="00620C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3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D2743-66EE-47C0-94C1-64C62826A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1231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Darbas</cp:lastModifiedBy>
  <cp:revision>34</cp:revision>
  <cp:lastPrinted>2019-07-16T04:56:00Z</cp:lastPrinted>
  <dcterms:created xsi:type="dcterms:W3CDTF">2023-05-10T11:56:00Z</dcterms:created>
  <dcterms:modified xsi:type="dcterms:W3CDTF">2024-12-12T09:46:00Z</dcterms:modified>
</cp:coreProperties>
</file>