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F22C5" w14:textId="2B09CB4E" w:rsidR="00AD572C" w:rsidRPr="00A35E9D" w:rsidRDefault="00AD572C" w:rsidP="00AD572C">
      <w:pPr>
        <w:pStyle w:val="Heading2"/>
        <w:ind w:left="4394"/>
        <w:jc w:val="right"/>
        <w:rPr>
          <w:rFonts w:eastAsia="Calibri"/>
          <w:b/>
          <w:bCs/>
          <w:sz w:val="24"/>
          <w:szCs w:val="24"/>
        </w:rPr>
      </w:pPr>
      <w:r w:rsidRPr="00A35E9D">
        <w:rPr>
          <w:rFonts w:eastAsia="Calibri"/>
          <w:b/>
          <w:bCs/>
          <w:sz w:val="24"/>
          <w:szCs w:val="24"/>
        </w:rPr>
        <w:t>Pirkimo sąlygų 1</w:t>
      </w:r>
      <w:r w:rsidR="000B7901" w:rsidRPr="00A35E9D">
        <w:rPr>
          <w:rFonts w:eastAsia="Calibri"/>
          <w:b/>
          <w:bCs/>
          <w:sz w:val="24"/>
          <w:szCs w:val="24"/>
        </w:rPr>
        <w:t>0</w:t>
      </w:r>
      <w:r w:rsidRPr="00A35E9D">
        <w:rPr>
          <w:rFonts w:eastAsia="Calibri"/>
          <w:b/>
          <w:bCs/>
          <w:sz w:val="24"/>
          <w:szCs w:val="24"/>
        </w:rPr>
        <w:t xml:space="preserve"> priedas</w:t>
      </w:r>
    </w:p>
    <w:p w14:paraId="35E5BE94" w14:textId="77777777" w:rsidR="00AD572C" w:rsidRPr="00A35E9D" w:rsidRDefault="00AD572C" w:rsidP="00AD572C">
      <w:pPr>
        <w:pStyle w:val="Heading2"/>
        <w:spacing w:before="0"/>
        <w:ind w:left="4395"/>
        <w:jc w:val="right"/>
        <w:rPr>
          <w:b/>
          <w:bCs/>
          <w:sz w:val="24"/>
          <w:szCs w:val="24"/>
        </w:rPr>
      </w:pPr>
      <w:r w:rsidRPr="00A35E9D">
        <w:rPr>
          <w:b/>
          <w:bCs/>
          <w:sz w:val="24"/>
          <w:szCs w:val="24"/>
        </w:rPr>
        <w:t>„Pirkimo sutarties projektas“</w:t>
      </w:r>
    </w:p>
    <w:p w14:paraId="4653606B" w14:textId="6ADEF9D8" w:rsidR="00966C77" w:rsidRPr="00A35E9D" w:rsidRDefault="00966C77" w:rsidP="00966C77">
      <w:pPr>
        <w:rPr>
          <w:b/>
          <w:sz w:val="24"/>
          <w:szCs w:val="24"/>
        </w:rPr>
      </w:pPr>
    </w:p>
    <w:p w14:paraId="05AA11FB" w14:textId="214A9C1A" w:rsidR="00966C77" w:rsidRPr="00A35E9D" w:rsidRDefault="00966C77" w:rsidP="00966C77">
      <w:pPr>
        <w:jc w:val="center"/>
        <w:rPr>
          <w:sz w:val="24"/>
          <w:szCs w:val="24"/>
          <w:lang w:eastAsia="x-none"/>
        </w:rPr>
      </w:pPr>
      <w:r w:rsidRPr="00A35E9D">
        <w:rPr>
          <w:b/>
          <w:bCs/>
          <w:caps/>
          <w:sz w:val="24"/>
          <w:szCs w:val="24"/>
        </w:rPr>
        <w:t>Geriamojo vandens gręžinio įrengimas Valavičių k.</w:t>
      </w:r>
    </w:p>
    <w:p w14:paraId="6880847A" w14:textId="4DCBDF84" w:rsidR="00966C77" w:rsidRPr="00A35E9D" w:rsidRDefault="00966C77" w:rsidP="00966C77">
      <w:pPr>
        <w:jc w:val="center"/>
        <w:rPr>
          <w:b/>
          <w:i/>
          <w:sz w:val="24"/>
          <w:szCs w:val="24"/>
          <w:highlight w:val="yellow"/>
        </w:rPr>
      </w:pPr>
      <w:r w:rsidRPr="00A35E9D">
        <w:rPr>
          <w:b/>
          <w:sz w:val="24"/>
          <w:szCs w:val="24"/>
        </w:rPr>
        <w:t>SUTARTIES PROJEKTAS</w:t>
      </w:r>
      <w:r w:rsidRPr="00A35E9D">
        <w:rPr>
          <w:b/>
          <w:i/>
          <w:sz w:val="24"/>
          <w:szCs w:val="24"/>
          <w:highlight w:val="yellow"/>
        </w:rPr>
        <w:t xml:space="preserve"> </w:t>
      </w:r>
    </w:p>
    <w:p w14:paraId="2567224D" w14:textId="77777777" w:rsidR="00966C77" w:rsidRPr="00A35E9D" w:rsidRDefault="00966C77" w:rsidP="00966C77">
      <w:pPr>
        <w:jc w:val="center"/>
        <w:rPr>
          <w:b/>
          <w:i/>
          <w:sz w:val="24"/>
          <w:szCs w:val="24"/>
        </w:rPr>
      </w:pPr>
      <w:r w:rsidRPr="00A35E9D">
        <w:rPr>
          <w:b/>
          <w:i/>
          <w:sz w:val="24"/>
          <w:szCs w:val="24"/>
          <w:highlight w:val="yellow"/>
        </w:rPr>
        <w:t>[data ir numeris nurodyti metaduomenyse]</w:t>
      </w:r>
    </w:p>
    <w:p w14:paraId="009B9F9F" w14:textId="77777777" w:rsidR="00966C77" w:rsidRPr="00A35E9D" w:rsidRDefault="00966C77" w:rsidP="00966C77">
      <w:pPr>
        <w:jc w:val="both"/>
        <w:rPr>
          <w:sz w:val="24"/>
          <w:szCs w:val="24"/>
        </w:rPr>
      </w:pPr>
    </w:p>
    <w:p w14:paraId="6D473A5A" w14:textId="77777777" w:rsidR="00966C77" w:rsidRPr="00A35E9D" w:rsidRDefault="00966C77" w:rsidP="00966C77">
      <w:pPr>
        <w:jc w:val="both"/>
        <w:rPr>
          <w:sz w:val="24"/>
          <w:szCs w:val="24"/>
        </w:rPr>
      </w:pPr>
      <w:r w:rsidRPr="00A35E9D">
        <w:rPr>
          <w:b/>
          <w:sz w:val="24"/>
          <w:szCs w:val="24"/>
        </w:rPr>
        <w:t>[</w:t>
      </w:r>
      <w:r w:rsidRPr="00A35E9D">
        <w:rPr>
          <w:b/>
          <w:sz w:val="24"/>
          <w:szCs w:val="24"/>
          <w:highlight w:val="yellow"/>
        </w:rPr>
        <w:t>teisinė forma] [pavadinimas]</w:t>
      </w:r>
      <w:r w:rsidRPr="00A35E9D">
        <w:rPr>
          <w:sz w:val="24"/>
          <w:szCs w:val="24"/>
          <w:highlight w:val="yellow"/>
        </w:rPr>
        <w:t>, juridinio asmens kodas [kodas], kurios registruota buveinė yra [adresas], atstovaujama [pareigos, vardas, pavardė], veikiančio(-ios) pagal [dokumentas, kurio pagrindu veikia asmuo]</w:t>
      </w:r>
      <w:r w:rsidRPr="00A35E9D">
        <w:rPr>
          <w:sz w:val="24"/>
          <w:szCs w:val="24"/>
        </w:rPr>
        <w:t xml:space="preserve"> (toliau – Rangovas), ir</w:t>
      </w:r>
    </w:p>
    <w:p w14:paraId="60967340" w14:textId="1C77D4D9" w:rsidR="00966C77" w:rsidRPr="00A35E9D" w:rsidRDefault="00966C77" w:rsidP="00966C77">
      <w:pPr>
        <w:jc w:val="both"/>
        <w:rPr>
          <w:sz w:val="24"/>
          <w:szCs w:val="24"/>
        </w:rPr>
      </w:pPr>
      <w:r w:rsidRPr="00A35E9D">
        <w:rPr>
          <w:b/>
          <w:bCs/>
          <w:sz w:val="24"/>
          <w:szCs w:val="24"/>
        </w:rPr>
        <w:t>UAB Sūduvos vandenys</w:t>
      </w:r>
      <w:r w:rsidRPr="00A35E9D">
        <w:rPr>
          <w:sz w:val="24"/>
          <w:szCs w:val="24"/>
        </w:rPr>
        <w:t xml:space="preserve">, juridinio asmens kodas 151104226, kurios registruota buveinė yra Vasaros g. 7, Marijampolė, atstovaujama direktoriaus Vytauto Jašinsko, veikiančio(-ios) pagal bendrovės įstatus (toliau – Užsakovas), </w:t>
      </w:r>
    </w:p>
    <w:p w14:paraId="06D03A7E" w14:textId="77777777" w:rsidR="00966C77" w:rsidRPr="00A35E9D" w:rsidRDefault="00966C77" w:rsidP="00966C77">
      <w:pPr>
        <w:jc w:val="both"/>
        <w:rPr>
          <w:sz w:val="24"/>
          <w:szCs w:val="24"/>
        </w:rPr>
      </w:pPr>
      <w:r w:rsidRPr="00A35E9D">
        <w:rPr>
          <w:sz w:val="24"/>
          <w:szCs w:val="24"/>
        </w:rPr>
        <w:t>toliau Rangovas ir Užsakovas kiekvienas atskirai gali būti vadinami „Šalimi“, o abu kartu – „Šalimis“, vadovaujantis viešojo pirkimo „(</w:t>
      </w:r>
      <w:r w:rsidRPr="00A35E9D">
        <w:rPr>
          <w:sz w:val="24"/>
          <w:szCs w:val="24"/>
          <w:highlight w:val="yellow"/>
        </w:rPr>
        <w:t>pavadinimas</w:t>
      </w:r>
      <w:r w:rsidRPr="00A35E9D">
        <w:rPr>
          <w:sz w:val="24"/>
          <w:szCs w:val="24"/>
        </w:rPr>
        <w:t xml:space="preserve">), pirkimo Nr. </w:t>
      </w:r>
      <w:r w:rsidRPr="00A35E9D">
        <w:rPr>
          <w:sz w:val="24"/>
          <w:szCs w:val="24"/>
          <w:highlight w:val="yellow"/>
        </w:rPr>
        <w:t>xxx</w:t>
      </w:r>
      <w:r w:rsidRPr="00A35E9D">
        <w:rPr>
          <w:sz w:val="24"/>
          <w:szCs w:val="24"/>
        </w:rPr>
        <w:t>“, (toliau – Pirkimas) rezultatais, sudarė šią sutartį (toliau – Sutartis):</w:t>
      </w:r>
    </w:p>
    <w:p w14:paraId="7D6097E3" w14:textId="77777777" w:rsidR="00966C77" w:rsidRPr="00A35E9D" w:rsidRDefault="00966C77" w:rsidP="00966C77">
      <w:pPr>
        <w:jc w:val="both"/>
        <w:rPr>
          <w:sz w:val="24"/>
          <w:szCs w:val="24"/>
        </w:rPr>
      </w:pPr>
    </w:p>
    <w:p w14:paraId="7DAFCE6E" w14:textId="77777777" w:rsidR="00966C77" w:rsidRPr="00A35E9D" w:rsidRDefault="00966C77" w:rsidP="00966C77">
      <w:pPr>
        <w:numPr>
          <w:ilvl w:val="0"/>
          <w:numId w:val="13"/>
        </w:numPr>
        <w:tabs>
          <w:tab w:val="left" w:pos="567"/>
        </w:tabs>
        <w:ind w:left="0" w:firstLine="0"/>
        <w:jc w:val="both"/>
        <w:rPr>
          <w:b/>
          <w:sz w:val="24"/>
          <w:szCs w:val="24"/>
        </w:rPr>
      </w:pPr>
      <w:r w:rsidRPr="00A35E9D">
        <w:rPr>
          <w:b/>
          <w:sz w:val="24"/>
          <w:szCs w:val="24"/>
        </w:rPr>
        <w:t>Sutarties kaina ir dalykas</w:t>
      </w:r>
    </w:p>
    <w:p w14:paraId="5C8F529D" w14:textId="51E26666" w:rsidR="00966C77" w:rsidRPr="00A35E9D" w:rsidRDefault="00966C77" w:rsidP="00966C77">
      <w:pPr>
        <w:pStyle w:val="ListParagraph"/>
        <w:numPr>
          <w:ilvl w:val="1"/>
          <w:numId w:val="13"/>
        </w:numPr>
        <w:tabs>
          <w:tab w:val="left" w:pos="567"/>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 xml:space="preserve">Šia Sutartimi Rangovas įsipareigoja per Sutartyje nustatytą terminą atlikti </w:t>
      </w:r>
      <w:r w:rsidRPr="00A35E9D">
        <w:rPr>
          <w:rFonts w:ascii="Times New Roman" w:eastAsia="Calibri" w:hAnsi="Times New Roman" w:cs="Times New Roman"/>
          <w:color w:val="000000" w:themeColor="text1"/>
          <w:sz w:val="24"/>
          <w:szCs w:val="24"/>
          <w:lang w:val="lt-LT"/>
        </w:rPr>
        <w:t>geriamojo vandens gręžinio</w:t>
      </w:r>
      <w:r w:rsidRPr="00A35E9D">
        <w:rPr>
          <w:rFonts w:ascii="Times New Roman" w:hAnsi="Times New Roman" w:cs="Times New Roman"/>
          <w:sz w:val="24"/>
          <w:szCs w:val="24"/>
          <w:lang w:val="lt-LT"/>
        </w:rPr>
        <w:t>, esančio</w:t>
      </w:r>
      <w:r w:rsidRPr="00A35E9D">
        <w:rPr>
          <w:rFonts w:ascii="Times New Roman" w:hAnsi="Times New Roman" w:cs="Times New Roman"/>
          <w:bCs/>
          <w:sz w:val="24"/>
          <w:szCs w:val="24"/>
          <w:lang w:val="lt-LT"/>
        </w:rPr>
        <w:t xml:space="preserve"> Valavičių k., Marijampolės sav.</w:t>
      </w:r>
      <w:r w:rsidRPr="00A35E9D">
        <w:rPr>
          <w:rFonts w:ascii="Times New Roman" w:hAnsi="Times New Roman" w:cs="Times New Roman"/>
          <w:sz w:val="24"/>
          <w:szCs w:val="24"/>
          <w:lang w:val="lt-LT"/>
        </w:rPr>
        <w:t xml:space="preserve"> įrengimo</w:t>
      </w:r>
      <w:r w:rsidR="00A35E9D" w:rsidRPr="00A35E9D">
        <w:rPr>
          <w:rFonts w:ascii="Times New Roman" w:hAnsi="Times New Roman" w:cs="Times New Roman"/>
          <w:sz w:val="24"/>
          <w:szCs w:val="24"/>
          <w:lang w:val="lt-LT"/>
        </w:rPr>
        <w:t>, įskaitant projektavimą,</w:t>
      </w:r>
      <w:r w:rsidRPr="00A35E9D">
        <w:rPr>
          <w:rFonts w:ascii="Times New Roman" w:hAnsi="Times New Roman" w:cs="Times New Roman"/>
          <w:sz w:val="24"/>
          <w:szCs w:val="24"/>
          <w:lang w:val="lt-LT"/>
        </w:rPr>
        <w:t xml:space="preserve"> darbus pagal Sutarties ir Sutarties 1 priedo „Techninė specifikacija“ reikalavimus (toliau – Darbai), o Užsakovas įsipareigoja sudaryti Rangovui būtinas sąlygas Darbams atlikti, priimti Darbų rezultatą ir sumokėti Rangovui už atliktus Darbus.</w:t>
      </w:r>
      <w:r w:rsidR="00821E67" w:rsidRPr="00A35E9D">
        <w:rPr>
          <w:rFonts w:ascii="Times New Roman" w:hAnsi="Times New Roman" w:cs="Times New Roman"/>
          <w:sz w:val="24"/>
          <w:szCs w:val="24"/>
          <w:lang w:val="lt-LT"/>
        </w:rPr>
        <w:t xml:space="preserve"> Į perkamų Darbų apimtį taip pat įeina – Tiekėjui savo sąskaita organizuoti, vykdyti ir apmokėti visus Darbų atlikimui reikiamus leidimus bei tyrimus (jeigu būtina), atlikti duomenų pateikimą į registrus (pvz., registraciją Žemės gelmių registre per Aplinkos apsaugos agentūrą)(jeigu reikalinga), padengti statybos žurnalo sąnaudas už visą statybų laikotarpį (jeigu šiems darbams jis yra būtinas), parengti geodezines išpildomąsias nuotraukas, atlikti Darbų vykdymo vietos valymo darbus ir visus kitus darbus, kurie yra reikalingi, siekiant pilna apimtimi įgyvendinti Techninėje specifikacijoje aprašytus Darbus.</w:t>
      </w:r>
    </w:p>
    <w:p w14:paraId="0161263C" w14:textId="77777777" w:rsidR="00966C77" w:rsidRPr="00A35E9D" w:rsidRDefault="00966C77" w:rsidP="00966C77">
      <w:pPr>
        <w:pStyle w:val="ListParagraph"/>
        <w:numPr>
          <w:ilvl w:val="1"/>
          <w:numId w:val="13"/>
        </w:numPr>
        <w:tabs>
          <w:tab w:val="left" w:pos="567"/>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 xml:space="preserve">Pradinės Sutarties vertė (maksimali vertė) yra  </w:t>
      </w:r>
      <w:r w:rsidRPr="00A35E9D">
        <w:rPr>
          <w:rFonts w:ascii="Times New Roman" w:hAnsi="Times New Roman" w:cs="Times New Roman"/>
          <w:sz w:val="24"/>
          <w:szCs w:val="24"/>
          <w:highlight w:val="yellow"/>
          <w:lang w:val="lt-LT"/>
        </w:rPr>
        <w:t>xxxxx,00 (x tūkstančių</w:t>
      </w:r>
      <w:r w:rsidRPr="00A35E9D">
        <w:rPr>
          <w:rFonts w:ascii="Times New Roman" w:hAnsi="Times New Roman" w:cs="Times New Roman"/>
          <w:sz w:val="24"/>
          <w:szCs w:val="24"/>
          <w:lang w:val="lt-LT"/>
        </w:rPr>
        <w:t xml:space="preserve">) Eur be pridėtinės vertės mokesčio (toliau – PVM). PVM sudaro </w:t>
      </w:r>
      <w:r w:rsidRPr="00A35E9D">
        <w:rPr>
          <w:rFonts w:ascii="Times New Roman" w:hAnsi="Times New Roman" w:cs="Times New Roman"/>
          <w:sz w:val="24"/>
          <w:szCs w:val="24"/>
          <w:highlight w:val="yellow"/>
          <w:lang w:val="lt-LT"/>
        </w:rPr>
        <w:t>xxxxx,00 (x tūkstančių</w:t>
      </w:r>
      <w:r w:rsidRPr="00A35E9D">
        <w:rPr>
          <w:rFonts w:ascii="Times New Roman" w:hAnsi="Times New Roman" w:cs="Times New Roman"/>
          <w:sz w:val="24"/>
          <w:szCs w:val="24"/>
          <w:lang w:val="lt-LT"/>
        </w:rPr>
        <w:t xml:space="preserve">) Eur. Sutarties kaina </w:t>
      </w:r>
      <w:r w:rsidRPr="00A35E9D">
        <w:rPr>
          <w:rFonts w:ascii="Times New Roman" w:hAnsi="Times New Roman" w:cs="Times New Roman"/>
          <w:sz w:val="24"/>
          <w:szCs w:val="24"/>
          <w:highlight w:val="yellow"/>
          <w:lang w:val="lt-LT"/>
        </w:rPr>
        <w:t>xxxxx,00 (x tūkstančių</w:t>
      </w:r>
      <w:r w:rsidRPr="00A35E9D">
        <w:rPr>
          <w:rFonts w:ascii="Times New Roman" w:hAnsi="Times New Roman" w:cs="Times New Roman"/>
          <w:sz w:val="24"/>
          <w:szCs w:val="24"/>
          <w:lang w:val="lt-LT"/>
        </w:rPr>
        <w:t>) Eur su PVM.</w:t>
      </w:r>
    </w:p>
    <w:p w14:paraId="07046D12" w14:textId="7B8A05E1" w:rsidR="00966C77" w:rsidRPr="00A35E9D" w:rsidRDefault="00966C77" w:rsidP="00966C77">
      <w:pPr>
        <w:pStyle w:val="ListParagraph"/>
        <w:numPr>
          <w:ilvl w:val="1"/>
          <w:numId w:val="13"/>
        </w:numPr>
        <w:tabs>
          <w:tab w:val="left" w:pos="567"/>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 xml:space="preserve">Šiai Sutarčiai taikoma fiksuotos kainos kainodara. </w:t>
      </w:r>
      <w:r w:rsidRPr="00A35E9D">
        <w:rPr>
          <w:rFonts w:ascii="Times New Roman" w:hAnsi="Times New Roman" w:cs="Times New Roman"/>
          <w:color w:val="000000"/>
          <w:sz w:val="24"/>
          <w:szCs w:val="24"/>
          <w:lang w:val="lt-LT"/>
        </w:rPr>
        <w:t xml:space="preserve">Į Darbų kainą įtrauktos visos su įrangos bei kitų medžiagų pristatymu </w:t>
      </w:r>
      <w:r w:rsidRPr="00A35E9D">
        <w:rPr>
          <w:rFonts w:ascii="Times New Roman" w:hAnsi="Times New Roman" w:cs="Times New Roman"/>
          <w:sz w:val="24"/>
          <w:szCs w:val="24"/>
          <w:lang w:val="lt-LT"/>
        </w:rPr>
        <w:t xml:space="preserve">ir perdavimu </w:t>
      </w:r>
      <w:r w:rsidRPr="00A35E9D">
        <w:rPr>
          <w:rFonts w:ascii="Times New Roman" w:hAnsi="Times New Roman" w:cs="Times New Roman"/>
          <w:color w:val="000000"/>
          <w:sz w:val="24"/>
          <w:szCs w:val="24"/>
          <w:lang w:val="lt-LT"/>
        </w:rPr>
        <w:t xml:space="preserve">susijusios Rangovo išlaidos (įskaitant sąskaitos pateikimą per SABIS), taip pat kaštai susiję su Darbų užbaigimu (jų pridavimu) (jeigu privaloma) bei visi susiję mokesčiai, įskaitant PVM. </w:t>
      </w:r>
      <w:r w:rsidRPr="00A35E9D">
        <w:rPr>
          <w:rFonts w:ascii="Times New Roman" w:hAnsi="Times New Roman" w:cs="Times New Roman"/>
          <w:bCs/>
          <w:sz w:val="24"/>
          <w:szCs w:val="24"/>
          <w:lang w:val="lt-LT"/>
        </w:rPr>
        <w:t xml:space="preserve">Šioms pirkimo sąlygoms galioja 2017-06-28 VPT direktoriaus patvirtintų "Kainodaros taisyklių nustatymo metodikos" 33 p. </w:t>
      </w:r>
      <w:r w:rsidRPr="00A35E9D">
        <w:rPr>
          <w:rFonts w:ascii="Times New Roman" w:hAnsi="Times New Roman" w:cs="Times New Roman"/>
          <w:sz w:val="24"/>
          <w:szCs w:val="24"/>
          <w:lang w:val="lt-LT"/>
        </w:rPr>
        <w:t>Už faktiškai, laiku ir tinkamai atliktus Darbus apmokama pagal Rangovo detalizuotą Sutarties kainos detalizacijos žiniaraštį, sudarytą Rangovo (pateikiamas kaip Sutarties 2 priedas „Darbų kiekių žiniaraščiai“).</w:t>
      </w:r>
    </w:p>
    <w:p w14:paraId="4FD8F187" w14:textId="77777777" w:rsidR="00966C77" w:rsidRPr="00A35E9D" w:rsidRDefault="00966C77" w:rsidP="00966C77">
      <w:pPr>
        <w:pStyle w:val="ListParagraph"/>
        <w:numPr>
          <w:ilvl w:val="1"/>
          <w:numId w:val="13"/>
        </w:numPr>
        <w:tabs>
          <w:tab w:val="left" w:pos="567"/>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 xml:space="preserve">Į fiksuotą Darbų kainą įskaičiuotos visos Rangovo išlaidos, būtinos pilnam ir tinkamam Darbų atlikimui. </w:t>
      </w:r>
    </w:p>
    <w:p w14:paraId="50B6B0E8" w14:textId="64DCCF9C" w:rsidR="00966C77" w:rsidRPr="00A35E9D" w:rsidRDefault="00966C77" w:rsidP="00966C77">
      <w:pPr>
        <w:numPr>
          <w:ilvl w:val="1"/>
          <w:numId w:val="13"/>
        </w:numPr>
        <w:tabs>
          <w:tab w:val="left" w:pos="567"/>
          <w:tab w:val="left" w:pos="851"/>
        </w:tabs>
        <w:ind w:hanging="2040"/>
        <w:jc w:val="both"/>
        <w:rPr>
          <w:sz w:val="24"/>
          <w:szCs w:val="24"/>
        </w:rPr>
      </w:pPr>
      <w:r w:rsidRPr="00A35E9D">
        <w:rPr>
          <w:sz w:val="24"/>
          <w:szCs w:val="24"/>
        </w:rPr>
        <w:t>Pradinė Sutarties kaina bus perskaičiuojami:</w:t>
      </w:r>
    </w:p>
    <w:p w14:paraId="0BAD82CF" w14:textId="77777777" w:rsidR="00966C77" w:rsidRPr="00A35E9D" w:rsidRDefault="00966C77" w:rsidP="00966C77">
      <w:pPr>
        <w:tabs>
          <w:tab w:val="left" w:pos="567"/>
          <w:tab w:val="left" w:pos="851"/>
        </w:tabs>
        <w:jc w:val="both"/>
        <w:rPr>
          <w:sz w:val="24"/>
          <w:szCs w:val="24"/>
        </w:rPr>
      </w:pPr>
      <w:r w:rsidRPr="00A35E9D">
        <w:rPr>
          <w:sz w:val="24"/>
          <w:szCs w:val="24"/>
        </w:rPr>
        <w:t xml:space="preserve">1.5.1. dėl PVM tarifo pasikeitimo; </w:t>
      </w:r>
    </w:p>
    <w:p w14:paraId="1A800077" w14:textId="77777777" w:rsidR="00966C77" w:rsidRPr="00A35E9D" w:rsidRDefault="00966C77" w:rsidP="00966C77">
      <w:pPr>
        <w:tabs>
          <w:tab w:val="left" w:pos="567"/>
          <w:tab w:val="left" w:pos="851"/>
        </w:tabs>
        <w:jc w:val="both"/>
        <w:rPr>
          <w:sz w:val="24"/>
          <w:szCs w:val="24"/>
        </w:rPr>
      </w:pPr>
      <w:r w:rsidRPr="00A35E9D">
        <w:rPr>
          <w:sz w:val="24"/>
          <w:szCs w:val="24"/>
        </w:rPr>
        <w:t>1.5.2. dėl kainų lygio pokyčio.</w:t>
      </w:r>
    </w:p>
    <w:p w14:paraId="3B9E90B9" w14:textId="597D6C89" w:rsidR="00966C77" w:rsidRPr="00A35E9D" w:rsidRDefault="00966C77" w:rsidP="00966C77">
      <w:pPr>
        <w:pStyle w:val="Header"/>
        <w:tabs>
          <w:tab w:val="left" w:pos="450"/>
          <w:tab w:val="left" w:pos="900"/>
        </w:tabs>
        <w:rPr>
          <w:b w:val="0"/>
          <w:sz w:val="24"/>
          <w:szCs w:val="24"/>
        </w:rPr>
      </w:pPr>
      <w:r w:rsidRPr="00A35E9D">
        <w:rPr>
          <w:b w:val="0"/>
          <w:sz w:val="24"/>
          <w:szCs w:val="24"/>
        </w:rPr>
        <w:t>1.6.</w:t>
      </w:r>
      <w:r w:rsidRPr="00A35E9D">
        <w:rPr>
          <w:b w:val="0"/>
          <w:sz w:val="24"/>
          <w:szCs w:val="24"/>
        </w:rPr>
        <w:tab/>
      </w:r>
      <w:r w:rsidRPr="00A35E9D">
        <w:rPr>
          <w:b w:val="0"/>
          <w:sz w:val="24"/>
          <w:szCs w:val="24"/>
        </w:rPr>
        <w:tab/>
        <w:t xml:space="preserve">Teisės aktais pakeitus </w:t>
      </w:r>
      <w:r w:rsidRPr="00A35E9D">
        <w:rPr>
          <w:b w:val="0"/>
          <w:iCs/>
          <w:sz w:val="24"/>
          <w:szCs w:val="24"/>
        </w:rPr>
        <w:t xml:space="preserve">Darbams taikomą PVM tarifą </w:t>
      </w:r>
      <w:r w:rsidRPr="00A35E9D">
        <w:rPr>
          <w:b w:val="0"/>
          <w:sz w:val="24"/>
          <w:szCs w:val="24"/>
        </w:rPr>
        <w:t xml:space="preserve">Sutarties (Darbų) kaina </w:t>
      </w:r>
      <w:r w:rsidRPr="00A35E9D">
        <w:rPr>
          <w:b w:val="0"/>
          <w:iCs/>
          <w:sz w:val="24"/>
          <w:szCs w:val="24"/>
        </w:rPr>
        <w:t xml:space="preserve">atitinkamai didinama arba mažinama, </w:t>
      </w:r>
      <w:r w:rsidRPr="00A35E9D">
        <w:rPr>
          <w:b w:val="0"/>
          <w:sz w:val="24"/>
          <w:szCs w:val="24"/>
        </w:rPr>
        <w:t>nekeičiant Darbų kainos be PVM</w:t>
      </w:r>
      <w:r w:rsidRPr="00A35E9D">
        <w:rPr>
          <w:b w:val="0"/>
          <w:iCs/>
          <w:sz w:val="24"/>
          <w:szCs w:val="24"/>
        </w:rPr>
        <w:t xml:space="preserve">. </w:t>
      </w:r>
      <w:r w:rsidRPr="00A35E9D">
        <w:rPr>
          <w:b w:val="0"/>
          <w:sz w:val="24"/>
          <w:szCs w:val="24"/>
        </w:rPr>
        <w:t xml:space="preserve">Sutarties (Darbų) kainos </w:t>
      </w:r>
      <w:r w:rsidRPr="00A35E9D">
        <w:rPr>
          <w:b w:val="0"/>
          <w:iCs/>
          <w:sz w:val="24"/>
          <w:szCs w:val="24"/>
        </w:rPr>
        <w:t>perskaičiavimo formulė pasikeitus PVM tarifui:</w:t>
      </w:r>
    </w:p>
    <w:p w14:paraId="4D22EB96" w14:textId="77777777" w:rsidR="00966C77" w:rsidRPr="00A35E9D" w:rsidRDefault="00966C77" w:rsidP="00966C77">
      <w:pPr>
        <w:jc w:val="both"/>
        <w:rPr>
          <w:sz w:val="24"/>
          <w:szCs w:val="24"/>
        </w:rPr>
      </w:pPr>
      <w:r w:rsidRPr="00A35E9D">
        <w:rPr>
          <w:sz w:val="24"/>
          <w:szCs w:val="24"/>
        </w:rPr>
        <w:t xml:space="preserve">   </w:t>
      </w:r>
      <w:r w:rsidRPr="00A35E9D">
        <w:rPr>
          <w:noProof/>
          <w:position w:val="-56"/>
          <w:sz w:val="24"/>
          <w:szCs w:val="24"/>
        </w:rPr>
        <w:object w:dxaOrig="2880" w:dyaOrig="1005" w14:anchorId="004D77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8pt" o:ole="">
            <v:imagedata r:id="rId10" o:title=""/>
          </v:shape>
          <o:OLEObject Type="Embed" ProgID="Equation.3" ShapeID="_x0000_i1025" DrawAspect="Content" ObjectID="_1822457323" r:id="rId11"/>
        </w:object>
      </w:r>
    </w:p>
    <w:p w14:paraId="4FB4C64A" w14:textId="44ACD19D" w:rsidR="00966C77" w:rsidRPr="00A35E9D" w:rsidRDefault="00966C77" w:rsidP="00966C77">
      <w:pPr>
        <w:jc w:val="both"/>
        <w:rPr>
          <w:sz w:val="24"/>
          <w:szCs w:val="24"/>
        </w:rPr>
      </w:pPr>
      <w:r w:rsidRPr="00A35E9D">
        <w:rPr>
          <w:sz w:val="24"/>
          <w:szCs w:val="24"/>
        </w:rPr>
        <w:lastRenderedPageBreak/>
        <w:tab/>
      </w:r>
      <w:r w:rsidRPr="00A35E9D">
        <w:rPr>
          <w:noProof/>
          <w:position w:val="-12"/>
          <w:sz w:val="24"/>
          <w:szCs w:val="24"/>
        </w:rPr>
        <w:object w:dxaOrig="300" w:dyaOrig="435" w14:anchorId="36F4AD51">
          <v:shape id="_x0000_i1026" type="#_x0000_t75" style="width:18.5pt;height:24pt" o:ole="">
            <v:imagedata r:id="rId12" o:title=""/>
          </v:shape>
          <o:OLEObject Type="Embed" ProgID="Equation.3" ShapeID="_x0000_i1026" DrawAspect="Content" ObjectID="_1822457324" r:id="rId13"/>
        </w:object>
      </w:r>
      <w:r w:rsidRPr="00A35E9D">
        <w:rPr>
          <w:sz w:val="24"/>
          <w:szCs w:val="24"/>
        </w:rPr>
        <w:t xml:space="preserve"> - perskaičiuota Sutarties kaina (su PVM)</w:t>
      </w:r>
    </w:p>
    <w:p w14:paraId="6527D4D4" w14:textId="369F087B" w:rsidR="00966C77" w:rsidRPr="00A35E9D" w:rsidRDefault="00966C77" w:rsidP="00966C77">
      <w:pPr>
        <w:jc w:val="both"/>
        <w:rPr>
          <w:iCs/>
          <w:sz w:val="24"/>
          <w:szCs w:val="24"/>
        </w:rPr>
      </w:pPr>
      <w:r w:rsidRPr="00A35E9D">
        <w:rPr>
          <w:sz w:val="24"/>
          <w:szCs w:val="24"/>
        </w:rPr>
        <w:tab/>
      </w:r>
      <w:r w:rsidRPr="00A35E9D">
        <w:rPr>
          <w:noProof/>
          <w:position w:val="-12"/>
          <w:sz w:val="24"/>
          <w:szCs w:val="24"/>
        </w:rPr>
        <w:object w:dxaOrig="300" w:dyaOrig="435" w14:anchorId="63A9E03B">
          <v:shape id="_x0000_i1027" type="#_x0000_t75" style="width:15pt;height:22pt" o:ole="">
            <v:imagedata r:id="rId14" o:title=""/>
          </v:shape>
          <o:OLEObject Type="Embed" ProgID="Equation.3" ShapeID="_x0000_i1027" DrawAspect="Content" ObjectID="_1822457325" r:id="rId15"/>
        </w:object>
      </w:r>
      <w:r w:rsidRPr="00A35E9D">
        <w:rPr>
          <w:sz w:val="24"/>
          <w:szCs w:val="24"/>
        </w:rPr>
        <w:t xml:space="preserve">- </w:t>
      </w:r>
      <w:r w:rsidRPr="00A35E9D">
        <w:rPr>
          <w:iCs/>
          <w:sz w:val="24"/>
          <w:szCs w:val="24"/>
        </w:rPr>
        <w:t xml:space="preserve">sutarties </w:t>
      </w:r>
      <w:r w:rsidRPr="00A35E9D">
        <w:rPr>
          <w:sz w:val="24"/>
          <w:szCs w:val="24"/>
        </w:rPr>
        <w:t xml:space="preserve">kaina </w:t>
      </w:r>
      <w:r w:rsidRPr="00A35E9D">
        <w:rPr>
          <w:iCs/>
          <w:sz w:val="24"/>
          <w:szCs w:val="24"/>
        </w:rPr>
        <w:t>(su PVM) iki perskaičiavimo</w:t>
      </w:r>
    </w:p>
    <w:p w14:paraId="441CC1F3" w14:textId="14114C55" w:rsidR="00966C77" w:rsidRPr="00A35E9D" w:rsidRDefault="00966C77" w:rsidP="00966C77">
      <w:pPr>
        <w:jc w:val="both"/>
        <w:rPr>
          <w:iCs/>
          <w:sz w:val="24"/>
          <w:szCs w:val="24"/>
        </w:rPr>
      </w:pPr>
      <w:r w:rsidRPr="00A35E9D">
        <w:rPr>
          <w:iCs/>
          <w:sz w:val="24"/>
          <w:szCs w:val="24"/>
        </w:rPr>
        <w:tab/>
      </w:r>
      <w:r w:rsidRPr="00A35E9D">
        <w:rPr>
          <w:i/>
          <w:iCs/>
          <w:sz w:val="24"/>
          <w:szCs w:val="24"/>
        </w:rPr>
        <w:t xml:space="preserve">P </w:t>
      </w:r>
      <w:r w:rsidRPr="00A35E9D">
        <w:rPr>
          <w:iCs/>
          <w:sz w:val="24"/>
          <w:szCs w:val="24"/>
        </w:rPr>
        <w:t>– suteiktų Darbų kaina (su PVM) iki perskaičiavimo</w:t>
      </w:r>
    </w:p>
    <w:p w14:paraId="1E496790" w14:textId="77777777" w:rsidR="00966C77" w:rsidRPr="00A35E9D" w:rsidRDefault="00966C77" w:rsidP="00966C77">
      <w:pPr>
        <w:jc w:val="both"/>
        <w:rPr>
          <w:iCs/>
          <w:sz w:val="24"/>
          <w:szCs w:val="24"/>
        </w:rPr>
      </w:pPr>
      <w:r w:rsidRPr="00A35E9D">
        <w:rPr>
          <w:sz w:val="24"/>
          <w:szCs w:val="24"/>
        </w:rPr>
        <w:tab/>
      </w:r>
      <w:r w:rsidRPr="00A35E9D">
        <w:rPr>
          <w:noProof/>
          <w:position w:val="-12"/>
          <w:sz w:val="24"/>
          <w:szCs w:val="24"/>
        </w:rPr>
        <w:object w:dxaOrig="300" w:dyaOrig="435" w14:anchorId="070C1D91">
          <v:shape id="_x0000_i1028" type="#_x0000_t75" style="width:18.5pt;height:24pt" o:ole="">
            <v:imagedata r:id="rId16" o:title=""/>
          </v:shape>
          <o:OLEObject Type="Embed" ProgID="Equation.3" ShapeID="_x0000_i1028" DrawAspect="Content" ObjectID="_1822457326" r:id="rId17"/>
        </w:object>
      </w:r>
      <w:r w:rsidRPr="00A35E9D">
        <w:rPr>
          <w:sz w:val="24"/>
          <w:szCs w:val="24"/>
        </w:rPr>
        <w:t xml:space="preserve"> - </w:t>
      </w:r>
      <w:r w:rsidRPr="00A35E9D">
        <w:rPr>
          <w:iCs/>
          <w:sz w:val="24"/>
          <w:szCs w:val="24"/>
        </w:rPr>
        <w:t>senas PVM tarifas (procentais)</w:t>
      </w:r>
    </w:p>
    <w:p w14:paraId="0116C274" w14:textId="77777777" w:rsidR="00966C77" w:rsidRPr="00A35E9D" w:rsidRDefault="00966C77" w:rsidP="00966C77">
      <w:pPr>
        <w:jc w:val="both"/>
        <w:rPr>
          <w:iCs/>
          <w:sz w:val="24"/>
          <w:szCs w:val="24"/>
        </w:rPr>
      </w:pPr>
      <w:r w:rsidRPr="00A35E9D">
        <w:rPr>
          <w:sz w:val="24"/>
          <w:szCs w:val="24"/>
        </w:rPr>
        <w:tab/>
      </w:r>
      <w:r w:rsidRPr="00A35E9D">
        <w:rPr>
          <w:noProof/>
          <w:position w:val="-12"/>
          <w:sz w:val="24"/>
          <w:szCs w:val="24"/>
        </w:rPr>
        <w:object w:dxaOrig="300" w:dyaOrig="435" w14:anchorId="76D6E6E4">
          <v:shape id="_x0000_i1029" type="#_x0000_t75" style="width:18.5pt;height:24pt" o:ole="">
            <v:imagedata r:id="rId18" o:title=""/>
          </v:shape>
          <o:OLEObject Type="Embed" ProgID="Equation.3" ShapeID="_x0000_i1029" DrawAspect="Content" ObjectID="_1822457327" r:id="rId19"/>
        </w:object>
      </w:r>
      <w:r w:rsidRPr="00A35E9D">
        <w:rPr>
          <w:sz w:val="24"/>
          <w:szCs w:val="24"/>
        </w:rPr>
        <w:t xml:space="preserve"> - </w:t>
      </w:r>
      <w:r w:rsidRPr="00A35E9D">
        <w:rPr>
          <w:iCs/>
          <w:sz w:val="24"/>
          <w:szCs w:val="24"/>
        </w:rPr>
        <w:t>naujas PVM tarifas (procentais)</w:t>
      </w:r>
    </w:p>
    <w:p w14:paraId="612E8606" w14:textId="77777777" w:rsidR="00966C77" w:rsidRPr="00A35E9D" w:rsidRDefault="00966C77" w:rsidP="00966C77">
      <w:pPr>
        <w:rPr>
          <w:iCs/>
          <w:sz w:val="24"/>
          <w:szCs w:val="24"/>
        </w:rPr>
      </w:pPr>
    </w:p>
    <w:p w14:paraId="50D882A0" w14:textId="01360DAA" w:rsidR="00966C77" w:rsidRPr="00A35E9D" w:rsidRDefault="00966C77" w:rsidP="00966C77">
      <w:pPr>
        <w:pStyle w:val="ListParagraph"/>
        <w:numPr>
          <w:ilvl w:val="2"/>
          <w:numId w:val="20"/>
        </w:numPr>
        <w:spacing w:after="0" w:line="240" w:lineRule="auto"/>
        <w:contextualSpacing/>
        <w:jc w:val="both"/>
        <w:rPr>
          <w:rFonts w:ascii="Times New Roman" w:hAnsi="Times New Roman" w:cs="Times New Roman"/>
          <w:iCs/>
          <w:sz w:val="24"/>
          <w:szCs w:val="24"/>
          <w:lang w:val="lt-LT"/>
        </w:rPr>
      </w:pPr>
      <w:r w:rsidRPr="00A35E9D">
        <w:rPr>
          <w:rFonts w:ascii="Times New Roman" w:hAnsi="Times New Roman" w:cs="Times New Roman"/>
          <w:iCs/>
          <w:sz w:val="24"/>
          <w:szCs w:val="24"/>
          <w:lang w:val="lt-LT"/>
        </w:rPr>
        <w:t xml:space="preserve">Perskaičiuota </w:t>
      </w:r>
      <w:r w:rsidRPr="00A35E9D">
        <w:rPr>
          <w:rFonts w:ascii="Times New Roman" w:hAnsi="Times New Roman" w:cs="Times New Roman"/>
          <w:sz w:val="24"/>
          <w:szCs w:val="24"/>
          <w:lang w:val="lt-LT"/>
        </w:rPr>
        <w:t xml:space="preserve">Sutarties (Darbų) kaina </w:t>
      </w:r>
      <w:r w:rsidRPr="00A35E9D">
        <w:rPr>
          <w:rFonts w:ascii="Times New Roman" w:hAnsi="Times New Roman" w:cs="Times New Roman"/>
          <w:iCs/>
          <w:sz w:val="24"/>
          <w:szCs w:val="24"/>
          <w:lang w:val="lt-LT"/>
        </w:rPr>
        <w:t xml:space="preserve">įforminami susitarimu, </w:t>
      </w:r>
      <w:r w:rsidRPr="00A35E9D">
        <w:rPr>
          <w:rFonts w:ascii="Times New Roman" w:hAnsi="Times New Roman" w:cs="Times New Roman"/>
          <w:sz w:val="24"/>
          <w:szCs w:val="24"/>
          <w:lang w:val="lt-LT"/>
        </w:rPr>
        <w:t>kuris tampa neatskiriama Sutarties dalimi,</w:t>
      </w:r>
      <w:r w:rsidRPr="00A35E9D">
        <w:rPr>
          <w:rFonts w:ascii="Times New Roman" w:hAnsi="Times New Roman" w:cs="Times New Roman"/>
          <w:iCs/>
          <w:sz w:val="24"/>
          <w:szCs w:val="24"/>
          <w:lang w:val="lt-LT"/>
        </w:rPr>
        <w:t xml:space="preserve"> ir turi būti taikomi nuo naujo PVM įvedimo datos (nepriklausomai nuo to, kada pasirašytas susitarimas). </w:t>
      </w:r>
      <w:r w:rsidRPr="00A35E9D">
        <w:rPr>
          <w:rFonts w:ascii="Times New Roman" w:hAnsi="Times New Roman" w:cs="Times New Roman"/>
          <w:bCs/>
          <w:sz w:val="24"/>
          <w:szCs w:val="24"/>
          <w:lang w:val="lt-LT"/>
        </w:rPr>
        <w:t xml:space="preserve">Nei viena iš Šalių neturi teisės atsisakyti pasirašyti tokio susitarimo be pagrįstų priežasčių, o jeigu būtų atsisakyta – šie reikalavimai įsigaliotų vienašališku prašymu. </w:t>
      </w:r>
      <w:r w:rsidRPr="00A35E9D">
        <w:rPr>
          <w:rFonts w:ascii="Times New Roman" w:hAnsi="Times New Roman" w:cs="Times New Roman"/>
          <w:kern w:val="2"/>
          <w:sz w:val="24"/>
          <w:szCs w:val="24"/>
          <w:lang w:val="lt-LT"/>
        </w:rPr>
        <w:t>Sutarties kaina</w:t>
      </w:r>
      <w:r w:rsidRPr="00A35E9D">
        <w:rPr>
          <w:rFonts w:ascii="Times New Roman" w:hAnsi="Times New Roman" w:cs="Times New Roman"/>
          <w:kern w:val="2"/>
          <w:sz w:val="24"/>
          <w:szCs w:val="24"/>
          <w:shd w:val="clear" w:color="auto" w:fill="FFFFFF"/>
          <w:lang w:val="lt-LT"/>
        </w:rPr>
        <w:t xml:space="preserve"> peržiūrimi tik tai Sutarties daliai, kuri nėra išpirkta, t. y., Darbams, kurie nėra priimti ir apmokėti. Vėlesnė Sutarties kainos peržiūra negali apimti laikotarpio, už kurį jau buvo atlikta peržiūra.</w:t>
      </w:r>
    </w:p>
    <w:p w14:paraId="1D180F64" w14:textId="35001765" w:rsidR="00966C77" w:rsidRPr="00A35E9D" w:rsidRDefault="00966C77" w:rsidP="00966C77">
      <w:pPr>
        <w:pStyle w:val="ListParagraph"/>
        <w:numPr>
          <w:ilvl w:val="1"/>
          <w:numId w:val="20"/>
        </w:numPr>
        <w:spacing w:after="0" w:line="240" w:lineRule="auto"/>
        <w:contextualSpacing/>
        <w:jc w:val="both"/>
        <w:rPr>
          <w:rFonts w:ascii="Times New Roman" w:hAnsi="Times New Roman" w:cs="Times New Roman"/>
          <w:iCs/>
          <w:sz w:val="24"/>
          <w:szCs w:val="24"/>
          <w:lang w:val="lt-LT"/>
        </w:rPr>
      </w:pPr>
      <w:r w:rsidRPr="00A35E9D">
        <w:rPr>
          <w:rFonts w:ascii="Times New Roman" w:hAnsi="Times New Roman" w:cs="Times New Roman"/>
          <w:kern w:val="2"/>
          <w:sz w:val="24"/>
          <w:szCs w:val="24"/>
          <w:lang w:val="lt-LT"/>
        </w:rPr>
        <w:t>Bet kuri Sutarties šalis Sutarties galiojimo metu turi teisę inicijuoti Sutarties Darbų kainos peržiūrą (keitimą) ne anksčiau kaip po 6 (šešių) mėnesių nuo Sutarties įsigaliojimo dienos (jeigu peržiūra jau buvo atlikta – nuo susitarimo dėl paskutinio perskaičiavimo pagal šį Sutarties punktą įsigaliojimo dienos). Sutarties kainos peržiūra gali būti atliekama ne rečiau kaip kas 6 (šeši) mėnesiai.</w:t>
      </w:r>
    </w:p>
    <w:p w14:paraId="3F132BF2" w14:textId="6AF4F45D" w:rsidR="00966C77" w:rsidRPr="00A35E9D" w:rsidRDefault="00966C77" w:rsidP="00966C77">
      <w:pPr>
        <w:pStyle w:val="ListParagraph"/>
        <w:numPr>
          <w:ilvl w:val="2"/>
          <w:numId w:val="20"/>
        </w:numPr>
        <w:spacing w:after="0" w:line="240" w:lineRule="auto"/>
        <w:contextualSpacing/>
        <w:jc w:val="both"/>
        <w:rPr>
          <w:rFonts w:ascii="Times New Roman" w:hAnsi="Times New Roman" w:cs="Times New Roman"/>
          <w:sz w:val="24"/>
          <w:szCs w:val="24"/>
          <w:lang w:val="lt-LT"/>
        </w:rPr>
      </w:pPr>
      <w:r w:rsidRPr="00A35E9D">
        <w:rPr>
          <w:rFonts w:ascii="Times New Roman" w:hAnsi="Times New Roman" w:cs="Times New Roman"/>
          <w:kern w:val="2"/>
          <w:sz w:val="24"/>
          <w:szCs w:val="24"/>
          <w:lang w:val="lt-LT"/>
        </w:rPr>
        <w:t>Sutarties kaina</w:t>
      </w:r>
      <w:r w:rsidRPr="00A35E9D">
        <w:rPr>
          <w:rFonts w:ascii="Times New Roman" w:hAnsi="Times New Roman" w:cs="Times New Roman"/>
          <w:kern w:val="2"/>
          <w:sz w:val="24"/>
          <w:szCs w:val="24"/>
          <w:shd w:val="clear" w:color="auto" w:fill="FFFFFF"/>
          <w:lang w:val="lt-LT"/>
        </w:rPr>
        <w:t xml:space="preserve"> peržiūrimi tik tai Sutarties daliai, kuri nėra išpirkta, t. y., Darbams, kurie nėra priimti ir apmokėti. Vėlesnė Sutarties kainos peržiūra negali apimti laikotarpio, už kurį jau buvo atlikta peržiūra.</w:t>
      </w:r>
    </w:p>
    <w:p w14:paraId="5D89BABB" w14:textId="0FCAFAC7" w:rsidR="00966C77" w:rsidRPr="00A35E9D" w:rsidRDefault="00966C77" w:rsidP="00966C77">
      <w:pPr>
        <w:pStyle w:val="ListParagraph"/>
        <w:numPr>
          <w:ilvl w:val="2"/>
          <w:numId w:val="20"/>
        </w:numPr>
        <w:spacing w:after="0" w:line="240" w:lineRule="auto"/>
        <w:contextualSpacing/>
        <w:jc w:val="both"/>
        <w:rPr>
          <w:rFonts w:ascii="Times New Roman" w:hAnsi="Times New Roman" w:cs="Times New Roman"/>
          <w:sz w:val="24"/>
          <w:szCs w:val="24"/>
          <w:lang w:val="lt-LT"/>
        </w:rPr>
      </w:pPr>
      <w:r w:rsidRPr="00A35E9D">
        <w:rPr>
          <w:rFonts w:ascii="Times New Roman" w:hAnsi="Times New Roman" w:cs="Times New Roman"/>
          <w:kern w:val="2"/>
          <w:sz w:val="24"/>
          <w:szCs w:val="24"/>
          <w:shd w:val="clear" w:color="auto" w:fill="FFFFFF"/>
          <w:lang w:val="lt-LT"/>
        </w:rPr>
        <w:t>Jeigu Darbų tiekimas vėluoja dėl Rangovo kaltės, uždelstų atlikti Darbų kaina nėra perskaičiuojami dėl kainų lygio kilimo (negali būti didinami);</w:t>
      </w:r>
    </w:p>
    <w:p w14:paraId="07CD6D48" w14:textId="006562D8" w:rsidR="00966C77" w:rsidRPr="00A35E9D" w:rsidRDefault="00966C77" w:rsidP="00966C77">
      <w:pPr>
        <w:pStyle w:val="ListParagraph"/>
        <w:numPr>
          <w:ilvl w:val="2"/>
          <w:numId w:val="20"/>
        </w:numPr>
        <w:spacing w:after="0" w:line="240" w:lineRule="auto"/>
        <w:contextualSpacing/>
        <w:jc w:val="both"/>
        <w:rPr>
          <w:rFonts w:ascii="Times New Roman" w:hAnsi="Times New Roman" w:cs="Times New Roman"/>
          <w:sz w:val="24"/>
          <w:szCs w:val="24"/>
          <w:lang w:val="lt-LT"/>
        </w:rPr>
      </w:pPr>
      <w:r w:rsidRPr="00A35E9D">
        <w:rPr>
          <w:rFonts w:ascii="Times New Roman" w:hAnsi="Times New Roman" w:cs="Times New Roman"/>
          <w:kern w:val="2"/>
          <w:sz w:val="24"/>
          <w:szCs w:val="24"/>
          <w:lang w:val="lt-LT"/>
        </w:rPr>
        <w:t xml:space="preserve">Atlikdamos Sutarties </w:t>
      </w:r>
      <w:r w:rsidRPr="00A35E9D">
        <w:rPr>
          <w:rFonts w:ascii="Times New Roman" w:hAnsi="Times New Roman" w:cs="Times New Roman"/>
          <w:kern w:val="2"/>
          <w:sz w:val="24"/>
          <w:szCs w:val="24"/>
          <w:shd w:val="clear" w:color="auto" w:fill="FFFFFF"/>
          <w:lang w:val="lt-LT"/>
        </w:rPr>
        <w:t>kainos</w:t>
      </w:r>
      <w:r w:rsidRPr="00A35E9D">
        <w:rPr>
          <w:rFonts w:ascii="Times New Roman" w:hAnsi="Times New Roman" w:cs="Times New Roman"/>
          <w:kern w:val="2"/>
          <w:sz w:val="24"/>
          <w:szCs w:val="24"/>
          <w:lang w:val="lt-LT"/>
        </w:rPr>
        <w:t xml:space="preserve"> peržiūrą </w:t>
      </w:r>
      <w:r w:rsidRPr="00A35E9D">
        <w:rPr>
          <w:rFonts w:ascii="Times New Roman" w:hAnsi="Times New Roman" w:cs="Times New Roman"/>
          <w:kern w:val="2"/>
          <w:sz w:val="24"/>
          <w:szCs w:val="24"/>
          <w:shd w:val="clear" w:color="auto" w:fill="FFFFFF"/>
          <w:lang w:val="lt-LT"/>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EE6125C" w14:textId="0D083CDD" w:rsidR="00966C77" w:rsidRPr="00A35E9D" w:rsidRDefault="00966C77" w:rsidP="00763B05">
      <w:pPr>
        <w:pStyle w:val="ListParagraph"/>
        <w:numPr>
          <w:ilvl w:val="2"/>
          <w:numId w:val="20"/>
        </w:numPr>
        <w:spacing w:after="0" w:line="240" w:lineRule="auto"/>
        <w:contextualSpacing/>
        <w:jc w:val="both"/>
        <w:rPr>
          <w:rFonts w:ascii="Times New Roman" w:hAnsi="Times New Roman" w:cs="Times New Roman"/>
          <w:sz w:val="24"/>
          <w:szCs w:val="24"/>
          <w:lang w:val="lt-LT"/>
        </w:rPr>
      </w:pPr>
      <w:r w:rsidRPr="00A35E9D">
        <w:rPr>
          <w:rFonts w:ascii="Times New Roman" w:hAnsi="Times New Roman" w:cs="Times New Roman"/>
          <w:kern w:val="2"/>
          <w:sz w:val="24"/>
          <w:szCs w:val="24"/>
          <w:shd w:val="clear" w:color="auto" w:fill="FFFFFF"/>
          <w:lang w:val="lt-LT"/>
        </w:rPr>
        <w:t xml:space="preserve">Šalys privalo Susitarime nurodyti </w:t>
      </w:r>
      <w:r w:rsidR="00763B05" w:rsidRPr="00A35E9D">
        <w:rPr>
          <w:rFonts w:ascii="Times New Roman" w:hAnsi="Times New Roman" w:cs="Times New Roman"/>
          <w:kern w:val="2"/>
          <w:sz w:val="24"/>
          <w:szCs w:val="24"/>
          <w:shd w:val="clear" w:color="auto" w:fill="FFFFFF"/>
          <w:lang w:val="lt-LT"/>
        </w:rPr>
        <w:t xml:space="preserve">„Statybos sąnaudų elementų kainų indekso“ -&gt; „Visos statybos sąnaudos“ </w:t>
      </w:r>
      <w:r w:rsidRPr="00A35E9D">
        <w:rPr>
          <w:rFonts w:ascii="Times New Roman" w:hAnsi="Times New Roman" w:cs="Times New Roman"/>
          <w:kern w:val="2"/>
          <w:sz w:val="24"/>
          <w:szCs w:val="24"/>
          <w:shd w:val="clear" w:color="auto" w:fill="FFFFFF"/>
          <w:lang w:val="lt-LT"/>
        </w:rPr>
        <w:t>reikšmę laikotarpio pradžioje ir jo nustatymo datą, indekso reikšmę laikotarpio pabaigoje ir jo nustatymo datą, kainų pokytį (k), perskaičiuotą Sutarties kainą, perskaičiuotą Pradinės Sutarties vertę.</w:t>
      </w:r>
    </w:p>
    <w:p w14:paraId="0B5B3DE6" w14:textId="369B32F4" w:rsidR="00966C77" w:rsidRPr="00A35E9D" w:rsidRDefault="00763B05" w:rsidP="00966C77">
      <w:pPr>
        <w:pStyle w:val="ListParagraph"/>
        <w:numPr>
          <w:ilvl w:val="2"/>
          <w:numId w:val="20"/>
        </w:numPr>
        <w:spacing w:after="0" w:line="240" w:lineRule="auto"/>
        <w:contextualSpacing/>
        <w:jc w:val="both"/>
        <w:rPr>
          <w:rFonts w:ascii="Times New Roman" w:hAnsi="Times New Roman" w:cs="Times New Roman"/>
          <w:sz w:val="24"/>
          <w:szCs w:val="24"/>
          <w:lang w:val="lt-LT"/>
        </w:rPr>
      </w:pPr>
      <w:r w:rsidRPr="00A35E9D">
        <w:rPr>
          <w:rFonts w:ascii="Times New Roman" w:hAnsi="Times New Roman" w:cs="Times New Roman"/>
          <w:kern w:val="2"/>
          <w:sz w:val="24"/>
          <w:szCs w:val="24"/>
          <w:shd w:val="clear" w:color="auto" w:fill="FFFFFF"/>
          <w:lang w:val="lt-LT"/>
        </w:rPr>
        <w:t>Nauji Sutarties kaina</w:t>
      </w:r>
      <w:r w:rsidR="00966C77" w:rsidRPr="00A35E9D">
        <w:rPr>
          <w:rFonts w:ascii="Times New Roman" w:hAnsi="Times New Roman" w:cs="Times New Roman"/>
          <w:kern w:val="2"/>
          <w:sz w:val="24"/>
          <w:szCs w:val="24"/>
          <w:shd w:val="clear" w:color="auto" w:fill="FFFFFF"/>
          <w:lang w:val="lt-LT"/>
        </w:rPr>
        <w:t xml:space="preserve"> apskaičiuojami pagal žemiau pateiktą formulę:</w:t>
      </w:r>
    </w:p>
    <w:p w14:paraId="46625860" w14:textId="728F9887" w:rsidR="00966C77" w:rsidRPr="00A35E9D" w:rsidRDefault="00000000" w:rsidP="00966C77">
      <w:pPr>
        <w:jc w:val="both"/>
        <w:textAlignment w:val="baseline"/>
        <w:rPr>
          <w:kern w:val="2"/>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=a+</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r>
              <m:rPr>
                <m:sty m:val="p"/>
              </m:rPr>
              <w:rPr>
                <w:rFonts w:ascii="Cambria Math" w:hAnsi="Cambria Math"/>
                <w:sz w:val="24"/>
                <w:szCs w:val="24"/>
              </w:rPr>
              <m:t>×a</m:t>
            </m:r>
          </m:e>
        </m:d>
      </m:oMath>
      <w:r w:rsidR="00763B05" w:rsidRPr="00A35E9D">
        <w:rPr>
          <w:kern w:val="2"/>
          <w:sz w:val="24"/>
          <w:szCs w:val="24"/>
        </w:rPr>
        <w:t>, kur a – kaina</w:t>
      </w:r>
      <w:r w:rsidR="00966C77" w:rsidRPr="00A35E9D">
        <w:rPr>
          <w:kern w:val="2"/>
          <w:sz w:val="24"/>
          <w:szCs w:val="24"/>
        </w:rPr>
        <w:t xml:space="preserve"> (Eur be PVM)) (jei peržiūra jau buvo atlikta, tai po paskutinio perskaičiavimo) </w:t>
      </w:r>
    </w:p>
    <w:p w14:paraId="45E54114" w14:textId="298B7827" w:rsidR="00966C77" w:rsidRPr="00A35E9D" w:rsidRDefault="00966C77" w:rsidP="00966C77">
      <w:pPr>
        <w:jc w:val="both"/>
        <w:textAlignment w:val="baseline"/>
        <w:rPr>
          <w:kern w:val="2"/>
          <w:sz w:val="24"/>
          <w:szCs w:val="24"/>
        </w:rPr>
      </w:pPr>
      <w:r w:rsidRPr="00A35E9D">
        <w:rPr>
          <w:kern w:val="2"/>
          <w:sz w:val="24"/>
          <w:szCs w:val="24"/>
        </w:rPr>
        <w:t>a</w:t>
      </w:r>
      <w:r w:rsidRPr="00A35E9D">
        <w:rPr>
          <w:kern w:val="2"/>
          <w:sz w:val="24"/>
          <w:szCs w:val="24"/>
          <w:vertAlign w:val="subscript"/>
        </w:rPr>
        <w:t>1</w:t>
      </w:r>
      <w:r w:rsidRPr="00A35E9D">
        <w:rPr>
          <w:kern w:val="2"/>
          <w:sz w:val="24"/>
          <w:szCs w:val="24"/>
        </w:rPr>
        <w:t xml:space="preserve"> – perskaičiuota (pakeista) </w:t>
      </w:r>
      <w:r w:rsidR="00763B05" w:rsidRPr="00A35E9D">
        <w:rPr>
          <w:kern w:val="2"/>
          <w:sz w:val="24"/>
          <w:szCs w:val="24"/>
          <w:shd w:val="clear" w:color="auto" w:fill="FFFFFF"/>
        </w:rPr>
        <w:t>kaina</w:t>
      </w:r>
      <w:r w:rsidRPr="00A35E9D">
        <w:rPr>
          <w:kern w:val="2"/>
          <w:sz w:val="24"/>
          <w:szCs w:val="24"/>
        </w:rPr>
        <w:t xml:space="preserve"> (Eur be PVM) </w:t>
      </w:r>
    </w:p>
    <w:p w14:paraId="06FE6CD1" w14:textId="101395C8" w:rsidR="00966C77" w:rsidRPr="00A35E9D" w:rsidRDefault="00966C77" w:rsidP="00966C77">
      <w:pPr>
        <w:jc w:val="both"/>
        <w:textAlignment w:val="baseline"/>
        <w:rPr>
          <w:kern w:val="2"/>
          <w:sz w:val="24"/>
          <w:szCs w:val="24"/>
        </w:rPr>
      </w:pPr>
      <w:r w:rsidRPr="00A35E9D">
        <w:rPr>
          <w:kern w:val="2"/>
          <w:sz w:val="24"/>
          <w:szCs w:val="24"/>
        </w:rPr>
        <w:t xml:space="preserve">k – pagal </w:t>
      </w:r>
      <w:r w:rsidR="00763B05" w:rsidRPr="00A35E9D">
        <w:rPr>
          <w:kern w:val="2"/>
          <w:sz w:val="24"/>
          <w:szCs w:val="24"/>
        </w:rPr>
        <w:t xml:space="preserve">„Statybos sąnaudų elementų kainų indeksai“ </w:t>
      </w:r>
      <w:r w:rsidRPr="00A35E9D">
        <w:rPr>
          <w:kern w:val="2"/>
          <w:sz w:val="24"/>
          <w:szCs w:val="24"/>
        </w:rPr>
        <w:t xml:space="preserve">kainų indeksą apskaičiuotas </w:t>
      </w:r>
      <w:r w:rsidR="00763B05" w:rsidRPr="00A35E9D">
        <w:rPr>
          <w:kern w:val="2"/>
          <w:sz w:val="24"/>
          <w:szCs w:val="24"/>
        </w:rPr>
        <w:t>„Visų statybos sąnaudų“</w:t>
      </w:r>
      <w:r w:rsidRPr="00A35E9D">
        <w:rPr>
          <w:kern w:val="2"/>
          <w:sz w:val="24"/>
          <w:szCs w:val="24"/>
        </w:rPr>
        <w:t xml:space="preserve"> kainų pokytis (padidėjimas arba sumažėjimas) (%). „k“ reikšmė skaičiuojama pagal formulę:</w:t>
      </w:r>
    </w:p>
    <w:p w14:paraId="69A14B84" w14:textId="08F115BF" w:rsidR="00966C77" w:rsidRPr="00A35E9D" w:rsidRDefault="00966C77" w:rsidP="00966C77">
      <w:pPr>
        <w:jc w:val="both"/>
        <w:textAlignment w:val="baseline"/>
        <w:rPr>
          <w:kern w:val="2"/>
          <w:sz w:val="24"/>
          <w:szCs w:val="24"/>
        </w:rPr>
      </w:pPr>
      <m:oMath>
        <m:r>
          <m:rPr>
            <m:sty m:val="p"/>
          </m:rPr>
          <w:rPr>
            <w:rFonts w:ascii="Cambria Math" w:hAnsi="Cambria Math"/>
            <w:sz w:val="24"/>
            <w:szCs w:val="24"/>
          </w:rPr>
          <m:t>k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naujausias</m:t>
                </m:r>
              </m:sub>
            </m:sSub>
          </m:num>
          <m:den>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pradžia</m:t>
                </m:r>
              </m:sub>
            </m:sSub>
          </m:den>
        </m:f>
        <m:r>
          <m:rPr>
            <m:sty m:val="p"/>
          </m:rPr>
          <w:rPr>
            <w:rFonts w:ascii="Cambria Math" w:hAnsi="Cambria Math"/>
            <w:sz w:val="24"/>
            <w:szCs w:val="24"/>
          </w:rPr>
          <m:t>×100-100</m:t>
        </m:r>
      </m:oMath>
      <w:r w:rsidRPr="00A35E9D">
        <w:rPr>
          <w:kern w:val="2"/>
          <w:sz w:val="24"/>
          <w:szCs w:val="24"/>
        </w:rPr>
        <w:t>, (proc.) kur</w:t>
      </w:r>
    </w:p>
    <w:p w14:paraId="6BDAECA1" w14:textId="35CA479C" w:rsidR="00966C77" w:rsidRPr="00A35E9D" w:rsidRDefault="00966C77" w:rsidP="00966C77">
      <w:pPr>
        <w:jc w:val="both"/>
        <w:textAlignment w:val="baseline"/>
        <w:rPr>
          <w:kern w:val="2"/>
          <w:sz w:val="24"/>
          <w:szCs w:val="24"/>
        </w:rPr>
      </w:pPr>
      <w:r w:rsidRPr="00A35E9D">
        <w:rPr>
          <w:kern w:val="2"/>
          <w:sz w:val="24"/>
          <w:szCs w:val="24"/>
        </w:rPr>
        <w:t>Ind</w:t>
      </w:r>
      <w:r w:rsidRPr="00A35E9D">
        <w:rPr>
          <w:kern w:val="2"/>
          <w:sz w:val="24"/>
          <w:szCs w:val="24"/>
          <w:vertAlign w:val="subscript"/>
        </w:rPr>
        <w:t>naujausias</w:t>
      </w:r>
      <w:r w:rsidRPr="00A35E9D">
        <w:rPr>
          <w:kern w:val="2"/>
          <w:sz w:val="24"/>
          <w:szCs w:val="24"/>
        </w:rPr>
        <w:t xml:space="preserve"> – kreipimosi dėl </w:t>
      </w:r>
      <w:r w:rsidR="00763B05" w:rsidRPr="00A35E9D">
        <w:rPr>
          <w:kern w:val="2"/>
          <w:sz w:val="24"/>
          <w:szCs w:val="24"/>
          <w:shd w:val="clear" w:color="auto" w:fill="FFFFFF"/>
        </w:rPr>
        <w:t>kainos</w:t>
      </w:r>
      <w:r w:rsidRPr="00A35E9D">
        <w:rPr>
          <w:kern w:val="2"/>
          <w:sz w:val="24"/>
          <w:szCs w:val="24"/>
        </w:rPr>
        <w:t xml:space="preserve"> peržiūros išsiuntimo kitai šaliai dieną paskelbtas naujausias </w:t>
      </w:r>
      <w:r w:rsidR="00763B05" w:rsidRPr="00A35E9D">
        <w:rPr>
          <w:kern w:val="2"/>
          <w:sz w:val="24"/>
          <w:szCs w:val="24"/>
        </w:rPr>
        <w:t xml:space="preserve">„Statybos sąnaudų elementų kainų indeksas“ </w:t>
      </w:r>
      <w:r w:rsidRPr="00A35E9D">
        <w:rPr>
          <w:kern w:val="2"/>
          <w:sz w:val="24"/>
          <w:szCs w:val="24"/>
        </w:rPr>
        <w:t>(„</w:t>
      </w:r>
      <w:r w:rsidR="00763B05" w:rsidRPr="00A35E9D">
        <w:rPr>
          <w:kern w:val="2"/>
          <w:sz w:val="24"/>
          <w:szCs w:val="24"/>
        </w:rPr>
        <w:t>Visos statybos sąnaudos</w:t>
      </w:r>
      <w:r w:rsidRPr="00A35E9D">
        <w:rPr>
          <w:kern w:val="2"/>
          <w:sz w:val="24"/>
          <w:szCs w:val="24"/>
        </w:rPr>
        <w:t>“).</w:t>
      </w:r>
    </w:p>
    <w:p w14:paraId="48B4C8FC" w14:textId="50D46972" w:rsidR="00966C77" w:rsidRPr="00A35E9D" w:rsidRDefault="00966C77" w:rsidP="00966C77">
      <w:pPr>
        <w:jc w:val="both"/>
        <w:rPr>
          <w:kern w:val="2"/>
          <w:sz w:val="24"/>
          <w:szCs w:val="24"/>
        </w:rPr>
      </w:pPr>
      <w:r w:rsidRPr="00A35E9D">
        <w:rPr>
          <w:kern w:val="2"/>
          <w:sz w:val="24"/>
          <w:szCs w:val="24"/>
        </w:rPr>
        <w:t>Ind</w:t>
      </w:r>
      <w:r w:rsidRPr="00A35E9D">
        <w:rPr>
          <w:kern w:val="2"/>
          <w:sz w:val="24"/>
          <w:szCs w:val="24"/>
          <w:vertAlign w:val="subscript"/>
        </w:rPr>
        <w:t>pradžia</w:t>
      </w:r>
      <w:r w:rsidRPr="00A35E9D">
        <w:rPr>
          <w:kern w:val="2"/>
          <w:sz w:val="24"/>
          <w:szCs w:val="24"/>
        </w:rPr>
        <w:t xml:space="preserve"> – laikotarpio pradžios datos (mėnesio) </w:t>
      </w:r>
      <w:r w:rsidR="00763B05" w:rsidRPr="00A35E9D">
        <w:rPr>
          <w:kern w:val="2"/>
          <w:sz w:val="24"/>
          <w:szCs w:val="24"/>
        </w:rPr>
        <w:t>„Statybos sąnaudų elementų kainų indeksas“ („Visos statybos sąnaudos“)</w:t>
      </w:r>
      <w:r w:rsidRPr="00A35E9D">
        <w:rPr>
          <w:kern w:val="2"/>
          <w:sz w:val="24"/>
          <w:szCs w:val="24"/>
        </w:rPr>
        <w:t>.</w:t>
      </w:r>
    </w:p>
    <w:p w14:paraId="5A8F45FC" w14:textId="77777777" w:rsidR="00966C77" w:rsidRPr="00A35E9D" w:rsidRDefault="00966C77" w:rsidP="00966C77">
      <w:pPr>
        <w:ind w:firstLine="567"/>
        <w:jc w:val="both"/>
        <w:rPr>
          <w:kern w:val="2"/>
          <w:sz w:val="24"/>
          <w:szCs w:val="24"/>
        </w:rPr>
      </w:pPr>
      <w:r w:rsidRPr="00A35E9D">
        <w:rPr>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57CB79A" w14:textId="501937B6" w:rsidR="00966C77" w:rsidRPr="00A35E9D" w:rsidRDefault="00966C77" w:rsidP="00966C77">
      <w:pPr>
        <w:pStyle w:val="ListParagraph"/>
        <w:numPr>
          <w:ilvl w:val="2"/>
          <w:numId w:val="20"/>
        </w:numPr>
        <w:spacing w:after="0" w:line="240" w:lineRule="auto"/>
        <w:contextualSpacing/>
        <w:jc w:val="both"/>
        <w:rPr>
          <w:rFonts w:ascii="Times New Roman" w:hAnsi="Times New Roman" w:cs="Times New Roman"/>
          <w:kern w:val="2"/>
          <w:sz w:val="24"/>
          <w:szCs w:val="24"/>
          <w:lang w:val="lt-LT"/>
        </w:rPr>
      </w:pPr>
      <w:r w:rsidRPr="00A35E9D">
        <w:rPr>
          <w:rFonts w:ascii="Times New Roman" w:hAnsi="Times New Roman" w:cs="Times New Roman"/>
          <w:kern w:val="2"/>
          <w:sz w:val="24"/>
          <w:szCs w:val="24"/>
          <w:shd w:val="clear" w:color="auto" w:fill="FFFFFF"/>
          <w:lang w:val="lt-LT"/>
        </w:rPr>
        <w:t xml:space="preserve">Skaičiavimams indeksų reikšmės imamos </w:t>
      </w:r>
      <w:r w:rsidRPr="00A35E9D">
        <w:rPr>
          <w:rFonts w:ascii="Times New Roman" w:hAnsi="Times New Roman" w:cs="Times New Roman"/>
          <w:b/>
          <w:bCs/>
          <w:kern w:val="2"/>
          <w:sz w:val="24"/>
          <w:szCs w:val="24"/>
          <w:shd w:val="clear" w:color="auto" w:fill="FFFFFF"/>
          <w:lang w:val="lt-LT"/>
        </w:rPr>
        <w:t>keturių</w:t>
      </w:r>
      <w:r w:rsidRPr="00A35E9D">
        <w:rPr>
          <w:rFonts w:ascii="Times New Roman" w:hAnsi="Times New Roman" w:cs="Times New Roman"/>
          <w:kern w:val="2"/>
          <w:sz w:val="24"/>
          <w:szCs w:val="24"/>
          <w:shd w:val="clear" w:color="auto" w:fill="FFFFFF"/>
          <w:lang w:val="lt-LT"/>
        </w:rPr>
        <w:t xml:space="preserve"> skaitmenų po kablelio tikslumu. Apskaičiuotas pokytis (k) tolimesniems skaičiavimams naudojamas suapvalinus iki </w:t>
      </w:r>
      <w:r w:rsidRPr="00A35E9D">
        <w:rPr>
          <w:rFonts w:ascii="Times New Roman" w:hAnsi="Times New Roman" w:cs="Times New Roman"/>
          <w:b/>
          <w:bCs/>
          <w:kern w:val="2"/>
          <w:sz w:val="24"/>
          <w:szCs w:val="24"/>
          <w:shd w:val="clear" w:color="auto" w:fill="FFFFFF"/>
          <w:lang w:val="lt-LT"/>
        </w:rPr>
        <w:t>vieno</w:t>
      </w:r>
      <w:r w:rsidRPr="00A35E9D">
        <w:rPr>
          <w:rFonts w:ascii="Times New Roman" w:hAnsi="Times New Roman" w:cs="Times New Roman"/>
          <w:kern w:val="2"/>
          <w:sz w:val="24"/>
          <w:szCs w:val="24"/>
          <w:shd w:val="clear" w:color="auto" w:fill="FFFFFF"/>
          <w:lang w:val="lt-LT"/>
        </w:rPr>
        <w:t xml:space="preserve"> skaitme</w:t>
      </w:r>
      <w:r w:rsidR="0058422B" w:rsidRPr="00A35E9D">
        <w:rPr>
          <w:rFonts w:ascii="Times New Roman" w:hAnsi="Times New Roman" w:cs="Times New Roman"/>
          <w:kern w:val="2"/>
          <w:sz w:val="24"/>
          <w:szCs w:val="24"/>
          <w:shd w:val="clear" w:color="auto" w:fill="FFFFFF"/>
          <w:lang w:val="lt-LT"/>
        </w:rPr>
        <w:t xml:space="preserve">ns po kablelio, o apskaičiuota kaina </w:t>
      </w:r>
      <w:r w:rsidRPr="00A35E9D">
        <w:rPr>
          <w:rFonts w:ascii="Times New Roman" w:hAnsi="Times New Roman" w:cs="Times New Roman"/>
          <w:kern w:val="2"/>
          <w:sz w:val="24"/>
          <w:szCs w:val="24"/>
          <w:shd w:val="clear" w:color="auto" w:fill="FFFFFF"/>
          <w:lang w:val="lt-LT"/>
        </w:rPr>
        <w:t>„a</w:t>
      </w:r>
      <w:r w:rsidRPr="00A35E9D">
        <w:rPr>
          <w:rFonts w:ascii="Times New Roman" w:hAnsi="Times New Roman" w:cs="Times New Roman"/>
          <w:kern w:val="2"/>
          <w:sz w:val="24"/>
          <w:szCs w:val="24"/>
          <w:shd w:val="clear" w:color="auto" w:fill="FFFFFF"/>
          <w:vertAlign w:val="subscript"/>
          <w:lang w:val="lt-LT"/>
        </w:rPr>
        <w:t>1</w:t>
      </w:r>
      <w:r w:rsidRPr="00A35E9D">
        <w:rPr>
          <w:rFonts w:ascii="Times New Roman" w:hAnsi="Times New Roman" w:cs="Times New Roman"/>
          <w:kern w:val="2"/>
          <w:sz w:val="24"/>
          <w:szCs w:val="24"/>
          <w:shd w:val="clear" w:color="auto" w:fill="FFFFFF"/>
          <w:lang w:val="lt-LT"/>
        </w:rPr>
        <w:t xml:space="preserve">“ suapvalinamas iki </w:t>
      </w:r>
      <w:r w:rsidRPr="00A35E9D">
        <w:rPr>
          <w:rFonts w:ascii="Times New Roman" w:hAnsi="Times New Roman" w:cs="Times New Roman"/>
          <w:b/>
          <w:bCs/>
          <w:kern w:val="2"/>
          <w:sz w:val="24"/>
          <w:szCs w:val="24"/>
          <w:shd w:val="clear" w:color="auto" w:fill="FFFFFF"/>
          <w:lang w:val="lt-LT"/>
        </w:rPr>
        <w:t xml:space="preserve">dviejų </w:t>
      </w:r>
      <w:r w:rsidRPr="00A35E9D">
        <w:rPr>
          <w:rFonts w:ascii="Times New Roman" w:hAnsi="Times New Roman" w:cs="Times New Roman"/>
          <w:kern w:val="2"/>
          <w:sz w:val="24"/>
          <w:szCs w:val="24"/>
          <w:shd w:val="clear" w:color="auto" w:fill="FFFFFF"/>
          <w:lang w:val="lt-LT"/>
        </w:rPr>
        <w:t>skaitmenų po kablelio.</w:t>
      </w:r>
    </w:p>
    <w:p w14:paraId="5C9C6DBA" w14:textId="37E4E776" w:rsidR="00966C77" w:rsidRPr="00A35E9D" w:rsidRDefault="00966C77" w:rsidP="00966C77">
      <w:pPr>
        <w:pStyle w:val="ListParagraph"/>
        <w:numPr>
          <w:ilvl w:val="2"/>
          <w:numId w:val="20"/>
        </w:numPr>
        <w:spacing w:after="0" w:line="240" w:lineRule="auto"/>
        <w:contextualSpacing/>
        <w:jc w:val="both"/>
        <w:rPr>
          <w:rFonts w:ascii="Times New Roman" w:hAnsi="Times New Roman" w:cs="Times New Roman"/>
          <w:kern w:val="2"/>
          <w:sz w:val="24"/>
          <w:szCs w:val="24"/>
          <w:lang w:val="lt-LT"/>
        </w:rPr>
      </w:pPr>
      <w:r w:rsidRPr="00A35E9D">
        <w:rPr>
          <w:rFonts w:ascii="Times New Roman" w:hAnsi="Times New Roman" w:cs="Times New Roman"/>
          <w:kern w:val="2"/>
          <w:sz w:val="24"/>
          <w:szCs w:val="24"/>
          <w:shd w:val="clear" w:color="auto" w:fill="FFFFFF"/>
          <w:lang w:val="lt-LT"/>
        </w:rPr>
        <w:lastRenderedPageBreak/>
        <w:t>Ša</w:t>
      </w:r>
      <w:r w:rsidR="0058422B" w:rsidRPr="00A35E9D">
        <w:rPr>
          <w:rFonts w:ascii="Times New Roman" w:hAnsi="Times New Roman" w:cs="Times New Roman"/>
          <w:kern w:val="2"/>
          <w:sz w:val="24"/>
          <w:szCs w:val="24"/>
          <w:shd w:val="clear" w:color="auto" w:fill="FFFFFF"/>
          <w:lang w:val="lt-LT"/>
        </w:rPr>
        <w:t>lis, siekianti Sutarties kainos</w:t>
      </w:r>
      <w:r w:rsidRPr="00A35E9D">
        <w:rPr>
          <w:rFonts w:ascii="Times New Roman" w:hAnsi="Times New Roman" w:cs="Times New Roman"/>
          <w:kern w:val="2"/>
          <w:sz w:val="24"/>
          <w:szCs w:val="24"/>
          <w:shd w:val="clear" w:color="auto" w:fill="FFFFFF"/>
          <w:lang w:val="lt-LT"/>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35E9D">
        <w:rPr>
          <w:rFonts w:ascii="Times New Roman" w:hAnsi="Times New Roman" w:cs="Times New Roman"/>
          <w:kern w:val="2"/>
          <w:sz w:val="24"/>
          <w:szCs w:val="24"/>
          <w:bdr w:val="none" w:sz="0" w:space="0" w:color="auto" w:frame="1"/>
          <w:lang w:val="lt-LT"/>
        </w:rPr>
        <w:t>kitus oficialius šaltinių duomenis</w:t>
      </w:r>
      <w:r w:rsidRPr="00A35E9D">
        <w:rPr>
          <w:rFonts w:ascii="Times New Roman" w:hAnsi="Times New Roman" w:cs="Times New Roman"/>
          <w:kern w:val="2"/>
          <w:sz w:val="24"/>
          <w:szCs w:val="24"/>
          <w:shd w:val="clear" w:color="auto" w:fill="FFFFFF"/>
          <w:lang w:val="lt-LT"/>
        </w:rPr>
        <w:t>, kita svarbi informacija. Prašyme Šalis neturi teisės nurodyti kito Indekso ar prašyti perskaičiavimo pagal kitą Indeksą nei nurodytas šioje procedūroje.</w:t>
      </w:r>
    </w:p>
    <w:p w14:paraId="782A7027" w14:textId="389876C9" w:rsidR="00966C77" w:rsidRPr="00A35E9D" w:rsidRDefault="00966C77" w:rsidP="00966C77">
      <w:pPr>
        <w:pStyle w:val="ListParagraph"/>
        <w:numPr>
          <w:ilvl w:val="2"/>
          <w:numId w:val="20"/>
        </w:numPr>
        <w:spacing w:after="0" w:line="240" w:lineRule="auto"/>
        <w:contextualSpacing/>
        <w:jc w:val="both"/>
        <w:rPr>
          <w:rFonts w:ascii="Times New Roman" w:hAnsi="Times New Roman" w:cs="Times New Roman"/>
          <w:kern w:val="2"/>
          <w:sz w:val="24"/>
          <w:szCs w:val="24"/>
          <w:lang w:val="lt-LT"/>
        </w:rPr>
      </w:pPr>
      <w:r w:rsidRPr="00A35E9D">
        <w:rPr>
          <w:rFonts w:ascii="Times New Roman" w:hAnsi="Times New Roman" w:cs="Times New Roman"/>
          <w:kern w:val="2"/>
          <w:sz w:val="24"/>
          <w:szCs w:val="24"/>
          <w:shd w:val="clear" w:color="auto" w:fill="FFFFFF"/>
          <w:lang w:val="lt-LT"/>
        </w:rPr>
        <w:t>Susitarimas turi būti sudarytas per 10 darbo dienų nuo Šalies pateikto tinkamo prašymo perskaičiuoti S</w:t>
      </w:r>
      <w:r w:rsidRPr="00A35E9D">
        <w:rPr>
          <w:rFonts w:ascii="Times New Roman" w:hAnsi="Times New Roman" w:cs="Times New Roman"/>
          <w:kern w:val="2"/>
          <w:sz w:val="24"/>
          <w:szCs w:val="24"/>
          <w:lang w:val="lt-LT"/>
        </w:rPr>
        <w:t xml:space="preserve">utarties </w:t>
      </w:r>
      <w:r w:rsidR="0058422B" w:rsidRPr="00A35E9D">
        <w:rPr>
          <w:rFonts w:ascii="Times New Roman" w:hAnsi="Times New Roman" w:cs="Times New Roman"/>
          <w:kern w:val="2"/>
          <w:sz w:val="24"/>
          <w:szCs w:val="24"/>
          <w:shd w:val="clear" w:color="auto" w:fill="FFFFFF"/>
          <w:lang w:val="lt-LT"/>
        </w:rPr>
        <w:t>kainą</w:t>
      </w:r>
      <w:r w:rsidRPr="00A35E9D">
        <w:rPr>
          <w:rFonts w:ascii="Times New Roman" w:hAnsi="Times New Roman" w:cs="Times New Roman"/>
          <w:kern w:val="2"/>
          <w:sz w:val="24"/>
          <w:szCs w:val="24"/>
          <w:shd w:val="clear" w:color="auto" w:fill="FFFFFF"/>
          <w:lang w:val="lt-LT"/>
        </w:rPr>
        <w:t xml:space="preserve"> gavimo dienos.</w:t>
      </w:r>
    </w:p>
    <w:p w14:paraId="0F1D847A" w14:textId="17FA3511" w:rsidR="00966C77" w:rsidRPr="00A35E9D" w:rsidRDefault="00966C77" w:rsidP="00966C77">
      <w:pPr>
        <w:pStyle w:val="ListParagraph"/>
        <w:numPr>
          <w:ilvl w:val="2"/>
          <w:numId w:val="20"/>
        </w:numPr>
        <w:spacing w:after="0" w:line="240" w:lineRule="auto"/>
        <w:contextualSpacing/>
        <w:jc w:val="both"/>
        <w:rPr>
          <w:rFonts w:ascii="Times New Roman" w:hAnsi="Times New Roman" w:cs="Times New Roman"/>
          <w:kern w:val="2"/>
          <w:sz w:val="24"/>
          <w:szCs w:val="24"/>
          <w:lang w:val="lt-LT"/>
        </w:rPr>
      </w:pPr>
      <w:r w:rsidRPr="00A35E9D">
        <w:rPr>
          <w:rFonts w:ascii="Times New Roman" w:hAnsi="Times New Roman" w:cs="Times New Roman"/>
          <w:kern w:val="2"/>
          <w:sz w:val="24"/>
          <w:szCs w:val="24"/>
          <w:bdr w:val="none" w:sz="0" w:space="0" w:color="auto" w:frame="1"/>
          <w:lang w:val="lt-LT"/>
        </w:rPr>
        <w:t xml:space="preserve">Susitarimu Šalys neturi teisės keisti procedūroje nurodytos tvarkos ar kitų Sutarties nuostatų, išskyrus, jei keitimas atliekamas pagal </w:t>
      </w:r>
      <w:r w:rsidR="0058422B" w:rsidRPr="00A35E9D">
        <w:rPr>
          <w:rFonts w:ascii="Times New Roman" w:hAnsi="Times New Roman" w:cs="Times New Roman"/>
          <w:kern w:val="2"/>
          <w:sz w:val="24"/>
          <w:szCs w:val="24"/>
          <w:bdr w:val="none" w:sz="0" w:space="0" w:color="auto" w:frame="1"/>
          <w:lang w:val="lt-LT"/>
        </w:rPr>
        <w:t>KSPĮ</w:t>
      </w:r>
      <w:r w:rsidRPr="00A35E9D">
        <w:rPr>
          <w:rFonts w:ascii="Times New Roman" w:hAnsi="Times New Roman" w:cs="Times New Roman"/>
          <w:kern w:val="2"/>
          <w:sz w:val="24"/>
          <w:szCs w:val="24"/>
          <w:bdr w:val="none" w:sz="0" w:space="0" w:color="auto" w:frame="1"/>
          <w:lang w:val="lt-LT"/>
        </w:rPr>
        <w:t xml:space="preserve"> nuostatas.</w:t>
      </w:r>
    </w:p>
    <w:p w14:paraId="42AB59F9" w14:textId="4A0CD6E0" w:rsidR="00761754" w:rsidRPr="00A35E9D" w:rsidRDefault="00761754" w:rsidP="00966C77">
      <w:pPr>
        <w:pStyle w:val="ListParagraph"/>
        <w:numPr>
          <w:ilvl w:val="2"/>
          <w:numId w:val="20"/>
        </w:numPr>
        <w:spacing w:after="0" w:line="240" w:lineRule="auto"/>
        <w:contextualSpacing/>
        <w:jc w:val="both"/>
        <w:rPr>
          <w:rFonts w:ascii="Times New Roman" w:hAnsi="Times New Roman" w:cs="Times New Roman"/>
          <w:kern w:val="2"/>
          <w:sz w:val="24"/>
          <w:szCs w:val="24"/>
          <w:lang w:val="lt-LT"/>
        </w:rPr>
      </w:pPr>
      <w:r w:rsidRPr="00A35E9D">
        <w:rPr>
          <w:rFonts w:ascii="Times New Roman" w:hAnsi="Times New Roman" w:cs="Times New Roman"/>
          <w:kern w:val="2"/>
          <w:sz w:val="24"/>
          <w:szCs w:val="24"/>
          <w:bdr w:val="none" w:sz="0" w:space="0" w:color="auto" w:frame="1"/>
          <w:lang w:val="lt-LT"/>
        </w:rPr>
        <w:t>Darbai finansuojami Užsakovo</w:t>
      </w:r>
      <w:r w:rsidRPr="00A35E9D">
        <w:rPr>
          <w:rFonts w:ascii="Times New Roman" w:hAnsi="Times New Roman" w:cs="Times New Roman"/>
          <w:sz w:val="24"/>
          <w:szCs w:val="24"/>
          <w:lang w:val="lt-LT"/>
        </w:rPr>
        <w:t xml:space="preserve"> ir Europos Sąjungos struktūrinių fondų</w:t>
      </w:r>
      <w:r w:rsidR="00A35E9D" w:rsidRPr="00A35E9D">
        <w:rPr>
          <w:rFonts w:ascii="Times New Roman" w:hAnsi="Times New Roman" w:cs="Times New Roman"/>
          <w:sz w:val="24"/>
          <w:szCs w:val="24"/>
          <w:lang w:val="lt-LT"/>
        </w:rPr>
        <w:t xml:space="preserve"> lėšomis (</w:t>
      </w:r>
      <w:r w:rsidR="00A35E9D" w:rsidRPr="00A35E9D">
        <w:rPr>
          <w:rFonts w:ascii="Times New Roman" w:hAnsi="Times New Roman" w:cs="Times New Roman"/>
          <w:color w:val="000000"/>
          <w:sz w:val="24"/>
          <w:szCs w:val="24"/>
          <w:lang w:val="lt-LT"/>
        </w:rPr>
        <w:t>Projektas Nr. 24-204-P-0001 „Geriamojo vandens tiekimo ir nuotekų tvarkymo paslaugų plėtra bei kokybės gerinimas Marijampolės savivaldybėje“, finansuojamas pagal  2022-2030 m. Regioninės pažangos priemonę Nr. 02-001-06-07-02 (RE) „Didinti geriamojo vandens tiekimo ir nuotekų tvarkymo paslaugų prieinamumą“</w:t>
      </w:r>
      <w:r w:rsidR="00A35E9D" w:rsidRPr="00A35E9D">
        <w:rPr>
          <w:rFonts w:ascii="Times New Roman" w:hAnsi="Times New Roman" w:cs="Times New Roman"/>
          <w:color w:val="000000"/>
          <w:sz w:val="24"/>
          <w:szCs w:val="24"/>
          <w:lang w:val="lt-LT"/>
        </w:rPr>
        <w:t>)</w:t>
      </w:r>
      <w:r w:rsidRPr="00A35E9D">
        <w:rPr>
          <w:rFonts w:ascii="Times New Roman" w:hAnsi="Times New Roman" w:cs="Times New Roman"/>
          <w:sz w:val="24"/>
          <w:szCs w:val="24"/>
          <w:lang w:val="lt-LT"/>
        </w:rPr>
        <w:t>.</w:t>
      </w:r>
    </w:p>
    <w:p w14:paraId="7A6FFCFB" w14:textId="77777777" w:rsidR="00966C77" w:rsidRPr="00A35E9D" w:rsidRDefault="00966C77" w:rsidP="00966C77">
      <w:pPr>
        <w:jc w:val="both"/>
        <w:rPr>
          <w:sz w:val="24"/>
          <w:szCs w:val="24"/>
        </w:rPr>
      </w:pPr>
    </w:p>
    <w:p w14:paraId="35492005" w14:textId="77777777" w:rsidR="00966C77" w:rsidRPr="00A35E9D" w:rsidRDefault="00966C77" w:rsidP="00966C77">
      <w:pPr>
        <w:numPr>
          <w:ilvl w:val="0"/>
          <w:numId w:val="16"/>
        </w:numPr>
        <w:tabs>
          <w:tab w:val="left" w:pos="851"/>
        </w:tabs>
        <w:ind w:left="567" w:hanging="567"/>
        <w:jc w:val="both"/>
        <w:rPr>
          <w:b/>
          <w:sz w:val="24"/>
          <w:szCs w:val="24"/>
        </w:rPr>
      </w:pPr>
      <w:r w:rsidRPr="00A35E9D">
        <w:rPr>
          <w:b/>
          <w:sz w:val="24"/>
          <w:szCs w:val="24"/>
        </w:rPr>
        <w:t>Darbų atlikimo vieta, trukmė, stabdymas ir terminų pratęsimas</w:t>
      </w:r>
    </w:p>
    <w:p w14:paraId="515E3CF4" w14:textId="49DF015D" w:rsidR="00966C77" w:rsidRPr="00A35E9D" w:rsidRDefault="00966C77" w:rsidP="00966C77">
      <w:pPr>
        <w:numPr>
          <w:ilvl w:val="1"/>
          <w:numId w:val="17"/>
        </w:numPr>
        <w:tabs>
          <w:tab w:val="left" w:pos="851"/>
        </w:tabs>
        <w:ind w:left="567" w:hanging="567"/>
        <w:jc w:val="both"/>
        <w:rPr>
          <w:sz w:val="24"/>
          <w:szCs w:val="24"/>
        </w:rPr>
      </w:pPr>
      <w:r w:rsidRPr="00A35E9D">
        <w:rPr>
          <w:sz w:val="24"/>
          <w:szCs w:val="24"/>
        </w:rPr>
        <w:t xml:space="preserve">Rangovas įsipareigoja Darbus atlikti per </w:t>
      </w:r>
      <w:r w:rsidR="00A35E9D">
        <w:rPr>
          <w:sz w:val="24"/>
          <w:szCs w:val="24"/>
        </w:rPr>
        <w:t>5</w:t>
      </w:r>
      <w:r w:rsidRPr="00A35E9D">
        <w:rPr>
          <w:color w:val="000000"/>
          <w:sz w:val="24"/>
          <w:szCs w:val="24"/>
        </w:rPr>
        <w:t xml:space="preserve"> (</w:t>
      </w:r>
      <w:r w:rsidR="00A35E9D">
        <w:rPr>
          <w:color w:val="000000"/>
          <w:sz w:val="24"/>
          <w:szCs w:val="24"/>
        </w:rPr>
        <w:t>penki</w:t>
      </w:r>
      <w:r w:rsidRPr="00A35E9D">
        <w:rPr>
          <w:color w:val="000000"/>
          <w:sz w:val="24"/>
          <w:szCs w:val="24"/>
        </w:rPr>
        <w:t xml:space="preserve">) </w:t>
      </w:r>
      <w:r w:rsidRPr="00A35E9D">
        <w:rPr>
          <w:sz w:val="24"/>
          <w:szCs w:val="24"/>
        </w:rPr>
        <w:t>mėnesi</w:t>
      </w:r>
      <w:r w:rsidR="00A35E9D">
        <w:rPr>
          <w:sz w:val="24"/>
          <w:szCs w:val="24"/>
        </w:rPr>
        <w:t>us</w:t>
      </w:r>
      <w:r w:rsidRPr="00A35E9D">
        <w:rPr>
          <w:sz w:val="24"/>
          <w:szCs w:val="24"/>
        </w:rPr>
        <w:t xml:space="preserve"> nuo sutarties įsigaliojimo dienos. Praktiškai Darbai gali būti pradėti vykdyti Užsakovui atlikus Darbų vietos (zonos) perdavimą Rangovui. Darbų vieta perduodama ne vėliau kaip per 10 (dešimt) darbo dienų nuo Sutarties įsigaliojimo. </w:t>
      </w:r>
      <w:r w:rsidR="00761754" w:rsidRPr="00A35E9D">
        <w:rPr>
          <w:sz w:val="24"/>
          <w:szCs w:val="24"/>
        </w:rPr>
        <w:t>K</w:t>
      </w:r>
      <w:r w:rsidRPr="00A35E9D">
        <w:rPr>
          <w:sz w:val="24"/>
          <w:szCs w:val="24"/>
        </w:rPr>
        <w:t xml:space="preserve">onkretus Darbų vykdymo laikas turi būti derinamas su Sutarties 10.1. punkte nurodytu Užsakovo asmeniu, atsakingu už Sutarties vykdymo priežiūrą. </w:t>
      </w:r>
    </w:p>
    <w:p w14:paraId="27552E04" w14:textId="77777777" w:rsidR="00966C77" w:rsidRPr="00A35E9D" w:rsidRDefault="00966C77" w:rsidP="00966C77">
      <w:pPr>
        <w:numPr>
          <w:ilvl w:val="1"/>
          <w:numId w:val="17"/>
        </w:numPr>
        <w:tabs>
          <w:tab w:val="left" w:pos="851"/>
        </w:tabs>
        <w:ind w:left="567" w:hanging="567"/>
        <w:jc w:val="both"/>
        <w:rPr>
          <w:color w:val="000000"/>
          <w:sz w:val="24"/>
          <w:szCs w:val="24"/>
        </w:rPr>
      </w:pPr>
      <w:r w:rsidRPr="00A35E9D">
        <w:rPr>
          <w:sz w:val="24"/>
          <w:szCs w:val="24"/>
        </w:rPr>
        <w:t>Rangovas neturi teisės į Darbų atlikimo termino pratęsimą.</w:t>
      </w:r>
    </w:p>
    <w:p w14:paraId="09D30CF9" w14:textId="17F86BC3" w:rsidR="00966C77" w:rsidRPr="00A35E9D" w:rsidRDefault="00966C77" w:rsidP="00966C77">
      <w:pPr>
        <w:numPr>
          <w:ilvl w:val="1"/>
          <w:numId w:val="17"/>
        </w:numPr>
        <w:tabs>
          <w:tab w:val="left" w:pos="851"/>
        </w:tabs>
        <w:ind w:left="567" w:hanging="567"/>
        <w:jc w:val="both"/>
        <w:rPr>
          <w:color w:val="000000"/>
          <w:sz w:val="24"/>
          <w:szCs w:val="24"/>
        </w:rPr>
      </w:pPr>
      <w:r w:rsidRPr="00A35E9D">
        <w:rPr>
          <w:sz w:val="24"/>
          <w:szCs w:val="24"/>
        </w:rPr>
        <w:t xml:space="preserve">Darbų atlikimo vieta – </w:t>
      </w:r>
      <w:r w:rsidRPr="00A35E9D">
        <w:rPr>
          <w:color w:val="000000"/>
          <w:sz w:val="24"/>
          <w:szCs w:val="24"/>
        </w:rPr>
        <w:t xml:space="preserve"> </w:t>
      </w:r>
      <w:r w:rsidR="00761754" w:rsidRPr="00A35E9D">
        <w:rPr>
          <w:sz w:val="24"/>
          <w:szCs w:val="24"/>
        </w:rPr>
        <w:t>Valavičių k., Marijampolės sav.</w:t>
      </w:r>
    </w:p>
    <w:p w14:paraId="00A564CF" w14:textId="77777777" w:rsidR="00966C77" w:rsidRPr="00A35E9D" w:rsidRDefault="00966C77" w:rsidP="00966C77">
      <w:pPr>
        <w:pStyle w:val="ListParagraph"/>
        <w:numPr>
          <w:ilvl w:val="1"/>
          <w:numId w:val="17"/>
        </w:numPr>
        <w:shd w:val="clear" w:color="auto" w:fill="FFFFFF"/>
        <w:tabs>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 xml:space="preserve">Darbų pabaiga yra laikomas momentas, kai Rangovas tinkamai atlieka visus Sutartyje ir jos prieduose nurodytus Darbus, o Užsakovas pasirašo galutinį Darbų priėmimo–perdavimo aktą (ar kitą galutinį Darbų priėmimą-perdavimą patvirtinantį dokumentą) šioje Sutartyje nustatytomis sąlygomis ir tvarka. </w:t>
      </w:r>
      <w:bookmarkStart w:id="0" w:name="_Ref90573582"/>
      <w:bookmarkStart w:id="1" w:name="_Toc93858002"/>
    </w:p>
    <w:p w14:paraId="6418FD17" w14:textId="77777777" w:rsidR="00966C77" w:rsidRPr="00A35E9D" w:rsidRDefault="00966C77" w:rsidP="00966C77">
      <w:pPr>
        <w:pStyle w:val="ListParagraph"/>
        <w:numPr>
          <w:ilvl w:val="1"/>
          <w:numId w:val="17"/>
        </w:numPr>
        <w:shd w:val="clear" w:color="auto" w:fill="FFFFFF"/>
        <w:tabs>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Darbų vykdymo sustabdymas</w:t>
      </w:r>
      <w:bookmarkEnd w:id="0"/>
      <w:bookmarkEnd w:id="1"/>
      <w:r w:rsidRPr="00A35E9D">
        <w:rPr>
          <w:rFonts w:ascii="Times New Roman" w:hAnsi="Times New Roman" w:cs="Times New Roman"/>
          <w:sz w:val="24"/>
          <w:szCs w:val="24"/>
          <w:lang w:val="lt-LT"/>
        </w:rPr>
        <w:t>:</w:t>
      </w:r>
    </w:p>
    <w:p w14:paraId="2DB2356C" w14:textId="77777777" w:rsidR="00966C77" w:rsidRPr="00A35E9D" w:rsidRDefault="00966C77" w:rsidP="00966C77">
      <w:pPr>
        <w:pStyle w:val="ListParagraph"/>
        <w:numPr>
          <w:ilvl w:val="2"/>
          <w:numId w:val="19"/>
        </w:numPr>
        <w:shd w:val="clear" w:color="auto" w:fill="FFFFFF"/>
        <w:tabs>
          <w:tab w:val="left" w:pos="851"/>
        </w:tabs>
        <w:spacing w:after="0" w:line="240" w:lineRule="auto"/>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 xml:space="preserve">Užsakovas turi teisę sustabdyti Darbų atlikimą, pranešdamas apie stabdymą Rangovui raštu </w:t>
      </w:r>
      <w:r w:rsidRPr="00A35E9D">
        <w:rPr>
          <w:rStyle w:val="normaltextrun"/>
          <w:rFonts w:ascii="Times New Roman" w:hAnsi="Times New Roman" w:cs="Times New Roman"/>
          <w:color w:val="000000"/>
          <w:sz w:val="24"/>
          <w:szCs w:val="24"/>
          <w:bdr w:val="none" w:sz="0" w:space="0" w:color="auto" w:frame="1"/>
          <w:lang w:val="lt-LT"/>
        </w:rPr>
        <w:t>(pvz., elektroniniu paštu)</w:t>
      </w:r>
      <w:r w:rsidRPr="00A35E9D">
        <w:rPr>
          <w:rFonts w:ascii="Times New Roman" w:hAnsi="Times New Roman" w:cs="Times New Roman"/>
          <w:sz w:val="24"/>
          <w:szCs w:val="24"/>
          <w:lang w:val="lt-LT"/>
        </w:rPr>
        <w:t xml:space="preserve"> ir nurodydamas tikslų arba apytikslį terminą, kuriam sustabdo Darbus ir nurodydamas sustabdymo priežastis. Sustabdymo priežastys gali būti:</w:t>
      </w:r>
    </w:p>
    <w:p w14:paraId="28B83BEA" w14:textId="77777777" w:rsidR="00966C77" w:rsidRPr="00A35E9D" w:rsidRDefault="00966C77" w:rsidP="00966C77">
      <w:pPr>
        <w:pStyle w:val="ListParagraph"/>
        <w:numPr>
          <w:ilvl w:val="3"/>
          <w:numId w:val="19"/>
        </w:numPr>
        <w:shd w:val="clear" w:color="auto" w:fill="FFFFFF"/>
        <w:tabs>
          <w:tab w:val="left" w:pos="851"/>
        </w:tabs>
        <w:spacing w:after="0" w:line="240" w:lineRule="auto"/>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Užsakovui būtinas papildomas laikas įvykdyti viešojo pirkimo procedūras, kurių neįvykdžius negalima tęsti Darbų;</w:t>
      </w:r>
    </w:p>
    <w:p w14:paraId="3EDF4504" w14:textId="77777777" w:rsidR="00966C77" w:rsidRPr="00A35E9D" w:rsidRDefault="00966C77" w:rsidP="00966C77">
      <w:pPr>
        <w:pStyle w:val="ListParagraph"/>
        <w:numPr>
          <w:ilvl w:val="3"/>
          <w:numId w:val="19"/>
        </w:numPr>
        <w:shd w:val="clear" w:color="auto" w:fill="FFFFFF"/>
        <w:tabs>
          <w:tab w:val="left" w:pos="851"/>
        </w:tabs>
        <w:spacing w:after="0" w:line="240" w:lineRule="auto"/>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sustabdytas arba nepakankamas Darbų finansavimas;</w:t>
      </w:r>
    </w:p>
    <w:p w14:paraId="16678F76" w14:textId="77777777" w:rsidR="00966C77" w:rsidRPr="00A35E9D" w:rsidRDefault="00966C77" w:rsidP="00966C77">
      <w:pPr>
        <w:pStyle w:val="ListParagraph"/>
        <w:numPr>
          <w:ilvl w:val="3"/>
          <w:numId w:val="19"/>
        </w:numPr>
        <w:shd w:val="clear" w:color="auto" w:fill="FFFFFF"/>
        <w:tabs>
          <w:tab w:val="left" w:pos="851"/>
        </w:tabs>
        <w:spacing w:after="0" w:line="240" w:lineRule="auto"/>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kitos aplinkybės, kurios nebuvo žinomos Pirkimo vykdymo metu ir su kuriomis būtų susidūręs bet kuris užsakovas.</w:t>
      </w:r>
    </w:p>
    <w:p w14:paraId="1DF74FA7" w14:textId="77777777" w:rsidR="00966C77" w:rsidRPr="00A35E9D" w:rsidRDefault="00966C77" w:rsidP="00966C77">
      <w:pPr>
        <w:pStyle w:val="ListParagraph"/>
        <w:numPr>
          <w:ilvl w:val="2"/>
          <w:numId w:val="19"/>
        </w:numPr>
        <w:shd w:val="clear" w:color="auto" w:fill="FFFFFF"/>
        <w:tabs>
          <w:tab w:val="left" w:pos="851"/>
        </w:tabs>
        <w:spacing w:after="0" w:line="240" w:lineRule="auto"/>
        <w:contextualSpacing/>
        <w:jc w:val="both"/>
        <w:rPr>
          <w:rFonts w:ascii="Times New Roman" w:hAnsi="Times New Roman" w:cs="Times New Roman"/>
          <w:sz w:val="24"/>
          <w:szCs w:val="24"/>
          <w:lang w:val="lt-LT"/>
        </w:rPr>
      </w:pPr>
      <w:bookmarkStart w:id="2" w:name="_3im3ia3" w:colFirst="0" w:colLast="0"/>
      <w:bookmarkStart w:id="3" w:name="_Ref88654312"/>
      <w:bookmarkEnd w:id="2"/>
      <w:r w:rsidRPr="00A35E9D">
        <w:rPr>
          <w:rFonts w:ascii="Times New Roman" w:hAnsi="Times New Roman" w:cs="Times New Roman"/>
          <w:sz w:val="24"/>
          <w:szCs w:val="24"/>
          <w:lang w:val="lt-LT"/>
        </w:rPr>
        <w:t>Darbų sustabdymo atveju Darbų termino skaičiavimas taip pat yra sustabdomas ir Rangovas privalo imtis reikiamų priemonių tinkamai sustabdyti Darbus, apsaugoti medžiagas nuo jų būklės pablogėjimo, sugadinimo ar praradimo</w:t>
      </w:r>
      <w:bookmarkEnd w:id="3"/>
      <w:r w:rsidRPr="00A35E9D">
        <w:rPr>
          <w:rFonts w:ascii="Times New Roman" w:hAnsi="Times New Roman" w:cs="Times New Roman"/>
          <w:sz w:val="24"/>
          <w:szCs w:val="24"/>
          <w:lang w:val="lt-LT"/>
        </w:rPr>
        <w:t>.</w:t>
      </w:r>
    </w:p>
    <w:p w14:paraId="33B76C78" w14:textId="77777777" w:rsidR="00966C77" w:rsidRPr="00A35E9D" w:rsidRDefault="00966C77" w:rsidP="00966C77">
      <w:pPr>
        <w:pStyle w:val="ListParagraph"/>
        <w:numPr>
          <w:ilvl w:val="2"/>
          <w:numId w:val="19"/>
        </w:numPr>
        <w:shd w:val="clear" w:color="auto" w:fill="FFFFFF"/>
        <w:tabs>
          <w:tab w:val="left" w:pos="851"/>
        </w:tabs>
        <w:spacing w:after="0" w:line="240" w:lineRule="auto"/>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Užsakovas privalo raštu (pvz., elektroniniu paštu) pranešti Rangovui apie Darbų sustabdymo priežasčių išnykimą arba numatomą išnykimo ir Darbų atnaujinimo terminą nedelsdamas, bet ne vėliau negu per 2 (dvi) darbo dienas nuo sužinojimo apie tai.</w:t>
      </w:r>
    </w:p>
    <w:p w14:paraId="1EC91748" w14:textId="77777777" w:rsidR="00966C77" w:rsidRPr="00A35E9D" w:rsidRDefault="00966C77" w:rsidP="00966C77">
      <w:pPr>
        <w:pStyle w:val="ListParagraph"/>
        <w:numPr>
          <w:ilvl w:val="2"/>
          <w:numId w:val="19"/>
        </w:numPr>
        <w:shd w:val="clear" w:color="auto" w:fill="FFFFFF"/>
        <w:tabs>
          <w:tab w:val="left" w:pos="851"/>
        </w:tabs>
        <w:spacing w:after="0" w:line="240" w:lineRule="auto"/>
        <w:contextualSpacing/>
        <w:jc w:val="both"/>
        <w:rPr>
          <w:rFonts w:ascii="Times New Roman" w:hAnsi="Times New Roman" w:cs="Times New Roman"/>
          <w:sz w:val="24"/>
          <w:szCs w:val="24"/>
          <w:lang w:val="lt-LT"/>
        </w:rPr>
      </w:pPr>
      <w:bookmarkStart w:id="4" w:name="_1xrdshw" w:colFirst="0" w:colLast="0"/>
      <w:bookmarkStart w:id="5" w:name="_Ref88654322"/>
      <w:bookmarkEnd w:id="4"/>
      <w:r w:rsidRPr="00A35E9D">
        <w:rPr>
          <w:rFonts w:ascii="Times New Roman" w:hAnsi="Times New Roman" w:cs="Times New Roman"/>
          <w:sz w:val="24"/>
          <w:szCs w:val="24"/>
          <w:lang w:val="lt-LT"/>
        </w:rPr>
        <w:t>Po to, kai Užsakovas praneša Rangovui apie Darbų atnaujinimą arba nelieka pagrindo Rangovui stabdyti Darbus, Rangovas privalo kaip įmanoma greičiau atnaujinti Darbus; sustabdytų Darbų termino skaičiavimas atnaujinamas tą dieną, kada Rangovas atnaujina Darbus.</w:t>
      </w:r>
    </w:p>
    <w:bookmarkEnd w:id="5"/>
    <w:p w14:paraId="238ED6E9" w14:textId="77777777" w:rsidR="00966C77" w:rsidRPr="00A35E9D" w:rsidRDefault="00966C77" w:rsidP="00966C77">
      <w:pPr>
        <w:pStyle w:val="ListParagraph"/>
        <w:numPr>
          <w:ilvl w:val="2"/>
          <w:numId w:val="19"/>
        </w:numPr>
        <w:shd w:val="clear" w:color="auto" w:fill="FFFFFF"/>
        <w:tabs>
          <w:tab w:val="left" w:pos="851"/>
        </w:tabs>
        <w:spacing w:after="0" w:line="240" w:lineRule="auto"/>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Sutartinių įsipareigojimų, kurių vykdymas buvo sustabdytas, vykdymo terminas pratęsiamas laikotarpiui, kuris, iškilus aplinkybėms, dėl kurių sutartinių įsipareigojimų vykdymas buvo sustabdytas, pagal Sutartį buvo likęs Rangovo sutartinių įsipareigojimų vykdymui iki kol sutartinių įsipareigojimų vykdymas buvo sustabdytas.</w:t>
      </w:r>
    </w:p>
    <w:p w14:paraId="39D77380" w14:textId="77777777" w:rsidR="00966C77" w:rsidRPr="00A35E9D" w:rsidRDefault="00966C77" w:rsidP="00966C77">
      <w:pPr>
        <w:pStyle w:val="ListParagraph"/>
        <w:numPr>
          <w:ilvl w:val="2"/>
          <w:numId w:val="19"/>
        </w:numPr>
        <w:shd w:val="clear" w:color="auto" w:fill="FFFFFF"/>
        <w:tabs>
          <w:tab w:val="left" w:pos="851"/>
        </w:tabs>
        <w:spacing w:after="0" w:line="240" w:lineRule="auto"/>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lastRenderedPageBreak/>
        <w:t>Sutartinių įsipareigojimų vykdymo sustabdymas ir atnaujinimas įforminami Šalims pasirašant papildomą susitarimą prie Sutarties, kuris yra neatskiriama Sutarties dalis. Jeigu sustabdymas yra sąlygojamas nuo Užsakovo nepriklausančių priežasčių, o Rangovas nepasirašo tokio susitarimo – Sutarties vykdymas gali būti stabdomas Užsakovo iniciatyva vienašališkai.</w:t>
      </w:r>
    </w:p>
    <w:p w14:paraId="1976BA96" w14:textId="5949F7D5" w:rsidR="00966C77" w:rsidRPr="00A35E9D" w:rsidRDefault="00966C77" w:rsidP="00966C77">
      <w:pPr>
        <w:pStyle w:val="ListParagraph"/>
        <w:numPr>
          <w:ilvl w:val="2"/>
          <w:numId w:val="19"/>
        </w:numPr>
        <w:shd w:val="clear" w:color="auto" w:fill="FFFFFF"/>
        <w:tabs>
          <w:tab w:val="left" w:pos="851"/>
        </w:tabs>
        <w:spacing w:after="0" w:line="240" w:lineRule="auto"/>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 xml:space="preserve">Toks sutartinių įsipareigojimų vykdymo stabdymas negali </w:t>
      </w:r>
      <w:r w:rsidR="00761754" w:rsidRPr="00A35E9D">
        <w:rPr>
          <w:rFonts w:ascii="Times New Roman" w:hAnsi="Times New Roman" w:cs="Times New Roman"/>
          <w:sz w:val="24"/>
          <w:szCs w:val="24"/>
          <w:lang w:val="lt-LT"/>
        </w:rPr>
        <w:t>turėti įtakos Sutarties kainai</w:t>
      </w:r>
      <w:r w:rsidRPr="00A35E9D">
        <w:rPr>
          <w:rFonts w:ascii="Times New Roman" w:hAnsi="Times New Roman" w:cs="Times New Roman"/>
          <w:sz w:val="24"/>
          <w:szCs w:val="24"/>
          <w:lang w:val="lt-LT"/>
        </w:rPr>
        <w:t>, t. y. Užsakovas nekompensuoja Rangovui dėl tokio sustabdymo kilusių (jei kiltų) Rangovo išlaidų, išskyrus Pradinės sutarties kainos perskaičiavimą, kaip tai nurodyta Sutartyje.</w:t>
      </w:r>
      <w:r w:rsidR="00761754" w:rsidRPr="00A35E9D">
        <w:rPr>
          <w:rFonts w:ascii="Times New Roman" w:hAnsi="Times New Roman" w:cs="Times New Roman"/>
          <w:sz w:val="24"/>
          <w:szCs w:val="24"/>
          <w:lang w:val="lt-LT"/>
        </w:rPr>
        <w:t xml:space="preserve"> Taip pat Rangovas įsipareigoja Sutarties sustabdymo metu (jeigu tai būtų pritaikyta), užtikrinti o</w:t>
      </w:r>
      <w:r w:rsidR="00A567B6" w:rsidRPr="00A35E9D">
        <w:rPr>
          <w:rFonts w:ascii="Times New Roman" w:hAnsi="Times New Roman" w:cs="Times New Roman"/>
          <w:sz w:val="24"/>
          <w:szCs w:val="24"/>
          <w:lang w:val="lt-LT"/>
        </w:rPr>
        <w:t>bjekte esančios įrangos saugumą.</w:t>
      </w:r>
    </w:p>
    <w:p w14:paraId="63E08C27" w14:textId="4A1CFE29" w:rsidR="00A567B6" w:rsidRPr="00A35E9D" w:rsidRDefault="00966C77" w:rsidP="00A567B6">
      <w:pPr>
        <w:pStyle w:val="ListParagraph"/>
        <w:numPr>
          <w:ilvl w:val="2"/>
          <w:numId w:val="19"/>
        </w:numPr>
        <w:shd w:val="clear" w:color="auto" w:fill="FFFFFF"/>
        <w:tabs>
          <w:tab w:val="left" w:pos="851"/>
        </w:tabs>
        <w:spacing w:after="0" w:line="240" w:lineRule="auto"/>
        <w:contextualSpacing/>
        <w:jc w:val="both"/>
        <w:rPr>
          <w:rFonts w:ascii="Times New Roman" w:hAnsi="Times New Roman" w:cs="Times New Roman"/>
          <w:sz w:val="24"/>
          <w:szCs w:val="24"/>
          <w:lang w:val="lt-LT"/>
        </w:rPr>
      </w:pPr>
      <w:bookmarkStart w:id="6" w:name="_4hr1b5p" w:colFirst="0" w:colLast="0"/>
      <w:bookmarkStart w:id="7" w:name="_Ref90574053"/>
      <w:bookmarkEnd w:id="6"/>
      <w:r w:rsidRPr="00A35E9D">
        <w:rPr>
          <w:rFonts w:ascii="Times New Roman" w:hAnsi="Times New Roman" w:cs="Times New Roman"/>
          <w:sz w:val="24"/>
          <w:szCs w:val="24"/>
          <w:lang w:val="lt-LT"/>
        </w:rPr>
        <w:t>Jeigu Darbų sustabdymas trunka ilgiau nei 3 (trys) mėnesius, bet kuri Šalis turi teisę vienašališkai ne teismo tvarka nutraukti Sutartį, iš anksto prieš 30 (trisdešimt) kalendorinių dienų įspėdama kitą Šalį. Sutartis laikoma nutraukta kitą darbo dieną po įspėjimo termino pabaigos, jeigu per įspėjimo terminą nėra atnaujinamas Darbų vykdymas.</w:t>
      </w:r>
      <w:bookmarkEnd w:id="7"/>
      <w:r w:rsidR="00A567B6" w:rsidRPr="00A35E9D">
        <w:rPr>
          <w:rFonts w:ascii="Times New Roman" w:hAnsi="Times New Roman" w:cs="Times New Roman"/>
          <w:sz w:val="24"/>
          <w:szCs w:val="24"/>
          <w:lang w:val="lt-LT"/>
        </w:rPr>
        <w:t xml:space="preserve"> Nuostolių atlyginim</w:t>
      </w:r>
      <w:r w:rsidR="0058422B" w:rsidRPr="00A35E9D">
        <w:rPr>
          <w:rFonts w:ascii="Times New Roman" w:hAnsi="Times New Roman" w:cs="Times New Roman"/>
          <w:sz w:val="24"/>
          <w:szCs w:val="24"/>
          <w:lang w:val="lt-LT"/>
        </w:rPr>
        <w:t>as šio Sutar</w:t>
      </w:r>
      <w:r w:rsidR="00A567B6" w:rsidRPr="00A35E9D">
        <w:rPr>
          <w:rFonts w:ascii="Times New Roman" w:hAnsi="Times New Roman" w:cs="Times New Roman"/>
          <w:sz w:val="24"/>
          <w:szCs w:val="24"/>
          <w:lang w:val="lt-LT"/>
        </w:rPr>
        <w:t>ties punkto pritaikymo atveju nėra galimas - Šalys jo negali nereikalauti.</w:t>
      </w:r>
    </w:p>
    <w:p w14:paraId="1DE8FF79" w14:textId="3A36D044" w:rsidR="00966C77" w:rsidRPr="00A35E9D" w:rsidRDefault="00A567B6" w:rsidP="00A567B6">
      <w:pPr>
        <w:shd w:val="clear" w:color="auto" w:fill="FFFFFF"/>
        <w:tabs>
          <w:tab w:val="left" w:pos="851"/>
        </w:tabs>
        <w:contextualSpacing/>
        <w:jc w:val="both"/>
        <w:rPr>
          <w:sz w:val="24"/>
          <w:szCs w:val="24"/>
        </w:rPr>
      </w:pPr>
      <w:r w:rsidRPr="00A35E9D">
        <w:rPr>
          <w:sz w:val="24"/>
          <w:szCs w:val="24"/>
        </w:rPr>
        <w:br/>
      </w:r>
    </w:p>
    <w:p w14:paraId="0E9D7823" w14:textId="77777777" w:rsidR="00966C77" w:rsidRPr="00A35E9D" w:rsidRDefault="00966C77" w:rsidP="00966C77">
      <w:pPr>
        <w:numPr>
          <w:ilvl w:val="0"/>
          <w:numId w:val="19"/>
        </w:numPr>
        <w:tabs>
          <w:tab w:val="left" w:pos="851"/>
        </w:tabs>
        <w:ind w:left="567" w:hanging="567"/>
        <w:jc w:val="both"/>
        <w:rPr>
          <w:b/>
          <w:sz w:val="24"/>
          <w:szCs w:val="24"/>
        </w:rPr>
      </w:pPr>
      <w:r w:rsidRPr="00A35E9D">
        <w:rPr>
          <w:b/>
          <w:sz w:val="24"/>
          <w:szCs w:val="24"/>
        </w:rPr>
        <w:t>Užsakovo teisės ir pareigos</w:t>
      </w:r>
    </w:p>
    <w:p w14:paraId="4A168C83" w14:textId="77777777" w:rsidR="00966C77" w:rsidRPr="00A35E9D" w:rsidRDefault="00966C77" w:rsidP="00966C77">
      <w:pPr>
        <w:numPr>
          <w:ilvl w:val="1"/>
          <w:numId w:val="21"/>
        </w:numPr>
        <w:tabs>
          <w:tab w:val="left" w:pos="567"/>
        </w:tabs>
        <w:ind w:left="567" w:hanging="567"/>
        <w:jc w:val="both"/>
        <w:rPr>
          <w:sz w:val="24"/>
          <w:szCs w:val="24"/>
        </w:rPr>
      </w:pPr>
      <w:r w:rsidRPr="00A35E9D">
        <w:rPr>
          <w:sz w:val="24"/>
          <w:szCs w:val="24"/>
        </w:rPr>
        <w:t>Kontroliuoti ir techniškai prižiūrėti atliekamų Darbų eigą, apimtis ir kokybę, Rangovo naudojamų medžiagų/įrenginių kokybę.</w:t>
      </w:r>
    </w:p>
    <w:p w14:paraId="5E196776" w14:textId="77777777" w:rsidR="00966C77" w:rsidRPr="00A35E9D" w:rsidRDefault="00966C77" w:rsidP="00966C77">
      <w:pPr>
        <w:numPr>
          <w:ilvl w:val="1"/>
          <w:numId w:val="21"/>
        </w:numPr>
        <w:tabs>
          <w:tab w:val="left" w:pos="851"/>
        </w:tabs>
        <w:ind w:left="567" w:hanging="567"/>
        <w:jc w:val="both"/>
        <w:rPr>
          <w:sz w:val="24"/>
          <w:szCs w:val="24"/>
        </w:rPr>
      </w:pPr>
      <w:r w:rsidRPr="00A35E9D">
        <w:rPr>
          <w:sz w:val="24"/>
          <w:szCs w:val="24"/>
        </w:rPr>
        <w:t xml:space="preserve">Pastebėjus nukrypimus nuo Sutarties sąlygų, ar kitus trūkumus, nedelsiant raštu (pvz., el. paštu arba žodžiu, patvirtinant tai raštu) pranešti Rangovui. </w:t>
      </w:r>
    </w:p>
    <w:p w14:paraId="0FA30CF6" w14:textId="04664AEB" w:rsidR="00966C77" w:rsidRPr="00A35E9D" w:rsidRDefault="00966C77" w:rsidP="00966C77">
      <w:pPr>
        <w:numPr>
          <w:ilvl w:val="1"/>
          <w:numId w:val="21"/>
        </w:numPr>
        <w:tabs>
          <w:tab w:val="left" w:pos="851"/>
        </w:tabs>
        <w:ind w:left="567" w:hanging="567"/>
        <w:jc w:val="both"/>
        <w:rPr>
          <w:sz w:val="24"/>
          <w:szCs w:val="24"/>
        </w:rPr>
      </w:pPr>
      <w:r w:rsidRPr="00A35E9D">
        <w:rPr>
          <w:sz w:val="24"/>
          <w:szCs w:val="24"/>
        </w:rPr>
        <w:t>Nustatęs atliktų Darbų neatitikimus ar kitus trūkumus, Užsakovas turi teisę reikalauti Rangovo per nurodytą terminą (7 kalendorines dienas) juos pašalinti arba jei Rangovas Užsakovo nurodomų neatitikimų ir trūkumų nepašalina, Užsakovas turi teisę atsisakyti priimti Darbų rezultatą ir taikyti Sutartyje numatytą atsakomybę bei reikalauti atlyginti žalą, jei tokia bus patirta.</w:t>
      </w:r>
    </w:p>
    <w:p w14:paraId="7D34ECD7" w14:textId="77777777" w:rsidR="00966C77" w:rsidRPr="00A35E9D" w:rsidRDefault="00966C77" w:rsidP="00966C77">
      <w:pPr>
        <w:numPr>
          <w:ilvl w:val="1"/>
          <w:numId w:val="21"/>
        </w:numPr>
        <w:tabs>
          <w:tab w:val="left" w:pos="851"/>
        </w:tabs>
        <w:ind w:left="567" w:hanging="567"/>
        <w:jc w:val="both"/>
        <w:rPr>
          <w:sz w:val="24"/>
          <w:szCs w:val="24"/>
        </w:rPr>
      </w:pPr>
      <w:r w:rsidRPr="00A35E9D">
        <w:rPr>
          <w:sz w:val="24"/>
          <w:szCs w:val="24"/>
        </w:rPr>
        <w:t>Užsakovas įsipareigoja priimti atliktus Sutartyje nustatytus reikalavimus atitinkančius Darbus ir pasirašyti Darbų perdavimo–priėmimo aktą (ar kitą Darbų priėmimą-perdavimą patvirtinantį dokumentą) per 3 (tris) darbo dienas nuo jo pateikimo.</w:t>
      </w:r>
    </w:p>
    <w:p w14:paraId="726EEC23" w14:textId="77777777" w:rsidR="00966C77" w:rsidRPr="00A35E9D" w:rsidRDefault="00966C77" w:rsidP="00966C77">
      <w:pPr>
        <w:numPr>
          <w:ilvl w:val="1"/>
          <w:numId w:val="21"/>
        </w:numPr>
        <w:tabs>
          <w:tab w:val="left" w:pos="851"/>
        </w:tabs>
        <w:ind w:left="567" w:hanging="567"/>
        <w:jc w:val="both"/>
        <w:rPr>
          <w:sz w:val="24"/>
          <w:szCs w:val="24"/>
        </w:rPr>
      </w:pPr>
      <w:r w:rsidRPr="00A35E9D">
        <w:rPr>
          <w:sz w:val="24"/>
          <w:szCs w:val="24"/>
        </w:rPr>
        <w:t>Užsakovas įsipareigoja laiku sumokėti už tinkamai atliktus kokybiškus Darbus pagal Sutarties sąlygas.</w:t>
      </w:r>
    </w:p>
    <w:p w14:paraId="2465FA9F" w14:textId="6354BCE3" w:rsidR="00966C77" w:rsidRPr="00A35E9D" w:rsidRDefault="00966C77" w:rsidP="00966C77">
      <w:pPr>
        <w:numPr>
          <w:ilvl w:val="1"/>
          <w:numId w:val="21"/>
        </w:numPr>
        <w:tabs>
          <w:tab w:val="left" w:pos="851"/>
        </w:tabs>
        <w:ind w:left="567" w:hanging="567"/>
        <w:jc w:val="both"/>
        <w:rPr>
          <w:sz w:val="24"/>
          <w:szCs w:val="24"/>
        </w:rPr>
      </w:pPr>
      <w:r w:rsidRPr="00A35E9D">
        <w:rPr>
          <w:sz w:val="24"/>
          <w:szCs w:val="24"/>
        </w:rPr>
        <w:t>Užsakovas turi kitas teises ir pareigas, nustatytas Sutartyje ir jos prieduose bei Lietuvos Respublikos teisės aktuose.</w:t>
      </w:r>
    </w:p>
    <w:p w14:paraId="774C5BA2" w14:textId="77777777" w:rsidR="00966C77" w:rsidRPr="00A35E9D" w:rsidRDefault="00966C77" w:rsidP="00966C77">
      <w:pPr>
        <w:tabs>
          <w:tab w:val="left" w:pos="851"/>
        </w:tabs>
        <w:ind w:left="360"/>
        <w:jc w:val="both"/>
        <w:rPr>
          <w:sz w:val="24"/>
          <w:szCs w:val="24"/>
        </w:rPr>
      </w:pPr>
    </w:p>
    <w:p w14:paraId="476446B2" w14:textId="77777777" w:rsidR="00966C77" w:rsidRPr="00A35E9D" w:rsidRDefault="00966C77" w:rsidP="00966C77">
      <w:pPr>
        <w:numPr>
          <w:ilvl w:val="0"/>
          <w:numId w:val="21"/>
        </w:numPr>
        <w:tabs>
          <w:tab w:val="left" w:pos="851"/>
        </w:tabs>
        <w:ind w:left="567" w:hanging="567"/>
        <w:jc w:val="both"/>
        <w:rPr>
          <w:b/>
          <w:sz w:val="24"/>
          <w:szCs w:val="24"/>
        </w:rPr>
      </w:pPr>
      <w:r w:rsidRPr="00A35E9D">
        <w:rPr>
          <w:b/>
          <w:sz w:val="24"/>
          <w:szCs w:val="24"/>
        </w:rPr>
        <w:t>Rangovo teisės ir pareigos</w:t>
      </w:r>
    </w:p>
    <w:p w14:paraId="6CF8E36B" w14:textId="77777777" w:rsidR="00966C77" w:rsidRPr="00A35E9D" w:rsidRDefault="00966C77" w:rsidP="00966C77">
      <w:pPr>
        <w:numPr>
          <w:ilvl w:val="1"/>
          <w:numId w:val="21"/>
        </w:numPr>
        <w:tabs>
          <w:tab w:val="left" w:pos="851"/>
        </w:tabs>
        <w:ind w:left="567" w:hanging="567"/>
        <w:jc w:val="both"/>
        <w:rPr>
          <w:sz w:val="24"/>
          <w:szCs w:val="24"/>
        </w:rPr>
      </w:pPr>
      <w:r w:rsidRPr="00A35E9D">
        <w:rPr>
          <w:sz w:val="24"/>
          <w:szCs w:val="24"/>
        </w:rPr>
        <w:t>Rangovas įsipareigoja atlikti Darbus pagal Sutarties ir jos priedų reikalavimus.</w:t>
      </w:r>
    </w:p>
    <w:p w14:paraId="23396806" w14:textId="28D9D749" w:rsidR="00966C77" w:rsidRPr="00A35E9D" w:rsidRDefault="00966C77" w:rsidP="00966C77">
      <w:pPr>
        <w:numPr>
          <w:ilvl w:val="1"/>
          <w:numId w:val="21"/>
        </w:numPr>
        <w:tabs>
          <w:tab w:val="left" w:pos="851"/>
        </w:tabs>
        <w:ind w:left="567" w:hanging="567"/>
        <w:jc w:val="both"/>
        <w:rPr>
          <w:sz w:val="24"/>
          <w:szCs w:val="24"/>
        </w:rPr>
      </w:pPr>
      <w:r w:rsidRPr="00A35E9D">
        <w:rPr>
          <w:sz w:val="24"/>
          <w:szCs w:val="24"/>
        </w:rPr>
        <w:t xml:space="preserve">Rangovas įsipareigoja užtikrinti, kad Sutarties vykdymo laikotarpiu jis ir (ar) jo pasitelkiami subrangovai Darbus atliks, taikydami aplinkos apsaugos vadybos sistemos reikalavimus pagal standartą LST EN ISO 14001 arba EMAS ar kitus aplinkos apsaugos vadybos standartus, pagrįstus atitinkamais Europos arba tarptautinių standartizacijos organizacijų priimtais standartais. </w:t>
      </w:r>
      <w:r w:rsidR="00A567B6" w:rsidRPr="00A35E9D">
        <w:rPr>
          <w:sz w:val="24"/>
          <w:szCs w:val="24"/>
        </w:rPr>
        <w:t xml:space="preserve">Prieš pradėdamas vykdyti Sutartį arba pavesdamas dalį jos vykdyti subrangovams - Užsakovui privaloma pateikti šį sertifikatą. </w:t>
      </w:r>
      <w:r w:rsidRPr="00A35E9D">
        <w:rPr>
          <w:sz w:val="24"/>
          <w:szCs w:val="24"/>
        </w:rPr>
        <w:t xml:space="preserve">Jeigu šiame punkte nurodyto reikalavimo standartas baigia galioti – Rangovas ir (ar) jo pasitelkiami subrangovai privalo jį pratęsti. </w:t>
      </w:r>
    </w:p>
    <w:p w14:paraId="6C58743C" w14:textId="77777777" w:rsidR="00966C77" w:rsidRPr="00A35E9D" w:rsidRDefault="00966C77" w:rsidP="00966C77">
      <w:pPr>
        <w:numPr>
          <w:ilvl w:val="1"/>
          <w:numId w:val="21"/>
        </w:numPr>
        <w:tabs>
          <w:tab w:val="left" w:pos="851"/>
        </w:tabs>
        <w:ind w:left="567" w:hanging="567"/>
        <w:jc w:val="both"/>
        <w:rPr>
          <w:sz w:val="24"/>
          <w:szCs w:val="24"/>
        </w:rPr>
      </w:pPr>
      <w:r w:rsidRPr="00A35E9D">
        <w:rPr>
          <w:sz w:val="24"/>
          <w:szCs w:val="24"/>
        </w:rPr>
        <w:t xml:space="preserve">Rangovas įsipareigoja Sutartyje nustatytais terminais ir tvarka tinkamai atliktų Darbų rezultatus perduoti Užsakovui. Darbai bus perduodami pasirašant Darbų perdavimo-priėmimo aktą (ar kitą Darbų priėmimą-perdavimą patvirtinantį dokumentą). </w:t>
      </w:r>
    </w:p>
    <w:p w14:paraId="18701BA2" w14:textId="4824CA02" w:rsidR="00966C77" w:rsidRPr="00A35E9D" w:rsidRDefault="00966C77" w:rsidP="00966C77">
      <w:pPr>
        <w:numPr>
          <w:ilvl w:val="1"/>
          <w:numId w:val="21"/>
        </w:numPr>
        <w:tabs>
          <w:tab w:val="left" w:pos="851"/>
        </w:tabs>
        <w:ind w:left="567" w:hanging="567"/>
        <w:jc w:val="both"/>
        <w:rPr>
          <w:sz w:val="24"/>
          <w:szCs w:val="24"/>
        </w:rPr>
      </w:pPr>
      <w:r w:rsidRPr="00A35E9D">
        <w:rPr>
          <w:sz w:val="24"/>
          <w:szCs w:val="24"/>
        </w:rPr>
        <w:t>Rangovas įsipareigoja užtikrinti Darbų saugą, įskaitant už darbų saugą, saugos ir sveikatos koordinatorių (jeigu reikalinga) priskyrimą.</w:t>
      </w:r>
    </w:p>
    <w:p w14:paraId="1FE0D6D1" w14:textId="77777777" w:rsidR="00966C77" w:rsidRPr="00A35E9D" w:rsidRDefault="00966C77" w:rsidP="00966C77">
      <w:pPr>
        <w:numPr>
          <w:ilvl w:val="1"/>
          <w:numId w:val="21"/>
        </w:numPr>
        <w:tabs>
          <w:tab w:val="left" w:pos="851"/>
        </w:tabs>
        <w:ind w:left="567" w:hanging="567"/>
        <w:jc w:val="both"/>
        <w:rPr>
          <w:sz w:val="24"/>
          <w:szCs w:val="24"/>
        </w:rPr>
      </w:pPr>
      <w:r w:rsidRPr="00A35E9D">
        <w:rPr>
          <w:sz w:val="24"/>
          <w:szCs w:val="24"/>
        </w:rPr>
        <w:t>Užsakovui pareikalavus, Rangovas įsipareigoja pateikti Darbams naudojamų medžiagų, įrenginių, detalių ir kitokių konstrukcijų sertifikatus, leidžiančius konkrečias medžiagas ar įrenginius naudoti Lietuvos Respublikoje.</w:t>
      </w:r>
    </w:p>
    <w:p w14:paraId="0F9DD5E9" w14:textId="77777777" w:rsidR="00966C77" w:rsidRPr="00A35E9D" w:rsidRDefault="00966C77" w:rsidP="00966C77">
      <w:pPr>
        <w:numPr>
          <w:ilvl w:val="1"/>
          <w:numId w:val="21"/>
        </w:numPr>
        <w:tabs>
          <w:tab w:val="left" w:pos="851"/>
        </w:tabs>
        <w:ind w:left="567" w:hanging="567"/>
        <w:jc w:val="both"/>
        <w:rPr>
          <w:sz w:val="24"/>
          <w:szCs w:val="24"/>
        </w:rPr>
      </w:pPr>
      <w:r w:rsidRPr="00A35E9D">
        <w:rPr>
          <w:sz w:val="24"/>
          <w:szCs w:val="24"/>
        </w:rPr>
        <w:lastRenderedPageBreak/>
        <w:t>Rangovas turi Darbų vykdymui reikalingomis medžiagomis/įrengimais/mechanizmais apsirūpinti laiku ir Darbams atlikti naudoti teisės aktų nustatyta tvarka sertifikuotas medžiagas, dirbinius, gaminius ir įrengimus, taip pat užtikrinti tinkamą statybinių medžiagų priėmimą, tikrinti jų atitikties dokumentus, organizuoti statybinių medžiagų, statybos technikos apsaugą ir taupų naudojimą, atsakyti už medžiagų kokybę, atliekant Darbus savo medžiagomis ir savo priemonėmis, statybų veiklą reglamentuojančių teisės aktų nustatytais atvejais ar Užsakovui pareikalavus pateikti medžiagų pavyzdžius, jų išbandymo rezultatus (sertifikatus).</w:t>
      </w:r>
    </w:p>
    <w:p w14:paraId="35241826" w14:textId="77777777" w:rsidR="00966C77" w:rsidRPr="00A35E9D" w:rsidRDefault="00966C77" w:rsidP="00966C77">
      <w:pPr>
        <w:numPr>
          <w:ilvl w:val="1"/>
          <w:numId w:val="21"/>
        </w:numPr>
        <w:tabs>
          <w:tab w:val="left" w:pos="851"/>
        </w:tabs>
        <w:ind w:left="567" w:hanging="567"/>
        <w:jc w:val="both"/>
        <w:rPr>
          <w:sz w:val="24"/>
          <w:szCs w:val="24"/>
        </w:rPr>
      </w:pPr>
      <w:r w:rsidRPr="00A35E9D">
        <w:rPr>
          <w:sz w:val="24"/>
          <w:szCs w:val="24"/>
        </w:rPr>
        <w:t>Rangovas turi medžiagas sandėliuoti nenusižengiant teisės aktų bei atliktinų Darbų aprašyme pateiktiems reikalavimams.</w:t>
      </w:r>
    </w:p>
    <w:p w14:paraId="44BF2EBD" w14:textId="77777777" w:rsidR="00966C77" w:rsidRPr="00A35E9D" w:rsidRDefault="00966C77" w:rsidP="00966C77">
      <w:pPr>
        <w:numPr>
          <w:ilvl w:val="1"/>
          <w:numId w:val="21"/>
        </w:numPr>
        <w:tabs>
          <w:tab w:val="left" w:pos="851"/>
          <w:tab w:val="left" w:pos="993"/>
        </w:tabs>
        <w:ind w:left="567" w:hanging="567"/>
        <w:jc w:val="both"/>
        <w:rPr>
          <w:sz w:val="24"/>
          <w:szCs w:val="24"/>
        </w:rPr>
      </w:pPr>
      <w:r w:rsidRPr="00A35E9D">
        <w:rPr>
          <w:sz w:val="24"/>
          <w:szCs w:val="24"/>
        </w:rPr>
        <w:t xml:space="preserve">Darbų atlikimo metu padarius išvadą, kad yra reikalingi normatyviniuose darbų atlikimo dokumentuose nenumatyti darbai, Rangovas įsipareigoja apie tai nedelsiant raštu (pvz., el. paštu) pranešti Užsakovui. Šių darbų Rangovas neturi teisės atlikti be Sutarties pakeitimo, sudaryto abiejų Šalių, vadovaujantis Sutarties 9.2. punktu. </w:t>
      </w:r>
    </w:p>
    <w:p w14:paraId="7570E6B1" w14:textId="3A98E00F" w:rsidR="00966C77" w:rsidRPr="00A35E9D" w:rsidRDefault="00966C77" w:rsidP="00A567B6">
      <w:pPr>
        <w:numPr>
          <w:ilvl w:val="1"/>
          <w:numId w:val="21"/>
        </w:numPr>
        <w:tabs>
          <w:tab w:val="left" w:pos="851"/>
          <w:tab w:val="left" w:pos="993"/>
        </w:tabs>
        <w:ind w:left="567" w:hanging="567"/>
        <w:jc w:val="both"/>
        <w:rPr>
          <w:sz w:val="24"/>
          <w:szCs w:val="24"/>
        </w:rPr>
      </w:pPr>
      <w:r w:rsidRPr="00A35E9D">
        <w:rPr>
          <w:sz w:val="24"/>
          <w:szCs w:val="24"/>
        </w:rPr>
        <w:t xml:space="preserve">Rangovas įsipareigoja atsakyti už atliktų Darbų ir dėl jų nekokybiško atlikimo atsiradusius defektus bei suteikti Darbams ne trumpesnį kaip 5 (penkerių) metų garantinį terminą. Visai sumontuotai įrangai </w:t>
      </w:r>
      <w:r w:rsidR="00A567B6" w:rsidRPr="00A35E9D">
        <w:rPr>
          <w:sz w:val="24"/>
          <w:szCs w:val="24"/>
        </w:rPr>
        <w:t xml:space="preserve">(jeigu tokia būtų įrengta) </w:t>
      </w:r>
      <w:r w:rsidRPr="00A35E9D">
        <w:rPr>
          <w:sz w:val="24"/>
          <w:szCs w:val="24"/>
        </w:rPr>
        <w:t>Rangovas privalo suteikti 24 mėn. bazinę garantiją. Garantijos terminas pradedamas skaičiuoti nuo to laiko, k</w:t>
      </w:r>
      <w:r w:rsidR="00A567B6" w:rsidRPr="00A35E9D">
        <w:rPr>
          <w:sz w:val="24"/>
          <w:szCs w:val="24"/>
        </w:rPr>
        <w:t>ai pasirašomas atliktų darbų-pr</w:t>
      </w:r>
      <w:r w:rsidRPr="00A35E9D">
        <w:rPr>
          <w:sz w:val="24"/>
          <w:szCs w:val="24"/>
        </w:rPr>
        <w:t>i</w:t>
      </w:r>
      <w:r w:rsidR="00A567B6" w:rsidRPr="00A35E9D">
        <w:rPr>
          <w:sz w:val="24"/>
          <w:szCs w:val="24"/>
        </w:rPr>
        <w:t>ė</w:t>
      </w:r>
      <w:r w:rsidRPr="00A35E9D">
        <w:rPr>
          <w:sz w:val="24"/>
          <w:szCs w:val="24"/>
        </w:rPr>
        <w:t>m</w:t>
      </w:r>
      <w:r w:rsidR="00A567B6" w:rsidRPr="00A35E9D">
        <w:rPr>
          <w:sz w:val="24"/>
          <w:szCs w:val="24"/>
        </w:rPr>
        <w:t>i</w:t>
      </w:r>
      <w:r w:rsidRPr="00A35E9D">
        <w:rPr>
          <w:sz w:val="24"/>
          <w:szCs w:val="24"/>
        </w:rPr>
        <w:t xml:space="preserve">mo aktas, kuriame užaktuotas 100 proc. atliktų </w:t>
      </w:r>
      <w:r w:rsidR="00A567B6" w:rsidRPr="00A35E9D">
        <w:rPr>
          <w:sz w:val="24"/>
          <w:szCs w:val="24"/>
        </w:rPr>
        <w:t>D</w:t>
      </w:r>
      <w:r w:rsidRPr="00A35E9D">
        <w:rPr>
          <w:sz w:val="24"/>
          <w:szCs w:val="24"/>
        </w:rPr>
        <w:t>arbų įvykdymas.</w:t>
      </w:r>
    </w:p>
    <w:p w14:paraId="074F12EF" w14:textId="77777777" w:rsidR="00966C77" w:rsidRPr="00A35E9D" w:rsidRDefault="00966C77" w:rsidP="00966C77">
      <w:pPr>
        <w:numPr>
          <w:ilvl w:val="1"/>
          <w:numId w:val="21"/>
        </w:numPr>
        <w:tabs>
          <w:tab w:val="left" w:pos="851"/>
        </w:tabs>
        <w:ind w:left="567" w:hanging="567"/>
        <w:jc w:val="both"/>
        <w:rPr>
          <w:sz w:val="24"/>
          <w:szCs w:val="24"/>
        </w:rPr>
      </w:pPr>
      <w:r w:rsidRPr="00A35E9D">
        <w:rPr>
          <w:sz w:val="24"/>
          <w:szCs w:val="24"/>
        </w:rPr>
        <w:t>Rangovas įsipareigoja savo sąskaita per 10 (dešimt) kalendorinių dienų šalinti Darbų atlikimo metu bei garantiniu laikotarpiu išryškėjusius defektus.</w:t>
      </w:r>
    </w:p>
    <w:p w14:paraId="7F960D66" w14:textId="77777777" w:rsidR="00966C77" w:rsidRPr="00A35E9D" w:rsidRDefault="00966C77" w:rsidP="00966C77">
      <w:pPr>
        <w:numPr>
          <w:ilvl w:val="1"/>
          <w:numId w:val="21"/>
        </w:numPr>
        <w:tabs>
          <w:tab w:val="left" w:pos="851"/>
        </w:tabs>
        <w:ind w:left="567" w:hanging="567"/>
        <w:jc w:val="both"/>
        <w:rPr>
          <w:sz w:val="24"/>
          <w:szCs w:val="24"/>
        </w:rPr>
      </w:pPr>
      <w:r w:rsidRPr="00A35E9D">
        <w:rPr>
          <w:sz w:val="24"/>
          <w:szCs w:val="24"/>
        </w:rPr>
        <w:t xml:space="preserve">Rangovas įsipareigoja raštu (pvz., el. paštu) informuoti Užsakovą apie Sutarties vykdymo metu paaiškėjusias aplinkybes, kurios iš anksto nebuvo numatytos ir kurios trukdo pabaigti Darbus laiku arba sukels objekto, kuriame atliekami Darbai, būklės suprastėjimą. </w:t>
      </w:r>
    </w:p>
    <w:p w14:paraId="3A8CF332" w14:textId="77777777" w:rsidR="00966C77" w:rsidRPr="00A35E9D" w:rsidRDefault="00966C77" w:rsidP="00966C77">
      <w:pPr>
        <w:numPr>
          <w:ilvl w:val="1"/>
          <w:numId w:val="21"/>
        </w:numPr>
        <w:tabs>
          <w:tab w:val="left" w:pos="851"/>
        </w:tabs>
        <w:ind w:left="567" w:hanging="567"/>
        <w:jc w:val="both"/>
        <w:rPr>
          <w:sz w:val="24"/>
          <w:szCs w:val="24"/>
        </w:rPr>
      </w:pPr>
      <w:r w:rsidRPr="00A35E9D">
        <w:rPr>
          <w:sz w:val="24"/>
          <w:szCs w:val="24"/>
        </w:rPr>
        <w:t>Rangovas atsako už Lietuvos Respublikos statybos įstatymo 22</w:t>
      </w:r>
      <w:r w:rsidRPr="00A35E9D">
        <w:rPr>
          <w:sz w:val="24"/>
          <w:szCs w:val="24"/>
          <w:vertAlign w:val="superscript"/>
        </w:rPr>
        <w:t>1</w:t>
      </w:r>
      <w:r w:rsidRPr="00A35E9D">
        <w:rPr>
          <w:sz w:val="24"/>
          <w:szCs w:val="24"/>
        </w:rPr>
        <w:t xml:space="preserve"> str. įtvirtintų reikalavimų tinkamą vykdymą, užtikrina ir kontroliuoja, kad visi statybvietėje esantys ir statybos darbus atliekantys asmenys turėtų skaidriai dirbančio asmens identifikavimo kodus arba juose užšifruotus duomenis pagrindžiančius dokumentus, jeigu kodas negali būti suformuotas, užtikrina tinkamą į statybvietę patenkančių ir joje esančių asmenų identifikavimą.</w:t>
      </w:r>
    </w:p>
    <w:p w14:paraId="4C5AA9CB" w14:textId="77777777" w:rsidR="00966C77" w:rsidRPr="00A35E9D" w:rsidRDefault="00966C77" w:rsidP="00966C77">
      <w:pPr>
        <w:numPr>
          <w:ilvl w:val="1"/>
          <w:numId w:val="21"/>
        </w:numPr>
        <w:tabs>
          <w:tab w:val="left" w:pos="851"/>
        </w:tabs>
        <w:ind w:left="567" w:hanging="567"/>
        <w:jc w:val="both"/>
        <w:rPr>
          <w:sz w:val="24"/>
          <w:szCs w:val="24"/>
        </w:rPr>
      </w:pPr>
      <w:r w:rsidRPr="00A35E9D">
        <w:rPr>
          <w:sz w:val="24"/>
          <w:szCs w:val="24"/>
        </w:rPr>
        <w:t>Rangovas tinkamai nevykdantis skaidriai dirbančių  asmenų identifikavimo reikalavimų atsako  Lietuvos Respublikos teisės aktų nustatyta tvarka.</w:t>
      </w:r>
    </w:p>
    <w:p w14:paraId="4D30A869" w14:textId="77777777" w:rsidR="00966C77" w:rsidRPr="00A35E9D" w:rsidRDefault="00966C77" w:rsidP="00966C77">
      <w:pPr>
        <w:numPr>
          <w:ilvl w:val="1"/>
          <w:numId w:val="21"/>
        </w:numPr>
        <w:tabs>
          <w:tab w:val="left" w:pos="851"/>
        </w:tabs>
        <w:ind w:left="567" w:hanging="567"/>
        <w:jc w:val="both"/>
        <w:rPr>
          <w:sz w:val="24"/>
          <w:szCs w:val="24"/>
        </w:rPr>
      </w:pPr>
      <w:r w:rsidRPr="00A35E9D">
        <w:rPr>
          <w:sz w:val="24"/>
          <w:szCs w:val="24"/>
        </w:rPr>
        <w:t>Rangovas turi užtikrinti įstatymų ir normatyvinių statybos dokumentų laikymąsi, darbo saugumą remontuojamame objekte, objekto priešgaisrinę, aplinkos ir materialinių vertybių apsaugą.</w:t>
      </w:r>
    </w:p>
    <w:p w14:paraId="5EB9B1EA" w14:textId="77777777" w:rsidR="00966C77" w:rsidRPr="00A35E9D" w:rsidRDefault="00966C77" w:rsidP="00966C77">
      <w:pPr>
        <w:numPr>
          <w:ilvl w:val="1"/>
          <w:numId w:val="21"/>
        </w:numPr>
        <w:tabs>
          <w:tab w:val="left" w:pos="851"/>
        </w:tabs>
        <w:ind w:left="567" w:hanging="567"/>
        <w:jc w:val="both"/>
        <w:rPr>
          <w:sz w:val="24"/>
          <w:szCs w:val="24"/>
        </w:rPr>
      </w:pPr>
      <w:r w:rsidRPr="00A35E9D">
        <w:rPr>
          <w:sz w:val="24"/>
          <w:szCs w:val="24"/>
        </w:rPr>
        <w:t>Rangovas turi užtikrinti Darbų zonoje ir už jos ribų (kiek tai reikalinga Darbų atlikimui) nuolatinę tvarką ir švarą, Darbus vykdyti tvarkingai, neteršiant statybvietės ir aplinkinės teritorijos, savo sąskaita ir rizika atstatyti sugadintus įvažiavimus į statybvietę, užtikrinti eismo saugumo prievolių trečiųjų asmenų ir jų turto atžvilgiu vykdymą, tvarkingai laikyti Darbų atliekas arba, Užsakovui pageidaujant, sukrauti jas į Rangovo nurodytus šiukšlių konteinerius. Užbaigus Darbus, bet ne vėliau kaip iki objekto statybos užbaigimo procedūrų pradžios savo sąskaita ir rizika kruopščiai sutvarkyti ir išvalyti Darbų zoną, t. y. pašalinti Darbų atlikimo metu susidariusį statybinį laužą ir kitas atliekas, pašalinti neigiamo poveikio pasekmes už statybvietės esančiai teritorijai ir/ar objektams.</w:t>
      </w:r>
    </w:p>
    <w:p w14:paraId="14EB3BD2" w14:textId="77777777" w:rsidR="00966C77" w:rsidRPr="00A35E9D" w:rsidRDefault="00966C77" w:rsidP="00966C77">
      <w:pPr>
        <w:numPr>
          <w:ilvl w:val="1"/>
          <w:numId w:val="21"/>
        </w:numPr>
        <w:tabs>
          <w:tab w:val="left" w:pos="851"/>
        </w:tabs>
        <w:ind w:left="567" w:hanging="567"/>
        <w:jc w:val="both"/>
        <w:rPr>
          <w:sz w:val="24"/>
          <w:szCs w:val="24"/>
        </w:rPr>
      </w:pPr>
      <w:r w:rsidRPr="00A35E9D">
        <w:rPr>
          <w:sz w:val="24"/>
          <w:szCs w:val="24"/>
        </w:rPr>
        <w:t>Tuo atveju jei Rangovo kvalifikacija dėl teisės verstis atitinkama veikla nebuvo tikrinama arba tikrinama ne visa apimtimi, Rangovas įsipareigoja, kad Sutartį vykdys tik tokią teisę turintys asmenys. Tokiu atveju Rangovas iki atitinkamų veiklų vykdymo pradžios Užsakovui turės pateikti atitinkamus dokumentus, įrodančius, kad pirkimo Sutartį vykdys tik tokią teisę turintys asmenys.</w:t>
      </w:r>
    </w:p>
    <w:p w14:paraId="1F62AAA7" w14:textId="77777777" w:rsidR="00966C77" w:rsidRPr="00A35E9D" w:rsidRDefault="00966C77" w:rsidP="00966C77">
      <w:pPr>
        <w:numPr>
          <w:ilvl w:val="1"/>
          <w:numId w:val="21"/>
        </w:numPr>
        <w:tabs>
          <w:tab w:val="left" w:pos="851"/>
        </w:tabs>
        <w:ind w:left="567" w:hanging="567"/>
        <w:jc w:val="both"/>
        <w:rPr>
          <w:sz w:val="24"/>
          <w:szCs w:val="24"/>
        </w:rPr>
      </w:pPr>
      <w:r w:rsidRPr="00A35E9D">
        <w:rPr>
          <w:color w:val="000000"/>
          <w:sz w:val="24"/>
          <w:szCs w:val="24"/>
        </w:rPr>
        <w:t>Rangovas yra savo srities specialistas ir turi šiai Sutarčiai įvykdyti pakankamos patirties. Rangovui yra išduoti ir yra galiojantys visi privalomi atestatai, licencijos ir/ar kiti dokumentai, kuriuos pagal teisės aktų reikalavimus jis privalo turėti Darbų atlikimui.</w:t>
      </w:r>
    </w:p>
    <w:p w14:paraId="27398776" w14:textId="77777777" w:rsidR="00966C77" w:rsidRPr="00A35E9D" w:rsidRDefault="00966C77" w:rsidP="00966C77">
      <w:pPr>
        <w:numPr>
          <w:ilvl w:val="1"/>
          <w:numId w:val="21"/>
        </w:numPr>
        <w:tabs>
          <w:tab w:val="left" w:pos="851"/>
        </w:tabs>
        <w:ind w:left="567" w:hanging="567"/>
        <w:jc w:val="both"/>
        <w:rPr>
          <w:sz w:val="24"/>
          <w:szCs w:val="24"/>
        </w:rPr>
      </w:pPr>
      <w:r w:rsidRPr="00A35E9D">
        <w:rPr>
          <w:sz w:val="24"/>
          <w:szCs w:val="24"/>
        </w:rPr>
        <w:lastRenderedPageBreak/>
        <w:t>Rangovas turi teisę gauti apmokėjimą už atliktus Darbus su sąlyga, kad jis tinkamai vykdo šią Sutartį. Rangovas turi kitas teises ir pareigas, nustatytas Sutartyje ir jos prieduose bei Lietuvos Respublikos teisės aktuose.</w:t>
      </w:r>
    </w:p>
    <w:p w14:paraId="650E7595" w14:textId="720CFD14" w:rsidR="00966C77" w:rsidRPr="00A35E9D" w:rsidRDefault="00966C77" w:rsidP="00966C77">
      <w:pPr>
        <w:numPr>
          <w:ilvl w:val="1"/>
          <w:numId w:val="21"/>
        </w:numPr>
        <w:tabs>
          <w:tab w:val="left" w:pos="851"/>
        </w:tabs>
        <w:ind w:left="567" w:hanging="567"/>
        <w:jc w:val="both"/>
        <w:rPr>
          <w:rStyle w:val="normaltextrun"/>
          <w:sz w:val="24"/>
          <w:szCs w:val="24"/>
        </w:rPr>
      </w:pPr>
      <w:r w:rsidRPr="00A35E9D">
        <w:rPr>
          <w:rStyle w:val="normaltextrun"/>
          <w:color w:val="000000"/>
          <w:sz w:val="24"/>
          <w:szCs w:val="24"/>
          <w:shd w:val="clear" w:color="auto" w:fill="FFFFFF"/>
        </w:rPr>
        <w:t>Rangovas per 7 k.</w:t>
      </w:r>
      <w:r w:rsidR="00B056B8">
        <w:rPr>
          <w:rStyle w:val="normaltextrun"/>
          <w:color w:val="000000"/>
          <w:sz w:val="24"/>
          <w:szCs w:val="24"/>
          <w:shd w:val="clear" w:color="auto" w:fill="FFFFFF"/>
        </w:rPr>
        <w:t xml:space="preserve"> </w:t>
      </w:r>
      <w:r w:rsidRPr="00A35E9D">
        <w:rPr>
          <w:rStyle w:val="normaltextrun"/>
          <w:color w:val="000000"/>
          <w:sz w:val="24"/>
          <w:szCs w:val="24"/>
          <w:shd w:val="clear" w:color="auto" w:fill="FFFFFF"/>
        </w:rPr>
        <w:t>d. nuo Sutarties įsigaliojimo dienos tu</w:t>
      </w:r>
      <w:r w:rsidR="00A567B6" w:rsidRPr="00A35E9D">
        <w:rPr>
          <w:rStyle w:val="normaltextrun"/>
          <w:color w:val="000000"/>
          <w:sz w:val="24"/>
          <w:szCs w:val="24"/>
          <w:shd w:val="clear" w:color="auto" w:fill="FFFFFF"/>
        </w:rPr>
        <w:t xml:space="preserve">rės užpildyti Sutarties kainos </w:t>
      </w:r>
      <w:r w:rsidRPr="00A35E9D">
        <w:rPr>
          <w:rStyle w:val="normaltextrun"/>
          <w:color w:val="000000"/>
          <w:sz w:val="24"/>
          <w:szCs w:val="24"/>
          <w:shd w:val="clear" w:color="auto" w:fill="FFFFFF"/>
        </w:rPr>
        <w:t>detalizacijos žiniaraštį, kuris detalizuotų pasiūlyme pateiktą Sutarties vertę.</w:t>
      </w:r>
    </w:p>
    <w:p w14:paraId="5F396600" w14:textId="77777777" w:rsidR="00966C77" w:rsidRPr="00A35E9D" w:rsidRDefault="00966C77" w:rsidP="00966C77">
      <w:pPr>
        <w:tabs>
          <w:tab w:val="left" w:pos="426"/>
        </w:tabs>
        <w:jc w:val="both"/>
        <w:rPr>
          <w:sz w:val="24"/>
          <w:szCs w:val="24"/>
        </w:rPr>
      </w:pPr>
    </w:p>
    <w:p w14:paraId="380AF913" w14:textId="77777777" w:rsidR="00966C77" w:rsidRPr="00A35E9D" w:rsidRDefault="00966C77" w:rsidP="00966C77">
      <w:pPr>
        <w:numPr>
          <w:ilvl w:val="0"/>
          <w:numId w:val="21"/>
        </w:numPr>
        <w:tabs>
          <w:tab w:val="left" w:pos="851"/>
        </w:tabs>
        <w:ind w:left="567" w:hanging="567"/>
        <w:jc w:val="both"/>
        <w:rPr>
          <w:b/>
          <w:sz w:val="24"/>
          <w:szCs w:val="24"/>
        </w:rPr>
      </w:pPr>
      <w:r w:rsidRPr="00A35E9D">
        <w:rPr>
          <w:b/>
          <w:sz w:val="24"/>
          <w:szCs w:val="24"/>
        </w:rPr>
        <w:t>Atsiskaitymai tarp Šalių</w:t>
      </w:r>
    </w:p>
    <w:p w14:paraId="18021709" w14:textId="17D5A5F5" w:rsidR="00966C77" w:rsidRPr="00A35E9D" w:rsidRDefault="00966C77" w:rsidP="00966C77">
      <w:pPr>
        <w:widowControl w:val="0"/>
        <w:numPr>
          <w:ilvl w:val="1"/>
          <w:numId w:val="21"/>
        </w:numPr>
        <w:tabs>
          <w:tab w:val="left" w:pos="567"/>
          <w:tab w:val="left" w:pos="851"/>
        </w:tabs>
        <w:ind w:left="567" w:hanging="567"/>
        <w:jc w:val="both"/>
        <w:rPr>
          <w:sz w:val="24"/>
          <w:szCs w:val="24"/>
        </w:rPr>
      </w:pPr>
      <w:r w:rsidRPr="00A35E9D">
        <w:rPr>
          <w:sz w:val="24"/>
          <w:szCs w:val="24"/>
        </w:rPr>
        <w:t>Užsakovas apmoka Rangovui už fa</w:t>
      </w:r>
      <w:r w:rsidR="004472FF" w:rsidRPr="00A35E9D">
        <w:rPr>
          <w:sz w:val="24"/>
          <w:szCs w:val="24"/>
        </w:rPr>
        <w:t>ktiškai bei tinkamai atliktus,</w:t>
      </w:r>
      <w:r w:rsidRPr="00A35E9D">
        <w:rPr>
          <w:sz w:val="24"/>
          <w:szCs w:val="24"/>
        </w:rPr>
        <w:t xml:space="preserve"> pagal Darbų priėmimo–perdavimo aktą (ar kitą Darbų priėmimą-perdavimą patvirtinantį dokumentą) perduotus Užsakovui Darbus, sudarytus remiantis šio Sutarties 2 priedo „Darbų kiekių žiniaraščiai“ pagrindu, pagal PVM sąskaitas faktūras per </w:t>
      </w:r>
      <w:r w:rsidR="00BA0DDF" w:rsidRPr="00A35E9D">
        <w:rPr>
          <w:sz w:val="24"/>
          <w:szCs w:val="24"/>
        </w:rPr>
        <w:t>60</w:t>
      </w:r>
      <w:r w:rsidRPr="00A35E9D">
        <w:rPr>
          <w:sz w:val="24"/>
          <w:szCs w:val="24"/>
        </w:rPr>
        <w:t xml:space="preserve"> (</w:t>
      </w:r>
      <w:r w:rsidR="00BA0DDF" w:rsidRPr="00A35E9D">
        <w:rPr>
          <w:sz w:val="24"/>
          <w:szCs w:val="24"/>
        </w:rPr>
        <w:t>šešiasdešimt</w:t>
      </w:r>
      <w:r w:rsidRPr="00A35E9D">
        <w:rPr>
          <w:sz w:val="24"/>
          <w:szCs w:val="24"/>
        </w:rPr>
        <w:t xml:space="preserve">) kalendorinių dienų po to, kai gauna PVM sąskaitą faktūrą. </w:t>
      </w:r>
      <w:r w:rsidR="00BA0DDF" w:rsidRPr="00A35E9D">
        <w:rPr>
          <w:sz w:val="24"/>
          <w:szCs w:val="24"/>
        </w:rPr>
        <w:t>Šešiasdešimt kalendorinių dienų atsiskaitymo terminas taikomas atsižvelgiant į finansavimo šaltinį.</w:t>
      </w:r>
    </w:p>
    <w:p w14:paraId="233A7289" w14:textId="77777777" w:rsidR="00966C77" w:rsidRPr="00A35E9D" w:rsidRDefault="00966C77" w:rsidP="00966C77">
      <w:pPr>
        <w:pStyle w:val="ListParagraph"/>
        <w:widowControl w:val="0"/>
        <w:numPr>
          <w:ilvl w:val="0"/>
          <w:numId w:val="18"/>
        </w:numPr>
        <w:tabs>
          <w:tab w:val="left" w:pos="284"/>
          <w:tab w:val="left" w:pos="426"/>
          <w:tab w:val="left" w:pos="851"/>
        </w:tabs>
        <w:spacing w:after="0" w:line="240" w:lineRule="auto"/>
        <w:ind w:left="567" w:hanging="567"/>
        <w:jc w:val="both"/>
        <w:rPr>
          <w:rStyle w:val="normaltextrun"/>
          <w:rFonts w:ascii="Times New Roman" w:hAnsi="Times New Roman" w:cs="Times New Roman"/>
          <w:vanish/>
          <w:sz w:val="24"/>
          <w:szCs w:val="24"/>
          <w:shd w:val="clear" w:color="auto" w:fill="FFFFFF"/>
          <w:lang w:val="lt-LT"/>
        </w:rPr>
      </w:pPr>
    </w:p>
    <w:p w14:paraId="1448C970" w14:textId="77777777" w:rsidR="00966C77" w:rsidRPr="00A35E9D" w:rsidRDefault="00966C77" w:rsidP="00966C77">
      <w:pPr>
        <w:pStyle w:val="ListParagraph"/>
        <w:widowControl w:val="0"/>
        <w:numPr>
          <w:ilvl w:val="1"/>
          <w:numId w:val="18"/>
        </w:numPr>
        <w:tabs>
          <w:tab w:val="left" w:pos="284"/>
          <w:tab w:val="left" w:pos="426"/>
          <w:tab w:val="left" w:pos="851"/>
        </w:tabs>
        <w:spacing w:after="0" w:line="240" w:lineRule="auto"/>
        <w:ind w:left="567" w:hanging="567"/>
        <w:jc w:val="both"/>
        <w:rPr>
          <w:rStyle w:val="normaltextrun"/>
          <w:rFonts w:ascii="Times New Roman" w:hAnsi="Times New Roman" w:cs="Times New Roman"/>
          <w:vanish/>
          <w:sz w:val="24"/>
          <w:szCs w:val="24"/>
          <w:shd w:val="clear" w:color="auto" w:fill="FFFFFF"/>
          <w:lang w:val="lt-LT"/>
        </w:rPr>
      </w:pPr>
    </w:p>
    <w:p w14:paraId="47649518" w14:textId="77777777" w:rsidR="00966C77" w:rsidRPr="00A35E9D" w:rsidRDefault="00966C77" w:rsidP="00966C77">
      <w:pPr>
        <w:widowControl w:val="0"/>
        <w:numPr>
          <w:ilvl w:val="1"/>
          <w:numId w:val="18"/>
        </w:numPr>
        <w:tabs>
          <w:tab w:val="left" w:pos="567"/>
          <w:tab w:val="left" w:pos="851"/>
        </w:tabs>
        <w:ind w:left="567" w:hanging="567"/>
        <w:jc w:val="both"/>
        <w:rPr>
          <w:sz w:val="24"/>
          <w:szCs w:val="24"/>
        </w:rPr>
      </w:pPr>
      <w:r w:rsidRPr="00A35E9D">
        <w:rPr>
          <w:rStyle w:val="normaltextrun"/>
          <w:sz w:val="24"/>
          <w:szCs w:val="24"/>
          <w:shd w:val="clear" w:color="auto" w:fill="FFFFFF"/>
        </w:rPr>
        <w:t>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arba naudojantis „Sąskaitų administravimo bendroji informacinė sistema“ (toliau – SABIS) priemonėmis. Rangovui neturint techninių galimybių pateikti sąskaitą faktūrą aukščiau nurodytais būdais, sąskaita faktūra gali būti pateikiama elektroniniu paštu už Sutartį atsakingam asmeniui, kad Užsakovas įkeltų sąskaitos faktūros kopiją į SABIS</w:t>
      </w:r>
      <w:r w:rsidRPr="00A35E9D">
        <w:rPr>
          <w:sz w:val="24"/>
          <w:szCs w:val="24"/>
        </w:rPr>
        <w:t xml:space="preserve">. </w:t>
      </w:r>
    </w:p>
    <w:p w14:paraId="78B89787" w14:textId="77777777" w:rsidR="00966C77" w:rsidRPr="00A35E9D" w:rsidRDefault="00966C77" w:rsidP="00966C77">
      <w:pPr>
        <w:widowControl w:val="0"/>
        <w:numPr>
          <w:ilvl w:val="1"/>
          <w:numId w:val="18"/>
        </w:numPr>
        <w:tabs>
          <w:tab w:val="left" w:pos="567"/>
          <w:tab w:val="left" w:pos="851"/>
        </w:tabs>
        <w:ind w:left="567" w:hanging="567"/>
        <w:jc w:val="both"/>
        <w:rPr>
          <w:sz w:val="24"/>
          <w:szCs w:val="24"/>
        </w:rPr>
      </w:pPr>
      <w:r w:rsidRPr="00A35E9D">
        <w:rPr>
          <w:sz w:val="24"/>
          <w:szCs w:val="24"/>
        </w:rPr>
        <w:t>Mokėjimai atliekami eurais.</w:t>
      </w:r>
    </w:p>
    <w:p w14:paraId="5C99FFC4" w14:textId="2CE4266A" w:rsidR="00966C77" w:rsidRPr="00A35E9D" w:rsidRDefault="00966C77" w:rsidP="00966C77">
      <w:pPr>
        <w:widowControl w:val="0"/>
        <w:numPr>
          <w:ilvl w:val="1"/>
          <w:numId w:val="18"/>
        </w:numPr>
        <w:tabs>
          <w:tab w:val="left" w:pos="567"/>
          <w:tab w:val="left" w:pos="851"/>
        </w:tabs>
        <w:ind w:left="567" w:hanging="567"/>
        <w:jc w:val="both"/>
        <w:rPr>
          <w:sz w:val="24"/>
          <w:szCs w:val="24"/>
        </w:rPr>
      </w:pPr>
      <w:r w:rsidRPr="00A35E9D">
        <w:rPr>
          <w:sz w:val="24"/>
          <w:szCs w:val="24"/>
        </w:rPr>
        <w:t>Apmokėjimas laikomas įvykdytu, kai pinigai patenka į Rangovo sąskaitą banke, nurodytą Sutartyje.</w:t>
      </w:r>
    </w:p>
    <w:p w14:paraId="47A28075" w14:textId="018407F9" w:rsidR="00886727" w:rsidRPr="00A35E9D" w:rsidRDefault="00886727" w:rsidP="00966C77">
      <w:pPr>
        <w:widowControl w:val="0"/>
        <w:numPr>
          <w:ilvl w:val="1"/>
          <w:numId w:val="18"/>
        </w:numPr>
        <w:tabs>
          <w:tab w:val="left" w:pos="567"/>
          <w:tab w:val="left" w:pos="851"/>
        </w:tabs>
        <w:ind w:left="567" w:hanging="567"/>
        <w:jc w:val="both"/>
        <w:rPr>
          <w:sz w:val="24"/>
          <w:szCs w:val="24"/>
        </w:rPr>
      </w:pPr>
      <w:r w:rsidRPr="00A35E9D">
        <w:rPr>
          <w:sz w:val="24"/>
          <w:szCs w:val="24"/>
        </w:rPr>
        <w:t>Avanso mokėjimas Rangovui nėra numatytas.</w:t>
      </w:r>
    </w:p>
    <w:p w14:paraId="2ACF2AB9" w14:textId="3D958A37" w:rsidR="00966C77" w:rsidRPr="00A35E9D" w:rsidRDefault="00966C77" w:rsidP="00886727">
      <w:pPr>
        <w:widowControl w:val="0"/>
        <w:tabs>
          <w:tab w:val="left" w:pos="567"/>
          <w:tab w:val="left" w:pos="851"/>
        </w:tabs>
        <w:jc w:val="both"/>
        <w:rPr>
          <w:sz w:val="24"/>
          <w:szCs w:val="24"/>
        </w:rPr>
      </w:pPr>
    </w:p>
    <w:p w14:paraId="68A6C815" w14:textId="77777777" w:rsidR="00966C77" w:rsidRPr="00A35E9D" w:rsidRDefault="00966C77" w:rsidP="00966C77">
      <w:pPr>
        <w:numPr>
          <w:ilvl w:val="0"/>
          <w:numId w:val="18"/>
        </w:numPr>
        <w:tabs>
          <w:tab w:val="left" w:pos="851"/>
        </w:tabs>
        <w:ind w:left="567" w:hanging="567"/>
        <w:jc w:val="both"/>
        <w:rPr>
          <w:b/>
          <w:sz w:val="24"/>
          <w:szCs w:val="24"/>
        </w:rPr>
      </w:pPr>
      <w:r w:rsidRPr="00A35E9D">
        <w:rPr>
          <w:b/>
          <w:sz w:val="24"/>
          <w:szCs w:val="24"/>
        </w:rPr>
        <w:t>Šalių atsakomybė</w:t>
      </w:r>
    </w:p>
    <w:p w14:paraId="6156B567" w14:textId="7481AFC1" w:rsidR="00966C77" w:rsidRPr="00A35E9D" w:rsidRDefault="00966C77" w:rsidP="00966C77">
      <w:pPr>
        <w:pStyle w:val="ListParagraph"/>
        <w:numPr>
          <w:ilvl w:val="1"/>
          <w:numId w:val="18"/>
        </w:numPr>
        <w:tabs>
          <w:tab w:val="left" w:pos="284"/>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Rangovas atsako Užsakovui už nukrypimus nuo nor</w:t>
      </w:r>
      <w:r w:rsidR="00886727" w:rsidRPr="00A35E9D">
        <w:rPr>
          <w:rFonts w:ascii="Times New Roman" w:hAnsi="Times New Roman" w:cs="Times New Roman"/>
          <w:sz w:val="24"/>
          <w:szCs w:val="24"/>
          <w:lang w:val="lt-LT"/>
        </w:rPr>
        <w:t>matyvinių dokumentų reikalavimų</w:t>
      </w:r>
      <w:r w:rsidRPr="00A35E9D">
        <w:rPr>
          <w:rFonts w:ascii="Times New Roman" w:hAnsi="Times New Roman" w:cs="Times New Roman"/>
          <w:sz w:val="24"/>
          <w:szCs w:val="24"/>
          <w:lang w:val="lt-LT"/>
        </w:rPr>
        <w:t xml:space="preserve">. </w:t>
      </w:r>
    </w:p>
    <w:p w14:paraId="567A2036" w14:textId="77777777" w:rsidR="00966C77" w:rsidRPr="00A35E9D" w:rsidRDefault="00966C77" w:rsidP="00966C77">
      <w:pPr>
        <w:pStyle w:val="ListParagraph"/>
        <w:numPr>
          <w:ilvl w:val="1"/>
          <w:numId w:val="18"/>
        </w:numPr>
        <w:tabs>
          <w:tab w:val="left" w:pos="284"/>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 xml:space="preserve">Sutarties įvykdymo užtikrinimo priemonė yra netesybos – bauda ir delspinigiai. </w:t>
      </w:r>
    </w:p>
    <w:p w14:paraId="263291C2" w14:textId="7A4484E6" w:rsidR="00966C77" w:rsidRPr="00A35E9D" w:rsidRDefault="00966C77" w:rsidP="00966C77">
      <w:pPr>
        <w:pStyle w:val="ListParagraph"/>
        <w:numPr>
          <w:ilvl w:val="1"/>
          <w:numId w:val="18"/>
        </w:numPr>
        <w:tabs>
          <w:tab w:val="left" w:pos="284"/>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Rangovui atsisakius vykdyti Sutartimi sutartus Darbus, jis įsipareigoja su</w:t>
      </w:r>
      <w:r w:rsidR="00886727" w:rsidRPr="00A35E9D">
        <w:rPr>
          <w:rFonts w:ascii="Times New Roman" w:hAnsi="Times New Roman" w:cs="Times New Roman"/>
          <w:sz w:val="24"/>
          <w:szCs w:val="24"/>
          <w:lang w:val="lt-LT"/>
        </w:rPr>
        <w:t>mokėti Užsakovui 10 (dešimties)</w:t>
      </w:r>
      <w:r w:rsidRPr="00A35E9D">
        <w:rPr>
          <w:rFonts w:ascii="Times New Roman" w:hAnsi="Times New Roman" w:cs="Times New Roman"/>
          <w:sz w:val="24"/>
          <w:szCs w:val="24"/>
          <w:lang w:val="lt-LT"/>
        </w:rPr>
        <w:t>% nuo Pradinės Sutarties vertės be PVM dydžio baudą.</w:t>
      </w:r>
    </w:p>
    <w:p w14:paraId="036DBBC6" w14:textId="01028813" w:rsidR="00966C77" w:rsidRPr="00A35E9D" w:rsidRDefault="00966C77" w:rsidP="00966C77">
      <w:pPr>
        <w:pStyle w:val="ListParagraph"/>
        <w:numPr>
          <w:ilvl w:val="1"/>
          <w:numId w:val="18"/>
        </w:numPr>
        <w:tabs>
          <w:tab w:val="left" w:pos="284"/>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Sutarties vykdymo metu, Rangovui uždelsus atlikti Darbus ar tam tikrus Darbus atlikus netinkamai, Rangovas moka Užsakovui 0,02 % vėluojamų atlikti Darbų vertės be PVM dydžio delspinigius, už kiekvieną uždelstą dieną. Delspinigiai skaičiuojami taip pat ir tuo atveju, jeigu Rangovas privalo per tam tikrą terminą ištaisyti Darbų kokybės trūkumus, neatsižvelgiant į tai, ar tokia Rangovo pareiga atsiranda Sutarties galiojimo, ar garantinio laikotarpio (nurodyto Sutarties 4.9, 4.10</w:t>
      </w:r>
      <w:r w:rsidR="009C0421" w:rsidRPr="00A35E9D">
        <w:rPr>
          <w:rFonts w:ascii="Times New Roman" w:hAnsi="Times New Roman" w:cs="Times New Roman"/>
          <w:sz w:val="24"/>
          <w:szCs w:val="24"/>
          <w:lang w:val="lt-LT"/>
        </w:rPr>
        <w:t xml:space="preserve"> </w:t>
      </w:r>
      <w:r w:rsidRPr="00A35E9D">
        <w:rPr>
          <w:rFonts w:ascii="Times New Roman" w:hAnsi="Times New Roman" w:cs="Times New Roman"/>
          <w:sz w:val="24"/>
          <w:szCs w:val="24"/>
          <w:lang w:val="lt-LT"/>
        </w:rPr>
        <w:t>punktuose) metu.</w:t>
      </w:r>
    </w:p>
    <w:p w14:paraId="23C95F91" w14:textId="77777777" w:rsidR="00966C77" w:rsidRPr="00A35E9D" w:rsidRDefault="00966C77" w:rsidP="00966C77">
      <w:pPr>
        <w:pStyle w:val="ListParagraph"/>
        <w:numPr>
          <w:ilvl w:val="1"/>
          <w:numId w:val="18"/>
        </w:numPr>
        <w:tabs>
          <w:tab w:val="left" w:pos="567"/>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Užsakovas netesybas (baudas, delspinigius) gali vienašališkai išskaičiuoti iš Rangovui mokėtinų sumų (pranešant apie tai Rangovui raštu).</w:t>
      </w:r>
    </w:p>
    <w:p w14:paraId="7F63FFD5" w14:textId="5E3BF270" w:rsidR="00966C77" w:rsidRPr="00A35E9D" w:rsidRDefault="00966C77" w:rsidP="00966C77">
      <w:pPr>
        <w:pStyle w:val="ListParagraph"/>
        <w:numPr>
          <w:ilvl w:val="1"/>
          <w:numId w:val="18"/>
        </w:numPr>
        <w:tabs>
          <w:tab w:val="left" w:pos="567"/>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 xml:space="preserve">Rangovui atsisakius pašalinti defektus arba jų nepašalinus per Užsakovo nustatytą terminą, juos pašalina Užsakovas, o Rangovas tokiu atveju privalo kompensuoti Užsakovui atliktų </w:t>
      </w:r>
      <w:r w:rsidR="009C0421" w:rsidRPr="00A35E9D">
        <w:rPr>
          <w:rFonts w:ascii="Times New Roman" w:hAnsi="Times New Roman" w:cs="Times New Roman"/>
          <w:sz w:val="24"/>
          <w:szCs w:val="24"/>
          <w:lang w:val="lt-LT"/>
        </w:rPr>
        <w:t>d</w:t>
      </w:r>
      <w:r w:rsidRPr="00A35E9D">
        <w:rPr>
          <w:rFonts w:ascii="Times New Roman" w:hAnsi="Times New Roman" w:cs="Times New Roman"/>
          <w:sz w:val="24"/>
          <w:szCs w:val="24"/>
          <w:lang w:val="lt-LT"/>
        </w:rPr>
        <w:t>arbų vertę.</w:t>
      </w:r>
    </w:p>
    <w:p w14:paraId="3A5A9D7E" w14:textId="74CFE6F4" w:rsidR="00966C77" w:rsidRPr="00A35E9D" w:rsidRDefault="00966C77" w:rsidP="00966C77">
      <w:pPr>
        <w:pStyle w:val="ListParagraph"/>
        <w:numPr>
          <w:ilvl w:val="1"/>
          <w:numId w:val="18"/>
        </w:numPr>
        <w:tabs>
          <w:tab w:val="left" w:pos="567"/>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Jei Rangovo vėlavimai, nurodyti Sutarties 6.</w:t>
      </w:r>
      <w:r w:rsidR="009C0421" w:rsidRPr="00A35E9D">
        <w:rPr>
          <w:rFonts w:ascii="Times New Roman" w:hAnsi="Times New Roman" w:cs="Times New Roman"/>
          <w:sz w:val="24"/>
          <w:szCs w:val="24"/>
          <w:lang w:val="lt-LT"/>
        </w:rPr>
        <w:t>4</w:t>
      </w:r>
      <w:r w:rsidRPr="00A35E9D">
        <w:rPr>
          <w:rFonts w:ascii="Times New Roman" w:hAnsi="Times New Roman" w:cs="Times New Roman"/>
          <w:sz w:val="24"/>
          <w:szCs w:val="24"/>
          <w:lang w:val="lt-LT"/>
        </w:rPr>
        <w:t xml:space="preserve"> punkte, tęsiasi ilgiau nei 3 (tris) mėnesi</w:t>
      </w:r>
      <w:r w:rsidR="009C0421" w:rsidRPr="00A35E9D">
        <w:rPr>
          <w:rFonts w:ascii="Times New Roman" w:hAnsi="Times New Roman" w:cs="Times New Roman"/>
          <w:sz w:val="24"/>
          <w:szCs w:val="24"/>
          <w:lang w:val="lt-LT"/>
        </w:rPr>
        <w:t>u</w:t>
      </w:r>
      <w:r w:rsidRPr="00A35E9D">
        <w:rPr>
          <w:rFonts w:ascii="Times New Roman" w:hAnsi="Times New Roman" w:cs="Times New Roman"/>
          <w:sz w:val="24"/>
          <w:szCs w:val="24"/>
          <w:lang w:val="lt-LT"/>
        </w:rPr>
        <w:t xml:space="preserve">s, Užsakovas turi teisę šią Sutartį vienašališkai nutraukti, o Rangovas įsipareigoja sumokėti Užsakovui 10 (dešimties) % baudą nuo pradinės Sutarties vertės be PVM. </w:t>
      </w:r>
    </w:p>
    <w:p w14:paraId="4158C237" w14:textId="77777777" w:rsidR="00966C77" w:rsidRPr="00A35E9D" w:rsidRDefault="00966C77" w:rsidP="00966C77">
      <w:pPr>
        <w:pStyle w:val="ListParagraph"/>
        <w:numPr>
          <w:ilvl w:val="1"/>
          <w:numId w:val="18"/>
        </w:numPr>
        <w:tabs>
          <w:tab w:val="left" w:pos="567"/>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 xml:space="preserve">Nustačius, kad Rangovas nesilaiko Sutarties 4.2 punkte nustatyto(-ų) reikalavimo(-ų), Rangovas privalo sumokėti 1 000 (vieno tūkstančio eurų ir 00 ct) eurų baudą. </w:t>
      </w:r>
    </w:p>
    <w:p w14:paraId="051F90D9" w14:textId="77777777" w:rsidR="00966C77" w:rsidRPr="00A35E9D" w:rsidRDefault="00966C77" w:rsidP="00966C77">
      <w:pPr>
        <w:pStyle w:val="ListParagraph"/>
        <w:numPr>
          <w:ilvl w:val="1"/>
          <w:numId w:val="18"/>
        </w:numPr>
        <w:tabs>
          <w:tab w:val="left" w:pos="567"/>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 xml:space="preserve">Rangovas yra visiškai atsakingas už žalą, padarytą tretiesiems asmenims, jų turtui, Užsakovui/Užsakovo turtui padarytą žalą, vykdant Sutartyje numatytus Darbus. </w:t>
      </w:r>
      <w:r w:rsidRPr="00A35E9D">
        <w:rPr>
          <w:rFonts w:ascii="Times New Roman" w:hAnsi="Times New Roman" w:cs="Times New Roman"/>
          <w:sz w:val="24"/>
          <w:szCs w:val="24"/>
          <w:lang w:val="lt-LT"/>
        </w:rPr>
        <w:lastRenderedPageBreak/>
        <w:t>Rangovas taip pat atsako už subrangovo, jo įgaliotų atstovų ir darbuotojų veiksmus arba neveikimą.</w:t>
      </w:r>
    </w:p>
    <w:p w14:paraId="270498A5" w14:textId="77777777" w:rsidR="00966C77" w:rsidRPr="00A35E9D" w:rsidRDefault="00966C77" w:rsidP="00966C77">
      <w:pPr>
        <w:pStyle w:val="ListParagraph"/>
        <w:numPr>
          <w:ilvl w:val="1"/>
          <w:numId w:val="18"/>
        </w:numPr>
        <w:tabs>
          <w:tab w:val="left" w:pos="567"/>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Jei Užsakovas dėl savo kaltės vėluoja atsiskaityti su Rangovu Sutarties 5 skyriuje nustatyta tvarka, jis įsipareigoja sumokėti Rangovui 0,02 % dydžio delspinigius nuo laiku neapmokėtos sumos be PVM už kiekvieną uždelstą kalendorinę dieną.</w:t>
      </w:r>
    </w:p>
    <w:p w14:paraId="7660B42D" w14:textId="41393350" w:rsidR="00966C77" w:rsidRPr="00A35E9D" w:rsidRDefault="00966C77" w:rsidP="00966C77">
      <w:pPr>
        <w:pStyle w:val="ListParagraph"/>
        <w:numPr>
          <w:ilvl w:val="1"/>
          <w:numId w:val="18"/>
        </w:numPr>
        <w:tabs>
          <w:tab w:val="left" w:pos="284"/>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 xml:space="preserve">Rangovas nepateikia per Sutarties 4.19. nustatytą terminą </w:t>
      </w:r>
      <w:r w:rsidR="00BA0DDF" w:rsidRPr="00A35E9D">
        <w:rPr>
          <w:rStyle w:val="normaltextrun"/>
          <w:rFonts w:ascii="Times New Roman" w:hAnsi="Times New Roman" w:cs="Times New Roman"/>
          <w:color w:val="000000"/>
          <w:sz w:val="24"/>
          <w:szCs w:val="24"/>
          <w:shd w:val="clear" w:color="auto" w:fill="FFFFFF"/>
          <w:lang w:val="lt-LT"/>
        </w:rPr>
        <w:t xml:space="preserve">Sutarties kainos </w:t>
      </w:r>
      <w:r w:rsidRPr="00A35E9D">
        <w:rPr>
          <w:rStyle w:val="normaltextrun"/>
          <w:rFonts w:ascii="Times New Roman" w:hAnsi="Times New Roman" w:cs="Times New Roman"/>
          <w:color w:val="000000"/>
          <w:sz w:val="24"/>
          <w:szCs w:val="24"/>
          <w:shd w:val="clear" w:color="auto" w:fill="FFFFFF"/>
          <w:lang w:val="lt-LT"/>
        </w:rPr>
        <w:t xml:space="preserve">detalizacijos žiniaraščio. </w:t>
      </w:r>
      <w:r w:rsidRPr="00A35E9D">
        <w:rPr>
          <w:rFonts w:ascii="Times New Roman" w:hAnsi="Times New Roman" w:cs="Times New Roman"/>
          <w:sz w:val="24"/>
          <w:szCs w:val="24"/>
          <w:lang w:val="lt-LT"/>
        </w:rPr>
        <w:t>Už kiekvieną praleistą dieną yra mokama po 300 (trijų šimtų) Eur bauda. Nepateikus žiniaraščių ilgiau nei 14 kalendorinių dienų - Užsakovas gali nutraukti Sutartį vienašališkai. Nutraukus Sutartį šiuo pagrindu, Rangovui išlieka prievolė apmokėti baudą.</w:t>
      </w:r>
    </w:p>
    <w:p w14:paraId="0C39A696" w14:textId="635024DB" w:rsidR="00966C77" w:rsidRPr="00A35E9D" w:rsidRDefault="00966C77" w:rsidP="00966C77">
      <w:pPr>
        <w:pStyle w:val="ListParagraph"/>
        <w:numPr>
          <w:ilvl w:val="1"/>
          <w:numId w:val="18"/>
        </w:numPr>
        <w:tabs>
          <w:tab w:val="left" w:pos="284"/>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 xml:space="preserve">Užsakovui per 10 (dešimt) darbo dienų, kaip tai nurodyta Sutarties 2.1. p., neperdavus Darbų atlikimo vietos, gali būti pritaikoma </w:t>
      </w:r>
      <w:r w:rsidR="00BA0DDF" w:rsidRPr="00A35E9D">
        <w:rPr>
          <w:rFonts w:ascii="Times New Roman" w:hAnsi="Times New Roman" w:cs="Times New Roman"/>
          <w:sz w:val="24"/>
          <w:szCs w:val="24"/>
          <w:lang w:val="lt-LT"/>
        </w:rPr>
        <w:t>300 eurų</w:t>
      </w:r>
      <w:r w:rsidRPr="00A35E9D">
        <w:rPr>
          <w:rFonts w:ascii="Times New Roman" w:hAnsi="Times New Roman" w:cs="Times New Roman"/>
          <w:sz w:val="24"/>
          <w:szCs w:val="24"/>
          <w:lang w:val="lt-LT"/>
        </w:rPr>
        <w:t xml:space="preserve"> baudą nuo Pradinės Sutarties vertės</w:t>
      </w:r>
      <w:r w:rsidR="00BA0DDF" w:rsidRPr="00A35E9D">
        <w:rPr>
          <w:rFonts w:ascii="Times New Roman" w:hAnsi="Times New Roman" w:cs="Times New Roman"/>
          <w:sz w:val="24"/>
          <w:szCs w:val="24"/>
          <w:lang w:val="lt-LT"/>
        </w:rPr>
        <w:t xml:space="preserve"> už kiekvieną pradestą dieną</w:t>
      </w:r>
      <w:r w:rsidRPr="00A35E9D">
        <w:rPr>
          <w:rFonts w:ascii="Times New Roman" w:hAnsi="Times New Roman" w:cs="Times New Roman"/>
          <w:sz w:val="24"/>
          <w:szCs w:val="24"/>
          <w:lang w:val="lt-LT"/>
        </w:rPr>
        <w:t xml:space="preserve">. Pagal šį punktą Rangovas negali reikalauti netesybų, jeigu Užsakovas inicijavo perdavimą, o Rangovas sąmoningai arba nepagrįstai vengė priimti/nepriėme Darbų vietos. </w:t>
      </w:r>
    </w:p>
    <w:p w14:paraId="1AB86D96" w14:textId="77777777" w:rsidR="00966C77" w:rsidRPr="00A35E9D" w:rsidRDefault="00966C77" w:rsidP="00966C77">
      <w:pPr>
        <w:tabs>
          <w:tab w:val="left" w:pos="426"/>
          <w:tab w:val="left" w:pos="851"/>
        </w:tabs>
        <w:jc w:val="both"/>
        <w:rPr>
          <w:sz w:val="24"/>
          <w:szCs w:val="24"/>
        </w:rPr>
      </w:pPr>
    </w:p>
    <w:p w14:paraId="3050C399" w14:textId="77777777" w:rsidR="00966C77" w:rsidRPr="00A35E9D" w:rsidRDefault="00966C77" w:rsidP="00966C77">
      <w:pPr>
        <w:numPr>
          <w:ilvl w:val="0"/>
          <w:numId w:val="18"/>
        </w:numPr>
        <w:tabs>
          <w:tab w:val="left" w:pos="851"/>
        </w:tabs>
        <w:ind w:left="567" w:hanging="567"/>
        <w:jc w:val="both"/>
        <w:rPr>
          <w:b/>
          <w:sz w:val="24"/>
          <w:szCs w:val="24"/>
        </w:rPr>
      </w:pPr>
      <w:r w:rsidRPr="00A35E9D">
        <w:rPr>
          <w:b/>
          <w:sz w:val="24"/>
          <w:szCs w:val="24"/>
        </w:rPr>
        <w:t xml:space="preserve">Sutarties nutraukimas </w:t>
      </w:r>
    </w:p>
    <w:p w14:paraId="256C8F96" w14:textId="77777777" w:rsidR="00966C77" w:rsidRPr="00A35E9D" w:rsidRDefault="00966C77" w:rsidP="00966C77">
      <w:pPr>
        <w:pStyle w:val="ListParagraph"/>
        <w:numPr>
          <w:ilvl w:val="1"/>
          <w:numId w:val="18"/>
        </w:numPr>
        <w:tabs>
          <w:tab w:val="left" w:pos="284"/>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Sutartis gali būti nutraukiama rašytiniu Šalių susitarimu.</w:t>
      </w:r>
    </w:p>
    <w:p w14:paraId="50CD4083" w14:textId="77777777" w:rsidR="00966C77" w:rsidRPr="00A35E9D" w:rsidRDefault="00966C77" w:rsidP="00966C77">
      <w:pPr>
        <w:pStyle w:val="ListParagraph"/>
        <w:numPr>
          <w:ilvl w:val="1"/>
          <w:numId w:val="18"/>
        </w:numPr>
        <w:tabs>
          <w:tab w:val="left" w:pos="284"/>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Užsakovas, iš anksto įspėjęs Rangovą raštu, gali vienašališkai nutraukti Sutartį šiais atvejais:</w:t>
      </w:r>
    </w:p>
    <w:p w14:paraId="6D30C551" w14:textId="77777777" w:rsidR="00966C77" w:rsidRPr="00A35E9D" w:rsidRDefault="00966C77" w:rsidP="00966C77">
      <w:pPr>
        <w:pStyle w:val="ListParagraph"/>
        <w:numPr>
          <w:ilvl w:val="2"/>
          <w:numId w:val="18"/>
        </w:numPr>
        <w:tabs>
          <w:tab w:val="left" w:pos="284"/>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kai Rangovas nevykdo savo įsipareigojimų pagal Sutartį ir (ar) jos priedų reikalavimus;</w:t>
      </w:r>
    </w:p>
    <w:p w14:paraId="030EAB91" w14:textId="77777777" w:rsidR="00966C77" w:rsidRPr="00A35E9D" w:rsidRDefault="00966C77" w:rsidP="00966C77">
      <w:pPr>
        <w:pStyle w:val="ListParagraph"/>
        <w:numPr>
          <w:ilvl w:val="2"/>
          <w:numId w:val="18"/>
        </w:numPr>
        <w:tabs>
          <w:tab w:val="left" w:pos="284"/>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kai Rangovas per nustatytą laikotarpį neįvykdo Užsakovo nurodymo ištaisyti netinkamai įvykdytus arba neįvykdytus sutartinius įsipareigojimus;</w:t>
      </w:r>
    </w:p>
    <w:p w14:paraId="64D885F5" w14:textId="77777777" w:rsidR="00966C77" w:rsidRPr="00A35E9D" w:rsidRDefault="00966C77" w:rsidP="00966C77">
      <w:pPr>
        <w:pStyle w:val="ListParagraph"/>
        <w:numPr>
          <w:ilvl w:val="2"/>
          <w:numId w:val="18"/>
        </w:numPr>
        <w:tabs>
          <w:tab w:val="left" w:pos="284"/>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 xml:space="preserve">kai Rangovas perleidžia visus ar dalį įsipareigojimų pagal Sutartį be Užsakovo sutikimo; </w:t>
      </w:r>
    </w:p>
    <w:p w14:paraId="6197EF41" w14:textId="77777777" w:rsidR="00966C77" w:rsidRPr="00A35E9D" w:rsidRDefault="00966C77" w:rsidP="00966C77">
      <w:pPr>
        <w:pStyle w:val="ListParagraph"/>
        <w:numPr>
          <w:ilvl w:val="2"/>
          <w:numId w:val="18"/>
        </w:numPr>
        <w:tabs>
          <w:tab w:val="left" w:pos="284"/>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kai Rangovas bankrutuoja arba yra likviduojamas, sustabdo ūkinę veiklą arba  įstatymuose ir kituose teisės aktuose numatyta tvarka susidaro analogiška situacija;</w:t>
      </w:r>
    </w:p>
    <w:p w14:paraId="1CC28CFF" w14:textId="77777777" w:rsidR="00966C77" w:rsidRPr="00A35E9D" w:rsidRDefault="00966C77" w:rsidP="00966C77">
      <w:pPr>
        <w:pStyle w:val="ListParagraph"/>
        <w:numPr>
          <w:ilvl w:val="2"/>
          <w:numId w:val="18"/>
        </w:numPr>
        <w:tabs>
          <w:tab w:val="left" w:pos="284"/>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dėl kitokio pobūdžio Rangovo neveiksnumo, trukdančio vykdyti Sutartį;</w:t>
      </w:r>
    </w:p>
    <w:p w14:paraId="6EA7DA31" w14:textId="77777777" w:rsidR="00966C77" w:rsidRPr="00A35E9D" w:rsidRDefault="00966C77" w:rsidP="00966C77">
      <w:pPr>
        <w:pStyle w:val="ListParagraph"/>
        <w:numPr>
          <w:ilvl w:val="2"/>
          <w:numId w:val="18"/>
        </w:numPr>
        <w:tabs>
          <w:tab w:val="left" w:pos="284"/>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kitais Sutartyje nustatytais atvejais.</w:t>
      </w:r>
    </w:p>
    <w:p w14:paraId="386A758C" w14:textId="77777777" w:rsidR="00966C77" w:rsidRPr="00A35E9D" w:rsidRDefault="00966C77" w:rsidP="00966C77">
      <w:pPr>
        <w:pStyle w:val="ListParagraph"/>
        <w:numPr>
          <w:ilvl w:val="1"/>
          <w:numId w:val="18"/>
        </w:numPr>
        <w:tabs>
          <w:tab w:val="left" w:pos="284"/>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Už tinkamai iki šios Sutarties nutraukimo atliktus ir priimtus Darbus atsiskaitoma pagal Sutarties sąlygas.</w:t>
      </w:r>
    </w:p>
    <w:p w14:paraId="672C5D7D" w14:textId="5A3CF6C0" w:rsidR="00966C77" w:rsidRPr="00A35E9D" w:rsidRDefault="00966C77" w:rsidP="00966C77">
      <w:pPr>
        <w:pStyle w:val="ListParagraph"/>
        <w:numPr>
          <w:ilvl w:val="1"/>
          <w:numId w:val="18"/>
        </w:numPr>
        <w:tabs>
          <w:tab w:val="left" w:pos="284"/>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Rangovas, iš anksto įspėjęs Užsakovą raštu, gali vienašališkai nutraukti Sutartį, jei Užsakovas už tinkamai atliktus ir priimtus Darbus vėluoja atsiskaityti ilgiau nei 30 (trisdešimt) kalendorinių dienų</w:t>
      </w:r>
      <w:r w:rsidR="00BA0DDF" w:rsidRPr="00A35E9D">
        <w:rPr>
          <w:rFonts w:ascii="Times New Roman" w:hAnsi="Times New Roman" w:cs="Times New Roman"/>
          <w:sz w:val="24"/>
          <w:szCs w:val="24"/>
          <w:lang w:val="lt-LT"/>
        </w:rPr>
        <w:t>.</w:t>
      </w:r>
    </w:p>
    <w:p w14:paraId="2C0B7840" w14:textId="77777777" w:rsidR="00966C77" w:rsidRPr="00A35E9D" w:rsidRDefault="00966C77" w:rsidP="00966C77">
      <w:pPr>
        <w:pStyle w:val="ListParagraph"/>
        <w:numPr>
          <w:ilvl w:val="1"/>
          <w:numId w:val="14"/>
        </w:numPr>
        <w:tabs>
          <w:tab w:val="left" w:pos="709"/>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Šalis, ketinanti nutraukti Sutartį vienašališkai, privalo kitai Šaliai pateikti rašytinį įspėjimą ne vėliau nei 15 (penkiolika) kalendorinių dienų iki numatomo Sutarties nutraukimo dienos ir nustatyti protingą terminą Sutarties pažeidimui pašalinti. Jei kaltoji Šalis per pranešime nurodytą protingą terminą nepašalina Sutarties pažeidimų, Sutartis laikoma nutraukta nuo pranešime nurodyto termino pasibaigimo dienos.</w:t>
      </w:r>
    </w:p>
    <w:p w14:paraId="4F11020C" w14:textId="77777777" w:rsidR="00966C77" w:rsidRPr="00A35E9D" w:rsidRDefault="00966C77" w:rsidP="00966C77">
      <w:pPr>
        <w:pStyle w:val="ListParagraph"/>
        <w:numPr>
          <w:ilvl w:val="1"/>
          <w:numId w:val="14"/>
        </w:numPr>
        <w:tabs>
          <w:tab w:val="left" w:pos="709"/>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eastAsia="Calibri" w:hAnsi="Times New Roman" w:cs="Times New Roman"/>
          <w:sz w:val="24"/>
          <w:szCs w:val="24"/>
          <w:lang w:val="lt-LT"/>
        </w:rPr>
        <w:t>Nutraukus Sutartį ar jai pasibaigus, lieka galioti šios Sutarties nuostatos, susijusios su atsakomybe bei atsiskaitymais tarp Šalių pagal šią Sutartį.</w:t>
      </w:r>
    </w:p>
    <w:p w14:paraId="5A88552F" w14:textId="0D8539AD" w:rsidR="00966C77" w:rsidRPr="00A35E9D" w:rsidRDefault="00966C77" w:rsidP="00966C77">
      <w:pPr>
        <w:pStyle w:val="ListParagraph"/>
        <w:numPr>
          <w:ilvl w:val="1"/>
          <w:numId w:val="14"/>
        </w:numPr>
        <w:tabs>
          <w:tab w:val="left" w:pos="709"/>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eastAsia="Calibri" w:hAnsi="Times New Roman" w:cs="Times New Roman"/>
          <w:sz w:val="24"/>
          <w:szCs w:val="24"/>
          <w:lang w:val="lt-LT"/>
        </w:rPr>
        <w:t xml:space="preserve">Sutartis taip pat gali būti nutraukta kitais Sutartyje ir (ar) </w:t>
      </w:r>
      <w:r w:rsidR="0058422B" w:rsidRPr="00A35E9D">
        <w:rPr>
          <w:rFonts w:ascii="Times New Roman" w:hAnsi="Times New Roman" w:cs="Times New Roman"/>
          <w:bCs/>
          <w:sz w:val="24"/>
          <w:szCs w:val="24"/>
          <w:lang w:val="lt-LT"/>
        </w:rPr>
        <w:t>KSPĮ 98</w:t>
      </w:r>
      <w:r w:rsidRPr="00A35E9D">
        <w:rPr>
          <w:rFonts w:ascii="Times New Roman" w:hAnsi="Times New Roman" w:cs="Times New Roman"/>
          <w:bCs/>
          <w:sz w:val="24"/>
          <w:szCs w:val="24"/>
          <w:lang w:val="lt-LT"/>
        </w:rPr>
        <w:t xml:space="preserve"> straipsnyje ir (ar) Lietuvos Respublikos civilinio kodekso </w:t>
      </w:r>
      <w:r w:rsidRPr="00A35E9D">
        <w:rPr>
          <w:rFonts w:ascii="Times New Roman" w:hAnsi="Times New Roman" w:cs="Times New Roman"/>
          <w:bCs/>
          <w:color w:val="000000"/>
          <w:sz w:val="24"/>
          <w:szCs w:val="24"/>
          <w:shd w:val="clear" w:color="auto" w:fill="FFFFFF"/>
          <w:lang w:val="lt-LT"/>
        </w:rPr>
        <w:t>6.217 straipsnyje nustatytais atvejais.</w:t>
      </w:r>
    </w:p>
    <w:p w14:paraId="3B38C936" w14:textId="77777777" w:rsidR="00966C77" w:rsidRPr="00A35E9D" w:rsidRDefault="00966C77" w:rsidP="00966C77">
      <w:pPr>
        <w:tabs>
          <w:tab w:val="left" w:pos="851"/>
        </w:tabs>
        <w:ind w:firstLine="360"/>
        <w:jc w:val="both"/>
        <w:rPr>
          <w:sz w:val="24"/>
          <w:szCs w:val="24"/>
        </w:rPr>
      </w:pPr>
    </w:p>
    <w:p w14:paraId="0C8BEDFE" w14:textId="77777777" w:rsidR="00966C77" w:rsidRPr="00A35E9D" w:rsidRDefault="00966C77" w:rsidP="00966C77">
      <w:pPr>
        <w:pStyle w:val="ListParagraph"/>
        <w:numPr>
          <w:ilvl w:val="0"/>
          <w:numId w:val="14"/>
        </w:numPr>
        <w:spacing w:after="0" w:line="240" w:lineRule="auto"/>
        <w:ind w:left="567" w:hanging="567"/>
        <w:contextualSpacing/>
        <w:jc w:val="both"/>
        <w:rPr>
          <w:rFonts w:ascii="Times New Roman" w:hAnsi="Times New Roman" w:cs="Times New Roman"/>
          <w:b/>
          <w:sz w:val="24"/>
          <w:szCs w:val="24"/>
          <w:lang w:val="lt-LT"/>
        </w:rPr>
      </w:pPr>
      <w:r w:rsidRPr="00A35E9D">
        <w:rPr>
          <w:rFonts w:ascii="Times New Roman" w:hAnsi="Times New Roman" w:cs="Times New Roman"/>
          <w:b/>
          <w:sz w:val="24"/>
          <w:szCs w:val="24"/>
          <w:lang w:val="lt-LT"/>
        </w:rPr>
        <w:t>Subranga</w:t>
      </w:r>
    </w:p>
    <w:p w14:paraId="6F35E6C9" w14:textId="0FF59B9C" w:rsidR="00966C77" w:rsidRPr="00A35E9D" w:rsidRDefault="00966C77" w:rsidP="00966C77">
      <w:pPr>
        <w:pStyle w:val="ListParagraph"/>
        <w:numPr>
          <w:ilvl w:val="1"/>
          <w:numId w:val="15"/>
        </w:numPr>
        <w:tabs>
          <w:tab w:val="left" w:pos="851"/>
        </w:tabs>
        <w:spacing w:after="0" w:line="240" w:lineRule="auto"/>
        <w:ind w:left="567" w:hanging="567"/>
        <w:contextualSpacing/>
        <w:jc w:val="both"/>
        <w:rPr>
          <w:rFonts w:ascii="Times New Roman" w:hAnsi="Times New Roman" w:cs="Times New Roman"/>
          <w:bCs/>
          <w:sz w:val="24"/>
          <w:szCs w:val="24"/>
          <w:lang w:val="lt-LT"/>
        </w:rPr>
      </w:pPr>
      <w:r w:rsidRPr="00A35E9D">
        <w:rPr>
          <w:rFonts w:ascii="Times New Roman" w:hAnsi="Times New Roman" w:cs="Times New Roman"/>
          <w:bCs/>
          <w:sz w:val="24"/>
          <w:szCs w:val="24"/>
          <w:lang w:val="lt-LT"/>
        </w:rPr>
        <w:t xml:space="preserve">Rangovas, vykdydamas sutartinius įsipareigojimus, turi teisę pasitelkti subrangovus </w:t>
      </w:r>
      <w:r w:rsidR="0058422B" w:rsidRPr="00A35E9D">
        <w:rPr>
          <w:rFonts w:ascii="Times New Roman" w:hAnsi="Times New Roman" w:cs="Times New Roman"/>
          <w:bCs/>
          <w:sz w:val="24"/>
          <w:szCs w:val="24"/>
          <w:lang w:val="lt-LT"/>
        </w:rPr>
        <w:t>KSPĮ</w:t>
      </w:r>
      <w:r w:rsidRPr="00A35E9D">
        <w:rPr>
          <w:rFonts w:ascii="Times New Roman" w:hAnsi="Times New Roman" w:cs="Times New Roman"/>
          <w:bCs/>
          <w:sz w:val="24"/>
          <w:szCs w:val="24"/>
          <w:lang w:val="lt-LT"/>
        </w:rPr>
        <w:t xml:space="preserve"> </w:t>
      </w:r>
      <w:r w:rsidR="0058422B" w:rsidRPr="00A35E9D">
        <w:rPr>
          <w:rFonts w:ascii="Times New Roman" w:hAnsi="Times New Roman" w:cs="Times New Roman"/>
          <w:bCs/>
          <w:sz w:val="24"/>
          <w:szCs w:val="24"/>
          <w:lang w:val="lt-LT"/>
        </w:rPr>
        <w:t>96</w:t>
      </w:r>
      <w:r w:rsidRPr="00A35E9D">
        <w:rPr>
          <w:rFonts w:ascii="Times New Roman" w:hAnsi="Times New Roman" w:cs="Times New Roman"/>
          <w:bCs/>
          <w:sz w:val="24"/>
          <w:szCs w:val="24"/>
          <w:lang w:val="lt-LT"/>
        </w:rPr>
        <w:t xml:space="preserve"> straipsnio nustatyta tvarka. Už subrangovų, jeigu jie Pirkime nustatytais pagrindais yra pasitelkiami, atliktus Darbus, jų kokybę ir/ar padarytą žalą atsako Rangovas.</w:t>
      </w:r>
    </w:p>
    <w:p w14:paraId="01E3B219" w14:textId="77777777" w:rsidR="00966C77" w:rsidRPr="00A35E9D" w:rsidRDefault="00966C77" w:rsidP="00966C77">
      <w:pPr>
        <w:pStyle w:val="ListParagraph"/>
        <w:numPr>
          <w:ilvl w:val="1"/>
          <w:numId w:val="15"/>
        </w:numPr>
        <w:tabs>
          <w:tab w:val="left" w:pos="851"/>
        </w:tabs>
        <w:spacing w:after="0" w:line="240" w:lineRule="auto"/>
        <w:ind w:left="567" w:hanging="567"/>
        <w:contextualSpacing/>
        <w:jc w:val="both"/>
        <w:rPr>
          <w:rFonts w:ascii="Times New Roman" w:hAnsi="Times New Roman" w:cs="Times New Roman"/>
          <w:bCs/>
          <w:sz w:val="24"/>
          <w:szCs w:val="24"/>
          <w:highlight w:val="yellow"/>
          <w:lang w:val="lt-LT"/>
        </w:rPr>
      </w:pPr>
      <w:r w:rsidRPr="00A35E9D">
        <w:rPr>
          <w:rFonts w:ascii="Times New Roman" w:hAnsi="Times New Roman" w:cs="Times New Roman"/>
          <w:bCs/>
          <w:sz w:val="24"/>
          <w:szCs w:val="24"/>
          <w:lang w:val="lt-LT"/>
        </w:rPr>
        <w:t xml:space="preserve">Subrangovai, kurie yra pasitelkiami vadovaujantis viešojo Pirkimo, kurio pagrindu yra sudaryta Sutartis, sąlygomis yra šie: </w:t>
      </w:r>
      <w:r w:rsidRPr="00A35E9D">
        <w:rPr>
          <w:rFonts w:ascii="Times New Roman" w:hAnsi="Times New Roman" w:cs="Times New Roman"/>
          <w:bCs/>
          <w:i/>
          <w:sz w:val="24"/>
          <w:szCs w:val="24"/>
          <w:highlight w:val="yellow"/>
          <w:lang w:val="lt-LT"/>
        </w:rPr>
        <w:t>[įrašomi tiekėjo pasiūlyme nurodyti subrangovai jeigu jie žinomi sutarties sudarymo metu].</w:t>
      </w:r>
    </w:p>
    <w:p w14:paraId="17340CFA" w14:textId="77777777" w:rsidR="00966C77" w:rsidRPr="00A35E9D" w:rsidRDefault="00966C77" w:rsidP="00966C77">
      <w:pPr>
        <w:pStyle w:val="ListParagraph"/>
        <w:numPr>
          <w:ilvl w:val="1"/>
          <w:numId w:val="15"/>
        </w:numPr>
        <w:tabs>
          <w:tab w:val="left" w:pos="851"/>
        </w:tabs>
        <w:spacing w:after="0" w:line="240" w:lineRule="auto"/>
        <w:ind w:left="567" w:hanging="567"/>
        <w:contextualSpacing/>
        <w:jc w:val="both"/>
        <w:rPr>
          <w:rFonts w:ascii="Times New Roman" w:hAnsi="Times New Roman" w:cs="Times New Roman"/>
          <w:bCs/>
          <w:sz w:val="24"/>
          <w:szCs w:val="24"/>
          <w:lang w:val="lt-LT"/>
        </w:rPr>
      </w:pPr>
      <w:r w:rsidRPr="00A35E9D">
        <w:rPr>
          <w:rFonts w:ascii="Times New Roman" w:hAnsi="Times New Roman" w:cs="Times New Roman"/>
          <w:bCs/>
          <w:sz w:val="24"/>
          <w:szCs w:val="24"/>
          <w:lang w:val="lt-LT"/>
        </w:rPr>
        <w:t xml:space="preserve">Jei Rangovas pageidauja pasitelkti subrangovus po Sutarties pasirašymo, jis teikia rašytinį prašymą Užsakovui, nurodydamas pasitelkiamus subrangovus, pagrindžia subrangovų pasitelkimo poreikį, jų pašalinimo pagrindų nebuvimą (jei taikoma), taip pat </w:t>
      </w:r>
      <w:r w:rsidRPr="00A35E9D">
        <w:rPr>
          <w:rFonts w:ascii="Times New Roman" w:hAnsi="Times New Roman" w:cs="Times New Roman"/>
          <w:bCs/>
          <w:sz w:val="24"/>
          <w:szCs w:val="24"/>
          <w:lang w:val="lt-LT"/>
        </w:rPr>
        <w:lastRenderedPageBreak/>
        <w:t>pateikia dokumentus pagrindžiančius subrangovų atitiktį keliamiems kvalifikaciniams reikalavimams (jei taikoma). Užsakovas prašymą tenkina arba pateikia argumentuotą atsisakymą prašymą tenkinti per 3 (tris) darbo dienas nuo prašymo pateikimo.</w:t>
      </w:r>
    </w:p>
    <w:p w14:paraId="42E28686" w14:textId="77777777" w:rsidR="00966C77" w:rsidRPr="00A35E9D" w:rsidRDefault="00966C77" w:rsidP="00966C77">
      <w:pPr>
        <w:pStyle w:val="ListParagraph"/>
        <w:numPr>
          <w:ilvl w:val="1"/>
          <w:numId w:val="15"/>
        </w:numPr>
        <w:tabs>
          <w:tab w:val="left" w:pos="851"/>
        </w:tabs>
        <w:spacing w:after="0" w:line="240" w:lineRule="auto"/>
        <w:ind w:left="567" w:hanging="567"/>
        <w:contextualSpacing/>
        <w:jc w:val="both"/>
        <w:rPr>
          <w:rFonts w:ascii="Times New Roman" w:hAnsi="Times New Roman" w:cs="Times New Roman"/>
          <w:bCs/>
          <w:sz w:val="24"/>
          <w:szCs w:val="24"/>
          <w:lang w:val="lt-LT"/>
        </w:rPr>
      </w:pPr>
      <w:r w:rsidRPr="00A35E9D">
        <w:rPr>
          <w:rFonts w:ascii="Times New Roman" w:hAnsi="Times New Roman" w:cs="Times New Roman"/>
          <w:bCs/>
          <w:sz w:val="24"/>
          <w:szCs w:val="24"/>
          <w:lang w:val="lt-LT"/>
        </w:rPr>
        <w:t>Subrangovų keitimo tvarka: subrangovai gali būti keičiami Rangovo prašymu subrangovui bankrutavus, atsisakius vykdyti sutartinius įsipareigojimus ar dėl kitų svarbių priežasčių. Subrangovai, kurių pajėgumais Rangovas remiasi dėl jų atitikimo nustatytiems kvalifikacijos reikalavimams (jei taikoma), gali būti keičiami kitais tik tuo atveju, jei nauji subrangovai atitinka ne mažesnius kvalifikacijos reikalavimus nei buvo taikomi ankstesniems. Rangovas prašymą dėl Sutartyje nurodyto subrangovo keitimo kitu subrangovu Užsakovui pateikia raštu, nurodydamas keitimo priežastis. Kartu su prašymu Rangovas turi pateikti ir subrangovo raštą, kuriame subrangovas nurodo priežastį dėl kurios atsisako/nebegali vykdyti savo sutartinių įsipareigojimų. Kartu su informacija apie naujus subrangovus pateikiami ir subrangovų pašalinimo pagrindų nebuvimą patvirtinantys dokumentai. Subrangovo pakeitimas kitu subrangovu įforminamas pasirašant papildomą Šalių susitarimą prie Sutarties.</w:t>
      </w:r>
    </w:p>
    <w:p w14:paraId="074F99E6" w14:textId="77777777" w:rsidR="00966C77" w:rsidRPr="00A35E9D" w:rsidRDefault="00966C77" w:rsidP="00966C77">
      <w:pPr>
        <w:pStyle w:val="ListParagraph"/>
        <w:numPr>
          <w:ilvl w:val="1"/>
          <w:numId w:val="15"/>
        </w:numPr>
        <w:tabs>
          <w:tab w:val="left" w:pos="851"/>
        </w:tabs>
        <w:spacing w:after="0" w:line="240" w:lineRule="auto"/>
        <w:ind w:left="567" w:hanging="567"/>
        <w:contextualSpacing/>
        <w:jc w:val="both"/>
        <w:rPr>
          <w:rFonts w:ascii="Times New Roman" w:hAnsi="Times New Roman" w:cs="Times New Roman"/>
          <w:bCs/>
          <w:sz w:val="24"/>
          <w:szCs w:val="24"/>
          <w:lang w:val="lt-LT"/>
        </w:rPr>
      </w:pPr>
      <w:r w:rsidRPr="00A35E9D">
        <w:rPr>
          <w:rFonts w:ascii="Times New Roman" w:hAnsi="Times New Roman" w:cs="Times New Roman"/>
          <w:bCs/>
          <w:sz w:val="24"/>
          <w:szCs w:val="24"/>
          <w:lang w:val="lt-LT"/>
        </w:rPr>
        <w:t>Užsakovas numato tiesioginio atsiskaitymo su subrangovu galimybę, išskyrus atvejus kai subranga negalima dėl pirkimo sutarties pobūdžio. Užsakovas per 3 (tris) darbo dienas nuo informacijos apie pasitelkiamą subrangovą gavimo dienos informuoja subrangovą apie tiesioginio atsiskaitymo galimybę. Subrangovas, norėdamas pasinaudoti šia galimybe turi raštu informuoti Užsakovą (kartu pateikdamas subrangos sutarties nuorašą) ir Rangovą. Tais atvejais, kai subrangovas išreiškia norą pasinaudoti tiesioginio atsiskaitymo galimybe, prie šios Sutarties sudaromas trišalis susitarimas tarp Užsakovo, Rangovo ir subrangovo, kuriame  nustatoma tiesioginio atsiskaitymo su subrangovu tvarka atsižvelgiant į pirkimo dokumentuose ir subrangos sutartyje nustatytus reikalavimus ir kitas sąlygas, apimant bet neapsiribojant teise Rangovui prieštarauti nepagrįstiems mokėjimams.</w:t>
      </w:r>
    </w:p>
    <w:p w14:paraId="13CFD085" w14:textId="77777777" w:rsidR="00966C77" w:rsidRPr="00A35E9D" w:rsidRDefault="00966C77" w:rsidP="00966C77">
      <w:pPr>
        <w:tabs>
          <w:tab w:val="left" w:pos="851"/>
        </w:tabs>
        <w:ind w:left="567" w:hanging="567"/>
        <w:jc w:val="both"/>
        <w:rPr>
          <w:bCs/>
          <w:sz w:val="24"/>
          <w:szCs w:val="24"/>
        </w:rPr>
      </w:pPr>
    </w:p>
    <w:p w14:paraId="267F2821" w14:textId="77777777" w:rsidR="00966C77" w:rsidRPr="00A35E9D" w:rsidRDefault="00966C77" w:rsidP="00966C77">
      <w:pPr>
        <w:numPr>
          <w:ilvl w:val="0"/>
          <w:numId w:val="15"/>
        </w:numPr>
        <w:tabs>
          <w:tab w:val="left" w:pos="709"/>
          <w:tab w:val="left" w:pos="1276"/>
        </w:tabs>
        <w:ind w:left="567" w:hanging="567"/>
        <w:jc w:val="both"/>
        <w:rPr>
          <w:b/>
          <w:sz w:val="24"/>
          <w:szCs w:val="24"/>
        </w:rPr>
      </w:pPr>
      <w:r w:rsidRPr="00A35E9D">
        <w:rPr>
          <w:b/>
          <w:sz w:val="24"/>
          <w:szCs w:val="24"/>
        </w:rPr>
        <w:t xml:space="preserve">Kitos sąlygos </w:t>
      </w:r>
    </w:p>
    <w:p w14:paraId="77333B19" w14:textId="77777777" w:rsidR="00966C77" w:rsidRPr="00A35E9D" w:rsidRDefault="00966C77" w:rsidP="00966C77">
      <w:pPr>
        <w:pStyle w:val="ListParagraph"/>
        <w:numPr>
          <w:ilvl w:val="1"/>
          <w:numId w:val="15"/>
        </w:numPr>
        <w:tabs>
          <w:tab w:val="left" w:pos="284"/>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 xml:space="preserve">Sutartis įsigalioja Šalims ją pasirašius ir galioja iki visiško įsipareigojimų įvykdymo. </w:t>
      </w:r>
    </w:p>
    <w:p w14:paraId="036F285E" w14:textId="55B1EDFF" w:rsidR="00966C77" w:rsidRPr="00A35E9D" w:rsidRDefault="00966C77" w:rsidP="00966C77">
      <w:pPr>
        <w:pStyle w:val="ListParagraph"/>
        <w:numPr>
          <w:ilvl w:val="1"/>
          <w:numId w:val="15"/>
        </w:numPr>
        <w:tabs>
          <w:tab w:val="left" w:pos="284"/>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 xml:space="preserve">Sutartis gali būti keičiama tik raštišku Šalių susitarimu, vadovaujantis </w:t>
      </w:r>
      <w:r w:rsidR="0058422B" w:rsidRPr="00A35E9D">
        <w:rPr>
          <w:rFonts w:ascii="Times New Roman" w:hAnsi="Times New Roman" w:cs="Times New Roman"/>
          <w:sz w:val="24"/>
          <w:szCs w:val="24"/>
          <w:lang w:val="lt-LT"/>
        </w:rPr>
        <w:t xml:space="preserve">KSPĮ 97 </w:t>
      </w:r>
      <w:r w:rsidRPr="00A35E9D">
        <w:rPr>
          <w:rFonts w:ascii="Times New Roman" w:hAnsi="Times New Roman" w:cs="Times New Roman"/>
          <w:sz w:val="24"/>
          <w:szCs w:val="24"/>
          <w:lang w:val="lt-LT"/>
        </w:rPr>
        <w:t xml:space="preserve">straipsnio nuostatomis. Visi šios Sutarties pakeitimai tampa neatskiriama Sutarties dalimi. </w:t>
      </w:r>
    </w:p>
    <w:p w14:paraId="5A6C6268" w14:textId="77777777" w:rsidR="00966C77" w:rsidRPr="00A35E9D" w:rsidRDefault="00966C77" w:rsidP="00966C77">
      <w:pPr>
        <w:pStyle w:val="ListParagraph"/>
        <w:numPr>
          <w:ilvl w:val="1"/>
          <w:numId w:val="15"/>
        </w:numPr>
        <w:tabs>
          <w:tab w:val="left" w:pos="284"/>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Bet kokie nesutarimai ar ginčai, kylantys tarp Šalių dėl šios Sutarties, sprendžiami draugiškomis abiejų Sutarties Šalių pastangomis (derybų būdu). Šalims nepavykus susitarti per 10 (dešimt) darbo dienų, bet kokie ginčai, nesutarimai ar reikalavimai, kylantys iš šios Sutarties ar susiję su ja, sprendžiami Lietuvos Respublikos įstatymų nustatyta tvarka.</w:t>
      </w:r>
    </w:p>
    <w:p w14:paraId="0B081BD5" w14:textId="77777777" w:rsidR="00966C77" w:rsidRPr="00A35E9D" w:rsidRDefault="00966C77" w:rsidP="00966C77">
      <w:pPr>
        <w:pStyle w:val="ListParagraph"/>
        <w:numPr>
          <w:ilvl w:val="1"/>
          <w:numId w:val="15"/>
        </w:numPr>
        <w:tabs>
          <w:tab w:val="left" w:pos="284"/>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Vykdydamos šią Sutartį, Šalys vadovaujasi įstatymais, normatyviniais aktais ir šia Sutartimi.</w:t>
      </w:r>
    </w:p>
    <w:p w14:paraId="51206B02" w14:textId="77777777" w:rsidR="00966C77" w:rsidRPr="00A35E9D" w:rsidRDefault="00966C77" w:rsidP="00966C77">
      <w:pPr>
        <w:pStyle w:val="ListParagraph"/>
        <w:numPr>
          <w:ilvl w:val="1"/>
          <w:numId w:val="15"/>
        </w:numPr>
        <w:tabs>
          <w:tab w:val="left" w:pos="284"/>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Sutarčiai taikoma ir ji aiškinama pagal Lietuvos Respublikos teisę.</w:t>
      </w:r>
    </w:p>
    <w:p w14:paraId="63B60125" w14:textId="77777777" w:rsidR="00966C77" w:rsidRPr="00A35E9D" w:rsidRDefault="00966C77" w:rsidP="00966C77">
      <w:pPr>
        <w:pStyle w:val="ListParagraph"/>
        <w:numPr>
          <w:ilvl w:val="1"/>
          <w:numId w:val="15"/>
        </w:numPr>
        <w:tabs>
          <w:tab w:val="left" w:pos="284"/>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Šalys neatsako, jei Sutartis neįvykdyta dėl priežasčių, nepriklausančių nuo Šalių, pasirašiusių šią Sutartį (Force Majeure sąlygos taikomos vadovaujantis Lietuvos Respublikos Vyriausybės 1996 m. liepos 15 d. nutarimu Nr. 840 patvirtintomis „Atleidimo nuo atsakomybės dėl nenugalimos jėgos (Force majeure) aplinkybėmis“, taisyklėmis).</w:t>
      </w:r>
    </w:p>
    <w:p w14:paraId="5856C4FA" w14:textId="77777777" w:rsidR="00966C77" w:rsidRPr="00A35E9D" w:rsidRDefault="00966C77" w:rsidP="00966C77">
      <w:pPr>
        <w:pStyle w:val="ListParagraph"/>
        <w:numPr>
          <w:ilvl w:val="1"/>
          <w:numId w:val="15"/>
        </w:numPr>
        <w:tabs>
          <w:tab w:val="left" w:pos="284"/>
          <w:tab w:val="left" w:pos="851"/>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Šalys  susitaria, kad Sutartis gali būti pasirašoma kvalifikuotu elektroniniu parašu arba apsikeičiant pasirašytomis skenuotomis Sutarties kopijomis PDF formatu. Sutarties pasirašymo diena yra laikoma diena, kurią Sutartį pasirašė abi Sutarties Šalys. Tuo atveju, jeigu Šalys Sutartį pasirašė skirtingomis dienomis, Sutarties pasirašymo diena yra laikoma ta diena, kurią Sutartį pasirašė paskutinė iš Šalių. Jeigu Sutarties pasirašymo datą nurodė tik viena iš Šalių, laikoma, kad abi Šalys pasirašė tą pačią dieną.</w:t>
      </w:r>
    </w:p>
    <w:p w14:paraId="13CF912D" w14:textId="77777777" w:rsidR="00966C77" w:rsidRPr="00A35E9D" w:rsidRDefault="00966C77" w:rsidP="00966C77">
      <w:pPr>
        <w:pStyle w:val="ListParagraph"/>
        <w:numPr>
          <w:ilvl w:val="1"/>
          <w:numId w:val="15"/>
        </w:numPr>
        <w:tabs>
          <w:tab w:val="left" w:pos="900"/>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 xml:space="preserve">Jei bet kuri šios Sutarties nuostata tampa ar pripažįstama visiškai ar iš dalies negaliojančia, tai neturi įtakos kitų Sutarties nuostatų galiojimui. </w:t>
      </w:r>
    </w:p>
    <w:p w14:paraId="1D012379" w14:textId="77777777" w:rsidR="00966C77" w:rsidRPr="00A35E9D" w:rsidRDefault="00966C77" w:rsidP="00966C77">
      <w:pPr>
        <w:pStyle w:val="ListParagraph"/>
        <w:numPr>
          <w:ilvl w:val="1"/>
          <w:numId w:val="15"/>
        </w:numPr>
        <w:tabs>
          <w:tab w:val="left" w:pos="900"/>
        </w:tabs>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 xml:space="preserve">Nutraukus Sutartį ar jai pasibaigus, lieka galioti šios Sutarties nuostatos, susijusios su atsakomybe bei atsiskaitymais tarp Šalių pagal šią Sutartį.  </w:t>
      </w:r>
    </w:p>
    <w:p w14:paraId="4FBA8E4E" w14:textId="77777777" w:rsidR="00966C77" w:rsidRPr="00A35E9D" w:rsidRDefault="00966C77" w:rsidP="00966C77">
      <w:pPr>
        <w:numPr>
          <w:ilvl w:val="1"/>
          <w:numId w:val="15"/>
        </w:numPr>
        <w:tabs>
          <w:tab w:val="left" w:pos="567"/>
          <w:tab w:val="left" w:pos="900"/>
        </w:tabs>
        <w:ind w:left="567" w:hanging="567"/>
        <w:contextualSpacing/>
        <w:jc w:val="both"/>
        <w:rPr>
          <w:sz w:val="24"/>
          <w:szCs w:val="24"/>
        </w:rPr>
      </w:pPr>
      <w:r w:rsidRPr="00A35E9D">
        <w:rPr>
          <w:sz w:val="24"/>
          <w:szCs w:val="24"/>
        </w:rPr>
        <w:lastRenderedPageBreak/>
        <w:t xml:space="preserve">Sutarties vykdymo metu Rangovo gauta informacija ir dokumentai yra konfidencialūs. Be išankstinio raštiško Užsakovo leidimo Rangovas neskelbia ir neatskleidžia jokių Sutarties nuostatų, išskyrus atvejus, kai tai būtina vykdant Sutartį arba tai nustato galiojantys teisės aktai. </w:t>
      </w:r>
    </w:p>
    <w:p w14:paraId="42F22CC3" w14:textId="77777777" w:rsidR="00966C77" w:rsidRPr="00A35E9D" w:rsidRDefault="00966C77" w:rsidP="00966C77">
      <w:pPr>
        <w:numPr>
          <w:ilvl w:val="1"/>
          <w:numId w:val="15"/>
        </w:numPr>
        <w:tabs>
          <w:tab w:val="left" w:pos="567"/>
          <w:tab w:val="left" w:pos="900"/>
        </w:tabs>
        <w:ind w:left="567" w:hanging="567"/>
        <w:contextualSpacing/>
        <w:jc w:val="both"/>
        <w:rPr>
          <w:sz w:val="24"/>
          <w:szCs w:val="24"/>
        </w:rPr>
      </w:pPr>
      <w:r w:rsidRPr="00A35E9D">
        <w:rPr>
          <w:sz w:val="24"/>
          <w:szCs w:val="24"/>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5FAC1A4B" w14:textId="77777777" w:rsidR="00966C77" w:rsidRPr="00A35E9D" w:rsidRDefault="00966C77" w:rsidP="00966C77">
      <w:pPr>
        <w:numPr>
          <w:ilvl w:val="1"/>
          <w:numId w:val="15"/>
        </w:numPr>
        <w:tabs>
          <w:tab w:val="left" w:pos="567"/>
          <w:tab w:val="left" w:pos="900"/>
        </w:tabs>
        <w:ind w:left="567" w:hanging="567"/>
        <w:contextualSpacing/>
        <w:jc w:val="both"/>
        <w:rPr>
          <w:sz w:val="24"/>
          <w:szCs w:val="24"/>
        </w:rPr>
      </w:pPr>
      <w:r w:rsidRPr="00A35E9D">
        <w:rPr>
          <w:sz w:val="24"/>
          <w:szCs w:val="24"/>
        </w:rPr>
        <w:t>Pirkimo dokumentai (Pirkimo sąlygos, atsakymai į paklausimus, laimėtojo pasiūlymas ir kt.) yra neatskiriama Sutarties dalis.</w:t>
      </w:r>
    </w:p>
    <w:p w14:paraId="687986D6" w14:textId="77777777" w:rsidR="00966C77" w:rsidRPr="00A35E9D" w:rsidRDefault="00966C77" w:rsidP="00966C77">
      <w:pPr>
        <w:tabs>
          <w:tab w:val="left" w:pos="284"/>
          <w:tab w:val="left" w:pos="851"/>
        </w:tabs>
        <w:jc w:val="both"/>
        <w:rPr>
          <w:sz w:val="24"/>
          <w:szCs w:val="24"/>
        </w:rPr>
      </w:pPr>
    </w:p>
    <w:p w14:paraId="1936A68C" w14:textId="77777777" w:rsidR="00966C77" w:rsidRPr="00A35E9D" w:rsidRDefault="00966C77" w:rsidP="00966C77">
      <w:pPr>
        <w:numPr>
          <w:ilvl w:val="0"/>
          <w:numId w:val="15"/>
        </w:numPr>
        <w:tabs>
          <w:tab w:val="left" w:pos="851"/>
        </w:tabs>
        <w:ind w:left="567" w:hanging="567"/>
        <w:jc w:val="both"/>
        <w:rPr>
          <w:b/>
          <w:sz w:val="24"/>
          <w:szCs w:val="24"/>
        </w:rPr>
      </w:pPr>
      <w:r w:rsidRPr="00A35E9D">
        <w:rPr>
          <w:b/>
          <w:sz w:val="24"/>
          <w:szCs w:val="24"/>
        </w:rPr>
        <w:t>Už Sutarties vykdymą atsakingi asmenys</w:t>
      </w:r>
    </w:p>
    <w:p w14:paraId="60A0046D" w14:textId="77777777" w:rsidR="00966C77" w:rsidRPr="00A35E9D" w:rsidRDefault="00966C77" w:rsidP="00966C77">
      <w:pPr>
        <w:numPr>
          <w:ilvl w:val="1"/>
          <w:numId w:val="15"/>
        </w:numPr>
        <w:tabs>
          <w:tab w:val="left" w:pos="851"/>
        </w:tabs>
        <w:ind w:left="567" w:hanging="567"/>
        <w:jc w:val="both"/>
        <w:rPr>
          <w:sz w:val="24"/>
          <w:szCs w:val="24"/>
        </w:rPr>
      </w:pPr>
      <w:r w:rsidRPr="00A35E9D">
        <w:rPr>
          <w:sz w:val="24"/>
          <w:szCs w:val="24"/>
        </w:rPr>
        <w:t>Sutarties Šalys susirašinėja lietuvių kalba. Visi pranešimai, sutikimai ir kitas susižinojimas, kuriuos Šalis gali pateikti pagal Sutartį, bus laikomi galiojančiais ir įteiktais tinkamai, jeigu yra išsiųsti registruotu paštu ar elektroniniu paštu žemiau nurodytais adresais: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5"/>
        <w:gridCol w:w="3604"/>
        <w:gridCol w:w="3352"/>
      </w:tblGrid>
      <w:tr w:rsidR="00966C77" w:rsidRPr="00A35E9D" w14:paraId="7315A6A1" w14:textId="77777777" w:rsidTr="00001C9A">
        <w:trPr>
          <w:trHeight w:val="590"/>
          <w:jc w:val="right"/>
        </w:trPr>
        <w:tc>
          <w:tcPr>
            <w:tcW w:w="2126" w:type="dxa"/>
            <w:tcBorders>
              <w:top w:val="single" w:sz="4" w:space="0" w:color="auto"/>
              <w:left w:val="single" w:sz="4" w:space="0" w:color="auto"/>
              <w:bottom w:val="single" w:sz="4" w:space="0" w:color="auto"/>
              <w:right w:val="single" w:sz="4" w:space="0" w:color="auto"/>
            </w:tcBorders>
            <w:shd w:val="clear" w:color="auto" w:fill="D9D9D9"/>
          </w:tcPr>
          <w:p w14:paraId="75D6B2F2" w14:textId="77777777" w:rsidR="00966C77" w:rsidRPr="00A35E9D" w:rsidRDefault="00966C77" w:rsidP="00001C9A">
            <w:pPr>
              <w:spacing w:after="120"/>
              <w:jc w:val="center"/>
              <w:rPr>
                <w:rFonts w:eastAsia="Calibri"/>
                <w:b/>
                <w:sz w:val="24"/>
                <w:szCs w:val="24"/>
              </w:rPr>
            </w:pPr>
            <w:r w:rsidRPr="00A35E9D">
              <w:rPr>
                <w:sz w:val="24"/>
                <w:szCs w:val="24"/>
              </w:rPr>
              <w:tab/>
            </w:r>
          </w:p>
        </w:tc>
        <w:tc>
          <w:tcPr>
            <w:tcW w:w="3658" w:type="dxa"/>
            <w:tcBorders>
              <w:top w:val="single" w:sz="4" w:space="0" w:color="auto"/>
              <w:left w:val="single" w:sz="4" w:space="0" w:color="auto"/>
              <w:bottom w:val="single" w:sz="4" w:space="0" w:color="auto"/>
              <w:right w:val="single" w:sz="4" w:space="0" w:color="auto"/>
            </w:tcBorders>
            <w:shd w:val="clear" w:color="auto" w:fill="D9D9D9"/>
            <w:hideMark/>
          </w:tcPr>
          <w:p w14:paraId="489BD697" w14:textId="77777777" w:rsidR="00966C77" w:rsidRPr="00A35E9D" w:rsidRDefault="00966C77" w:rsidP="00001C9A">
            <w:pPr>
              <w:spacing w:after="120"/>
              <w:jc w:val="center"/>
              <w:rPr>
                <w:rFonts w:eastAsia="Calibri"/>
                <w:b/>
                <w:sz w:val="24"/>
                <w:szCs w:val="24"/>
              </w:rPr>
            </w:pPr>
            <w:r w:rsidRPr="00A35E9D">
              <w:rPr>
                <w:b/>
                <w:sz w:val="24"/>
                <w:szCs w:val="24"/>
              </w:rPr>
              <w:t>Užsakovo atstovas</w:t>
            </w:r>
          </w:p>
        </w:tc>
        <w:tc>
          <w:tcPr>
            <w:tcW w:w="3401" w:type="dxa"/>
            <w:tcBorders>
              <w:top w:val="single" w:sz="4" w:space="0" w:color="auto"/>
              <w:left w:val="single" w:sz="4" w:space="0" w:color="auto"/>
              <w:bottom w:val="single" w:sz="4" w:space="0" w:color="auto"/>
              <w:right w:val="single" w:sz="4" w:space="0" w:color="auto"/>
            </w:tcBorders>
            <w:shd w:val="clear" w:color="auto" w:fill="D9D9D9"/>
            <w:hideMark/>
          </w:tcPr>
          <w:p w14:paraId="1D842F42" w14:textId="77777777" w:rsidR="00966C77" w:rsidRPr="00A35E9D" w:rsidRDefault="00966C77" w:rsidP="00001C9A">
            <w:pPr>
              <w:spacing w:after="120"/>
              <w:jc w:val="center"/>
              <w:rPr>
                <w:rFonts w:eastAsia="Calibri"/>
                <w:b/>
                <w:sz w:val="24"/>
                <w:szCs w:val="24"/>
              </w:rPr>
            </w:pPr>
            <w:r w:rsidRPr="00A35E9D">
              <w:rPr>
                <w:b/>
                <w:sz w:val="24"/>
                <w:szCs w:val="24"/>
              </w:rPr>
              <w:t>Rangovo atstovas</w:t>
            </w:r>
          </w:p>
        </w:tc>
      </w:tr>
      <w:tr w:rsidR="00966C77" w:rsidRPr="00A35E9D" w14:paraId="5154A579" w14:textId="77777777" w:rsidTr="00001C9A">
        <w:trPr>
          <w:trHeight w:val="327"/>
          <w:jc w:val="right"/>
        </w:trPr>
        <w:tc>
          <w:tcPr>
            <w:tcW w:w="2126" w:type="dxa"/>
            <w:tcBorders>
              <w:top w:val="single" w:sz="4" w:space="0" w:color="auto"/>
              <w:left w:val="single" w:sz="4" w:space="0" w:color="auto"/>
              <w:bottom w:val="single" w:sz="4" w:space="0" w:color="auto"/>
              <w:right w:val="single" w:sz="4" w:space="0" w:color="auto"/>
            </w:tcBorders>
            <w:hideMark/>
          </w:tcPr>
          <w:p w14:paraId="20A65C69" w14:textId="77777777" w:rsidR="00966C77" w:rsidRPr="00A35E9D" w:rsidRDefault="00966C77" w:rsidP="00001C9A">
            <w:pPr>
              <w:jc w:val="both"/>
              <w:rPr>
                <w:rFonts w:eastAsia="Calibri"/>
                <w:sz w:val="24"/>
                <w:szCs w:val="24"/>
              </w:rPr>
            </w:pPr>
            <w:r w:rsidRPr="00A35E9D">
              <w:rPr>
                <w:sz w:val="24"/>
                <w:szCs w:val="24"/>
              </w:rPr>
              <w:t>Vardas, pavardė</w:t>
            </w:r>
          </w:p>
        </w:tc>
        <w:tc>
          <w:tcPr>
            <w:tcW w:w="3658" w:type="dxa"/>
            <w:tcBorders>
              <w:top w:val="single" w:sz="4" w:space="0" w:color="auto"/>
              <w:left w:val="single" w:sz="4" w:space="0" w:color="auto"/>
              <w:bottom w:val="single" w:sz="4" w:space="0" w:color="auto"/>
              <w:right w:val="single" w:sz="4" w:space="0" w:color="auto"/>
            </w:tcBorders>
          </w:tcPr>
          <w:p w14:paraId="2933ED9B" w14:textId="77777777" w:rsidR="00966C77" w:rsidRPr="00A35E9D" w:rsidRDefault="00966C77" w:rsidP="00001C9A">
            <w:pPr>
              <w:jc w:val="both"/>
              <w:rPr>
                <w:rFonts w:eastAsia="Calibri"/>
                <w:sz w:val="24"/>
                <w:szCs w:val="24"/>
              </w:rPr>
            </w:pPr>
            <w:r w:rsidRPr="00A35E9D">
              <w:rPr>
                <w:rFonts w:eastAsia="Calibri"/>
                <w:sz w:val="24"/>
                <w:szCs w:val="24"/>
                <w:highlight w:val="yellow"/>
              </w:rPr>
              <w:t>(nurodyti)</w:t>
            </w:r>
          </w:p>
        </w:tc>
        <w:tc>
          <w:tcPr>
            <w:tcW w:w="3401" w:type="dxa"/>
            <w:tcBorders>
              <w:top w:val="single" w:sz="4" w:space="0" w:color="auto"/>
              <w:left w:val="single" w:sz="4" w:space="0" w:color="auto"/>
              <w:bottom w:val="single" w:sz="4" w:space="0" w:color="auto"/>
              <w:right w:val="single" w:sz="4" w:space="0" w:color="auto"/>
            </w:tcBorders>
          </w:tcPr>
          <w:p w14:paraId="482F1565" w14:textId="77777777" w:rsidR="00966C77" w:rsidRPr="00A35E9D" w:rsidRDefault="00966C77" w:rsidP="00001C9A">
            <w:pPr>
              <w:jc w:val="both"/>
              <w:rPr>
                <w:rFonts w:eastAsia="Calibri"/>
                <w:sz w:val="24"/>
                <w:szCs w:val="24"/>
              </w:rPr>
            </w:pPr>
            <w:r w:rsidRPr="00A35E9D">
              <w:rPr>
                <w:rFonts w:eastAsia="Calibri"/>
                <w:sz w:val="24"/>
                <w:szCs w:val="24"/>
                <w:highlight w:val="yellow"/>
              </w:rPr>
              <w:t>(nurodyti)</w:t>
            </w:r>
          </w:p>
        </w:tc>
      </w:tr>
      <w:tr w:rsidR="00966C77" w:rsidRPr="00A35E9D" w14:paraId="0563CFD9" w14:textId="77777777" w:rsidTr="00001C9A">
        <w:trPr>
          <w:trHeight w:val="314"/>
          <w:jc w:val="right"/>
        </w:trPr>
        <w:tc>
          <w:tcPr>
            <w:tcW w:w="2126" w:type="dxa"/>
            <w:tcBorders>
              <w:top w:val="single" w:sz="4" w:space="0" w:color="auto"/>
              <w:left w:val="single" w:sz="4" w:space="0" w:color="auto"/>
              <w:bottom w:val="single" w:sz="4" w:space="0" w:color="auto"/>
              <w:right w:val="single" w:sz="4" w:space="0" w:color="auto"/>
            </w:tcBorders>
            <w:hideMark/>
          </w:tcPr>
          <w:p w14:paraId="375CEE5F" w14:textId="77777777" w:rsidR="00966C77" w:rsidRPr="00A35E9D" w:rsidRDefault="00966C77" w:rsidP="00001C9A">
            <w:pPr>
              <w:jc w:val="both"/>
              <w:rPr>
                <w:rFonts w:eastAsia="Calibri"/>
                <w:sz w:val="24"/>
                <w:szCs w:val="24"/>
              </w:rPr>
            </w:pPr>
            <w:r w:rsidRPr="00A35E9D">
              <w:rPr>
                <w:sz w:val="24"/>
                <w:szCs w:val="24"/>
              </w:rPr>
              <w:t>Adresas</w:t>
            </w:r>
          </w:p>
        </w:tc>
        <w:tc>
          <w:tcPr>
            <w:tcW w:w="3658" w:type="dxa"/>
            <w:tcBorders>
              <w:top w:val="single" w:sz="4" w:space="0" w:color="auto"/>
              <w:left w:val="single" w:sz="4" w:space="0" w:color="auto"/>
              <w:bottom w:val="single" w:sz="4" w:space="0" w:color="auto"/>
              <w:right w:val="single" w:sz="4" w:space="0" w:color="auto"/>
            </w:tcBorders>
          </w:tcPr>
          <w:p w14:paraId="03317D12" w14:textId="77777777" w:rsidR="00966C77" w:rsidRPr="00A35E9D" w:rsidRDefault="00966C77" w:rsidP="00001C9A">
            <w:pPr>
              <w:jc w:val="both"/>
              <w:rPr>
                <w:rFonts w:eastAsia="Calibri"/>
                <w:sz w:val="24"/>
                <w:szCs w:val="24"/>
              </w:rPr>
            </w:pPr>
          </w:p>
        </w:tc>
        <w:tc>
          <w:tcPr>
            <w:tcW w:w="3401" w:type="dxa"/>
            <w:tcBorders>
              <w:top w:val="single" w:sz="4" w:space="0" w:color="auto"/>
              <w:left w:val="single" w:sz="4" w:space="0" w:color="auto"/>
              <w:bottom w:val="single" w:sz="4" w:space="0" w:color="auto"/>
              <w:right w:val="single" w:sz="4" w:space="0" w:color="auto"/>
            </w:tcBorders>
          </w:tcPr>
          <w:p w14:paraId="1C97C4C1" w14:textId="77777777" w:rsidR="00966C77" w:rsidRPr="00A35E9D" w:rsidRDefault="00966C77" w:rsidP="00001C9A">
            <w:pPr>
              <w:rPr>
                <w:sz w:val="24"/>
                <w:szCs w:val="24"/>
              </w:rPr>
            </w:pPr>
          </w:p>
        </w:tc>
      </w:tr>
      <w:tr w:rsidR="00966C77" w:rsidRPr="00A35E9D" w14:paraId="406FEBC6" w14:textId="77777777" w:rsidTr="00001C9A">
        <w:trPr>
          <w:trHeight w:val="257"/>
          <w:jc w:val="right"/>
        </w:trPr>
        <w:tc>
          <w:tcPr>
            <w:tcW w:w="2126" w:type="dxa"/>
            <w:tcBorders>
              <w:top w:val="single" w:sz="4" w:space="0" w:color="auto"/>
              <w:left w:val="single" w:sz="4" w:space="0" w:color="auto"/>
              <w:bottom w:val="single" w:sz="4" w:space="0" w:color="auto"/>
              <w:right w:val="single" w:sz="4" w:space="0" w:color="auto"/>
            </w:tcBorders>
            <w:hideMark/>
          </w:tcPr>
          <w:p w14:paraId="612976FF" w14:textId="77777777" w:rsidR="00966C77" w:rsidRPr="00A35E9D" w:rsidRDefault="00966C77" w:rsidP="00001C9A">
            <w:pPr>
              <w:jc w:val="both"/>
              <w:rPr>
                <w:rFonts w:eastAsia="Calibri"/>
                <w:sz w:val="24"/>
                <w:szCs w:val="24"/>
              </w:rPr>
            </w:pPr>
            <w:r w:rsidRPr="00A35E9D">
              <w:rPr>
                <w:sz w:val="24"/>
                <w:szCs w:val="24"/>
              </w:rPr>
              <w:t>Telefonas</w:t>
            </w:r>
          </w:p>
        </w:tc>
        <w:tc>
          <w:tcPr>
            <w:tcW w:w="3658" w:type="dxa"/>
            <w:tcBorders>
              <w:top w:val="single" w:sz="4" w:space="0" w:color="auto"/>
              <w:left w:val="single" w:sz="4" w:space="0" w:color="auto"/>
              <w:bottom w:val="single" w:sz="4" w:space="0" w:color="auto"/>
              <w:right w:val="single" w:sz="4" w:space="0" w:color="auto"/>
            </w:tcBorders>
          </w:tcPr>
          <w:p w14:paraId="0EC6F333" w14:textId="77777777" w:rsidR="00966C77" w:rsidRPr="00A35E9D" w:rsidRDefault="00966C77" w:rsidP="00001C9A">
            <w:pPr>
              <w:jc w:val="both"/>
              <w:rPr>
                <w:rFonts w:eastAsia="Calibri"/>
                <w:sz w:val="24"/>
                <w:szCs w:val="24"/>
              </w:rPr>
            </w:pPr>
          </w:p>
        </w:tc>
        <w:tc>
          <w:tcPr>
            <w:tcW w:w="3401" w:type="dxa"/>
            <w:tcBorders>
              <w:top w:val="single" w:sz="4" w:space="0" w:color="auto"/>
              <w:left w:val="single" w:sz="4" w:space="0" w:color="auto"/>
              <w:bottom w:val="single" w:sz="4" w:space="0" w:color="auto"/>
              <w:right w:val="single" w:sz="4" w:space="0" w:color="auto"/>
            </w:tcBorders>
          </w:tcPr>
          <w:p w14:paraId="016CA7D9" w14:textId="77777777" w:rsidR="00966C77" w:rsidRPr="00A35E9D" w:rsidRDefault="00966C77" w:rsidP="00001C9A">
            <w:pPr>
              <w:jc w:val="both"/>
              <w:rPr>
                <w:sz w:val="24"/>
                <w:szCs w:val="24"/>
              </w:rPr>
            </w:pPr>
          </w:p>
        </w:tc>
      </w:tr>
      <w:tr w:rsidR="00966C77" w:rsidRPr="00A35E9D" w14:paraId="0E96052A" w14:textId="77777777" w:rsidTr="00001C9A">
        <w:trPr>
          <w:jc w:val="right"/>
        </w:trPr>
        <w:tc>
          <w:tcPr>
            <w:tcW w:w="2126" w:type="dxa"/>
            <w:tcBorders>
              <w:top w:val="single" w:sz="4" w:space="0" w:color="auto"/>
              <w:left w:val="single" w:sz="4" w:space="0" w:color="auto"/>
              <w:bottom w:val="single" w:sz="4" w:space="0" w:color="auto"/>
              <w:right w:val="single" w:sz="4" w:space="0" w:color="auto"/>
            </w:tcBorders>
            <w:hideMark/>
          </w:tcPr>
          <w:p w14:paraId="20B4F0C3" w14:textId="77777777" w:rsidR="00966C77" w:rsidRPr="00A35E9D" w:rsidRDefault="00966C77" w:rsidP="00001C9A">
            <w:pPr>
              <w:jc w:val="both"/>
              <w:rPr>
                <w:rFonts w:eastAsia="Calibri"/>
                <w:sz w:val="24"/>
                <w:szCs w:val="24"/>
              </w:rPr>
            </w:pPr>
            <w:r w:rsidRPr="00A35E9D">
              <w:rPr>
                <w:sz w:val="24"/>
                <w:szCs w:val="24"/>
              </w:rPr>
              <w:t>El. paštas</w:t>
            </w:r>
          </w:p>
        </w:tc>
        <w:tc>
          <w:tcPr>
            <w:tcW w:w="3658" w:type="dxa"/>
            <w:tcBorders>
              <w:top w:val="single" w:sz="4" w:space="0" w:color="auto"/>
              <w:left w:val="single" w:sz="4" w:space="0" w:color="auto"/>
              <w:bottom w:val="single" w:sz="4" w:space="0" w:color="auto"/>
              <w:right w:val="single" w:sz="4" w:space="0" w:color="auto"/>
            </w:tcBorders>
          </w:tcPr>
          <w:p w14:paraId="58852202" w14:textId="77777777" w:rsidR="00966C77" w:rsidRPr="00A35E9D" w:rsidRDefault="00966C77" w:rsidP="00001C9A">
            <w:pPr>
              <w:jc w:val="both"/>
              <w:rPr>
                <w:rFonts w:eastAsia="Calibri"/>
                <w:sz w:val="24"/>
                <w:szCs w:val="24"/>
              </w:rPr>
            </w:pPr>
          </w:p>
        </w:tc>
        <w:tc>
          <w:tcPr>
            <w:tcW w:w="3401" w:type="dxa"/>
            <w:tcBorders>
              <w:top w:val="single" w:sz="4" w:space="0" w:color="auto"/>
              <w:left w:val="single" w:sz="4" w:space="0" w:color="auto"/>
              <w:bottom w:val="single" w:sz="4" w:space="0" w:color="auto"/>
              <w:right w:val="single" w:sz="4" w:space="0" w:color="auto"/>
            </w:tcBorders>
          </w:tcPr>
          <w:p w14:paraId="06769746" w14:textId="77777777" w:rsidR="00966C77" w:rsidRPr="00A35E9D" w:rsidRDefault="00966C77" w:rsidP="00001C9A">
            <w:pPr>
              <w:jc w:val="both"/>
              <w:rPr>
                <w:rFonts w:eastAsia="Calibri"/>
                <w:sz w:val="24"/>
                <w:szCs w:val="24"/>
              </w:rPr>
            </w:pPr>
          </w:p>
        </w:tc>
      </w:tr>
    </w:tbl>
    <w:p w14:paraId="2C50E098" w14:textId="77777777" w:rsidR="00966C77" w:rsidRPr="00A35E9D" w:rsidRDefault="00966C77" w:rsidP="00966C77">
      <w:pPr>
        <w:pStyle w:val="ListParagraph"/>
        <w:numPr>
          <w:ilvl w:val="1"/>
          <w:numId w:val="15"/>
        </w:numPr>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Jei pasikeičia Šalies adresas ir (ar) kiti duomenys, tokia Šalis turi informuoti kitą Šalį pranešdama ne vėliau, kaip prieš 5 (penkias) darbo dienas.</w:t>
      </w:r>
    </w:p>
    <w:p w14:paraId="35C4F3DF" w14:textId="77777777" w:rsidR="00966C77" w:rsidRPr="00A35E9D" w:rsidRDefault="00966C77" w:rsidP="00966C77">
      <w:pPr>
        <w:pStyle w:val="ListParagraph"/>
        <w:numPr>
          <w:ilvl w:val="1"/>
          <w:numId w:val="15"/>
        </w:numPr>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Atliktų Darbų aktus ir kitus su Sutarties vykdymu susijusius dokumentus iš Užsakovo pusės turi teisę pasirašyti Sutarties 10.1. punkte nurodytas Užsakovo atstovas (ši Sutartis yra prilyginama Užsakovo generalinio direktoriaus suteiktam įgaliojimui).</w:t>
      </w:r>
    </w:p>
    <w:p w14:paraId="5FCC84E1" w14:textId="77777777" w:rsidR="00966C77" w:rsidRPr="00A35E9D" w:rsidRDefault="00966C77" w:rsidP="00966C77">
      <w:pPr>
        <w:pStyle w:val="ListParagraph"/>
        <w:numPr>
          <w:ilvl w:val="1"/>
          <w:numId w:val="15"/>
        </w:numPr>
        <w:spacing w:after="0" w:line="240" w:lineRule="auto"/>
        <w:ind w:left="567" w:hanging="567"/>
        <w:contextualSpacing/>
        <w:jc w:val="both"/>
        <w:rPr>
          <w:rFonts w:ascii="Times New Roman" w:hAnsi="Times New Roman" w:cs="Times New Roman"/>
          <w:sz w:val="24"/>
          <w:szCs w:val="24"/>
          <w:lang w:val="lt-LT"/>
        </w:rPr>
      </w:pPr>
      <w:r w:rsidRPr="00A35E9D">
        <w:rPr>
          <w:rFonts w:ascii="Times New Roman" w:hAnsi="Times New Roman" w:cs="Times New Roman"/>
          <w:sz w:val="24"/>
          <w:szCs w:val="24"/>
          <w:lang w:val="lt-LT"/>
        </w:rPr>
        <w:t>Užsakovas gali pakeisti Sutarties 10.1. punkte nurodytą Užsakovo atstovą ir/arba paskirti kitą (-us) Užsakovo atstovą Sutartyje nurodytiems Užsakovo atstovui deleguotų funkcijų atlikimui apie tai iš anksto informuodamas Rangovą. Apie įgalioto asmens, atsakingo už Sutarties vykdymą, pasikeitimą Užsakovas informuoja Rangovą šiame punkte nurodytu el. paštu ir atskiras Sutarties pakeitimas dėl šios priežasties nėra atliekamas.</w:t>
      </w:r>
    </w:p>
    <w:p w14:paraId="4412A7E5" w14:textId="77777777" w:rsidR="00966C77" w:rsidRPr="00A35E9D" w:rsidRDefault="00966C77" w:rsidP="00966C77">
      <w:pPr>
        <w:tabs>
          <w:tab w:val="left" w:pos="851"/>
        </w:tabs>
        <w:ind w:left="709"/>
        <w:jc w:val="both"/>
        <w:rPr>
          <w:b/>
          <w:sz w:val="24"/>
          <w:szCs w:val="24"/>
        </w:rPr>
      </w:pPr>
    </w:p>
    <w:p w14:paraId="1ABFD535" w14:textId="77777777" w:rsidR="00966C77" w:rsidRPr="00A35E9D" w:rsidRDefault="00966C77" w:rsidP="00966C77">
      <w:pPr>
        <w:numPr>
          <w:ilvl w:val="0"/>
          <w:numId w:val="15"/>
        </w:numPr>
        <w:tabs>
          <w:tab w:val="left" w:pos="851"/>
        </w:tabs>
        <w:ind w:left="567" w:hanging="567"/>
        <w:jc w:val="both"/>
        <w:rPr>
          <w:b/>
          <w:sz w:val="24"/>
          <w:szCs w:val="24"/>
        </w:rPr>
      </w:pPr>
      <w:r w:rsidRPr="00A35E9D">
        <w:rPr>
          <w:b/>
          <w:sz w:val="24"/>
          <w:szCs w:val="24"/>
        </w:rPr>
        <w:t xml:space="preserve">Sutarties priedai </w:t>
      </w:r>
    </w:p>
    <w:p w14:paraId="4C632400" w14:textId="77777777" w:rsidR="00966C77" w:rsidRPr="00A35E9D" w:rsidRDefault="00966C77" w:rsidP="00966C77">
      <w:pPr>
        <w:numPr>
          <w:ilvl w:val="1"/>
          <w:numId w:val="15"/>
        </w:numPr>
        <w:tabs>
          <w:tab w:val="left" w:pos="851"/>
        </w:tabs>
        <w:ind w:left="567" w:hanging="567"/>
        <w:jc w:val="both"/>
        <w:rPr>
          <w:sz w:val="24"/>
          <w:szCs w:val="24"/>
        </w:rPr>
      </w:pPr>
      <w:r w:rsidRPr="00A35E9D">
        <w:rPr>
          <w:sz w:val="24"/>
          <w:szCs w:val="24"/>
        </w:rPr>
        <w:t>Techninė specifikacija su priedais;</w:t>
      </w:r>
    </w:p>
    <w:p w14:paraId="1268F45C" w14:textId="387FE517" w:rsidR="00966C77" w:rsidRPr="00A35E9D" w:rsidRDefault="00966C77" w:rsidP="00966C77">
      <w:pPr>
        <w:numPr>
          <w:ilvl w:val="1"/>
          <w:numId w:val="15"/>
        </w:numPr>
        <w:tabs>
          <w:tab w:val="left" w:pos="851"/>
        </w:tabs>
        <w:ind w:left="567" w:hanging="567"/>
        <w:jc w:val="both"/>
        <w:rPr>
          <w:sz w:val="24"/>
          <w:szCs w:val="24"/>
        </w:rPr>
      </w:pPr>
      <w:r w:rsidRPr="00A35E9D">
        <w:rPr>
          <w:sz w:val="24"/>
          <w:szCs w:val="24"/>
        </w:rPr>
        <w:t xml:space="preserve">Darbų kiekių žiniaraščiai su </w:t>
      </w:r>
      <w:r w:rsidR="0058422B" w:rsidRPr="00A35E9D">
        <w:rPr>
          <w:sz w:val="24"/>
          <w:szCs w:val="24"/>
        </w:rPr>
        <w:t>detalizuota darbų kaina</w:t>
      </w:r>
      <w:r w:rsidRPr="00A35E9D">
        <w:rPr>
          <w:sz w:val="24"/>
          <w:szCs w:val="24"/>
        </w:rPr>
        <w:t xml:space="preserve"> (užpildoma per 7 k.d. nuo sutarties įsigaliojimo).</w:t>
      </w:r>
    </w:p>
    <w:p w14:paraId="5F733786" w14:textId="77777777" w:rsidR="00966C77" w:rsidRPr="00A35E9D" w:rsidRDefault="00966C77" w:rsidP="00966C77">
      <w:pPr>
        <w:rPr>
          <w:b/>
          <w:sz w:val="24"/>
          <w:szCs w:val="24"/>
        </w:rPr>
      </w:pPr>
    </w:p>
    <w:p w14:paraId="6226022B" w14:textId="77777777" w:rsidR="00966C77" w:rsidRPr="00A35E9D" w:rsidRDefault="00966C77" w:rsidP="00966C77">
      <w:pPr>
        <w:rPr>
          <w:b/>
          <w:sz w:val="24"/>
          <w:szCs w:val="24"/>
        </w:rPr>
      </w:pPr>
      <w:r w:rsidRPr="00A35E9D">
        <w:rPr>
          <w:b/>
          <w:sz w:val="24"/>
          <w:szCs w:val="24"/>
        </w:rPr>
        <w:t>Sutarties Šalių adresai ir rekvizitai:</w:t>
      </w:r>
    </w:p>
    <w:p w14:paraId="672E1A70" w14:textId="77777777" w:rsidR="00966C77" w:rsidRPr="00A35E9D" w:rsidRDefault="00966C77" w:rsidP="00966C77">
      <w:pPr>
        <w:rPr>
          <w:b/>
          <w:sz w:val="24"/>
          <w:szCs w:val="24"/>
        </w:rPr>
      </w:pPr>
    </w:p>
    <w:tbl>
      <w:tblPr>
        <w:tblW w:w="0" w:type="auto"/>
        <w:tblInd w:w="18" w:type="dxa"/>
        <w:tblLook w:val="04A0" w:firstRow="1" w:lastRow="0" w:firstColumn="1" w:lastColumn="0" w:noHBand="0" w:noVBand="1"/>
      </w:tblPr>
      <w:tblGrid>
        <w:gridCol w:w="4390"/>
        <w:gridCol w:w="4663"/>
      </w:tblGrid>
      <w:tr w:rsidR="00966C77" w:rsidRPr="00A35E9D" w14:paraId="1AC7AD3A" w14:textId="77777777" w:rsidTr="00001C9A">
        <w:tc>
          <w:tcPr>
            <w:tcW w:w="4564" w:type="dxa"/>
            <w:hideMark/>
          </w:tcPr>
          <w:p w14:paraId="6EB92D53" w14:textId="77777777" w:rsidR="00966C77" w:rsidRPr="00A35E9D" w:rsidRDefault="00966C77" w:rsidP="00001C9A">
            <w:pPr>
              <w:rPr>
                <w:bCs/>
                <w:sz w:val="24"/>
                <w:szCs w:val="24"/>
              </w:rPr>
            </w:pPr>
            <w:r w:rsidRPr="00A35E9D">
              <w:rPr>
                <w:b/>
                <w:sz w:val="24"/>
                <w:szCs w:val="24"/>
              </w:rPr>
              <w:t>Rangovas</w:t>
            </w:r>
            <w:r w:rsidRPr="00A35E9D">
              <w:rPr>
                <w:sz w:val="24"/>
                <w:szCs w:val="24"/>
              </w:rPr>
              <w:t>:</w:t>
            </w:r>
          </w:p>
        </w:tc>
        <w:tc>
          <w:tcPr>
            <w:tcW w:w="4848" w:type="dxa"/>
          </w:tcPr>
          <w:p w14:paraId="510CC5E8" w14:textId="432A5608" w:rsidR="00966C77" w:rsidRPr="00A35E9D" w:rsidRDefault="00966C77" w:rsidP="00001C9A">
            <w:pPr>
              <w:overflowPunct w:val="0"/>
              <w:autoSpaceDE w:val="0"/>
              <w:autoSpaceDN w:val="0"/>
              <w:adjustRightInd w:val="0"/>
              <w:ind w:left="37" w:right="261"/>
              <w:contextualSpacing/>
              <w:jc w:val="both"/>
              <w:rPr>
                <w:sz w:val="24"/>
                <w:szCs w:val="24"/>
              </w:rPr>
            </w:pPr>
            <w:r w:rsidRPr="00A35E9D">
              <w:rPr>
                <w:b/>
                <w:sz w:val="24"/>
                <w:szCs w:val="24"/>
              </w:rPr>
              <w:t>Užsakovas:</w:t>
            </w:r>
            <w:r w:rsidRPr="00A35E9D">
              <w:rPr>
                <w:b/>
                <w:bCs/>
                <w:sz w:val="24"/>
                <w:szCs w:val="24"/>
              </w:rPr>
              <w:t xml:space="preserve"> </w:t>
            </w:r>
          </w:p>
          <w:p w14:paraId="72113FC0" w14:textId="77777777" w:rsidR="00966C77" w:rsidRPr="00A35E9D" w:rsidRDefault="00966C77" w:rsidP="00001C9A">
            <w:pPr>
              <w:rPr>
                <w:bCs/>
                <w:sz w:val="24"/>
                <w:szCs w:val="24"/>
              </w:rPr>
            </w:pPr>
          </w:p>
        </w:tc>
      </w:tr>
      <w:tr w:rsidR="00966C77" w:rsidRPr="00A35E9D" w14:paraId="452C0413" w14:textId="77777777" w:rsidTr="00001C9A">
        <w:trPr>
          <w:trHeight w:val="2118"/>
        </w:trPr>
        <w:tc>
          <w:tcPr>
            <w:tcW w:w="4564" w:type="dxa"/>
          </w:tcPr>
          <w:p w14:paraId="794D42F0" w14:textId="77777777" w:rsidR="00966C77" w:rsidRPr="00A35E9D" w:rsidRDefault="00966C77" w:rsidP="00001C9A">
            <w:pPr>
              <w:pStyle w:val="Header"/>
              <w:contextualSpacing/>
              <w:rPr>
                <w:bCs w:val="0"/>
                <w:sz w:val="24"/>
                <w:szCs w:val="24"/>
              </w:rPr>
            </w:pPr>
            <w:r w:rsidRPr="00A35E9D">
              <w:rPr>
                <w:sz w:val="24"/>
                <w:szCs w:val="24"/>
              </w:rPr>
              <w:t>______________________</w:t>
            </w:r>
          </w:p>
        </w:tc>
        <w:tc>
          <w:tcPr>
            <w:tcW w:w="4848" w:type="dxa"/>
          </w:tcPr>
          <w:p w14:paraId="240DEC39" w14:textId="77777777" w:rsidR="00966C77" w:rsidRPr="00A35E9D" w:rsidRDefault="00966C77" w:rsidP="00001C9A">
            <w:pPr>
              <w:overflowPunct w:val="0"/>
              <w:autoSpaceDE w:val="0"/>
              <w:autoSpaceDN w:val="0"/>
              <w:adjustRightInd w:val="0"/>
              <w:ind w:left="37" w:right="261"/>
              <w:contextualSpacing/>
              <w:jc w:val="both"/>
              <w:rPr>
                <w:sz w:val="24"/>
                <w:szCs w:val="24"/>
              </w:rPr>
            </w:pPr>
            <w:r w:rsidRPr="00A35E9D">
              <w:rPr>
                <w:sz w:val="24"/>
                <w:szCs w:val="24"/>
              </w:rPr>
              <w:t>_____________________</w:t>
            </w:r>
          </w:p>
        </w:tc>
      </w:tr>
    </w:tbl>
    <w:p w14:paraId="1890A66E" w14:textId="77777777" w:rsidR="00966C77" w:rsidRPr="00A35E9D" w:rsidRDefault="00966C77" w:rsidP="0052405E">
      <w:pPr>
        <w:rPr>
          <w:b/>
          <w:bCs/>
          <w:caps/>
          <w:sz w:val="24"/>
          <w:szCs w:val="24"/>
        </w:rPr>
      </w:pPr>
    </w:p>
    <w:sectPr w:rsidR="00966C77" w:rsidRPr="00A35E9D" w:rsidSect="00AD572C">
      <w:footnotePr>
        <w:numRestart w:val="eachPage"/>
      </w:footnotePr>
      <w:pgSz w:w="11907" w:h="16840" w:code="9"/>
      <w:pgMar w:top="851" w:right="851" w:bottom="1021" w:left="1418" w:header="567" w:footer="970" w:gutter="56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2439E" w14:textId="77777777" w:rsidR="004E4D38" w:rsidRDefault="004E4D38" w:rsidP="0089508B">
      <w:r>
        <w:separator/>
      </w:r>
    </w:p>
  </w:endnote>
  <w:endnote w:type="continuationSeparator" w:id="0">
    <w:p w14:paraId="0C31A93B" w14:textId="77777777" w:rsidR="004E4D38" w:rsidRDefault="004E4D38" w:rsidP="0089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E00002FF" w:usb1="500028EF" w:usb2="00000024"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728A8" w14:textId="77777777" w:rsidR="004E4D38" w:rsidRDefault="004E4D38" w:rsidP="0089508B">
      <w:r>
        <w:separator/>
      </w:r>
    </w:p>
  </w:footnote>
  <w:footnote w:type="continuationSeparator" w:id="0">
    <w:p w14:paraId="23A63948" w14:textId="77777777" w:rsidR="004E4D38" w:rsidRDefault="004E4D38" w:rsidP="00895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409000F"/>
    <w:lvl w:ilvl="0">
      <w:start w:val="1"/>
      <w:numFmt w:val="decimal"/>
      <w:pStyle w:val="H1"/>
      <w:lvlText w:val="%1."/>
      <w:lvlJc w:val="left"/>
      <w:pPr>
        <w:ind w:left="360" w:hanging="360"/>
      </w:pPr>
    </w:lvl>
  </w:abstractNum>
  <w:abstractNum w:abstractNumId="1" w15:restartNumberingAfterBreak="0">
    <w:nsid w:val="08B35B59"/>
    <w:multiLevelType w:val="multilevel"/>
    <w:tmpl w:val="92C0697A"/>
    <w:lvl w:ilvl="0">
      <w:start w:val="1"/>
      <w:numFmt w:val="decimal"/>
      <w:lvlText w:val="%1."/>
      <w:lvlJc w:val="left"/>
      <w:pPr>
        <w:ind w:left="720" w:hanging="360"/>
      </w:pPr>
      <w:rPr>
        <w:rFonts w:ascii="Times New Roman" w:hAnsi="Times New Roman" w:cs="Times New Roman" w:hint="default"/>
        <w:i w:val="0"/>
        <w:iCs/>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sz w:val="22"/>
        <w:szCs w:val="22"/>
      </w:rPr>
    </w:lvl>
    <w:lvl w:ilvl="3">
      <w:start w:val="1"/>
      <w:numFmt w:val="decimal"/>
      <w:isLgl/>
      <w:lvlText w:val="%1.%2.%3.%4."/>
      <w:lvlJc w:val="left"/>
      <w:pPr>
        <w:ind w:left="2160" w:hanging="720"/>
      </w:pPr>
      <w:rPr>
        <w:rFonts w:hint="default"/>
        <w:sz w:val="22"/>
        <w:szCs w:val="22"/>
      </w:rPr>
    </w:lvl>
    <w:lvl w:ilvl="4">
      <w:start w:val="1"/>
      <w:numFmt w:val="decimal"/>
      <w:isLgl/>
      <w:lvlText w:val="%1.%2.%3.%4.%5."/>
      <w:lvlJc w:val="left"/>
      <w:pPr>
        <w:ind w:left="2880" w:hanging="1080"/>
      </w:pPr>
      <w:rPr>
        <w:rFonts w:hint="default"/>
        <w:sz w:val="22"/>
        <w:szCs w:val="22"/>
      </w:rPr>
    </w:lvl>
    <w:lvl w:ilvl="5">
      <w:start w:val="1"/>
      <w:numFmt w:val="decimal"/>
      <w:isLgl/>
      <w:lvlText w:val="%1.%2.%3.%4.%5.%6."/>
      <w:lvlJc w:val="left"/>
      <w:pPr>
        <w:ind w:left="3240" w:hanging="1080"/>
      </w:pPr>
      <w:rPr>
        <w:rFonts w:hint="default"/>
        <w:sz w:val="22"/>
        <w:szCs w:val="22"/>
      </w:rPr>
    </w:lvl>
    <w:lvl w:ilvl="6">
      <w:start w:val="1"/>
      <w:numFmt w:val="decimal"/>
      <w:isLgl/>
      <w:lvlText w:val="%1.%2.%3.%4.%5.%6.%7."/>
      <w:lvlJc w:val="left"/>
      <w:pPr>
        <w:ind w:left="3600" w:hanging="1080"/>
      </w:pPr>
      <w:rPr>
        <w:rFonts w:hint="default"/>
        <w:sz w:val="22"/>
        <w:szCs w:val="22"/>
      </w:rPr>
    </w:lvl>
    <w:lvl w:ilvl="7">
      <w:start w:val="1"/>
      <w:numFmt w:val="decimal"/>
      <w:isLgl/>
      <w:lvlText w:val="%1.%2.%3.%4.%5.%6.%7.%8."/>
      <w:lvlJc w:val="left"/>
      <w:pPr>
        <w:ind w:left="4320" w:hanging="1440"/>
      </w:pPr>
      <w:rPr>
        <w:rFonts w:hint="default"/>
        <w:sz w:val="22"/>
        <w:szCs w:val="22"/>
      </w:rPr>
    </w:lvl>
    <w:lvl w:ilvl="8">
      <w:start w:val="1"/>
      <w:numFmt w:val="decimal"/>
      <w:isLgl/>
      <w:lvlText w:val="%1.%2.%3.%4.%5.%6.%7.%8.%9."/>
      <w:lvlJc w:val="left"/>
      <w:pPr>
        <w:ind w:left="4680" w:hanging="1440"/>
      </w:pPr>
      <w:rPr>
        <w:rFonts w:hint="default"/>
        <w:sz w:val="22"/>
        <w:szCs w:val="22"/>
      </w:r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2844B48"/>
    <w:multiLevelType w:val="multilevel"/>
    <w:tmpl w:val="FC7CED10"/>
    <w:lvl w:ilvl="0">
      <w:start w:val="5"/>
      <w:numFmt w:val="decimal"/>
      <w:lvlText w:val="%1."/>
      <w:lvlJc w:val="left"/>
      <w:pPr>
        <w:ind w:left="672" w:hanging="672"/>
      </w:pPr>
      <w:rPr>
        <w:rFonts w:hint="default"/>
      </w:rPr>
    </w:lvl>
    <w:lvl w:ilvl="1">
      <w:start w:val="1"/>
      <w:numFmt w:val="decimal"/>
      <w:lvlText w:val="%1.%2."/>
      <w:lvlJc w:val="left"/>
      <w:pPr>
        <w:ind w:left="1523"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5CD5C64"/>
    <w:multiLevelType w:val="multilevel"/>
    <w:tmpl w:val="4ADC6796"/>
    <w:lvl w:ilvl="0">
      <w:start w:val="8"/>
      <w:numFmt w:val="decimal"/>
      <w:lvlText w:val="%1."/>
      <w:lvlJc w:val="left"/>
      <w:pPr>
        <w:ind w:left="720" w:hanging="36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30CF38E1"/>
    <w:multiLevelType w:val="multilevel"/>
    <w:tmpl w:val="1F7893B6"/>
    <w:lvl w:ilvl="0">
      <w:start w:val="2"/>
      <w:numFmt w:val="decimal"/>
      <w:lvlText w:val="%1."/>
      <w:lvlJc w:val="left"/>
      <w:pPr>
        <w:ind w:left="672" w:hanging="672"/>
      </w:pPr>
      <w:rPr>
        <w:rFonts w:hint="default"/>
      </w:rPr>
    </w:lvl>
    <w:lvl w:ilvl="1">
      <w:start w:val="5"/>
      <w:numFmt w:val="decimal"/>
      <w:lvlText w:val="%1.%2."/>
      <w:lvlJc w:val="left"/>
      <w:pPr>
        <w:ind w:left="1523"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493EF7"/>
    <w:multiLevelType w:val="multilevel"/>
    <w:tmpl w:val="B7805AE6"/>
    <w:lvl w:ilvl="0">
      <w:start w:val="1"/>
      <w:numFmt w:val="decimal"/>
      <w:lvlText w:val="%1."/>
      <w:lvlJc w:val="left"/>
      <w:pPr>
        <w:ind w:left="720" w:hanging="360"/>
      </w:pPr>
    </w:lvl>
    <w:lvl w:ilvl="1">
      <w:start w:val="1"/>
      <w:numFmt w:val="decimal"/>
      <w:lvlText w:val="%1.%2."/>
      <w:lvlJc w:val="left"/>
      <w:pPr>
        <w:ind w:left="2040" w:hanging="480"/>
      </w:pPr>
      <w:rPr>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38EA1AF8"/>
    <w:multiLevelType w:val="multilevel"/>
    <w:tmpl w:val="8B90AA9A"/>
    <w:lvl w:ilvl="0">
      <w:start w:val="7"/>
      <w:numFmt w:val="decimal"/>
      <w:lvlText w:val="%1."/>
      <w:lvlJc w:val="left"/>
      <w:pPr>
        <w:ind w:left="720" w:hanging="360"/>
      </w:pPr>
      <w:rPr>
        <w:rFonts w:hint="default"/>
      </w:rPr>
    </w:lvl>
    <w:lvl w:ilvl="1">
      <w:start w:val="5"/>
      <w:numFmt w:val="decimal"/>
      <w:lvlText w:val="%1.%2."/>
      <w:lvlJc w:val="left"/>
      <w:pPr>
        <w:ind w:left="480"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4333386E"/>
    <w:multiLevelType w:val="multilevel"/>
    <w:tmpl w:val="29307E00"/>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17" w:hanging="360"/>
      </w:pPr>
      <w:rPr>
        <w:rFonts w:ascii="Times New Roman" w:eastAsia="Calibri" w:hAnsi="Times New Roman" w:cs="Times New Roman" w:hint="default"/>
      </w:rPr>
    </w:lvl>
    <w:lvl w:ilvl="2">
      <w:start w:val="1"/>
      <w:numFmt w:val="decimal"/>
      <w:isLgl/>
      <w:lvlText w:val="%1.%2.%3."/>
      <w:lvlJc w:val="left"/>
      <w:pPr>
        <w:ind w:left="1434" w:hanging="720"/>
      </w:pPr>
      <w:rPr>
        <w:rFonts w:eastAsia="Calibri" w:hint="default"/>
      </w:rPr>
    </w:lvl>
    <w:lvl w:ilvl="3">
      <w:start w:val="1"/>
      <w:numFmt w:val="decimal"/>
      <w:isLgl/>
      <w:lvlText w:val="%1.%2.%3.%4."/>
      <w:lvlJc w:val="left"/>
      <w:pPr>
        <w:ind w:left="1791" w:hanging="720"/>
      </w:pPr>
      <w:rPr>
        <w:rFonts w:eastAsia="Calibri" w:hint="default"/>
      </w:rPr>
    </w:lvl>
    <w:lvl w:ilvl="4">
      <w:start w:val="1"/>
      <w:numFmt w:val="decimal"/>
      <w:isLgl/>
      <w:lvlText w:val="%1.%2.%3.%4.%5."/>
      <w:lvlJc w:val="left"/>
      <w:pPr>
        <w:ind w:left="2508" w:hanging="1080"/>
      </w:pPr>
      <w:rPr>
        <w:rFonts w:eastAsia="Calibri" w:hint="default"/>
      </w:rPr>
    </w:lvl>
    <w:lvl w:ilvl="5">
      <w:start w:val="1"/>
      <w:numFmt w:val="decimal"/>
      <w:isLgl/>
      <w:lvlText w:val="%1.%2.%3.%4.%5.%6."/>
      <w:lvlJc w:val="left"/>
      <w:pPr>
        <w:ind w:left="2865" w:hanging="1080"/>
      </w:pPr>
      <w:rPr>
        <w:rFonts w:eastAsia="Calibri" w:hint="default"/>
      </w:rPr>
    </w:lvl>
    <w:lvl w:ilvl="6">
      <w:start w:val="1"/>
      <w:numFmt w:val="decimal"/>
      <w:isLgl/>
      <w:lvlText w:val="%1.%2.%3.%4.%5.%6.%7."/>
      <w:lvlJc w:val="left"/>
      <w:pPr>
        <w:ind w:left="3582" w:hanging="1440"/>
      </w:pPr>
      <w:rPr>
        <w:rFonts w:eastAsia="Calibri" w:hint="default"/>
      </w:rPr>
    </w:lvl>
    <w:lvl w:ilvl="7">
      <w:start w:val="1"/>
      <w:numFmt w:val="decimal"/>
      <w:isLgl/>
      <w:lvlText w:val="%1.%2.%3.%4.%5.%6.%7.%8."/>
      <w:lvlJc w:val="left"/>
      <w:pPr>
        <w:ind w:left="3939" w:hanging="1440"/>
      </w:pPr>
      <w:rPr>
        <w:rFonts w:eastAsia="Calibri" w:hint="default"/>
      </w:rPr>
    </w:lvl>
    <w:lvl w:ilvl="8">
      <w:start w:val="1"/>
      <w:numFmt w:val="decimal"/>
      <w:isLgl/>
      <w:lvlText w:val="%1.%2.%3.%4.%5.%6.%7.%8.%9."/>
      <w:lvlJc w:val="left"/>
      <w:pPr>
        <w:ind w:left="4656" w:hanging="1800"/>
      </w:pPr>
      <w:rPr>
        <w:rFonts w:eastAsia="Calibri" w:hint="default"/>
      </w:rPr>
    </w:lvl>
  </w:abstractNum>
  <w:abstractNum w:abstractNumId="11" w15:restartNumberingAfterBreak="0">
    <w:nsid w:val="460D357D"/>
    <w:multiLevelType w:val="multilevel"/>
    <w:tmpl w:val="5A6C5900"/>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4F5232BC"/>
    <w:multiLevelType w:val="multilevel"/>
    <w:tmpl w:val="412CA55E"/>
    <w:lvl w:ilvl="0">
      <w:start w:val="13"/>
      <w:numFmt w:val="decimal"/>
      <w:lvlText w:val="%1."/>
      <w:lvlJc w:val="left"/>
      <w:pPr>
        <w:ind w:left="444" w:hanging="444"/>
      </w:pPr>
      <w:rPr>
        <w:rFonts w:hint="default"/>
      </w:rPr>
    </w:lvl>
    <w:lvl w:ilvl="1">
      <w:start w:val="8"/>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E53782"/>
    <w:multiLevelType w:val="multilevel"/>
    <w:tmpl w:val="9D900538"/>
    <w:lvl w:ilvl="0">
      <w:start w:val="2"/>
      <w:numFmt w:val="decimal"/>
      <w:lvlText w:val="%1."/>
      <w:lvlJc w:val="left"/>
      <w:pPr>
        <w:ind w:left="672" w:hanging="672"/>
      </w:pPr>
      <w:rPr>
        <w:rFonts w:hint="default"/>
      </w:rPr>
    </w:lvl>
    <w:lvl w:ilvl="1">
      <w:start w:val="6"/>
      <w:numFmt w:val="decimal"/>
      <w:lvlText w:val="%1.%2."/>
      <w:lvlJc w:val="left"/>
      <w:pPr>
        <w:ind w:left="1523"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79C5718"/>
    <w:multiLevelType w:val="multilevel"/>
    <w:tmpl w:val="0130F9CC"/>
    <w:lvl w:ilvl="0">
      <w:start w:val="1"/>
      <w:numFmt w:val="decimal"/>
      <w:lvlText w:val="%1."/>
      <w:lvlJc w:val="left"/>
      <w:pPr>
        <w:tabs>
          <w:tab w:val="num" w:pos="720"/>
        </w:tabs>
        <w:ind w:left="720" w:hanging="720"/>
      </w:pPr>
    </w:lvl>
    <w:lvl w:ilvl="1">
      <w:start w:val="1"/>
      <w:numFmt w:val="decimal"/>
      <w:pStyle w:val="Punktas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F562088"/>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DA2EAC"/>
    <w:multiLevelType w:val="multilevel"/>
    <w:tmpl w:val="B6AEA5A8"/>
    <w:lvl w:ilvl="0">
      <w:start w:val="3"/>
      <w:numFmt w:val="decimal"/>
      <w:lvlText w:val="%1."/>
      <w:lvlJc w:val="left"/>
      <w:pPr>
        <w:ind w:left="672" w:hanging="672"/>
      </w:pPr>
      <w:rPr>
        <w:rFonts w:hint="default"/>
      </w:rPr>
    </w:lvl>
    <w:lvl w:ilvl="1">
      <w:start w:val="1"/>
      <w:numFmt w:val="decimal"/>
      <w:lvlText w:val="%1.%2."/>
      <w:lvlJc w:val="left"/>
      <w:pPr>
        <w:ind w:left="1523"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B21296"/>
    <w:multiLevelType w:val="multilevel"/>
    <w:tmpl w:val="C27CA3F0"/>
    <w:lvl w:ilvl="0">
      <w:start w:val="2"/>
      <w:numFmt w:val="decimal"/>
      <w:lvlText w:val="%1."/>
      <w:lvlJc w:val="left"/>
      <w:pPr>
        <w:ind w:left="672" w:hanging="672"/>
      </w:pPr>
      <w:rPr>
        <w:rFonts w:hint="default"/>
      </w:rPr>
    </w:lvl>
    <w:lvl w:ilvl="1">
      <w:start w:val="1"/>
      <w:numFmt w:val="decimal"/>
      <w:lvlText w:val="%1.%2."/>
      <w:lvlJc w:val="left"/>
      <w:pPr>
        <w:ind w:left="1523"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595BFF"/>
    <w:multiLevelType w:val="hybridMultilevel"/>
    <w:tmpl w:val="E384E5FC"/>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A6DEFD0C">
      <w:start w:val="1"/>
      <w:numFmt w:val="decimal"/>
      <w:lvlText w:val="%3)"/>
      <w:lvlJc w:val="right"/>
      <w:pPr>
        <w:ind w:left="2160" w:hanging="180"/>
      </w:pPr>
      <w:rPr>
        <w:rFonts w:ascii="Times New Roman" w:eastAsiaTheme="minorEastAsia"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86D42"/>
    <w:multiLevelType w:val="multilevel"/>
    <w:tmpl w:val="7F3C8C7A"/>
    <w:lvl w:ilvl="0">
      <w:start w:val="1"/>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86295885">
    <w:abstractNumId w:val="0"/>
    <w:lvlOverride w:ilvl="0">
      <w:lvl w:ilvl="0">
        <w:numFmt w:val="bullet"/>
        <w:pStyle w:val="H1"/>
        <w:lvlText w:val="•"/>
        <w:legacy w:legacy="1" w:legacySpace="0" w:legacyIndent="393"/>
        <w:lvlJc w:val="left"/>
        <w:rPr>
          <w:rFonts w:ascii="Times New Roman" w:hAnsi="Times New Roman" w:cs="Times New Roman" w:hint="default"/>
        </w:rPr>
      </w:lvl>
    </w:lvlOverride>
  </w:num>
  <w:num w:numId="2" w16cid:durableId="83769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52099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06164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97141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4870683">
    <w:abstractNumId w:val="1"/>
  </w:num>
  <w:num w:numId="7" w16cid:durableId="523246675">
    <w:abstractNumId w:val="14"/>
  </w:num>
  <w:num w:numId="8" w16cid:durableId="1502432174">
    <w:abstractNumId w:val="10"/>
  </w:num>
  <w:num w:numId="9" w16cid:durableId="484511313">
    <w:abstractNumId w:val="18"/>
  </w:num>
  <w:num w:numId="10" w16cid:durableId="830752165">
    <w:abstractNumId w:val="2"/>
  </w:num>
  <w:num w:numId="11" w16cid:durableId="304430275">
    <w:abstractNumId w:val="11"/>
  </w:num>
  <w:num w:numId="12" w16cid:durableId="1576237421">
    <w:abstractNumId w:val="12"/>
  </w:num>
  <w:num w:numId="13" w16cid:durableId="2055110069">
    <w:abstractNumId w:val="8"/>
  </w:num>
  <w:num w:numId="14" w16cid:durableId="1939755088">
    <w:abstractNumId w:val="9"/>
  </w:num>
  <w:num w:numId="15" w16cid:durableId="855577874">
    <w:abstractNumId w:val="6"/>
  </w:num>
  <w:num w:numId="16" w16cid:durableId="1485008792">
    <w:abstractNumId w:val="7"/>
  </w:num>
  <w:num w:numId="17" w16cid:durableId="1578783444">
    <w:abstractNumId w:val="17"/>
  </w:num>
  <w:num w:numId="18" w16cid:durableId="54937807">
    <w:abstractNumId w:val="4"/>
  </w:num>
  <w:num w:numId="19" w16cid:durableId="1672564045">
    <w:abstractNumId w:val="13"/>
  </w:num>
  <w:num w:numId="20" w16cid:durableId="1588612864">
    <w:abstractNumId w:val="19"/>
  </w:num>
  <w:num w:numId="21" w16cid:durableId="19012892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08B"/>
    <w:rsid w:val="000023B7"/>
    <w:rsid w:val="00007B05"/>
    <w:rsid w:val="0001525D"/>
    <w:rsid w:val="0002161B"/>
    <w:rsid w:val="00032F44"/>
    <w:rsid w:val="000336E2"/>
    <w:rsid w:val="000373CE"/>
    <w:rsid w:val="00042DDD"/>
    <w:rsid w:val="000561B9"/>
    <w:rsid w:val="000566CF"/>
    <w:rsid w:val="00066447"/>
    <w:rsid w:val="00081575"/>
    <w:rsid w:val="0009599C"/>
    <w:rsid w:val="000A1C36"/>
    <w:rsid w:val="000A5A11"/>
    <w:rsid w:val="000B030D"/>
    <w:rsid w:val="000B0E72"/>
    <w:rsid w:val="000B5C03"/>
    <w:rsid w:val="000B7901"/>
    <w:rsid w:val="000C7132"/>
    <w:rsid w:val="000C79B7"/>
    <w:rsid w:val="000C7D48"/>
    <w:rsid w:val="000D000B"/>
    <w:rsid w:val="000D3A35"/>
    <w:rsid w:val="000D6E8C"/>
    <w:rsid w:val="000D7D8F"/>
    <w:rsid w:val="000E32DE"/>
    <w:rsid w:val="000E7019"/>
    <w:rsid w:val="000F0433"/>
    <w:rsid w:val="000F0EB0"/>
    <w:rsid w:val="001157C4"/>
    <w:rsid w:val="00135C05"/>
    <w:rsid w:val="00145F04"/>
    <w:rsid w:val="00147595"/>
    <w:rsid w:val="00150A59"/>
    <w:rsid w:val="00161D0A"/>
    <w:rsid w:val="00162C4C"/>
    <w:rsid w:val="001672DF"/>
    <w:rsid w:val="001733DE"/>
    <w:rsid w:val="00174CF6"/>
    <w:rsid w:val="0017625C"/>
    <w:rsid w:val="00181AB9"/>
    <w:rsid w:val="001A2E80"/>
    <w:rsid w:val="001A7C45"/>
    <w:rsid w:val="001B0925"/>
    <w:rsid w:val="001B22C7"/>
    <w:rsid w:val="001B2A63"/>
    <w:rsid w:val="001B3ED6"/>
    <w:rsid w:val="001B5BB7"/>
    <w:rsid w:val="001B76DF"/>
    <w:rsid w:val="001C5701"/>
    <w:rsid w:val="001C6F6B"/>
    <w:rsid w:val="001D45B7"/>
    <w:rsid w:val="001D4903"/>
    <w:rsid w:val="001F309B"/>
    <w:rsid w:val="001F7CEA"/>
    <w:rsid w:val="00205310"/>
    <w:rsid w:val="00206128"/>
    <w:rsid w:val="00216174"/>
    <w:rsid w:val="00216D87"/>
    <w:rsid w:val="00220854"/>
    <w:rsid w:val="00225A3E"/>
    <w:rsid w:val="00227F59"/>
    <w:rsid w:val="00233C35"/>
    <w:rsid w:val="00236ACC"/>
    <w:rsid w:val="00236BDF"/>
    <w:rsid w:val="00236E76"/>
    <w:rsid w:val="00250FF4"/>
    <w:rsid w:val="0025208D"/>
    <w:rsid w:val="00252C05"/>
    <w:rsid w:val="00260035"/>
    <w:rsid w:val="00263D43"/>
    <w:rsid w:val="0026465B"/>
    <w:rsid w:val="00273084"/>
    <w:rsid w:val="00281412"/>
    <w:rsid w:val="00291510"/>
    <w:rsid w:val="00291C6E"/>
    <w:rsid w:val="002A2D2E"/>
    <w:rsid w:val="002B3CB5"/>
    <w:rsid w:val="002B3EAD"/>
    <w:rsid w:val="002B64B4"/>
    <w:rsid w:val="002C0EB8"/>
    <w:rsid w:val="002E1E51"/>
    <w:rsid w:val="002E65C9"/>
    <w:rsid w:val="002F0265"/>
    <w:rsid w:val="002F0B78"/>
    <w:rsid w:val="0031725D"/>
    <w:rsid w:val="00322E01"/>
    <w:rsid w:val="0032347D"/>
    <w:rsid w:val="00323614"/>
    <w:rsid w:val="00341B32"/>
    <w:rsid w:val="00341C53"/>
    <w:rsid w:val="00343C50"/>
    <w:rsid w:val="003641D1"/>
    <w:rsid w:val="00364A3F"/>
    <w:rsid w:val="00367135"/>
    <w:rsid w:val="00384B22"/>
    <w:rsid w:val="003904B3"/>
    <w:rsid w:val="00394A8D"/>
    <w:rsid w:val="003A2D2F"/>
    <w:rsid w:val="003A650C"/>
    <w:rsid w:val="003A672A"/>
    <w:rsid w:val="003B2949"/>
    <w:rsid w:val="003B3737"/>
    <w:rsid w:val="003C3654"/>
    <w:rsid w:val="003C614F"/>
    <w:rsid w:val="003C7711"/>
    <w:rsid w:val="003D06DE"/>
    <w:rsid w:val="003E2147"/>
    <w:rsid w:val="003E4F6F"/>
    <w:rsid w:val="003F48C1"/>
    <w:rsid w:val="004020BD"/>
    <w:rsid w:val="00402FDE"/>
    <w:rsid w:val="00404B48"/>
    <w:rsid w:val="004123DC"/>
    <w:rsid w:val="00414882"/>
    <w:rsid w:val="004153C8"/>
    <w:rsid w:val="00415655"/>
    <w:rsid w:val="0041621C"/>
    <w:rsid w:val="00416E98"/>
    <w:rsid w:val="00426D47"/>
    <w:rsid w:val="0044107A"/>
    <w:rsid w:val="00445892"/>
    <w:rsid w:val="004472FF"/>
    <w:rsid w:val="004500D3"/>
    <w:rsid w:val="004533A0"/>
    <w:rsid w:val="00472B7C"/>
    <w:rsid w:val="00481E73"/>
    <w:rsid w:val="00483676"/>
    <w:rsid w:val="004A3C17"/>
    <w:rsid w:val="004A4EF6"/>
    <w:rsid w:val="004B1DB6"/>
    <w:rsid w:val="004B490D"/>
    <w:rsid w:val="004C0B45"/>
    <w:rsid w:val="004C28C2"/>
    <w:rsid w:val="004C28F0"/>
    <w:rsid w:val="004C310A"/>
    <w:rsid w:val="004D3C2C"/>
    <w:rsid w:val="004E3D9B"/>
    <w:rsid w:val="004E4D38"/>
    <w:rsid w:val="004F2D5D"/>
    <w:rsid w:val="004F78F3"/>
    <w:rsid w:val="00501F5F"/>
    <w:rsid w:val="00511A17"/>
    <w:rsid w:val="00513381"/>
    <w:rsid w:val="00516FC9"/>
    <w:rsid w:val="005179A6"/>
    <w:rsid w:val="0052405E"/>
    <w:rsid w:val="00546513"/>
    <w:rsid w:val="005478CA"/>
    <w:rsid w:val="005539FE"/>
    <w:rsid w:val="00556E98"/>
    <w:rsid w:val="00563ED1"/>
    <w:rsid w:val="005667AA"/>
    <w:rsid w:val="00567847"/>
    <w:rsid w:val="00570AB9"/>
    <w:rsid w:val="0057502F"/>
    <w:rsid w:val="00580388"/>
    <w:rsid w:val="0058422B"/>
    <w:rsid w:val="00586C9F"/>
    <w:rsid w:val="00592A25"/>
    <w:rsid w:val="00594006"/>
    <w:rsid w:val="0059681E"/>
    <w:rsid w:val="005977D6"/>
    <w:rsid w:val="0059785C"/>
    <w:rsid w:val="005A333C"/>
    <w:rsid w:val="005D056A"/>
    <w:rsid w:val="005E3E00"/>
    <w:rsid w:val="005E423E"/>
    <w:rsid w:val="005F398E"/>
    <w:rsid w:val="005F71D7"/>
    <w:rsid w:val="005F7F45"/>
    <w:rsid w:val="00601F4E"/>
    <w:rsid w:val="00604DF2"/>
    <w:rsid w:val="00606A5F"/>
    <w:rsid w:val="00607DA9"/>
    <w:rsid w:val="00612F3A"/>
    <w:rsid w:val="00613859"/>
    <w:rsid w:val="00614AC1"/>
    <w:rsid w:val="00615DD4"/>
    <w:rsid w:val="00616549"/>
    <w:rsid w:val="006243D6"/>
    <w:rsid w:val="00624BFE"/>
    <w:rsid w:val="00630B57"/>
    <w:rsid w:val="006657B9"/>
    <w:rsid w:val="006665AE"/>
    <w:rsid w:val="00674EE6"/>
    <w:rsid w:val="00675466"/>
    <w:rsid w:val="0069326B"/>
    <w:rsid w:val="006953BE"/>
    <w:rsid w:val="00696114"/>
    <w:rsid w:val="006A05E8"/>
    <w:rsid w:val="006A5C1E"/>
    <w:rsid w:val="006C24E8"/>
    <w:rsid w:val="006C4BDA"/>
    <w:rsid w:val="006D0FB8"/>
    <w:rsid w:val="006E03DC"/>
    <w:rsid w:val="006E74A7"/>
    <w:rsid w:val="006F338D"/>
    <w:rsid w:val="006F4924"/>
    <w:rsid w:val="006F65AC"/>
    <w:rsid w:val="006F7ECF"/>
    <w:rsid w:val="007059A7"/>
    <w:rsid w:val="00706FE2"/>
    <w:rsid w:val="00714184"/>
    <w:rsid w:val="007238A8"/>
    <w:rsid w:val="007262EC"/>
    <w:rsid w:val="00727A02"/>
    <w:rsid w:val="0073308E"/>
    <w:rsid w:val="0073740C"/>
    <w:rsid w:val="00737D21"/>
    <w:rsid w:val="00741086"/>
    <w:rsid w:val="00742740"/>
    <w:rsid w:val="00745B14"/>
    <w:rsid w:val="0074734E"/>
    <w:rsid w:val="00752DFF"/>
    <w:rsid w:val="00753077"/>
    <w:rsid w:val="00760AE1"/>
    <w:rsid w:val="00760BF2"/>
    <w:rsid w:val="00761754"/>
    <w:rsid w:val="00763B05"/>
    <w:rsid w:val="00775A4A"/>
    <w:rsid w:val="00780006"/>
    <w:rsid w:val="00785539"/>
    <w:rsid w:val="00790111"/>
    <w:rsid w:val="007930D6"/>
    <w:rsid w:val="007B3D89"/>
    <w:rsid w:val="007B6855"/>
    <w:rsid w:val="007C3D3D"/>
    <w:rsid w:val="007D210A"/>
    <w:rsid w:val="007D39D0"/>
    <w:rsid w:val="007D6EAA"/>
    <w:rsid w:val="007D75AE"/>
    <w:rsid w:val="007F24F1"/>
    <w:rsid w:val="007F6A31"/>
    <w:rsid w:val="00801112"/>
    <w:rsid w:val="00804D5B"/>
    <w:rsid w:val="00813650"/>
    <w:rsid w:val="008147E8"/>
    <w:rsid w:val="008151DF"/>
    <w:rsid w:val="0081557F"/>
    <w:rsid w:val="00821E67"/>
    <w:rsid w:val="008226EB"/>
    <w:rsid w:val="00831EFD"/>
    <w:rsid w:val="008341AC"/>
    <w:rsid w:val="00834362"/>
    <w:rsid w:val="00834D6E"/>
    <w:rsid w:val="00835F00"/>
    <w:rsid w:val="008432DB"/>
    <w:rsid w:val="00847A26"/>
    <w:rsid w:val="00862E6A"/>
    <w:rsid w:val="0086505A"/>
    <w:rsid w:val="00870ADE"/>
    <w:rsid w:val="00871187"/>
    <w:rsid w:val="00874CB7"/>
    <w:rsid w:val="00883DDB"/>
    <w:rsid w:val="00886727"/>
    <w:rsid w:val="0089508B"/>
    <w:rsid w:val="00895F72"/>
    <w:rsid w:val="008A2A68"/>
    <w:rsid w:val="008A32CD"/>
    <w:rsid w:val="008A595C"/>
    <w:rsid w:val="008A7086"/>
    <w:rsid w:val="008B0DB8"/>
    <w:rsid w:val="008B6D9A"/>
    <w:rsid w:val="008C12B8"/>
    <w:rsid w:val="008C1E0F"/>
    <w:rsid w:val="008C7AD4"/>
    <w:rsid w:val="008E60D2"/>
    <w:rsid w:val="008F00B2"/>
    <w:rsid w:val="008F046A"/>
    <w:rsid w:val="00906D75"/>
    <w:rsid w:val="00914546"/>
    <w:rsid w:val="00914D53"/>
    <w:rsid w:val="009163B4"/>
    <w:rsid w:val="0092634A"/>
    <w:rsid w:val="009267B8"/>
    <w:rsid w:val="00926FD1"/>
    <w:rsid w:val="00933064"/>
    <w:rsid w:val="00944135"/>
    <w:rsid w:val="00945340"/>
    <w:rsid w:val="00951980"/>
    <w:rsid w:val="009635B8"/>
    <w:rsid w:val="00966C77"/>
    <w:rsid w:val="00975F30"/>
    <w:rsid w:val="00983378"/>
    <w:rsid w:val="00987631"/>
    <w:rsid w:val="00994FFB"/>
    <w:rsid w:val="009958F5"/>
    <w:rsid w:val="009A77D1"/>
    <w:rsid w:val="009B0893"/>
    <w:rsid w:val="009B3E5C"/>
    <w:rsid w:val="009C0421"/>
    <w:rsid w:val="009C4704"/>
    <w:rsid w:val="009C5091"/>
    <w:rsid w:val="009D675F"/>
    <w:rsid w:val="009D7E54"/>
    <w:rsid w:val="009E1A51"/>
    <w:rsid w:val="009F160A"/>
    <w:rsid w:val="009F313B"/>
    <w:rsid w:val="00A05F76"/>
    <w:rsid w:val="00A10ADB"/>
    <w:rsid w:val="00A13A22"/>
    <w:rsid w:val="00A30A6E"/>
    <w:rsid w:val="00A31188"/>
    <w:rsid w:val="00A3182F"/>
    <w:rsid w:val="00A331D4"/>
    <w:rsid w:val="00A35E9D"/>
    <w:rsid w:val="00A37A27"/>
    <w:rsid w:val="00A403EE"/>
    <w:rsid w:val="00A52F26"/>
    <w:rsid w:val="00A54394"/>
    <w:rsid w:val="00A54B8F"/>
    <w:rsid w:val="00A554EE"/>
    <w:rsid w:val="00A55EE3"/>
    <w:rsid w:val="00A567B6"/>
    <w:rsid w:val="00A60E0D"/>
    <w:rsid w:val="00A62173"/>
    <w:rsid w:val="00A64DA4"/>
    <w:rsid w:val="00A72B43"/>
    <w:rsid w:val="00A74AB3"/>
    <w:rsid w:val="00A835A5"/>
    <w:rsid w:val="00AB36A2"/>
    <w:rsid w:val="00AB75BF"/>
    <w:rsid w:val="00AB791E"/>
    <w:rsid w:val="00AD16D7"/>
    <w:rsid w:val="00AD1E4F"/>
    <w:rsid w:val="00AD4E30"/>
    <w:rsid w:val="00AD5690"/>
    <w:rsid w:val="00AD572C"/>
    <w:rsid w:val="00AE03FF"/>
    <w:rsid w:val="00AE04C2"/>
    <w:rsid w:val="00AE37D2"/>
    <w:rsid w:val="00AE42BD"/>
    <w:rsid w:val="00AE541B"/>
    <w:rsid w:val="00B021BF"/>
    <w:rsid w:val="00B056B8"/>
    <w:rsid w:val="00B05E3E"/>
    <w:rsid w:val="00B1467B"/>
    <w:rsid w:val="00B15F0A"/>
    <w:rsid w:val="00B236FB"/>
    <w:rsid w:val="00B26C8C"/>
    <w:rsid w:val="00B3165F"/>
    <w:rsid w:val="00B43F42"/>
    <w:rsid w:val="00B4488A"/>
    <w:rsid w:val="00B44CC8"/>
    <w:rsid w:val="00B47F0E"/>
    <w:rsid w:val="00B50013"/>
    <w:rsid w:val="00B57548"/>
    <w:rsid w:val="00B66469"/>
    <w:rsid w:val="00B67591"/>
    <w:rsid w:val="00B67D26"/>
    <w:rsid w:val="00B701A2"/>
    <w:rsid w:val="00B702BA"/>
    <w:rsid w:val="00B7514C"/>
    <w:rsid w:val="00B8030C"/>
    <w:rsid w:val="00BA0DDF"/>
    <w:rsid w:val="00BB593F"/>
    <w:rsid w:val="00BB7914"/>
    <w:rsid w:val="00BC0590"/>
    <w:rsid w:val="00BD0BE4"/>
    <w:rsid w:val="00BD1AFF"/>
    <w:rsid w:val="00BD3F37"/>
    <w:rsid w:val="00BD5016"/>
    <w:rsid w:val="00BD70E1"/>
    <w:rsid w:val="00BE2D37"/>
    <w:rsid w:val="00BE74B7"/>
    <w:rsid w:val="00BE7EF8"/>
    <w:rsid w:val="00BF624F"/>
    <w:rsid w:val="00BF76FC"/>
    <w:rsid w:val="00C032F7"/>
    <w:rsid w:val="00C03BAC"/>
    <w:rsid w:val="00C10602"/>
    <w:rsid w:val="00C157CA"/>
    <w:rsid w:val="00C1645E"/>
    <w:rsid w:val="00C26F81"/>
    <w:rsid w:val="00C34210"/>
    <w:rsid w:val="00C3600E"/>
    <w:rsid w:val="00C3743F"/>
    <w:rsid w:val="00C41E2A"/>
    <w:rsid w:val="00C63E5B"/>
    <w:rsid w:val="00C73F0B"/>
    <w:rsid w:val="00C97B9F"/>
    <w:rsid w:val="00CA5681"/>
    <w:rsid w:val="00CA5BE1"/>
    <w:rsid w:val="00CB796F"/>
    <w:rsid w:val="00CC3077"/>
    <w:rsid w:val="00CC577E"/>
    <w:rsid w:val="00CE1DB7"/>
    <w:rsid w:val="00CF2A28"/>
    <w:rsid w:val="00CF3EC8"/>
    <w:rsid w:val="00CF7C0A"/>
    <w:rsid w:val="00D01D83"/>
    <w:rsid w:val="00D0542E"/>
    <w:rsid w:val="00D163A1"/>
    <w:rsid w:val="00D20D18"/>
    <w:rsid w:val="00D21E17"/>
    <w:rsid w:val="00D24432"/>
    <w:rsid w:val="00D451E5"/>
    <w:rsid w:val="00D612CB"/>
    <w:rsid w:val="00D63216"/>
    <w:rsid w:val="00D63F48"/>
    <w:rsid w:val="00D702F6"/>
    <w:rsid w:val="00D76F97"/>
    <w:rsid w:val="00D77AB9"/>
    <w:rsid w:val="00D90514"/>
    <w:rsid w:val="00DA4061"/>
    <w:rsid w:val="00DB7062"/>
    <w:rsid w:val="00DD570E"/>
    <w:rsid w:val="00DE13A6"/>
    <w:rsid w:val="00DE780B"/>
    <w:rsid w:val="00E009AB"/>
    <w:rsid w:val="00E05ECE"/>
    <w:rsid w:val="00E15EEA"/>
    <w:rsid w:val="00E2307C"/>
    <w:rsid w:val="00E2444C"/>
    <w:rsid w:val="00E26B47"/>
    <w:rsid w:val="00E31A05"/>
    <w:rsid w:val="00E32AE0"/>
    <w:rsid w:val="00E34EC9"/>
    <w:rsid w:val="00E4037E"/>
    <w:rsid w:val="00E43A92"/>
    <w:rsid w:val="00E54B20"/>
    <w:rsid w:val="00E66EC9"/>
    <w:rsid w:val="00E71621"/>
    <w:rsid w:val="00E84397"/>
    <w:rsid w:val="00E90348"/>
    <w:rsid w:val="00EA2515"/>
    <w:rsid w:val="00EA76A2"/>
    <w:rsid w:val="00EB2399"/>
    <w:rsid w:val="00EB2EE0"/>
    <w:rsid w:val="00EB3619"/>
    <w:rsid w:val="00EC09CE"/>
    <w:rsid w:val="00EC13EB"/>
    <w:rsid w:val="00EC662B"/>
    <w:rsid w:val="00EC6F3A"/>
    <w:rsid w:val="00ED62E4"/>
    <w:rsid w:val="00EE5F2F"/>
    <w:rsid w:val="00EF13A5"/>
    <w:rsid w:val="00EF2C26"/>
    <w:rsid w:val="00EF6D89"/>
    <w:rsid w:val="00F1362A"/>
    <w:rsid w:val="00F2360C"/>
    <w:rsid w:val="00F2681D"/>
    <w:rsid w:val="00F3189B"/>
    <w:rsid w:val="00F32497"/>
    <w:rsid w:val="00F53115"/>
    <w:rsid w:val="00F62E63"/>
    <w:rsid w:val="00F67601"/>
    <w:rsid w:val="00F71486"/>
    <w:rsid w:val="00F71661"/>
    <w:rsid w:val="00F8010A"/>
    <w:rsid w:val="00FA0172"/>
    <w:rsid w:val="00FA35BF"/>
    <w:rsid w:val="00FB36A1"/>
    <w:rsid w:val="00FC2AED"/>
    <w:rsid w:val="00FC7C99"/>
    <w:rsid w:val="00FD5F99"/>
    <w:rsid w:val="00FD7A15"/>
    <w:rsid w:val="00FF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C5E1B"/>
  <w15:docId w15:val="{3B6ECA39-6E53-48D6-BF79-64BC82FB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A02"/>
    <w:rPr>
      <w:rFonts w:ascii="Times New Roman" w:eastAsia="Times New Roman" w:hAnsi="Times New Roman"/>
      <w:lang w:val="lt-LT" w:eastAsia="fi-FI"/>
    </w:rPr>
  </w:style>
  <w:style w:type="paragraph" w:styleId="Heading1">
    <w:name w:val="heading 1"/>
    <w:basedOn w:val="Normal"/>
    <w:next w:val="Normal"/>
    <w:link w:val="Heading1Char"/>
    <w:uiPriority w:val="9"/>
    <w:qFormat/>
    <w:rsid w:val="0089508B"/>
    <w:pPr>
      <w:keepNext/>
      <w:keepLines/>
      <w:spacing w:before="480"/>
      <w:outlineLvl w:val="0"/>
    </w:pPr>
    <w:rPr>
      <w:rFonts w:ascii="Cambria" w:hAnsi="Cambria"/>
      <w:b/>
      <w:bCs/>
      <w:color w:val="365F91"/>
      <w:sz w:val="28"/>
      <w:szCs w:val="28"/>
    </w:rPr>
  </w:style>
  <w:style w:type="paragraph" w:styleId="Heading2">
    <w:name w:val="heading 2"/>
    <w:aliases w:val="Title Header2"/>
    <w:basedOn w:val="Normal"/>
    <w:next w:val="Bodytxt"/>
    <w:link w:val="Heading2Char"/>
    <w:uiPriority w:val="9"/>
    <w:qFormat/>
    <w:rsid w:val="0089508B"/>
    <w:pPr>
      <w:keepNext/>
      <w:tabs>
        <w:tab w:val="left" w:pos="1134"/>
      </w:tabs>
      <w:spacing w:before="60" w:after="60"/>
      <w:jc w:val="both"/>
      <w:outlineLvl w:val="1"/>
    </w:pPr>
    <w:rPr>
      <w:sz w:val="22"/>
      <w:szCs w:val="22"/>
    </w:rPr>
  </w:style>
  <w:style w:type="paragraph" w:styleId="Heading3">
    <w:name w:val="heading 3"/>
    <w:basedOn w:val="Normal"/>
    <w:next w:val="Normal"/>
    <w:link w:val="Heading3Char"/>
    <w:uiPriority w:val="9"/>
    <w:unhideWhenUsed/>
    <w:qFormat/>
    <w:rsid w:val="0057502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4D3C2C"/>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89508B"/>
    <w:rPr>
      <w:rFonts w:ascii="Times New Roman" w:eastAsia="Times New Roman" w:hAnsi="Times New Roman" w:cs="Times New Roman"/>
      <w:lang w:val="lt-LT" w:eastAsia="fi-FI"/>
    </w:rPr>
  </w:style>
  <w:style w:type="paragraph" w:customStyle="1" w:styleId="Bodytxt">
    <w:name w:val="Bodytxt"/>
    <w:basedOn w:val="Normal"/>
    <w:rsid w:val="0089508B"/>
    <w:pPr>
      <w:keepNext/>
      <w:jc w:val="both"/>
    </w:pPr>
    <w:rPr>
      <w:sz w:val="22"/>
      <w:szCs w:val="22"/>
    </w:rPr>
  </w:style>
  <w:style w:type="paragraph" w:customStyle="1" w:styleId="CLIENT">
    <w:name w:val="CLIENT"/>
    <w:basedOn w:val="Normal"/>
    <w:rsid w:val="0089508B"/>
    <w:pPr>
      <w:keepNext/>
      <w:spacing w:before="60" w:after="60"/>
      <w:jc w:val="both"/>
    </w:pPr>
    <w:rPr>
      <w:b/>
      <w:bCs/>
      <w:caps/>
      <w:sz w:val="24"/>
      <w:szCs w:val="24"/>
    </w:rPr>
  </w:style>
  <w:style w:type="paragraph" w:styleId="Header">
    <w:name w:val="header"/>
    <w:aliases w:val="Diagrama,Viršutinis kolontitulas Diagrama, Char Diagrama, Char Diagrama Diagrama Diagrama Diagrama Diagrama Diagrama Diagrama Diagrama Diagrama Diagrama Diagrama Diagrama Diagrama,Char Diagrama,Viršutinis kolontitulas Diagrama1"/>
    <w:basedOn w:val="Normal"/>
    <w:link w:val="HeaderChar"/>
    <w:rsid w:val="0089508B"/>
    <w:pPr>
      <w:keepNext/>
      <w:tabs>
        <w:tab w:val="right" w:pos="9072"/>
        <w:tab w:val="right" w:pos="9972"/>
      </w:tabs>
      <w:jc w:val="both"/>
    </w:pPr>
    <w:rPr>
      <w:b/>
      <w:bCs/>
      <w:sz w:val="18"/>
      <w:szCs w:val="18"/>
    </w:rPr>
  </w:style>
  <w:style w:type="character" w:customStyle="1" w:styleId="HeaderChar">
    <w:name w:val="Header Char"/>
    <w:aliases w:val="Diagrama Char,Viršutinis kolontitulas Diagrama Char, Char Diagrama Char, Char Diagrama Diagrama Diagrama Diagrama Diagrama Diagrama Diagrama Diagrama Diagrama Diagrama Diagrama Diagrama Diagrama Char,Char Diagrama Char"/>
    <w:link w:val="Header"/>
    <w:rsid w:val="0089508B"/>
    <w:rPr>
      <w:rFonts w:ascii="Times New Roman" w:eastAsia="Times New Roman" w:hAnsi="Times New Roman" w:cs="Times New Roman"/>
      <w:b/>
      <w:bCs/>
      <w:sz w:val="18"/>
      <w:szCs w:val="18"/>
      <w:lang w:val="lt-LT" w:eastAsia="fi-FI"/>
    </w:rPr>
  </w:style>
  <w:style w:type="paragraph" w:customStyle="1" w:styleId="text-3mezera">
    <w:name w:val="text - 3 mezera"/>
    <w:basedOn w:val="Normal"/>
    <w:rsid w:val="0089508B"/>
    <w:pPr>
      <w:widowControl w:val="0"/>
      <w:spacing w:before="60" w:line="240" w:lineRule="exact"/>
      <w:jc w:val="both"/>
    </w:pPr>
    <w:rPr>
      <w:rFonts w:ascii="Arial" w:hAnsi="Arial" w:cs="Arial"/>
      <w:sz w:val="24"/>
      <w:szCs w:val="24"/>
      <w:lang w:val="cs-CZ"/>
    </w:rPr>
  </w:style>
  <w:style w:type="character" w:styleId="Hyperlink">
    <w:name w:val="Hyperlink"/>
    <w:aliases w:val="Alna"/>
    <w:uiPriority w:val="99"/>
    <w:rsid w:val="0089508B"/>
    <w:rPr>
      <w:color w:val="0000FF"/>
      <w:u w:val="singl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89508B"/>
    <w:rPr>
      <w:vertAlign w:val="superscript"/>
    </w:rPr>
  </w:style>
  <w:style w:type="paragraph" w:customStyle="1" w:styleId="H1">
    <w:name w:val="H1"/>
    <w:basedOn w:val="Heading1"/>
    <w:rsid w:val="0089508B"/>
    <w:pPr>
      <w:keepLines w:val="0"/>
      <w:numPr>
        <w:numId w:val="1"/>
      </w:numPr>
      <w:tabs>
        <w:tab w:val="num" w:pos="360"/>
      </w:tabs>
      <w:spacing w:before="0"/>
    </w:pPr>
    <w:rPr>
      <w:rFonts w:ascii="Times New Roman" w:hAnsi="Times New Roman"/>
      <w:caps/>
      <w:color w:val="auto"/>
      <w:kern w:val="28"/>
      <w:lang w:val="da-DK" w:eastAsia="en-US"/>
    </w:rPr>
  </w:style>
  <w:style w:type="paragraph" w:styleId="List">
    <w:name w:val="List"/>
    <w:basedOn w:val="Normal"/>
    <w:rsid w:val="0089508B"/>
    <w:pPr>
      <w:ind w:left="283" w:hanging="283"/>
    </w:pPr>
    <w:rPr>
      <w:sz w:val="24"/>
      <w:szCs w:val="24"/>
      <w:lang w:val="en-GB" w:eastAsia="en-US"/>
    </w:rPr>
  </w:style>
  <w:style w:type="character" w:customStyle="1" w:styleId="FontStyle23">
    <w:name w:val="Font Style23"/>
    <w:uiPriority w:val="99"/>
    <w:rsid w:val="0089508B"/>
    <w:rPr>
      <w:rFonts w:ascii="Times New Roman" w:hAnsi="Times New Roman" w:cs="Times New Roman"/>
      <w:sz w:val="20"/>
      <w:szCs w:val="20"/>
    </w:rPr>
  </w:style>
  <w:style w:type="character" w:customStyle="1" w:styleId="FontStyle18">
    <w:name w:val="Font Style18"/>
    <w:uiPriority w:val="99"/>
    <w:rsid w:val="0089508B"/>
    <w:rPr>
      <w:rFonts w:ascii="Times New Roman" w:hAnsi="Times New Roman" w:cs="Times New Roman"/>
      <w:i/>
      <w:iCs/>
      <w:sz w:val="20"/>
      <w:szCs w:val="20"/>
    </w:rPr>
  </w:style>
  <w:style w:type="paragraph" w:styleId="ListParagraph">
    <w:name w:val="List Paragraph"/>
    <w:aliases w:val="Numbering,ERP-List Paragraph,List Paragraph11,Bullet EY,List Paragraph2,List Paragraph Red,Buletai,List Paragraph21,lp1,Bullet 1,Use Case List Paragraph,List Paragraph111,Paragraph,Sąrašo pastraipa.Bullet,Lentele,Lente,lp11,Teksto skyrius"/>
    <w:basedOn w:val="Normal"/>
    <w:link w:val="ListParagraphChar"/>
    <w:uiPriority w:val="34"/>
    <w:qFormat/>
    <w:rsid w:val="0089508B"/>
    <w:pPr>
      <w:spacing w:after="200" w:line="276" w:lineRule="auto"/>
      <w:ind w:left="720"/>
    </w:pPr>
    <w:rPr>
      <w:rFonts w:ascii="Calibri" w:hAnsi="Calibri" w:cs="Calibri"/>
      <w:sz w:val="22"/>
      <w:szCs w:val="22"/>
      <w:lang w:val="en-US" w:eastAsia="en-US"/>
    </w:rPr>
  </w:style>
  <w:style w:type="character" w:customStyle="1" w:styleId="Heading1Char">
    <w:name w:val="Heading 1 Char"/>
    <w:link w:val="Heading1"/>
    <w:rsid w:val="0089508B"/>
    <w:rPr>
      <w:rFonts w:ascii="Cambria" w:eastAsia="Times New Roman" w:hAnsi="Cambria" w:cs="Times New Roman"/>
      <w:b/>
      <w:bCs/>
      <w:color w:val="365F91"/>
      <w:sz w:val="28"/>
      <w:szCs w:val="28"/>
      <w:lang w:val="lt-LT" w:eastAsia="fi-FI"/>
    </w:rPr>
  </w:style>
  <w:style w:type="paragraph" w:styleId="BalloonText">
    <w:name w:val="Balloon Text"/>
    <w:basedOn w:val="Normal"/>
    <w:link w:val="BalloonTextChar"/>
    <w:uiPriority w:val="99"/>
    <w:semiHidden/>
    <w:unhideWhenUsed/>
    <w:rsid w:val="0089508B"/>
    <w:rPr>
      <w:rFonts w:ascii="Tahoma" w:hAnsi="Tahoma" w:cs="Tahoma"/>
      <w:sz w:val="16"/>
      <w:szCs w:val="16"/>
    </w:rPr>
  </w:style>
  <w:style w:type="character" w:customStyle="1" w:styleId="BalloonTextChar">
    <w:name w:val="Balloon Text Char"/>
    <w:link w:val="BalloonText"/>
    <w:uiPriority w:val="99"/>
    <w:semiHidden/>
    <w:rsid w:val="0089508B"/>
    <w:rPr>
      <w:rFonts w:ascii="Tahoma" w:eastAsia="Times New Roman" w:hAnsi="Tahoma" w:cs="Tahoma"/>
      <w:sz w:val="16"/>
      <w:szCs w:val="16"/>
      <w:lang w:val="lt-LT" w:eastAsia="fi-FI"/>
    </w:rPr>
  </w:style>
  <w:style w:type="paragraph" w:styleId="BodyText2">
    <w:name w:val="Body Text 2"/>
    <w:basedOn w:val="Normal"/>
    <w:link w:val="BodyText2Char"/>
    <w:rsid w:val="00570AB9"/>
    <w:rPr>
      <w:sz w:val="24"/>
      <w:szCs w:val="24"/>
      <w:lang w:val="x-none"/>
    </w:rPr>
  </w:style>
  <w:style w:type="character" w:customStyle="1" w:styleId="BodyText2Char">
    <w:name w:val="Body Text 2 Char"/>
    <w:link w:val="BodyText2"/>
    <w:rsid w:val="00570AB9"/>
    <w:rPr>
      <w:rFonts w:ascii="Times New Roman" w:eastAsia="Times New Roman" w:hAnsi="Times New Roman" w:cs="Times New Roman"/>
      <w:sz w:val="24"/>
      <w:szCs w:val="24"/>
      <w:lang w:val="x-none" w:eastAsia="fi-FI"/>
    </w:rPr>
  </w:style>
  <w:style w:type="paragraph" w:customStyle="1" w:styleId="Subtitle1">
    <w:name w:val="Subtitle1"/>
    <w:basedOn w:val="Paantrat1"/>
    <w:rsid w:val="00570AB9"/>
    <w:pPr>
      <w:keepNext/>
      <w:numPr>
        <w:ilvl w:val="0"/>
      </w:numPr>
      <w:spacing w:before="120" w:after="120"/>
      <w:jc w:val="both"/>
    </w:pPr>
    <w:rPr>
      <w:rFonts w:ascii="Times New Roman" w:hAnsi="Times New Roman"/>
      <w:b/>
      <w:bCs/>
      <w:i w:val="0"/>
      <w:iCs w:val="0"/>
      <w:color w:val="auto"/>
      <w:spacing w:val="0"/>
      <w:sz w:val="20"/>
      <w:szCs w:val="20"/>
      <w:lang w:val="en-GB"/>
    </w:rPr>
  </w:style>
  <w:style w:type="paragraph" w:customStyle="1" w:styleId="Paantrat1">
    <w:name w:val="Paantraštė1"/>
    <w:basedOn w:val="Normal"/>
    <w:next w:val="Normal"/>
    <w:link w:val="PaantratDiagrama"/>
    <w:uiPriority w:val="11"/>
    <w:qFormat/>
    <w:rsid w:val="00570AB9"/>
    <w:pPr>
      <w:numPr>
        <w:ilvl w:val="1"/>
      </w:numPr>
    </w:pPr>
    <w:rPr>
      <w:rFonts w:ascii="Cambria" w:hAnsi="Cambria"/>
      <w:i/>
      <w:iCs/>
      <w:color w:val="4F81BD"/>
      <w:spacing w:val="15"/>
      <w:sz w:val="24"/>
      <w:szCs w:val="24"/>
    </w:rPr>
  </w:style>
  <w:style w:type="character" w:customStyle="1" w:styleId="PaantratDiagrama">
    <w:name w:val="Paantraštė Diagrama"/>
    <w:link w:val="Paantrat1"/>
    <w:uiPriority w:val="11"/>
    <w:rsid w:val="00570AB9"/>
    <w:rPr>
      <w:rFonts w:ascii="Cambria" w:eastAsia="Times New Roman" w:hAnsi="Cambria" w:cs="Times New Roman"/>
      <w:i/>
      <w:iCs/>
      <w:color w:val="4F81BD"/>
      <w:spacing w:val="15"/>
      <w:sz w:val="24"/>
      <w:szCs w:val="24"/>
      <w:lang w:val="lt-LT" w:eastAsia="fi-FI"/>
    </w:rPr>
  </w:style>
  <w:style w:type="paragraph" w:customStyle="1" w:styleId="Style3">
    <w:name w:val="Style3"/>
    <w:basedOn w:val="Normal"/>
    <w:uiPriority w:val="99"/>
    <w:rsid w:val="005F71D7"/>
    <w:pPr>
      <w:widowControl w:val="0"/>
      <w:autoSpaceDE w:val="0"/>
      <w:autoSpaceDN w:val="0"/>
      <w:adjustRightInd w:val="0"/>
      <w:spacing w:line="262" w:lineRule="exact"/>
    </w:pPr>
    <w:rPr>
      <w:sz w:val="24"/>
      <w:szCs w:val="24"/>
      <w:lang w:val="en-US" w:eastAsia="en-US"/>
    </w:rPr>
  </w:style>
  <w:style w:type="character" w:customStyle="1" w:styleId="FontStyle20">
    <w:name w:val="Font Style20"/>
    <w:uiPriority w:val="99"/>
    <w:rsid w:val="0073740C"/>
    <w:rPr>
      <w:rFonts w:ascii="Times New Roman" w:hAnsi="Times New Roman" w:cs="Times New Roman"/>
      <w:b/>
      <w:bCs/>
      <w:sz w:val="20"/>
      <w:szCs w:val="20"/>
    </w:rPr>
  </w:style>
  <w:style w:type="paragraph" w:customStyle="1" w:styleId="Style14">
    <w:name w:val="Style14"/>
    <w:basedOn w:val="Normal"/>
    <w:uiPriority w:val="99"/>
    <w:rsid w:val="0073740C"/>
    <w:pPr>
      <w:widowControl w:val="0"/>
      <w:autoSpaceDE w:val="0"/>
      <w:autoSpaceDN w:val="0"/>
      <w:adjustRightInd w:val="0"/>
      <w:spacing w:line="259" w:lineRule="exact"/>
      <w:jc w:val="both"/>
    </w:pPr>
    <w:rPr>
      <w:sz w:val="24"/>
      <w:szCs w:val="24"/>
      <w:lang w:val="en-US" w:eastAsia="en-US"/>
    </w:rPr>
  </w:style>
  <w:style w:type="paragraph" w:customStyle="1" w:styleId="Style15">
    <w:name w:val="Style15"/>
    <w:basedOn w:val="Normal"/>
    <w:uiPriority w:val="99"/>
    <w:rsid w:val="0073740C"/>
    <w:pPr>
      <w:widowControl w:val="0"/>
      <w:autoSpaceDE w:val="0"/>
      <w:autoSpaceDN w:val="0"/>
      <w:adjustRightInd w:val="0"/>
      <w:spacing w:line="370" w:lineRule="exact"/>
      <w:ind w:hanging="1358"/>
    </w:pPr>
    <w:rPr>
      <w:sz w:val="24"/>
      <w:szCs w:val="24"/>
      <w:lang w:val="en-US" w:eastAsia="en-US"/>
    </w:rPr>
  </w:style>
  <w:style w:type="paragraph" w:styleId="Footer">
    <w:name w:val="footer"/>
    <w:basedOn w:val="Normal"/>
    <w:link w:val="FooterChar"/>
    <w:uiPriority w:val="99"/>
    <w:unhideWhenUsed/>
    <w:rsid w:val="005179A6"/>
    <w:pPr>
      <w:tabs>
        <w:tab w:val="center" w:pos="4680"/>
        <w:tab w:val="right" w:pos="9360"/>
      </w:tabs>
    </w:pPr>
  </w:style>
  <w:style w:type="character" w:customStyle="1" w:styleId="FooterChar">
    <w:name w:val="Footer Char"/>
    <w:link w:val="Footer"/>
    <w:uiPriority w:val="99"/>
    <w:rsid w:val="005179A6"/>
    <w:rPr>
      <w:rFonts w:ascii="Times New Roman" w:eastAsia="Times New Roman" w:hAnsi="Times New Roman" w:cs="Times New Roman"/>
      <w:sz w:val="20"/>
      <w:szCs w:val="20"/>
      <w:lang w:val="lt-LT" w:eastAsia="fi-FI"/>
    </w:rPr>
  </w:style>
  <w:style w:type="character" w:customStyle="1" w:styleId="Heading4Char">
    <w:name w:val="Heading 4 Char"/>
    <w:link w:val="Heading4"/>
    <w:rsid w:val="004D3C2C"/>
    <w:rPr>
      <w:rFonts w:ascii="Cambria" w:eastAsia="Times New Roman" w:hAnsi="Cambria" w:cs="Times New Roman"/>
      <w:b/>
      <w:bCs/>
      <w:i/>
      <w:iCs/>
      <w:color w:val="4F81BD"/>
      <w:sz w:val="20"/>
      <w:szCs w:val="20"/>
      <w:lang w:val="lt-LT" w:eastAsia="fi-FI"/>
    </w:rPr>
  </w:style>
  <w:style w:type="table" w:styleId="TableGrid">
    <w:name w:val="Table Grid"/>
    <w:basedOn w:val="TableNormal"/>
    <w:rsid w:val="004D3C2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D3F37"/>
    <w:pPr>
      <w:spacing w:after="120"/>
      <w:ind w:left="283"/>
    </w:pPr>
    <w:rPr>
      <w:sz w:val="16"/>
      <w:szCs w:val="16"/>
    </w:rPr>
  </w:style>
  <w:style w:type="character" w:customStyle="1" w:styleId="BodyTextIndent3Char">
    <w:name w:val="Body Text Indent 3 Char"/>
    <w:link w:val="BodyTextIndent3"/>
    <w:uiPriority w:val="99"/>
    <w:semiHidden/>
    <w:rsid w:val="00BD3F37"/>
    <w:rPr>
      <w:rFonts w:ascii="Times New Roman" w:eastAsia="Times New Roman" w:hAnsi="Times New Roman"/>
      <w:sz w:val="16"/>
      <w:szCs w:val="16"/>
      <w:lang w:eastAsia="fi-FI"/>
    </w:rPr>
  </w:style>
  <w:style w:type="character" w:styleId="CommentReference">
    <w:name w:val="annotation reference"/>
    <w:uiPriority w:val="99"/>
    <w:unhideWhenUsed/>
    <w:rsid w:val="009C5091"/>
    <w:rPr>
      <w:sz w:val="16"/>
      <w:szCs w:val="16"/>
    </w:rPr>
  </w:style>
  <w:style w:type="paragraph" w:styleId="CommentText">
    <w:name w:val="annotation text"/>
    <w:basedOn w:val="Normal"/>
    <w:link w:val="CommentTextChar"/>
    <w:uiPriority w:val="99"/>
    <w:unhideWhenUsed/>
    <w:rsid w:val="009C5091"/>
  </w:style>
  <w:style w:type="character" w:customStyle="1" w:styleId="CommentTextChar">
    <w:name w:val="Comment Text Char"/>
    <w:link w:val="CommentText"/>
    <w:uiPriority w:val="99"/>
    <w:rsid w:val="009C5091"/>
    <w:rPr>
      <w:rFonts w:ascii="Times New Roman" w:eastAsia="Times New Roman" w:hAnsi="Times New Roman"/>
      <w:lang w:val="lt-LT" w:eastAsia="fi-FI"/>
    </w:rPr>
  </w:style>
  <w:style w:type="paragraph" w:styleId="CommentSubject">
    <w:name w:val="annotation subject"/>
    <w:basedOn w:val="CommentText"/>
    <w:next w:val="CommentText"/>
    <w:link w:val="CommentSubjectChar"/>
    <w:uiPriority w:val="99"/>
    <w:semiHidden/>
    <w:unhideWhenUsed/>
    <w:rsid w:val="009C5091"/>
    <w:rPr>
      <w:b/>
      <w:bCs/>
    </w:rPr>
  </w:style>
  <w:style w:type="character" w:customStyle="1" w:styleId="CommentSubjectChar">
    <w:name w:val="Comment Subject Char"/>
    <w:link w:val="CommentSubject"/>
    <w:uiPriority w:val="99"/>
    <w:semiHidden/>
    <w:rsid w:val="009C5091"/>
    <w:rPr>
      <w:rFonts w:ascii="Times New Roman" w:eastAsia="Times New Roman" w:hAnsi="Times New Roman"/>
      <w:b/>
      <w:bCs/>
      <w:lang w:val="lt-LT" w:eastAsia="fi-FI"/>
    </w:rPr>
  </w:style>
  <w:style w:type="paragraph" w:customStyle="1" w:styleId="Punktas1">
    <w:name w:val="Punktas 1"/>
    <w:basedOn w:val="Normal"/>
    <w:autoRedefine/>
    <w:rsid w:val="001F7CEA"/>
    <w:pPr>
      <w:numPr>
        <w:ilvl w:val="1"/>
        <w:numId w:val="7"/>
      </w:numPr>
      <w:jc w:val="both"/>
    </w:pPr>
    <w:rPr>
      <w:rFonts w:ascii="Palemonas" w:eastAsia="Calibri" w:hAnsi="Palemonas"/>
      <w:b/>
      <w:bCs/>
      <w:color w:val="000000"/>
      <w:sz w:val="22"/>
      <w:szCs w:val="22"/>
      <w:lang w:eastAsia="en-US"/>
    </w:rPr>
  </w:style>
  <w:style w:type="character" w:customStyle="1" w:styleId="Heading3Char">
    <w:name w:val="Heading 3 Char"/>
    <w:link w:val="Heading3"/>
    <w:uiPriority w:val="9"/>
    <w:semiHidden/>
    <w:rsid w:val="0057502F"/>
    <w:rPr>
      <w:rFonts w:ascii="Cambria" w:eastAsia="Times New Roman" w:hAnsi="Cambria" w:cs="Times New Roman"/>
      <w:b/>
      <w:bCs/>
      <w:sz w:val="26"/>
      <w:szCs w:val="26"/>
      <w:lang w:eastAsia="fi-FI"/>
    </w:rPr>
  </w:style>
  <w:style w:type="paragraph" w:styleId="BodyText">
    <w:name w:val="Body Text"/>
    <w:basedOn w:val="Normal"/>
    <w:link w:val="BodyTextChar"/>
    <w:uiPriority w:val="99"/>
    <w:semiHidden/>
    <w:unhideWhenUsed/>
    <w:rsid w:val="003E4F6F"/>
    <w:pPr>
      <w:spacing w:after="120"/>
    </w:pPr>
  </w:style>
  <w:style w:type="character" w:customStyle="1" w:styleId="BodyTextChar">
    <w:name w:val="Body Text Char"/>
    <w:link w:val="BodyText"/>
    <w:uiPriority w:val="99"/>
    <w:semiHidden/>
    <w:rsid w:val="003E4F6F"/>
    <w:rPr>
      <w:rFonts w:ascii="Times New Roman" w:eastAsia="Times New Roman" w:hAnsi="Times New Roman"/>
      <w:lang w:eastAsia="fi-FI"/>
    </w:rPr>
  </w:style>
  <w:style w:type="paragraph" w:styleId="BodyTextIndent2">
    <w:name w:val="Body Text Indent 2"/>
    <w:basedOn w:val="Normal"/>
    <w:link w:val="BodyTextIndent2Char"/>
    <w:uiPriority w:val="99"/>
    <w:semiHidden/>
    <w:unhideWhenUsed/>
    <w:rsid w:val="00752DFF"/>
    <w:pPr>
      <w:spacing w:after="120" w:line="480" w:lineRule="auto"/>
      <w:ind w:left="360"/>
    </w:pPr>
  </w:style>
  <w:style w:type="character" w:customStyle="1" w:styleId="BodyTextIndent2Char">
    <w:name w:val="Body Text Indent 2 Char"/>
    <w:basedOn w:val="DefaultParagraphFont"/>
    <w:link w:val="BodyTextIndent2"/>
    <w:uiPriority w:val="99"/>
    <w:semiHidden/>
    <w:rsid w:val="00752DFF"/>
    <w:rPr>
      <w:rFonts w:ascii="Times New Roman" w:eastAsia="Times New Roman" w:hAnsi="Times New Roman"/>
      <w:lang w:val="lt-LT" w:eastAsia="fi-FI"/>
    </w:rPr>
  </w:style>
  <w:style w:type="paragraph" w:styleId="ListNumber">
    <w:name w:val="List Number"/>
    <w:basedOn w:val="Normal"/>
    <w:rsid w:val="00752DFF"/>
    <w:pPr>
      <w:widowControl w:val="0"/>
      <w:autoSpaceDE w:val="0"/>
      <w:autoSpaceDN w:val="0"/>
      <w:adjustRightInd w:val="0"/>
    </w:pPr>
    <w:rPr>
      <w:lang w:eastAsia="lt-LT"/>
    </w:rPr>
  </w:style>
  <w:style w:type="character" w:customStyle="1" w:styleId="a">
    <w:name w:val="Основной текст_"/>
    <w:link w:val="1"/>
    <w:locked/>
    <w:rsid w:val="00EA2515"/>
    <w:rPr>
      <w:shd w:val="clear" w:color="auto" w:fill="FFFFFF"/>
    </w:rPr>
  </w:style>
  <w:style w:type="paragraph" w:customStyle="1" w:styleId="1">
    <w:name w:val="Основной текст1"/>
    <w:basedOn w:val="Normal"/>
    <w:link w:val="a"/>
    <w:rsid w:val="00EA2515"/>
    <w:pPr>
      <w:widowControl w:val="0"/>
      <w:shd w:val="clear" w:color="auto" w:fill="FFFFFF"/>
      <w:spacing w:line="278" w:lineRule="exact"/>
      <w:jc w:val="both"/>
    </w:pPr>
    <w:rPr>
      <w:rFonts w:ascii="Calibri" w:eastAsia="Calibri" w:hAnsi="Calibri"/>
      <w:lang w:val="en-US" w:eastAsia="en-US"/>
    </w:rPr>
  </w:style>
  <w:style w:type="character" w:customStyle="1" w:styleId="ng-scope">
    <w:name w:val="ng-scope"/>
    <w:rsid w:val="00EA2515"/>
  </w:style>
  <w:style w:type="paragraph" w:styleId="FootnoteText">
    <w:name w:val="footnote text"/>
    <w:aliases w:val=" Diagrama1,Diagrama1"/>
    <w:basedOn w:val="Normal"/>
    <w:link w:val="FootnoteTextChar"/>
    <w:uiPriority w:val="99"/>
    <w:rsid w:val="00966C77"/>
    <w:rPr>
      <w:lang w:val="x-none" w:eastAsia="en-US"/>
    </w:rPr>
  </w:style>
  <w:style w:type="character" w:customStyle="1" w:styleId="FootnoteTextChar">
    <w:name w:val="Footnote Text Char"/>
    <w:aliases w:val=" Diagrama1 Char,Diagrama1 Char"/>
    <w:basedOn w:val="DefaultParagraphFont"/>
    <w:link w:val="FootnoteText"/>
    <w:uiPriority w:val="99"/>
    <w:rsid w:val="00966C77"/>
    <w:rPr>
      <w:rFonts w:ascii="Times New Roman" w:eastAsia="Times New Roman" w:hAnsi="Times New Roman"/>
      <w:lang w:val="x-none"/>
    </w:rPr>
  </w:style>
  <w:style w:type="character" w:customStyle="1" w:styleId="ListParagraphChar">
    <w:name w:val="List Paragraph Char"/>
    <w:aliases w:val="Numbering Char,ERP-List Paragraph Char,List Paragraph11 Char,Bullet EY Char,List Paragraph2 Char,List Paragraph Red Char,Buletai Char,List Paragraph21 Char,lp1 Char,Bullet 1 Char,Use Case List Paragraph Char,List Paragraph111 Char"/>
    <w:link w:val="ListParagraph"/>
    <w:uiPriority w:val="34"/>
    <w:qFormat/>
    <w:locked/>
    <w:rsid w:val="00966C77"/>
    <w:rPr>
      <w:rFonts w:eastAsia="Times New Roman" w:cs="Calibri"/>
      <w:sz w:val="22"/>
      <w:szCs w:val="22"/>
    </w:rPr>
  </w:style>
  <w:style w:type="character" w:customStyle="1" w:styleId="normaltextrun">
    <w:name w:val="normaltextrun"/>
    <w:rsid w:val="0096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F8E1133F210949B2F765A95D4B0551" ma:contentTypeVersion="2" ma:contentTypeDescription="Create a new document." ma:contentTypeScope="" ma:versionID="974e6bdf5b325413a65f1b17345cd5a6">
  <xsd:schema xmlns:xsd="http://www.w3.org/2001/XMLSchema" xmlns:xs="http://www.w3.org/2001/XMLSchema" xmlns:p="http://schemas.microsoft.com/office/2006/metadata/properties" xmlns:ns2="726ee13e-ff57-4e24-827e-38faa93d2eb8" targetNamespace="http://schemas.microsoft.com/office/2006/metadata/properties" ma:root="true" ma:fieldsID="e939c89f41dd8d8deee0e7ba758e1bdb" ns2:_="">
    <xsd:import namespace="726ee13e-ff57-4e24-827e-38faa93d2eb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53941-2584-4F47-92E0-65C77C77698C}">
  <ds:schemaRefs>
    <ds:schemaRef ds:uri="http://schemas.microsoft.com/sharepoint/v3/contenttype/forms"/>
  </ds:schemaRefs>
</ds:datastoreItem>
</file>

<file path=customXml/itemProps2.xml><?xml version="1.0" encoding="utf-8"?>
<ds:datastoreItem xmlns:ds="http://schemas.openxmlformats.org/officeDocument/2006/customXml" ds:itemID="{204A6295-3373-4C35-A284-04A3099754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2D72B-CA79-482F-944A-9D4571C89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9</Pages>
  <Words>20394</Words>
  <Characters>11625</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II sk. 1 dalis</vt:lpstr>
      <vt:lpstr/>
    </vt:vector>
  </TitlesOfParts>
  <Company>Kelmes vanduo</Company>
  <LinksUpToDate>false</LinksUpToDate>
  <CharactersWithSpaces>31956</CharactersWithSpaces>
  <SharedDoc>false</SharedDoc>
  <HLinks>
    <vt:vector size="72" baseType="variant">
      <vt:variant>
        <vt:i4>3932183</vt:i4>
      </vt:variant>
      <vt:variant>
        <vt:i4>27</vt:i4>
      </vt:variant>
      <vt:variant>
        <vt:i4>0</vt:i4>
      </vt:variant>
      <vt:variant>
        <vt:i4>5</vt:i4>
      </vt:variant>
      <vt:variant>
        <vt:lpwstr>../../../../../../../AppData/Local/Dell_PC/Desktop/APVA/FIDIC_raudonas_2017-03.doc</vt:lpwstr>
      </vt:variant>
      <vt:variant>
        <vt:lpwstr>statybos_uzbaigimo_aktas_1_1_3_10</vt:lpwstr>
      </vt:variant>
      <vt:variant>
        <vt:i4>1572935</vt:i4>
      </vt:variant>
      <vt:variant>
        <vt:i4>24</vt:i4>
      </vt:variant>
      <vt:variant>
        <vt:i4>0</vt:i4>
      </vt:variant>
      <vt:variant>
        <vt:i4>5</vt:i4>
      </vt:variant>
      <vt:variant>
        <vt:lpwstr>https://www.e-tar.lt/portal/lt/legalAct/585f9850c05211e688d0ed775a2e782a</vt:lpwstr>
      </vt:variant>
      <vt:variant>
        <vt:lpwstr/>
      </vt:variant>
      <vt:variant>
        <vt:i4>1572935</vt:i4>
      </vt:variant>
      <vt:variant>
        <vt:i4>21</vt:i4>
      </vt:variant>
      <vt:variant>
        <vt:i4>0</vt:i4>
      </vt:variant>
      <vt:variant>
        <vt:i4>5</vt:i4>
      </vt:variant>
      <vt:variant>
        <vt:lpwstr>https://www.e-tar.lt/portal/lt/legalAct/585f9850c05211e688d0ed775a2e782a</vt:lpwstr>
      </vt:variant>
      <vt:variant>
        <vt:lpwstr/>
      </vt:variant>
      <vt:variant>
        <vt:i4>1572935</vt:i4>
      </vt:variant>
      <vt:variant>
        <vt:i4>18</vt:i4>
      </vt:variant>
      <vt:variant>
        <vt:i4>0</vt:i4>
      </vt:variant>
      <vt:variant>
        <vt:i4>5</vt:i4>
      </vt:variant>
      <vt:variant>
        <vt:lpwstr>https://www.e-tar.lt/portal/lt/legalAct/585f9850c05211e688d0ed775a2e782a</vt:lpwstr>
      </vt:variant>
      <vt:variant>
        <vt:lpwstr/>
      </vt:variant>
      <vt:variant>
        <vt:i4>1114136</vt:i4>
      </vt:variant>
      <vt:variant>
        <vt:i4>15</vt:i4>
      </vt:variant>
      <vt:variant>
        <vt:i4>0</vt:i4>
      </vt:variant>
      <vt:variant>
        <vt:i4>5</vt:i4>
      </vt:variant>
      <vt:variant>
        <vt:lpwstr>https://www.e-tar.lt/portal/lt/legalAct/3ecef840bae411e688d0ed775a2e782a</vt:lpwstr>
      </vt:variant>
      <vt:variant>
        <vt:lpwstr/>
      </vt:variant>
      <vt:variant>
        <vt:i4>655463</vt:i4>
      </vt:variant>
      <vt:variant>
        <vt:i4>12</vt:i4>
      </vt:variant>
      <vt:variant>
        <vt:i4>0</vt:i4>
      </vt:variant>
      <vt:variant>
        <vt:i4>5</vt:i4>
      </vt:variant>
      <vt:variant>
        <vt:lpwstr>http://esinvesticijos.lt/lt/2014-2020_ES_fondu_zenklas</vt:lpwstr>
      </vt:variant>
      <vt:variant>
        <vt:lpwstr/>
      </vt:variant>
      <vt:variant>
        <vt:i4>1114136</vt:i4>
      </vt:variant>
      <vt:variant>
        <vt:i4>9</vt:i4>
      </vt:variant>
      <vt:variant>
        <vt:i4>0</vt:i4>
      </vt:variant>
      <vt:variant>
        <vt:i4>5</vt:i4>
      </vt:variant>
      <vt:variant>
        <vt:lpwstr>https://www.e-tar.lt/portal/lt/legalAct/3ecef840bae411e688d0ed775a2e782a</vt:lpwstr>
      </vt:variant>
      <vt:variant>
        <vt:lpwstr/>
      </vt:variant>
      <vt:variant>
        <vt:i4>1572935</vt:i4>
      </vt:variant>
      <vt:variant>
        <vt:i4>6</vt:i4>
      </vt:variant>
      <vt:variant>
        <vt:i4>0</vt:i4>
      </vt:variant>
      <vt:variant>
        <vt:i4>5</vt:i4>
      </vt:variant>
      <vt:variant>
        <vt:lpwstr>https://www.e-tar.lt/portal/lt/legalAct/585f9850c05211e688d0ed775a2e782a</vt:lpwstr>
      </vt:variant>
      <vt:variant>
        <vt:lpwstr/>
      </vt:variant>
      <vt:variant>
        <vt:i4>1441817</vt:i4>
      </vt:variant>
      <vt:variant>
        <vt:i4>3</vt:i4>
      </vt:variant>
      <vt:variant>
        <vt:i4>0</vt:i4>
      </vt:variant>
      <vt:variant>
        <vt:i4>5</vt:i4>
      </vt:variant>
      <vt:variant>
        <vt:lpwstr>https://www.e-tar.lt/portal/lt/legalAct/ad75ac40a7dd11e69ad4c8713b612d0f</vt:lpwstr>
      </vt:variant>
      <vt:variant>
        <vt:lpwstr/>
      </vt:variant>
      <vt:variant>
        <vt:i4>1441817</vt:i4>
      </vt:variant>
      <vt:variant>
        <vt:i4>0</vt:i4>
      </vt:variant>
      <vt:variant>
        <vt:i4>0</vt:i4>
      </vt:variant>
      <vt:variant>
        <vt:i4>5</vt:i4>
      </vt:variant>
      <vt:variant>
        <vt:lpwstr>https://www.e-tar.lt/portal/lt/legalAct/ad75ac40a7dd11e69ad4c8713b612d0f</vt:lpwstr>
      </vt:variant>
      <vt:variant>
        <vt:lpwstr/>
      </vt:variant>
      <vt:variant>
        <vt:i4>8126566</vt:i4>
      </vt:variant>
      <vt:variant>
        <vt:i4>3</vt:i4>
      </vt:variant>
      <vt:variant>
        <vt:i4>0</vt:i4>
      </vt:variant>
      <vt:variant>
        <vt:i4>5</vt:i4>
      </vt:variant>
      <vt:variant>
        <vt:lpwstr>http://fidic.org/bookshop/</vt:lpwstr>
      </vt:variant>
      <vt:variant>
        <vt:lpwstr/>
      </vt:variant>
      <vt:variant>
        <vt:i4>5570570</vt:i4>
      </vt:variant>
      <vt:variant>
        <vt:i4>0</vt:i4>
      </vt:variant>
      <vt:variant>
        <vt:i4>0</vt:i4>
      </vt:variant>
      <vt:variant>
        <vt:i4>5</vt:i4>
      </vt:variant>
      <vt:variant>
        <vt:lpwstr>http://www.sweco.lt/lt/Lithuania/Apie-Sweco/Leidyba/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sk. 1 dalis</dc:title>
  <dc:subject/>
  <dc:creator>Kretingos vandenys</dc:creator>
  <cp:keywords/>
  <cp:lastModifiedBy>SIKC kompiuteris</cp:lastModifiedBy>
  <cp:revision>49</cp:revision>
  <dcterms:created xsi:type="dcterms:W3CDTF">2022-09-19T16:33:00Z</dcterms:created>
  <dcterms:modified xsi:type="dcterms:W3CDTF">2025-10-20T06:22:00Z</dcterms:modified>
  <cp:category>PD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ies>
</file>