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E265" w14:textId="77777777" w:rsidR="004C0DF3" w:rsidRDefault="004C0DF3"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4"/>
          <w:szCs w:val="24"/>
        </w:rPr>
      </w:pPr>
      <w:r w:rsidRPr="00A5718F">
        <w:rPr>
          <w:rFonts w:ascii="Times New Roman" w:hAnsi="Times New Roman" w:cs="Times New Roman"/>
          <w:b/>
          <w:bCs/>
          <w:caps/>
          <w:sz w:val="24"/>
          <w:szCs w:val="24"/>
        </w:rPr>
        <w:t>PASLAUGŲ PIRKIMO-PARDAVIMO SUTARTIES SPECIALIOSIOS SĄLYGOS</w:t>
      </w:r>
    </w:p>
    <w:p w14:paraId="386D6CE8" w14:textId="77777777" w:rsidR="000606A5" w:rsidRPr="000606A5" w:rsidRDefault="000606A5"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caps/>
          <w:sz w:val="24"/>
          <w:szCs w:val="24"/>
        </w:rPr>
      </w:pPr>
    </w:p>
    <w:p w14:paraId="60199043" w14:textId="77777777" w:rsidR="004C0DF3" w:rsidRPr="00A5718F" w:rsidRDefault="004C0DF3" w:rsidP="00A5718F">
      <w:pPr>
        <w:ind w:firstLine="0"/>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A5718F" w:rsidRPr="00A5718F" w14:paraId="13F4F62E" w14:textId="77777777" w:rsidTr="000C2810">
        <w:tc>
          <w:tcPr>
            <w:tcW w:w="2448" w:type="dxa"/>
          </w:tcPr>
          <w:p w14:paraId="4FC03647" w14:textId="77777777" w:rsidR="004C0DF3" w:rsidRPr="00A5718F" w:rsidRDefault="004C0DF3" w:rsidP="004C0DF3">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Sutarties pavadinimas</w:t>
            </w:r>
          </w:p>
        </w:tc>
        <w:tc>
          <w:tcPr>
            <w:tcW w:w="7110" w:type="dxa"/>
            <w:gridSpan w:val="3"/>
          </w:tcPr>
          <w:p w14:paraId="3E490FEE" w14:textId="14977EE3" w:rsidR="005C02D7" w:rsidRPr="00A5718F" w:rsidRDefault="005C02D7" w:rsidP="004C0DF3">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Verslo valdymo informacinės sistemos (VVIS) ir operatyvaus nekilnojamojo turto valdymo informacinės sistemos (ONTVIS) </w:t>
            </w:r>
            <w:r w:rsidR="006B6084" w:rsidRPr="00A5718F">
              <w:rPr>
                <w:rFonts w:ascii="Times New Roman" w:hAnsi="Times New Roman" w:cs="Times New Roman"/>
                <w:kern w:val="2"/>
                <w:sz w:val="24"/>
                <w:szCs w:val="24"/>
                <w:lang w:eastAsia="en-US"/>
              </w:rPr>
              <w:t>modifikavimo</w:t>
            </w:r>
            <w:r w:rsidRPr="00A5718F">
              <w:rPr>
                <w:rFonts w:ascii="Times New Roman" w:hAnsi="Times New Roman" w:cs="Times New Roman"/>
                <w:kern w:val="2"/>
                <w:sz w:val="24"/>
                <w:szCs w:val="24"/>
                <w:lang w:eastAsia="en-US"/>
              </w:rPr>
              <w:t xml:space="preserve"> paslaugų pirkim</w:t>
            </w:r>
            <w:r w:rsidR="00CB5CCE" w:rsidRPr="00A5718F">
              <w:rPr>
                <w:rFonts w:ascii="Times New Roman" w:hAnsi="Times New Roman" w:cs="Times New Roman"/>
                <w:kern w:val="2"/>
                <w:sz w:val="24"/>
                <w:szCs w:val="24"/>
                <w:lang w:eastAsia="en-US"/>
              </w:rPr>
              <w:t>as</w:t>
            </w:r>
          </w:p>
        </w:tc>
      </w:tr>
      <w:tr w:rsidR="004C0DF3" w:rsidRPr="00A5718F" w14:paraId="221987B2" w14:textId="77777777" w:rsidTr="000C2810">
        <w:tc>
          <w:tcPr>
            <w:tcW w:w="2448" w:type="dxa"/>
          </w:tcPr>
          <w:p w14:paraId="3794F896" w14:textId="77777777" w:rsidR="004C0DF3" w:rsidRPr="00A5718F" w:rsidRDefault="004C0DF3" w:rsidP="004C0DF3">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Sutarties data</w:t>
            </w:r>
          </w:p>
        </w:tc>
        <w:tc>
          <w:tcPr>
            <w:tcW w:w="2177" w:type="dxa"/>
          </w:tcPr>
          <w:p w14:paraId="69115CF8" w14:textId="77777777" w:rsidR="004C0DF3" w:rsidRPr="00A5718F" w:rsidRDefault="004C0DF3" w:rsidP="004C0DF3">
            <w:pPr>
              <w:ind w:firstLine="0"/>
              <w:jc w:val="both"/>
              <w:rPr>
                <w:rFonts w:ascii="Times New Roman" w:hAnsi="Times New Roman" w:cs="Times New Roman"/>
                <w:kern w:val="2"/>
                <w:sz w:val="24"/>
                <w:szCs w:val="24"/>
                <w:lang w:eastAsia="en-US"/>
              </w:rPr>
            </w:pPr>
          </w:p>
        </w:tc>
        <w:tc>
          <w:tcPr>
            <w:tcW w:w="2362" w:type="dxa"/>
          </w:tcPr>
          <w:p w14:paraId="5A288510" w14:textId="77777777" w:rsidR="004C0DF3" w:rsidRPr="00A5718F" w:rsidRDefault="004C0DF3" w:rsidP="004C0DF3">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Sutarties numeris</w:t>
            </w:r>
          </w:p>
        </w:tc>
        <w:tc>
          <w:tcPr>
            <w:tcW w:w="2571" w:type="dxa"/>
          </w:tcPr>
          <w:p w14:paraId="5F859106" w14:textId="77777777" w:rsidR="004C0DF3" w:rsidRPr="00A5718F" w:rsidRDefault="004C0DF3" w:rsidP="004C0DF3">
            <w:pPr>
              <w:ind w:firstLine="0"/>
              <w:jc w:val="both"/>
              <w:rPr>
                <w:rFonts w:ascii="Times New Roman" w:hAnsi="Times New Roman" w:cs="Times New Roman"/>
                <w:kern w:val="2"/>
                <w:sz w:val="24"/>
                <w:szCs w:val="24"/>
                <w:lang w:eastAsia="en-US"/>
              </w:rPr>
            </w:pPr>
          </w:p>
        </w:tc>
      </w:tr>
    </w:tbl>
    <w:p w14:paraId="48777C73" w14:textId="77777777" w:rsidR="004C0DF3" w:rsidRPr="00A5718F" w:rsidRDefault="004C0DF3" w:rsidP="004C0DF3">
      <w:pPr>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546"/>
      </w:tblGrid>
      <w:tr w:rsidR="00A5718F" w:rsidRPr="00A5718F" w14:paraId="0B16CCE3" w14:textId="77777777" w:rsidTr="00011CD5">
        <w:tc>
          <w:tcPr>
            <w:tcW w:w="9637" w:type="dxa"/>
            <w:gridSpan w:val="3"/>
          </w:tcPr>
          <w:p w14:paraId="2AEE17E1" w14:textId="77777777" w:rsidR="004C0DF3" w:rsidRPr="00A5718F" w:rsidRDefault="004C0DF3" w:rsidP="000C2810">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 SUTARTIES ŠALYS</w:t>
            </w:r>
          </w:p>
        </w:tc>
      </w:tr>
      <w:tr w:rsidR="00B25FA1" w:rsidRPr="00A5718F" w14:paraId="2906B906" w14:textId="77777777" w:rsidTr="00B25FA1">
        <w:tc>
          <w:tcPr>
            <w:tcW w:w="2830" w:type="dxa"/>
            <w:vMerge w:val="restart"/>
          </w:tcPr>
          <w:p w14:paraId="04BED225" w14:textId="77777777" w:rsidR="00B25FA1" w:rsidRPr="00A5718F" w:rsidRDefault="00B25FA1" w:rsidP="00B25FA1">
            <w:pPr>
              <w:ind w:firstLine="0"/>
              <w:jc w:val="both"/>
              <w:rPr>
                <w:rFonts w:ascii="Times New Roman" w:hAnsi="Times New Roman" w:cs="Times New Roman"/>
                <w:b/>
                <w:kern w:val="2"/>
                <w:sz w:val="24"/>
                <w:szCs w:val="24"/>
                <w:lang w:eastAsia="en-US"/>
              </w:rPr>
            </w:pPr>
          </w:p>
          <w:p w14:paraId="27909954" w14:textId="77777777" w:rsidR="00B25FA1" w:rsidRPr="00A5718F" w:rsidRDefault="00B25FA1" w:rsidP="00B25FA1">
            <w:pPr>
              <w:ind w:firstLine="0"/>
              <w:jc w:val="both"/>
              <w:rPr>
                <w:rFonts w:ascii="Times New Roman" w:hAnsi="Times New Roman" w:cs="Times New Roman"/>
                <w:b/>
                <w:kern w:val="2"/>
                <w:sz w:val="24"/>
                <w:szCs w:val="24"/>
                <w:lang w:eastAsia="en-US"/>
              </w:rPr>
            </w:pPr>
          </w:p>
          <w:p w14:paraId="7156F4B8" w14:textId="77777777" w:rsidR="00B25FA1" w:rsidRPr="00A5718F" w:rsidRDefault="00B25FA1" w:rsidP="00B25FA1">
            <w:pPr>
              <w:ind w:firstLine="0"/>
              <w:jc w:val="both"/>
              <w:rPr>
                <w:rFonts w:ascii="Times New Roman" w:hAnsi="Times New Roman" w:cs="Times New Roman"/>
                <w:b/>
                <w:kern w:val="2"/>
                <w:sz w:val="24"/>
                <w:szCs w:val="24"/>
                <w:lang w:eastAsia="en-US"/>
              </w:rPr>
            </w:pPr>
          </w:p>
          <w:p w14:paraId="2FF72271" w14:textId="77777777" w:rsidR="00B25FA1" w:rsidRPr="00A5718F" w:rsidRDefault="00B25FA1" w:rsidP="00B25FA1">
            <w:pPr>
              <w:ind w:firstLine="0"/>
              <w:jc w:val="both"/>
              <w:rPr>
                <w:rFonts w:ascii="Times New Roman" w:hAnsi="Times New Roman" w:cs="Times New Roman"/>
                <w:b/>
                <w:kern w:val="2"/>
                <w:sz w:val="24"/>
                <w:szCs w:val="24"/>
                <w:lang w:eastAsia="en-US"/>
              </w:rPr>
            </w:pPr>
          </w:p>
          <w:p w14:paraId="36F11C99" w14:textId="77777777" w:rsidR="00B25FA1" w:rsidRPr="00A5718F" w:rsidRDefault="00B25FA1" w:rsidP="00B25FA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1.1. Pirkėjas</w:t>
            </w:r>
          </w:p>
        </w:tc>
        <w:tc>
          <w:tcPr>
            <w:tcW w:w="3261" w:type="dxa"/>
          </w:tcPr>
          <w:p w14:paraId="5AE2E15D"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1.1.1. Pavadinimas</w:t>
            </w:r>
          </w:p>
        </w:tc>
        <w:tc>
          <w:tcPr>
            <w:tcW w:w="3546" w:type="dxa"/>
          </w:tcPr>
          <w:p w14:paraId="4CEC8713" w14:textId="7910770B"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eastAsia="Arial" w:hAnsi="Times New Roman" w:cs="Times New Roman"/>
                <w:b/>
                <w:bCs/>
                <w:sz w:val="24"/>
                <w:szCs w:val="24"/>
              </w:rPr>
              <w:t>Valstybės įmonė Turto bankas</w:t>
            </w:r>
          </w:p>
        </w:tc>
      </w:tr>
      <w:tr w:rsidR="00B25FA1" w:rsidRPr="00A5718F" w14:paraId="1A57BF93" w14:textId="77777777" w:rsidTr="00B25FA1">
        <w:tc>
          <w:tcPr>
            <w:tcW w:w="2830" w:type="dxa"/>
            <w:vMerge/>
          </w:tcPr>
          <w:p w14:paraId="01F4DBD9"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29A2BDF2"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1.1.2. Juridinio asmens kodas</w:t>
            </w:r>
          </w:p>
        </w:tc>
        <w:tc>
          <w:tcPr>
            <w:tcW w:w="3546" w:type="dxa"/>
          </w:tcPr>
          <w:p w14:paraId="635DA38A" w14:textId="1788F93F"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112021042</w:t>
            </w:r>
          </w:p>
        </w:tc>
      </w:tr>
      <w:tr w:rsidR="00B25FA1" w:rsidRPr="00A5718F" w14:paraId="587421EF" w14:textId="77777777" w:rsidTr="00B25FA1">
        <w:tc>
          <w:tcPr>
            <w:tcW w:w="2830" w:type="dxa"/>
            <w:vMerge/>
          </w:tcPr>
          <w:p w14:paraId="335D2718"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17B1A281"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1.1.3. Adresas</w:t>
            </w:r>
          </w:p>
        </w:tc>
        <w:tc>
          <w:tcPr>
            <w:tcW w:w="3546" w:type="dxa"/>
          </w:tcPr>
          <w:p w14:paraId="14B40017" w14:textId="1BDE81F8"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Kęstučio g. 45, LT-08124 Vilnius</w:t>
            </w:r>
          </w:p>
        </w:tc>
      </w:tr>
      <w:tr w:rsidR="00B25FA1" w:rsidRPr="00A5718F" w14:paraId="56D70546" w14:textId="77777777" w:rsidTr="00B25FA1">
        <w:tc>
          <w:tcPr>
            <w:tcW w:w="2830" w:type="dxa"/>
            <w:vMerge/>
          </w:tcPr>
          <w:p w14:paraId="7A46B4C6"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0591FFCD"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1.1.4. PVM mokėtojo kodas</w:t>
            </w:r>
          </w:p>
        </w:tc>
        <w:tc>
          <w:tcPr>
            <w:tcW w:w="3546" w:type="dxa"/>
          </w:tcPr>
          <w:p w14:paraId="4D0F164A" w14:textId="4C28E03E"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LT120210411</w:t>
            </w:r>
          </w:p>
        </w:tc>
      </w:tr>
      <w:tr w:rsidR="00B25FA1" w:rsidRPr="00A5718F" w14:paraId="5696DCCD" w14:textId="77777777" w:rsidTr="00B25FA1">
        <w:tc>
          <w:tcPr>
            <w:tcW w:w="2830" w:type="dxa"/>
            <w:vMerge/>
          </w:tcPr>
          <w:p w14:paraId="11F239F4"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14A61238"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1.1.5. Atsiskaitomoji sąskaita</w:t>
            </w:r>
          </w:p>
        </w:tc>
        <w:tc>
          <w:tcPr>
            <w:tcW w:w="3546" w:type="dxa"/>
          </w:tcPr>
          <w:p w14:paraId="4215BA3F" w14:textId="533549A2"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LT51 7044 0600 0044 3925</w:t>
            </w:r>
          </w:p>
        </w:tc>
      </w:tr>
      <w:tr w:rsidR="00B25FA1" w:rsidRPr="00A5718F" w14:paraId="6F33EFBB" w14:textId="77777777" w:rsidTr="00B25FA1">
        <w:tc>
          <w:tcPr>
            <w:tcW w:w="2830" w:type="dxa"/>
            <w:vMerge/>
          </w:tcPr>
          <w:p w14:paraId="74A17D1C"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724996CD"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1.1.6. Bankas, banko kodas</w:t>
            </w:r>
          </w:p>
        </w:tc>
        <w:tc>
          <w:tcPr>
            <w:tcW w:w="3546" w:type="dxa"/>
          </w:tcPr>
          <w:p w14:paraId="0C2B2B97" w14:textId="1BA999CA"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AB SEB bankas, 70440</w:t>
            </w:r>
          </w:p>
        </w:tc>
      </w:tr>
      <w:tr w:rsidR="00B25FA1" w:rsidRPr="00A5718F" w14:paraId="7C299C29" w14:textId="77777777" w:rsidTr="00B25FA1">
        <w:tc>
          <w:tcPr>
            <w:tcW w:w="2830" w:type="dxa"/>
            <w:vMerge/>
          </w:tcPr>
          <w:p w14:paraId="3680DBC2"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087B8104"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1.1.7. Telefonas</w:t>
            </w:r>
          </w:p>
        </w:tc>
        <w:tc>
          <w:tcPr>
            <w:tcW w:w="3546" w:type="dxa"/>
          </w:tcPr>
          <w:p w14:paraId="05111A46" w14:textId="6F7305B2"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+370 5 278 09 00</w:t>
            </w:r>
          </w:p>
        </w:tc>
      </w:tr>
      <w:tr w:rsidR="00B25FA1" w:rsidRPr="00A5718F" w14:paraId="7B51EEE4" w14:textId="77777777" w:rsidTr="00B25FA1">
        <w:tc>
          <w:tcPr>
            <w:tcW w:w="2830" w:type="dxa"/>
            <w:vMerge/>
          </w:tcPr>
          <w:p w14:paraId="6358BB97"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5E2182DE"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1.1.8. El. paštas</w:t>
            </w:r>
          </w:p>
        </w:tc>
        <w:tc>
          <w:tcPr>
            <w:tcW w:w="3546" w:type="dxa"/>
          </w:tcPr>
          <w:p w14:paraId="46A677E2" w14:textId="00A15C1C"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info@turtas.lt</w:t>
            </w:r>
          </w:p>
        </w:tc>
      </w:tr>
      <w:tr w:rsidR="00A5718F" w:rsidRPr="00A5718F" w14:paraId="4FAD2E86" w14:textId="77777777" w:rsidTr="00B25FA1">
        <w:tc>
          <w:tcPr>
            <w:tcW w:w="2830" w:type="dxa"/>
            <w:vMerge/>
          </w:tcPr>
          <w:p w14:paraId="1146A036" w14:textId="77777777" w:rsidR="00011CD5" w:rsidRPr="00A5718F" w:rsidRDefault="00011CD5" w:rsidP="00011CD5">
            <w:pPr>
              <w:ind w:firstLine="0"/>
              <w:jc w:val="both"/>
              <w:rPr>
                <w:rFonts w:ascii="Times New Roman" w:hAnsi="Times New Roman" w:cs="Times New Roman"/>
                <w:kern w:val="2"/>
                <w:sz w:val="24"/>
                <w:szCs w:val="24"/>
                <w:lang w:eastAsia="en-US"/>
              </w:rPr>
            </w:pPr>
          </w:p>
        </w:tc>
        <w:tc>
          <w:tcPr>
            <w:tcW w:w="3261" w:type="dxa"/>
          </w:tcPr>
          <w:p w14:paraId="5D7CE300" w14:textId="77777777" w:rsidR="00011CD5" w:rsidRPr="00A5718F" w:rsidRDefault="00011CD5" w:rsidP="00011CD5">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1.1.9. Šalies atstovas</w:t>
            </w:r>
          </w:p>
        </w:tc>
        <w:tc>
          <w:tcPr>
            <w:tcW w:w="3546" w:type="dxa"/>
          </w:tcPr>
          <w:p w14:paraId="1B1D575C" w14:textId="77777777" w:rsidR="00011CD5" w:rsidRPr="00A5718F" w:rsidRDefault="00011CD5" w:rsidP="00011CD5">
            <w:pPr>
              <w:ind w:firstLine="0"/>
              <w:jc w:val="center"/>
              <w:rPr>
                <w:rFonts w:ascii="Times New Roman" w:hAnsi="Times New Roman" w:cs="Times New Roman"/>
                <w:kern w:val="2"/>
                <w:sz w:val="24"/>
                <w:szCs w:val="24"/>
                <w:lang w:eastAsia="en-US"/>
              </w:rPr>
            </w:pPr>
          </w:p>
        </w:tc>
      </w:tr>
      <w:tr w:rsidR="00A5718F" w:rsidRPr="00A5718F" w14:paraId="22C06CE9" w14:textId="77777777" w:rsidTr="00B25FA1">
        <w:tc>
          <w:tcPr>
            <w:tcW w:w="2830" w:type="dxa"/>
            <w:vMerge/>
          </w:tcPr>
          <w:p w14:paraId="41DEBD2C" w14:textId="77777777" w:rsidR="004C0DF3" w:rsidRPr="00A5718F" w:rsidRDefault="004C0DF3" w:rsidP="00011CD5">
            <w:pPr>
              <w:ind w:firstLine="0"/>
              <w:jc w:val="both"/>
              <w:rPr>
                <w:rFonts w:ascii="Times New Roman" w:hAnsi="Times New Roman" w:cs="Times New Roman"/>
                <w:kern w:val="2"/>
                <w:sz w:val="24"/>
                <w:szCs w:val="24"/>
                <w:lang w:eastAsia="en-US"/>
              </w:rPr>
            </w:pPr>
          </w:p>
        </w:tc>
        <w:tc>
          <w:tcPr>
            <w:tcW w:w="3261" w:type="dxa"/>
          </w:tcPr>
          <w:p w14:paraId="190C0971"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1.1.10. Atstovavimo pagrindas</w:t>
            </w:r>
          </w:p>
        </w:tc>
        <w:tc>
          <w:tcPr>
            <w:tcW w:w="3546" w:type="dxa"/>
          </w:tcPr>
          <w:p w14:paraId="7DD30053" w14:textId="77777777" w:rsidR="004C0DF3" w:rsidRPr="00A5718F" w:rsidRDefault="00011CD5" w:rsidP="000C2810">
            <w:pPr>
              <w:ind w:firstLine="0"/>
              <w:jc w:val="center"/>
              <w:rPr>
                <w:rFonts w:ascii="Times New Roman" w:hAnsi="Times New Roman" w:cs="Times New Roman"/>
                <w:kern w:val="2"/>
                <w:sz w:val="24"/>
                <w:szCs w:val="24"/>
                <w:lang w:eastAsia="en-US"/>
              </w:rPr>
            </w:pPr>
            <w:r w:rsidRPr="00A5718F">
              <w:rPr>
                <w:rFonts w:ascii="Times New Roman" w:eastAsia="Calibri" w:hAnsi="Times New Roman" w:cs="Times New Roman"/>
                <w:kern w:val="2"/>
                <w:sz w:val="24"/>
                <w:szCs w:val="24"/>
                <w:lang w:eastAsia="en-US"/>
              </w:rPr>
              <w:t xml:space="preserve">Nurodyti atstovavimo pagrindą </w:t>
            </w:r>
            <w:r w:rsidRPr="00A5718F">
              <w:rPr>
                <w:rFonts w:ascii="Times New Roman" w:eastAsia="Calibri" w:hAnsi="Times New Roman" w:cs="Times New Roman"/>
                <w:i/>
                <w:iCs/>
                <w:kern w:val="2"/>
                <w:sz w:val="24"/>
                <w:szCs w:val="24"/>
                <w:lang w:eastAsia="en-US"/>
              </w:rPr>
              <w:t>(pvz. veikiančio pagal įmonės įstatus/arba veikiančio pagal įmonės direktoriaus įsakymu suteiktus įgaliojimus)</w:t>
            </w:r>
          </w:p>
        </w:tc>
      </w:tr>
      <w:tr w:rsidR="00A5718F" w:rsidRPr="00A5718F" w14:paraId="2C37FE3F" w14:textId="77777777" w:rsidTr="00B25FA1">
        <w:tc>
          <w:tcPr>
            <w:tcW w:w="2830" w:type="dxa"/>
            <w:vMerge w:val="restart"/>
          </w:tcPr>
          <w:p w14:paraId="4B1EEAC1" w14:textId="77777777" w:rsidR="004C0DF3" w:rsidRPr="00A5718F" w:rsidRDefault="004C0DF3" w:rsidP="00011CD5">
            <w:pPr>
              <w:ind w:firstLine="0"/>
              <w:jc w:val="both"/>
              <w:rPr>
                <w:rFonts w:ascii="Times New Roman" w:hAnsi="Times New Roman" w:cs="Times New Roman"/>
                <w:b/>
                <w:kern w:val="2"/>
                <w:sz w:val="24"/>
                <w:szCs w:val="24"/>
                <w:lang w:eastAsia="en-US"/>
              </w:rPr>
            </w:pPr>
          </w:p>
          <w:p w14:paraId="7C20CC38" w14:textId="77777777" w:rsidR="004C0DF3" w:rsidRPr="00A5718F" w:rsidRDefault="004C0DF3" w:rsidP="00011CD5">
            <w:pPr>
              <w:ind w:firstLine="0"/>
              <w:jc w:val="both"/>
              <w:rPr>
                <w:rFonts w:ascii="Times New Roman" w:hAnsi="Times New Roman" w:cs="Times New Roman"/>
                <w:b/>
                <w:kern w:val="2"/>
                <w:sz w:val="24"/>
                <w:szCs w:val="24"/>
                <w:lang w:eastAsia="en-US"/>
              </w:rPr>
            </w:pPr>
          </w:p>
          <w:p w14:paraId="114785F2" w14:textId="77777777" w:rsidR="004C0DF3" w:rsidRPr="00A5718F" w:rsidRDefault="004C0DF3" w:rsidP="00011CD5">
            <w:pPr>
              <w:ind w:firstLine="0"/>
              <w:jc w:val="both"/>
              <w:rPr>
                <w:rFonts w:ascii="Times New Roman" w:hAnsi="Times New Roman" w:cs="Times New Roman"/>
                <w:b/>
                <w:kern w:val="2"/>
                <w:sz w:val="24"/>
                <w:szCs w:val="24"/>
                <w:lang w:eastAsia="en-US"/>
              </w:rPr>
            </w:pPr>
          </w:p>
          <w:p w14:paraId="7FEA434B" w14:textId="77777777" w:rsidR="004C0DF3" w:rsidRPr="00A5718F" w:rsidRDefault="004C0DF3" w:rsidP="00011CD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1.2. Tiekėjas</w:t>
            </w:r>
          </w:p>
          <w:p w14:paraId="59247ECB" w14:textId="77777777" w:rsidR="004C0DF3" w:rsidRPr="00A5718F" w:rsidRDefault="004C0DF3" w:rsidP="00011CD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(jei Tiekėjas yra fizinis asmuo, skiltys atitinkamai pakoreguojamos.</w:t>
            </w:r>
          </w:p>
          <w:p w14:paraId="682116F9" w14:textId="77777777" w:rsidR="004C0DF3" w:rsidRPr="00A5718F" w:rsidRDefault="004C0DF3" w:rsidP="00011CD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Jei Tiekėjas yra tiekėjų grupė, skiltys pildomos įterpiant kiekvieno grupės nario informaciją)</w:t>
            </w:r>
          </w:p>
          <w:p w14:paraId="587B3781" w14:textId="77777777" w:rsidR="004C0DF3" w:rsidRPr="00A5718F" w:rsidRDefault="004C0DF3" w:rsidP="00011CD5">
            <w:pPr>
              <w:ind w:firstLine="0"/>
              <w:jc w:val="both"/>
              <w:rPr>
                <w:rFonts w:ascii="Times New Roman" w:hAnsi="Times New Roman" w:cs="Times New Roman"/>
                <w:b/>
                <w:kern w:val="2"/>
                <w:sz w:val="24"/>
                <w:szCs w:val="24"/>
                <w:lang w:eastAsia="en-US"/>
              </w:rPr>
            </w:pPr>
          </w:p>
        </w:tc>
        <w:tc>
          <w:tcPr>
            <w:tcW w:w="3261" w:type="dxa"/>
          </w:tcPr>
          <w:p w14:paraId="0A0D4308"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 Pavadinimas</w:t>
            </w:r>
          </w:p>
        </w:tc>
        <w:tc>
          <w:tcPr>
            <w:tcW w:w="3546" w:type="dxa"/>
          </w:tcPr>
          <w:p w14:paraId="39D1445A"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74EAEEE6" w14:textId="77777777" w:rsidTr="00B25FA1">
        <w:tc>
          <w:tcPr>
            <w:tcW w:w="2830" w:type="dxa"/>
            <w:vMerge/>
          </w:tcPr>
          <w:p w14:paraId="7B2190A6"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51B7215F"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1.2.2. Juridinio asmens kodas</w:t>
            </w:r>
          </w:p>
        </w:tc>
        <w:tc>
          <w:tcPr>
            <w:tcW w:w="3546" w:type="dxa"/>
          </w:tcPr>
          <w:p w14:paraId="79881718"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61FA5268" w14:textId="77777777" w:rsidTr="00B25FA1">
        <w:tc>
          <w:tcPr>
            <w:tcW w:w="2830" w:type="dxa"/>
            <w:vMerge/>
          </w:tcPr>
          <w:p w14:paraId="73DBDF11"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55099692"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 Adresas</w:t>
            </w:r>
          </w:p>
        </w:tc>
        <w:tc>
          <w:tcPr>
            <w:tcW w:w="3546" w:type="dxa"/>
          </w:tcPr>
          <w:p w14:paraId="6BE24191"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7E6CCADB" w14:textId="77777777" w:rsidTr="00B25FA1">
        <w:tc>
          <w:tcPr>
            <w:tcW w:w="2830" w:type="dxa"/>
            <w:vMerge/>
          </w:tcPr>
          <w:p w14:paraId="5B384E00"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1A153742"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1.2.4. PVM mokėtojo kodas</w:t>
            </w:r>
          </w:p>
        </w:tc>
        <w:tc>
          <w:tcPr>
            <w:tcW w:w="3546" w:type="dxa"/>
          </w:tcPr>
          <w:p w14:paraId="3AF5AFFA"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24C31D6D" w14:textId="77777777" w:rsidTr="00B25FA1">
        <w:tc>
          <w:tcPr>
            <w:tcW w:w="2830" w:type="dxa"/>
            <w:vMerge/>
          </w:tcPr>
          <w:p w14:paraId="2EAF26E0"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107327D5"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1.2.5. Atsiskaitomoji sąskaita</w:t>
            </w:r>
          </w:p>
        </w:tc>
        <w:tc>
          <w:tcPr>
            <w:tcW w:w="3546" w:type="dxa"/>
          </w:tcPr>
          <w:p w14:paraId="2CCBE2A8"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68580AA7" w14:textId="77777777" w:rsidTr="00B25FA1">
        <w:tc>
          <w:tcPr>
            <w:tcW w:w="2830" w:type="dxa"/>
            <w:vMerge/>
          </w:tcPr>
          <w:p w14:paraId="6C4CA2A1"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5307F7FE"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1.2.6. Bankas, banko kodas</w:t>
            </w:r>
          </w:p>
        </w:tc>
        <w:tc>
          <w:tcPr>
            <w:tcW w:w="3546" w:type="dxa"/>
          </w:tcPr>
          <w:p w14:paraId="73C1AEB3"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0D53315C" w14:textId="77777777" w:rsidTr="00B25FA1">
        <w:tc>
          <w:tcPr>
            <w:tcW w:w="2830" w:type="dxa"/>
            <w:vMerge/>
          </w:tcPr>
          <w:p w14:paraId="149D8BCD"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7B08F6DC"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1.2.7. Telefonas</w:t>
            </w:r>
          </w:p>
        </w:tc>
        <w:tc>
          <w:tcPr>
            <w:tcW w:w="3546" w:type="dxa"/>
          </w:tcPr>
          <w:p w14:paraId="21F34963"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1B5A99E8" w14:textId="77777777" w:rsidTr="00B25FA1">
        <w:tc>
          <w:tcPr>
            <w:tcW w:w="2830" w:type="dxa"/>
            <w:vMerge/>
          </w:tcPr>
          <w:p w14:paraId="4B995A75"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553011A5"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1.2.8. El. paštas</w:t>
            </w:r>
          </w:p>
        </w:tc>
        <w:tc>
          <w:tcPr>
            <w:tcW w:w="3546" w:type="dxa"/>
          </w:tcPr>
          <w:p w14:paraId="3021CA4C"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70DC5F26" w14:textId="77777777" w:rsidTr="00B25FA1">
        <w:tc>
          <w:tcPr>
            <w:tcW w:w="2830" w:type="dxa"/>
            <w:vMerge/>
          </w:tcPr>
          <w:p w14:paraId="7DCF1A04"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0D260943"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1.2.9. Šalies atstovas</w:t>
            </w:r>
          </w:p>
        </w:tc>
        <w:tc>
          <w:tcPr>
            <w:tcW w:w="3546" w:type="dxa"/>
          </w:tcPr>
          <w:p w14:paraId="073E01EC"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205F5382" w14:textId="77777777" w:rsidTr="00B25FA1">
        <w:tc>
          <w:tcPr>
            <w:tcW w:w="2830" w:type="dxa"/>
            <w:vMerge/>
          </w:tcPr>
          <w:p w14:paraId="513B1948"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6345CF52"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1.2.10. Atstovavimo pagrindas</w:t>
            </w:r>
          </w:p>
        </w:tc>
        <w:tc>
          <w:tcPr>
            <w:tcW w:w="3546" w:type="dxa"/>
          </w:tcPr>
          <w:p w14:paraId="082F79C6" w14:textId="77777777" w:rsidR="004C0DF3" w:rsidRPr="00A5718F" w:rsidRDefault="00011CD5" w:rsidP="000C2810">
            <w:pPr>
              <w:ind w:firstLine="0"/>
              <w:jc w:val="center"/>
              <w:rPr>
                <w:rFonts w:ascii="Times New Roman" w:hAnsi="Times New Roman" w:cs="Times New Roman"/>
                <w:kern w:val="2"/>
                <w:sz w:val="24"/>
                <w:szCs w:val="24"/>
                <w:lang w:eastAsia="en-US"/>
              </w:rPr>
            </w:pPr>
            <w:r w:rsidRPr="00A5718F">
              <w:rPr>
                <w:rFonts w:ascii="Times New Roman" w:eastAsia="Calibri" w:hAnsi="Times New Roman" w:cs="Times New Roman"/>
                <w:kern w:val="2"/>
                <w:sz w:val="24"/>
                <w:szCs w:val="24"/>
                <w:lang w:eastAsia="en-US"/>
              </w:rPr>
              <w:t xml:space="preserve">Nurodyti atstovavimo pagrindą </w:t>
            </w:r>
            <w:r w:rsidRPr="00A5718F">
              <w:rPr>
                <w:rFonts w:ascii="Times New Roman" w:eastAsia="Calibri" w:hAnsi="Times New Roman" w:cs="Times New Roman"/>
                <w:i/>
                <w:iCs/>
                <w:kern w:val="2"/>
                <w:sz w:val="24"/>
                <w:szCs w:val="24"/>
                <w:lang w:eastAsia="en-US"/>
              </w:rPr>
              <w:t>(pvz. veikiančio pagal įmonės įstatus/arba veikiančio pagal įmonės direktoriaus įsakymu suteiktus įgaliojimus)</w:t>
            </w:r>
          </w:p>
        </w:tc>
      </w:tr>
    </w:tbl>
    <w:p w14:paraId="04136D02" w14:textId="77777777" w:rsidR="004C0DF3" w:rsidRPr="00A5718F" w:rsidRDefault="004C0DF3" w:rsidP="004C0DF3">
      <w:pPr>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22"/>
      </w:tblGrid>
      <w:tr w:rsidR="00A5718F" w:rsidRPr="00A5718F" w14:paraId="3C1F5F33" w14:textId="77777777" w:rsidTr="00B25FA1">
        <w:trPr>
          <w:trHeight w:val="340"/>
        </w:trPr>
        <w:tc>
          <w:tcPr>
            <w:tcW w:w="9637" w:type="dxa"/>
            <w:gridSpan w:val="3"/>
            <w:vAlign w:val="center"/>
          </w:tcPr>
          <w:p w14:paraId="7849A3D7" w14:textId="77777777" w:rsidR="004C0DF3" w:rsidRPr="00A5718F" w:rsidRDefault="004C0DF3" w:rsidP="000C2810">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2. ATSAKINGI ASMENYS</w:t>
            </w:r>
          </w:p>
        </w:tc>
      </w:tr>
      <w:tr w:rsidR="00A5718F" w:rsidRPr="00A5718F" w14:paraId="3EC5C48C" w14:textId="77777777" w:rsidTr="00A5718F">
        <w:trPr>
          <w:trHeight w:val="300"/>
        </w:trPr>
        <w:tc>
          <w:tcPr>
            <w:tcW w:w="2972" w:type="dxa"/>
          </w:tcPr>
          <w:p w14:paraId="1A93F72E" w14:textId="77777777" w:rsidR="004C0DF3" w:rsidRPr="00A5718F" w:rsidRDefault="004C0DF3" w:rsidP="00011CD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2.1. Pirkėjo kontaktiniai asmenys, atsakingi už Sutarties vykdymą, </w:t>
            </w:r>
            <w:r w:rsidRPr="00A5718F">
              <w:rPr>
                <w:rFonts w:ascii="Times New Roman" w:hAnsi="Times New Roman" w:cs="Times New Roman"/>
                <w:b/>
                <w:sz w:val="24"/>
                <w:szCs w:val="24"/>
                <w:lang w:eastAsia="en-US"/>
              </w:rPr>
              <w:t>Paslaugų</w:t>
            </w:r>
            <w:r w:rsidRPr="00A5718F">
              <w:rPr>
                <w:rFonts w:ascii="Times New Roman" w:hAnsi="Times New Roman" w:cs="Times New Roman"/>
                <w:b/>
                <w:kern w:val="2"/>
                <w:sz w:val="24"/>
                <w:szCs w:val="24"/>
                <w:lang w:eastAsia="en-US"/>
              </w:rPr>
              <w:t xml:space="preserve"> priėmimą, Sąskaitų per informacinę sistemą SABIS priėmimą</w:t>
            </w:r>
          </w:p>
        </w:tc>
        <w:tc>
          <w:tcPr>
            <w:tcW w:w="6665" w:type="dxa"/>
            <w:gridSpan w:val="2"/>
          </w:tcPr>
          <w:p w14:paraId="397E5669"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(nurodyti padalinį</w:t>
            </w:r>
            <w:r w:rsidR="000C2810" w:rsidRPr="00A5718F">
              <w:rPr>
                <w:rFonts w:ascii="Times New Roman" w:hAnsi="Times New Roman" w:cs="Times New Roman"/>
                <w:kern w:val="2"/>
                <w:sz w:val="24"/>
                <w:szCs w:val="24"/>
                <w:lang w:eastAsia="en-US"/>
              </w:rPr>
              <w:t>/</w:t>
            </w:r>
            <w:r w:rsidRPr="00A5718F">
              <w:rPr>
                <w:rFonts w:ascii="Times New Roman" w:hAnsi="Times New Roman" w:cs="Times New Roman"/>
                <w:kern w:val="2"/>
                <w:sz w:val="24"/>
                <w:szCs w:val="24"/>
                <w:lang w:eastAsia="en-US"/>
              </w:rPr>
              <w:t>skyrių, pareigas, vardą, pavardę, tel., el. paštą)</w:t>
            </w:r>
          </w:p>
        </w:tc>
      </w:tr>
      <w:tr w:rsidR="00A5718F" w:rsidRPr="00A5718F" w14:paraId="112C6EA7" w14:textId="77777777" w:rsidTr="00A5718F">
        <w:trPr>
          <w:trHeight w:val="300"/>
        </w:trPr>
        <w:tc>
          <w:tcPr>
            <w:tcW w:w="2972" w:type="dxa"/>
          </w:tcPr>
          <w:p w14:paraId="441216DC" w14:textId="77777777" w:rsidR="004C0DF3" w:rsidRPr="00A5718F" w:rsidRDefault="004C0DF3" w:rsidP="00011CD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2.2. Tiekėjo kontaktiniai asmenys, atsakingi už Sutarties vykdymą</w:t>
            </w:r>
          </w:p>
          <w:p w14:paraId="0503D443" w14:textId="77777777" w:rsidR="005C02D7" w:rsidRPr="00A5718F" w:rsidRDefault="005C02D7" w:rsidP="00011CD5">
            <w:pPr>
              <w:ind w:firstLine="0"/>
              <w:jc w:val="both"/>
              <w:rPr>
                <w:rFonts w:ascii="Times New Roman" w:hAnsi="Times New Roman" w:cs="Times New Roman"/>
                <w:b/>
                <w:kern w:val="2"/>
                <w:sz w:val="24"/>
                <w:szCs w:val="24"/>
                <w:lang w:eastAsia="en-US"/>
              </w:rPr>
            </w:pPr>
          </w:p>
          <w:p w14:paraId="7EF2B5C0" w14:textId="77777777" w:rsidR="005C02D7" w:rsidRPr="00A5718F" w:rsidRDefault="005C02D7" w:rsidP="00011CD5">
            <w:pPr>
              <w:ind w:firstLine="0"/>
              <w:jc w:val="both"/>
              <w:rPr>
                <w:rFonts w:ascii="Times New Roman" w:hAnsi="Times New Roman" w:cs="Times New Roman"/>
                <w:b/>
                <w:kern w:val="2"/>
                <w:sz w:val="24"/>
                <w:szCs w:val="24"/>
                <w:lang w:eastAsia="en-US"/>
              </w:rPr>
            </w:pPr>
          </w:p>
        </w:tc>
        <w:tc>
          <w:tcPr>
            <w:tcW w:w="6665" w:type="dxa"/>
            <w:gridSpan w:val="2"/>
          </w:tcPr>
          <w:p w14:paraId="4033756B"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(nurodyti padalinį</w:t>
            </w:r>
            <w:r w:rsidR="000C2810" w:rsidRPr="00A5718F">
              <w:rPr>
                <w:rFonts w:ascii="Times New Roman" w:hAnsi="Times New Roman" w:cs="Times New Roman"/>
                <w:kern w:val="2"/>
                <w:sz w:val="24"/>
                <w:szCs w:val="24"/>
                <w:lang w:eastAsia="en-US"/>
              </w:rPr>
              <w:t>/</w:t>
            </w:r>
            <w:r w:rsidRPr="00A5718F">
              <w:rPr>
                <w:rFonts w:ascii="Times New Roman" w:hAnsi="Times New Roman" w:cs="Times New Roman"/>
                <w:kern w:val="2"/>
                <w:sz w:val="24"/>
                <w:szCs w:val="24"/>
                <w:lang w:eastAsia="en-US"/>
              </w:rPr>
              <w:t>skyrių, pareigas, vardą, pavardę, tel., el. paštą)</w:t>
            </w:r>
          </w:p>
        </w:tc>
      </w:tr>
      <w:tr w:rsidR="00A5718F" w:rsidRPr="00A5718F" w14:paraId="2B2DA41B" w14:textId="77777777" w:rsidTr="00B25FA1">
        <w:trPr>
          <w:trHeight w:val="340"/>
        </w:trPr>
        <w:tc>
          <w:tcPr>
            <w:tcW w:w="9637" w:type="dxa"/>
            <w:gridSpan w:val="3"/>
            <w:vAlign w:val="center"/>
          </w:tcPr>
          <w:p w14:paraId="72791BD5" w14:textId="5CF2E36D" w:rsidR="005C02D7" w:rsidRPr="00A5718F" w:rsidRDefault="004C0DF3" w:rsidP="00B25FA1">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3. SUTARTIES DALYKAS</w:t>
            </w:r>
          </w:p>
        </w:tc>
      </w:tr>
      <w:tr w:rsidR="00A5718F" w:rsidRPr="00A5718F" w14:paraId="1E2B2E9B" w14:textId="77777777" w:rsidTr="00A5718F">
        <w:trPr>
          <w:trHeight w:val="300"/>
        </w:trPr>
        <w:tc>
          <w:tcPr>
            <w:tcW w:w="2972" w:type="dxa"/>
          </w:tcPr>
          <w:p w14:paraId="10FD5EAD" w14:textId="77777777" w:rsidR="004C0DF3" w:rsidRPr="00A5718F" w:rsidRDefault="004C0DF3" w:rsidP="00011CD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3.1. Sutarties dalykas</w:t>
            </w:r>
          </w:p>
        </w:tc>
        <w:tc>
          <w:tcPr>
            <w:tcW w:w="6665" w:type="dxa"/>
            <w:gridSpan w:val="2"/>
          </w:tcPr>
          <w:p w14:paraId="6325D588" w14:textId="77777777" w:rsidR="006B6084" w:rsidRPr="00A5718F" w:rsidRDefault="006B6084" w:rsidP="006B608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Tiekėjas įsipareigoja Sutartyje nurodytomis sąlygomis ir terminais teikti Verslo valdymo informacinės sistemos (VVIS) ir Operatyvaus nekilnojamojo turto valdymo informacinės sistemos (ONTVIS I) modifikavimo paslaugas (toliau – Paslaugos).</w:t>
            </w:r>
          </w:p>
          <w:p w14:paraId="3D7DB592" w14:textId="77777777" w:rsidR="004C0DF3" w:rsidRPr="00A5718F" w:rsidRDefault="004C0DF3" w:rsidP="006B608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Išsamus </w:t>
            </w:r>
            <w:r w:rsidRPr="00A5718F">
              <w:rPr>
                <w:rFonts w:ascii="Times New Roman" w:hAnsi="Times New Roman" w:cs="Times New Roman"/>
                <w:sz w:val="24"/>
                <w:szCs w:val="24"/>
                <w:lang w:eastAsia="en-US"/>
              </w:rPr>
              <w:t>Paslaugų</w:t>
            </w:r>
            <w:r w:rsidRPr="00A5718F">
              <w:rPr>
                <w:rFonts w:ascii="Times New Roman" w:hAnsi="Times New Roman" w:cs="Times New Roman"/>
                <w:kern w:val="2"/>
                <w:sz w:val="24"/>
                <w:szCs w:val="24"/>
                <w:lang w:eastAsia="en-US"/>
              </w:rPr>
              <w:t xml:space="preserve"> aprašymas ir kiti reikalavimai teikiamoms </w:t>
            </w:r>
            <w:r w:rsidRPr="00A5718F">
              <w:rPr>
                <w:rFonts w:ascii="Times New Roman" w:hAnsi="Times New Roman" w:cs="Times New Roman"/>
                <w:sz w:val="24"/>
                <w:szCs w:val="24"/>
                <w:lang w:eastAsia="en-US"/>
              </w:rPr>
              <w:t>Paslaugoms</w:t>
            </w:r>
            <w:r w:rsidRPr="00A5718F">
              <w:rPr>
                <w:rFonts w:ascii="Times New Roman" w:hAnsi="Times New Roman" w:cs="Times New Roman"/>
                <w:kern w:val="2"/>
                <w:sz w:val="24"/>
                <w:szCs w:val="24"/>
                <w:lang w:eastAsia="en-US"/>
              </w:rPr>
              <w:t xml:space="preserve"> nustatyti Sutarties priede Nr. </w:t>
            </w:r>
            <w:r w:rsidR="00011CD5" w:rsidRPr="00A5718F">
              <w:rPr>
                <w:rFonts w:ascii="Times New Roman" w:hAnsi="Times New Roman" w:cs="Times New Roman"/>
                <w:kern w:val="2"/>
                <w:sz w:val="24"/>
                <w:szCs w:val="24"/>
                <w:lang w:eastAsia="en-US"/>
              </w:rPr>
              <w:t>1</w:t>
            </w:r>
            <w:r w:rsidRPr="00A5718F">
              <w:rPr>
                <w:rFonts w:ascii="Times New Roman" w:hAnsi="Times New Roman" w:cs="Times New Roman"/>
                <w:kern w:val="2"/>
                <w:sz w:val="24"/>
                <w:szCs w:val="24"/>
                <w:lang w:eastAsia="en-US"/>
              </w:rPr>
              <w:t xml:space="preserve"> „Techninė specifikacija“ (toliau – Techninė specifikacija) ir Sutarties priede Nr. </w:t>
            </w:r>
            <w:r w:rsidR="00011CD5" w:rsidRPr="00A5718F">
              <w:rPr>
                <w:rFonts w:ascii="Times New Roman" w:hAnsi="Times New Roman" w:cs="Times New Roman"/>
                <w:kern w:val="2"/>
                <w:sz w:val="24"/>
                <w:szCs w:val="24"/>
                <w:lang w:eastAsia="en-US"/>
              </w:rPr>
              <w:t>2</w:t>
            </w:r>
            <w:r w:rsidRPr="00A5718F">
              <w:rPr>
                <w:rFonts w:ascii="Times New Roman" w:hAnsi="Times New Roman" w:cs="Times New Roman"/>
                <w:kern w:val="2"/>
                <w:sz w:val="24"/>
                <w:szCs w:val="24"/>
                <w:lang w:eastAsia="en-US"/>
              </w:rPr>
              <w:t xml:space="preserve"> „Pasiūlymas“.</w:t>
            </w:r>
          </w:p>
          <w:p w14:paraId="1AAB82D9" w14:textId="0C385C68" w:rsidR="00AB15E7" w:rsidRPr="00A5718F" w:rsidRDefault="00AB15E7" w:rsidP="00AB15E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Valstybės įmonės Turto banko minimalūs informacijos saugos reikalavimai Paslaugų teikimui yra nustatyti specialiųjų sutarties sąlygų 7 priede.</w:t>
            </w:r>
          </w:p>
          <w:p w14:paraId="40C78C62" w14:textId="77777777" w:rsidR="00AB15E7" w:rsidRPr="00A5718F" w:rsidRDefault="00AB15E7" w:rsidP="00AB15E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Tiekėjas taip pat turės užtikrinti:</w:t>
            </w:r>
          </w:p>
          <w:p w14:paraId="4261655E" w14:textId="77777777" w:rsidR="00AB15E7" w:rsidRPr="00A5718F" w:rsidRDefault="00AB15E7" w:rsidP="00AB15E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asmens duomenų apsaugos reikalavimų vykdymą ir sudaryti susitarimą dėl Asmens duomenų tvarkymo, kurio projektas pateikiamas specialiųjų sutarties sąlygų 5 priede;</w:t>
            </w:r>
          </w:p>
          <w:p w14:paraId="523A35B4" w14:textId="4AC1E9EF" w:rsidR="00AB15E7" w:rsidRPr="00A5718F" w:rsidRDefault="00AB15E7" w:rsidP="00011CD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konfidencialumą bei tai, kad Tiekėjo darbuotojai ar Paslaugų vykdymui pasitelkiami specialistai pasirašytų pasižadėjimus saugoti konfidencialią informaciją (pasižadėjimo projektas pateikiamas specialiųjų sutarties sąlygų 6 priede).</w:t>
            </w:r>
          </w:p>
        </w:tc>
      </w:tr>
      <w:tr w:rsidR="00A5718F" w:rsidRPr="00A5718F" w14:paraId="60AE919F" w14:textId="77777777" w:rsidTr="00A5718F">
        <w:trPr>
          <w:trHeight w:val="300"/>
        </w:trPr>
        <w:tc>
          <w:tcPr>
            <w:tcW w:w="2972" w:type="dxa"/>
          </w:tcPr>
          <w:p w14:paraId="79A7BF94" w14:textId="77777777" w:rsidR="00011CD5" w:rsidRPr="00A5718F" w:rsidRDefault="00011CD5" w:rsidP="00011CD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3.2. Pirkimo pavadinimas ir numeris</w:t>
            </w:r>
          </w:p>
        </w:tc>
        <w:tc>
          <w:tcPr>
            <w:tcW w:w="6665" w:type="dxa"/>
            <w:gridSpan w:val="2"/>
          </w:tcPr>
          <w:p w14:paraId="336D97B6" w14:textId="77777777" w:rsidR="005C02D7" w:rsidRPr="00A5718F" w:rsidRDefault="005C02D7" w:rsidP="00AD6826">
            <w:pPr>
              <w:ind w:firstLine="0"/>
              <w:jc w:val="both"/>
              <w:rPr>
                <w:rFonts w:ascii="Times New Roman" w:hAnsi="Times New Roman" w:cs="Times New Roman"/>
                <w:kern w:val="2"/>
                <w:sz w:val="24"/>
                <w:szCs w:val="24"/>
              </w:rPr>
            </w:pPr>
            <w:r w:rsidRPr="00A5718F">
              <w:rPr>
                <w:rFonts w:ascii="Times New Roman" w:hAnsi="Times New Roman" w:cs="Times New Roman"/>
                <w:kern w:val="2"/>
                <w:sz w:val="24"/>
                <w:szCs w:val="24"/>
              </w:rPr>
              <w:t xml:space="preserve">Viešojo pirkimo pavadinimas: </w:t>
            </w:r>
            <w:r w:rsidRPr="00A5718F">
              <w:rPr>
                <w:rFonts w:ascii="Times New Roman" w:hAnsi="Times New Roman" w:cs="Times New Roman"/>
                <w:i/>
                <w:iCs/>
                <w:kern w:val="2"/>
                <w:sz w:val="24"/>
                <w:szCs w:val="24"/>
              </w:rPr>
              <w:t xml:space="preserve">Verslo valdymo informacinės sistemos (VVIS) ir </w:t>
            </w:r>
            <w:r w:rsidR="006B05F3" w:rsidRPr="00A5718F">
              <w:rPr>
                <w:rFonts w:ascii="Times New Roman" w:hAnsi="Times New Roman" w:cs="Times New Roman"/>
                <w:i/>
                <w:iCs/>
                <w:kern w:val="2"/>
                <w:sz w:val="24"/>
                <w:szCs w:val="24"/>
              </w:rPr>
              <w:t>O</w:t>
            </w:r>
            <w:r w:rsidRPr="00A5718F">
              <w:rPr>
                <w:rFonts w:ascii="Times New Roman" w:hAnsi="Times New Roman" w:cs="Times New Roman"/>
                <w:i/>
                <w:iCs/>
                <w:kern w:val="2"/>
                <w:sz w:val="24"/>
                <w:szCs w:val="24"/>
              </w:rPr>
              <w:t xml:space="preserve">peratyvaus nekilnojamojo turto valdymo informacinės sistemos (ONTVIS) </w:t>
            </w:r>
            <w:r w:rsidR="006B6084" w:rsidRPr="00A5718F">
              <w:rPr>
                <w:rFonts w:ascii="Times New Roman" w:hAnsi="Times New Roman" w:cs="Times New Roman"/>
                <w:i/>
                <w:iCs/>
                <w:kern w:val="2"/>
                <w:sz w:val="24"/>
                <w:szCs w:val="24"/>
              </w:rPr>
              <w:t>modifikavimo</w:t>
            </w:r>
            <w:r w:rsidRPr="00A5718F">
              <w:rPr>
                <w:rFonts w:ascii="Times New Roman" w:hAnsi="Times New Roman" w:cs="Times New Roman"/>
                <w:i/>
                <w:iCs/>
                <w:kern w:val="2"/>
                <w:sz w:val="24"/>
                <w:szCs w:val="24"/>
              </w:rPr>
              <w:t xml:space="preserve"> paslaugų pirkimas</w:t>
            </w:r>
          </w:p>
          <w:p w14:paraId="0E620034" w14:textId="77777777" w:rsidR="00011CD5" w:rsidRPr="00A5718F" w:rsidRDefault="005C02D7" w:rsidP="00AD6826">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rPr>
              <w:t>Pirkimo numeris: (įrašyti viešojo pirkimo numerį)</w:t>
            </w:r>
          </w:p>
        </w:tc>
      </w:tr>
      <w:tr w:rsidR="00A5718F" w:rsidRPr="00A5718F" w14:paraId="744124FB" w14:textId="77777777" w:rsidTr="00A5718F">
        <w:trPr>
          <w:trHeight w:val="300"/>
        </w:trPr>
        <w:tc>
          <w:tcPr>
            <w:tcW w:w="2972" w:type="dxa"/>
          </w:tcPr>
          <w:p w14:paraId="64F37894" w14:textId="169A74F0" w:rsidR="005C02D7"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3.3. Informacija apie Europos Sąjungos lėšomis finansuojamą projektą arba kitą projektą</w:t>
            </w:r>
          </w:p>
        </w:tc>
        <w:tc>
          <w:tcPr>
            <w:tcW w:w="6665" w:type="dxa"/>
            <w:gridSpan w:val="2"/>
          </w:tcPr>
          <w:p w14:paraId="6B65A78B" w14:textId="77777777" w:rsidR="00011CD5" w:rsidRPr="00A5718F" w:rsidRDefault="00011CD5" w:rsidP="007C1BFC">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p w14:paraId="35D98146" w14:textId="77777777" w:rsidR="00011CD5" w:rsidRPr="00A5718F" w:rsidRDefault="00011CD5" w:rsidP="00011CD5">
            <w:pPr>
              <w:ind w:firstLine="0"/>
              <w:rPr>
                <w:rFonts w:ascii="Times New Roman" w:hAnsi="Times New Roman" w:cs="Times New Roman"/>
                <w:kern w:val="2"/>
                <w:sz w:val="24"/>
                <w:szCs w:val="24"/>
                <w:lang w:eastAsia="en-US"/>
              </w:rPr>
            </w:pPr>
          </w:p>
        </w:tc>
      </w:tr>
      <w:tr w:rsidR="00A5718F" w:rsidRPr="00A5718F" w14:paraId="7D190989" w14:textId="77777777" w:rsidTr="00011CD5">
        <w:trPr>
          <w:trHeight w:val="300"/>
        </w:trPr>
        <w:tc>
          <w:tcPr>
            <w:tcW w:w="9637" w:type="dxa"/>
            <w:gridSpan w:val="3"/>
          </w:tcPr>
          <w:p w14:paraId="3C5DFF54" w14:textId="5E2072B5" w:rsidR="005C02D7" w:rsidRPr="00A5718F" w:rsidRDefault="00011CD5" w:rsidP="00AD6826">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4. PASLAUGŲ SUTEIKIMO TERMINAI IR PASLAUGŲ PERDAVIMO </w:t>
            </w:r>
            <w:r w:rsidRPr="00A5718F">
              <w:rPr>
                <w:rFonts w:ascii="Times New Roman" w:hAnsi="Times New Roman" w:cs="Times New Roman"/>
                <w:kern w:val="2"/>
                <w:sz w:val="24"/>
                <w:szCs w:val="24"/>
                <w:lang w:eastAsia="en-US"/>
              </w:rPr>
              <w:t>–</w:t>
            </w:r>
            <w:r w:rsidRPr="00A5718F">
              <w:rPr>
                <w:rFonts w:ascii="Times New Roman" w:hAnsi="Times New Roman" w:cs="Times New Roman"/>
                <w:b/>
                <w:kern w:val="2"/>
                <w:sz w:val="24"/>
                <w:szCs w:val="24"/>
                <w:lang w:eastAsia="en-US"/>
              </w:rPr>
              <w:t xml:space="preserve"> PRIĖMIMO TVARKA</w:t>
            </w:r>
          </w:p>
        </w:tc>
      </w:tr>
      <w:tr w:rsidR="00A5718F" w:rsidRPr="00A5718F" w14:paraId="79D89ED9" w14:textId="77777777" w:rsidTr="00A5718F">
        <w:trPr>
          <w:trHeight w:val="300"/>
        </w:trPr>
        <w:tc>
          <w:tcPr>
            <w:tcW w:w="2972" w:type="dxa"/>
          </w:tcPr>
          <w:p w14:paraId="448FCCAC" w14:textId="77777777" w:rsidR="006B05F3" w:rsidRPr="00A5718F" w:rsidRDefault="00011CD5" w:rsidP="006B05F3">
            <w:pPr>
              <w:ind w:firstLine="0"/>
              <w:jc w:val="both"/>
              <w:rPr>
                <w:rFonts w:ascii="Times New Roman" w:hAnsi="Times New Roman" w:cs="Times New Roman"/>
                <w:b/>
                <w:sz w:val="24"/>
                <w:szCs w:val="24"/>
                <w:lang w:eastAsia="en-US"/>
              </w:rPr>
            </w:pPr>
            <w:r w:rsidRPr="00A5718F">
              <w:rPr>
                <w:rFonts w:ascii="Times New Roman" w:hAnsi="Times New Roman" w:cs="Times New Roman"/>
                <w:b/>
                <w:kern w:val="2"/>
                <w:sz w:val="24"/>
                <w:szCs w:val="24"/>
                <w:lang w:eastAsia="en-US"/>
              </w:rPr>
              <w:t xml:space="preserve">4.1. </w:t>
            </w:r>
            <w:r w:rsidR="006B05F3" w:rsidRPr="00A5718F">
              <w:rPr>
                <w:rFonts w:ascii="Times New Roman" w:hAnsi="Times New Roman" w:cs="Times New Roman"/>
                <w:b/>
                <w:sz w:val="24"/>
                <w:szCs w:val="24"/>
                <w:lang w:eastAsia="en-US"/>
              </w:rPr>
              <w:t>Paslaugų suteikimo terminas, kai Paslaugos yra vienkartinio pobūdžio, teikiamos periodiškai arba pagal Pirkėjo Užsakymą</w:t>
            </w:r>
          </w:p>
          <w:p w14:paraId="5BABBEB8" w14:textId="77777777" w:rsidR="00011CD5" w:rsidRPr="00A5718F" w:rsidRDefault="00011CD5" w:rsidP="002D0AEC">
            <w:pPr>
              <w:ind w:firstLine="0"/>
              <w:jc w:val="both"/>
              <w:rPr>
                <w:rFonts w:ascii="Times New Roman" w:hAnsi="Times New Roman" w:cs="Times New Roman"/>
                <w:b/>
                <w:kern w:val="2"/>
                <w:sz w:val="24"/>
                <w:szCs w:val="24"/>
                <w:lang w:eastAsia="en-US"/>
              </w:rPr>
            </w:pPr>
          </w:p>
        </w:tc>
        <w:tc>
          <w:tcPr>
            <w:tcW w:w="6665" w:type="dxa"/>
            <w:gridSpan w:val="2"/>
          </w:tcPr>
          <w:p w14:paraId="66C089AF" w14:textId="77777777" w:rsidR="005C02D7" w:rsidRPr="00A5718F" w:rsidRDefault="00011CD5" w:rsidP="007C1BFC">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Tiekėjas Paslaugas įsipareigoja teikti nuo Sutarties įsigaliojimo dienos</w:t>
            </w:r>
            <w:r w:rsidRPr="00A5718F">
              <w:rPr>
                <w:rFonts w:ascii="Times New Roman" w:hAnsi="Times New Roman" w:cs="Times New Roman"/>
                <w:kern w:val="2"/>
                <w:sz w:val="24"/>
                <w:szCs w:val="24"/>
                <w:lang w:eastAsia="en-US"/>
              </w:rPr>
              <w:t xml:space="preserve"> Techninėje specifikacijoje</w:t>
            </w:r>
            <w:r w:rsidRPr="00A5718F">
              <w:rPr>
                <w:rFonts w:ascii="Times New Roman" w:hAnsi="Times New Roman" w:cs="Times New Roman"/>
                <w:sz w:val="24"/>
                <w:szCs w:val="24"/>
                <w:lang w:eastAsia="en-US"/>
              </w:rPr>
              <w:t xml:space="preserve"> ir šioje Sutartyje nurodytomis </w:t>
            </w:r>
            <w:r w:rsidRPr="00A5718F">
              <w:rPr>
                <w:rFonts w:ascii="Times New Roman" w:hAnsi="Times New Roman" w:cs="Times New Roman"/>
                <w:kern w:val="2"/>
                <w:sz w:val="24"/>
                <w:szCs w:val="24"/>
                <w:lang w:eastAsia="en-US"/>
              </w:rPr>
              <w:t>sąlygomis</w:t>
            </w:r>
            <w:r w:rsidRPr="00A5718F">
              <w:rPr>
                <w:rFonts w:ascii="Times New Roman" w:hAnsi="Times New Roman" w:cs="Times New Roman"/>
                <w:sz w:val="24"/>
                <w:szCs w:val="24"/>
                <w:lang w:eastAsia="en-US"/>
              </w:rPr>
              <w:t xml:space="preserve">. </w:t>
            </w:r>
          </w:p>
          <w:p w14:paraId="036EED8C" w14:textId="5CAA05AB" w:rsidR="007024AA" w:rsidRPr="00A5718F" w:rsidRDefault="005C02D7" w:rsidP="001D0A44">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Tiekėjas įsipareigoja Sutartyje nustatytas Paslaugas teikti nepertraukiamai 12 (dvylika) mėnesių nuo Sutarties pasirašymo dienos</w:t>
            </w:r>
            <w:r w:rsidR="001D0A44" w:rsidRPr="00A5718F">
              <w:rPr>
                <w:rFonts w:ascii="Times New Roman" w:hAnsi="Times New Roman" w:cs="Times New Roman"/>
                <w:sz w:val="24"/>
                <w:szCs w:val="24"/>
                <w:lang w:eastAsia="en-US"/>
              </w:rPr>
              <w:t xml:space="preserve"> arba iki bus nupirkta Paslaugų už Sutarties </w:t>
            </w:r>
            <w:r w:rsidR="00942E5D">
              <w:rPr>
                <w:rFonts w:ascii="Times New Roman" w:hAnsi="Times New Roman" w:cs="Times New Roman"/>
                <w:sz w:val="24"/>
                <w:szCs w:val="24"/>
                <w:lang w:eastAsia="en-US"/>
              </w:rPr>
              <w:t>5</w:t>
            </w:r>
            <w:r w:rsidR="001D0A44" w:rsidRPr="00A5718F">
              <w:rPr>
                <w:rFonts w:ascii="Times New Roman" w:hAnsi="Times New Roman" w:cs="Times New Roman"/>
                <w:sz w:val="24"/>
                <w:szCs w:val="24"/>
                <w:lang w:eastAsia="en-US"/>
              </w:rPr>
              <w:t>.2 punkte nurodytą sumą (priklausomai nuo to, kuri iš šių aplinkybių atsiras anksčiau).</w:t>
            </w:r>
          </w:p>
          <w:p w14:paraId="60495F44" w14:textId="6AC45056" w:rsidR="006B05F3" w:rsidRPr="00A5718F" w:rsidRDefault="006B05F3" w:rsidP="007024AA">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 xml:space="preserve">Konkretūs VVIS ir ONTVIS </w:t>
            </w:r>
            <w:r w:rsidR="001D0A44" w:rsidRPr="00A5718F">
              <w:rPr>
                <w:rFonts w:ascii="Times New Roman" w:hAnsi="Times New Roman" w:cs="Times New Roman"/>
                <w:sz w:val="24"/>
                <w:szCs w:val="24"/>
                <w:lang w:eastAsia="en-US"/>
              </w:rPr>
              <w:t>modifikavimo</w:t>
            </w:r>
            <w:r w:rsidRPr="00A5718F">
              <w:rPr>
                <w:rFonts w:ascii="Times New Roman" w:hAnsi="Times New Roman" w:cs="Times New Roman"/>
                <w:sz w:val="24"/>
                <w:szCs w:val="24"/>
                <w:lang w:eastAsia="en-US"/>
              </w:rPr>
              <w:t xml:space="preserve"> paslaugų</w:t>
            </w:r>
            <w:r w:rsidR="001D0A44" w:rsidRPr="00A5718F">
              <w:rPr>
                <w:rFonts w:ascii="Times New Roman" w:hAnsi="Times New Roman" w:cs="Times New Roman"/>
                <w:sz w:val="24"/>
                <w:szCs w:val="24"/>
                <w:lang w:eastAsia="en-US"/>
              </w:rPr>
              <w:t xml:space="preserve"> teikimo</w:t>
            </w:r>
            <w:r w:rsidRPr="00A5718F">
              <w:rPr>
                <w:rFonts w:ascii="Times New Roman" w:hAnsi="Times New Roman" w:cs="Times New Roman"/>
                <w:sz w:val="24"/>
                <w:szCs w:val="24"/>
                <w:lang w:eastAsia="en-US"/>
              </w:rPr>
              <w:t xml:space="preserve"> terminai yra nurodyti </w:t>
            </w:r>
            <w:r w:rsidRPr="00A5718F">
              <w:rPr>
                <w:rFonts w:ascii="Times New Roman" w:hAnsi="Times New Roman" w:cs="Times New Roman"/>
                <w:kern w:val="2"/>
                <w:sz w:val="24"/>
                <w:szCs w:val="24"/>
                <w:lang w:eastAsia="en-US"/>
              </w:rPr>
              <w:t>Techninėje specifikacijoje.</w:t>
            </w:r>
          </w:p>
        </w:tc>
      </w:tr>
      <w:tr w:rsidR="00A5718F" w:rsidRPr="00A5718F" w14:paraId="0D6CD607" w14:textId="77777777" w:rsidTr="00A5718F">
        <w:trPr>
          <w:trHeight w:val="300"/>
        </w:trPr>
        <w:tc>
          <w:tcPr>
            <w:tcW w:w="2972" w:type="dxa"/>
          </w:tcPr>
          <w:p w14:paraId="0652E14C" w14:textId="77777777" w:rsidR="00011CD5" w:rsidRPr="00A5718F" w:rsidRDefault="00011CD5" w:rsidP="00843D9D">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4.2.</w:t>
            </w:r>
            <w:r w:rsidR="002D0AEC" w:rsidRPr="00A5718F">
              <w:rPr>
                <w:rFonts w:ascii="Times New Roman" w:hAnsi="Times New Roman" w:cs="Times New Roman"/>
                <w:b/>
                <w:kern w:val="2"/>
                <w:sz w:val="24"/>
                <w:szCs w:val="24"/>
                <w:lang w:eastAsia="en-US"/>
              </w:rPr>
              <w:t xml:space="preserve"> </w:t>
            </w:r>
            <w:r w:rsidRPr="00A5718F">
              <w:rPr>
                <w:rFonts w:ascii="Times New Roman" w:hAnsi="Times New Roman" w:cs="Times New Roman"/>
                <w:b/>
                <w:kern w:val="2"/>
                <w:sz w:val="24"/>
                <w:szCs w:val="24"/>
                <w:lang w:eastAsia="en-US"/>
              </w:rPr>
              <w:t>Paslaugų/jų dalies/etapo/periodo suteikimo termino pratęsimas</w:t>
            </w:r>
          </w:p>
        </w:tc>
        <w:tc>
          <w:tcPr>
            <w:tcW w:w="6665" w:type="dxa"/>
            <w:gridSpan w:val="2"/>
          </w:tcPr>
          <w:p w14:paraId="3499DAD4" w14:textId="77777777" w:rsidR="00011CD5" w:rsidRPr="00A5718F" w:rsidRDefault="001D0A44" w:rsidP="005C02D7">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Modifikavimo paslaugų teikimo</w:t>
            </w:r>
            <w:r w:rsidR="00DD62C4" w:rsidRPr="00A5718F">
              <w:rPr>
                <w:rFonts w:ascii="Times New Roman" w:hAnsi="Times New Roman" w:cs="Times New Roman"/>
                <w:sz w:val="24"/>
                <w:szCs w:val="24"/>
                <w:lang w:eastAsia="en-US"/>
              </w:rPr>
              <w:t xml:space="preserve"> sąlygos yra nurodytos </w:t>
            </w:r>
            <w:r w:rsidR="00DD62C4" w:rsidRPr="00A5718F">
              <w:rPr>
                <w:rFonts w:ascii="Times New Roman" w:hAnsi="Times New Roman" w:cs="Times New Roman"/>
                <w:kern w:val="2"/>
                <w:sz w:val="24"/>
                <w:szCs w:val="24"/>
                <w:lang w:eastAsia="en-US"/>
              </w:rPr>
              <w:t>Techninėje specifikacijoje.</w:t>
            </w:r>
          </w:p>
        </w:tc>
      </w:tr>
      <w:tr w:rsidR="00A5718F" w:rsidRPr="00A5718F" w14:paraId="688B05DE" w14:textId="77777777" w:rsidTr="00A5718F">
        <w:trPr>
          <w:trHeight w:val="300"/>
        </w:trPr>
        <w:tc>
          <w:tcPr>
            <w:tcW w:w="2972" w:type="dxa"/>
          </w:tcPr>
          <w:p w14:paraId="235B8A4F" w14:textId="77777777" w:rsidR="00011CD5" w:rsidRPr="00A5718F" w:rsidRDefault="00011CD5" w:rsidP="00CD101D">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4.3. Užsakymų teikimo tvarka</w:t>
            </w:r>
          </w:p>
        </w:tc>
        <w:tc>
          <w:tcPr>
            <w:tcW w:w="6665" w:type="dxa"/>
            <w:gridSpan w:val="2"/>
          </w:tcPr>
          <w:p w14:paraId="09D5C248" w14:textId="77777777" w:rsidR="00011CD5" w:rsidRPr="00A5718F" w:rsidRDefault="00DD62C4" w:rsidP="00CD101D">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 xml:space="preserve">Užsakymų teikimo tvarka nurodyta </w:t>
            </w:r>
            <w:r w:rsidRPr="00A5718F">
              <w:rPr>
                <w:rFonts w:ascii="Times New Roman" w:hAnsi="Times New Roman" w:cs="Times New Roman"/>
                <w:kern w:val="2"/>
                <w:sz w:val="24"/>
                <w:szCs w:val="24"/>
                <w:lang w:eastAsia="en-US"/>
              </w:rPr>
              <w:t>Techninėje specifikacijoje.</w:t>
            </w:r>
          </w:p>
        </w:tc>
      </w:tr>
      <w:tr w:rsidR="00A5718F" w:rsidRPr="00A5718F" w14:paraId="1784284B" w14:textId="77777777" w:rsidTr="00B408C8">
        <w:trPr>
          <w:trHeight w:val="70"/>
        </w:trPr>
        <w:tc>
          <w:tcPr>
            <w:tcW w:w="2972" w:type="dxa"/>
            <w:tcBorders>
              <w:top w:val="single" w:sz="4" w:space="0" w:color="auto"/>
              <w:left w:val="single" w:sz="4" w:space="0" w:color="auto"/>
              <w:bottom w:val="single" w:sz="4" w:space="0" w:color="auto"/>
              <w:right w:val="single" w:sz="4" w:space="0" w:color="auto"/>
            </w:tcBorders>
          </w:tcPr>
          <w:p w14:paraId="386CFAF4" w14:textId="77777777" w:rsidR="00011CD5" w:rsidRPr="00A5718F" w:rsidRDefault="00011CD5" w:rsidP="00CD101D">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4.4. Dėl minimalios Užsakymo vertės ar apimties</w:t>
            </w:r>
          </w:p>
        </w:tc>
        <w:tc>
          <w:tcPr>
            <w:tcW w:w="6665" w:type="dxa"/>
            <w:gridSpan w:val="2"/>
            <w:tcBorders>
              <w:top w:val="single" w:sz="4" w:space="0" w:color="auto"/>
              <w:left w:val="single" w:sz="4" w:space="0" w:color="auto"/>
              <w:bottom w:val="single" w:sz="4" w:space="0" w:color="auto"/>
              <w:right w:val="single" w:sz="4" w:space="0" w:color="auto"/>
            </w:tcBorders>
          </w:tcPr>
          <w:p w14:paraId="47E42C4C" w14:textId="77777777" w:rsidR="0010064F" w:rsidRPr="00A5718F" w:rsidRDefault="00011CD5" w:rsidP="005C02D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4863D316" w14:textId="77777777" w:rsidTr="00A5718F">
        <w:trPr>
          <w:trHeight w:val="300"/>
        </w:trPr>
        <w:tc>
          <w:tcPr>
            <w:tcW w:w="2972" w:type="dxa"/>
          </w:tcPr>
          <w:p w14:paraId="440A8011"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4.5. Pateikiami dokumentai</w:t>
            </w:r>
          </w:p>
        </w:tc>
        <w:tc>
          <w:tcPr>
            <w:tcW w:w="6665" w:type="dxa"/>
            <w:gridSpan w:val="2"/>
          </w:tcPr>
          <w:p w14:paraId="63297469" w14:textId="713E597B" w:rsidR="003B2375" w:rsidRPr="00B408C8" w:rsidRDefault="00CD101D" w:rsidP="00CD101D">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Turi būti pateikiami šie dokumentai: Paslaugų perdavimo-priėmimo aktas ir Sąskaita. Tiekėjui nepateikus nurodytų dokumentų, laikoma, kad Paslaugos neatitinka Sutartyje nustatytų reikalavimų.</w:t>
            </w:r>
          </w:p>
        </w:tc>
      </w:tr>
      <w:tr w:rsidR="00A5718F" w:rsidRPr="00A5718F" w14:paraId="638D5E0B" w14:textId="77777777" w:rsidTr="00B408C8">
        <w:trPr>
          <w:trHeight w:val="340"/>
        </w:trPr>
        <w:tc>
          <w:tcPr>
            <w:tcW w:w="9637" w:type="dxa"/>
            <w:gridSpan w:val="3"/>
            <w:vAlign w:val="center"/>
          </w:tcPr>
          <w:p w14:paraId="14FDB174" w14:textId="5D12C535" w:rsidR="003B2375" w:rsidRPr="00A5718F" w:rsidRDefault="00011CD5" w:rsidP="00B408C8">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 SUTARTIES KAINA IR ATSISKAITYMO TVARKA</w:t>
            </w:r>
          </w:p>
        </w:tc>
      </w:tr>
      <w:tr w:rsidR="00A5718F" w:rsidRPr="00A5718F" w14:paraId="27DC122F" w14:textId="77777777" w:rsidTr="00A5718F">
        <w:trPr>
          <w:trHeight w:val="300"/>
        </w:trPr>
        <w:tc>
          <w:tcPr>
            <w:tcW w:w="2972" w:type="dxa"/>
          </w:tcPr>
          <w:p w14:paraId="415DC0F6"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5.1. Sutarčiai taikomas kainos apskaičiavimo būdas</w:t>
            </w:r>
          </w:p>
        </w:tc>
        <w:tc>
          <w:tcPr>
            <w:tcW w:w="6665" w:type="dxa"/>
            <w:gridSpan w:val="2"/>
          </w:tcPr>
          <w:p w14:paraId="24067C52" w14:textId="5B6F9710" w:rsidR="00011CD5" w:rsidRPr="00A5718F" w:rsidRDefault="003D2259" w:rsidP="00AD3B6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5.1.1. Vadovaujantis Kainodaros taisyklių nustatymo metodika, patvirtinta Viešųjų pirkimų tarnybos direktoriaus 2017 m. birželio 28 d. įsakymu Nr. 1S-95 „Dėl kainodaros taisyklių nustatymo metodikos patvirtinimo“ (toliau – Metodika) Sutarčiai taikoma:</w:t>
            </w:r>
            <w:r w:rsidR="00AD3B69" w:rsidRPr="00A5718F">
              <w:rPr>
                <w:rFonts w:ascii="Times New Roman" w:hAnsi="Times New Roman" w:cs="Times New Roman"/>
                <w:kern w:val="2"/>
                <w:sz w:val="24"/>
                <w:szCs w:val="24"/>
                <w:lang w:eastAsia="en-US"/>
              </w:rPr>
              <w:t xml:space="preserve"> </w:t>
            </w:r>
            <w:r w:rsidR="003B2375" w:rsidRPr="00A5718F">
              <w:rPr>
                <w:rFonts w:ascii="Times New Roman" w:hAnsi="Times New Roman" w:cs="Times New Roman"/>
                <w:kern w:val="2"/>
                <w:sz w:val="24"/>
                <w:szCs w:val="24"/>
                <w:lang w:eastAsia="en-US"/>
              </w:rPr>
              <w:t>fiksuoto įkainio</w:t>
            </w:r>
            <w:r w:rsidR="00AD3B69" w:rsidRPr="00A5718F">
              <w:rPr>
                <w:rFonts w:ascii="Times New Roman" w:hAnsi="Times New Roman" w:cs="Times New Roman"/>
                <w:kern w:val="2"/>
                <w:sz w:val="24"/>
                <w:szCs w:val="24"/>
                <w:lang w:eastAsia="en-US"/>
              </w:rPr>
              <w:t xml:space="preserve"> kainodara</w:t>
            </w:r>
            <w:r w:rsidR="003B2375" w:rsidRPr="00A5718F">
              <w:rPr>
                <w:rFonts w:ascii="Times New Roman" w:hAnsi="Times New Roman" w:cs="Times New Roman"/>
                <w:kern w:val="2"/>
                <w:sz w:val="24"/>
                <w:szCs w:val="24"/>
                <w:lang w:eastAsia="en-US"/>
              </w:rPr>
              <w:t>.</w:t>
            </w:r>
          </w:p>
        </w:tc>
      </w:tr>
      <w:tr w:rsidR="00A5718F" w:rsidRPr="00A5718F" w14:paraId="48D4B643" w14:textId="77777777" w:rsidTr="00A5718F">
        <w:trPr>
          <w:trHeight w:val="300"/>
        </w:trPr>
        <w:tc>
          <w:tcPr>
            <w:tcW w:w="2972" w:type="dxa"/>
          </w:tcPr>
          <w:p w14:paraId="40B257FC" w14:textId="77777777" w:rsidR="00011CD5" w:rsidRPr="00A5718F" w:rsidRDefault="00011CD5" w:rsidP="003D2259">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5.2. Pradinės Sutarties vertė ir Sutarties kaina, kai taikoma </w:t>
            </w:r>
            <w:r w:rsidR="003B2375" w:rsidRPr="00A5718F">
              <w:rPr>
                <w:rFonts w:ascii="Times New Roman" w:hAnsi="Times New Roman" w:cs="Times New Roman"/>
                <w:b/>
                <w:kern w:val="2"/>
                <w:sz w:val="24"/>
                <w:szCs w:val="24"/>
                <w:lang w:eastAsia="en-US"/>
              </w:rPr>
              <w:t>fiksuot</w:t>
            </w:r>
            <w:r w:rsidR="007C1E57" w:rsidRPr="00A5718F">
              <w:rPr>
                <w:rFonts w:ascii="Times New Roman" w:hAnsi="Times New Roman" w:cs="Times New Roman"/>
                <w:b/>
                <w:kern w:val="2"/>
                <w:sz w:val="24"/>
                <w:szCs w:val="24"/>
                <w:lang w:eastAsia="en-US"/>
              </w:rPr>
              <w:t>o</w:t>
            </w:r>
            <w:r w:rsidR="003B2375" w:rsidRPr="00A5718F">
              <w:rPr>
                <w:rFonts w:ascii="Times New Roman" w:hAnsi="Times New Roman" w:cs="Times New Roman"/>
                <w:b/>
                <w:kern w:val="2"/>
                <w:sz w:val="24"/>
                <w:szCs w:val="24"/>
                <w:lang w:eastAsia="en-US"/>
              </w:rPr>
              <w:t xml:space="preserve"> įkainio</w:t>
            </w:r>
            <w:r w:rsidRPr="00A5718F">
              <w:rPr>
                <w:rFonts w:ascii="Times New Roman" w:hAnsi="Times New Roman" w:cs="Times New Roman"/>
                <w:b/>
                <w:kern w:val="2"/>
                <w:sz w:val="24"/>
                <w:szCs w:val="24"/>
                <w:lang w:eastAsia="en-US"/>
              </w:rPr>
              <w:t xml:space="preserve"> kainodara</w:t>
            </w:r>
          </w:p>
          <w:p w14:paraId="14E64042" w14:textId="77777777" w:rsidR="00011CD5" w:rsidRPr="00A5718F" w:rsidRDefault="00011CD5" w:rsidP="003D2259">
            <w:pPr>
              <w:ind w:firstLine="0"/>
              <w:jc w:val="both"/>
              <w:rPr>
                <w:rFonts w:ascii="Times New Roman" w:hAnsi="Times New Roman" w:cs="Times New Roman"/>
                <w:b/>
                <w:kern w:val="2"/>
                <w:sz w:val="24"/>
                <w:szCs w:val="24"/>
                <w:lang w:eastAsia="en-US"/>
              </w:rPr>
            </w:pPr>
          </w:p>
          <w:p w14:paraId="603BD20E" w14:textId="77777777" w:rsidR="00011CD5" w:rsidRPr="00A5718F" w:rsidRDefault="00011CD5" w:rsidP="003D2259">
            <w:pPr>
              <w:ind w:firstLine="0"/>
              <w:jc w:val="both"/>
              <w:rPr>
                <w:rFonts w:ascii="Times New Roman" w:hAnsi="Times New Roman" w:cs="Times New Roman"/>
                <w:b/>
                <w:kern w:val="2"/>
                <w:sz w:val="24"/>
                <w:szCs w:val="24"/>
                <w:lang w:eastAsia="en-US"/>
              </w:rPr>
            </w:pPr>
          </w:p>
          <w:p w14:paraId="71F6581F" w14:textId="77777777" w:rsidR="00011CD5" w:rsidRPr="00A5718F" w:rsidRDefault="00011CD5" w:rsidP="003D2259">
            <w:pPr>
              <w:ind w:firstLine="0"/>
              <w:jc w:val="both"/>
              <w:rPr>
                <w:rFonts w:ascii="Times New Roman" w:hAnsi="Times New Roman" w:cs="Times New Roman"/>
                <w:b/>
                <w:kern w:val="2"/>
                <w:sz w:val="24"/>
                <w:szCs w:val="24"/>
                <w:lang w:eastAsia="en-US"/>
              </w:rPr>
            </w:pPr>
          </w:p>
          <w:p w14:paraId="129F92D4" w14:textId="77777777" w:rsidR="00011CD5" w:rsidRPr="00A5718F" w:rsidRDefault="00011CD5" w:rsidP="003D2259">
            <w:pPr>
              <w:ind w:firstLine="0"/>
              <w:jc w:val="both"/>
              <w:rPr>
                <w:rFonts w:ascii="Times New Roman" w:hAnsi="Times New Roman" w:cs="Times New Roman"/>
                <w:b/>
                <w:kern w:val="2"/>
                <w:sz w:val="24"/>
                <w:szCs w:val="24"/>
                <w:lang w:eastAsia="en-US"/>
              </w:rPr>
            </w:pPr>
          </w:p>
        </w:tc>
        <w:tc>
          <w:tcPr>
            <w:tcW w:w="6665" w:type="dxa"/>
            <w:gridSpan w:val="2"/>
          </w:tcPr>
          <w:p w14:paraId="0ED08258" w14:textId="77777777" w:rsidR="00AD3B69" w:rsidRPr="00A5718F" w:rsidRDefault="00AD3B69" w:rsidP="00AD3B6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Pradinės Sutarties vertė yra (nurodyti sumą skaičiais) Eur (nurodyti sumą žodžiais) be PVM.</w:t>
            </w:r>
          </w:p>
          <w:p w14:paraId="70252DB4" w14:textId="77777777" w:rsidR="00AD3B69" w:rsidRPr="00A5718F" w:rsidRDefault="00AD3B69" w:rsidP="00AD3B6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PVM sudaro (nurodyti sumą skaičiais) Eur (nurodyti sumą žodžiais).</w:t>
            </w:r>
          </w:p>
          <w:p w14:paraId="5D573405" w14:textId="27F41397" w:rsidR="00AD3B69" w:rsidRPr="00A5718F" w:rsidRDefault="00AD3B69" w:rsidP="00AD3B6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Sutarties kaina yra (nurodyti sumą skaičiais) Eur (nurodyti sumą žodžiais) su PVM.</w:t>
            </w:r>
          </w:p>
          <w:p w14:paraId="757397BA" w14:textId="77777777" w:rsidR="00AD3B69" w:rsidRPr="00A5718F" w:rsidRDefault="00AD3B69" w:rsidP="00AD3B69">
            <w:pPr>
              <w:ind w:firstLine="0"/>
              <w:jc w:val="both"/>
              <w:rPr>
                <w:rFonts w:ascii="Times New Roman" w:hAnsi="Times New Roman" w:cs="Times New Roman"/>
                <w:kern w:val="2"/>
                <w:sz w:val="24"/>
                <w:szCs w:val="24"/>
                <w:lang w:eastAsia="en-US"/>
              </w:rPr>
            </w:pPr>
          </w:p>
          <w:p w14:paraId="41572FE2" w14:textId="6EE890D4" w:rsidR="00011CD5" w:rsidRPr="00A5718F" w:rsidRDefault="007C1E57" w:rsidP="007C1E5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Šioje Sutartyje Pradinės Sutarties vertė yra lygi Tiekėjo pasiūlymo kainai be PVM, apskaičiuotai sudauginus </w:t>
            </w:r>
            <w:r w:rsidRPr="00A5718F">
              <w:rPr>
                <w:rFonts w:ascii="Times New Roman" w:hAnsi="Times New Roman" w:cs="Times New Roman"/>
                <w:bCs/>
                <w:kern w:val="2"/>
                <w:sz w:val="24"/>
                <w:szCs w:val="24"/>
                <w:lang w:eastAsia="en-US"/>
              </w:rPr>
              <w:t>maksimalų Paslaugų kiekį</w:t>
            </w:r>
            <w:r w:rsidRPr="00A5718F">
              <w:rPr>
                <w:rFonts w:ascii="Times New Roman" w:hAnsi="Times New Roman" w:cs="Times New Roman"/>
                <w:kern w:val="2"/>
                <w:sz w:val="24"/>
                <w:szCs w:val="24"/>
                <w:lang w:eastAsia="en-US"/>
              </w:rPr>
              <w:t xml:space="preserve"> iš Tiekėjo pasiūlyto įkainio be PVM. Pirkėjas perka Paslaugas pagal poreikį Sutartyje arba jos priede Nr. 2 „Pasiūlymas“ nurodytais įkainiais, neviršijant jame nurodyto Paslaugų maksimalaus kiekio.</w:t>
            </w:r>
          </w:p>
        </w:tc>
      </w:tr>
      <w:tr w:rsidR="00A5718F" w:rsidRPr="00A5718F" w14:paraId="26141B92" w14:textId="77777777" w:rsidTr="00A5718F">
        <w:trPr>
          <w:trHeight w:val="300"/>
        </w:trPr>
        <w:tc>
          <w:tcPr>
            <w:tcW w:w="2972" w:type="dxa"/>
          </w:tcPr>
          <w:p w14:paraId="2360F4EB" w14:textId="77777777" w:rsidR="00011CD5" w:rsidRPr="00A5718F" w:rsidRDefault="00011CD5" w:rsidP="00361264">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5.3. Sutarties kainos perskaičiavimas taikant </w:t>
            </w:r>
            <w:r w:rsidRPr="00A5718F">
              <w:rPr>
                <w:rFonts w:ascii="Times New Roman" w:hAnsi="Times New Roman" w:cs="Times New Roman"/>
                <w:b/>
                <w:kern w:val="2"/>
                <w:sz w:val="24"/>
                <w:szCs w:val="24"/>
                <w:u w:val="single"/>
                <w:lang w:eastAsia="en-US"/>
              </w:rPr>
              <w:t>peržiūros</w:t>
            </w:r>
            <w:r w:rsidRPr="00A5718F">
              <w:rPr>
                <w:rFonts w:ascii="Times New Roman" w:hAnsi="Times New Roman" w:cs="Times New Roman"/>
                <w:b/>
                <w:kern w:val="2"/>
                <w:sz w:val="24"/>
                <w:szCs w:val="24"/>
                <w:lang w:eastAsia="en-US"/>
              </w:rPr>
              <w:t xml:space="preserve"> taisykles</w:t>
            </w:r>
          </w:p>
          <w:p w14:paraId="59A0A746" w14:textId="77777777" w:rsidR="00011CD5" w:rsidRPr="00A5718F" w:rsidRDefault="00011CD5" w:rsidP="00011CD5">
            <w:pPr>
              <w:ind w:firstLine="0"/>
              <w:rPr>
                <w:rFonts w:ascii="Times New Roman" w:hAnsi="Times New Roman" w:cs="Times New Roman"/>
                <w:kern w:val="2"/>
                <w:sz w:val="24"/>
                <w:szCs w:val="24"/>
                <w:lang w:eastAsia="en-US"/>
              </w:rPr>
            </w:pPr>
          </w:p>
        </w:tc>
        <w:tc>
          <w:tcPr>
            <w:tcW w:w="6665" w:type="dxa"/>
            <w:gridSpan w:val="2"/>
          </w:tcPr>
          <w:p w14:paraId="033E0259" w14:textId="77777777" w:rsidR="00011CD5" w:rsidRPr="00A5718F" w:rsidRDefault="00011CD5" w:rsidP="00361264">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 xml:space="preserve">Sutarties </w:t>
            </w:r>
            <w:r w:rsidR="001B1282" w:rsidRPr="00A5718F">
              <w:rPr>
                <w:rFonts w:ascii="Times New Roman" w:hAnsi="Times New Roman" w:cs="Times New Roman"/>
                <w:kern w:val="2"/>
                <w:sz w:val="24"/>
                <w:szCs w:val="24"/>
                <w:lang w:eastAsia="en-US"/>
              </w:rPr>
              <w:t>įkainiai</w:t>
            </w:r>
            <w:r w:rsidRPr="00A5718F">
              <w:rPr>
                <w:rFonts w:ascii="Times New Roman" w:hAnsi="Times New Roman" w:cs="Times New Roman"/>
                <w:kern w:val="2"/>
                <w:sz w:val="24"/>
                <w:szCs w:val="24"/>
                <w:lang w:eastAsia="en-US"/>
              </w:rPr>
              <w:t xml:space="preserve"> bus perskaičiuojami:</w:t>
            </w:r>
          </w:p>
          <w:p w14:paraId="7CECC29B" w14:textId="77777777" w:rsidR="00011CD5" w:rsidRPr="00A5718F" w:rsidRDefault="00011CD5" w:rsidP="0036126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5.3.1. dėl PVM tarifo pasikeitimo;</w:t>
            </w:r>
          </w:p>
          <w:p w14:paraId="7654963A" w14:textId="3C8DF665" w:rsidR="00011CD5" w:rsidRPr="00A5718F" w:rsidRDefault="00011CD5" w:rsidP="0036126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5.3.2. dėl kainų lygio pokyčio</w:t>
            </w:r>
            <w:r w:rsidR="00FF5D0F" w:rsidRPr="00A5718F">
              <w:rPr>
                <w:rFonts w:ascii="Times New Roman" w:hAnsi="Times New Roman" w:cs="Times New Roman"/>
                <w:kern w:val="2"/>
                <w:sz w:val="24"/>
                <w:szCs w:val="24"/>
                <w:lang w:eastAsia="en-US"/>
              </w:rPr>
              <w:t>.</w:t>
            </w:r>
          </w:p>
        </w:tc>
      </w:tr>
      <w:tr w:rsidR="00A5718F" w:rsidRPr="00A5718F" w14:paraId="53D81811" w14:textId="77777777" w:rsidTr="00A5718F">
        <w:trPr>
          <w:trHeight w:val="300"/>
        </w:trPr>
        <w:tc>
          <w:tcPr>
            <w:tcW w:w="2972" w:type="dxa"/>
          </w:tcPr>
          <w:p w14:paraId="6C72641D" w14:textId="77777777" w:rsidR="00011CD5" w:rsidRPr="00A5718F" w:rsidRDefault="00011CD5" w:rsidP="00361264">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5.3.1. Sutarties kainos/įkainių peržiūra dėl PVM tarifo pasikeitimo</w:t>
            </w:r>
          </w:p>
        </w:tc>
        <w:tc>
          <w:tcPr>
            <w:tcW w:w="6665" w:type="dxa"/>
            <w:gridSpan w:val="2"/>
          </w:tcPr>
          <w:p w14:paraId="7B778F96" w14:textId="77777777" w:rsidR="00011CD5" w:rsidRPr="00A5718F" w:rsidRDefault="00011CD5" w:rsidP="00361264">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Jeigu Sutarties vykdymo metu pasikeičia PVM mokėjimą reglamentuojantys teisės aktai, darantys tiesioginę įtaką Tiekėjo t</w:t>
            </w:r>
            <w:r w:rsidRPr="00A5718F">
              <w:rPr>
                <w:rFonts w:ascii="Times New Roman" w:hAnsi="Times New Roman" w:cs="Times New Roman"/>
                <w:sz w:val="24"/>
                <w:szCs w:val="24"/>
                <w:lang w:eastAsia="en-US"/>
              </w:rPr>
              <w:t>ei</w:t>
            </w:r>
            <w:r w:rsidRPr="00A5718F">
              <w:rPr>
                <w:rFonts w:ascii="Times New Roman" w:hAnsi="Times New Roman" w:cs="Times New Roman"/>
                <w:kern w:val="2"/>
                <w:sz w:val="24"/>
                <w:szCs w:val="24"/>
                <w:lang w:eastAsia="en-US"/>
              </w:rPr>
              <w:t>kiamų P</w:t>
            </w:r>
            <w:r w:rsidRPr="00A5718F">
              <w:rPr>
                <w:rFonts w:ascii="Times New Roman" w:hAnsi="Times New Roman" w:cs="Times New Roman"/>
                <w:sz w:val="24"/>
                <w:szCs w:val="24"/>
                <w:lang w:eastAsia="en-US"/>
              </w:rPr>
              <w:t>aslaugų</w:t>
            </w:r>
            <w:r w:rsidRPr="00A5718F">
              <w:rPr>
                <w:rFonts w:ascii="Times New Roman" w:hAnsi="Times New Roman" w:cs="Times New Roman"/>
                <w:kern w:val="2"/>
                <w:sz w:val="24"/>
                <w:szCs w:val="24"/>
                <w:lang w:eastAsia="en-US"/>
              </w:rPr>
              <w:t xml:space="preserve"> Sutartyje nurodytai kainai/įkainiams, Sutarties kaina/įkainiai perskaičiuojami nekeičiant P</w:t>
            </w:r>
            <w:r w:rsidRPr="00A5718F">
              <w:rPr>
                <w:rFonts w:ascii="Times New Roman" w:hAnsi="Times New Roman" w:cs="Times New Roman"/>
                <w:sz w:val="24"/>
                <w:szCs w:val="24"/>
                <w:lang w:eastAsia="en-US"/>
              </w:rPr>
              <w:t>aslaugų</w:t>
            </w:r>
            <w:r w:rsidRPr="00A5718F">
              <w:rPr>
                <w:rFonts w:ascii="Times New Roman" w:hAnsi="Times New Roman" w:cs="Times New Roman"/>
                <w:kern w:val="2"/>
                <w:sz w:val="24"/>
                <w:szCs w:val="24"/>
                <w:lang w:eastAsia="en-US"/>
              </w:rPr>
              <w:t xml:space="preserve"> kainos/įkainio be PVM.</w:t>
            </w:r>
          </w:p>
          <w:p w14:paraId="34CC72CA" w14:textId="77777777" w:rsidR="00011CD5" w:rsidRPr="00A5718F" w:rsidRDefault="00011CD5" w:rsidP="00361264">
            <w:pPr>
              <w:ind w:firstLine="0"/>
              <w:jc w:val="both"/>
              <w:rPr>
                <w:rFonts w:ascii="Times New Roman" w:hAnsi="Times New Roman" w:cs="Times New Roman"/>
                <w:kern w:val="2"/>
                <w:sz w:val="24"/>
                <w:szCs w:val="24"/>
                <w:lang w:eastAsia="en-US"/>
              </w:rPr>
            </w:pPr>
          </w:p>
          <w:p w14:paraId="225C8E9E" w14:textId="77777777" w:rsidR="00011CD5" w:rsidRPr="00A5718F" w:rsidRDefault="00011CD5" w:rsidP="00361264">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Perskaičiuota (-i) Sutarties kaina/įkainiai įforminama (-i) Susitarimu ir turi būti taikoma (-i) nuo naujo PVM įvedimo datos (nepriklausomai nuo to, kada pasirašytas Susitarimas).</w:t>
            </w:r>
          </w:p>
        </w:tc>
      </w:tr>
      <w:tr w:rsidR="00A5718F" w:rsidRPr="00A5718F" w14:paraId="3C4DAC0A" w14:textId="77777777" w:rsidTr="00A5718F">
        <w:trPr>
          <w:trHeight w:val="300"/>
        </w:trPr>
        <w:tc>
          <w:tcPr>
            <w:tcW w:w="2972" w:type="dxa"/>
          </w:tcPr>
          <w:p w14:paraId="242027C2" w14:textId="77777777" w:rsidR="00011CD5" w:rsidRPr="00A5718F" w:rsidRDefault="00011CD5" w:rsidP="00361264">
            <w:pPr>
              <w:ind w:firstLine="0"/>
              <w:jc w:val="both"/>
              <w:rPr>
                <w:rFonts w:ascii="Times New Roman" w:hAnsi="Times New Roman" w:cs="Times New Roman"/>
                <w:sz w:val="24"/>
                <w:szCs w:val="24"/>
                <w:lang w:eastAsia="en-US"/>
              </w:rPr>
            </w:pPr>
            <w:r w:rsidRPr="00A5718F">
              <w:rPr>
                <w:rFonts w:ascii="Times New Roman" w:hAnsi="Times New Roman" w:cs="Times New Roman"/>
                <w:b/>
                <w:bCs/>
                <w:kern w:val="2"/>
                <w:sz w:val="24"/>
                <w:szCs w:val="24"/>
                <w:lang w:eastAsia="en-US"/>
              </w:rPr>
              <w:t>5.3.2.</w:t>
            </w:r>
            <w:r w:rsidRPr="00A5718F">
              <w:rPr>
                <w:rFonts w:ascii="Times New Roman" w:hAnsi="Times New Roman" w:cs="Times New Roman"/>
                <w:kern w:val="2"/>
                <w:sz w:val="24"/>
                <w:szCs w:val="24"/>
                <w:lang w:eastAsia="en-US"/>
              </w:rPr>
              <w:t xml:space="preserve"> </w:t>
            </w:r>
            <w:r w:rsidRPr="00A5718F">
              <w:rPr>
                <w:rFonts w:ascii="Times New Roman" w:hAnsi="Times New Roman" w:cs="Times New Roman"/>
                <w:b/>
                <w:bCs/>
                <w:kern w:val="2"/>
                <w:sz w:val="24"/>
                <w:szCs w:val="24"/>
                <w:lang w:eastAsia="en-US"/>
              </w:rPr>
              <w:t>Sutarties kainos peržiūra dėl kitų mokesčių, lemiančių Paslaugų kainos pokytį, pasikeitimo</w:t>
            </w:r>
          </w:p>
        </w:tc>
        <w:tc>
          <w:tcPr>
            <w:tcW w:w="6665" w:type="dxa"/>
            <w:gridSpan w:val="2"/>
          </w:tcPr>
          <w:p w14:paraId="00A20051" w14:textId="77777777" w:rsidR="00011CD5" w:rsidRPr="00A5718F" w:rsidRDefault="00011CD5" w:rsidP="0010064F">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p w14:paraId="61F2D7CD" w14:textId="77777777" w:rsidR="00011CD5" w:rsidRPr="00A5718F" w:rsidRDefault="00011CD5" w:rsidP="00361264">
            <w:pPr>
              <w:ind w:firstLine="0"/>
              <w:jc w:val="both"/>
              <w:rPr>
                <w:rFonts w:ascii="Times New Roman" w:hAnsi="Times New Roman" w:cs="Times New Roman"/>
                <w:sz w:val="24"/>
                <w:szCs w:val="24"/>
                <w:lang w:eastAsia="en-US"/>
              </w:rPr>
            </w:pPr>
          </w:p>
        </w:tc>
      </w:tr>
      <w:tr w:rsidR="00A5718F" w:rsidRPr="00A5718F" w14:paraId="53911538" w14:textId="77777777" w:rsidTr="00A5718F">
        <w:trPr>
          <w:trHeight w:val="300"/>
        </w:trPr>
        <w:tc>
          <w:tcPr>
            <w:tcW w:w="2972" w:type="dxa"/>
          </w:tcPr>
          <w:p w14:paraId="0ACDD567" w14:textId="77777777" w:rsidR="00011CD5" w:rsidRPr="00A5718F" w:rsidRDefault="00011CD5" w:rsidP="00361264">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5.3.3. Sutarties kainos peržiūra dėl kainų lygio pokyčio</w:t>
            </w:r>
          </w:p>
          <w:p w14:paraId="158074C3" w14:textId="77777777" w:rsidR="00011CD5" w:rsidRPr="00A5718F" w:rsidRDefault="00011CD5" w:rsidP="00361264">
            <w:pPr>
              <w:ind w:firstLine="0"/>
              <w:jc w:val="both"/>
              <w:rPr>
                <w:rFonts w:ascii="Times New Roman" w:hAnsi="Times New Roman" w:cs="Times New Roman"/>
                <w:b/>
                <w:kern w:val="2"/>
                <w:sz w:val="24"/>
                <w:szCs w:val="24"/>
                <w:lang w:eastAsia="en-US"/>
              </w:rPr>
            </w:pPr>
          </w:p>
        </w:tc>
        <w:tc>
          <w:tcPr>
            <w:tcW w:w="6665" w:type="dxa"/>
            <w:gridSpan w:val="2"/>
          </w:tcPr>
          <w:p w14:paraId="7C0C13FC" w14:textId="77777777" w:rsidR="00011CD5" w:rsidRPr="00A5718F" w:rsidRDefault="00011CD5" w:rsidP="00361264">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 xml:space="preserve">5.3.3.1. Bet kuri Sutarties Šalis Sutarties galiojimo metu turi teisę inicijuoti Sutarties </w:t>
            </w:r>
            <w:r w:rsidR="001B1282" w:rsidRPr="00A5718F">
              <w:rPr>
                <w:rFonts w:ascii="Times New Roman" w:hAnsi="Times New Roman" w:cs="Times New Roman"/>
                <w:sz w:val="24"/>
                <w:szCs w:val="24"/>
                <w:lang w:eastAsia="en-US"/>
              </w:rPr>
              <w:t>įkainių</w:t>
            </w:r>
            <w:r w:rsidRPr="00A5718F">
              <w:rPr>
                <w:rFonts w:ascii="Times New Roman" w:hAnsi="Times New Roman" w:cs="Times New Roman"/>
                <w:sz w:val="24"/>
                <w:szCs w:val="24"/>
                <w:lang w:eastAsia="en-US"/>
              </w:rPr>
              <w:t xml:space="preserve"> peržiūrą (keitimą) ne anksčiau kaip po </w:t>
            </w:r>
            <w:r w:rsidR="0054369C" w:rsidRPr="00A5718F">
              <w:rPr>
                <w:rFonts w:ascii="Times New Roman" w:hAnsi="Times New Roman" w:cs="Times New Roman"/>
                <w:sz w:val="24"/>
                <w:szCs w:val="24"/>
                <w:lang w:eastAsia="en-US"/>
              </w:rPr>
              <w:t>6</w:t>
            </w:r>
            <w:r w:rsidR="00467D00" w:rsidRPr="00A5718F">
              <w:rPr>
                <w:rFonts w:ascii="Times New Roman" w:hAnsi="Times New Roman" w:cs="Times New Roman"/>
                <w:sz w:val="24"/>
                <w:szCs w:val="24"/>
                <w:lang w:eastAsia="en-US"/>
              </w:rPr>
              <w:t xml:space="preserve"> (</w:t>
            </w:r>
            <w:r w:rsidR="0054369C" w:rsidRPr="00A5718F">
              <w:rPr>
                <w:rFonts w:ascii="Times New Roman" w:hAnsi="Times New Roman" w:cs="Times New Roman"/>
                <w:sz w:val="24"/>
                <w:szCs w:val="24"/>
                <w:lang w:eastAsia="en-US"/>
              </w:rPr>
              <w:t>šešių</w:t>
            </w:r>
            <w:r w:rsidR="001B1282" w:rsidRPr="00A5718F">
              <w:rPr>
                <w:rFonts w:ascii="Times New Roman" w:hAnsi="Times New Roman" w:cs="Times New Roman"/>
                <w:sz w:val="24"/>
                <w:szCs w:val="24"/>
                <w:lang w:eastAsia="en-US"/>
              </w:rPr>
              <w:t>) mėn</w:t>
            </w:r>
            <w:r w:rsidR="00635531" w:rsidRPr="00A5718F">
              <w:rPr>
                <w:rFonts w:ascii="Times New Roman" w:hAnsi="Times New Roman" w:cs="Times New Roman"/>
                <w:sz w:val="24"/>
                <w:szCs w:val="24"/>
                <w:lang w:eastAsia="en-US"/>
              </w:rPr>
              <w:t>esių</w:t>
            </w:r>
            <w:r w:rsidR="00467D00" w:rsidRPr="00A5718F">
              <w:rPr>
                <w:rFonts w:ascii="Times New Roman" w:hAnsi="Times New Roman" w:cs="Times New Roman"/>
                <w:sz w:val="24"/>
                <w:szCs w:val="24"/>
                <w:lang w:eastAsia="en-US"/>
              </w:rPr>
              <w:t xml:space="preserve"> </w:t>
            </w:r>
            <w:r w:rsidRPr="00A5718F">
              <w:rPr>
                <w:rFonts w:ascii="Times New Roman" w:hAnsi="Times New Roman" w:cs="Times New Roman"/>
                <w:sz w:val="24"/>
                <w:szCs w:val="24"/>
                <w:lang w:eastAsia="en-US"/>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467D00" w:rsidRPr="00A5718F">
              <w:rPr>
                <w:rFonts w:ascii="Times New Roman" w:hAnsi="Times New Roman" w:cs="Times New Roman"/>
                <w:sz w:val="24"/>
                <w:szCs w:val="24"/>
                <w:lang w:eastAsia="en-US"/>
              </w:rPr>
              <w:t xml:space="preserve"> (penkis)</w:t>
            </w:r>
            <w:r w:rsidRPr="00A5718F">
              <w:rPr>
                <w:rFonts w:ascii="Times New Roman" w:hAnsi="Times New Roman" w:cs="Times New Roman"/>
                <w:sz w:val="24"/>
                <w:szCs w:val="24"/>
                <w:lang w:eastAsia="en-US"/>
              </w:rPr>
              <w:t xml:space="preserve"> procentus</w:t>
            </w:r>
            <w:r w:rsidR="00467D00" w:rsidRPr="00A5718F">
              <w:rPr>
                <w:rFonts w:ascii="Times New Roman" w:hAnsi="Times New Roman" w:cs="Times New Roman"/>
                <w:sz w:val="24"/>
                <w:szCs w:val="24"/>
                <w:lang w:eastAsia="en-US"/>
              </w:rPr>
              <w:t xml:space="preserve">. </w:t>
            </w:r>
            <w:r w:rsidRPr="00A5718F">
              <w:rPr>
                <w:rFonts w:ascii="Times New Roman" w:hAnsi="Times New Roman" w:cs="Times New Roman"/>
                <w:sz w:val="24"/>
                <w:szCs w:val="24"/>
                <w:lang w:eastAsia="en-US"/>
              </w:rPr>
              <w:t xml:space="preserve">Sutarties </w:t>
            </w:r>
            <w:r w:rsidR="001B1282" w:rsidRPr="00A5718F">
              <w:rPr>
                <w:rFonts w:ascii="Times New Roman" w:hAnsi="Times New Roman" w:cs="Times New Roman"/>
                <w:sz w:val="24"/>
                <w:szCs w:val="24"/>
                <w:lang w:eastAsia="en-US"/>
              </w:rPr>
              <w:t>įkainių</w:t>
            </w:r>
            <w:r w:rsidRPr="00A5718F">
              <w:rPr>
                <w:rFonts w:ascii="Times New Roman" w:hAnsi="Times New Roman" w:cs="Times New Roman"/>
                <w:sz w:val="24"/>
                <w:szCs w:val="24"/>
                <w:lang w:eastAsia="en-US"/>
              </w:rPr>
              <w:t xml:space="preserve"> peržiūra atliekama ne rečiau kaip kas </w:t>
            </w:r>
            <w:r w:rsidR="0054369C" w:rsidRPr="00A5718F">
              <w:rPr>
                <w:rFonts w:ascii="Times New Roman" w:hAnsi="Times New Roman" w:cs="Times New Roman"/>
                <w:sz w:val="24"/>
                <w:szCs w:val="24"/>
                <w:lang w:eastAsia="en-US"/>
              </w:rPr>
              <w:t>6</w:t>
            </w:r>
            <w:r w:rsidR="00467D00" w:rsidRPr="00A5718F">
              <w:rPr>
                <w:rFonts w:ascii="Times New Roman" w:hAnsi="Times New Roman" w:cs="Times New Roman"/>
                <w:sz w:val="24"/>
                <w:szCs w:val="24"/>
                <w:lang w:eastAsia="en-US"/>
              </w:rPr>
              <w:t xml:space="preserve"> (</w:t>
            </w:r>
            <w:r w:rsidR="0054369C" w:rsidRPr="00A5718F">
              <w:rPr>
                <w:rFonts w:ascii="Times New Roman" w:hAnsi="Times New Roman" w:cs="Times New Roman"/>
                <w:sz w:val="24"/>
                <w:szCs w:val="24"/>
                <w:lang w:eastAsia="en-US"/>
              </w:rPr>
              <w:t>šeši</w:t>
            </w:r>
            <w:r w:rsidR="00467D00" w:rsidRPr="00A5718F">
              <w:rPr>
                <w:rFonts w:ascii="Times New Roman" w:hAnsi="Times New Roman" w:cs="Times New Roman"/>
                <w:sz w:val="24"/>
                <w:szCs w:val="24"/>
                <w:lang w:eastAsia="en-US"/>
              </w:rPr>
              <w:t>)</w:t>
            </w:r>
            <w:r w:rsidRPr="00A5718F">
              <w:rPr>
                <w:rFonts w:ascii="Times New Roman" w:hAnsi="Times New Roman" w:cs="Times New Roman"/>
                <w:sz w:val="24"/>
                <w:szCs w:val="24"/>
                <w:lang w:eastAsia="en-US"/>
              </w:rPr>
              <w:t xml:space="preserve"> mėnesi</w:t>
            </w:r>
            <w:r w:rsidR="0054369C" w:rsidRPr="00A5718F">
              <w:rPr>
                <w:rFonts w:ascii="Times New Roman" w:hAnsi="Times New Roman" w:cs="Times New Roman"/>
                <w:sz w:val="24"/>
                <w:szCs w:val="24"/>
                <w:lang w:eastAsia="en-US"/>
              </w:rPr>
              <w:t>ai</w:t>
            </w:r>
            <w:r w:rsidRPr="00A5718F">
              <w:rPr>
                <w:rFonts w:ascii="Times New Roman" w:hAnsi="Times New Roman" w:cs="Times New Roman"/>
                <w:sz w:val="24"/>
                <w:szCs w:val="24"/>
                <w:lang w:eastAsia="en-US"/>
              </w:rPr>
              <w:t>.</w:t>
            </w:r>
          </w:p>
          <w:p w14:paraId="76679EC2"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lang w:eastAsia="en-US"/>
              </w:rPr>
              <w:t xml:space="preserve">5.3.3.2. Sutarties </w:t>
            </w:r>
            <w:r w:rsidR="001B1282" w:rsidRPr="00A5718F">
              <w:rPr>
                <w:rFonts w:ascii="Times New Roman" w:hAnsi="Times New Roman" w:cs="Times New Roman"/>
                <w:kern w:val="2"/>
                <w:sz w:val="24"/>
                <w:szCs w:val="24"/>
                <w:shd w:val="clear" w:color="auto" w:fill="FFFFFF"/>
                <w:lang w:eastAsia="en-US"/>
              </w:rPr>
              <w:t>įkainiai</w:t>
            </w:r>
            <w:r w:rsidRPr="00A5718F">
              <w:rPr>
                <w:rFonts w:ascii="Times New Roman" w:hAnsi="Times New Roman" w:cs="Times New Roman"/>
                <w:kern w:val="2"/>
                <w:sz w:val="24"/>
                <w:szCs w:val="24"/>
                <w:shd w:val="clear" w:color="auto" w:fill="FFFFFF"/>
                <w:lang w:eastAsia="en-US"/>
              </w:rPr>
              <w:t xml:space="preserve"> peržiūrimi tik tai Sutarties daliai, kuri nėra išpirkta, t. y. Paslaugoms, kurios nėra priimtos ir apmokėtos. Vėlesnė Sutarties </w:t>
            </w:r>
            <w:r w:rsidR="001B1282" w:rsidRPr="00A5718F">
              <w:rPr>
                <w:rFonts w:ascii="Times New Roman" w:hAnsi="Times New Roman" w:cs="Times New Roman"/>
                <w:kern w:val="2"/>
                <w:sz w:val="24"/>
                <w:szCs w:val="24"/>
                <w:shd w:val="clear" w:color="auto" w:fill="FFFFFF"/>
                <w:lang w:eastAsia="en-US"/>
              </w:rPr>
              <w:t>įkainių</w:t>
            </w:r>
            <w:r w:rsidRPr="00A5718F">
              <w:rPr>
                <w:rFonts w:ascii="Times New Roman" w:hAnsi="Times New Roman" w:cs="Times New Roman"/>
                <w:kern w:val="2"/>
                <w:sz w:val="24"/>
                <w:szCs w:val="24"/>
                <w:shd w:val="clear" w:color="auto" w:fill="FFFFFF"/>
                <w:lang w:eastAsia="en-US"/>
              </w:rPr>
              <w:t xml:space="preserve"> peržiūra negali apimti laikotarpio, už kurį jau buvo atlikta peržiūra.</w:t>
            </w:r>
          </w:p>
          <w:p w14:paraId="00426E31"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lang w:eastAsia="en-US"/>
              </w:rPr>
              <w:t xml:space="preserve">5.3.3.3. </w:t>
            </w:r>
            <w:r w:rsidRPr="00A5718F">
              <w:rPr>
                <w:rFonts w:ascii="Times New Roman" w:hAnsi="Times New Roman" w:cs="Times New Roman"/>
                <w:kern w:val="2"/>
                <w:sz w:val="24"/>
                <w:szCs w:val="24"/>
                <w:shd w:val="clear" w:color="auto" w:fill="FFFFFF"/>
                <w:lang w:eastAsia="en-US"/>
              </w:rPr>
              <w:t>Jeigu P</w:t>
            </w:r>
            <w:r w:rsidRPr="00A5718F">
              <w:rPr>
                <w:rFonts w:ascii="Times New Roman" w:hAnsi="Times New Roman" w:cs="Times New Roman"/>
                <w:sz w:val="24"/>
                <w:szCs w:val="24"/>
                <w:lang w:eastAsia="en-US"/>
              </w:rPr>
              <w:t>aslaugų teikimas</w:t>
            </w:r>
            <w:r w:rsidRPr="00A5718F">
              <w:rPr>
                <w:rFonts w:ascii="Times New Roman" w:hAnsi="Times New Roman" w:cs="Times New Roman"/>
                <w:kern w:val="2"/>
                <w:sz w:val="24"/>
                <w:szCs w:val="24"/>
                <w:shd w:val="clear" w:color="auto" w:fill="FFFFFF"/>
                <w:lang w:eastAsia="en-US"/>
              </w:rPr>
              <w:t xml:space="preserve"> vėluoja dėl Tiekėjo kaltės, uždelstų suteikti P</w:t>
            </w:r>
            <w:r w:rsidRPr="00A5718F">
              <w:rPr>
                <w:rFonts w:ascii="Times New Roman" w:hAnsi="Times New Roman" w:cs="Times New Roman"/>
                <w:sz w:val="24"/>
                <w:szCs w:val="24"/>
                <w:lang w:eastAsia="en-US"/>
              </w:rPr>
              <w:t>aslaugų</w:t>
            </w:r>
            <w:r w:rsidRPr="00A5718F">
              <w:rPr>
                <w:rFonts w:ascii="Times New Roman" w:hAnsi="Times New Roman" w:cs="Times New Roman"/>
                <w:kern w:val="2"/>
                <w:sz w:val="24"/>
                <w:szCs w:val="24"/>
                <w:shd w:val="clear" w:color="auto" w:fill="FFFFFF"/>
                <w:lang w:eastAsia="en-US"/>
              </w:rPr>
              <w:t xml:space="preserve"> </w:t>
            </w:r>
            <w:r w:rsidR="001B1282" w:rsidRPr="00A5718F">
              <w:rPr>
                <w:rFonts w:ascii="Times New Roman" w:hAnsi="Times New Roman" w:cs="Times New Roman"/>
                <w:kern w:val="2"/>
                <w:sz w:val="24"/>
                <w:szCs w:val="24"/>
                <w:shd w:val="clear" w:color="auto" w:fill="FFFFFF"/>
                <w:lang w:eastAsia="en-US"/>
              </w:rPr>
              <w:t>įkainiai</w:t>
            </w:r>
            <w:r w:rsidRPr="00A5718F">
              <w:rPr>
                <w:rFonts w:ascii="Times New Roman" w:hAnsi="Times New Roman" w:cs="Times New Roman"/>
                <w:kern w:val="2"/>
                <w:sz w:val="24"/>
                <w:szCs w:val="24"/>
                <w:shd w:val="clear" w:color="auto" w:fill="FFFFFF"/>
                <w:lang w:eastAsia="en-US"/>
              </w:rPr>
              <w:t xml:space="preserve"> nėra perskaičiuojami dėl kainų lygio kilimo (gali būti mažinami, tačiau negali būti didinami).</w:t>
            </w:r>
          </w:p>
          <w:p w14:paraId="0F8A0F11"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lang w:eastAsia="en-US"/>
              </w:rPr>
              <w:t xml:space="preserve">5.3.3.4. Atlikdamos Sutarties kainos peržiūrą </w:t>
            </w:r>
            <w:r w:rsidRPr="00A5718F">
              <w:rPr>
                <w:rFonts w:ascii="Times New Roman" w:hAnsi="Times New Roman" w:cs="Times New Roman"/>
                <w:kern w:val="2"/>
                <w:sz w:val="24"/>
                <w:szCs w:val="24"/>
                <w:shd w:val="clear" w:color="auto" w:fill="FFFFFF"/>
                <w:lang w:eastAsia="en-US"/>
              </w:rPr>
              <w:t xml:space="preserve">Šalys vadovaujasi Valstybės duomenų agentūros viešai Oficialiosios statistikos portale </w:t>
            </w:r>
            <w:r w:rsidRPr="00A5718F">
              <w:rPr>
                <w:rFonts w:ascii="Times New Roman" w:hAnsi="Times New Roman" w:cs="Times New Roman"/>
                <w:kern w:val="2"/>
                <w:sz w:val="24"/>
                <w:szCs w:val="24"/>
                <w:shd w:val="clear" w:color="auto" w:fill="FFFFFF"/>
                <w:lang w:eastAsia="en-US"/>
              </w:rPr>
              <w:lastRenderedPageBreak/>
              <w:t>paskelbtais Rodiklių duomenų bazės duomenimis</w:t>
            </w:r>
            <w:r w:rsidR="004F6921" w:rsidRPr="00A5718F">
              <w:rPr>
                <w:rFonts w:ascii="Times New Roman" w:hAnsi="Times New Roman" w:cs="Times New Roman"/>
                <w:kern w:val="2"/>
                <w:sz w:val="24"/>
                <w:szCs w:val="24"/>
                <w:shd w:val="clear" w:color="auto" w:fill="FFFFFF"/>
                <w:lang w:eastAsia="en-US"/>
              </w:rPr>
              <w:t xml:space="preserve">. </w:t>
            </w:r>
            <w:r w:rsidRPr="00A5718F">
              <w:rPr>
                <w:rFonts w:ascii="Times New Roman" w:hAnsi="Times New Roman" w:cs="Times New Roman"/>
                <w:kern w:val="2"/>
                <w:sz w:val="24"/>
                <w:szCs w:val="24"/>
                <w:shd w:val="clear" w:color="auto" w:fill="FFFFFF"/>
                <w:lang w:eastAsia="en-US"/>
              </w:rPr>
              <w:t>Iš kitos Šalies nereikalaujama pateikti oficialaus Valstybės duomenų agentūros ar kitos institucijos išduoto dokumento ar patvirtinimo</w:t>
            </w:r>
            <w:r w:rsidR="004F6921" w:rsidRPr="00A5718F">
              <w:rPr>
                <w:rFonts w:ascii="Times New Roman" w:hAnsi="Times New Roman" w:cs="Times New Roman"/>
                <w:kern w:val="2"/>
                <w:sz w:val="24"/>
                <w:szCs w:val="24"/>
                <w:shd w:val="clear" w:color="auto" w:fill="FFFFFF"/>
                <w:lang w:eastAsia="en-US"/>
              </w:rPr>
              <w:t>.</w:t>
            </w:r>
          </w:p>
          <w:p w14:paraId="3E70BAAC"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E303D4" w:rsidRPr="00A5718F">
              <w:rPr>
                <w:rFonts w:ascii="Times New Roman" w:hAnsi="Times New Roman" w:cs="Times New Roman"/>
                <w:kern w:val="2"/>
                <w:sz w:val="24"/>
                <w:szCs w:val="24"/>
                <w:shd w:val="clear" w:color="auto" w:fill="FFFFFF"/>
                <w:lang w:eastAsia="en-US"/>
              </w:rPr>
              <w:t>įkainius</w:t>
            </w:r>
            <w:r w:rsidRPr="00A5718F">
              <w:rPr>
                <w:rFonts w:ascii="Times New Roman" w:hAnsi="Times New Roman" w:cs="Times New Roman"/>
                <w:kern w:val="2"/>
                <w:sz w:val="24"/>
                <w:szCs w:val="24"/>
                <w:shd w:val="clear" w:color="auto" w:fill="FFFFFF"/>
                <w:lang w:eastAsia="en-US"/>
              </w:rPr>
              <w:t>, perskaičiuotą Pradinės Sutarties vertę.</w:t>
            </w:r>
          </w:p>
          <w:p w14:paraId="05B622E0" w14:textId="77777777" w:rsidR="00011CD5" w:rsidRPr="00A5718F" w:rsidRDefault="00011CD5" w:rsidP="00A30E99">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shd w:val="clear" w:color="auto" w:fill="FFFFFF"/>
                <w:lang w:eastAsia="en-US"/>
              </w:rPr>
              <w:t>5.3.3.6. Nauja Sutarties kaina</w:t>
            </w:r>
            <w:r w:rsidR="00E303D4" w:rsidRPr="00A5718F">
              <w:rPr>
                <w:rFonts w:ascii="Times New Roman" w:hAnsi="Times New Roman" w:cs="Times New Roman"/>
                <w:kern w:val="2"/>
                <w:sz w:val="24"/>
                <w:szCs w:val="24"/>
                <w:shd w:val="clear" w:color="auto" w:fill="FFFFFF"/>
                <w:lang w:eastAsia="en-US"/>
              </w:rPr>
              <w:t>/įkainiai</w:t>
            </w:r>
            <w:r w:rsidRPr="00A5718F">
              <w:rPr>
                <w:rFonts w:ascii="Times New Roman" w:hAnsi="Times New Roman" w:cs="Times New Roman"/>
                <w:kern w:val="2"/>
                <w:sz w:val="24"/>
                <w:szCs w:val="24"/>
                <w:shd w:val="clear" w:color="auto" w:fill="FFFFFF"/>
                <w:lang w:eastAsia="en-US"/>
              </w:rPr>
              <w:t xml:space="preserve"> apskaičiuojami pagal žemiau pateiktą formulę:</w:t>
            </w:r>
          </w:p>
          <w:p w14:paraId="37648E84" w14:textId="77777777" w:rsidR="00011CD5" w:rsidRPr="00A5718F" w:rsidRDefault="00000000" w:rsidP="00361264">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4CF6C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Ć—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2" o:title=""/>
                </v:shape>
              </w:pict>
            </w:r>
            <w:r w:rsidR="00011CD5" w:rsidRPr="00A5718F">
              <w:rPr>
                <w:rFonts w:ascii="Times New Roman" w:hAnsi="Times New Roman" w:cs="Times New Roman"/>
                <w:kern w:val="2"/>
                <w:sz w:val="24"/>
                <w:szCs w:val="24"/>
                <w:lang w:eastAsia="en-US"/>
              </w:rPr>
              <w:t>, kur a – kaina</w:t>
            </w:r>
            <w:r w:rsidR="00E303D4" w:rsidRPr="00A5718F">
              <w:rPr>
                <w:rFonts w:ascii="Times New Roman" w:hAnsi="Times New Roman" w:cs="Times New Roman"/>
                <w:kern w:val="2"/>
                <w:sz w:val="24"/>
                <w:szCs w:val="24"/>
                <w:lang w:eastAsia="en-US"/>
              </w:rPr>
              <w:t>/įkainis</w:t>
            </w:r>
            <w:r w:rsidR="00011CD5" w:rsidRPr="00A5718F">
              <w:rPr>
                <w:rFonts w:ascii="Times New Roman" w:hAnsi="Times New Roman" w:cs="Times New Roman"/>
                <w:kern w:val="2"/>
                <w:sz w:val="24"/>
                <w:szCs w:val="24"/>
                <w:lang w:eastAsia="en-US"/>
              </w:rPr>
              <w:t xml:space="preserve"> (Eur be PVM) (jei peržiūra jau buvo atlikta, tai po paskutinio perskaičiavimo)</w:t>
            </w:r>
          </w:p>
          <w:p w14:paraId="27BC3F10" w14:textId="77777777" w:rsidR="00011CD5" w:rsidRPr="00A5718F" w:rsidRDefault="00011CD5" w:rsidP="00361264">
            <w:pPr>
              <w:ind w:firstLine="0"/>
              <w:jc w:val="both"/>
              <w:textAlignment w:val="baseline"/>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a</w:t>
            </w:r>
            <w:r w:rsidRPr="00A5718F">
              <w:rPr>
                <w:rFonts w:ascii="Times New Roman" w:hAnsi="Times New Roman" w:cs="Times New Roman"/>
                <w:kern w:val="2"/>
                <w:sz w:val="24"/>
                <w:szCs w:val="24"/>
                <w:vertAlign w:val="subscript"/>
                <w:lang w:eastAsia="en-US"/>
              </w:rPr>
              <w:t>1</w:t>
            </w:r>
            <w:r w:rsidRPr="00A5718F">
              <w:rPr>
                <w:rFonts w:ascii="Times New Roman" w:hAnsi="Times New Roman" w:cs="Times New Roman"/>
                <w:kern w:val="2"/>
                <w:sz w:val="24"/>
                <w:szCs w:val="24"/>
                <w:lang w:eastAsia="en-US"/>
              </w:rPr>
              <w:t xml:space="preserve"> – perskaičiuota (pakeista) kaina</w:t>
            </w:r>
            <w:r w:rsidR="00E303D4" w:rsidRPr="00A5718F">
              <w:rPr>
                <w:rFonts w:ascii="Times New Roman" w:hAnsi="Times New Roman" w:cs="Times New Roman"/>
                <w:kern w:val="2"/>
                <w:sz w:val="24"/>
                <w:szCs w:val="24"/>
                <w:lang w:eastAsia="en-US"/>
              </w:rPr>
              <w:t>/įkainis</w:t>
            </w:r>
            <w:r w:rsidR="00A30E99" w:rsidRPr="00A5718F">
              <w:rPr>
                <w:rFonts w:ascii="Times New Roman" w:hAnsi="Times New Roman" w:cs="Times New Roman"/>
                <w:kern w:val="2"/>
                <w:sz w:val="24"/>
                <w:szCs w:val="24"/>
                <w:lang w:eastAsia="en-US"/>
              </w:rPr>
              <w:t xml:space="preserve"> </w:t>
            </w:r>
            <w:r w:rsidRPr="00A5718F">
              <w:rPr>
                <w:rFonts w:ascii="Times New Roman" w:hAnsi="Times New Roman" w:cs="Times New Roman"/>
                <w:kern w:val="2"/>
                <w:sz w:val="24"/>
                <w:szCs w:val="24"/>
                <w:lang w:eastAsia="en-US"/>
              </w:rPr>
              <w:t>(Eur be PVM)</w:t>
            </w:r>
          </w:p>
          <w:p w14:paraId="7BCC0BDF" w14:textId="77777777" w:rsidR="00011CD5" w:rsidRPr="00A5718F" w:rsidRDefault="00011CD5" w:rsidP="00361264">
            <w:pPr>
              <w:ind w:firstLine="0"/>
              <w:jc w:val="both"/>
              <w:textAlignment w:val="baseline"/>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k – pagal vartotojų kainų indeksą  „Vartojimo prek</w:t>
            </w:r>
            <w:r w:rsidR="00EF3D09" w:rsidRPr="00A5718F">
              <w:rPr>
                <w:rFonts w:ascii="Times New Roman" w:hAnsi="Times New Roman" w:cs="Times New Roman"/>
                <w:kern w:val="2"/>
                <w:sz w:val="24"/>
                <w:szCs w:val="24"/>
                <w:lang w:eastAsia="en-US"/>
              </w:rPr>
              <w:t>ių</w:t>
            </w:r>
            <w:r w:rsidRPr="00A5718F">
              <w:rPr>
                <w:rFonts w:ascii="Times New Roman" w:hAnsi="Times New Roman" w:cs="Times New Roman"/>
                <w:kern w:val="2"/>
                <w:sz w:val="24"/>
                <w:szCs w:val="24"/>
                <w:lang w:eastAsia="en-US"/>
              </w:rPr>
              <w:t xml:space="preserve"> ir paslaug</w:t>
            </w:r>
            <w:r w:rsidR="00EF3D09" w:rsidRPr="00A5718F">
              <w:rPr>
                <w:rFonts w:ascii="Times New Roman" w:hAnsi="Times New Roman" w:cs="Times New Roman"/>
                <w:kern w:val="2"/>
                <w:sz w:val="24"/>
                <w:szCs w:val="24"/>
                <w:lang w:eastAsia="en-US"/>
              </w:rPr>
              <w:t>ų</w:t>
            </w:r>
            <w:r w:rsidRPr="00A5718F">
              <w:rPr>
                <w:rFonts w:ascii="Times New Roman" w:hAnsi="Times New Roman" w:cs="Times New Roman"/>
                <w:kern w:val="2"/>
                <w:sz w:val="24"/>
                <w:szCs w:val="24"/>
                <w:lang w:eastAsia="en-US"/>
              </w:rPr>
              <w:t>“ apskaičiuotas Vartojimo prekių ir paslaugų kainų pokytis (padidėjimas arba sumažėjimas) (%). „k“ reikšmė skaičiuojama pagal formulę:</w:t>
            </w:r>
          </w:p>
          <w:p w14:paraId="5DF059A7" w14:textId="77777777" w:rsidR="00011CD5" w:rsidRPr="00A5718F" w:rsidRDefault="00000000" w:rsidP="00361264">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32305C92">
                <v:shape id="_x0000_i1026" type="#_x0000_t75" style="width:132pt;height:28.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Ć—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3" o:title=""/>
                </v:shape>
              </w:pict>
            </w:r>
            <w:r w:rsidR="00011CD5" w:rsidRPr="00A5718F">
              <w:rPr>
                <w:rFonts w:ascii="Times New Roman" w:hAnsi="Times New Roman" w:cs="Times New Roman"/>
                <w:kern w:val="2"/>
                <w:sz w:val="24"/>
                <w:szCs w:val="24"/>
                <w:lang w:eastAsia="en-US"/>
              </w:rPr>
              <w:t>, (proc.) kur</w:t>
            </w:r>
          </w:p>
          <w:p w14:paraId="68AC4E62" w14:textId="77777777" w:rsidR="00011CD5" w:rsidRPr="00A5718F" w:rsidRDefault="00011CD5" w:rsidP="00361264">
            <w:pPr>
              <w:ind w:firstLine="0"/>
              <w:jc w:val="both"/>
              <w:textAlignment w:val="baseline"/>
              <w:rPr>
                <w:rFonts w:ascii="Times New Roman" w:hAnsi="Times New Roman" w:cs="Times New Roman"/>
                <w:sz w:val="24"/>
                <w:szCs w:val="24"/>
                <w:lang w:eastAsia="en-US"/>
              </w:rPr>
            </w:pPr>
            <w:proofErr w:type="spellStart"/>
            <w:r w:rsidRPr="00A5718F">
              <w:rPr>
                <w:rFonts w:ascii="Times New Roman" w:hAnsi="Times New Roman" w:cs="Times New Roman"/>
                <w:kern w:val="2"/>
                <w:sz w:val="24"/>
                <w:szCs w:val="24"/>
                <w:lang w:eastAsia="en-US"/>
              </w:rPr>
              <w:t>Ind</w:t>
            </w:r>
            <w:r w:rsidRPr="00A5718F">
              <w:rPr>
                <w:rFonts w:ascii="Times New Roman" w:hAnsi="Times New Roman" w:cs="Times New Roman"/>
                <w:kern w:val="2"/>
                <w:sz w:val="24"/>
                <w:szCs w:val="24"/>
                <w:vertAlign w:val="subscript"/>
                <w:lang w:eastAsia="en-US"/>
              </w:rPr>
              <w:t>naujausias</w:t>
            </w:r>
            <w:proofErr w:type="spellEnd"/>
            <w:r w:rsidRPr="00A5718F">
              <w:rPr>
                <w:rFonts w:ascii="Times New Roman" w:hAnsi="Times New Roman" w:cs="Times New Roman"/>
                <w:kern w:val="2"/>
                <w:sz w:val="24"/>
                <w:szCs w:val="24"/>
                <w:lang w:eastAsia="en-US"/>
              </w:rPr>
              <w:t xml:space="preserve"> – kreipimosi dėl kainos</w:t>
            </w:r>
            <w:r w:rsidR="00E303D4" w:rsidRPr="00A5718F">
              <w:rPr>
                <w:rFonts w:ascii="Times New Roman" w:hAnsi="Times New Roman" w:cs="Times New Roman"/>
                <w:kern w:val="2"/>
                <w:sz w:val="24"/>
                <w:szCs w:val="24"/>
                <w:lang w:eastAsia="en-US"/>
              </w:rPr>
              <w:t>/įkainių</w:t>
            </w:r>
            <w:r w:rsidRPr="00A5718F">
              <w:rPr>
                <w:rFonts w:ascii="Times New Roman" w:hAnsi="Times New Roman" w:cs="Times New Roman"/>
                <w:kern w:val="2"/>
                <w:sz w:val="24"/>
                <w:szCs w:val="24"/>
                <w:lang w:eastAsia="en-US"/>
              </w:rPr>
              <w:t xml:space="preserve"> peržiūros išsiuntimo kitai Šaliai dieną paskelbtas naujausias vartojimo prekių ir paslaugų indeksas.</w:t>
            </w:r>
          </w:p>
          <w:p w14:paraId="3547E2F7" w14:textId="77777777" w:rsidR="00011CD5" w:rsidRPr="00A5718F" w:rsidRDefault="00011CD5" w:rsidP="00361264">
            <w:pPr>
              <w:ind w:firstLine="0"/>
              <w:jc w:val="both"/>
              <w:rPr>
                <w:rFonts w:ascii="Times New Roman" w:hAnsi="Times New Roman" w:cs="Times New Roman"/>
                <w:sz w:val="24"/>
                <w:szCs w:val="24"/>
                <w:lang w:eastAsia="en-US"/>
              </w:rPr>
            </w:pPr>
            <w:proofErr w:type="spellStart"/>
            <w:r w:rsidRPr="00A5718F">
              <w:rPr>
                <w:rFonts w:ascii="Times New Roman" w:hAnsi="Times New Roman" w:cs="Times New Roman"/>
                <w:kern w:val="2"/>
                <w:sz w:val="24"/>
                <w:szCs w:val="24"/>
                <w:lang w:eastAsia="en-US"/>
              </w:rPr>
              <w:t>Ind</w:t>
            </w:r>
            <w:r w:rsidRPr="00A5718F">
              <w:rPr>
                <w:rFonts w:ascii="Times New Roman" w:hAnsi="Times New Roman" w:cs="Times New Roman"/>
                <w:kern w:val="2"/>
                <w:sz w:val="24"/>
                <w:szCs w:val="24"/>
                <w:vertAlign w:val="subscript"/>
                <w:lang w:eastAsia="en-US"/>
              </w:rPr>
              <w:t>pradžia</w:t>
            </w:r>
            <w:proofErr w:type="spellEnd"/>
            <w:r w:rsidRPr="00A5718F">
              <w:rPr>
                <w:rFonts w:ascii="Times New Roman" w:hAnsi="Times New Roman" w:cs="Times New Roman"/>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1DADDA5"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lang w:eastAsia="en-US"/>
              </w:rPr>
              <w:t xml:space="preserve">5.3.3.7. </w:t>
            </w:r>
            <w:r w:rsidRPr="00A5718F">
              <w:rPr>
                <w:rFonts w:ascii="Times New Roman" w:hAnsi="Times New Roman" w:cs="Times New Roman"/>
                <w:kern w:val="2"/>
                <w:sz w:val="24"/>
                <w:szCs w:val="24"/>
                <w:shd w:val="clear" w:color="auto" w:fill="FFFFFF"/>
                <w:lang w:eastAsia="en-US"/>
              </w:rPr>
              <w:t xml:space="preserve">Skaičiavimams indeksų reikšmės imamos keturių skaitmenų po kablelio tikslumu. Apskaičiuotas pokytis (k) tolimesniems skaičiavimams naudojamas suapvalinus iki </w:t>
            </w:r>
            <w:r w:rsidRPr="00A5718F">
              <w:rPr>
                <w:rFonts w:ascii="Times New Roman" w:hAnsi="Times New Roman" w:cs="Times New Roman"/>
                <w:bCs/>
                <w:kern w:val="2"/>
                <w:sz w:val="24"/>
                <w:szCs w:val="24"/>
                <w:shd w:val="clear" w:color="auto" w:fill="FFFFFF"/>
                <w:lang w:eastAsia="en-US"/>
              </w:rPr>
              <w:t xml:space="preserve">vieno </w:t>
            </w:r>
            <w:r w:rsidRPr="00A5718F">
              <w:rPr>
                <w:rFonts w:ascii="Times New Roman" w:hAnsi="Times New Roman" w:cs="Times New Roman"/>
                <w:kern w:val="2"/>
                <w:sz w:val="24"/>
                <w:szCs w:val="24"/>
                <w:shd w:val="clear" w:color="auto" w:fill="FFFFFF"/>
                <w:lang w:eastAsia="en-US"/>
              </w:rPr>
              <w:t>skaitmens po kablelio, o apskaičiuotas įkainis „a</w:t>
            </w:r>
            <w:r w:rsidRPr="00A5718F">
              <w:rPr>
                <w:rFonts w:ascii="Times New Roman" w:hAnsi="Times New Roman" w:cs="Times New Roman"/>
                <w:kern w:val="2"/>
                <w:sz w:val="24"/>
                <w:szCs w:val="24"/>
                <w:shd w:val="clear" w:color="auto" w:fill="FFFFFF"/>
                <w:vertAlign w:val="subscript"/>
                <w:lang w:eastAsia="en-US"/>
              </w:rPr>
              <w:t>1</w:t>
            </w:r>
            <w:r w:rsidRPr="00A5718F">
              <w:rPr>
                <w:rFonts w:ascii="Times New Roman" w:hAnsi="Times New Roman" w:cs="Times New Roman"/>
                <w:kern w:val="2"/>
                <w:sz w:val="24"/>
                <w:szCs w:val="24"/>
                <w:shd w:val="clear" w:color="auto" w:fill="FFFFFF"/>
                <w:lang w:eastAsia="en-US"/>
              </w:rPr>
              <w:t xml:space="preserve">“ suapvalinamas iki </w:t>
            </w:r>
            <w:r w:rsidRPr="00A5718F">
              <w:rPr>
                <w:rFonts w:ascii="Times New Roman" w:hAnsi="Times New Roman" w:cs="Times New Roman"/>
                <w:bCs/>
                <w:kern w:val="2"/>
                <w:sz w:val="24"/>
                <w:szCs w:val="24"/>
                <w:shd w:val="clear" w:color="auto" w:fill="FFFFFF"/>
                <w:lang w:eastAsia="en-US"/>
              </w:rPr>
              <w:t>dviejų</w:t>
            </w:r>
            <w:r w:rsidRPr="00A5718F">
              <w:rPr>
                <w:rFonts w:ascii="Times New Roman" w:hAnsi="Times New Roman" w:cs="Times New Roman"/>
                <w:b/>
                <w:kern w:val="2"/>
                <w:sz w:val="24"/>
                <w:szCs w:val="24"/>
                <w:shd w:val="clear" w:color="auto" w:fill="FFFFFF"/>
                <w:lang w:eastAsia="en-US"/>
              </w:rPr>
              <w:t xml:space="preserve"> </w:t>
            </w:r>
            <w:r w:rsidRPr="00A5718F">
              <w:rPr>
                <w:rFonts w:ascii="Times New Roman" w:hAnsi="Times New Roman" w:cs="Times New Roman"/>
                <w:kern w:val="2"/>
                <w:sz w:val="24"/>
                <w:szCs w:val="24"/>
                <w:shd w:val="clear" w:color="auto" w:fill="FFFFFF"/>
                <w:lang w:eastAsia="en-US"/>
              </w:rPr>
              <w:t>skaitmenų po kablelio.</w:t>
            </w:r>
          </w:p>
          <w:p w14:paraId="6475DA75"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shd w:val="clear" w:color="auto" w:fill="FFFFFF"/>
                <w:lang w:eastAsia="en-US"/>
              </w:rPr>
              <w:t>5.3.3.8. Šalis, siekianti Sutarties kainos</w:t>
            </w:r>
            <w:r w:rsidR="00E303D4" w:rsidRPr="00A5718F">
              <w:rPr>
                <w:rFonts w:ascii="Times New Roman" w:hAnsi="Times New Roman" w:cs="Times New Roman"/>
                <w:kern w:val="2"/>
                <w:sz w:val="24"/>
                <w:szCs w:val="24"/>
                <w:shd w:val="clear" w:color="auto" w:fill="FFFFFF"/>
                <w:lang w:eastAsia="en-US"/>
              </w:rPr>
              <w:t>/įkainių</w:t>
            </w:r>
            <w:r w:rsidRPr="00A5718F">
              <w:rPr>
                <w:rFonts w:ascii="Times New Roman" w:hAnsi="Times New Roman" w:cs="Times New Roman"/>
                <w:kern w:val="2"/>
                <w:sz w:val="24"/>
                <w:szCs w:val="24"/>
                <w:shd w:val="clear" w:color="auto" w:fill="FFFFFF"/>
                <w:lang w:eastAsia="en-US"/>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718F">
              <w:rPr>
                <w:rFonts w:ascii="Times New Roman" w:hAnsi="Times New Roman" w:cs="Times New Roman"/>
                <w:kern w:val="2"/>
                <w:sz w:val="24"/>
                <w:szCs w:val="24"/>
                <w:bdr w:val="none" w:sz="0" w:space="0" w:color="auto" w:frame="1"/>
                <w:lang w:eastAsia="en-US"/>
              </w:rPr>
              <w:t>kitus oficialius šaltinių duomenis</w:t>
            </w:r>
            <w:r w:rsidRPr="00A5718F">
              <w:rPr>
                <w:rFonts w:ascii="Times New Roman" w:hAnsi="Times New Roman" w:cs="Times New Roman"/>
                <w:kern w:val="2"/>
                <w:sz w:val="24"/>
                <w:szCs w:val="24"/>
                <w:shd w:val="clear" w:color="auto" w:fill="FFFFFF"/>
                <w:lang w:eastAsia="en-US"/>
              </w:rPr>
              <w:t>, kit</w:t>
            </w:r>
            <w:r w:rsidR="00E4351C" w:rsidRPr="00A5718F">
              <w:rPr>
                <w:rFonts w:ascii="Times New Roman" w:hAnsi="Times New Roman" w:cs="Times New Roman"/>
                <w:kern w:val="2"/>
                <w:sz w:val="24"/>
                <w:szCs w:val="24"/>
                <w:shd w:val="clear" w:color="auto" w:fill="FFFFFF"/>
                <w:lang w:eastAsia="en-US"/>
              </w:rPr>
              <w:t>ą</w:t>
            </w:r>
            <w:r w:rsidRPr="00A5718F">
              <w:rPr>
                <w:rFonts w:ascii="Times New Roman" w:hAnsi="Times New Roman" w:cs="Times New Roman"/>
                <w:kern w:val="2"/>
                <w:sz w:val="24"/>
                <w:szCs w:val="24"/>
                <w:shd w:val="clear" w:color="auto" w:fill="FFFFFF"/>
                <w:lang w:eastAsia="en-US"/>
              </w:rPr>
              <w:t xml:space="preserve"> svarbi</w:t>
            </w:r>
            <w:r w:rsidR="00E4351C" w:rsidRPr="00A5718F">
              <w:rPr>
                <w:rFonts w:ascii="Times New Roman" w:hAnsi="Times New Roman" w:cs="Times New Roman"/>
                <w:kern w:val="2"/>
                <w:sz w:val="24"/>
                <w:szCs w:val="24"/>
                <w:shd w:val="clear" w:color="auto" w:fill="FFFFFF"/>
                <w:lang w:eastAsia="en-US"/>
              </w:rPr>
              <w:t>ą</w:t>
            </w:r>
            <w:r w:rsidRPr="00A5718F">
              <w:rPr>
                <w:rFonts w:ascii="Times New Roman" w:hAnsi="Times New Roman" w:cs="Times New Roman"/>
                <w:kern w:val="2"/>
                <w:sz w:val="24"/>
                <w:szCs w:val="24"/>
                <w:shd w:val="clear" w:color="auto" w:fill="FFFFFF"/>
                <w:lang w:eastAsia="en-US"/>
              </w:rPr>
              <w:t xml:space="preserve"> informacij</w:t>
            </w:r>
            <w:r w:rsidR="00E4351C" w:rsidRPr="00A5718F">
              <w:rPr>
                <w:rFonts w:ascii="Times New Roman" w:hAnsi="Times New Roman" w:cs="Times New Roman"/>
                <w:kern w:val="2"/>
                <w:sz w:val="24"/>
                <w:szCs w:val="24"/>
                <w:shd w:val="clear" w:color="auto" w:fill="FFFFFF"/>
                <w:lang w:eastAsia="en-US"/>
              </w:rPr>
              <w:t>ą</w:t>
            </w:r>
            <w:r w:rsidRPr="00A5718F">
              <w:rPr>
                <w:rFonts w:ascii="Times New Roman" w:hAnsi="Times New Roman" w:cs="Times New Roman"/>
                <w:kern w:val="2"/>
                <w:sz w:val="24"/>
                <w:szCs w:val="24"/>
                <w:shd w:val="clear" w:color="auto" w:fill="FFFFFF"/>
                <w:lang w:eastAsia="en-US"/>
              </w:rPr>
              <w:t>. Prašyme Šalis neturi teisės nurodyti kito indekso ar prašyti perskaičiavimo pagal kitą indeksą nei nurodytas šioje procedūroje.</w:t>
            </w:r>
          </w:p>
          <w:p w14:paraId="184A9A57"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shd w:val="clear" w:color="auto" w:fill="FFFFFF"/>
                <w:lang w:eastAsia="en-US"/>
              </w:rPr>
              <w:t>5</w:t>
            </w:r>
            <w:r w:rsidRPr="00A5718F">
              <w:rPr>
                <w:rFonts w:ascii="Times New Roman" w:hAnsi="Times New Roman" w:cs="Times New Roman"/>
                <w:kern w:val="2"/>
                <w:sz w:val="24"/>
                <w:szCs w:val="24"/>
                <w:lang w:eastAsia="en-US"/>
              </w:rPr>
              <w:t xml:space="preserve">.3.3.9. </w:t>
            </w:r>
            <w:r w:rsidRPr="00A5718F">
              <w:rPr>
                <w:rFonts w:ascii="Times New Roman" w:hAnsi="Times New Roman" w:cs="Times New Roman"/>
                <w:kern w:val="2"/>
                <w:sz w:val="24"/>
                <w:szCs w:val="24"/>
                <w:shd w:val="clear" w:color="auto" w:fill="FFFFFF"/>
                <w:lang w:eastAsia="en-US"/>
              </w:rPr>
              <w:t xml:space="preserve">Susitarimas turi būti sudarytas per </w:t>
            </w:r>
            <w:r w:rsidR="00E4351C" w:rsidRPr="00A5718F">
              <w:rPr>
                <w:rFonts w:ascii="Times New Roman" w:hAnsi="Times New Roman" w:cs="Times New Roman"/>
                <w:kern w:val="2"/>
                <w:sz w:val="24"/>
                <w:szCs w:val="24"/>
                <w:shd w:val="clear" w:color="auto" w:fill="FFFFFF"/>
                <w:lang w:eastAsia="en-US"/>
              </w:rPr>
              <w:t>30 (trisdešimt) kalendorinių dienų</w:t>
            </w:r>
            <w:r w:rsidRPr="00A5718F">
              <w:rPr>
                <w:rFonts w:ascii="Times New Roman" w:hAnsi="Times New Roman" w:cs="Times New Roman"/>
                <w:kern w:val="2"/>
                <w:sz w:val="24"/>
                <w:szCs w:val="24"/>
                <w:shd w:val="clear" w:color="auto" w:fill="FFFFFF"/>
                <w:lang w:eastAsia="en-US"/>
              </w:rPr>
              <w:t xml:space="preserve"> nuo Šalies pateikto tinkamo prašymo perskaičiuoti S</w:t>
            </w:r>
            <w:r w:rsidRPr="00A5718F">
              <w:rPr>
                <w:rFonts w:ascii="Times New Roman" w:hAnsi="Times New Roman" w:cs="Times New Roman"/>
                <w:kern w:val="2"/>
                <w:sz w:val="24"/>
                <w:szCs w:val="24"/>
                <w:lang w:eastAsia="en-US"/>
              </w:rPr>
              <w:t xml:space="preserve">utarties </w:t>
            </w:r>
            <w:r w:rsidRPr="00A5718F">
              <w:rPr>
                <w:rFonts w:ascii="Times New Roman" w:hAnsi="Times New Roman" w:cs="Times New Roman"/>
                <w:kern w:val="2"/>
                <w:sz w:val="24"/>
                <w:szCs w:val="24"/>
                <w:shd w:val="clear" w:color="auto" w:fill="FFFFFF"/>
                <w:lang w:eastAsia="en-US"/>
              </w:rPr>
              <w:t>kainą/įkainius gavimo dienos.</w:t>
            </w:r>
          </w:p>
          <w:p w14:paraId="010FBB4C" w14:textId="77777777" w:rsidR="00011CD5" w:rsidRPr="00A5718F" w:rsidRDefault="00011CD5" w:rsidP="00E4351C">
            <w:pPr>
              <w:ind w:firstLine="0"/>
              <w:jc w:val="both"/>
              <w:rPr>
                <w:rFonts w:ascii="Times New Roman" w:hAnsi="Times New Roman" w:cs="Times New Roman"/>
                <w:kern w:val="2"/>
                <w:sz w:val="24"/>
                <w:szCs w:val="24"/>
                <w:bdr w:val="none" w:sz="0" w:space="0" w:color="auto" w:frame="1"/>
                <w:lang w:eastAsia="en-US"/>
              </w:rPr>
            </w:pPr>
            <w:r w:rsidRPr="00A5718F">
              <w:rPr>
                <w:rFonts w:ascii="Times New Roman" w:hAnsi="Times New Roman" w:cs="Times New Roman"/>
                <w:kern w:val="2"/>
                <w:sz w:val="24"/>
                <w:szCs w:val="24"/>
                <w:shd w:val="clear" w:color="auto" w:fill="FFFFFF"/>
                <w:lang w:eastAsia="en-US"/>
              </w:rPr>
              <w:t xml:space="preserve">5.3.3.10. </w:t>
            </w:r>
            <w:r w:rsidRPr="00A5718F">
              <w:rPr>
                <w:rFonts w:ascii="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A5718F" w:rsidRPr="00A5718F" w14:paraId="33EC5A78" w14:textId="77777777" w:rsidTr="00A5718F">
        <w:trPr>
          <w:trHeight w:val="300"/>
        </w:trPr>
        <w:tc>
          <w:tcPr>
            <w:tcW w:w="2972" w:type="dxa"/>
          </w:tcPr>
          <w:p w14:paraId="7FE7F18A" w14:textId="77777777" w:rsidR="00011CD5" w:rsidRPr="00A5718F" w:rsidRDefault="00011CD5" w:rsidP="00E4351C">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 xml:space="preserve">5.3.4. Sutarties kainos peržiūra dėl kainų lygio </w:t>
            </w:r>
            <w:r w:rsidRPr="00A5718F">
              <w:rPr>
                <w:rFonts w:ascii="Times New Roman" w:hAnsi="Times New Roman" w:cs="Times New Roman"/>
                <w:b/>
                <w:kern w:val="2"/>
                <w:sz w:val="24"/>
                <w:szCs w:val="24"/>
                <w:lang w:eastAsia="en-US"/>
              </w:rPr>
              <w:lastRenderedPageBreak/>
              <w:t xml:space="preserve">pokyčio pagal </w:t>
            </w:r>
            <w:r w:rsidRPr="00A5718F">
              <w:rPr>
                <w:rFonts w:ascii="Times New Roman" w:hAnsi="Times New Roman" w:cs="Times New Roman"/>
                <w:b/>
                <w:bCs/>
                <w:kern w:val="2"/>
                <w:sz w:val="24"/>
                <w:szCs w:val="24"/>
                <w:lang w:eastAsia="en-US"/>
              </w:rPr>
              <w:t>Paslaugų</w:t>
            </w:r>
            <w:r w:rsidRPr="00A5718F">
              <w:rPr>
                <w:rFonts w:ascii="Times New Roman" w:hAnsi="Times New Roman" w:cs="Times New Roman"/>
                <w:b/>
                <w:kern w:val="2"/>
                <w:sz w:val="24"/>
                <w:szCs w:val="24"/>
                <w:lang w:eastAsia="en-US"/>
              </w:rPr>
              <w:t xml:space="preserve"> grupių kainų pokyčius</w:t>
            </w:r>
          </w:p>
        </w:tc>
        <w:tc>
          <w:tcPr>
            <w:tcW w:w="6665" w:type="dxa"/>
            <w:gridSpan w:val="2"/>
          </w:tcPr>
          <w:p w14:paraId="002A2B88" w14:textId="77777777" w:rsidR="00011CD5" w:rsidRPr="00A5718F" w:rsidRDefault="00011CD5" w:rsidP="00A30E9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lastRenderedPageBreak/>
              <w:t>Netaikoma</w:t>
            </w:r>
          </w:p>
          <w:p w14:paraId="6CD49F33" w14:textId="77777777" w:rsidR="00011CD5" w:rsidRPr="00A5718F" w:rsidRDefault="00011CD5" w:rsidP="00E4351C">
            <w:pPr>
              <w:ind w:firstLine="0"/>
              <w:jc w:val="both"/>
              <w:rPr>
                <w:rFonts w:ascii="Times New Roman" w:hAnsi="Times New Roman" w:cs="Times New Roman"/>
                <w:sz w:val="24"/>
                <w:szCs w:val="24"/>
                <w:lang w:eastAsia="en-US"/>
              </w:rPr>
            </w:pPr>
          </w:p>
        </w:tc>
      </w:tr>
      <w:tr w:rsidR="00A5718F" w:rsidRPr="00A5718F" w14:paraId="62F87A0F" w14:textId="77777777" w:rsidTr="00A5718F">
        <w:trPr>
          <w:trHeight w:val="300"/>
        </w:trPr>
        <w:tc>
          <w:tcPr>
            <w:tcW w:w="2972" w:type="dxa"/>
          </w:tcPr>
          <w:p w14:paraId="0D5787E3" w14:textId="77777777" w:rsidR="00011CD5" w:rsidRPr="00A5718F" w:rsidRDefault="00011CD5" w:rsidP="00E4351C">
            <w:pPr>
              <w:ind w:firstLine="0"/>
              <w:jc w:val="both"/>
              <w:rPr>
                <w:rFonts w:ascii="Times New Roman" w:hAnsi="Times New Roman" w:cs="Times New Roman"/>
                <w:b/>
                <w:bCs/>
                <w:kern w:val="2"/>
                <w:sz w:val="24"/>
                <w:szCs w:val="24"/>
                <w:lang w:eastAsia="en-US"/>
              </w:rPr>
            </w:pPr>
            <w:r w:rsidRPr="00A5718F">
              <w:rPr>
                <w:rFonts w:ascii="Times New Roman" w:hAnsi="Times New Roman" w:cs="Times New Roman"/>
                <w:b/>
                <w:bCs/>
                <w:kern w:val="2"/>
                <w:sz w:val="24"/>
                <w:szCs w:val="24"/>
                <w:lang w:eastAsia="en-US"/>
              </w:rPr>
              <w:t xml:space="preserve">5.4. Sutarties kainos apskaičiavimas taikant </w:t>
            </w:r>
            <w:r w:rsidRPr="00A5718F">
              <w:rPr>
                <w:rFonts w:ascii="Times New Roman" w:hAnsi="Times New Roman" w:cs="Times New Roman"/>
                <w:b/>
                <w:bCs/>
                <w:kern w:val="2"/>
                <w:sz w:val="24"/>
                <w:szCs w:val="24"/>
                <w:u w:val="single"/>
                <w:lang w:eastAsia="en-US"/>
              </w:rPr>
              <w:t>kiekio (apimties)</w:t>
            </w:r>
            <w:r w:rsidRPr="00A5718F">
              <w:rPr>
                <w:rFonts w:ascii="Times New Roman" w:hAnsi="Times New Roman" w:cs="Times New Roman"/>
                <w:b/>
                <w:bCs/>
                <w:kern w:val="2"/>
                <w:sz w:val="24"/>
                <w:szCs w:val="24"/>
                <w:lang w:eastAsia="en-US"/>
              </w:rPr>
              <w:t xml:space="preserve"> keitimo taisykles</w:t>
            </w:r>
          </w:p>
        </w:tc>
        <w:tc>
          <w:tcPr>
            <w:tcW w:w="6665" w:type="dxa"/>
            <w:gridSpan w:val="2"/>
          </w:tcPr>
          <w:p w14:paraId="7204BE38" w14:textId="77777777" w:rsidR="00011CD5" w:rsidRPr="00A5718F" w:rsidRDefault="00011CD5" w:rsidP="00A30E99">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p w14:paraId="3B02515F" w14:textId="77777777" w:rsidR="00011CD5" w:rsidRPr="00A5718F" w:rsidRDefault="00011CD5" w:rsidP="003B55AF">
            <w:pPr>
              <w:ind w:firstLine="0"/>
              <w:jc w:val="both"/>
              <w:rPr>
                <w:rFonts w:ascii="Times New Roman" w:hAnsi="Times New Roman" w:cs="Times New Roman"/>
                <w:sz w:val="24"/>
                <w:szCs w:val="24"/>
                <w:lang w:eastAsia="en-US"/>
              </w:rPr>
            </w:pPr>
          </w:p>
        </w:tc>
      </w:tr>
      <w:tr w:rsidR="00A5718F" w:rsidRPr="00A5718F" w14:paraId="4DDD434A" w14:textId="77777777" w:rsidTr="00A5718F">
        <w:trPr>
          <w:trHeight w:val="300"/>
        </w:trPr>
        <w:tc>
          <w:tcPr>
            <w:tcW w:w="2972" w:type="dxa"/>
          </w:tcPr>
          <w:p w14:paraId="716F7567"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5.5. Atsiskaitymo su Tiekėju terminas ir tvarka</w:t>
            </w:r>
          </w:p>
        </w:tc>
        <w:tc>
          <w:tcPr>
            <w:tcW w:w="6665" w:type="dxa"/>
            <w:gridSpan w:val="2"/>
          </w:tcPr>
          <w:p w14:paraId="5BF7D618" w14:textId="77777777" w:rsidR="00011CD5" w:rsidRPr="00A5718F" w:rsidRDefault="0010064F" w:rsidP="001D0A4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5.5.1. 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w:t>
            </w:r>
            <w:r w:rsidR="003A0B37" w:rsidRPr="00A5718F">
              <w:rPr>
                <w:rFonts w:ascii="Times New Roman" w:hAnsi="Times New Roman" w:cs="Times New Roman"/>
                <w:kern w:val="2"/>
                <w:sz w:val="24"/>
                <w:szCs w:val="24"/>
                <w:lang w:eastAsia="en-US"/>
              </w:rPr>
              <w:t xml:space="preserve"> ir laiku</w:t>
            </w:r>
            <w:r w:rsidRPr="00A5718F">
              <w:rPr>
                <w:rFonts w:ascii="Times New Roman" w:hAnsi="Times New Roman" w:cs="Times New Roman"/>
                <w:kern w:val="2"/>
                <w:sz w:val="24"/>
                <w:szCs w:val="24"/>
                <w:lang w:eastAsia="en-US"/>
              </w:rPr>
              <w:t>, kai Pirkėjas padaro pavedimą iš jo vardu atidarytos banko sąskaitos į Tiekėjo šioje Sutartyje nurodytą banko sąskaitą, nepriklausomai nuo to kada pinigai į ją pateks ir (ar) bus užskaityti.</w:t>
            </w:r>
          </w:p>
        </w:tc>
      </w:tr>
      <w:tr w:rsidR="00A5718F" w:rsidRPr="00A5718F" w14:paraId="6AE4CED7" w14:textId="77777777" w:rsidTr="00A5718F">
        <w:trPr>
          <w:trHeight w:val="300"/>
        </w:trPr>
        <w:tc>
          <w:tcPr>
            <w:tcW w:w="2972" w:type="dxa"/>
          </w:tcPr>
          <w:p w14:paraId="3C6B4F4A" w14:textId="77777777" w:rsidR="00011CD5" w:rsidRPr="00A5718F" w:rsidRDefault="00011CD5" w:rsidP="0010064F">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5.6. Avansas</w:t>
            </w:r>
          </w:p>
        </w:tc>
        <w:tc>
          <w:tcPr>
            <w:tcW w:w="6665" w:type="dxa"/>
            <w:gridSpan w:val="2"/>
          </w:tcPr>
          <w:p w14:paraId="1BD23916" w14:textId="161543CD" w:rsidR="00011CD5" w:rsidRPr="00141AD0" w:rsidRDefault="00011CD5" w:rsidP="0010064F">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6E5CE255" w14:textId="77777777" w:rsidTr="00A5718F">
        <w:trPr>
          <w:trHeight w:val="300"/>
        </w:trPr>
        <w:tc>
          <w:tcPr>
            <w:tcW w:w="2972" w:type="dxa"/>
          </w:tcPr>
          <w:p w14:paraId="66E003BE"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5.7. Avanso užtikrinimas</w:t>
            </w:r>
          </w:p>
        </w:tc>
        <w:tc>
          <w:tcPr>
            <w:tcW w:w="6665" w:type="dxa"/>
            <w:gridSpan w:val="2"/>
          </w:tcPr>
          <w:p w14:paraId="017E8910" w14:textId="36B82C36" w:rsidR="00011CD5" w:rsidRPr="00A5718F" w:rsidRDefault="00011CD5" w:rsidP="0010064F">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1AEC189D" w14:textId="77777777" w:rsidTr="00141AD0">
        <w:trPr>
          <w:trHeight w:val="340"/>
        </w:trPr>
        <w:tc>
          <w:tcPr>
            <w:tcW w:w="9637" w:type="dxa"/>
            <w:gridSpan w:val="3"/>
            <w:vAlign w:val="center"/>
          </w:tcPr>
          <w:p w14:paraId="7C63C792" w14:textId="77777777" w:rsidR="00011CD5" w:rsidRPr="00A5718F" w:rsidRDefault="00011CD5" w:rsidP="00011CD5">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6. PASLAUGŲ KOKYBĖ IR GARANTINIAI ĮSIPAREIGOJIMAI</w:t>
            </w:r>
          </w:p>
        </w:tc>
      </w:tr>
      <w:tr w:rsidR="00A5718F" w:rsidRPr="00A5718F" w14:paraId="789AD048" w14:textId="77777777" w:rsidTr="00A5718F">
        <w:trPr>
          <w:trHeight w:val="300"/>
        </w:trPr>
        <w:tc>
          <w:tcPr>
            <w:tcW w:w="2972" w:type="dxa"/>
          </w:tcPr>
          <w:p w14:paraId="6E78FA27"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6.1. Garantinis terminas</w:t>
            </w:r>
          </w:p>
        </w:tc>
        <w:tc>
          <w:tcPr>
            <w:tcW w:w="6665" w:type="dxa"/>
            <w:gridSpan w:val="2"/>
          </w:tcPr>
          <w:p w14:paraId="526144D7" w14:textId="4940F0B3" w:rsidR="00011CD5" w:rsidRPr="00141AD0" w:rsidRDefault="009F4949" w:rsidP="009F494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3BAE9232" w14:textId="77777777" w:rsidTr="00A5718F">
        <w:trPr>
          <w:trHeight w:val="300"/>
        </w:trPr>
        <w:tc>
          <w:tcPr>
            <w:tcW w:w="2972" w:type="dxa"/>
          </w:tcPr>
          <w:p w14:paraId="663554BD" w14:textId="77777777" w:rsidR="00011CD5" w:rsidRPr="00A5718F" w:rsidRDefault="00011CD5" w:rsidP="00B660C2">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sz w:val="24"/>
                <w:szCs w:val="24"/>
                <w:lang w:eastAsia="en-US"/>
              </w:rPr>
              <w:t>6.2. Terminas Paslaugų trūkumams pašalinti</w:t>
            </w:r>
          </w:p>
        </w:tc>
        <w:tc>
          <w:tcPr>
            <w:tcW w:w="6665" w:type="dxa"/>
            <w:gridSpan w:val="2"/>
          </w:tcPr>
          <w:p w14:paraId="319EFF22" w14:textId="2AAADB09" w:rsidR="00994274" w:rsidRPr="00141AD0" w:rsidRDefault="00994274" w:rsidP="00B660C2">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 xml:space="preserve">Konkretūs VVIS ir ONTVIS </w:t>
            </w:r>
            <w:r w:rsidR="002A0DA9" w:rsidRPr="00A5718F">
              <w:rPr>
                <w:rFonts w:ascii="Times New Roman" w:hAnsi="Times New Roman" w:cs="Times New Roman"/>
                <w:sz w:val="24"/>
                <w:szCs w:val="24"/>
                <w:lang w:eastAsia="en-US"/>
              </w:rPr>
              <w:t>modifikavimo</w:t>
            </w:r>
            <w:r w:rsidRPr="00A5718F">
              <w:rPr>
                <w:rFonts w:ascii="Times New Roman" w:hAnsi="Times New Roman" w:cs="Times New Roman"/>
                <w:sz w:val="24"/>
                <w:szCs w:val="24"/>
                <w:lang w:eastAsia="en-US"/>
              </w:rPr>
              <w:t xml:space="preserve"> paslaugų </w:t>
            </w:r>
            <w:r w:rsidR="002A0DA9" w:rsidRPr="00A5718F">
              <w:rPr>
                <w:rFonts w:ascii="Times New Roman" w:hAnsi="Times New Roman" w:cs="Times New Roman"/>
                <w:sz w:val="24"/>
                <w:szCs w:val="24"/>
                <w:lang w:eastAsia="en-US"/>
              </w:rPr>
              <w:t>teikimo</w:t>
            </w:r>
            <w:r w:rsidR="00CD3D07" w:rsidRPr="00A5718F">
              <w:rPr>
                <w:rFonts w:ascii="Times New Roman" w:hAnsi="Times New Roman" w:cs="Times New Roman"/>
                <w:sz w:val="24"/>
                <w:szCs w:val="24"/>
                <w:lang w:eastAsia="en-US"/>
              </w:rPr>
              <w:t xml:space="preserve"> trūkumų šalinimo</w:t>
            </w:r>
            <w:r w:rsidRPr="00A5718F">
              <w:rPr>
                <w:rFonts w:ascii="Times New Roman" w:hAnsi="Times New Roman" w:cs="Times New Roman"/>
                <w:sz w:val="24"/>
                <w:szCs w:val="24"/>
                <w:lang w:eastAsia="en-US"/>
              </w:rPr>
              <w:t xml:space="preserve"> laikai </w:t>
            </w:r>
            <w:r w:rsidR="00AB15E7" w:rsidRPr="00A5718F">
              <w:rPr>
                <w:rFonts w:ascii="Times New Roman" w:hAnsi="Times New Roman" w:cs="Times New Roman"/>
                <w:sz w:val="24"/>
                <w:szCs w:val="24"/>
                <w:lang w:eastAsia="en-US"/>
              </w:rPr>
              <w:t xml:space="preserve">ir kitos sąlygos </w:t>
            </w:r>
            <w:r w:rsidRPr="00A5718F">
              <w:rPr>
                <w:rFonts w:ascii="Times New Roman" w:hAnsi="Times New Roman" w:cs="Times New Roman"/>
                <w:sz w:val="24"/>
                <w:szCs w:val="24"/>
                <w:lang w:eastAsia="en-US"/>
              </w:rPr>
              <w:t xml:space="preserve">yra nurodyti </w:t>
            </w:r>
            <w:r w:rsidRPr="00A5718F">
              <w:rPr>
                <w:rFonts w:ascii="Times New Roman" w:hAnsi="Times New Roman" w:cs="Times New Roman"/>
                <w:kern w:val="2"/>
                <w:sz w:val="24"/>
                <w:szCs w:val="24"/>
                <w:lang w:eastAsia="en-US"/>
              </w:rPr>
              <w:t>Techninėje specifikacijoje.</w:t>
            </w:r>
          </w:p>
        </w:tc>
      </w:tr>
      <w:tr w:rsidR="00A5718F" w:rsidRPr="00A5718F" w14:paraId="5BDF9B1C" w14:textId="77777777" w:rsidTr="00A5718F">
        <w:trPr>
          <w:trHeight w:val="300"/>
        </w:trPr>
        <w:tc>
          <w:tcPr>
            <w:tcW w:w="2972" w:type="dxa"/>
          </w:tcPr>
          <w:p w14:paraId="1F9B51B9" w14:textId="2CE63E12" w:rsidR="00994274" w:rsidRPr="00A5718F" w:rsidRDefault="00011CD5" w:rsidP="00B660C2">
            <w:pPr>
              <w:ind w:firstLine="0"/>
              <w:jc w:val="both"/>
              <w:rPr>
                <w:rFonts w:ascii="Times New Roman" w:hAnsi="Times New Roman" w:cs="Times New Roman"/>
                <w:b/>
                <w:sz w:val="24"/>
                <w:szCs w:val="24"/>
                <w:lang w:eastAsia="en-US"/>
              </w:rPr>
            </w:pPr>
            <w:r w:rsidRPr="00A5718F">
              <w:rPr>
                <w:rFonts w:ascii="Times New Roman" w:hAnsi="Times New Roman" w:cs="Times New Roman"/>
                <w:b/>
                <w:sz w:val="24"/>
                <w:szCs w:val="24"/>
                <w:lang w:eastAsia="en-US"/>
              </w:rPr>
              <w:t xml:space="preserve">6.3. Kokybinių kriterijų įgyvendinimo </w:t>
            </w:r>
            <w:r w:rsidRPr="00A5718F">
              <w:rPr>
                <w:rFonts w:ascii="Times New Roman" w:hAnsi="Times New Roman" w:cs="Times New Roman"/>
                <w:b/>
                <w:bCs/>
                <w:sz w:val="24"/>
                <w:szCs w:val="24"/>
                <w:lang w:eastAsia="en-US"/>
              </w:rPr>
              <w:t xml:space="preserve">ir </w:t>
            </w:r>
            <w:r w:rsidRPr="00A5718F">
              <w:rPr>
                <w:rFonts w:ascii="Times New Roman" w:hAnsi="Times New Roman" w:cs="Times New Roman"/>
                <w:b/>
                <w:sz w:val="24"/>
                <w:szCs w:val="24"/>
                <w:lang w:eastAsia="en-US"/>
              </w:rPr>
              <w:t>tikrinimo tvarka</w:t>
            </w:r>
          </w:p>
        </w:tc>
        <w:tc>
          <w:tcPr>
            <w:tcW w:w="6665" w:type="dxa"/>
            <w:gridSpan w:val="2"/>
          </w:tcPr>
          <w:p w14:paraId="249AE573" w14:textId="77777777" w:rsidR="00994274" w:rsidRPr="00A5718F" w:rsidRDefault="005435BE" w:rsidP="0099427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Netaikoma </w:t>
            </w:r>
          </w:p>
          <w:p w14:paraId="65612BF1" w14:textId="77777777" w:rsidR="00011CD5" w:rsidRPr="00A5718F" w:rsidRDefault="00011CD5" w:rsidP="005435BE">
            <w:pPr>
              <w:ind w:firstLine="0"/>
              <w:jc w:val="both"/>
              <w:rPr>
                <w:rFonts w:ascii="Times New Roman" w:hAnsi="Times New Roman" w:cs="Times New Roman"/>
                <w:kern w:val="2"/>
                <w:sz w:val="24"/>
                <w:szCs w:val="24"/>
                <w:lang w:eastAsia="en-US"/>
              </w:rPr>
            </w:pPr>
          </w:p>
        </w:tc>
      </w:tr>
      <w:tr w:rsidR="00A5718F" w:rsidRPr="00A5718F" w14:paraId="17755297" w14:textId="77777777" w:rsidTr="00141AD0">
        <w:trPr>
          <w:trHeight w:val="340"/>
        </w:trPr>
        <w:tc>
          <w:tcPr>
            <w:tcW w:w="9637" w:type="dxa"/>
            <w:gridSpan w:val="3"/>
            <w:vAlign w:val="center"/>
          </w:tcPr>
          <w:p w14:paraId="433D0854" w14:textId="17CACB25" w:rsidR="00994274" w:rsidRPr="00A5718F" w:rsidRDefault="00011CD5" w:rsidP="00994274">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7. SUTARTIES VYKDYMUI PASITELKIAMI SUBTIEKĖJAI IR (AR) SPECIALISTAI</w:t>
            </w:r>
          </w:p>
        </w:tc>
      </w:tr>
      <w:tr w:rsidR="00A5718F" w:rsidRPr="00A5718F" w14:paraId="23FC5554" w14:textId="77777777" w:rsidTr="00A5718F">
        <w:trPr>
          <w:trHeight w:val="300"/>
        </w:trPr>
        <w:tc>
          <w:tcPr>
            <w:tcW w:w="2972" w:type="dxa"/>
          </w:tcPr>
          <w:p w14:paraId="0AEE16B1" w14:textId="77777777" w:rsidR="00011CD5" w:rsidRPr="00A5718F" w:rsidRDefault="00011CD5" w:rsidP="00B660C2">
            <w:pPr>
              <w:ind w:firstLine="0"/>
              <w:jc w:val="both"/>
              <w:rPr>
                <w:rFonts w:ascii="Times New Roman" w:hAnsi="Times New Roman" w:cs="Times New Roman"/>
                <w:b/>
                <w:bCs/>
                <w:kern w:val="2"/>
                <w:sz w:val="24"/>
                <w:szCs w:val="24"/>
                <w:lang w:eastAsia="en-US"/>
              </w:rPr>
            </w:pPr>
            <w:r w:rsidRPr="00A5718F">
              <w:rPr>
                <w:rFonts w:ascii="Times New Roman" w:hAnsi="Times New Roman" w:cs="Times New Roman"/>
                <w:b/>
                <w:bCs/>
                <w:kern w:val="2"/>
                <w:sz w:val="24"/>
                <w:szCs w:val="24"/>
                <w:lang w:eastAsia="en-US"/>
              </w:rPr>
              <w:t>7.1. Sutarties vykdymui pasitelkiami subtiekėjai ir (ar) specialistai</w:t>
            </w:r>
          </w:p>
        </w:tc>
        <w:tc>
          <w:tcPr>
            <w:tcW w:w="6665" w:type="dxa"/>
            <w:gridSpan w:val="2"/>
          </w:tcPr>
          <w:p w14:paraId="6AE941BD" w14:textId="77777777" w:rsidR="00011CD5" w:rsidRPr="00A5718F" w:rsidRDefault="00011CD5" w:rsidP="001B4838">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Sutarties vykdymui subtiekėjai ir (ar) specialistai nepasitelkiami.</w:t>
            </w:r>
          </w:p>
          <w:p w14:paraId="118BEDC5" w14:textId="77777777" w:rsidR="00011CD5" w:rsidRPr="00A5718F" w:rsidRDefault="00011CD5" w:rsidP="001B4838">
            <w:pPr>
              <w:spacing w:before="120" w:after="120"/>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arba</w:t>
            </w:r>
          </w:p>
          <w:p w14:paraId="402D46A7" w14:textId="59E00170" w:rsidR="00011CD5" w:rsidRPr="00A5718F" w:rsidRDefault="00011CD5" w:rsidP="00B660C2">
            <w:pPr>
              <w:ind w:firstLine="0"/>
              <w:jc w:val="both"/>
              <w:rPr>
                <w:rFonts w:ascii="Times New Roman" w:hAnsi="Times New Roman" w:cs="Times New Roman"/>
                <w:b/>
                <w:kern w:val="2"/>
                <w:sz w:val="24"/>
                <w:szCs w:val="24"/>
                <w:lang w:eastAsia="en-US"/>
              </w:rPr>
            </w:pPr>
            <w:r w:rsidRPr="00A5718F">
              <w:rPr>
                <w:rFonts w:ascii="Times New Roman" w:hAnsi="Times New Roman" w:cs="Times New Roman"/>
                <w:kern w:val="2"/>
                <w:sz w:val="24"/>
                <w:szCs w:val="24"/>
                <w:lang w:eastAsia="en-US"/>
              </w:rPr>
              <w:t xml:space="preserve">Sutarties vykdymui pasitelkiami subtiekėjai ir (ar) specialistai yra nurodyti Sutarties priede Nr. </w:t>
            </w:r>
            <w:r w:rsidR="00ED67D8" w:rsidRPr="00A5718F">
              <w:rPr>
                <w:rFonts w:ascii="Times New Roman" w:hAnsi="Times New Roman" w:cs="Times New Roman"/>
                <w:kern w:val="2"/>
                <w:sz w:val="24"/>
                <w:szCs w:val="24"/>
                <w:lang w:eastAsia="en-US"/>
              </w:rPr>
              <w:t>4</w:t>
            </w:r>
            <w:r w:rsidRPr="00A5718F">
              <w:rPr>
                <w:rFonts w:ascii="Times New Roman" w:hAnsi="Times New Roman" w:cs="Times New Roman"/>
                <w:kern w:val="2"/>
                <w:sz w:val="24"/>
                <w:szCs w:val="24"/>
                <w:lang w:eastAsia="en-US"/>
              </w:rPr>
              <w:t xml:space="preserve"> „Sutarties vykdymui pasitelkiami subtiekėjai ir (ar) specialistai“</w:t>
            </w:r>
            <w:r w:rsidR="00141AD0">
              <w:rPr>
                <w:rFonts w:ascii="Times New Roman" w:hAnsi="Times New Roman" w:cs="Times New Roman"/>
                <w:kern w:val="2"/>
                <w:sz w:val="24"/>
                <w:szCs w:val="24"/>
                <w:lang w:eastAsia="en-US"/>
              </w:rPr>
              <w:t>.</w:t>
            </w:r>
          </w:p>
        </w:tc>
      </w:tr>
      <w:tr w:rsidR="00A5718F" w:rsidRPr="00A5718F" w14:paraId="21534369" w14:textId="77777777" w:rsidTr="00141AD0">
        <w:trPr>
          <w:trHeight w:val="340"/>
        </w:trPr>
        <w:tc>
          <w:tcPr>
            <w:tcW w:w="9637" w:type="dxa"/>
            <w:gridSpan w:val="3"/>
            <w:vAlign w:val="center"/>
          </w:tcPr>
          <w:p w14:paraId="20B6D698" w14:textId="7DA082B8" w:rsidR="00994274" w:rsidRPr="00A5718F" w:rsidRDefault="00011CD5" w:rsidP="00141AD0">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8. PRIEVOLIŲ PAGAL SUTARTĮ ĮVYKDYMO UŽTIKRINIMAS</w:t>
            </w:r>
          </w:p>
        </w:tc>
      </w:tr>
      <w:tr w:rsidR="00A5718F" w:rsidRPr="00A5718F" w14:paraId="242D83C9" w14:textId="77777777" w:rsidTr="00A5718F">
        <w:trPr>
          <w:trHeight w:val="300"/>
        </w:trPr>
        <w:tc>
          <w:tcPr>
            <w:tcW w:w="2972" w:type="dxa"/>
          </w:tcPr>
          <w:p w14:paraId="124DE3D8"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8.1. Prievolių pagal Sutartį įvykdymo užtikrinimas</w:t>
            </w:r>
          </w:p>
        </w:tc>
        <w:tc>
          <w:tcPr>
            <w:tcW w:w="6665" w:type="dxa"/>
            <w:gridSpan w:val="2"/>
          </w:tcPr>
          <w:p w14:paraId="512AA0FF" w14:textId="77777777" w:rsidR="00994274" w:rsidRPr="00A5718F" w:rsidRDefault="00994274" w:rsidP="0099427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Prievolių pagal Sutartį įvykdymas užtikrinamas:</w:t>
            </w:r>
          </w:p>
          <w:p w14:paraId="6B6F3412" w14:textId="77777777" w:rsidR="00011CD5" w:rsidRPr="00A5718F" w:rsidRDefault="00994274" w:rsidP="0099427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Netesybomis (delspinigiais, bauda)</w:t>
            </w:r>
            <w:r w:rsidR="003D60C1" w:rsidRPr="00A5718F">
              <w:rPr>
                <w:rFonts w:ascii="Times New Roman" w:hAnsi="Times New Roman" w:cs="Times New Roman"/>
                <w:kern w:val="2"/>
                <w:sz w:val="24"/>
                <w:szCs w:val="24"/>
                <w:lang w:eastAsia="en-US"/>
              </w:rPr>
              <w:t>.</w:t>
            </w:r>
          </w:p>
        </w:tc>
      </w:tr>
      <w:tr w:rsidR="00A5718F" w:rsidRPr="00A5718F" w14:paraId="0196A55F" w14:textId="77777777" w:rsidTr="00A5718F">
        <w:trPr>
          <w:trHeight w:val="300"/>
        </w:trPr>
        <w:tc>
          <w:tcPr>
            <w:tcW w:w="2972" w:type="dxa"/>
          </w:tcPr>
          <w:p w14:paraId="01258992"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8.2 Sutarties įvykdymo užtikrinimo galiojimo terminas</w:t>
            </w:r>
          </w:p>
        </w:tc>
        <w:tc>
          <w:tcPr>
            <w:tcW w:w="6665" w:type="dxa"/>
            <w:gridSpan w:val="2"/>
          </w:tcPr>
          <w:p w14:paraId="181B4776" w14:textId="77777777" w:rsidR="00011CD5" w:rsidRPr="00A5718F" w:rsidRDefault="009C7A63" w:rsidP="00530665">
            <w:pPr>
              <w:ind w:firstLine="0"/>
              <w:jc w:val="both"/>
              <w:rPr>
                <w:rFonts w:ascii="Times New Roman" w:hAnsi="Times New Roman" w:cs="Times New Roman"/>
                <w:kern w:val="2"/>
                <w:sz w:val="24"/>
                <w:szCs w:val="24"/>
                <w:lang w:eastAsia="en-US"/>
              </w:rPr>
            </w:pPr>
            <w:r w:rsidRPr="00A5718F">
              <w:rPr>
                <w:rFonts w:ascii="Times New Roman" w:hAnsi="Times New Roman" w:cs="Times New Roman"/>
                <w:bCs/>
                <w:kern w:val="2"/>
                <w:sz w:val="24"/>
                <w:szCs w:val="24"/>
                <w:lang w:eastAsia="en-US"/>
              </w:rPr>
              <w:t>Netaikoma</w:t>
            </w:r>
          </w:p>
          <w:p w14:paraId="69912DCB" w14:textId="77777777" w:rsidR="00011CD5" w:rsidRPr="00A5718F" w:rsidRDefault="00011CD5" w:rsidP="00530665">
            <w:pPr>
              <w:ind w:firstLine="0"/>
              <w:jc w:val="both"/>
              <w:rPr>
                <w:rFonts w:ascii="Times New Roman" w:hAnsi="Times New Roman" w:cs="Times New Roman"/>
                <w:kern w:val="2"/>
                <w:sz w:val="24"/>
                <w:szCs w:val="24"/>
                <w:lang w:eastAsia="en-US"/>
              </w:rPr>
            </w:pPr>
          </w:p>
        </w:tc>
      </w:tr>
      <w:tr w:rsidR="00A5718F" w:rsidRPr="00A5718F" w14:paraId="7AFCB56F" w14:textId="77777777" w:rsidTr="00A5718F">
        <w:trPr>
          <w:trHeight w:val="300"/>
        </w:trPr>
        <w:tc>
          <w:tcPr>
            <w:tcW w:w="2972" w:type="dxa"/>
          </w:tcPr>
          <w:p w14:paraId="0B52D66D"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8.3. Sutarties įvykdymo užtikrinimo pateikimas</w:t>
            </w:r>
          </w:p>
        </w:tc>
        <w:tc>
          <w:tcPr>
            <w:tcW w:w="6665" w:type="dxa"/>
            <w:gridSpan w:val="2"/>
          </w:tcPr>
          <w:p w14:paraId="03F8CDD2" w14:textId="77777777" w:rsidR="00994274" w:rsidRPr="00A5718F" w:rsidRDefault="003D60C1" w:rsidP="006C18A3">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71967D26" w14:textId="77777777" w:rsidTr="00141AD0">
        <w:trPr>
          <w:trHeight w:val="340"/>
        </w:trPr>
        <w:tc>
          <w:tcPr>
            <w:tcW w:w="9637" w:type="dxa"/>
            <w:gridSpan w:val="3"/>
            <w:vAlign w:val="center"/>
          </w:tcPr>
          <w:p w14:paraId="3939985A" w14:textId="3BA231AD" w:rsidR="006C18A3" w:rsidRPr="00A5718F" w:rsidRDefault="00011CD5" w:rsidP="00141AD0">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 ŠALIŲ ATSAKOMYBĖ</w:t>
            </w:r>
          </w:p>
        </w:tc>
      </w:tr>
      <w:tr w:rsidR="00A5718F" w:rsidRPr="00A5718F" w14:paraId="17411CFA" w14:textId="77777777" w:rsidTr="00A5718F">
        <w:trPr>
          <w:trHeight w:val="300"/>
        </w:trPr>
        <w:tc>
          <w:tcPr>
            <w:tcW w:w="2972" w:type="dxa"/>
          </w:tcPr>
          <w:p w14:paraId="354C0D72"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9.1. Pirkėjui taikomos netesybos už mokėjimų pagal Sutartį vėlavimą</w:t>
            </w:r>
          </w:p>
        </w:tc>
        <w:tc>
          <w:tcPr>
            <w:tcW w:w="6665" w:type="dxa"/>
            <w:gridSpan w:val="2"/>
          </w:tcPr>
          <w:p w14:paraId="41ACA4F5" w14:textId="77777777" w:rsidR="00011CD5" w:rsidRPr="00A5718F" w:rsidRDefault="00530665" w:rsidP="0053066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A5718F" w:rsidRPr="00A5718F" w14:paraId="27D45120" w14:textId="77777777" w:rsidTr="00A5718F">
        <w:trPr>
          <w:trHeight w:val="300"/>
        </w:trPr>
        <w:tc>
          <w:tcPr>
            <w:tcW w:w="2972" w:type="dxa"/>
          </w:tcPr>
          <w:p w14:paraId="380171B8"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sz w:val="24"/>
                <w:szCs w:val="24"/>
                <w:lang w:eastAsia="en-US"/>
              </w:rPr>
              <w:t>9.2. Tiekėjui taikomos netesybos</w:t>
            </w:r>
          </w:p>
        </w:tc>
        <w:tc>
          <w:tcPr>
            <w:tcW w:w="6665" w:type="dxa"/>
            <w:gridSpan w:val="2"/>
          </w:tcPr>
          <w:p w14:paraId="2A7483F3" w14:textId="77777777" w:rsidR="00530665" w:rsidRPr="00A5718F" w:rsidRDefault="00530665" w:rsidP="0053066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9.2.1. Jeigu Tiekėjas vėluoja suteikti Paslaugas arba nevykdo kitų sutartinių įsipareigojimų</w:t>
            </w:r>
            <w:r w:rsidR="002A0DA9" w:rsidRPr="00A5718F">
              <w:rPr>
                <w:rFonts w:ascii="Times New Roman" w:hAnsi="Times New Roman" w:cs="Times New Roman"/>
                <w:kern w:val="2"/>
                <w:sz w:val="24"/>
                <w:szCs w:val="24"/>
                <w:lang w:eastAsia="en-US"/>
              </w:rPr>
              <w:t>,</w:t>
            </w:r>
            <w:r w:rsidR="0031460E" w:rsidRPr="00A5718F">
              <w:rPr>
                <w:rFonts w:ascii="Times New Roman" w:hAnsi="Times New Roman" w:cs="Times New Roman"/>
                <w:kern w:val="2"/>
                <w:sz w:val="24"/>
                <w:szCs w:val="24"/>
                <w:lang w:eastAsia="en-US"/>
              </w:rPr>
              <w:t xml:space="preserve"> </w:t>
            </w:r>
            <w:r w:rsidRPr="00A5718F">
              <w:rPr>
                <w:rFonts w:ascii="Times New Roman" w:hAnsi="Times New Roman" w:cs="Times New Roman"/>
                <w:kern w:val="2"/>
                <w:sz w:val="24"/>
                <w:szCs w:val="24"/>
                <w:lang w:eastAsia="en-US"/>
              </w:rPr>
              <w:t xml:space="preserve">Pirkėjas nuo kitos nei nustatytas terminas dienos Tiekėjui skaičiuoja 0,05 (penkios šimtosios) procento, bet ne mažiau nei 50,00 Eur (penkiasdešimt eurų, 00 euro ct) dydžio delspinigius už kiekvieną uždelstą dieną nuo laiku nesuteiktų </w:t>
            </w:r>
            <w:r w:rsidRPr="00A5718F">
              <w:rPr>
                <w:rFonts w:ascii="Times New Roman" w:hAnsi="Times New Roman" w:cs="Times New Roman"/>
                <w:kern w:val="2"/>
                <w:sz w:val="24"/>
                <w:szCs w:val="24"/>
                <w:lang w:eastAsia="en-US"/>
              </w:rPr>
              <w:lastRenderedPageBreak/>
              <w:t>Paslaugų ar kitų sutartinių įsipareigojimų nevykdymo kainos be PVM.</w:t>
            </w:r>
          </w:p>
          <w:p w14:paraId="52F6CE87" w14:textId="77777777" w:rsidR="00AC4A8A" w:rsidRPr="00A5718F" w:rsidRDefault="00AC4A8A" w:rsidP="00AC4A8A">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A5718F">
              <w:rPr>
                <w:rFonts w:ascii="Times New Roman" w:hAnsi="Times New Roman" w:cs="Times New Roman"/>
                <w:kern w:val="2"/>
                <w:sz w:val="24"/>
                <w:szCs w:val="24"/>
                <w:lang w:eastAsia="en-US"/>
              </w:rPr>
              <w:t>0,05 (penkios šimtosios) procento,</w:t>
            </w:r>
            <w:r w:rsidR="00CD3D07" w:rsidRPr="00A5718F">
              <w:rPr>
                <w:rFonts w:ascii="Times New Roman" w:hAnsi="Times New Roman" w:cs="Times New Roman"/>
                <w:kern w:val="2"/>
                <w:sz w:val="24"/>
                <w:szCs w:val="24"/>
                <w:lang w:eastAsia="en-US"/>
              </w:rPr>
              <w:t xml:space="preserve"> bet ne mažiau nei 50,00 Eur (penkiasdešimt eurų, 00 euro ct)</w:t>
            </w:r>
            <w:r w:rsidRPr="00A5718F">
              <w:rPr>
                <w:rFonts w:ascii="Times New Roman" w:hAnsi="Times New Roman" w:cs="Times New Roman"/>
                <w:kern w:val="2"/>
                <w:sz w:val="24"/>
                <w:szCs w:val="24"/>
                <w:lang w:eastAsia="en-US"/>
              </w:rPr>
              <w:t xml:space="preserve"> </w:t>
            </w:r>
            <w:r w:rsidRPr="00A5718F">
              <w:rPr>
                <w:rFonts w:ascii="Times New Roman" w:hAnsi="Times New Roman" w:cs="Times New Roman"/>
                <w:sz w:val="24"/>
                <w:szCs w:val="24"/>
                <w:lang w:val="lt" w:eastAsia="en-US"/>
              </w:rPr>
              <w:t>dydžio delspinigius už kiekvieną uždelstą dieną nuo laiku negrąžintos permokos kainos be PVM.</w:t>
            </w:r>
          </w:p>
          <w:p w14:paraId="6C983FCB" w14:textId="2FD2A7CB" w:rsidR="00D04FB9" w:rsidRPr="00A5718F" w:rsidRDefault="00530665" w:rsidP="00530665">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9.2.</w:t>
            </w:r>
            <w:r w:rsidR="00AC4A8A" w:rsidRPr="00A5718F">
              <w:rPr>
                <w:rFonts w:ascii="Times New Roman" w:hAnsi="Times New Roman" w:cs="Times New Roman"/>
                <w:kern w:val="2"/>
                <w:sz w:val="24"/>
                <w:szCs w:val="24"/>
                <w:lang w:eastAsia="en-US"/>
              </w:rPr>
              <w:t>3</w:t>
            </w:r>
            <w:r w:rsidRPr="00A5718F">
              <w:rPr>
                <w:rFonts w:ascii="Times New Roman" w:hAnsi="Times New Roman" w:cs="Times New Roman"/>
                <w:kern w:val="2"/>
                <w:sz w:val="24"/>
                <w:szCs w:val="24"/>
                <w:lang w:eastAsia="en-US"/>
              </w:rPr>
              <w:t xml:space="preserve">. Tiekėjas privalo sumokėti Pirkėjui netesybas per 10 (dešimt) kalendorinių dienų nuo Pirkėjo pareikalavimo, jeigu netesybų suma nėra </w:t>
            </w:r>
            <w:r w:rsidRPr="00A5718F">
              <w:rPr>
                <w:rFonts w:ascii="Times New Roman" w:hAnsi="Times New Roman" w:cs="Times New Roman"/>
                <w:sz w:val="24"/>
                <w:szCs w:val="24"/>
                <w:lang w:eastAsia="en-US"/>
              </w:rPr>
              <w:t>išskaitoma iš Tiekėjui mokėtinos sumos.</w:t>
            </w:r>
          </w:p>
        </w:tc>
      </w:tr>
      <w:tr w:rsidR="00A5718F" w:rsidRPr="00A5718F" w14:paraId="7084EDDC" w14:textId="77777777" w:rsidTr="00A5718F">
        <w:trPr>
          <w:trHeight w:val="300"/>
        </w:trPr>
        <w:tc>
          <w:tcPr>
            <w:tcW w:w="2972" w:type="dxa"/>
          </w:tcPr>
          <w:p w14:paraId="1738EE34"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9.3. Tiekėjui/Pirkėjui taikoma bauda nutraukus Sutartį dėl esminio Sutarties pažeidimo ar nepagrįstai nutraukus Sutarties vykdymą ne Sutartyje nustatyta tvarka</w:t>
            </w:r>
          </w:p>
        </w:tc>
        <w:tc>
          <w:tcPr>
            <w:tcW w:w="6665" w:type="dxa"/>
            <w:gridSpan w:val="2"/>
          </w:tcPr>
          <w:p w14:paraId="7E16EF7E" w14:textId="77777777" w:rsidR="00CC4CF7" w:rsidRPr="00A5718F" w:rsidRDefault="00CC4CF7" w:rsidP="00CC4CF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9.3.1. Nutraukus Sutartį dėl esminio Sutarties pažeidimo, nustatyto Sutarties Specialiosiose sąlygose, mokama </w:t>
            </w:r>
            <w:r w:rsidR="00CD3D07" w:rsidRPr="00A5718F">
              <w:rPr>
                <w:rFonts w:ascii="Times New Roman" w:hAnsi="Times New Roman" w:cs="Times New Roman"/>
                <w:kern w:val="2"/>
                <w:sz w:val="24"/>
                <w:szCs w:val="24"/>
                <w:lang w:eastAsia="en-US"/>
              </w:rPr>
              <w:t>10</w:t>
            </w:r>
            <w:r w:rsidRPr="00A5718F">
              <w:rPr>
                <w:rFonts w:ascii="Times New Roman" w:hAnsi="Times New Roman" w:cs="Times New Roman"/>
                <w:kern w:val="2"/>
                <w:sz w:val="24"/>
                <w:szCs w:val="24"/>
                <w:lang w:eastAsia="en-US"/>
              </w:rPr>
              <w:t xml:space="preserve"> (</w:t>
            </w:r>
            <w:r w:rsidR="00CD3D07" w:rsidRPr="00A5718F">
              <w:rPr>
                <w:rFonts w:ascii="Times New Roman" w:hAnsi="Times New Roman" w:cs="Times New Roman"/>
                <w:kern w:val="2"/>
                <w:sz w:val="24"/>
                <w:szCs w:val="24"/>
                <w:lang w:eastAsia="en-US"/>
              </w:rPr>
              <w:t>dešimties</w:t>
            </w:r>
            <w:r w:rsidRPr="00A5718F">
              <w:rPr>
                <w:rFonts w:ascii="Times New Roman" w:hAnsi="Times New Roman" w:cs="Times New Roman"/>
                <w:kern w:val="2"/>
                <w:sz w:val="24"/>
                <w:szCs w:val="24"/>
                <w:lang w:eastAsia="en-US"/>
              </w:rPr>
              <w:t>) procentų dydžio bauda nuo Pradinės Sutarties vertės, nurodytos Specialiųjų sąlygų 5.2 punkte.</w:t>
            </w:r>
          </w:p>
          <w:p w14:paraId="50EEB43A" w14:textId="77777777" w:rsidR="00011CD5" w:rsidRPr="00A5718F" w:rsidRDefault="00CC4CF7" w:rsidP="00CC4CF7">
            <w:pPr>
              <w:ind w:firstLine="0"/>
              <w:jc w:val="both"/>
              <w:rPr>
                <w:rFonts w:ascii="Times New Roman" w:hAnsi="Times New Roman" w:cs="Times New Roman"/>
                <w:kern w:val="2"/>
                <w:sz w:val="24"/>
                <w:szCs w:val="24"/>
                <w:lang w:eastAsia="en-US"/>
              </w:rPr>
            </w:pPr>
            <w:r w:rsidRPr="00A5718F">
              <w:rPr>
                <w:rFonts w:ascii="Times New Roman" w:hAnsi="Times New Roman" w:cs="Times New Roman"/>
                <w:sz w:val="24"/>
                <w:szCs w:val="24"/>
                <w:lang w:eastAsia="en-US"/>
              </w:rPr>
              <w:t xml:space="preserve">9.3.2. Nepagrįstai nutraukus Sutarties vykdymą ne Sutartyje nustatyta tvarka, mokama </w:t>
            </w:r>
            <w:r w:rsidR="00DC7006" w:rsidRPr="00A5718F">
              <w:rPr>
                <w:rFonts w:ascii="Times New Roman" w:hAnsi="Times New Roman" w:cs="Times New Roman"/>
                <w:kern w:val="2"/>
                <w:sz w:val="24"/>
                <w:szCs w:val="24"/>
                <w:lang w:eastAsia="en-US"/>
              </w:rPr>
              <w:t>5</w:t>
            </w:r>
            <w:r w:rsidRPr="00A5718F">
              <w:rPr>
                <w:rFonts w:ascii="Times New Roman" w:hAnsi="Times New Roman" w:cs="Times New Roman"/>
                <w:kern w:val="2"/>
                <w:sz w:val="24"/>
                <w:szCs w:val="24"/>
                <w:lang w:eastAsia="en-US"/>
              </w:rPr>
              <w:t xml:space="preserve"> (</w:t>
            </w:r>
            <w:r w:rsidR="00DC7006" w:rsidRPr="00A5718F">
              <w:rPr>
                <w:rFonts w:ascii="Times New Roman" w:hAnsi="Times New Roman" w:cs="Times New Roman"/>
                <w:kern w:val="2"/>
                <w:sz w:val="24"/>
                <w:szCs w:val="24"/>
                <w:lang w:eastAsia="en-US"/>
              </w:rPr>
              <w:t>penkių</w:t>
            </w:r>
            <w:r w:rsidRPr="00A5718F">
              <w:rPr>
                <w:rFonts w:ascii="Times New Roman" w:hAnsi="Times New Roman" w:cs="Times New Roman"/>
                <w:kern w:val="2"/>
                <w:sz w:val="24"/>
                <w:szCs w:val="24"/>
                <w:lang w:eastAsia="en-US"/>
              </w:rPr>
              <w:t>) procentų dydžio bauda nuo Pradinės Sutarties vertės, nurodytos Specialiųjų sąlygų 5.2 punkte.</w:t>
            </w:r>
          </w:p>
        </w:tc>
      </w:tr>
      <w:tr w:rsidR="00A5718F" w:rsidRPr="00A5718F" w14:paraId="3DA69606" w14:textId="77777777" w:rsidTr="00A5718F">
        <w:trPr>
          <w:trHeight w:val="300"/>
        </w:trPr>
        <w:tc>
          <w:tcPr>
            <w:tcW w:w="2972" w:type="dxa"/>
          </w:tcPr>
          <w:p w14:paraId="36A5F421" w14:textId="77777777" w:rsidR="00011CD5" w:rsidRPr="00A5718F" w:rsidRDefault="00011CD5" w:rsidP="00CD4B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665" w:type="dxa"/>
            <w:gridSpan w:val="2"/>
          </w:tcPr>
          <w:p w14:paraId="17935C59" w14:textId="77777777" w:rsidR="00DC7006" w:rsidRPr="00A5718F" w:rsidRDefault="00A6687D" w:rsidP="00590FB2">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Tiekėjui už  kiekvieną reikalavimų pažeidimo atvejį bus taikoma 200 Eur (dviejų šimtų eurų, 00 euro ct) bauda.</w:t>
            </w:r>
          </w:p>
          <w:p w14:paraId="0B4A8B51" w14:textId="77777777" w:rsidR="00DC7006" w:rsidRPr="00A5718F" w:rsidRDefault="00DC7006" w:rsidP="00590FB2">
            <w:pPr>
              <w:ind w:firstLine="0"/>
              <w:jc w:val="both"/>
              <w:rPr>
                <w:rFonts w:ascii="Times New Roman" w:hAnsi="Times New Roman" w:cs="Times New Roman"/>
                <w:kern w:val="2"/>
                <w:sz w:val="24"/>
                <w:szCs w:val="24"/>
                <w:lang w:eastAsia="en-US"/>
              </w:rPr>
            </w:pPr>
          </w:p>
          <w:p w14:paraId="45CF52C1" w14:textId="77777777" w:rsidR="00011CD5" w:rsidRPr="00A5718F" w:rsidRDefault="00011CD5" w:rsidP="00590FB2">
            <w:pPr>
              <w:ind w:firstLine="0"/>
              <w:jc w:val="both"/>
              <w:rPr>
                <w:rFonts w:ascii="Times New Roman" w:hAnsi="Times New Roman" w:cs="Times New Roman"/>
                <w:kern w:val="2"/>
                <w:sz w:val="24"/>
                <w:szCs w:val="24"/>
                <w:lang w:eastAsia="en-US"/>
              </w:rPr>
            </w:pPr>
          </w:p>
        </w:tc>
      </w:tr>
      <w:tr w:rsidR="00A5718F" w:rsidRPr="00A5718F" w14:paraId="4C260BCA" w14:textId="77777777" w:rsidTr="00A5718F">
        <w:trPr>
          <w:trHeight w:val="300"/>
        </w:trPr>
        <w:tc>
          <w:tcPr>
            <w:tcW w:w="2972" w:type="dxa"/>
          </w:tcPr>
          <w:p w14:paraId="3AD62AD6" w14:textId="77777777" w:rsidR="00011CD5" w:rsidRPr="00A5718F" w:rsidRDefault="00011CD5" w:rsidP="00693D0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9.5. Tiekėjui taikomos baudos dėl aplinkosauginių ir (arba) socialinių kriterijų nesilaikymo</w:t>
            </w:r>
          </w:p>
        </w:tc>
        <w:tc>
          <w:tcPr>
            <w:tcW w:w="6665" w:type="dxa"/>
            <w:gridSpan w:val="2"/>
          </w:tcPr>
          <w:p w14:paraId="45363898" w14:textId="77777777" w:rsidR="00011CD5" w:rsidRPr="00A5718F" w:rsidRDefault="00A6687D" w:rsidP="00693D0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Tiekėjui už  kiekvieną aplinkosauginių reikalavimų, numatytų Sutarties Specialiųjų sąlygų 13.1. ir 13.2. punkte pažeidimo atvejį bus taikoma 200 Eur (dviejų šimtų eurų, 00 euro ct) bauda.</w:t>
            </w:r>
          </w:p>
        </w:tc>
      </w:tr>
      <w:tr w:rsidR="00A5718F" w:rsidRPr="00A5718F" w14:paraId="1CFBFF58" w14:textId="77777777" w:rsidTr="00A5718F">
        <w:trPr>
          <w:trHeight w:val="300"/>
        </w:trPr>
        <w:tc>
          <w:tcPr>
            <w:tcW w:w="2972" w:type="dxa"/>
          </w:tcPr>
          <w:p w14:paraId="6A9F25CA" w14:textId="77777777" w:rsidR="00011CD5" w:rsidRPr="00A5718F" w:rsidRDefault="00011CD5" w:rsidP="00693D0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9.6. Tiekėjui/Pirkėjui taikoma bauda dėl konfidencialumo reikalavimų nesilaikymo</w:t>
            </w:r>
          </w:p>
        </w:tc>
        <w:tc>
          <w:tcPr>
            <w:tcW w:w="6665" w:type="dxa"/>
            <w:gridSpan w:val="2"/>
          </w:tcPr>
          <w:p w14:paraId="76799550" w14:textId="77777777" w:rsidR="00693D01" w:rsidRPr="00A5718F" w:rsidRDefault="00A6687D" w:rsidP="00693D01">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Už kiekvieną reikalavimų pažeidimo atvejį taikoma 5</w:t>
            </w:r>
            <w:r w:rsidR="00693D01" w:rsidRPr="00A5718F">
              <w:rPr>
                <w:rFonts w:ascii="Times New Roman" w:hAnsi="Times New Roman" w:cs="Times New Roman"/>
                <w:kern w:val="2"/>
                <w:sz w:val="24"/>
                <w:szCs w:val="24"/>
                <w:lang w:eastAsia="en-US"/>
              </w:rPr>
              <w:t xml:space="preserve"> (</w:t>
            </w:r>
            <w:r w:rsidRPr="00A5718F">
              <w:rPr>
                <w:rFonts w:ascii="Times New Roman" w:hAnsi="Times New Roman" w:cs="Times New Roman"/>
                <w:kern w:val="2"/>
                <w:sz w:val="24"/>
                <w:szCs w:val="24"/>
                <w:lang w:eastAsia="en-US"/>
              </w:rPr>
              <w:t>penkių</w:t>
            </w:r>
            <w:r w:rsidR="00693D01" w:rsidRPr="00A5718F">
              <w:rPr>
                <w:rFonts w:ascii="Times New Roman" w:hAnsi="Times New Roman" w:cs="Times New Roman"/>
                <w:kern w:val="2"/>
                <w:sz w:val="24"/>
                <w:szCs w:val="24"/>
                <w:lang w:eastAsia="en-US"/>
              </w:rPr>
              <w:t>) procentų dydžio bauda nuo Pradinės Sutarties vertės Eur be PVM, nurodytos Specialiųjų sąlygų 5.2 punkte</w:t>
            </w:r>
            <w:r w:rsidRPr="00A5718F">
              <w:rPr>
                <w:rFonts w:ascii="Times New Roman" w:hAnsi="Times New Roman" w:cs="Times New Roman"/>
                <w:kern w:val="2"/>
                <w:sz w:val="24"/>
                <w:szCs w:val="24"/>
                <w:lang w:eastAsia="en-US"/>
              </w:rPr>
              <w:t xml:space="preserve">. </w:t>
            </w:r>
          </w:p>
          <w:p w14:paraId="31622396" w14:textId="77777777" w:rsidR="00011CD5" w:rsidRPr="00A5718F" w:rsidRDefault="00011CD5" w:rsidP="00693D01">
            <w:pPr>
              <w:ind w:firstLine="0"/>
              <w:jc w:val="both"/>
              <w:rPr>
                <w:rFonts w:ascii="Times New Roman" w:hAnsi="Times New Roman" w:cs="Times New Roman"/>
                <w:kern w:val="2"/>
                <w:sz w:val="24"/>
                <w:szCs w:val="24"/>
                <w:lang w:eastAsia="en-US"/>
              </w:rPr>
            </w:pPr>
          </w:p>
        </w:tc>
      </w:tr>
      <w:tr w:rsidR="00A5718F" w:rsidRPr="00A5718F" w14:paraId="1B42270E" w14:textId="77777777" w:rsidTr="00A5718F">
        <w:trPr>
          <w:trHeight w:val="300"/>
        </w:trPr>
        <w:tc>
          <w:tcPr>
            <w:tcW w:w="2972" w:type="dxa"/>
          </w:tcPr>
          <w:p w14:paraId="0A7FA23F" w14:textId="77777777" w:rsidR="00011CD5" w:rsidRPr="00A5718F" w:rsidRDefault="00011CD5" w:rsidP="00436A18">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9.7. Tiekėjui taikomos netesybos dėl pirkimo dokumentuose nustatytų kokybinių kriterijų nepasiekimo Sutarties vykdymo metu</w:t>
            </w:r>
          </w:p>
        </w:tc>
        <w:tc>
          <w:tcPr>
            <w:tcW w:w="6665" w:type="dxa"/>
            <w:gridSpan w:val="2"/>
          </w:tcPr>
          <w:p w14:paraId="5D80051B" w14:textId="77777777" w:rsidR="00A6687D" w:rsidRPr="00A5718F" w:rsidRDefault="00011CD5" w:rsidP="00A6687D">
            <w:pPr>
              <w:ind w:firstLine="0"/>
              <w:jc w:val="both"/>
              <w:rPr>
                <w:rFonts w:ascii="Times New Roman" w:hAnsi="Times New Roman" w:cs="Times New Roman"/>
                <w:kern w:val="2"/>
                <w:sz w:val="24"/>
                <w:szCs w:val="24"/>
                <w:lang w:eastAsia="en-US"/>
              </w:rPr>
            </w:pPr>
            <w:r w:rsidRPr="00A5718F">
              <w:rPr>
                <w:rFonts w:ascii="Times New Roman" w:hAnsi="Times New Roman" w:cs="Times New Roman"/>
                <w:sz w:val="24"/>
                <w:szCs w:val="24"/>
                <w:lang w:eastAsia="en-US"/>
              </w:rPr>
              <w:t xml:space="preserve">Netaikoma </w:t>
            </w:r>
          </w:p>
          <w:p w14:paraId="1350BBD2" w14:textId="77777777" w:rsidR="00011CD5" w:rsidRPr="00A5718F" w:rsidRDefault="00011CD5" w:rsidP="00A95C2D">
            <w:pPr>
              <w:ind w:firstLine="0"/>
              <w:jc w:val="both"/>
              <w:rPr>
                <w:rFonts w:ascii="Times New Roman" w:hAnsi="Times New Roman" w:cs="Times New Roman"/>
                <w:kern w:val="2"/>
                <w:sz w:val="24"/>
                <w:szCs w:val="24"/>
                <w:lang w:eastAsia="en-US"/>
              </w:rPr>
            </w:pPr>
          </w:p>
        </w:tc>
      </w:tr>
      <w:tr w:rsidR="00A5718F" w:rsidRPr="00A5718F" w14:paraId="5FD042AE" w14:textId="77777777" w:rsidTr="00A5718F">
        <w:trPr>
          <w:trHeight w:val="1130"/>
        </w:trPr>
        <w:tc>
          <w:tcPr>
            <w:tcW w:w="2972" w:type="dxa"/>
            <w:tcBorders>
              <w:top w:val="single" w:sz="4" w:space="0" w:color="auto"/>
              <w:left w:val="single" w:sz="4" w:space="0" w:color="auto"/>
              <w:bottom w:val="single" w:sz="4" w:space="0" w:color="auto"/>
              <w:right w:val="single" w:sz="4" w:space="0" w:color="auto"/>
            </w:tcBorders>
          </w:tcPr>
          <w:p w14:paraId="53E10DAA" w14:textId="77777777" w:rsidR="00011CD5" w:rsidRPr="00A5718F" w:rsidRDefault="00011CD5" w:rsidP="00EB3C42">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9.8. Tiekėjui taikomos netesybos dėl Sutarties įvykdymo užtikrinimo </w:t>
            </w:r>
            <w:r w:rsidRPr="00A5718F">
              <w:rPr>
                <w:rFonts w:ascii="Times New Roman" w:hAnsi="Times New Roman" w:cs="Times New Roman"/>
                <w:b/>
                <w:bCs/>
                <w:sz w:val="24"/>
                <w:szCs w:val="24"/>
                <w:lang w:eastAsia="en-US"/>
              </w:rPr>
              <w:t>nepratęsimo</w:t>
            </w:r>
          </w:p>
        </w:tc>
        <w:tc>
          <w:tcPr>
            <w:tcW w:w="6665" w:type="dxa"/>
            <w:gridSpan w:val="2"/>
            <w:tcBorders>
              <w:top w:val="single" w:sz="4" w:space="0" w:color="auto"/>
              <w:left w:val="single" w:sz="4" w:space="0" w:color="auto"/>
              <w:bottom w:val="single" w:sz="4" w:space="0" w:color="auto"/>
              <w:right w:val="single" w:sz="4" w:space="0" w:color="auto"/>
            </w:tcBorders>
          </w:tcPr>
          <w:p w14:paraId="7BD61AD4" w14:textId="77777777" w:rsidR="00011CD5" w:rsidRPr="00A5718F" w:rsidRDefault="003D60C1" w:rsidP="00EB3C42">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58A9A2F2" w14:textId="77777777" w:rsidTr="00A5718F">
        <w:trPr>
          <w:trHeight w:val="300"/>
        </w:trPr>
        <w:tc>
          <w:tcPr>
            <w:tcW w:w="2972" w:type="dxa"/>
          </w:tcPr>
          <w:p w14:paraId="539AFD3A" w14:textId="77777777" w:rsidR="00011CD5" w:rsidRPr="00A5718F" w:rsidRDefault="00011CD5" w:rsidP="00E25C50">
            <w:pPr>
              <w:ind w:firstLine="0"/>
              <w:jc w:val="both"/>
              <w:rPr>
                <w:rFonts w:ascii="Times New Roman" w:hAnsi="Times New Roman" w:cs="Times New Roman"/>
                <w:b/>
                <w:bCs/>
                <w:kern w:val="2"/>
                <w:sz w:val="24"/>
                <w:szCs w:val="24"/>
                <w:lang w:eastAsia="en-US"/>
              </w:rPr>
            </w:pPr>
            <w:r w:rsidRPr="00A5718F">
              <w:rPr>
                <w:rFonts w:ascii="Times New Roman" w:hAnsi="Times New Roman" w:cs="Times New Roman"/>
                <w:b/>
                <w:bCs/>
                <w:sz w:val="24"/>
                <w:szCs w:val="24"/>
                <w:lang w:eastAsia="en-US"/>
              </w:rPr>
              <w:t xml:space="preserve">9.9. Tiekėjui taikoma bauda dėl Pirkėjo simbolių, pavadinimo ir ženklo reklamoje ar rinkodaroje naudojimo </w:t>
            </w:r>
            <w:r w:rsidRPr="00A5718F">
              <w:rPr>
                <w:rFonts w:ascii="Times New Roman" w:hAnsi="Times New Roman" w:cs="Times New Roman"/>
                <w:b/>
                <w:bCs/>
                <w:sz w:val="24"/>
                <w:szCs w:val="24"/>
                <w:lang w:eastAsia="en-US"/>
              </w:rPr>
              <w:lastRenderedPageBreak/>
              <w:t>reikalavimų nesilaikymo bei draudimo naudotis Pirkėjo sukurtais intelektiniais veiklos rezultatais nesilaikymo</w:t>
            </w:r>
          </w:p>
        </w:tc>
        <w:tc>
          <w:tcPr>
            <w:tcW w:w="6665" w:type="dxa"/>
            <w:gridSpan w:val="2"/>
          </w:tcPr>
          <w:p w14:paraId="7BF1891C" w14:textId="77777777" w:rsidR="00A6687D" w:rsidRPr="00A5718F" w:rsidRDefault="00A6687D" w:rsidP="00A6687D">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lastRenderedPageBreak/>
              <w:t xml:space="preserve">5 (penkių) procentų dydžio bauda nuo Pradinės Sutarties vertės Eur be PVM, nurodytos Specialiųjų sąlygų 5.2 punkte. </w:t>
            </w:r>
          </w:p>
          <w:p w14:paraId="7C25FEB7" w14:textId="77777777" w:rsidR="00011CD5" w:rsidRPr="00A5718F" w:rsidRDefault="00011CD5" w:rsidP="00011CD5">
            <w:pPr>
              <w:ind w:firstLine="0"/>
              <w:rPr>
                <w:rFonts w:ascii="Times New Roman" w:hAnsi="Times New Roman" w:cs="Times New Roman"/>
                <w:kern w:val="2"/>
                <w:sz w:val="24"/>
                <w:szCs w:val="24"/>
                <w:lang w:eastAsia="en-US"/>
              </w:rPr>
            </w:pPr>
          </w:p>
        </w:tc>
      </w:tr>
      <w:tr w:rsidR="00A5718F" w:rsidRPr="00A5718F" w14:paraId="165EF10A" w14:textId="77777777" w:rsidTr="00A5718F">
        <w:trPr>
          <w:trHeight w:val="300"/>
        </w:trPr>
        <w:tc>
          <w:tcPr>
            <w:tcW w:w="2972" w:type="dxa"/>
          </w:tcPr>
          <w:p w14:paraId="7EDD107A"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w:t>
            </w:r>
            <w:r w:rsidR="00C40CC9" w:rsidRPr="00A5718F">
              <w:rPr>
                <w:rFonts w:ascii="Times New Roman" w:hAnsi="Times New Roman" w:cs="Times New Roman"/>
                <w:b/>
                <w:kern w:val="2"/>
                <w:sz w:val="24"/>
                <w:szCs w:val="24"/>
                <w:lang w:eastAsia="en-US"/>
              </w:rPr>
              <w:t>10</w:t>
            </w:r>
            <w:r w:rsidRPr="00A5718F">
              <w:rPr>
                <w:rFonts w:ascii="Times New Roman" w:hAnsi="Times New Roman" w:cs="Times New Roman"/>
                <w:b/>
                <w:kern w:val="2"/>
                <w:sz w:val="24"/>
                <w:szCs w:val="24"/>
                <w:lang w:eastAsia="en-US"/>
              </w:rPr>
              <w:t>. Kitos netesybos</w:t>
            </w:r>
          </w:p>
          <w:p w14:paraId="01CE0E1D" w14:textId="77777777" w:rsidR="00E25C50" w:rsidRPr="00A5718F" w:rsidRDefault="00E25C50" w:rsidP="00C40CC9">
            <w:pPr>
              <w:ind w:firstLine="0"/>
              <w:jc w:val="both"/>
              <w:rPr>
                <w:rFonts w:ascii="Times New Roman" w:hAnsi="Times New Roman" w:cs="Times New Roman"/>
                <w:kern w:val="2"/>
                <w:sz w:val="24"/>
                <w:szCs w:val="24"/>
                <w:lang w:eastAsia="en-US"/>
              </w:rPr>
            </w:pPr>
          </w:p>
        </w:tc>
        <w:tc>
          <w:tcPr>
            <w:tcW w:w="6665" w:type="dxa"/>
            <w:gridSpan w:val="2"/>
          </w:tcPr>
          <w:p w14:paraId="727F3D48" w14:textId="18BFD439" w:rsidR="00AB15E7" w:rsidRPr="00BB019D" w:rsidRDefault="00AB15E7" w:rsidP="00E25C50">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 xml:space="preserve">Tiekėjui nepateikus visų Sutarties specialiosios dalies  14.2. p. (papildytame Sutarties bendrosios dalies </w:t>
            </w:r>
            <w:r w:rsidR="003D4B66" w:rsidRPr="003D4B66">
              <w:rPr>
                <w:rFonts w:ascii="Times New Roman" w:hAnsi="Times New Roman" w:cs="Times New Roman"/>
                <w:sz w:val="24"/>
                <w:szCs w:val="24"/>
                <w:lang w:eastAsia="en-US"/>
              </w:rPr>
              <w:t>12.3.5</w:t>
            </w:r>
            <w:r w:rsidRPr="00A5718F">
              <w:rPr>
                <w:rFonts w:ascii="Times New Roman" w:hAnsi="Times New Roman" w:cs="Times New Roman"/>
                <w:sz w:val="24"/>
                <w:szCs w:val="24"/>
                <w:lang w:eastAsia="en-US"/>
              </w:rPr>
              <w:t xml:space="preserve"> p.) nurodytų dokumentų per </w:t>
            </w:r>
            <w:r w:rsidR="009E7F43" w:rsidRPr="009E7F43">
              <w:rPr>
                <w:rFonts w:ascii="Times New Roman" w:hAnsi="Times New Roman" w:cs="Times New Roman"/>
                <w:sz w:val="24"/>
                <w:szCs w:val="24"/>
                <w:lang w:eastAsia="en-US"/>
              </w:rPr>
              <w:t>2 (dvi)</w:t>
            </w:r>
            <w:r w:rsidRPr="00A5718F">
              <w:rPr>
                <w:rFonts w:ascii="Times New Roman" w:hAnsi="Times New Roman" w:cs="Times New Roman"/>
                <w:sz w:val="24"/>
                <w:szCs w:val="24"/>
                <w:lang w:eastAsia="en-US"/>
              </w:rPr>
              <w:t xml:space="preserve"> darbo dienas po pirmojo Pirkėjo pareikalavimo (pranešimo) dėl jų pateikimo, Tiekėjui taikoma 50 EUR (penkiasdešimties) baud</w:t>
            </w:r>
            <w:r w:rsidR="00BB019D">
              <w:rPr>
                <w:rFonts w:ascii="Times New Roman" w:hAnsi="Times New Roman" w:cs="Times New Roman"/>
                <w:sz w:val="24"/>
                <w:szCs w:val="24"/>
                <w:lang w:eastAsia="en-US"/>
              </w:rPr>
              <w:t>a</w:t>
            </w:r>
            <w:r w:rsidRPr="00A5718F">
              <w:rPr>
                <w:rFonts w:ascii="Times New Roman" w:hAnsi="Times New Roman" w:cs="Times New Roman"/>
                <w:sz w:val="24"/>
                <w:szCs w:val="24"/>
                <w:lang w:eastAsia="en-US"/>
              </w:rPr>
              <w:t xml:space="preserve"> už kiekvieną nepateikimo atvejį. </w:t>
            </w:r>
          </w:p>
        </w:tc>
      </w:tr>
      <w:tr w:rsidR="00A5718F" w:rsidRPr="00A5718F" w14:paraId="0329B980" w14:textId="77777777" w:rsidTr="00BB019D">
        <w:trPr>
          <w:trHeight w:val="340"/>
        </w:trPr>
        <w:tc>
          <w:tcPr>
            <w:tcW w:w="9637" w:type="dxa"/>
            <w:gridSpan w:val="3"/>
            <w:vAlign w:val="center"/>
          </w:tcPr>
          <w:p w14:paraId="5351C61A" w14:textId="77777777" w:rsidR="00011CD5" w:rsidRPr="00A5718F" w:rsidRDefault="00011CD5" w:rsidP="00011CD5">
            <w:pPr>
              <w:ind w:firstLine="0"/>
              <w:jc w:val="center"/>
              <w:rPr>
                <w:rFonts w:ascii="Times New Roman" w:hAnsi="Times New Roman" w:cs="Times New Roman"/>
                <w:kern w:val="2"/>
                <w:sz w:val="24"/>
                <w:szCs w:val="24"/>
                <w:lang w:eastAsia="en-US"/>
              </w:rPr>
            </w:pPr>
            <w:r w:rsidRPr="00A5718F">
              <w:rPr>
                <w:rFonts w:ascii="Times New Roman" w:hAnsi="Times New Roman" w:cs="Times New Roman"/>
                <w:b/>
                <w:kern w:val="2"/>
                <w:sz w:val="24"/>
                <w:szCs w:val="24"/>
                <w:lang w:eastAsia="en-US"/>
              </w:rPr>
              <w:t>10. ESMINĖS SUTARTIES SĄLYGOS</w:t>
            </w:r>
          </w:p>
        </w:tc>
      </w:tr>
      <w:tr w:rsidR="00A5718F" w:rsidRPr="00A5718F" w14:paraId="0F1D6119" w14:textId="77777777" w:rsidTr="00A5718F">
        <w:trPr>
          <w:trHeight w:val="300"/>
        </w:trPr>
        <w:tc>
          <w:tcPr>
            <w:tcW w:w="2972" w:type="dxa"/>
          </w:tcPr>
          <w:p w14:paraId="72BE261C"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10.1. Esminės Sutarties sąlygos</w:t>
            </w:r>
          </w:p>
        </w:tc>
        <w:tc>
          <w:tcPr>
            <w:tcW w:w="6665" w:type="dxa"/>
            <w:gridSpan w:val="2"/>
          </w:tcPr>
          <w:p w14:paraId="4E20CE27" w14:textId="2AF9FBEB" w:rsidR="00190451" w:rsidRPr="00A5718F" w:rsidRDefault="00190451" w:rsidP="00640AF5">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1</w:t>
            </w:r>
            <w:r w:rsidRPr="00A5718F">
              <w:rPr>
                <w:rFonts w:ascii="Times New Roman" w:hAnsi="Times New Roman" w:cs="Times New Roman"/>
                <w:kern w:val="2"/>
                <w:sz w:val="24"/>
                <w:szCs w:val="24"/>
                <w:lang w:eastAsia="en-US"/>
              </w:rPr>
              <w:t xml:space="preserve">. </w:t>
            </w:r>
            <w:r w:rsidR="00640AF5" w:rsidRPr="00A5718F">
              <w:rPr>
                <w:rFonts w:ascii="Times New Roman" w:hAnsi="Times New Roman" w:cs="Times New Roman"/>
                <w:kern w:val="2"/>
                <w:sz w:val="24"/>
                <w:szCs w:val="24"/>
                <w:lang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B919F9C" w14:textId="5342241C" w:rsidR="00190451" w:rsidRPr="00A5718F" w:rsidRDefault="00190451" w:rsidP="00640AF5">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2</w:t>
            </w:r>
            <w:r w:rsidRPr="00A5718F">
              <w:rPr>
                <w:rFonts w:ascii="Times New Roman" w:hAnsi="Times New Roman" w:cs="Times New Roman"/>
                <w:kern w:val="2"/>
                <w:sz w:val="24"/>
                <w:szCs w:val="24"/>
                <w:lang w:eastAsia="en-US"/>
              </w:rPr>
              <w:t>.</w:t>
            </w:r>
            <w:r w:rsidR="00640AF5" w:rsidRPr="00A5718F">
              <w:rPr>
                <w:rFonts w:ascii="Times New Roman" w:hAnsi="Times New Roman" w:cs="Times New Roman"/>
                <w:kern w:val="2"/>
                <w:sz w:val="24"/>
                <w:szCs w:val="24"/>
                <w:lang w:eastAsia="en-US"/>
              </w:rPr>
              <w:t xml:space="preserve"> Tiekėjas pažeidžia šios Sutarties nuostatas, reglamentuojančias konkurenciją, intelektinės nuosavybės ar konfidencialios informacijos valdymą;</w:t>
            </w:r>
          </w:p>
          <w:p w14:paraId="7CA4FDA8" w14:textId="2B7039CA" w:rsidR="00190451" w:rsidRPr="00A5718F" w:rsidRDefault="00190451" w:rsidP="00640AF5">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3</w:t>
            </w:r>
            <w:r w:rsidRPr="00A5718F">
              <w:rPr>
                <w:rFonts w:ascii="Times New Roman" w:hAnsi="Times New Roman" w:cs="Times New Roman"/>
                <w:kern w:val="2"/>
                <w:sz w:val="24"/>
                <w:szCs w:val="24"/>
                <w:lang w:eastAsia="en-US"/>
              </w:rPr>
              <w:t xml:space="preserve">. </w:t>
            </w:r>
            <w:r w:rsidR="00640AF5" w:rsidRPr="00A5718F">
              <w:rPr>
                <w:rFonts w:ascii="Times New Roman" w:hAnsi="Times New Roman" w:cs="Times New Roman"/>
                <w:kern w:val="2"/>
                <w:sz w:val="24"/>
                <w:szCs w:val="24"/>
                <w:lang w:eastAsia="en-US"/>
              </w:rPr>
              <w:t>Tiekėjas pažeidžia darbuotojų (specialistų), vykdančių Sutartį, pakeitimo tvarką arba nepakeičia darbuotojų (specialistų) Užsakovo reikalavimu;</w:t>
            </w:r>
          </w:p>
          <w:p w14:paraId="60A41C00" w14:textId="0B65B847" w:rsidR="00190451" w:rsidRPr="00A5718F" w:rsidRDefault="00190451" w:rsidP="00640AF5">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4</w:t>
            </w:r>
            <w:r w:rsidRPr="00A5718F">
              <w:rPr>
                <w:rFonts w:ascii="Times New Roman" w:hAnsi="Times New Roman" w:cs="Times New Roman"/>
                <w:kern w:val="2"/>
                <w:sz w:val="24"/>
                <w:szCs w:val="24"/>
                <w:lang w:eastAsia="en-US"/>
              </w:rPr>
              <w:t xml:space="preserve">. </w:t>
            </w:r>
            <w:r w:rsidR="00640AF5" w:rsidRPr="00A5718F">
              <w:rPr>
                <w:rFonts w:ascii="Times New Roman" w:hAnsi="Times New Roman" w:cs="Times New Roman"/>
                <w:kern w:val="2"/>
                <w:sz w:val="24"/>
                <w:szCs w:val="24"/>
                <w:lang w:eastAsia="en-US"/>
              </w:rPr>
              <w:t>paaiškėjo LR Viešųjų pirkimų įstatymo 45 straipsnio 2</w:t>
            </w:r>
            <w:r w:rsidR="00640AF5" w:rsidRPr="00A5718F">
              <w:rPr>
                <w:rFonts w:ascii="Times New Roman" w:hAnsi="Times New Roman" w:cs="Times New Roman"/>
                <w:kern w:val="2"/>
                <w:sz w:val="24"/>
                <w:szCs w:val="24"/>
                <w:vertAlign w:val="superscript"/>
                <w:lang w:eastAsia="en-US"/>
              </w:rPr>
              <w:t>1</w:t>
            </w:r>
            <w:r w:rsidR="00640AF5" w:rsidRPr="00A5718F">
              <w:rPr>
                <w:rFonts w:ascii="Times New Roman" w:hAnsi="Times New Roman" w:cs="Times New Roman"/>
                <w:kern w:val="2"/>
                <w:sz w:val="24"/>
                <w:szCs w:val="24"/>
                <w:lang w:eastAsia="en-US"/>
              </w:rPr>
              <w:t xml:space="preserve"> dalyje nurodytos aplinkybės;</w:t>
            </w:r>
          </w:p>
          <w:p w14:paraId="12D32384" w14:textId="585B309E" w:rsidR="00F978EE" w:rsidRPr="00A5718F" w:rsidRDefault="00F978EE" w:rsidP="00F978EE">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5</w:t>
            </w:r>
            <w:r w:rsidRPr="00A5718F">
              <w:rPr>
                <w:rFonts w:ascii="Times New Roman" w:hAnsi="Times New Roman" w:cs="Times New Roman"/>
                <w:kern w:val="2"/>
                <w:sz w:val="24"/>
                <w:szCs w:val="24"/>
                <w:lang w:eastAsia="en-US"/>
              </w:rPr>
              <w:t>. jeigu Tiekėjas nepagrįstai siekia padidinti Sutarties kainą/įkainį, išskyrus Sutartyje nurodytais Sutarties kainos/įkainių peržiūros ir VPĮ nustatytais atvejais, ir nevykdo prisiimtų įsipareigojimų už Sutartyje nustatytą Sutarties kainą/įkainį;</w:t>
            </w:r>
          </w:p>
          <w:p w14:paraId="0C28AA63" w14:textId="3D64F969" w:rsidR="00190451" w:rsidRPr="00A5718F" w:rsidRDefault="00190451" w:rsidP="00BB019D">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6</w:t>
            </w:r>
            <w:r w:rsidRPr="00A5718F">
              <w:rPr>
                <w:rFonts w:ascii="Times New Roman" w:hAnsi="Times New Roman" w:cs="Times New Roman"/>
                <w:kern w:val="2"/>
                <w:sz w:val="24"/>
                <w:szCs w:val="24"/>
                <w:lang w:eastAsia="en-US"/>
              </w:rPr>
              <w:t xml:space="preserve">. </w:t>
            </w:r>
            <w:r w:rsidR="00F978EE" w:rsidRPr="00A5718F">
              <w:rPr>
                <w:rFonts w:ascii="Times New Roman" w:hAnsi="Times New Roman" w:cs="Times New Roman"/>
                <w:kern w:val="2"/>
                <w:sz w:val="24"/>
                <w:szCs w:val="24"/>
                <w:lang w:eastAsia="en-US"/>
              </w:rPr>
              <w:t>Pažeidžiamos s</w:t>
            </w:r>
            <w:r w:rsidRPr="00A5718F">
              <w:rPr>
                <w:rFonts w:ascii="Times New Roman" w:hAnsi="Times New Roman" w:cs="Times New Roman"/>
                <w:kern w:val="2"/>
                <w:sz w:val="24"/>
                <w:szCs w:val="24"/>
                <w:lang w:eastAsia="en-US"/>
              </w:rPr>
              <w:t>ąlygos, kurios esminėmis nurodytos (įvardintos) šioje Sutartyje.</w:t>
            </w:r>
          </w:p>
        </w:tc>
      </w:tr>
      <w:tr w:rsidR="00A5718F" w:rsidRPr="00A5718F" w14:paraId="3D160223" w14:textId="77777777" w:rsidTr="00A5718F">
        <w:trPr>
          <w:trHeight w:val="300"/>
        </w:trPr>
        <w:tc>
          <w:tcPr>
            <w:tcW w:w="2972" w:type="dxa"/>
          </w:tcPr>
          <w:p w14:paraId="7522BA58" w14:textId="77777777" w:rsidR="00F978EE" w:rsidRPr="00A5718F" w:rsidRDefault="00F978EE"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bCs/>
                <w:sz w:val="24"/>
                <w:szCs w:val="24"/>
                <w:lang w:eastAsia="en-US"/>
              </w:rPr>
              <w:t>10.2. Dideli arba nuolatiniai esminės Sutarties sąlygos vykdymo trūkumai</w:t>
            </w:r>
          </w:p>
        </w:tc>
        <w:tc>
          <w:tcPr>
            <w:tcW w:w="6665" w:type="dxa"/>
            <w:gridSpan w:val="2"/>
          </w:tcPr>
          <w:p w14:paraId="5053BFFF" w14:textId="77777777" w:rsidR="00F978EE" w:rsidRPr="00A5718F" w:rsidRDefault="00F978EE" w:rsidP="00F978EE">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10.2.1. Paslaugų teikimo termino atveju, dideliu ar nuolatiniu esminės Sutarties sąlygos vykdymo trūkumu laikomas tiekėjo uždelsimas, trunkantis daugiau ne 2 valandas (jei paslauga turi būti suteikta per tam tikrą valandų skaičių) arba 2 (dvi) darbo dienas (jei paslauga turi būti suteikta per tam tikrą dienų, mėnesių ar metų skaičių).</w:t>
            </w:r>
          </w:p>
          <w:p w14:paraId="37F9878F" w14:textId="36035024" w:rsidR="00F978EE" w:rsidRPr="00A5718F" w:rsidRDefault="00AE6527" w:rsidP="00F978EE">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w:t>
            </w:r>
            <w:r w:rsidR="00F978EE" w:rsidRPr="00A5718F">
              <w:rPr>
                <w:rFonts w:ascii="Times New Roman" w:hAnsi="Times New Roman" w:cs="Times New Roman"/>
                <w:kern w:val="2"/>
                <w:sz w:val="24"/>
                <w:szCs w:val="24"/>
                <w:lang w:eastAsia="en-US"/>
              </w:rPr>
              <w:t>2.</w:t>
            </w:r>
            <w:r w:rsidRPr="00A5718F">
              <w:rPr>
                <w:rFonts w:ascii="Times New Roman" w:hAnsi="Times New Roman" w:cs="Times New Roman"/>
                <w:kern w:val="2"/>
                <w:sz w:val="24"/>
                <w:szCs w:val="24"/>
                <w:lang w:eastAsia="en-US"/>
              </w:rPr>
              <w:t>2.</w:t>
            </w:r>
            <w:r w:rsidR="00F978EE" w:rsidRPr="00A5718F">
              <w:rPr>
                <w:rFonts w:ascii="Times New Roman" w:hAnsi="Times New Roman" w:cs="Times New Roman"/>
                <w:kern w:val="2"/>
                <w:sz w:val="24"/>
                <w:szCs w:val="24"/>
                <w:lang w:eastAsia="en-US"/>
              </w:rPr>
              <w:t xml:space="preserve"> Sutarties </w:t>
            </w:r>
            <w:r w:rsidR="00ED4A7E" w:rsidRPr="00ED4A7E">
              <w:rPr>
                <w:rFonts w:ascii="Times New Roman" w:hAnsi="Times New Roman" w:cs="Times New Roman"/>
                <w:kern w:val="2"/>
                <w:sz w:val="24"/>
                <w:szCs w:val="24"/>
                <w:lang w:eastAsia="en-US"/>
              </w:rPr>
              <w:t>specialiųjų sąlygų</w:t>
            </w:r>
            <w:r w:rsidR="00ED4A7E" w:rsidRPr="00ED4A7E">
              <w:rPr>
                <w:rFonts w:ascii="Times New Roman" w:hAnsi="Times New Roman" w:cs="Times New Roman"/>
                <w:kern w:val="2"/>
                <w:sz w:val="24"/>
                <w:szCs w:val="24"/>
                <w:lang w:eastAsia="en-US"/>
              </w:rPr>
              <w:t xml:space="preserve"> </w:t>
            </w:r>
            <w:r w:rsidR="00F978EE" w:rsidRPr="00A5718F">
              <w:rPr>
                <w:rFonts w:ascii="Times New Roman" w:hAnsi="Times New Roman" w:cs="Times New Roman"/>
                <w:kern w:val="2"/>
                <w:sz w:val="24"/>
                <w:szCs w:val="24"/>
                <w:lang w:eastAsia="en-US"/>
              </w:rPr>
              <w:t>10.1.</w:t>
            </w:r>
            <w:r w:rsidR="0036642D">
              <w:rPr>
                <w:rFonts w:ascii="Times New Roman" w:hAnsi="Times New Roman" w:cs="Times New Roman"/>
                <w:kern w:val="2"/>
                <w:sz w:val="24"/>
                <w:szCs w:val="24"/>
                <w:lang w:eastAsia="en-US"/>
              </w:rPr>
              <w:t>5</w:t>
            </w:r>
            <w:r w:rsidR="00F978EE" w:rsidRPr="00A5718F">
              <w:rPr>
                <w:rFonts w:ascii="Times New Roman" w:hAnsi="Times New Roman" w:cs="Times New Roman"/>
                <w:kern w:val="2"/>
                <w:sz w:val="24"/>
                <w:szCs w:val="24"/>
                <w:lang w:eastAsia="en-US"/>
              </w:rPr>
              <w:t>. papunkčio atveju nepriklausomai nuo nepagrįstai siekiamos padidinti Sutarties kainos</w:t>
            </w:r>
            <w:r w:rsidRPr="00A5718F">
              <w:rPr>
                <w:rFonts w:ascii="Times New Roman" w:hAnsi="Times New Roman" w:cs="Times New Roman"/>
                <w:kern w:val="2"/>
                <w:sz w:val="24"/>
                <w:szCs w:val="24"/>
                <w:lang w:eastAsia="en-US"/>
              </w:rPr>
              <w:t>/įkainio</w:t>
            </w:r>
            <w:r w:rsidR="00F978EE" w:rsidRPr="00A5718F">
              <w:rPr>
                <w:rFonts w:ascii="Times New Roman" w:hAnsi="Times New Roman" w:cs="Times New Roman"/>
                <w:kern w:val="2"/>
                <w:sz w:val="24"/>
                <w:szCs w:val="24"/>
                <w:lang w:eastAsia="en-US"/>
              </w:rPr>
              <w:t>, išskyrus Sutartyje nurodytais Sutarties kainų</w:t>
            </w:r>
            <w:r w:rsidRPr="00A5718F">
              <w:rPr>
                <w:rFonts w:ascii="Times New Roman" w:hAnsi="Times New Roman" w:cs="Times New Roman"/>
                <w:kern w:val="2"/>
                <w:sz w:val="24"/>
                <w:szCs w:val="24"/>
                <w:lang w:eastAsia="en-US"/>
              </w:rPr>
              <w:t>/įkainių</w:t>
            </w:r>
            <w:r w:rsidR="00F978EE" w:rsidRPr="00A5718F">
              <w:rPr>
                <w:rFonts w:ascii="Times New Roman" w:hAnsi="Times New Roman" w:cs="Times New Roman"/>
                <w:kern w:val="2"/>
                <w:sz w:val="24"/>
                <w:szCs w:val="24"/>
                <w:lang w:eastAsia="en-US"/>
              </w:rPr>
              <w:t xml:space="preserve"> peržiūros ir VPĮ nustatytais atvejais.</w:t>
            </w:r>
          </w:p>
          <w:p w14:paraId="7AD23E54" w14:textId="20559CA1" w:rsidR="00F978EE" w:rsidRPr="00A5718F" w:rsidRDefault="00AA26ED" w:rsidP="00F978EE">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10.2.3</w:t>
            </w:r>
            <w:r w:rsidR="00F978EE" w:rsidRPr="00A5718F">
              <w:rPr>
                <w:rFonts w:ascii="Times New Roman" w:hAnsi="Times New Roman" w:cs="Times New Roman"/>
                <w:kern w:val="2"/>
                <w:sz w:val="24"/>
                <w:szCs w:val="24"/>
                <w:lang w:eastAsia="en-US"/>
              </w:rPr>
              <w:t xml:space="preserve">. Sutarties </w:t>
            </w:r>
            <w:r w:rsidR="004D11D5" w:rsidRPr="004D11D5">
              <w:rPr>
                <w:rFonts w:ascii="Times New Roman" w:hAnsi="Times New Roman" w:cs="Times New Roman"/>
                <w:kern w:val="2"/>
                <w:sz w:val="24"/>
                <w:szCs w:val="24"/>
                <w:lang w:eastAsia="en-US"/>
              </w:rPr>
              <w:t>specialiųjų sąlygų</w:t>
            </w:r>
            <w:r w:rsidR="004D11D5" w:rsidRPr="004D11D5">
              <w:rPr>
                <w:rFonts w:ascii="Times New Roman" w:hAnsi="Times New Roman" w:cs="Times New Roman"/>
                <w:kern w:val="2"/>
                <w:sz w:val="24"/>
                <w:szCs w:val="24"/>
                <w:lang w:eastAsia="en-US"/>
              </w:rPr>
              <w:t xml:space="preserve"> </w:t>
            </w:r>
            <w:r w:rsidR="00F978EE" w:rsidRPr="00A5718F">
              <w:rPr>
                <w:rFonts w:ascii="Times New Roman" w:hAnsi="Times New Roman" w:cs="Times New Roman"/>
                <w:kern w:val="2"/>
                <w:sz w:val="24"/>
                <w:szCs w:val="24"/>
                <w:lang w:eastAsia="en-US"/>
              </w:rPr>
              <w:t>10.1.</w:t>
            </w:r>
            <w:r w:rsidR="0036642D">
              <w:rPr>
                <w:rFonts w:ascii="Times New Roman" w:hAnsi="Times New Roman" w:cs="Times New Roman"/>
                <w:kern w:val="2"/>
                <w:sz w:val="24"/>
                <w:szCs w:val="24"/>
                <w:lang w:eastAsia="en-US"/>
              </w:rPr>
              <w:t>1</w:t>
            </w:r>
            <w:r w:rsidR="00F978EE" w:rsidRPr="00A5718F">
              <w:rPr>
                <w:rFonts w:ascii="Times New Roman" w:hAnsi="Times New Roman" w:cs="Times New Roman"/>
                <w:kern w:val="2"/>
                <w:sz w:val="24"/>
                <w:szCs w:val="24"/>
                <w:lang w:eastAsia="en-US"/>
              </w:rPr>
              <w:t>. papunkčio atveju neatitikimai nebuvo ištaisyti per 14 (keturiolika) kalendorinių dienų nuo kvalifikacijos tapimo neatitinkančia dienos.</w:t>
            </w:r>
          </w:p>
          <w:p w14:paraId="6EAE245C" w14:textId="65C7F568" w:rsidR="00F978EE" w:rsidRPr="00A5718F" w:rsidRDefault="00AA26ED" w:rsidP="00F978EE">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10.2.4</w:t>
            </w:r>
            <w:r w:rsidR="00F978EE" w:rsidRPr="00A5718F">
              <w:rPr>
                <w:rFonts w:ascii="Times New Roman" w:hAnsi="Times New Roman" w:cs="Times New Roman"/>
                <w:kern w:val="2"/>
                <w:sz w:val="24"/>
                <w:szCs w:val="24"/>
                <w:lang w:eastAsia="en-US"/>
              </w:rPr>
              <w:t xml:space="preserve">. Sutarties </w:t>
            </w:r>
            <w:r w:rsidR="004D11D5" w:rsidRPr="004D11D5">
              <w:rPr>
                <w:rFonts w:ascii="Times New Roman" w:hAnsi="Times New Roman" w:cs="Times New Roman"/>
                <w:kern w:val="2"/>
                <w:sz w:val="24"/>
                <w:szCs w:val="24"/>
                <w:lang w:eastAsia="en-US"/>
              </w:rPr>
              <w:t>specialiųjų sąlygų</w:t>
            </w:r>
            <w:r w:rsidR="004D11D5" w:rsidRPr="004D11D5">
              <w:rPr>
                <w:rFonts w:ascii="Times New Roman" w:hAnsi="Times New Roman" w:cs="Times New Roman"/>
                <w:kern w:val="2"/>
                <w:sz w:val="24"/>
                <w:szCs w:val="24"/>
                <w:lang w:eastAsia="en-US"/>
              </w:rPr>
              <w:t xml:space="preserve"> </w:t>
            </w:r>
            <w:r w:rsidR="00F978EE" w:rsidRPr="00A5718F">
              <w:rPr>
                <w:rFonts w:ascii="Times New Roman" w:hAnsi="Times New Roman" w:cs="Times New Roman"/>
                <w:kern w:val="2"/>
                <w:sz w:val="24"/>
                <w:szCs w:val="24"/>
                <w:lang w:eastAsia="en-US"/>
              </w:rPr>
              <w:t>10.1.</w:t>
            </w:r>
            <w:r w:rsidR="00F16262">
              <w:rPr>
                <w:rFonts w:ascii="Times New Roman" w:hAnsi="Times New Roman" w:cs="Times New Roman"/>
                <w:kern w:val="2"/>
                <w:sz w:val="24"/>
                <w:szCs w:val="24"/>
                <w:lang w:eastAsia="en-US"/>
              </w:rPr>
              <w:t>2</w:t>
            </w:r>
            <w:r w:rsidR="00F978EE" w:rsidRPr="00A5718F">
              <w:rPr>
                <w:rFonts w:ascii="Times New Roman" w:hAnsi="Times New Roman" w:cs="Times New Roman"/>
                <w:kern w:val="2"/>
                <w:sz w:val="24"/>
                <w:szCs w:val="24"/>
                <w:lang w:eastAsia="en-US"/>
              </w:rPr>
              <w:t>., 10.1.</w:t>
            </w:r>
            <w:r w:rsidR="00F16262">
              <w:rPr>
                <w:rFonts w:ascii="Times New Roman" w:hAnsi="Times New Roman" w:cs="Times New Roman"/>
                <w:kern w:val="2"/>
                <w:sz w:val="24"/>
                <w:szCs w:val="24"/>
                <w:lang w:eastAsia="en-US"/>
              </w:rPr>
              <w:t>4</w:t>
            </w:r>
            <w:r w:rsidR="00AE6527" w:rsidRPr="00A5718F">
              <w:rPr>
                <w:rFonts w:ascii="Times New Roman" w:hAnsi="Times New Roman" w:cs="Times New Roman"/>
                <w:kern w:val="2"/>
                <w:sz w:val="24"/>
                <w:szCs w:val="24"/>
                <w:lang w:eastAsia="en-US"/>
              </w:rPr>
              <w:t xml:space="preserve">., </w:t>
            </w:r>
            <w:r w:rsidR="00F978EE" w:rsidRPr="00A5718F">
              <w:rPr>
                <w:rFonts w:ascii="Times New Roman" w:hAnsi="Times New Roman" w:cs="Times New Roman"/>
                <w:kern w:val="2"/>
                <w:sz w:val="24"/>
                <w:szCs w:val="24"/>
                <w:lang w:eastAsia="en-US"/>
              </w:rPr>
              <w:t>10.1.</w:t>
            </w:r>
            <w:r w:rsidR="00F16262">
              <w:rPr>
                <w:rFonts w:ascii="Times New Roman" w:hAnsi="Times New Roman" w:cs="Times New Roman"/>
                <w:kern w:val="2"/>
                <w:sz w:val="24"/>
                <w:szCs w:val="24"/>
                <w:lang w:eastAsia="en-US"/>
              </w:rPr>
              <w:t>6</w:t>
            </w:r>
            <w:r w:rsidR="00F978EE" w:rsidRPr="00A5718F">
              <w:rPr>
                <w:rFonts w:ascii="Times New Roman" w:hAnsi="Times New Roman" w:cs="Times New Roman"/>
                <w:kern w:val="2"/>
                <w:sz w:val="24"/>
                <w:szCs w:val="24"/>
                <w:lang w:eastAsia="en-US"/>
              </w:rPr>
              <w:t xml:space="preserve"> papunkčių atveju nustatomas bent vienas pažeidimo faktas per Sutarties galiojimo laikotarpį.</w:t>
            </w:r>
          </w:p>
          <w:p w14:paraId="29B5C367" w14:textId="1362C908" w:rsidR="00F978EE" w:rsidRPr="00A5718F" w:rsidRDefault="00AA26ED" w:rsidP="00AE6527">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10.2.5</w:t>
            </w:r>
            <w:r w:rsidR="00F978EE" w:rsidRPr="00A5718F">
              <w:rPr>
                <w:rFonts w:ascii="Times New Roman" w:hAnsi="Times New Roman" w:cs="Times New Roman"/>
                <w:kern w:val="2"/>
                <w:sz w:val="24"/>
                <w:szCs w:val="24"/>
                <w:lang w:eastAsia="en-US"/>
              </w:rPr>
              <w:t xml:space="preserve">. Sutarties </w:t>
            </w:r>
            <w:r w:rsidR="009A42C7" w:rsidRPr="009A42C7">
              <w:rPr>
                <w:rFonts w:ascii="Times New Roman" w:hAnsi="Times New Roman" w:cs="Times New Roman"/>
                <w:kern w:val="2"/>
                <w:sz w:val="24"/>
                <w:szCs w:val="24"/>
                <w:lang w:eastAsia="en-US"/>
              </w:rPr>
              <w:t>specialiųjų sąlygų</w:t>
            </w:r>
            <w:r w:rsidR="009A42C7" w:rsidRPr="009A42C7">
              <w:rPr>
                <w:rFonts w:ascii="Times New Roman" w:hAnsi="Times New Roman" w:cs="Times New Roman"/>
                <w:kern w:val="2"/>
                <w:sz w:val="24"/>
                <w:szCs w:val="24"/>
                <w:lang w:eastAsia="en-US"/>
              </w:rPr>
              <w:t xml:space="preserve"> </w:t>
            </w:r>
            <w:r w:rsidR="00F978EE" w:rsidRPr="00A5718F">
              <w:rPr>
                <w:rFonts w:ascii="Times New Roman" w:hAnsi="Times New Roman" w:cs="Times New Roman"/>
                <w:kern w:val="2"/>
                <w:sz w:val="24"/>
                <w:szCs w:val="24"/>
                <w:lang w:eastAsia="en-US"/>
              </w:rPr>
              <w:t>10.1.</w:t>
            </w:r>
            <w:r w:rsidR="00F16262">
              <w:rPr>
                <w:rFonts w:ascii="Times New Roman" w:hAnsi="Times New Roman" w:cs="Times New Roman"/>
                <w:kern w:val="2"/>
                <w:sz w:val="24"/>
                <w:szCs w:val="24"/>
                <w:lang w:eastAsia="en-US"/>
              </w:rPr>
              <w:t>3</w:t>
            </w:r>
            <w:r w:rsidR="00F978EE" w:rsidRPr="00A5718F">
              <w:rPr>
                <w:rFonts w:ascii="Times New Roman" w:hAnsi="Times New Roman" w:cs="Times New Roman"/>
                <w:kern w:val="2"/>
                <w:sz w:val="24"/>
                <w:szCs w:val="24"/>
                <w:lang w:eastAsia="en-US"/>
              </w:rPr>
              <w:t>. papunkčio atveju Tiekėjas pažeidžia darbuotojų (specialistų), vykdančių Sutartį, pakeitimo tvarką bent vieną kartą per Sutarties galiojimo laikotarpį arba nepakeičia darbuotojų (specialistų) Užsakovo reikalavimu per protingą terminą, bet visais atvejais ne ilgesnį, kaip 2 (dviejų) darbo dienų terminą.</w:t>
            </w:r>
          </w:p>
        </w:tc>
      </w:tr>
      <w:tr w:rsidR="00A5718F" w:rsidRPr="00A5718F" w14:paraId="52B052A6" w14:textId="77777777" w:rsidTr="00EB6854">
        <w:trPr>
          <w:trHeight w:val="340"/>
        </w:trPr>
        <w:tc>
          <w:tcPr>
            <w:tcW w:w="9637" w:type="dxa"/>
            <w:gridSpan w:val="3"/>
            <w:vAlign w:val="center"/>
          </w:tcPr>
          <w:p w14:paraId="105CC9A4" w14:textId="77777777" w:rsidR="00640AF5" w:rsidRPr="00A5718F" w:rsidRDefault="00190451" w:rsidP="00EB6854">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11. SUTARTIES GALIOJIMAS IR KEITIMAS</w:t>
            </w:r>
          </w:p>
        </w:tc>
      </w:tr>
      <w:tr w:rsidR="00A5718F" w:rsidRPr="00A5718F" w14:paraId="30E6109A" w14:textId="77777777" w:rsidTr="00A5718F">
        <w:trPr>
          <w:trHeight w:val="300"/>
        </w:trPr>
        <w:tc>
          <w:tcPr>
            <w:tcW w:w="2972" w:type="dxa"/>
          </w:tcPr>
          <w:p w14:paraId="515F7B60"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sz w:val="24"/>
                <w:szCs w:val="24"/>
                <w:lang w:eastAsia="en-US"/>
              </w:rPr>
              <w:lastRenderedPageBreak/>
              <w:t>11.1. Sutarties sudarymas ir įsigaliojimas</w:t>
            </w:r>
          </w:p>
        </w:tc>
        <w:tc>
          <w:tcPr>
            <w:tcW w:w="6665" w:type="dxa"/>
            <w:gridSpan w:val="2"/>
          </w:tcPr>
          <w:p w14:paraId="570D003E" w14:textId="77777777" w:rsidR="00640AF5" w:rsidRPr="00A5718F" w:rsidRDefault="00AA26ED" w:rsidP="00640AF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Ši Sutartis laikoma sudaryta ir įsigalioja nuo Sutarties pasirašymo dienos (antrosios Šalies pasirašymo dieną)</w:t>
            </w:r>
            <w:r w:rsidR="00640AF5" w:rsidRPr="00A5718F">
              <w:rPr>
                <w:rFonts w:ascii="Times New Roman" w:hAnsi="Times New Roman" w:cs="Times New Roman"/>
                <w:kern w:val="2"/>
                <w:sz w:val="24"/>
                <w:szCs w:val="24"/>
                <w:lang w:eastAsia="en-US"/>
              </w:rPr>
              <w:t>.</w:t>
            </w:r>
          </w:p>
          <w:p w14:paraId="28CF39B8" w14:textId="77777777" w:rsidR="00640AF5" w:rsidRPr="00A5718F" w:rsidRDefault="00640AF5" w:rsidP="00640AF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Sutartis galioja iki visiško prievolių įvykdymo (kol bus išnaudota Pradinės Sutarties vertė</w:t>
            </w:r>
            <w:r w:rsidR="00F5428F" w:rsidRPr="00A5718F">
              <w:rPr>
                <w:rFonts w:ascii="Times New Roman" w:hAnsi="Times New Roman" w:cs="Times New Roman"/>
                <w:kern w:val="2"/>
                <w:sz w:val="24"/>
                <w:szCs w:val="24"/>
                <w:lang w:eastAsia="en-US"/>
              </w:rPr>
              <w:t>)</w:t>
            </w:r>
            <w:r w:rsidRPr="00A5718F">
              <w:rPr>
                <w:rFonts w:ascii="Times New Roman" w:hAnsi="Times New Roman" w:cs="Times New Roman"/>
                <w:kern w:val="2"/>
                <w:sz w:val="24"/>
                <w:szCs w:val="24"/>
                <w:lang w:eastAsia="en-US"/>
              </w:rPr>
              <w:t>, bet jos terminas negali būti ilgesnis kaip 13 (trylika) mėnesių (atsižvelgiant į apmokėjimo už Paslaugas terminus).</w:t>
            </w:r>
          </w:p>
        </w:tc>
      </w:tr>
      <w:tr w:rsidR="00A5718F" w:rsidRPr="00A5718F" w14:paraId="31E36770" w14:textId="77777777" w:rsidTr="00A5718F">
        <w:trPr>
          <w:trHeight w:val="300"/>
        </w:trPr>
        <w:tc>
          <w:tcPr>
            <w:tcW w:w="2972" w:type="dxa"/>
          </w:tcPr>
          <w:p w14:paraId="0517A5BC"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11.2. Sutarties galiojimo termino pratęsimas</w:t>
            </w:r>
          </w:p>
        </w:tc>
        <w:tc>
          <w:tcPr>
            <w:tcW w:w="6665" w:type="dxa"/>
            <w:gridSpan w:val="2"/>
          </w:tcPr>
          <w:p w14:paraId="773DE334" w14:textId="77777777" w:rsidR="00190451" w:rsidRPr="00A5718F" w:rsidRDefault="00190451" w:rsidP="0019045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p w14:paraId="1C422DCA" w14:textId="77777777" w:rsidR="00190451" w:rsidRPr="00A5718F" w:rsidRDefault="00190451" w:rsidP="00190451">
            <w:pPr>
              <w:ind w:firstLine="0"/>
              <w:jc w:val="both"/>
              <w:rPr>
                <w:rFonts w:ascii="Times New Roman" w:hAnsi="Times New Roman" w:cs="Times New Roman"/>
                <w:kern w:val="2"/>
                <w:sz w:val="24"/>
                <w:szCs w:val="24"/>
                <w:lang w:eastAsia="en-US"/>
              </w:rPr>
            </w:pPr>
          </w:p>
        </w:tc>
      </w:tr>
      <w:tr w:rsidR="00A5718F" w:rsidRPr="00A5718F" w14:paraId="0F4ED174" w14:textId="77777777" w:rsidTr="00EB6854">
        <w:trPr>
          <w:trHeight w:val="340"/>
        </w:trPr>
        <w:tc>
          <w:tcPr>
            <w:tcW w:w="9637" w:type="dxa"/>
            <w:gridSpan w:val="3"/>
            <w:vAlign w:val="center"/>
          </w:tcPr>
          <w:p w14:paraId="65BFEF5E" w14:textId="4C757340" w:rsidR="00640AF5" w:rsidRPr="00A5718F" w:rsidRDefault="00190451" w:rsidP="00EB6854">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12. SUTARTIES NUTRAUKIMAS</w:t>
            </w:r>
          </w:p>
        </w:tc>
      </w:tr>
      <w:tr w:rsidR="00A5718F" w:rsidRPr="00A5718F" w14:paraId="1622512C" w14:textId="77777777" w:rsidTr="00A5718F">
        <w:trPr>
          <w:trHeight w:val="300"/>
        </w:trPr>
        <w:tc>
          <w:tcPr>
            <w:tcW w:w="2972" w:type="dxa"/>
            <w:tcBorders>
              <w:top w:val="single" w:sz="4" w:space="0" w:color="auto"/>
              <w:left w:val="single" w:sz="4" w:space="0" w:color="auto"/>
              <w:bottom w:val="single" w:sz="4" w:space="0" w:color="auto"/>
              <w:right w:val="single" w:sz="4" w:space="0" w:color="auto"/>
            </w:tcBorders>
          </w:tcPr>
          <w:p w14:paraId="5DC5FC9F"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12.1. Sutarties nutraukimo pagrindai</w:t>
            </w:r>
          </w:p>
        </w:tc>
        <w:tc>
          <w:tcPr>
            <w:tcW w:w="6665" w:type="dxa"/>
            <w:gridSpan w:val="2"/>
            <w:tcBorders>
              <w:top w:val="single" w:sz="4" w:space="0" w:color="auto"/>
              <w:left w:val="single" w:sz="4" w:space="0" w:color="auto"/>
              <w:bottom w:val="single" w:sz="4" w:space="0" w:color="auto"/>
              <w:right w:val="single" w:sz="4" w:space="0" w:color="auto"/>
            </w:tcBorders>
          </w:tcPr>
          <w:p w14:paraId="0F79436B"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 Sutartis gali būti nutraukiama rašytiniu Šalių susitarimu arba vienašališkai, Bendrosiose sąlygose ir šiais Specialiosiose sąlygose nurodytais atvejais ir nustatyta tvarka:</w:t>
            </w:r>
          </w:p>
          <w:p w14:paraId="3A1C29AD"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12.1.1.1. Pirkėjas turi teisę vienašališkai nutraukti sutartį įspėjęs tiekėją prieš 15 (penkiolika) kalendorinių dienų jei:</w:t>
            </w:r>
          </w:p>
          <w:p w14:paraId="6577A876"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12.1.1.1.1. Tiekėjas nesuteikia visų Paslaugų ar jų dalies per Sutartyje nurodytą terminą </w:t>
            </w:r>
            <w:r w:rsidR="00B622BB" w:rsidRPr="00A5718F">
              <w:rPr>
                <w:rFonts w:ascii="Times New Roman" w:hAnsi="Times New Roman" w:cs="Times New Roman"/>
                <w:kern w:val="2"/>
                <w:sz w:val="24"/>
                <w:szCs w:val="24"/>
                <w:lang w:eastAsia="en-US"/>
              </w:rPr>
              <w:t>bei nurodytų Sutarties pažeidimų nepašalina per Pirkėjo nustatytą papildomą terminą;</w:t>
            </w:r>
            <w:r w:rsidRPr="00A5718F">
              <w:rPr>
                <w:rFonts w:ascii="Times New Roman" w:hAnsi="Times New Roman" w:cs="Times New Roman"/>
                <w:kern w:val="2"/>
                <w:sz w:val="24"/>
                <w:szCs w:val="24"/>
                <w:lang w:eastAsia="en-US"/>
              </w:rPr>
              <w:t xml:space="preserve"> </w:t>
            </w:r>
          </w:p>
          <w:p w14:paraId="3A86B62C"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12.1.1.1.2. paaiškėjo, kad Tiekėjas, su kuriuo sudaryta Sutartis, turėjo būti pašalintas iš pirkimo procedūros pagal </w:t>
            </w:r>
            <w:r w:rsidR="009B12B0" w:rsidRPr="00A5718F">
              <w:rPr>
                <w:rFonts w:ascii="Times New Roman" w:hAnsi="Times New Roman" w:cs="Times New Roman"/>
                <w:kern w:val="2"/>
                <w:sz w:val="24"/>
                <w:szCs w:val="24"/>
                <w:lang w:eastAsia="en-US"/>
              </w:rPr>
              <w:t xml:space="preserve">LR Viešųjų pirkimų įstatymo </w:t>
            </w:r>
            <w:r w:rsidRPr="00A5718F">
              <w:rPr>
                <w:rFonts w:ascii="Times New Roman" w:hAnsi="Times New Roman" w:cs="Times New Roman"/>
                <w:kern w:val="2"/>
                <w:sz w:val="24"/>
                <w:szCs w:val="24"/>
                <w:lang w:eastAsia="en-US"/>
              </w:rPr>
              <w:t xml:space="preserve">46 straipsnio 1 dalį; </w:t>
            </w:r>
          </w:p>
          <w:p w14:paraId="5D0780C3"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3E39D53"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12.1.1.1.4. Tiekėjas pažeidžia Sutarties sąlygas, kurios yra laikomos esminėmis ir (ar) padaro esminį Sutarties, kaip jis apibrėžtas šioje Sutartyje, pažeidimą;</w:t>
            </w:r>
          </w:p>
          <w:p w14:paraId="4E171C85"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12.1.1.1.5. Tiekėjas pažeidžia darbuotojų (specialistų), vykdančių Sutartį, pakeitimo tvarką arba nepakeičia darbuotojų (specialistų) Pirkėjo reikalavimu;</w:t>
            </w:r>
          </w:p>
          <w:p w14:paraId="67ADE9F7"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12.1.1.1.6. paaiškėjo </w:t>
            </w:r>
            <w:r w:rsidR="009B12B0" w:rsidRPr="00A5718F">
              <w:rPr>
                <w:rFonts w:ascii="Times New Roman" w:hAnsi="Times New Roman" w:cs="Times New Roman"/>
                <w:kern w:val="2"/>
                <w:sz w:val="24"/>
                <w:szCs w:val="24"/>
                <w:lang w:eastAsia="en-US"/>
              </w:rPr>
              <w:t xml:space="preserve">LR Viešųjų pirkimų įstatymo </w:t>
            </w:r>
            <w:r w:rsidRPr="00A5718F">
              <w:rPr>
                <w:rFonts w:ascii="Times New Roman" w:hAnsi="Times New Roman" w:cs="Times New Roman"/>
                <w:kern w:val="2"/>
                <w:sz w:val="24"/>
                <w:szCs w:val="24"/>
                <w:lang w:eastAsia="en-US"/>
              </w:rPr>
              <w:t>37 straipsnio 9 dalyje, 45 straipsnio 2</w:t>
            </w:r>
            <w:r w:rsidRPr="00A5718F">
              <w:rPr>
                <w:rFonts w:ascii="Times New Roman" w:hAnsi="Times New Roman" w:cs="Times New Roman"/>
                <w:kern w:val="2"/>
                <w:sz w:val="24"/>
                <w:szCs w:val="24"/>
                <w:vertAlign w:val="superscript"/>
                <w:lang w:eastAsia="en-US"/>
              </w:rPr>
              <w:t>1</w:t>
            </w:r>
            <w:r w:rsidRPr="00A5718F">
              <w:rPr>
                <w:rFonts w:ascii="Times New Roman" w:hAnsi="Times New Roman" w:cs="Times New Roman"/>
                <w:kern w:val="2"/>
                <w:sz w:val="24"/>
                <w:szCs w:val="24"/>
                <w:lang w:eastAsia="en-US"/>
              </w:rPr>
              <w:t xml:space="preserve"> dalyje ir (ar) 47 straipsnio 9 dalyje nurodytos aplinkybės</w:t>
            </w:r>
            <w:r w:rsidR="009B12B0" w:rsidRPr="00A5718F">
              <w:rPr>
                <w:rFonts w:ascii="Times New Roman" w:hAnsi="Times New Roman" w:cs="Times New Roman"/>
                <w:kern w:val="2"/>
                <w:sz w:val="24"/>
                <w:szCs w:val="24"/>
                <w:lang w:eastAsia="en-US"/>
              </w:rPr>
              <w:t>;</w:t>
            </w:r>
          </w:p>
          <w:p w14:paraId="15F585CB"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12.1.1.1.7. Tiekėjas pažeidžia subteikėjo (-ų) keitimo ir naujo pasitelkimo tvarką ir sąlygas;</w:t>
            </w:r>
          </w:p>
          <w:p w14:paraId="071A8727"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12.1.2. Tiekėjas iš esmės pažeidžia Sutarties bendrųjų sąlygų 13-14 skyrius (Konfidencialumas ir asmens duomenų apsauga) sąlygas.</w:t>
            </w:r>
          </w:p>
          <w:p w14:paraId="1FBFA4CF"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 </w:t>
            </w:r>
          </w:p>
        </w:tc>
      </w:tr>
      <w:tr w:rsidR="00A5718F" w:rsidRPr="00A5718F" w14:paraId="31651CC5" w14:textId="77777777" w:rsidTr="00A5718F">
        <w:trPr>
          <w:trHeight w:val="300"/>
        </w:trPr>
        <w:tc>
          <w:tcPr>
            <w:tcW w:w="2972" w:type="dxa"/>
            <w:tcBorders>
              <w:top w:val="single" w:sz="4" w:space="0" w:color="auto"/>
              <w:left w:val="single" w:sz="4" w:space="0" w:color="auto"/>
              <w:bottom w:val="single" w:sz="4" w:space="0" w:color="auto"/>
              <w:right w:val="single" w:sz="4" w:space="0" w:color="auto"/>
            </w:tcBorders>
          </w:tcPr>
          <w:p w14:paraId="3D90D2C3"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12.2. Esminiai Sutarties </w:t>
            </w:r>
            <w:r w:rsidRPr="00A5718F">
              <w:rPr>
                <w:rFonts w:ascii="Times New Roman" w:hAnsi="Times New Roman" w:cs="Times New Roman"/>
                <w:b/>
                <w:sz w:val="24"/>
                <w:szCs w:val="24"/>
                <w:lang w:eastAsia="en-US"/>
              </w:rPr>
              <w:t>pažeidimai</w:t>
            </w:r>
          </w:p>
        </w:tc>
        <w:tc>
          <w:tcPr>
            <w:tcW w:w="6665" w:type="dxa"/>
            <w:gridSpan w:val="2"/>
            <w:tcBorders>
              <w:top w:val="single" w:sz="4" w:space="0" w:color="auto"/>
              <w:left w:val="single" w:sz="4" w:space="0" w:color="auto"/>
              <w:bottom w:val="single" w:sz="4" w:space="0" w:color="auto"/>
              <w:right w:val="single" w:sz="4" w:space="0" w:color="auto"/>
            </w:tcBorders>
          </w:tcPr>
          <w:p w14:paraId="2539AF26" w14:textId="140C8A91" w:rsidR="00190451" w:rsidRPr="00B5115E"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12.2.1. jeigu Tiekėjas nevykdo prisiimtų įsipareigojimų už Sutartyje nustatytą Sutarties kainą;</w:t>
            </w:r>
          </w:p>
          <w:p w14:paraId="3100FD14" w14:textId="4DE858D9" w:rsidR="00190451" w:rsidRPr="00A5718F" w:rsidRDefault="00190451" w:rsidP="00FF08B0">
            <w:pPr>
              <w:ind w:firstLine="0"/>
              <w:jc w:val="both"/>
              <w:rPr>
                <w:rFonts w:ascii="Times New Roman" w:eastAsia="Arial" w:hAnsi="Times New Roman" w:cs="Times New Roman"/>
                <w:kern w:val="2"/>
                <w:sz w:val="24"/>
                <w:szCs w:val="24"/>
                <w:lang w:val="lt" w:eastAsia="en-US"/>
              </w:rPr>
            </w:pPr>
            <w:r w:rsidRPr="00A5718F">
              <w:rPr>
                <w:rFonts w:ascii="Times New Roman" w:hAnsi="Times New Roman" w:cs="Times New Roman"/>
                <w:sz w:val="24"/>
                <w:szCs w:val="24"/>
                <w:lang w:eastAsia="en-US"/>
              </w:rPr>
              <w:t>12.2.</w:t>
            </w:r>
            <w:r w:rsidR="001B7A2B">
              <w:rPr>
                <w:rFonts w:ascii="Times New Roman" w:hAnsi="Times New Roman" w:cs="Times New Roman"/>
                <w:sz w:val="24"/>
                <w:szCs w:val="24"/>
                <w:lang w:eastAsia="en-US"/>
              </w:rPr>
              <w:t>2</w:t>
            </w:r>
            <w:r w:rsidRPr="00A5718F">
              <w:rPr>
                <w:rFonts w:ascii="Times New Roman" w:hAnsi="Times New Roman" w:cs="Times New Roman"/>
                <w:sz w:val="24"/>
                <w:szCs w:val="24"/>
                <w:lang w:eastAsia="en-US"/>
              </w:rPr>
              <w:t xml:space="preserve">. </w:t>
            </w:r>
            <w:r w:rsidRPr="00A5718F">
              <w:rPr>
                <w:rFonts w:ascii="Times New Roman" w:eastAsia="Arial" w:hAnsi="Times New Roman" w:cs="Times New Roman"/>
                <w:kern w:val="2"/>
                <w:sz w:val="24"/>
                <w:szCs w:val="24"/>
                <w:lang w:val="lt" w:eastAsia="en-US"/>
              </w:rPr>
              <w:t xml:space="preserve">jeigu Tiekėjas nesilaiko Sutartyje nustatytų Paslaugų teikimo terminų 2 (du) kartus iš eilės arba vėluoja suteikti Paslaugas daugiau </w:t>
            </w:r>
            <w:r w:rsidR="006F647B" w:rsidRPr="006F647B">
              <w:rPr>
                <w:rFonts w:ascii="Times New Roman" w:eastAsia="Arial" w:hAnsi="Times New Roman" w:cs="Times New Roman"/>
                <w:kern w:val="2"/>
                <w:sz w:val="24"/>
                <w:szCs w:val="24"/>
                <w:lang w:val="lt" w:eastAsia="en-US"/>
              </w:rPr>
              <w:t>nei 2 (dvi) darbo dienas po Sutarties Techninėje specifikacijoje 4.13 p. nustatyto termino trūkumams pašalinti pabaigos</w:t>
            </w:r>
            <w:r w:rsidRPr="00A5718F">
              <w:rPr>
                <w:rFonts w:ascii="Times New Roman" w:eastAsia="Arial" w:hAnsi="Times New Roman" w:cs="Times New Roman"/>
                <w:kern w:val="2"/>
                <w:sz w:val="24"/>
                <w:szCs w:val="24"/>
                <w:lang w:val="lt" w:eastAsia="en-US"/>
              </w:rPr>
              <w:t>;</w:t>
            </w:r>
          </w:p>
          <w:p w14:paraId="0DF9AB8E" w14:textId="39C4AF09" w:rsidR="003B464B" w:rsidRPr="00A5718F" w:rsidRDefault="003B464B" w:rsidP="003B464B">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A5718F">
              <w:rPr>
                <w:rFonts w:ascii="Times New Roman" w:eastAsia="Arial" w:hAnsi="Times New Roman" w:cs="Times New Roman"/>
                <w:kern w:val="2"/>
                <w:sz w:val="24"/>
                <w:szCs w:val="24"/>
                <w:lang w:val="lt" w:eastAsia="en-US"/>
              </w:rPr>
              <w:lastRenderedPageBreak/>
              <w:t>12.2.</w:t>
            </w:r>
            <w:r w:rsidR="001B7A2B">
              <w:rPr>
                <w:rFonts w:ascii="Times New Roman" w:eastAsia="Arial" w:hAnsi="Times New Roman" w:cs="Times New Roman"/>
                <w:kern w:val="2"/>
                <w:sz w:val="24"/>
                <w:szCs w:val="24"/>
                <w:lang w:val="lt" w:eastAsia="en-US"/>
              </w:rPr>
              <w:t>3</w:t>
            </w:r>
            <w:r w:rsidRPr="00A5718F">
              <w:rPr>
                <w:rFonts w:ascii="Times New Roman" w:eastAsia="Arial" w:hAnsi="Times New Roman" w:cs="Times New Roman"/>
                <w:kern w:val="2"/>
                <w:sz w:val="24"/>
                <w:szCs w:val="24"/>
                <w:lang w:val="lt" w:eastAsia="en-US"/>
              </w:rPr>
              <w:t>. jeigu Tiekėjas pažeidžia Paslaugų suteikimo terminus ir priskaičiuotų netesybų už vėlavimą suma viršija 20 (dvidešimt) proc. pradinės sutarties vertės;</w:t>
            </w:r>
          </w:p>
          <w:p w14:paraId="3E371E68" w14:textId="497BBC5E" w:rsidR="00190451" w:rsidRPr="00A5718F" w:rsidRDefault="00190451" w:rsidP="00190451">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A5718F">
              <w:rPr>
                <w:rFonts w:ascii="Times New Roman" w:eastAsia="Arial" w:hAnsi="Times New Roman" w:cs="Times New Roman"/>
                <w:kern w:val="2"/>
                <w:sz w:val="24"/>
                <w:szCs w:val="24"/>
                <w:lang w:val="lt" w:eastAsia="en-US"/>
              </w:rPr>
              <w:t>12.2.</w:t>
            </w:r>
            <w:r w:rsidR="001B7A2B">
              <w:rPr>
                <w:rFonts w:ascii="Times New Roman" w:eastAsia="Arial" w:hAnsi="Times New Roman" w:cs="Times New Roman"/>
                <w:kern w:val="2"/>
                <w:sz w:val="24"/>
                <w:szCs w:val="24"/>
                <w:lang w:val="lt" w:eastAsia="en-US"/>
              </w:rPr>
              <w:t>4</w:t>
            </w:r>
            <w:r w:rsidRPr="00A5718F">
              <w:rPr>
                <w:rFonts w:ascii="Times New Roman" w:eastAsia="Arial" w:hAnsi="Times New Roman" w:cs="Times New Roman"/>
                <w:kern w:val="2"/>
                <w:sz w:val="24"/>
                <w:szCs w:val="24"/>
                <w:lang w:val="lt" w:eastAsia="en-US"/>
              </w:rPr>
              <w:t xml:space="preserve">. </w:t>
            </w:r>
            <w:r w:rsidR="00B622BB" w:rsidRPr="00A5718F">
              <w:rPr>
                <w:rFonts w:ascii="Times New Roman" w:eastAsia="Arial" w:hAnsi="Times New Roman" w:cs="Times New Roman"/>
                <w:kern w:val="2"/>
                <w:sz w:val="24"/>
                <w:szCs w:val="24"/>
                <w:lang w:eastAsia="en-US"/>
              </w:rPr>
              <w:t>Tiekėjas pažeidžia Paslaugų suteikimo terminus ir dėl Paslaugų suteikimo vėlavimo Paslaugos tampa nebereikalingos;</w:t>
            </w:r>
          </w:p>
          <w:p w14:paraId="639661FB" w14:textId="2AF642A8" w:rsidR="00190451" w:rsidRPr="00A5718F" w:rsidRDefault="00190451" w:rsidP="00190451">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A5718F">
              <w:rPr>
                <w:rFonts w:ascii="Times New Roman" w:eastAsia="Arial" w:hAnsi="Times New Roman" w:cs="Times New Roman"/>
                <w:kern w:val="2"/>
                <w:sz w:val="24"/>
                <w:szCs w:val="24"/>
                <w:lang w:eastAsia="en-US"/>
              </w:rPr>
              <w:t>12.2.</w:t>
            </w:r>
            <w:r w:rsidR="001B7A2B">
              <w:rPr>
                <w:rFonts w:ascii="Times New Roman" w:eastAsia="Arial" w:hAnsi="Times New Roman" w:cs="Times New Roman"/>
                <w:kern w:val="2"/>
                <w:sz w:val="24"/>
                <w:szCs w:val="24"/>
                <w:lang w:eastAsia="en-US"/>
              </w:rPr>
              <w:t>5</w:t>
            </w:r>
            <w:r w:rsidRPr="00A5718F">
              <w:rPr>
                <w:rFonts w:ascii="Times New Roman" w:eastAsia="Arial" w:hAnsi="Times New Roman" w:cs="Times New Roman"/>
                <w:kern w:val="2"/>
                <w:sz w:val="24"/>
                <w:szCs w:val="24"/>
                <w:lang w:eastAsia="en-US"/>
              </w:rPr>
              <w:t xml:space="preserve">. </w:t>
            </w:r>
            <w:r w:rsidR="00B622BB" w:rsidRPr="00A5718F">
              <w:rPr>
                <w:rFonts w:ascii="Times New Roman" w:eastAsia="Arial" w:hAnsi="Times New Roman" w:cs="Times New Roman"/>
                <w:kern w:val="2"/>
                <w:sz w:val="24"/>
                <w:szCs w:val="24"/>
                <w:lang w:val="lt"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B39D119" w14:textId="4467FF12" w:rsidR="00190451" w:rsidRPr="00A5718F" w:rsidRDefault="00190451" w:rsidP="00FF08B0">
            <w:pPr>
              <w:tabs>
                <w:tab w:val="left" w:pos="567"/>
                <w:tab w:val="left" w:pos="851"/>
                <w:tab w:val="left" w:pos="992"/>
                <w:tab w:val="left" w:pos="1134"/>
              </w:tabs>
              <w:ind w:firstLine="0"/>
              <w:jc w:val="both"/>
              <w:rPr>
                <w:rFonts w:ascii="Times New Roman" w:eastAsia="Arial" w:hAnsi="Times New Roman" w:cs="Times New Roman"/>
                <w:kern w:val="2"/>
                <w:sz w:val="24"/>
                <w:szCs w:val="24"/>
                <w:lang w:val="lt" w:eastAsia="en-US"/>
              </w:rPr>
            </w:pPr>
            <w:r w:rsidRPr="00A5718F">
              <w:rPr>
                <w:rFonts w:ascii="Times New Roman" w:eastAsia="Arial" w:hAnsi="Times New Roman" w:cs="Times New Roman"/>
                <w:kern w:val="2"/>
                <w:sz w:val="24"/>
                <w:szCs w:val="24"/>
                <w:lang w:eastAsia="en-US"/>
              </w:rPr>
              <w:t>12.2.</w:t>
            </w:r>
            <w:r w:rsidR="001B7A2B">
              <w:rPr>
                <w:rFonts w:ascii="Times New Roman" w:eastAsia="Arial" w:hAnsi="Times New Roman" w:cs="Times New Roman"/>
                <w:kern w:val="2"/>
                <w:sz w:val="24"/>
                <w:szCs w:val="24"/>
                <w:lang w:eastAsia="en-US"/>
              </w:rPr>
              <w:t>6</w:t>
            </w:r>
            <w:r w:rsidRPr="00A5718F">
              <w:rPr>
                <w:rFonts w:ascii="Times New Roman" w:eastAsia="Arial" w:hAnsi="Times New Roman" w:cs="Times New Roman"/>
                <w:kern w:val="2"/>
                <w:sz w:val="24"/>
                <w:szCs w:val="24"/>
                <w:lang w:eastAsia="en-US"/>
              </w:rPr>
              <w:t xml:space="preserve">. </w:t>
            </w:r>
            <w:r w:rsidR="00B622BB" w:rsidRPr="00A5718F">
              <w:rPr>
                <w:rFonts w:ascii="Times New Roman" w:eastAsia="Arial" w:hAnsi="Times New Roman" w:cs="Times New Roman"/>
                <w:kern w:val="2"/>
                <w:sz w:val="24"/>
                <w:szCs w:val="24"/>
                <w:lang w:val="lt" w:eastAsia="en-US"/>
              </w:rPr>
              <w:t>Tiekėjas pažeidžia šios Sutarties nuostatas, reglamentuojančias konkurenciją, intelektinės nuosavybės ar konfidencialios informacijos valdymą;</w:t>
            </w:r>
          </w:p>
          <w:p w14:paraId="141769AD" w14:textId="64B13FC9" w:rsidR="00190451" w:rsidRPr="00A5718F" w:rsidRDefault="00190451" w:rsidP="00190451">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A5718F">
              <w:rPr>
                <w:rFonts w:ascii="Times New Roman" w:eastAsia="Arial" w:hAnsi="Times New Roman" w:cs="Times New Roman"/>
                <w:kern w:val="2"/>
                <w:sz w:val="24"/>
                <w:szCs w:val="24"/>
                <w:lang w:val="lt" w:eastAsia="en-US"/>
              </w:rPr>
              <w:t>12.2.</w:t>
            </w:r>
            <w:r w:rsidR="001B7A2B">
              <w:rPr>
                <w:rFonts w:ascii="Times New Roman" w:eastAsia="Arial" w:hAnsi="Times New Roman" w:cs="Times New Roman"/>
                <w:kern w:val="2"/>
                <w:sz w:val="24"/>
                <w:szCs w:val="24"/>
                <w:lang w:val="lt" w:eastAsia="en-US"/>
              </w:rPr>
              <w:t>7</w:t>
            </w:r>
            <w:r w:rsidRPr="00A5718F">
              <w:rPr>
                <w:rFonts w:ascii="Times New Roman" w:eastAsia="Arial" w:hAnsi="Times New Roman" w:cs="Times New Roman"/>
                <w:kern w:val="2"/>
                <w:sz w:val="24"/>
                <w:szCs w:val="24"/>
                <w:lang w:val="lt" w:eastAsia="en-US"/>
              </w:rPr>
              <w:t xml:space="preserve">. </w:t>
            </w:r>
            <w:r w:rsidR="00B622BB" w:rsidRPr="00A5718F">
              <w:rPr>
                <w:rFonts w:ascii="Times New Roman" w:eastAsia="Arial" w:hAnsi="Times New Roman" w:cs="Times New Roman"/>
                <w:kern w:val="2"/>
                <w:sz w:val="24"/>
                <w:szCs w:val="24"/>
                <w:lang w:val="lt" w:eastAsia="en-US"/>
              </w:rPr>
              <w:t>Tiekėjas pažeidžia Bendrųjų sąlygų nuostatas dėl Sutarties vykdymui pasitelkiamų naujų subtiekėjų ir (ar) specialistų / esamų subtiekėjų ir (ar) specialistų keitimo;</w:t>
            </w:r>
          </w:p>
          <w:p w14:paraId="613DD129" w14:textId="7EE8F196" w:rsidR="00190451" w:rsidRPr="00A5718F" w:rsidRDefault="00190451" w:rsidP="00190451">
            <w:pPr>
              <w:tabs>
                <w:tab w:val="left" w:pos="880"/>
              </w:tabs>
              <w:spacing w:line="257" w:lineRule="auto"/>
              <w:ind w:firstLine="0"/>
              <w:jc w:val="both"/>
              <w:rPr>
                <w:rFonts w:ascii="Times New Roman" w:eastAsia="Arial" w:hAnsi="Times New Roman" w:cs="Times New Roman"/>
                <w:kern w:val="2"/>
                <w:sz w:val="24"/>
                <w:szCs w:val="24"/>
                <w:lang w:val="lt" w:eastAsia="en-US"/>
              </w:rPr>
            </w:pPr>
            <w:r w:rsidRPr="00A5718F">
              <w:rPr>
                <w:rFonts w:ascii="Times New Roman" w:eastAsia="Arial" w:hAnsi="Times New Roman" w:cs="Times New Roman"/>
                <w:kern w:val="2"/>
                <w:sz w:val="24"/>
                <w:szCs w:val="24"/>
                <w:lang w:val="lt" w:eastAsia="en-US"/>
              </w:rPr>
              <w:t>12.2.</w:t>
            </w:r>
            <w:r w:rsidR="001B7A2B">
              <w:rPr>
                <w:rFonts w:ascii="Times New Roman" w:eastAsia="Arial" w:hAnsi="Times New Roman" w:cs="Times New Roman"/>
                <w:kern w:val="2"/>
                <w:sz w:val="24"/>
                <w:szCs w:val="24"/>
                <w:lang w:val="lt" w:eastAsia="en-US"/>
              </w:rPr>
              <w:t>8</w:t>
            </w:r>
            <w:r w:rsidRPr="00A5718F">
              <w:rPr>
                <w:rFonts w:ascii="Times New Roman" w:eastAsia="Arial" w:hAnsi="Times New Roman" w:cs="Times New Roman"/>
                <w:kern w:val="2"/>
                <w:sz w:val="24"/>
                <w:szCs w:val="24"/>
                <w:lang w:val="lt" w:eastAsia="en-US"/>
              </w:rPr>
              <w:t xml:space="preserve">. </w:t>
            </w:r>
            <w:r w:rsidR="00B622BB" w:rsidRPr="00A5718F">
              <w:rPr>
                <w:rFonts w:ascii="Times New Roman" w:eastAsia="Arial" w:hAnsi="Times New Roman" w:cs="Times New Roman"/>
                <w:kern w:val="2"/>
                <w:sz w:val="24"/>
                <w:szCs w:val="24"/>
                <w:lang w:val="lt" w:eastAsia="en-US"/>
              </w:rPr>
              <w:t>Tiekėjas gavęs pirmą rašytinį pareikalavimą iš Pirkėjo, negrąžina permokos nedelsiant, tačiau visais atvejais ne vėliau, nei per 10 (dešimt) darbo dienų (Žr. Spec. sąlygų 14.2. p.);</w:t>
            </w:r>
          </w:p>
          <w:p w14:paraId="1B8DFE65" w14:textId="4988F317" w:rsidR="00190451" w:rsidRPr="00A5718F" w:rsidRDefault="00190451" w:rsidP="00FF08B0">
            <w:pPr>
              <w:ind w:firstLine="0"/>
              <w:rPr>
                <w:rFonts w:ascii="Times New Roman" w:hAnsi="Times New Roman" w:cs="Times New Roman"/>
                <w:kern w:val="2"/>
                <w:sz w:val="24"/>
                <w:szCs w:val="24"/>
                <w:lang w:eastAsia="en-US"/>
              </w:rPr>
            </w:pPr>
            <w:r w:rsidRPr="00A5718F">
              <w:rPr>
                <w:rFonts w:ascii="Times New Roman" w:eastAsia="Arial" w:hAnsi="Times New Roman" w:cs="Times New Roman"/>
                <w:kern w:val="2"/>
                <w:sz w:val="24"/>
                <w:szCs w:val="24"/>
                <w:lang w:val="lt" w:eastAsia="en-US"/>
              </w:rPr>
              <w:t>12.2.</w:t>
            </w:r>
            <w:r w:rsidR="002D1F6F">
              <w:rPr>
                <w:rFonts w:ascii="Times New Roman" w:eastAsia="Arial" w:hAnsi="Times New Roman" w:cs="Times New Roman"/>
                <w:kern w:val="2"/>
                <w:sz w:val="24"/>
                <w:szCs w:val="24"/>
                <w:lang w:val="lt" w:eastAsia="en-US"/>
              </w:rPr>
              <w:t>9</w:t>
            </w:r>
            <w:r w:rsidRPr="00A5718F">
              <w:rPr>
                <w:rFonts w:ascii="Times New Roman" w:eastAsia="Arial" w:hAnsi="Times New Roman" w:cs="Times New Roman"/>
                <w:kern w:val="2"/>
                <w:sz w:val="24"/>
                <w:szCs w:val="24"/>
                <w:lang w:val="lt" w:eastAsia="en-US"/>
              </w:rPr>
              <w:t>. Tiekėjas pažeidžia esminę Sutarties sąlygą</w:t>
            </w:r>
            <w:r w:rsidR="00FF08B0" w:rsidRPr="00A5718F">
              <w:rPr>
                <w:rFonts w:ascii="Times New Roman" w:eastAsia="Arial" w:hAnsi="Times New Roman" w:cs="Times New Roman"/>
                <w:kern w:val="2"/>
                <w:sz w:val="24"/>
                <w:szCs w:val="24"/>
                <w:lang w:val="lt" w:eastAsia="en-US"/>
              </w:rPr>
              <w:t>.</w:t>
            </w:r>
          </w:p>
        </w:tc>
      </w:tr>
      <w:tr w:rsidR="00A5718F" w:rsidRPr="00A5718F" w14:paraId="7A1C55C1" w14:textId="77777777" w:rsidTr="00EB6854">
        <w:trPr>
          <w:trHeight w:val="340"/>
        </w:trPr>
        <w:tc>
          <w:tcPr>
            <w:tcW w:w="9637" w:type="dxa"/>
            <w:gridSpan w:val="3"/>
            <w:vAlign w:val="center"/>
          </w:tcPr>
          <w:p w14:paraId="20FBE210" w14:textId="1F37E988" w:rsidR="00640AF5" w:rsidRPr="00A5718F" w:rsidRDefault="00190451" w:rsidP="00EB6854">
            <w:pPr>
              <w:ind w:firstLine="0"/>
              <w:jc w:val="center"/>
              <w:rPr>
                <w:rFonts w:ascii="Times New Roman" w:hAnsi="Times New Roman" w:cs="Times New Roman"/>
                <w:kern w:val="2"/>
                <w:sz w:val="24"/>
                <w:szCs w:val="24"/>
                <w:lang w:eastAsia="en-US"/>
              </w:rPr>
            </w:pPr>
            <w:r w:rsidRPr="00A5718F">
              <w:rPr>
                <w:rFonts w:ascii="Times New Roman" w:hAnsi="Times New Roman" w:cs="Times New Roman"/>
                <w:b/>
                <w:kern w:val="2"/>
                <w:sz w:val="24"/>
                <w:szCs w:val="24"/>
                <w:lang w:eastAsia="en-US"/>
              </w:rPr>
              <w:lastRenderedPageBreak/>
              <w:t>13. APLINKOS APSAUGOS IR SOCIALINIAI KRITERIJAI</w:t>
            </w:r>
          </w:p>
        </w:tc>
      </w:tr>
      <w:tr w:rsidR="00A5718F" w:rsidRPr="00A5718F" w14:paraId="7054C0AD" w14:textId="77777777" w:rsidTr="00A5718F">
        <w:trPr>
          <w:trHeight w:val="300"/>
        </w:trPr>
        <w:tc>
          <w:tcPr>
            <w:tcW w:w="2972" w:type="dxa"/>
          </w:tcPr>
          <w:p w14:paraId="2C12B411"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13.1. Su perkamomis paslaugomis susiję aplinkos apsaugos kriterijai </w:t>
            </w:r>
          </w:p>
        </w:tc>
        <w:tc>
          <w:tcPr>
            <w:tcW w:w="6665" w:type="dxa"/>
            <w:gridSpan w:val="2"/>
          </w:tcPr>
          <w:p w14:paraId="6492B9D4" w14:textId="77777777" w:rsidR="00FF08B0" w:rsidRPr="00A5718F" w:rsidRDefault="00FF08B0" w:rsidP="00FF08B0">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BEFE90F" w14:textId="77777777" w:rsidR="00ED244C" w:rsidRPr="00A5718F" w:rsidRDefault="00FF08B0" w:rsidP="00FF08B0">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Aplinkosauginiai reikalavimai paslaugai ir/ar jos teikimui: </w:t>
            </w:r>
          </w:p>
          <w:p w14:paraId="6DCCC5A1" w14:textId="07C17322" w:rsidR="00ED244C" w:rsidRPr="00A5718F" w:rsidRDefault="00ED244C" w:rsidP="00ED244C">
            <w:pPr>
              <w:numPr>
                <w:ilvl w:val="0"/>
                <w:numId w:val="1"/>
              </w:numPr>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Teikdamas paslaugas tiekėjas turi sunaudoti kaip įmanoma mažiau gamtos išteklių. Dėl šios priežasties visa su sutartimi susijusi dokumentacija perduodama skaitmeniniu formatu;</w:t>
            </w:r>
          </w:p>
          <w:p w14:paraId="63C6A1F4" w14:textId="77777777" w:rsidR="00ED244C" w:rsidRPr="00A5718F" w:rsidRDefault="00ED244C" w:rsidP="00ED244C">
            <w:pPr>
              <w:numPr>
                <w:ilvl w:val="0"/>
                <w:numId w:val="1"/>
              </w:numPr>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56400034" w14:textId="77777777" w:rsidR="00190451" w:rsidRPr="00A5718F" w:rsidRDefault="00FF08B0" w:rsidP="00FF08B0">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Nustačius, kad Tiekėjas šiame papunktyje nustatyto kriterijaus (-jų) nesilaiko, Tiekėjui taikoma Specialiųjų sąlygų 9.5 punkte nurodyto dydžio bauda.</w:t>
            </w:r>
          </w:p>
        </w:tc>
      </w:tr>
      <w:tr w:rsidR="00A5718F" w:rsidRPr="00A5718F" w14:paraId="00DB46D6" w14:textId="77777777" w:rsidTr="00A5718F">
        <w:trPr>
          <w:trHeight w:val="300"/>
        </w:trPr>
        <w:tc>
          <w:tcPr>
            <w:tcW w:w="2972" w:type="dxa"/>
          </w:tcPr>
          <w:p w14:paraId="7E709B5D"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13.2. Su perkamomis Paslaugomis susiję socialiniai kriterijai</w:t>
            </w:r>
          </w:p>
        </w:tc>
        <w:tc>
          <w:tcPr>
            <w:tcW w:w="6665" w:type="dxa"/>
            <w:gridSpan w:val="2"/>
          </w:tcPr>
          <w:p w14:paraId="41053BFE" w14:textId="77777777" w:rsidR="00190451" w:rsidRPr="00A5718F" w:rsidRDefault="00190451" w:rsidP="00190451">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shd w:val="clear" w:color="auto" w:fill="FFFFFF"/>
                <w:lang w:eastAsia="en-US"/>
              </w:rPr>
              <w:t>Netaikoma</w:t>
            </w:r>
          </w:p>
        </w:tc>
      </w:tr>
      <w:tr w:rsidR="00A5718F" w:rsidRPr="00A5718F" w14:paraId="2ED3004B" w14:textId="77777777" w:rsidTr="008119D7">
        <w:trPr>
          <w:trHeight w:val="340"/>
        </w:trPr>
        <w:tc>
          <w:tcPr>
            <w:tcW w:w="9637" w:type="dxa"/>
            <w:gridSpan w:val="3"/>
            <w:vAlign w:val="center"/>
          </w:tcPr>
          <w:p w14:paraId="623F3B4E" w14:textId="3D0F6263" w:rsidR="00640AF5" w:rsidRPr="00A5718F" w:rsidRDefault="00190451" w:rsidP="008119D7">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14. BENDRŲJŲ SĄLYGŲ PAKEITIMAI IR PAPILDYMAI</w:t>
            </w:r>
          </w:p>
        </w:tc>
      </w:tr>
      <w:tr w:rsidR="00A5718F" w:rsidRPr="00A5718F" w14:paraId="26A2C37E" w14:textId="77777777" w:rsidTr="00A5718F">
        <w:trPr>
          <w:trHeight w:val="461"/>
        </w:trPr>
        <w:tc>
          <w:tcPr>
            <w:tcW w:w="2972" w:type="dxa"/>
          </w:tcPr>
          <w:p w14:paraId="6FBF18BB" w14:textId="77777777" w:rsidR="00190451" w:rsidRPr="00A5718F" w:rsidRDefault="00190451" w:rsidP="00190451">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14.1. </w:t>
            </w:r>
          </w:p>
        </w:tc>
        <w:tc>
          <w:tcPr>
            <w:tcW w:w="6665" w:type="dxa"/>
            <w:gridSpan w:val="2"/>
          </w:tcPr>
          <w:p w14:paraId="1124B5D2" w14:textId="77777777" w:rsidR="003B464B" w:rsidRPr="00A5718F" w:rsidRDefault="003B464B" w:rsidP="003B464B">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Šalys susitaria pakeisti Sutarties Bendrųjų sąlygų 10.16.3. papunktį ir išdėstyti jį taip: </w:t>
            </w:r>
          </w:p>
          <w:p w14:paraId="486004BE" w14:textId="77777777" w:rsidR="00B622BB" w:rsidRPr="00A5718F" w:rsidRDefault="003B464B" w:rsidP="00B104FC">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w:t>
            </w:r>
          </w:p>
        </w:tc>
      </w:tr>
      <w:tr w:rsidR="00A5718F" w:rsidRPr="00A5718F" w14:paraId="66AA6E82" w14:textId="77777777" w:rsidTr="00A5718F">
        <w:trPr>
          <w:trHeight w:val="300"/>
        </w:trPr>
        <w:tc>
          <w:tcPr>
            <w:tcW w:w="2972" w:type="dxa"/>
          </w:tcPr>
          <w:p w14:paraId="4D3283C7" w14:textId="77777777" w:rsidR="00190451" w:rsidRPr="00A5718F" w:rsidRDefault="00190451" w:rsidP="00190451">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14.2.</w:t>
            </w:r>
          </w:p>
        </w:tc>
        <w:tc>
          <w:tcPr>
            <w:tcW w:w="6665" w:type="dxa"/>
            <w:gridSpan w:val="2"/>
          </w:tcPr>
          <w:p w14:paraId="25F63C51"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Šalys susitaria papildyti Sutarties Bendrąsias sąlygas nurodytais punktais, tačiau kitų punktų numeracijos nekeisti: </w:t>
            </w:r>
          </w:p>
          <w:p w14:paraId="7274ACCA"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lastRenderedPageBreak/>
              <w:t>12.3.5</w:t>
            </w:r>
            <w:r w:rsidRPr="008119D7">
              <w:rPr>
                <w:rFonts w:ascii="Times New Roman" w:hAnsi="Times New Roman" w:cs="Times New Roman"/>
                <w:kern w:val="2"/>
                <w:sz w:val="24"/>
                <w:szCs w:val="24"/>
                <w:lang w:eastAsia="en-US"/>
              </w:rPr>
              <w:t>.</w:t>
            </w:r>
            <w:r w:rsidRPr="00A5718F">
              <w:rPr>
                <w:rFonts w:ascii="Times New Roman" w:hAnsi="Times New Roman" w:cs="Times New Roman"/>
                <w:b/>
                <w:bCs/>
                <w:kern w:val="2"/>
                <w:sz w:val="24"/>
                <w:szCs w:val="24"/>
                <w:lang w:eastAsia="en-US"/>
              </w:rPr>
              <w:t xml:space="preserve"> </w:t>
            </w:r>
            <w:r w:rsidRPr="00A5718F">
              <w:rPr>
                <w:rFonts w:ascii="Times New Roman" w:hAnsi="Times New Roman" w:cs="Times New Roman"/>
                <w:kern w:val="2"/>
                <w:sz w:val="24"/>
                <w:szCs w:val="24"/>
                <w:lang w:eastAsia="en-US"/>
              </w:rPr>
              <w:t xml:space="preserve">Kartu su sąskaita faktūra Tiekėjas per Sąskaitų administravimo bendrąją informacinę sistemą (toliau – „Sabis“) privalo pateikti ir Sutarties šalių pasirašytą Paslaugų priėmimo-perdavimo aktą (jų elektronines versijas arba kopijas). Tiekėjui nepateikus visų nurodytų dokumentų per 2 (dvi) darbo dienas po pirmojo </w:t>
            </w:r>
            <w:r w:rsidR="00B104FC" w:rsidRPr="00A5718F">
              <w:rPr>
                <w:rFonts w:ascii="Times New Roman" w:hAnsi="Times New Roman" w:cs="Times New Roman"/>
                <w:kern w:val="2"/>
                <w:sz w:val="24"/>
                <w:szCs w:val="24"/>
                <w:lang w:eastAsia="en-US"/>
              </w:rPr>
              <w:t>Pirkėjo</w:t>
            </w:r>
            <w:r w:rsidRPr="00A5718F">
              <w:rPr>
                <w:rFonts w:ascii="Times New Roman" w:hAnsi="Times New Roman" w:cs="Times New Roman"/>
                <w:kern w:val="2"/>
                <w:sz w:val="24"/>
                <w:szCs w:val="24"/>
                <w:lang w:eastAsia="en-US"/>
              </w:rPr>
              <w:t xml:space="preserve"> pareikalavimo (pranešimo) dėl jų pateikimo, Tiekėjui gali būti taikoma 50,00 Eur (penkiasdešimties) baudą už kiekvieną nepateikimo atvejį. </w:t>
            </w:r>
          </w:p>
          <w:p w14:paraId="0115B886"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12.3.6. Sumokėtos įmokos paskirstomo Lietuvos Respublikos civilinio kodekso 6.54 straipsnyje nustatyta tvarka.</w:t>
            </w:r>
          </w:p>
          <w:p w14:paraId="395498F7"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7D7CFC9E"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Paslaugų priėmimo-perdavimo aktą ar jo kopiją (jei šio akto pasirašymas numatytas Sutarties specialiosiose sąlygose).</w:t>
            </w:r>
          </w:p>
          <w:p w14:paraId="3EF42A3E"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12.3.9.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w:t>
            </w:r>
            <w:r w:rsidR="00B622BB" w:rsidRPr="00A5718F">
              <w:rPr>
                <w:rFonts w:ascii="Times New Roman" w:hAnsi="Times New Roman" w:cs="Times New Roman"/>
                <w:kern w:val="2"/>
                <w:sz w:val="24"/>
                <w:szCs w:val="24"/>
                <w:lang w:eastAsia="en-US"/>
              </w:rPr>
              <w:t>10</w:t>
            </w:r>
            <w:r w:rsidRPr="00A5718F">
              <w:rPr>
                <w:rFonts w:ascii="Times New Roman" w:hAnsi="Times New Roman" w:cs="Times New Roman"/>
                <w:kern w:val="2"/>
                <w:sz w:val="24"/>
                <w:szCs w:val="24"/>
                <w:lang w:eastAsia="en-US"/>
              </w:rPr>
              <w:t xml:space="preserve"> (</w:t>
            </w:r>
            <w:r w:rsidR="00B622BB" w:rsidRPr="00A5718F">
              <w:rPr>
                <w:rFonts w:ascii="Times New Roman" w:hAnsi="Times New Roman" w:cs="Times New Roman"/>
                <w:kern w:val="2"/>
                <w:sz w:val="24"/>
                <w:szCs w:val="24"/>
                <w:lang w:eastAsia="en-US"/>
              </w:rPr>
              <w:t>dešimt</w:t>
            </w:r>
            <w:r w:rsidRPr="00A5718F">
              <w:rPr>
                <w:rFonts w:ascii="Times New Roman" w:hAnsi="Times New Roman" w:cs="Times New Roman"/>
                <w:kern w:val="2"/>
                <w:sz w:val="24"/>
                <w:szCs w:val="24"/>
                <w:lang w:eastAsia="en-US"/>
              </w:rPr>
              <w:t xml:space="preserve">) darbo dienas privalo grąžinti Pirkėjui. </w:t>
            </w:r>
            <w:r w:rsidRPr="00A5718F">
              <w:rPr>
                <w:rFonts w:ascii="Times New Roman" w:hAnsi="Times New Roman" w:cs="Times New Roman"/>
                <w:b/>
                <w:bCs/>
                <w:kern w:val="2"/>
                <w:sz w:val="24"/>
                <w:szCs w:val="24"/>
                <w:lang w:eastAsia="en-US"/>
              </w:rPr>
              <w:t>Šalys sulygsta, kad šios Sutarties sąlygos nesilaikymas laikytinas esminiu Sutarties pažeidimu.</w:t>
            </w:r>
          </w:p>
          <w:p w14:paraId="38055548" w14:textId="08F9286C"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12.3.10. Tiekėjas įsipareigoja nedelsiant po Paslaugų perdavimo-priėmimo akto pasirašymo, bet ne vėliau nei iki sekančio mėnesio 5 (penktos) dienos, pateikti PVM sąskaitą-faktūrą prie kurios turi būti pridedami abiejų šalių pasirašyti 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kalendorinių dienų nuo Paslaugų perdavimo-priėmimo</w:t>
            </w:r>
            <w:r w:rsidR="00762688">
              <w:rPr>
                <w:rFonts w:ascii="Times New Roman" w:hAnsi="Times New Roman" w:cs="Times New Roman"/>
                <w:kern w:val="2"/>
                <w:sz w:val="24"/>
                <w:szCs w:val="24"/>
                <w:lang w:eastAsia="en-US"/>
              </w:rPr>
              <w:t xml:space="preserve"> </w:t>
            </w:r>
            <w:r w:rsidRPr="00A5718F">
              <w:rPr>
                <w:rFonts w:ascii="Times New Roman" w:hAnsi="Times New Roman" w:cs="Times New Roman"/>
                <w:kern w:val="2"/>
                <w:sz w:val="24"/>
                <w:szCs w:val="24"/>
                <w:lang w:eastAsia="en-US"/>
              </w:rPr>
              <w:t>akto pasirašymo ir PVM sąskaitos faktūros gavimo dienos.</w:t>
            </w:r>
          </w:p>
          <w:p w14:paraId="3FA56CF2"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12.3.11. Užsakovas neįsipareigoja nupirkti viso Sutartyje numatyto Paslaugų kiekio bei sumokėti visos Sutarties Specialiųjų sąlygų 5.2 punkte nurodytos kainos. Galutinė faktinė Sutarties kaina bus apskaičiuojama pagal faktiškai Tiekėjo suteiktų ir Pirkėjo priimtų Paslaugų kiekį.</w:t>
            </w:r>
          </w:p>
          <w:p w14:paraId="485145D2" w14:textId="77777777" w:rsidR="003B464B" w:rsidRPr="00A5718F" w:rsidRDefault="003B464B" w:rsidP="003B464B">
            <w:pPr>
              <w:ind w:firstLine="0"/>
              <w:jc w:val="both"/>
              <w:rPr>
                <w:rFonts w:ascii="Times New Roman" w:hAnsi="Times New Roman" w:cs="Times New Roman"/>
                <w:kern w:val="2"/>
                <w:sz w:val="24"/>
                <w:szCs w:val="24"/>
                <w:lang w:eastAsia="en-US"/>
              </w:rPr>
            </w:pPr>
            <w:r w:rsidRPr="00A5718F">
              <w:rPr>
                <w:rFonts w:ascii="Times New Roman" w:hAnsi="Times New Roman" w:cs="Times New Roman"/>
                <w:sz w:val="24"/>
                <w:szCs w:val="24"/>
                <w:lang w:eastAsia="en-US"/>
              </w:rPr>
              <w:t xml:space="preserve">16.5. Teikėjas pareiškia, kad jis gerai išanalizavo ir suprato Techninę specifikaciją (priedas Nr. 1) ir visas sutarties sąlygas bei turėjo galimybę dėl jų derėtis ir teikti joms pastabas bei jas teikė ir dėl jų derėjosi. Patvirtina, kad prieš sudarydamas sutartį Tiekėjas </w:t>
            </w:r>
            <w:r w:rsidRPr="00A5718F">
              <w:rPr>
                <w:rFonts w:ascii="Times New Roman" w:hAnsi="Times New Roman" w:cs="Times New Roman"/>
                <w:sz w:val="24"/>
                <w:szCs w:val="24"/>
                <w:lang w:eastAsia="en-US"/>
              </w:rPr>
              <w:lastRenderedPageBreak/>
              <w:t>įvertino realias Paslaugų atlikimo ir teikimo aplinkybes, Paslaugų sąnaudas ir apimtis, numatė ir įvertino visus veiksmus ir įsipareigojimus, būtinus šiai Sutarčiai įvykdyti. Jei Paslaugų atlikimo eigoje paaiškėja, kad, norint tinkamai atlikti ir (ar) sutekti Paslaugas ir (ar) jų rezultatą, tam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reikalingų tinkamai ir laiku suteikti Paslaugą ar jos rezultatą ir imsis visų įmanomų priemonių tokiems veiksniams pašalinti, t. y. savo įsipareigojimus atliks laiku ir tinkamai.</w:t>
            </w:r>
          </w:p>
          <w:p w14:paraId="70F0752F"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17.7.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53CC7B7E" w14:textId="77777777" w:rsidR="003B464B" w:rsidRPr="00A5718F" w:rsidRDefault="003B464B" w:rsidP="003B464B">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20.6. Sutartis gali būti pakeista neviršijant pradinės Sutarties kainos jei atsiranda pagrįstas poreikis įtraukti papildomų Paslaugų susijusių su pirkimo dalyku, atsiranda poreikis įtraukti Paslaugos dalį nenurodytą (-us) Sutarties priede Nr. 1, atsisakyti Paslaugos ir (ar) jos dalies nurodytos (-ų) Sutarties priede Nr. 1 ar atskirų Paslaugų. Šalys, siekdamos atlikti Sutarties pakeitimus, turi informuoti kitą šios Sutarties kontrahentą prieš 30 (trisdešimt) kalendorinių dienų, pateikdama papildomą susitarimą dėl Sutarties pakeitimo.</w:t>
            </w:r>
          </w:p>
        </w:tc>
      </w:tr>
      <w:tr w:rsidR="00A5718F" w:rsidRPr="00A5718F" w14:paraId="61B34335" w14:textId="77777777" w:rsidTr="00A5718F">
        <w:trPr>
          <w:trHeight w:val="300"/>
        </w:trPr>
        <w:tc>
          <w:tcPr>
            <w:tcW w:w="2972" w:type="dxa"/>
          </w:tcPr>
          <w:p w14:paraId="335E53FC" w14:textId="77777777" w:rsidR="00190451" w:rsidRPr="00A5718F" w:rsidRDefault="00190451" w:rsidP="00190451">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14.3.</w:t>
            </w:r>
          </w:p>
        </w:tc>
        <w:tc>
          <w:tcPr>
            <w:tcW w:w="6665" w:type="dxa"/>
            <w:gridSpan w:val="2"/>
          </w:tcPr>
          <w:p w14:paraId="44C8AD75" w14:textId="77777777" w:rsidR="00190451" w:rsidRPr="00A5718F" w:rsidRDefault="00B104FC" w:rsidP="00B104FC">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Šalys susitaria išbraukti nurodytą Sutarties Bendrųjų sąlygų punktą, tačiau kitų punktų numeracijos nekeisti: Netaikoma.</w:t>
            </w:r>
          </w:p>
        </w:tc>
      </w:tr>
      <w:tr w:rsidR="00A5718F" w:rsidRPr="00A5718F" w14:paraId="28DF099C" w14:textId="77777777" w:rsidTr="00762688">
        <w:trPr>
          <w:trHeight w:val="1124"/>
        </w:trPr>
        <w:tc>
          <w:tcPr>
            <w:tcW w:w="2972" w:type="dxa"/>
          </w:tcPr>
          <w:p w14:paraId="35264310" w14:textId="77777777" w:rsidR="00DE1116" w:rsidRPr="00A5718F" w:rsidRDefault="00DE1116" w:rsidP="00DE1116">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14.4.</w:t>
            </w:r>
          </w:p>
        </w:tc>
        <w:tc>
          <w:tcPr>
            <w:tcW w:w="6665" w:type="dxa"/>
            <w:gridSpan w:val="2"/>
          </w:tcPr>
          <w:p w14:paraId="17E78B7D" w14:textId="77777777" w:rsidR="00AE6587" w:rsidRPr="00A5718F" w:rsidRDefault="00B104FC" w:rsidP="00AE658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A5718F" w:rsidRPr="00A5718F" w14:paraId="46C6240F" w14:textId="77777777" w:rsidTr="00A5718F">
        <w:trPr>
          <w:trHeight w:val="300"/>
        </w:trPr>
        <w:tc>
          <w:tcPr>
            <w:tcW w:w="2972" w:type="dxa"/>
          </w:tcPr>
          <w:p w14:paraId="0F807F4A" w14:textId="77777777" w:rsidR="00B104FC" w:rsidRPr="00A5718F" w:rsidRDefault="00B104FC" w:rsidP="00B104FC">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14.5. </w:t>
            </w:r>
          </w:p>
        </w:tc>
        <w:tc>
          <w:tcPr>
            <w:tcW w:w="6665" w:type="dxa"/>
            <w:gridSpan w:val="2"/>
          </w:tcPr>
          <w:p w14:paraId="4F9FF6A6" w14:textId="77777777" w:rsidR="00B104FC" w:rsidRPr="00A5718F" w:rsidRDefault="00B104FC" w:rsidP="00B104FC">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Šiai Sutarčiai taikomos Viešųjų pirkimų tarnybos direktoriaus 2024 m. gruodžio 30 d. įsakymu Nr. 1S-209 „Dėl Paslaugų viešojo pirkimo–pardavimo sutarties tipinių sąlygų patvirtinimo“ (su 2025-04-17 VPT direktoriaus įsakymo Nr. 1S-209 papildymais ir pakeitimais) patvirtintos bendrosios sutarties sąlygos. Šalys susitaria, kad esant prieštaravimų ir (ar) neatitikimų tarp bendrųjų sutarties sąlygų ir specialiųjų sutarties sąlygų taikomos specialiosios sutarties sąlygos.</w:t>
            </w:r>
          </w:p>
        </w:tc>
      </w:tr>
      <w:tr w:rsidR="00A5718F" w:rsidRPr="00A5718F" w14:paraId="48CAAB93" w14:textId="77777777" w:rsidTr="00762688">
        <w:trPr>
          <w:trHeight w:val="340"/>
        </w:trPr>
        <w:tc>
          <w:tcPr>
            <w:tcW w:w="9637" w:type="dxa"/>
            <w:gridSpan w:val="3"/>
            <w:vAlign w:val="center"/>
          </w:tcPr>
          <w:p w14:paraId="29CD6C90" w14:textId="6D426DE7" w:rsidR="00B104FC" w:rsidRPr="00A5718F" w:rsidRDefault="00B104FC" w:rsidP="00762688">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 SUTARTIES PRIEDAI</w:t>
            </w:r>
          </w:p>
        </w:tc>
      </w:tr>
      <w:tr w:rsidR="00A5718F" w:rsidRPr="00A5718F" w14:paraId="67DFFA36" w14:textId="77777777" w:rsidTr="00A5718F">
        <w:trPr>
          <w:trHeight w:val="300"/>
        </w:trPr>
        <w:tc>
          <w:tcPr>
            <w:tcW w:w="2972" w:type="dxa"/>
          </w:tcPr>
          <w:p w14:paraId="22250962"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15.1. Priedas Nr. 1</w:t>
            </w:r>
          </w:p>
        </w:tc>
        <w:tc>
          <w:tcPr>
            <w:tcW w:w="6665" w:type="dxa"/>
            <w:gridSpan w:val="2"/>
          </w:tcPr>
          <w:p w14:paraId="01E5CC6C" w14:textId="77777777" w:rsidR="00B104FC" w:rsidRPr="00A5718F" w:rsidRDefault="00B104FC" w:rsidP="00B104FC">
            <w:pPr>
              <w:ind w:firstLine="0"/>
              <w:rPr>
                <w:rFonts w:ascii="Times New Roman" w:hAnsi="Times New Roman" w:cs="Times New Roman"/>
                <w:b/>
                <w:kern w:val="2"/>
                <w:sz w:val="24"/>
                <w:szCs w:val="24"/>
                <w:lang w:eastAsia="en-US"/>
              </w:rPr>
            </w:pPr>
            <w:r w:rsidRPr="00A5718F">
              <w:rPr>
                <w:rFonts w:ascii="Times New Roman" w:eastAsia="Calibri" w:hAnsi="Times New Roman" w:cs="Times New Roman"/>
                <w:sz w:val="24"/>
                <w:szCs w:val="24"/>
              </w:rPr>
              <w:t>Techninė specifikacija</w:t>
            </w:r>
          </w:p>
        </w:tc>
      </w:tr>
      <w:tr w:rsidR="00A5718F" w:rsidRPr="00A5718F" w14:paraId="121D114A" w14:textId="77777777" w:rsidTr="00A5718F">
        <w:trPr>
          <w:trHeight w:val="300"/>
        </w:trPr>
        <w:tc>
          <w:tcPr>
            <w:tcW w:w="2972" w:type="dxa"/>
          </w:tcPr>
          <w:p w14:paraId="168EE58E"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15.2. Priedas Nr. 2</w:t>
            </w:r>
          </w:p>
        </w:tc>
        <w:tc>
          <w:tcPr>
            <w:tcW w:w="6665" w:type="dxa"/>
            <w:gridSpan w:val="2"/>
          </w:tcPr>
          <w:p w14:paraId="03092D57" w14:textId="77777777" w:rsidR="00B104FC" w:rsidRPr="00A5718F" w:rsidRDefault="00B104FC" w:rsidP="00B104FC">
            <w:pPr>
              <w:ind w:firstLine="0"/>
              <w:rPr>
                <w:rFonts w:ascii="Times New Roman" w:hAnsi="Times New Roman" w:cs="Times New Roman"/>
                <w:b/>
                <w:kern w:val="2"/>
                <w:sz w:val="24"/>
                <w:szCs w:val="24"/>
                <w:lang w:eastAsia="en-US"/>
              </w:rPr>
            </w:pPr>
            <w:r w:rsidRPr="00A5718F">
              <w:rPr>
                <w:rFonts w:ascii="Times New Roman" w:eastAsia="Calibri" w:hAnsi="Times New Roman" w:cs="Times New Roman"/>
                <w:sz w:val="24"/>
                <w:szCs w:val="24"/>
              </w:rPr>
              <w:t>Pasiūlymas</w:t>
            </w:r>
          </w:p>
        </w:tc>
      </w:tr>
      <w:tr w:rsidR="00A5718F" w:rsidRPr="00A5718F" w14:paraId="49AC7D55" w14:textId="77777777" w:rsidTr="00A5718F">
        <w:trPr>
          <w:trHeight w:val="300"/>
        </w:trPr>
        <w:tc>
          <w:tcPr>
            <w:tcW w:w="2972" w:type="dxa"/>
          </w:tcPr>
          <w:p w14:paraId="002CFD96"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15.3. Priedas Nr. 3</w:t>
            </w:r>
          </w:p>
        </w:tc>
        <w:tc>
          <w:tcPr>
            <w:tcW w:w="6665" w:type="dxa"/>
            <w:gridSpan w:val="2"/>
          </w:tcPr>
          <w:p w14:paraId="5909025D" w14:textId="746AB032" w:rsidR="00B104FC" w:rsidRPr="00A5718F" w:rsidRDefault="00B104FC" w:rsidP="00B104FC">
            <w:pPr>
              <w:ind w:firstLine="0"/>
              <w:jc w:val="both"/>
              <w:rPr>
                <w:rFonts w:ascii="Times New Roman" w:hAnsi="Times New Roman" w:cs="Times New Roman"/>
                <w:b/>
                <w:kern w:val="2"/>
                <w:sz w:val="24"/>
                <w:szCs w:val="24"/>
                <w:lang w:eastAsia="en-US"/>
              </w:rPr>
            </w:pPr>
            <w:r w:rsidRPr="00A5718F">
              <w:rPr>
                <w:rFonts w:ascii="Times New Roman" w:hAnsi="Times New Roman" w:cs="Times New Roman"/>
                <w:sz w:val="24"/>
                <w:szCs w:val="24"/>
                <w:lang w:eastAsia="en-US"/>
              </w:rPr>
              <w:t xml:space="preserve">Bendrosios paslaugų pirkimo-pardavimo sutarties sąlygos (kurios yra viešai skelbiamos interneto adresu: </w:t>
            </w:r>
            <w:hyperlink r:id="rId14" w:history="1">
              <w:r w:rsidRPr="00A5718F">
                <w:rPr>
                  <w:rStyle w:val="Hipersaitas"/>
                  <w:rFonts w:ascii="Times New Roman" w:hAnsi="Times New Roman" w:cs="Times New Roman"/>
                  <w:color w:val="auto"/>
                  <w:sz w:val="24"/>
                  <w:szCs w:val="24"/>
                  <w:lang w:eastAsia="en-US"/>
                </w:rPr>
                <w:t>https://e-seimas.lrs.lt/portal/legalAct/lt/TAD/b982a370c6ed11ef940bca4d136e126f/asr</w:t>
              </w:r>
            </w:hyperlink>
            <w:r w:rsidRPr="00A5718F">
              <w:rPr>
                <w:rFonts w:ascii="Times New Roman" w:hAnsi="Times New Roman" w:cs="Times New Roman"/>
                <w:sz w:val="24"/>
                <w:szCs w:val="24"/>
                <w:lang w:eastAsia="en-US"/>
              </w:rPr>
              <w:t>)</w:t>
            </w:r>
          </w:p>
        </w:tc>
      </w:tr>
      <w:tr w:rsidR="00A5718F" w:rsidRPr="00A5718F" w14:paraId="2A05E7C7" w14:textId="77777777" w:rsidTr="00A5718F">
        <w:trPr>
          <w:trHeight w:val="300"/>
        </w:trPr>
        <w:tc>
          <w:tcPr>
            <w:tcW w:w="2972" w:type="dxa"/>
          </w:tcPr>
          <w:p w14:paraId="7950FC0B"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15.4. Priedas Nr. 4</w:t>
            </w:r>
          </w:p>
        </w:tc>
        <w:tc>
          <w:tcPr>
            <w:tcW w:w="6665" w:type="dxa"/>
            <w:gridSpan w:val="2"/>
          </w:tcPr>
          <w:p w14:paraId="32E22DDB" w14:textId="77777777" w:rsidR="00B104FC" w:rsidRPr="00A5718F" w:rsidRDefault="00B104FC" w:rsidP="00B104FC">
            <w:pPr>
              <w:ind w:firstLine="0"/>
              <w:jc w:val="both"/>
              <w:rPr>
                <w:rFonts w:ascii="Times New Roman" w:hAnsi="Times New Roman" w:cs="Times New Roman"/>
                <w:b/>
                <w:kern w:val="2"/>
                <w:sz w:val="24"/>
                <w:szCs w:val="24"/>
                <w:lang w:eastAsia="en-US"/>
              </w:rPr>
            </w:pPr>
            <w:r w:rsidRPr="00A5718F">
              <w:rPr>
                <w:rFonts w:ascii="Times New Roman" w:hAnsi="Times New Roman" w:cs="Times New Roman"/>
                <w:kern w:val="2"/>
                <w:sz w:val="24"/>
                <w:szCs w:val="24"/>
                <w:lang w:eastAsia="en-US"/>
              </w:rPr>
              <w:t xml:space="preserve">Sutarties vykdymui pasitelkiamų subtiekėjų ir (ar) specialistų sąrašas: (Jei Sutarties vykdymui subtiekėjai ir (ar) specialistai nepasitelkiami nurodoma: Nepasitelkiami). </w:t>
            </w:r>
          </w:p>
        </w:tc>
      </w:tr>
      <w:tr w:rsidR="00A5718F" w:rsidRPr="00A5718F" w14:paraId="57ED5422" w14:textId="77777777" w:rsidTr="00A5718F">
        <w:trPr>
          <w:trHeight w:val="300"/>
        </w:trPr>
        <w:tc>
          <w:tcPr>
            <w:tcW w:w="2972" w:type="dxa"/>
          </w:tcPr>
          <w:p w14:paraId="3F998021"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15.5. Priedas Nr. 5</w:t>
            </w:r>
          </w:p>
        </w:tc>
        <w:tc>
          <w:tcPr>
            <w:tcW w:w="6665" w:type="dxa"/>
            <w:gridSpan w:val="2"/>
          </w:tcPr>
          <w:p w14:paraId="7ED54CB9" w14:textId="2635CBDA" w:rsidR="00B104FC" w:rsidRPr="00A5718F" w:rsidRDefault="00B622BB" w:rsidP="00B622BB">
            <w:pPr>
              <w:ind w:firstLine="0"/>
              <w:jc w:val="both"/>
              <w:rPr>
                <w:rFonts w:ascii="Times New Roman" w:hAnsi="Times New Roman" w:cs="Times New Roman"/>
                <w:bCs/>
                <w:kern w:val="2"/>
                <w:sz w:val="24"/>
                <w:szCs w:val="24"/>
                <w:lang w:eastAsia="en-US"/>
              </w:rPr>
            </w:pPr>
            <w:r w:rsidRPr="00A5718F">
              <w:rPr>
                <w:rFonts w:ascii="Times New Roman" w:hAnsi="Times New Roman" w:cs="Times New Roman"/>
                <w:bCs/>
                <w:kern w:val="2"/>
                <w:sz w:val="24"/>
                <w:szCs w:val="24"/>
                <w:lang w:eastAsia="en-US"/>
              </w:rPr>
              <w:t>Asmens duomenų tvarkymo su</w:t>
            </w:r>
            <w:r w:rsidR="00EE017C">
              <w:rPr>
                <w:rFonts w:ascii="Times New Roman" w:hAnsi="Times New Roman" w:cs="Times New Roman"/>
                <w:bCs/>
                <w:kern w:val="2"/>
                <w:sz w:val="24"/>
                <w:szCs w:val="24"/>
                <w:lang w:eastAsia="en-US"/>
              </w:rPr>
              <w:t>tartis</w:t>
            </w:r>
          </w:p>
        </w:tc>
      </w:tr>
      <w:tr w:rsidR="00A5718F" w:rsidRPr="00A5718F" w14:paraId="6E906EFC" w14:textId="77777777" w:rsidTr="00A5718F">
        <w:trPr>
          <w:trHeight w:val="300"/>
        </w:trPr>
        <w:tc>
          <w:tcPr>
            <w:tcW w:w="2972" w:type="dxa"/>
          </w:tcPr>
          <w:p w14:paraId="46C1912A" w14:textId="77777777" w:rsidR="00B104FC" w:rsidRPr="00A5718F" w:rsidRDefault="00B622BB"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15.6. Priedas Nr. 6</w:t>
            </w:r>
          </w:p>
        </w:tc>
        <w:tc>
          <w:tcPr>
            <w:tcW w:w="6665" w:type="dxa"/>
            <w:gridSpan w:val="2"/>
          </w:tcPr>
          <w:p w14:paraId="0AEAD8EB" w14:textId="77777777" w:rsidR="00B104FC" w:rsidRPr="00A5718F" w:rsidRDefault="00B622BB" w:rsidP="00B104FC">
            <w:pPr>
              <w:ind w:firstLine="0"/>
              <w:jc w:val="both"/>
              <w:rPr>
                <w:rFonts w:ascii="Times New Roman" w:hAnsi="Times New Roman" w:cs="Times New Roman"/>
                <w:bCs/>
                <w:kern w:val="2"/>
                <w:sz w:val="24"/>
                <w:szCs w:val="24"/>
                <w:lang w:eastAsia="en-US"/>
              </w:rPr>
            </w:pPr>
            <w:r w:rsidRPr="00A5718F">
              <w:rPr>
                <w:rFonts w:ascii="Times New Roman" w:hAnsi="Times New Roman" w:cs="Times New Roman"/>
                <w:bCs/>
                <w:kern w:val="2"/>
                <w:sz w:val="24"/>
                <w:szCs w:val="24"/>
                <w:lang w:eastAsia="en-US"/>
              </w:rPr>
              <w:t>Tiekėjo darbuotojo pasižadėjimas saugoti konfidencialią informaciją</w:t>
            </w:r>
          </w:p>
        </w:tc>
      </w:tr>
      <w:tr w:rsidR="00A5718F" w:rsidRPr="00A5718F" w14:paraId="075E72B1" w14:textId="77777777" w:rsidTr="00A5718F">
        <w:trPr>
          <w:trHeight w:val="300"/>
        </w:trPr>
        <w:tc>
          <w:tcPr>
            <w:tcW w:w="2972" w:type="dxa"/>
          </w:tcPr>
          <w:p w14:paraId="35FE9B8E" w14:textId="77777777" w:rsidR="00676894" w:rsidRPr="00A5718F" w:rsidRDefault="00676894"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15.6. Priedas Nr. 7</w:t>
            </w:r>
          </w:p>
        </w:tc>
        <w:tc>
          <w:tcPr>
            <w:tcW w:w="6665" w:type="dxa"/>
            <w:gridSpan w:val="2"/>
          </w:tcPr>
          <w:p w14:paraId="03A2608B" w14:textId="77777777" w:rsidR="00676894" w:rsidRPr="00A5718F" w:rsidRDefault="00BD61A8" w:rsidP="00B104FC">
            <w:pPr>
              <w:ind w:firstLine="0"/>
              <w:jc w:val="both"/>
              <w:rPr>
                <w:rFonts w:ascii="Times New Roman" w:hAnsi="Times New Roman" w:cs="Times New Roman"/>
                <w:bCs/>
                <w:kern w:val="2"/>
                <w:sz w:val="24"/>
                <w:szCs w:val="24"/>
                <w:lang w:eastAsia="en-US"/>
              </w:rPr>
            </w:pPr>
            <w:r w:rsidRPr="00A5718F">
              <w:rPr>
                <w:rFonts w:ascii="Times New Roman" w:hAnsi="Times New Roman" w:cs="Times New Roman"/>
                <w:bCs/>
                <w:kern w:val="2"/>
                <w:sz w:val="24"/>
                <w:szCs w:val="24"/>
                <w:lang w:eastAsia="en-US"/>
              </w:rPr>
              <w:t xml:space="preserve">Valstybės įmonės Turto banko minimalūs informacijos saugos reikalavimai paslaugų teikimui </w:t>
            </w:r>
          </w:p>
        </w:tc>
      </w:tr>
      <w:tr w:rsidR="00A5718F" w:rsidRPr="00A5718F" w14:paraId="721B9875" w14:textId="77777777" w:rsidTr="00A5718F">
        <w:trPr>
          <w:trHeight w:val="300"/>
        </w:trPr>
        <w:tc>
          <w:tcPr>
            <w:tcW w:w="2972" w:type="dxa"/>
          </w:tcPr>
          <w:p w14:paraId="4D629AA3" w14:textId="77777777" w:rsidR="00B104FC" w:rsidRPr="00A5718F" w:rsidRDefault="00B622BB"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15.7. Priedas Nr. </w:t>
            </w:r>
            <w:r w:rsidR="00676894" w:rsidRPr="00A5718F">
              <w:rPr>
                <w:rFonts w:ascii="Times New Roman" w:hAnsi="Times New Roman" w:cs="Times New Roman"/>
                <w:b/>
                <w:kern w:val="2"/>
                <w:sz w:val="24"/>
                <w:szCs w:val="24"/>
                <w:lang w:eastAsia="en-US"/>
              </w:rPr>
              <w:t>8</w:t>
            </w:r>
          </w:p>
        </w:tc>
        <w:tc>
          <w:tcPr>
            <w:tcW w:w="6665" w:type="dxa"/>
            <w:gridSpan w:val="2"/>
          </w:tcPr>
          <w:p w14:paraId="5AD32ABE" w14:textId="77777777" w:rsidR="00B622BB" w:rsidRPr="00A5718F" w:rsidRDefault="00BD61A8" w:rsidP="00EC614D">
            <w:pPr>
              <w:ind w:firstLine="0"/>
              <w:jc w:val="both"/>
              <w:rPr>
                <w:rFonts w:ascii="Times New Roman" w:hAnsi="Times New Roman" w:cs="Times New Roman"/>
                <w:bCs/>
                <w:kern w:val="2"/>
                <w:sz w:val="24"/>
                <w:szCs w:val="24"/>
                <w:lang w:eastAsia="en-US"/>
              </w:rPr>
            </w:pPr>
            <w:r w:rsidRPr="00A5718F">
              <w:rPr>
                <w:rFonts w:ascii="Times New Roman" w:hAnsi="Times New Roman" w:cs="Times New Roman"/>
                <w:bCs/>
                <w:kern w:val="2"/>
                <w:sz w:val="24"/>
                <w:szCs w:val="24"/>
                <w:lang w:eastAsia="en-US"/>
              </w:rPr>
              <w:t>Architektūros dokumentacija</w:t>
            </w:r>
          </w:p>
        </w:tc>
      </w:tr>
      <w:tr w:rsidR="00A5718F" w:rsidRPr="00A5718F" w14:paraId="497F9564" w14:textId="77777777" w:rsidTr="00A5718F">
        <w:trPr>
          <w:trHeight w:val="300"/>
        </w:trPr>
        <w:tc>
          <w:tcPr>
            <w:tcW w:w="2972" w:type="dxa"/>
          </w:tcPr>
          <w:p w14:paraId="27B4ADC0" w14:textId="77777777" w:rsidR="00451701" w:rsidRPr="00A5718F" w:rsidRDefault="00451701"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15.8. Priedas Nr. 9</w:t>
            </w:r>
          </w:p>
        </w:tc>
        <w:tc>
          <w:tcPr>
            <w:tcW w:w="6665" w:type="dxa"/>
            <w:gridSpan w:val="2"/>
          </w:tcPr>
          <w:p w14:paraId="597A724B" w14:textId="0C07DC4E" w:rsidR="00451701" w:rsidRPr="00A5718F" w:rsidRDefault="005863FC" w:rsidP="00EC614D">
            <w:pPr>
              <w:ind w:firstLine="0"/>
              <w:jc w:val="both"/>
              <w:rPr>
                <w:rFonts w:ascii="Times New Roman" w:hAnsi="Times New Roman" w:cs="Times New Roman"/>
                <w:bCs/>
                <w:kern w:val="2"/>
                <w:sz w:val="24"/>
                <w:szCs w:val="24"/>
                <w:lang w:eastAsia="en-US"/>
              </w:rPr>
            </w:pPr>
            <w:r w:rsidRPr="00A5718F">
              <w:rPr>
                <w:rFonts w:ascii="Times New Roman" w:hAnsi="Times New Roman" w:cs="Times New Roman"/>
                <w:bCs/>
                <w:kern w:val="2"/>
                <w:sz w:val="24"/>
                <w:szCs w:val="24"/>
                <w:lang w:eastAsia="en-US"/>
              </w:rPr>
              <w:t>Paslaugų užsakymo forma</w:t>
            </w:r>
          </w:p>
        </w:tc>
      </w:tr>
      <w:tr w:rsidR="00A5718F" w:rsidRPr="00A5718F" w14:paraId="1122DD7A" w14:textId="77777777" w:rsidTr="00011CD5">
        <w:tc>
          <w:tcPr>
            <w:tcW w:w="9637" w:type="dxa"/>
            <w:gridSpan w:val="3"/>
          </w:tcPr>
          <w:p w14:paraId="40D39C60"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16. ŠALIŲ ATSTOVŲ PARAŠAI</w:t>
            </w:r>
          </w:p>
        </w:tc>
      </w:tr>
      <w:tr w:rsidR="00A5718F" w:rsidRPr="00A5718F" w14:paraId="65C8C0C2" w14:textId="77777777" w:rsidTr="00EE017C">
        <w:tc>
          <w:tcPr>
            <w:tcW w:w="4815" w:type="dxa"/>
            <w:gridSpan w:val="2"/>
          </w:tcPr>
          <w:p w14:paraId="0197598E"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PIRKĖJAS</w:t>
            </w:r>
          </w:p>
        </w:tc>
        <w:tc>
          <w:tcPr>
            <w:tcW w:w="4822" w:type="dxa"/>
          </w:tcPr>
          <w:p w14:paraId="265353F6"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TIEKĖJAS</w:t>
            </w:r>
          </w:p>
        </w:tc>
      </w:tr>
      <w:tr w:rsidR="00A5718F" w:rsidRPr="00A5718F" w14:paraId="7174C919" w14:textId="77777777" w:rsidTr="00EE017C">
        <w:tc>
          <w:tcPr>
            <w:tcW w:w="4815" w:type="dxa"/>
            <w:gridSpan w:val="2"/>
          </w:tcPr>
          <w:p w14:paraId="6197C740" w14:textId="77777777" w:rsidR="00B104FC" w:rsidRPr="00A5718F" w:rsidRDefault="00B104FC" w:rsidP="00B104FC">
            <w:pPr>
              <w:ind w:firstLine="0"/>
              <w:jc w:val="center"/>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(nurodomos atstovo pareigos, vardas, pavardė)</w:t>
            </w:r>
          </w:p>
        </w:tc>
        <w:tc>
          <w:tcPr>
            <w:tcW w:w="4822" w:type="dxa"/>
          </w:tcPr>
          <w:p w14:paraId="16C3D2A5"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kern w:val="2"/>
                <w:sz w:val="24"/>
                <w:szCs w:val="24"/>
                <w:lang w:eastAsia="en-US"/>
              </w:rPr>
              <w:t>(nurodomos atstovo pareigos, vardas, pavardė)</w:t>
            </w:r>
          </w:p>
        </w:tc>
      </w:tr>
      <w:tr w:rsidR="00A5718F" w:rsidRPr="00A5718F" w14:paraId="372397BD" w14:textId="77777777" w:rsidTr="00EE017C">
        <w:tc>
          <w:tcPr>
            <w:tcW w:w="4815" w:type="dxa"/>
            <w:gridSpan w:val="2"/>
          </w:tcPr>
          <w:p w14:paraId="2853B706" w14:textId="77777777" w:rsidR="00B104FC" w:rsidRPr="00A5718F" w:rsidRDefault="00B104FC" w:rsidP="00B104FC">
            <w:pPr>
              <w:ind w:firstLine="0"/>
              <w:jc w:val="center"/>
              <w:rPr>
                <w:rFonts w:ascii="Times New Roman" w:hAnsi="Times New Roman" w:cs="Times New Roman"/>
                <w:b/>
                <w:kern w:val="2"/>
                <w:sz w:val="24"/>
                <w:szCs w:val="24"/>
                <w:lang w:eastAsia="en-US"/>
              </w:rPr>
            </w:pPr>
          </w:p>
          <w:p w14:paraId="2EA12D3C"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(parašas)</w:t>
            </w:r>
          </w:p>
          <w:p w14:paraId="78511848" w14:textId="77777777" w:rsidR="00B104FC" w:rsidRPr="00A5718F" w:rsidRDefault="00B104FC" w:rsidP="00B104FC">
            <w:pPr>
              <w:ind w:firstLine="0"/>
              <w:jc w:val="center"/>
              <w:rPr>
                <w:rFonts w:ascii="Times New Roman" w:hAnsi="Times New Roman" w:cs="Times New Roman"/>
                <w:b/>
                <w:kern w:val="2"/>
                <w:sz w:val="24"/>
                <w:szCs w:val="24"/>
                <w:lang w:eastAsia="en-US"/>
              </w:rPr>
            </w:pPr>
          </w:p>
          <w:p w14:paraId="5A1D78EB" w14:textId="77777777" w:rsidR="00B104FC" w:rsidRPr="00A5718F" w:rsidRDefault="00B104FC" w:rsidP="00B104FC">
            <w:pPr>
              <w:ind w:firstLine="0"/>
              <w:jc w:val="center"/>
              <w:rPr>
                <w:rFonts w:ascii="Times New Roman" w:hAnsi="Times New Roman" w:cs="Times New Roman"/>
                <w:b/>
                <w:kern w:val="2"/>
                <w:sz w:val="24"/>
                <w:szCs w:val="24"/>
                <w:lang w:eastAsia="en-US"/>
              </w:rPr>
            </w:pPr>
          </w:p>
        </w:tc>
        <w:tc>
          <w:tcPr>
            <w:tcW w:w="4822" w:type="dxa"/>
          </w:tcPr>
          <w:p w14:paraId="37B4A577" w14:textId="77777777" w:rsidR="00B104FC" w:rsidRPr="00A5718F" w:rsidRDefault="00B104FC" w:rsidP="00B104FC">
            <w:pPr>
              <w:ind w:firstLine="0"/>
              <w:jc w:val="center"/>
              <w:rPr>
                <w:rFonts w:ascii="Times New Roman" w:hAnsi="Times New Roman" w:cs="Times New Roman"/>
                <w:b/>
                <w:kern w:val="2"/>
                <w:sz w:val="24"/>
                <w:szCs w:val="24"/>
                <w:lang w:eastAsia="en-US"/>
              </w:rPr>
            </w:pPr>
          </w:p>
          <w:p w14:paraId="283C94C2"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(parašas)</w:t>
            </w:r>
          </w:p>
        </w:tc>
      </w:tr>
    </w:tbl>
    <w:p w14:paraId="6B810F84" w14:textId="77777777" w:rsidR="004C0DF3" w:rsidRPr="00A5718F" w:rsidRDefault="004C0DF3" w:rsidP="004C0DF3">
      <w:pPr>
        <w:ind w:firstLine="0"/>
        <w:jc w:val="center"/>
        <w:rPr>
          <w:rFonts w:ascii="Times New Roman" w:hAnsi="Times New Roman" w:cs="Times New Roman"/>
          <w:sz w:val="24"/>
          <w:szCs w:val="24"/>
        </w:rPr>
      </w:pPr>
      <w:r w:rsidRPr="00A5718F">
        <w:rPr>
          <w:rFonts w:ascii="Times New Roman" w:hAnsi="Times New Roman" w:cs="Times New Roman"/>
          <w:sz w:val="24"/>
          <w:szCs w:val="24"/>
        </w:rPr>
        <w:t>______________</w:t>
      </w:r>
    </w:p>
    <w:p w14:paraId="513D1D55" w14:textId="77777777" w:rsidR="004C0DF3" w:rsidRPr="00A5718F" w:rsidRDefault="004C0DF3" w:rsidP="004C0DF3">
      <w:pPr>
        <w:ind w:firstLine="0"/>
        <w:jc w:val="center"/>
        <w:rPr>
          <w:rFonts w:ascii="Times New Roman" w:hAnsi="Times New Roman" w:cs="Times New Roman"/>
          <w:sz w:val="24"/>
          <w:szCs w:val="24"/>
        </w:rPr>
      </w:pPr>
    </w:p>
    <w:p w14:paraId="309B32C0" w14:textId="77777777" w:rsidR="004C0DF3" w:rsidRPr="00A5718F" w:rsidRDefault="004C0DF3" w:rsidP="004C0DF3">
      <w:pPr>
        <w:tabs>
          <w:tab w:val="left" w:pos="5400"/>
        </w:tabs>
        <w:ind w:firstLine="0"/>
        <w:jc w:val="center"/>
        <w:textAlignment w:val="center"/>
        <w:rPr>
          <w:rFonts w:ascii="Times New Roman" w:hAnsi="Times New Roman" w:cs="Times New Roman"/>
          <w:sz w:val="24"/>
          <w:szCs w:val="24"/>
        </w:rPr>
      </w:pPr>
    </w:p>
    <w:sectPr w:rsidR="004C0DF3" w:rsidRPr="00A5718F" w:rsidSect="00A5718F">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D4CF" w14:textId="77777777" w:rsidR="006448B7" w:rsidRDefault="006448B7">
      <w:r>
        <w:separator/>
      </w:r>
    </w:p>
  </w:endnote>
  <w:endnote w:type="continuationSeparator" w:id="0">
    <w:p w14:paraId="20C4958E" w14:textId="77777777" w:rsidR="006448B7" w:rsidRDefault="006448B7">
      <w:r>
        <w:continuationSeparator/>
      </w:r>
    </w:p>
  </w:endnote>
  <w:endnote w:type="continuationNotice" w:id="1">
    <w:p w14:paraId="0B61E833" w14:textId="77777777" w:rsidR="006448B7" w:rsidRDefault="00644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85AA"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AF73"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78CA"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AC6C" w14:textId="77777777" w:rsidR="006448B7" w:rsidRDefault="006448B7">
      <w:r>
        <w:separator/>
      </w:r>
    </w:p>
  </w:footnote>
  <w:footnote w:type="continuationSeparator" w:id="0">
    <w:p w14:paraId="7424C8D2" w14:textId="77777777" w:rsidR="006448B7" w:rsidRDefault="006448B7">
      <w:r>
        <w:continuationSeparator/>
      </w:r>
    </w:p>
  </w:footnote>
  <w:footnote w:type="continuationNotice" w:id="1">
    <w:p w14:paraId="213F1A86" w14:textId="77777777" w:rsidR="006448B7" w:rsidRDefault="00644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3894"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41CE58DC"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D269" w14:textId="77777777" w:rsidR="004C0DF3" w:rsidRDefault="000D721E"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20</w:t>
    </w:r>
    <w:r>
      <w:rPr>
        <w:rStyle w:val="Puslapionumeris"/>
      </w:rPr>
      <w:fldChar w:fldCharType="end"/>
    </w:r>
  </w:p>
  <w:p w14:paraId="41D2FF61"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AE63" w14:textId="77777777" w:rsidR="004C0DF3" w:rsidRPr="004C0DF3" w:rsidRDefault="004C0DF3"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54A86"/>
    <w:multiLevelType w:val="hybridMultilevel"/>
    <w:tmpl w:val="FA9E3FE4"/>
    <w:lvl w:ilvl="0" w:tplc="6C62495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183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27E6"/>
    <w:rsid w:val="00004EBD"/>
    <w:rsid w:val="00004F06"/>
    <w:rsid w:val="00005976"/>
    <w:rsid w:val="00011CD5"/>
    <w:rsid w:val="000606A5"/>
    <w:rsid w:val="00095241"/>
    <w:rsid w:val="000C2810"/>
    <w:rsid w:val="000C684B"/>
    <w:rsid w:val="000D721E"/>
    <w:rsid w:val="000D72CC"/>
    <w:rsid w:val="000D7F6A"/>
    <w:rsid w:val="000F10FF"/>
    <w:rsid w:val="000F1A6C"/>
    <w:rsid w:val="0010064F"/>
    <w:rsid w:val="00141AD0"/>
    <w:rsid w:val="00144220"/>
    <w:rsid w:val="001627E8"/>
    <w:rsid w:val="0017384B"/>
    <w:rsid w:val="0018075A"/>
    <w:rsid w:val="00183C3D"/>
    <w:rsid w:val="00190451"/>
    <w:rsid w:val="001B1282"/>
    <w:rsid w:val="001B4838"/>
    <w:rsid w:val="001B750D"/>
    <w:rsid w:val="001B7A2B"/>
    <w:rsid w:val="001D0A44"/>
    <w:rsid w:val="001F7FFB"/>
    <w:rsid w:val="00203A1F"/>
    <w:rsid w:val="00217351"/>
    <w:rsid w:val="00247C5C"/>
    <w:rsid w:val="00252A3E"/>
    <w:rsid w:val="002678C6"/>
    <w:rsid w:val="00282B52"/>
    <w:rsid w:val="002A0DA9"/>
    <w:rsid w:val="002A622A"/>
    <w:rsid w:val="002D0AEC"/>
    <w:rsid w:val="002D186A"/>
    <w:rsid w:val="002D1F6F"/>
    <w:rsid w:val="0031460E"/>
    <w:rsid w:val="00332AFB"/>
    <w:rsid w:val="003375B3"/>
    <w:rsid w:val="00355F00"/>
    <w:rsid w:val="00361264"/>
    <w:rsid w:val="00362AF5"/>
    <w:rsid w:val="0036642D"/>
    <w:rsid w:val="003A0B37"/>
    <w:rsid w:val="003B0DC2"/>
    <w:rsid w:val="003B2375"/>
    <w:rsid w:val="003B464B"/>
    <w:rsid w:val="003B55AF"/>
    <w:rsid w:val="003D2259"/>
    <w:rsid w:val="003D4B66"/>
    <w:rsid w:val="003D60C1"/>
    <w:rsid w:val="003E1133"/>
    <w:rsid w:val="003E172B"/>
    <w:rsid w:val="0041293F"/>
    <w:rsid w:val="00413916"/>
    <w:rsid w:val="004254D7"/>
    <w:rsid w:val="00436A18"/>
    <w:rsid w:val="00451701"/>
    <w:rsid w:val="00457E19"/>
    <w:rsid w:val="00465550"/>
    <w:rsid w:val="00467D00"/>
    <w:rsid w:val="00482D9D"/>
    <w:rsid w:val="004877F4"/>
    <w:rsid w:val="004A4FF1"/>
    <w:rsid w:val="004A65FB"/>
    <w:rsid w:val="004C0863"/>
    <w:rsid w:val="004C0DF3"/>
    <w:rsid w:val="004C418E"/>
    <w:rsid w:val="004C52EE"/>
    <w:rsid w:val="004D11D5"/>
    <w:rsid w:val="004F562E"/>
    <w:rsid w:val="004F6921"/>
    <w:rsid w:val="004F7C81"/>
    <w:rsid w:val="00520E7D"/>
    <w:rsid w:val="005250F2"/>
    <w:rsid w:val="00530665"/>
    <w:rsid w:val="005435BE"/>
    <w:rsid w:val="0054369C"/>
    <w:rsid w:val="005863FC"/>
    <w:rsid w:val="00590FB2"/>
    <w:rsid w:val="005945CF"/>
    <w:rsid w:val="0059715B"/>
    <w:rsid w:val="005A3F53"/>
    <w:rsid w:val="005C02D7"/>
    <w:rsid w:val="005C60A9"/>
    <w:rsid w:val="005D1152"/>
    <w:rsid w:val="005E719C"/>
    <w:rsid w:val="00603C36"/>
    <w:rsid w:val="00621A84"/>
    <w:rsid w:val="00635531"/>
    <w:rsid w:val="00640AF5"/>
    <w:rsid w:val="006448B7"/>
    <w:rsid w:val="006577D9"/>
    <w:rsid w:val="00676894"/>
    <w:rsid w:val="00693D01"/>
    <w:rsid w:val="0069476B"/>
    <w:rsid w:val="006B05F3"/>
    <w:rsid w:val="006B6084"/>
    <w:rsid w:val="006C18A3"/>
    <w:rsid w:val="006E31BB"/>
    <w:rsid w:val="006E31E0"/>
    <w:rsid w:val="006F4091"/>
    <w:rsid w:val="006F647B"/>
    <w:rsid w:val="007024AA"/>
    <w:rsid w:val="0070451F"/>
    <w:rsid w:val="0072027B"/>
    <w:rsid w:val="00730FA3"/>
    <w:rsid w:val="007317F6"/>
    <w:rsid w:val="00741E74"/>
    <w:rsid w:val="00762688"/>
    <w:rsid w:val="007679C5"/>
    <w:rsid w:val="007C1BFC"/>
    <w:rsid w:val="007C1E57"/>
    <w:rsid w:val="0080008E"/>
    <w:rsid w:val="00801958"/>
    <w:rsid w:val="00803998"/>
    <w:rsid w:val="0080483F"/>
    <w:rsid w:val="008119D7"/>
    <w:rsid w:val="0084184C"/>
    <w:rsid w:val="00843D9D"/>
    <w:rsid w:val="00852875"/>
    <w:rsid w:val="00891BBB"/>
    <w:rsid w:val="00897C53"/>
    <w:rsid w:val="008D417E"/>
    <w:rsid w:val="008D556A"/>
    <w:rsid w:val="00942E5D"/>
    <w:rsid w:val="00994274"/>
    <w:rsid w:val="009A42C7"/>
    <w:rsid w:val="009A4F33"/>
    <w:rsid w:val="009B12B0"/>
    <w:rsid w:val="009C7A63"/>
    <w:rsid w:val="009D5121"/>
    <w:rsid w:val="009E7F43"/>
    <w:rsid w:val="009F02FB"/>
    <w:rsid w:val="009F4949"/>
    <w:rsid w:val="00A30E99"/>
    <w:rsid w:val="00A44CB0"/>
    <w:rsid w:val="00A5718F"/>
    <w:rsid w:val="00A61C12"/>
    <w:rsid w:val="00A61E20"/>
    <w:rsid w:val="00A6687D"/>
    <w:rsid w:val="00A95C2D"/>
    <w:rsid w:val="00AA26ED"/>
    <w:rsid w:val="00AA34D8"/>
    <w:rsid w:val="00AB15E7"/>
    <w:rsid w:val="00AB472A"/>
    <w:rsid w:val="00AC4A8A"/>
    <w:rsid w:val="00AD0F3E"/>
    <w:rsid w:val="00AD3B69"/>
    <w:rsid w:val="00AD6826"/>
    <w:rsid w:val="00AE6527"/>
    <w:rsid w:val="00AE6587"/>
    <w:rsid w:val="00AE789D"/>
    <w:rsid w:val="00B104FC"/>
    <w:rsid w:val="00B24175"/>
    <w:rsid w:val="00B25FA1"/>
    <w:rsid w:val="00B408C8"/>
    <w:rsid w:val="00B43EF3"/>
    <w:rsid w:val="00B5115E"/>
    <w:rsid w:val="00B622BB"/>
    <w:rsid w:val="00B660C2"/>
    <w:rsid w:val="00B71FF2"/>
    <w:rsid w:val="00B72290"/>
    <w:rsid w:val="00BB019D"/>
    <w:rsid w:val="00BB403A"/>
    <w:rsid w:val="00BD61A8"/>
    <w:rsid w:val="00C06EB9"/>
    <w:rsid w:val="00C243A4"/>
    <w:rsid w:val="00C40CC9"/>
    <w:rsid w:val="00C46F2F"/>
    <w:rsid w:val="00C62889"/>
    <w:rsid w:val="00C804BC"/>
    <w:rsid w:val="00CA262B"/>
    <w:rsid w:val="00CA6C90"/>
    <w:rsid w:val="00CB2FF4"/>
    <w:rsid w:val="00CB5CCE"/>
    <w:rsid w:val="00CC2FA0"/>
    <w:rsid w:val="00CC4CF7"/>
    <w:rsid w:val="00CD101D"/>
    <w:rsid w:val="00CD3D07"/>
    <w:rsid w:val="00CD4B65"/>
    <w:rsid w:val="00CD5E77"/>
    <w:rsid w:val="00CE24D3"/>
    <w:rsid w:val="00CE4BA2"/>
    <w:rsid w:val="00D04FB9"/>
    <w:rsid w:val="00D1472E"/>
    <w:rsid w:val="00D278CF"/>
    <w:rsid w:val="00D32AC4"/>
    <w:rsid w:val="00D40EF8"/>
    <w:rsid w:val="00D613C6"/>
    <w:rsid w:val="00D62EB3"/>
    <w:rsid w:val="00D70D95"/>
    <w:rsid w:val="00D95EDA"/>
    <w:rsid w:val="00D97E41"/>
    <w:rsid w:val="00DA5E36"/>
    <w:rsid w:val="00DA74A5"/>
    <w:rsid w:val="00DC7006"/>
    <w:rsid w:val="00DD62C4"/>
    <w:rsid w:val="00DE1116"/>
    <w:rsid w:val="00E25C50"/>
    <w:rsid w:val="00E303D4"/>
    <w:rsid w:val="00E310EF"/>
    <w:rsid w:val="00E35715"/>
    <w:rsid w:val="00E4316E"/>
    <w:rsid w:val="00E4351C"/>
    <w:rsid w:val="00E51960"/>
    <w:rsid w:val="00EB3C42"/>
    <w:rsid w:val="00EB6854"/>
    <w:rsid w:val="00EC614D"/>
    <w:rsid w:val="00ED244C"/>
    <w:rsid w:val="00ED4A7E"/>
    <w:rsid w:val="00ED67D8"/>
    <w:rsid w:val="00ED7F09"/>
    <w:rsid w:val="00EE017C"/>
    <w:rsid w:val="00EF3D09"/>
    <w:rsid w:val="00F05A84"/>
    <w:rsid w:val="00F07833"/>
    <w:rsid w:val="00F16262"/>
    <w:rsid w:val="00F17FEC"/>
    <w:rsid w:val="00F30861"/>
    <w:rsid w:val="00F40D2E"/>
    <w:rsid w:val="00F5428F"/>
    <w:rsid w:val="00F6548D"/>
    <w:rsid w:val="00F72F3A"/>
    <w:rsid w:val="00F978EE"/>
    <w:rsid w:val="00FF08B0"/>
    <w:rsid w:val="00FF31BE"/>
    <w:rsid w:val="00FF5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51B4"/>
  <w15:docId w15:val="{E82E4846-496E-414B-9B9A-65DC2FA6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rsid w:val="00520E7D"/>
    <w:rPr>
      <w:color w:val="467886"/>
      <w:u w:val="single"/>
    </w:rPr>
  </w:style>
  <w:style w:type="character" w:styleId="Neapdorotaspaminjimas">
    <w:name w:val="Unresolved Mention"/>
    <w:rsid w:val="00520E7D"/>
    <w:rPr>
      <w:color w:val="605E5C"/>
      <w:shd w:val="clear" w:color="auto" w:fill="E1DFDD"/>
    </w:rPr>
  </w:style>
  <w:style w:type="character" w:styleId="Perirtashipersaitas">
    <w:name w:val="FollowedHyperlink"/>
    <w:rsid w:val="00FF08B0"/>
    <w:rPr>
      <w:color w:val="96607D"/>
      <w:u w:val="single"/>
    </w:rPr>
  </w:style>
  <w:style w:type="paragraph" w:styleId="Pataisymai">
    <w:name w:val="Revision"/>
    <w:hidden/>
    <w:rsid w:val="00CD3D0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119110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403165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0392472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7635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795160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b982a370c6ed11ef940bca4d136e126f/as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DC8C325EA32114EB58F133A9B837D92" ma:contentTypeVersion="16" ma:contentTypeDescription="Kurkite naują dokumentą." ma:contentTypeScope="" ma:versionID="7e1b636bb49f5ebfd667f2c1c1a66d63">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5bd7447d5d8e9efe082e08d75b4cc361"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4868</RequestID>
    <TaxCatchAll xmlns="fdc3b7c8-2d97-4596-b5fa-e76a0d4657fa"/>
  </documentManagement>
</p:properties>
</file>

<file path=customXml/itemProps1.xml><?xml version="1.0" encoding="utf-8"?>
<ds:datastoreItem xmlns:ds="http://schemas.openxmlformats.org/officeDocument/2006/customXml" ds:itemID="{09797801-8120-4DCB-9C93-D1906BE3D4EA}">
  <ds:schemaRefs>
    <ds:schemaRef ds:uri="http://schemas.microsoft.com/sharepoint/v3/contenttype/forms"/>
  </ds:schemaRefs>
</ds:datastoreItem>
</file>

<file path=customXml/itemProps2.xml><?xml version="1.0" encoding="utf-8"?>
<ds:datastoreItem xmlns:ds="http://schemas.openxmlformats.org/officeDocument/2006/customXml" ds:itemID="{A8368C80-209B-4C66-AE6E-0F34892E4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85187-34DC-497F-9F0A-DF39879DC6C8}">
  <ds:schemaRefs>
    <ds:schemaRef ds:uri="http://schemas.openxmlformats.org/officeDocument/2006/bibliography"/>
  </ds:schemaRefs>
</ds:datastoreItem>
</file>

<file path=customXml/itemProps4.xml><?xml version="1.0" encoding="utf-8"?>
<ds:datastoreItem xmlns:ds="http://schemas.openxmlformats.org/officeDocument/2006/customXml" ds:itemID="{A9A096A1-4934-45B3-B51D-2B71827AF6DA}">
  <ds:schemaRefs>
    <ds:schemaRef ds:uri="http://schemas.microsoft.com/office/2006/metadata/longProperties"/>
  </ds:schemaRefs>
</ds:datastoreItem>
</file>

<file path=customXml/itemProps5.xml><?xml version="1.0" encoding="utf-8"?>
<ds:datastoreItem xmlns:ds="http://schemas.openxmlformats.org/officeDocument/2006/customXml" ds:itemID="{A36072A7-2F4C-4798-A832-5DA19A81A3D3}">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docProps/app.xml><?xml version="1.0" encoding="utf-8"?>
<Properties xmlns="http://schemas.openxmlformats.org/officeDocument/2006/extended-properties" xmlns:vt="http://schemas.openxmlformats.org/officeDocument/2006/docPropsVTypes">
  <Template>033f5d59f1bb47259c3ddd810cb7614f</Template>
  <TotalTime>7</TotalTime>
  <Pages>12</Pages>
  <Words>19529</Words>
  <Characters>11133</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30601</CharactersWithSpaces>
  <SharedDoc>false</SharedDoc>
  <HLinks>
    <vt:vector size="6" baseType="variant">
      <vt:variant>
        <vt:i4>8323125</vt:i4>
      </vt:variant>
      <vt:variant>
        <vt:i4>0</vt:i4>
      </vt:variant>
      <vt:variant>
        <vt:i4>0</vt:i4>
      </vt:variant>
      <vt:variant>
        <vt:i4>5</vt:i4>
      </vt:variant>
      <vt:variant>
        <vt:lpwstr>https://e-seimas.lrs.lt/portal/legalAct/lt/TAD/b982a370c6ed11ef940bca4d136e126f/asr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KUTNIAUSKIENĖ, Giedrė | Turto bankas</cp:lastModifiedBy>
  <cp:revision>9</cp:revision>
  <cp:lastPrinted>2017-06-29T23:42:00Z</cp:lastPrinted>
  <dcterms:created xsi:type="dcterms:W3CDTF">2025-09-25T06:43:00Z</dcterms:created>
  <dcterms:modified xsi:type="dcterms:W3CDTF">2025-10-21T11:34:00Z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