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80AA0" w14:textId="3707811A" w:rsidR="008F5D67" w:rsidRPr="00413F38" w:rsidRDefault="00DA2017" w:rsidP="00FD573B">
      <w:pPr>
        <w:pStyle w:val="Antrats"/>
        <w:jc w:val="right"/>
        <w:rPr>
          <w:rFonts w:ascii="Arial" w:hAnsi="Arial" w:cs="Arial"/>
          <w:sz w:val="20"/>
          <w:szCs w:val="20"/>
        </w:rPr>
      </w:pPr>
      <w:r>
        <w:rPr>
          <w:rFonts w:ascii="Arial" w:hAnsi="Arial" w:cs="Arial"/>
          <w:sz w:val="20"/>
          <w:szCs w:val="20"/>
        </w:rPr>
        <w:t>78</w:t>
      </w:r>
      <w:r w:rsidR="008F5D67" w:rsidRPr="00413F38">
        <w:rPr>
          <w:rFonts w:ascii="Arial" w:hAnsi="Arial" w:cs="Arial"/>
          <w:sz w:val="20"/>
          <w:szCs w:val="20"/>
        </w:rPr>
        <w:t xml:space="preserve">Atviro konkurso Specialiųjų sąlygų </w:t>
      </w:r>
      <w:r w:rsidR="00F51F03" w:rsidRPr="00413F38">
        <w:rPr>
          <w:rFonts w:ascii="Arial" w:hAnsi="Arial" w:cs="Arial"/>
          <w:sz w:val="20"/>
          <w:szCs w:val="20"/>
        </w:rPr>
        <w:t>2</w:t>
      </w:r>
      <w:r w:rsidR="008F5D67" w:rsidRPr="00413F38">
        <w:rPr>
          <w:rFonts w:ascii="Arial" w:hAnsi="Arial" w:cs="Arial"/>
          <w:sz w:val="20"/>
          <w:szCs w:val="20"/>
        </w:rPr>
        <w:t xml:space="preserve"> pried</w:t>
      </w:r>
      <w:r w:rsidR="009121BD" w:rsidRPr="00413F38">
        <w:rPr>
          <w:rFonts w:ascii="Arial" w:hAnsi="Arial" w:cs="Arial"/>
          <w:sz w:val="20"/>
          <w:szCs w:val="20"/>
        </w:rPr>
        <w:t>o</w:t>
      </w:r>
      <w:r w:rsidR="008F5D67" w:rsidRPr="00413F38">
        <w:rPr>
          <w:rFonts w:ascii="Arial" w:hAnsi="Arial" w:cs="Arial"/>
          <w:sz w:val="20"/>
          <w:szCs w:val="20"/>
        </w:rPr>
        <w:t xml:space="preserve"> „Pasiūlymo forma“</w:t>
      </w:r>
    </w:p>
    <w:p w14:paraId="7FDC8313" w14:textId="77777777" w:rsidR="000C269F" w:rsidRPr="00413F38" w:rsidRDefault="001A6F44" w:rsidP="00FD573B">
      <w:pPr>
        <w:spacing w:line="240" w:lineRule="auto"/>
        <w:jc w:val="right"/>
        <w:rPr>
          <w:rFonts w:ascii="Arial" w:hAnsi="Arial" w:cs="Arial"/>
          <w:sz w:val="20"/>
          <w:szCs w:val="20"/>
        </w:rPr>
      </w:pPr>
      <w:r w:rsidRPr="00413F38">
        <w:rPr>
          <w:rFonts w:ascii="Arial" w:hAnsi="Arial" w:cs="Arial"/>
          <w:sz w:val="20"/>
          <w:szCs w:val="20"/>
        </w:rPr>
        <w:t>1</w:t>
      </w:r>
      <w:r w:rsidR="000C269F" w:rsidRPr="00413F38">
        <w:rPr>
          <w:rFonts w:ascii="Arial" w:hAnsi="Arial" w:cs="Arial"/>
          <w:sz w:val="20"/>
          <w:szCs w:val="20"/>
        </w:rPr>
        <w:t xml:space="preserve"> priedas </w:t>
      </w:r>
    </w:p>
    <w:p w14:paraId="499D5FC5" w14:textId="77777777" w:rsidR="000C269F" w:rsidRPr="00413F38" w:rsidRDefault="000C269F" w:rsidP="00FD573B">
      <w:pPr>
        <w:spacing w:line="240" w:lineRule="auto"/>
        <w:jc w:val="right"/>
        <w:rPr>
          <w:rFonts w:ascii="Arial" w:hAnsi="Arial" w:cs="Arial"/>
          <w:sz w:val="20"/>
          <w:szCs w:val="20"/>
        </w:rPr>
      </w:pPr>
    </w:p>
    <w:p w14:paraId="216734C8" w14:textId="1571DCFC" w:rsidR="000C269F" w:rsidRPr="00413F38" w:rsidRDefault="000C269F" w:rsidP="00413F38">
      <w:pPr>
        <w:widowControl w:val="0"/>
        <w:spacing w:after="0" w:line="240" w:lineRule="auto"/>
        <w:jc w:val="center"/>
        <w:rPr>
          <w:rFonts w:ascii="Arial" w:hAnsi="Arial" w:cs="Arial"/>
          <w:b/>
          <w:bCs/>
          <w:iCs/>
          <w:sz w:val="20"/>
          <w:szCs w:val="20"/>
        </w:rPr>
      </w:pPr>
      <w:r w:rsidRPr="00413F38">
        <w:rPr>
          <w:rFonts w:ascii="Arial" w:hAnsi="Arial" w:cs="Arial"/>
          <w:b/>
          <w:bCs/>
          <w:iCs/>
          <w:sz w:val="20"/>
          <w:szCs w:val="20"/>
        </w:rPr>
        <w:t>Prekių atitikimo techninės specifikacijos reikalavimams palyginamoji lentelė</w:t>
      </w:r>
    </w:p>
    <w:p w14:paraId="3E52D408" w14:textId="77777777" w:rsidR="00413F38" w:rsidRPr="00413F38" w:rsidRDefault="00536377" w:rsidP="00413F38">
      <w:pPr>
        <w:shd w:val="clear" w:color="auto" w:fill="FFFFFF"/>
        <w:tabs>
          <w:tab w:val="left" w:pos="567"/>
        </w:tabs>
        <w:suppressAutoHyphens/>
        <w:spacing w:before="60" w:after="60" w:line="240" w:lineRule="auto"/>
        <w:ind w:left="360"/>
        <w:contextualSpacing/>
        <w:jc w:val="both"/>
        <w:rPr>
          <w:rFonts w:ascii="Arial" w:eastAsia="Times New Roman" w:hAnsi="Arial" w:cs="Arial"/>
          <w:sz w:val="20"/>
          <w:szCs w:val="20"/>
          <w:lang w:eastAsia="lt-LT"/>
        </w:rPr>
      </w:pPr>
      <w:r w:rsidRPr="00413F38">
        <w:rPr>
          <w:rFonts w:ascii="Arial" w:eastAsia="Calibri" w:hAnsi="Arial" w:cs="Arial"/>
          <w:sz w:val="20"/>
          <w:szCs w:val="20"/>
        </w:rPr>
        <w:t>2</w:t>
      </w:r>
      <w:r w:rsidR="0031377D" w:rsidRPr="00413F38">
        <w:rPr>
          <w:rFonts w:ascii="Arial" w:eastAsia="Calibri" w:hAnsi="Arial" w:cs="Arial"/>
          <w:sz w:val="20"/>
          <w:szCs w:val="20"/>
        </w:rPr>
        <w:t xml:space="preserve"> </w:t>
      </w:r>
      <w:proofErr w:type="spellStart"/>
      <w:r w:rsidR="0031377D" w:rsidRPr="00413F38">
        <w:rPr>
          <w:rFonts w:ascii="Arial" w:eastAsia="Calibri" w:hAnsi="Arial" w:cs="Arial"/>
          <w:bCs/>
          <w:sz w:val="20"/>
          <w:szCs w:val="20"/>
        </w:rPr>
        <w:t>p.o.d</w:t>
      </w:r>
      <w:proofErr w:type="spellEnd"/>
      <w:r w:rsidR="0031377D" w:rsidRPr="00413F38">
        <w:rPr>
          <w:rFonts w:ascii="Arial" w:eastAsia="Calibri" w:hAnsi="Arial" w:cs="Arial"/>
          <w:bCs/>
          <w:sz w:val="20"/>
          <w:szCs w:val="20"/>
        </w:rPr>
        <w:t>.</w:t>
      </w:r>
      <w:r w:rsidR="0031377D" w:rsidRPr="00413F38">
        <w:rPr>
          <w:rFonts w:ascii="Arial" w:eastAsia="Calibri" w:hAnsi="Arial" w:cs="Arial"/>
          <w:sz w:val="20"/>
          <w:szCs w:val="20"/>
        </w:rPr>
        <w:t xml:space="preserve"> –</w:t>
      </w:r>
      <w:r w:rsidR="000E53C5" w:rsidRPr="00413F38">
        <w:rPr>
          <w:rFonts w:ascii="Arial" w:eastAsia="Calibri" w:hAnsi="Arial" w:cs="Arial"/>
          <w:sz w:val="20"/>
          <w:szCs w:val="20"/>
        </w:rPr>
        <w:t xml:space="preserve"> </w:t>
      </w:r>
      <w:r w:rsidR="00413F38" w:rsidRPr="00413F38">
        <w:rPr>
          <w:rFonts w:ascii="Arial" w:eastAsia="Times New Roman" w:hAnsi="Arial" w:cs="Arial"/>
          <w:sz w:val="20"/>
          <w:szCs w:val="20"/>
          <w:lang w:eastAsia="lt-LT"/>
        </w:rPr>
        <w:t>pirkimo objekto dalis –</w:t>
      </w:r>
      <w:r w:rsidR="00413F38" w:rsidRPr="00413F38">
        <w:rPr>
          <w:rFonts w:ascii="Arial" w:eastAsia="Arial" w:hAnsi="Arial" w:cs="Arial"/>
          <w:sz w:val="20"/>
          <w:szCs w:val="20"/>
          <w:lang w:eastAsia="lt-LT"/>
        </w:rPr>
        <w:t xml:space="preserve"> Ratinis traktorius </w:t>
      </w:r>
      <w:r w:rsidR="00413F38" w:rsidRPr="00413F38">
        <w:rPr>
          <w:rFonts w:ascii="Arial" w:eastAsia="Times New Roman" w:hAnsi="Arial" w:cs="Arial"/>
          <w:bCs/>
          <w:sz w:val="20"/>
          <w:szCs w:val="20"/>
          <w:lang w:eastAsia="lt-LT"/>
        </w:rPr>
        <w:t>ir jo techninio aptarnavimo bei remonto paslaugos</w:t>
      </w:r>
      <w:r w:rsidR="00413F38" w:rsidRPr="00413F38">
        <w:rPr>
          <w:rFonts w:ascii="Arial" w:eastAsia="Arial" w:hAnsi="Arial" w:cs="Arial"/>
          <w:sz w:val="20"/>
          <w:szCs w:val="20"/>
          <w:lang w:eastAsia="lt-LT"/>
        </w:rPr>
        <w:t xml:space="preserve"> Anykščių RP (2 vnt.), Biržų RP (1 vnt.), Druskininkų</w:t>
      </w:r>
      <w:r w:rsidR="00413F38" w:rsidRPr="00413F38">
        <w:rPr>
          <w:rFonts w:ascii="Arial" w:eastAsia="Times New Roman" w:hAnsi="Arial" w:cs="Arial"/>
          <w:sz w:val="20"/>
          <w:szCs w:val="20"/>
          <w:lang w:eastAsia="lt-LT"/>
        </w:rPr>
        <w:t xml:space="preserve"> RP (1 vnt.)</w:t>
      </w:r>
      <w:r w:rsidR="00413F38" w:rsidRPr="00413F38">
        <w:rPr>
          <w:rFonts w:ascii="Arial" w:eastAsia="Arial" w:hAnsi="Arial" w:cs="Arial"/>
          <w:sz w:val="20"/>
          <w:szCs w:val="20"/>
          <w:lang w:eastAsia="lt-LT"/>
        </w:rPr>
        <w:t xml:space="preserve">, Ignalinos RP </w:t>
      </w:r>
      <w:r w:rsidR="00413F38" w:rsidRPr="00413F38">
        <w:rPr>
          <w:rFonts w:ascii="Arial" w:eastAsia="Times New Roman" w:hAnsi="Arial" w:cs="Arial"/>
          <w:sz w:val="20"/>
          <w:szCs w:val="20"/>
          <w:lang w:eastAsia="lt-LT"/>
        </w:rPr>
        <w:t>(1 vnt.)</w:t>
      </w:r>
      <w:r w:rsidR="00413F38" w:rsidRPr="00413F38">
        <w:rPr>
          <w:rFonts w:ascii="Arial" w:eastAsia="Arial" w:hAnsi="Arial" w:cs="Arial"/>
          <w:sz w:val="20"/>
          <w:szCs w:val="20"/>
          <w:lang w:eastAsia="lt-LT"/>
        </w:rPr>
        <w:t>,</w:t>
      </w:r>
      <w:r w:rsidR="00413F38" w:rsidRPr="00413F38">
        <w:rPr>
          <w:rFonts w:ascii="Arial" w:eastAsia="Times New Roman" w:hAnsi="Arial" w:cs="Arial"/>
          <w:sz w:val="20"/>
          <w:szCs w:val="20"/>
          <w:lang w:eastAsia="lt-LT"/>
        </w:rPr>
        <w:t xml:space="preserve"> Jurbarko RP (1 vnt.), Kazlų Rūdos ( 1 vnt.), Nemenčinės RP (1 vnt.), Raseinių RP ( 2 vnt.), Rokiškio RP (1 vnt.), Šakių RP (1 vnt.), Švenčionėlių RP (1 vnt.), Telšių RP (1 vnt.). Viso 14 vnt</w:t>
      </w:r>
      <w:r w:rsidR="00413F38" w:rsidRPr="00413F38">
        <w:rPr>
          <w:rFonts w:ascii="Arial" w:eastAsia="Arial" w:hAnsi="Arial" w:cs="Arial"/>
          <w:sz w:val="20"/>
          <w:szCs w:val="20"/>
          <w:lang w:eastAsia="lt-LT"/>
        </w:rPr>
        <w:t>.</w:t>
      </w:r>
    </w:p>
    <w:p w14:paraId="092C9B82" w14:textId="77777777" w:rsidR="002E07DD" w:rsidRPr="00413F38" w:rsidRDefault="002E07DD" w:rsidP="00413F38">
      <w:pPr>
        <w:spacing w:after="0" w:line="240" w:lineRule="auto"/>
        <w:rPr>
          <w:rFonts w:ascii="Arial" w:hAnsi="Arial" w:cs="Arial"/>
          <w:b/>
          <w:bCs/>
          <w:sz w:val="20"/>
          <w:szCs w:val="20"/>
        </w:rPr>
      </w:pPr>
    </w:p>
    <w:tbl>
      <w:tblPr>
        <w:tblStyle w:val="Lentelstinklelis1"/>
        <w:tblW w:w="10235" w:type="dxa"/>
        <w:tblInd w:w="-431" w:type="dxa"/>
        <w:tblLook w:val="04A0" w:firstRow="1" w:lastRow="0" w:firstColumn="1" w:lastColumn="0" w:noHBand="0" w:noVBand="1"/>
      </w:tblPr>
      <w:tblGrid>
        <w:gridCol w:w="1526"/>
        <w:gridCol w:w="3812"/>
        <w:gridCol w:w="1594"/>
        <w:gridCol w:w="1661"/>
        <w:gridCol w:w="1642"/>
      </w:tblGrid>
      <w:tr w:rsidR="0050630D" w:rsidRPr="00413F38" w14:paraId="223C6059" w14:textId="77777777" w:rsidTr="005F795C">
        <w:tc>
          <w:tcPr>
            <w:tcW w:w="1526" w:type="dxa"/>
            <w:vMerge w:val="restart"/>
          </w:tcPr>
          <w:p w14:paraId="0F566FC5" w14:textId="77777777" w:rsidR="0050630D" w:rsidRPr="002C4978" w:rsidRDefault="0050630D" w:rsidP="002C4978">
            <w:pPr>
              <w:pStyle w:val="BodyText3"/>
              <w:shd w:val="clear" w:color="auto" w:fill="auto"/>
              <w:spacing w:before="0" w:line="240" w:lineRule="auto"/>
              <w:ind w:firstLine="0"/>
              <w:rPr>
                <w:rStyle w:val="BodytextBold"/>
                <w:rFonts w:ascii="Arial" w:hAnsi="Arial" w:cs="Arial"/>
                <w:sz w:val="20"/>
                <w:szCs w:val="20"/>
              </w:rPr>
            </w:pPr>
            <w:r w:rsidRPr="002C4978">
              <w:rPr>
                <w:rStyle w:val="BodytextBold"/>
                <w:rFonts w:ascii="Arial" w:hAnsi="Arial" w:cs="Arial"/>
                <w:sz w:val="20"/>
                <w:szCs w:val="20"/>
              </w:rPr>
              <w:t>Eil. Nr.</w:t>
            </w:r>
          </w:p>
        </w:tc>
        <w:tc>
          <w:tcPr>
            <w:tcW w:w="3812" w:type="dxa"/>
            <w:vMerge w:val="restart"/>
          </w:tcPr>
          <w:p w14:paraId="020A8C1F" w14:textId="77777777" w:rsidR="0050630D" w:rsidRPr="002C4978" w:rsidRDefault="0050630D" w:rsidP="002C4978">
            <w:pPr>
              <w:pStyle w:val="BodyText3"/>
              <w:shd w:val="clear" w:color="auto" w:fill="auto"/>
              <w:spacing w:before="0" w:line="240" w:lineRule="auto"/>
              <w:ind w:left="120" w:firstLine="0"/>
              <w:rPr>
                <w:rFonts w:ascii="Arial" w:hAnsi="Arial" w:cs="Arial"/>
                <w:b/>
                <w:sz w:val="20"/>
                <w:szCs w:val="20"/>
              </w:rPr>
            </w:pPr>
          </w:p>
          <w:p w14:paraId="69AE3389" w14:textId="77777777" w:rsidR="0050630D" w:rsidRPr="002C4978" w:rsidRDefault="0050630D" w:rsidP="002C4978">
            <w:pPr>
              <w:pStyle w:val="BodyText3"/>
              <w:shd w:val="clear" w:color="auto" w:fill="auto"/>
              <w:spacing w:before="0" w:line="240" w:lineRule="auto"/>
              <w:ind w:left="120" w:firstLine="0"/>
              <w:rPr>
                <w:rFonts w:ascii="Arial" w:hAnsi="Arial" w:cs="Arial"/>
                <w:b/>
                <w:sz w:val="20"/>
                <w:szCs w:val="20"/>
              </w:rPr>
            </w:pPr>
            <w:r w:rsidRPr="002C4978">
              <w:rPr>
                <w:rStyle w:val="BodytextBold"/>
                <w:rFonts w:ascii="Arial" w:hAnsi="Arial" w:cs="Arial"/>
                <w:sz w:val="20"/>
                <w:szCs w:val="20"/>
              </w:rPr>
              <w:t>Techninėje specifikacijoje nurodyti prekių techniniai parametrai</w:t>
            </w:r>
          </w:p>
        </w:tc>
        <w:tc>
          <w:tcPr>
            <w:tcW w:w="1594" w:type="dxa"/>
            <w:vMerge w:val="restart"/>
          </w:tcPr>
          <w:p w14:paraId="5AFC0A67" w14:textId="77777777" w:rsidR="0050630D" w:rsidRPr="002C4978" w:rsidRDefault="0050630D" w:rsidP="002C4978">
            <w:pPr>
              <w:rPr>
                <w:rFonts w:ascii="Arial" w:hAnsi="Arial" w:cs="Arial"/>
                <w:b/>
                <w:bCs/>
                <w:sz w:val="20"/>
                <w:szCs w:val="20"/>
              </w:rPr>
            </w:pPr>
            <w:r w:rsidRPr="002C4978">
              <w:rPr>
                <w:rFonts w:ascii="Arial" w:hAnsi="Arial" w:cs="Arial"/>
                <w:b/>
                <w:sz w:val="20"/>
                <w:szCs w:val="20"/>
              </w:rPr>
              <w:t>Tikslūs siūlomų prekių techniniai parametrai</w:t>
            </w:r>
          </w:p>
        </w:tc>
        <w:tc>
          <w:tcPr>
            <w:tcW w:w="3303" w:type="dxa"/>
            <w:gridSpan w:val="2"/>
          </w:tcPr>
          <w:p w14:paraId="1227F706" w14:textId="77777777" w:rsidR="0050630D" w:rsidRPr="002C4978" w:rsidRDefault="0050630D" w:rsidP="002C4978">
            <w:pPr>
              <w:rPr>
                <w:rFonts w:ascii="Arial" w:hAnsi="Arial" w:cs="Arial"/>
                <w:b/>
                <w:bCs/>
                <w:sz w:val="20"/>
                <w:szCs w:val="20"/>
              </w:rPr>
            </w:pPr>
            <w:r w:rsidRPr="002C4978">
              <w:rPr>
                <w:rFonts w:ascii="Arial" w:hAnsi="Arial" w:cs="Arial"/>
                <w:b/>
                <w:sz w:val="20"/>
                <w:szCs w:val="20"/>
              </w:rPr>
              <w:t>Pasiūlymo dokumentai patvirtinantys siūlomų prekių techninius parametrus</w:t>
            </w:r>
          </w:p>
        </w:tc>
      </w:tr>
      <w:tr w:rsidR="0050630D" w:rsidRPr="00413F38" w14:paraId="4C822E05" w14:textId="77777777" w:rsidTr="005F795C">
        <w:tc>
          <w:tcPr>
            <w:tcW w:w="1526" w:type="dxa"/>
            <w:vMerge/>
          </w:tcPr>
          <w:p w14:paraId="0148EE88" w14:textId="77777777" w:rsidR="0050630D" w:rsidRPr="002C4978" w:rsidRDefault="0050630D" w:rsidP="002C4978">
            <w:pPr>
              <w:pStyle w:val="BodyText3"/>
              <w:shd w:val="clear" w:color="auto" w:fill="auto"/>
              <w:spacing w:before="0" w:line="240" w:lineRule="auto"/>
              <w:ind w:left="120" w:firstLine="0"/>
              <w:rPr>
                <w:rStyle w:val="BodytextBold"/>
                <w:rFonts w:ascii="Arial" w:hAnsi="Arial" w:cs="Arial"/>
                <w:sz w:val="20"/>
                <w:szCs w:val="20"/>
              </w:rPr>
            </w:pPr>
          </w:p>
        </w:tc>
        <w:tc>
          <w:tcPr>
            <w:tcW w:w="3812" w:type="dxa"/>
            <w:vMerge/>
          </w:tcPr>
          <w:p w14:paraId="65F393B9" w14:textId="77777777" w:rsidR="0050630D" w:rsidRPr="002C4978" w:rsidRDefault="0050630D" w:rsidP="002C4978">
            <w:pPr>
              <w:pStyle w:val="BodyText3"/>
              <w:shd w:val="clear" w:color="auto" w:fill="auto"/>
              <w:spacing w:before="0" w:line="240" w:lineRule="auto"/>
              <w:ind w:left="120" w:firstLine="0"/>
              <w:rPr>
                <w:rStyle w:val="BodytextBold"/>
                <w:rFonts w:ascii="Arial" w:hAnsi="Arial" w:cs="Arial"/>
                <w:sz w:val="20"/>
                <w:szCs w:val="20"/>
              </w:rPr>
            </w:pPr>
          </w:p>
        </w:tc>
        <w:tc>
          <w:tcPr>
            <w:tcW w:w="1594" w:type="dxa"/>
            <w:vMerge/>
          </w:tcPr>
          <w:p w14:paraId="4C770284" w14:textId="77777777" w:rsidR="0050630D" w:rsidRPr="002C4978" w:rsidRDefault="0050630D" w:rsidP="002C4978">
            <w:pPr>
              <w:rPr>
                <w:rFonts w:ascii="Arial" w:hAnsi="Arial" w:cs="Arial"/>
                <w:b/>
                <w:bCs/>
                <w:sz w:val="20"/>
                <w:szCs w:val="20"/>
              </w:rPr>
            </w:pPr>
          </w:p>
        </w:tc>
        <w:tc>
          <w:tcPr>
            <w:tcW w:w="1661" w:type="dxa"/>
          </w:tcPr>
          <w:p w14:paraId="0CA84CE3" w14:textId="77777777" w:rsidR="0050630D" w:rsidRPr="002C4978" w:rsidRDefault="0050630D" w:rsidP="002C4978">
            <w:pPr>
              <w:pStyle w:val="BodyText3"/>
              <w:shd w:val="clear" w:color="auto" w:fill="auto"/>
              <w:spacing w:before="0" w:line="240" w:lineRule="auto"/>
              <w:ind w:left="120" w:firstLine="0"/>
              <w:rPr>
                <w:rFonts w:ascii="Arial" w:eastAsia="Courier New" w:hAnsi="Arial" w:cs="Arial"/>
                <w:b/>
                <w:sz w:val="20"/>
                <w:szCs w:val="20"/>
              </w:rPr>
            </w:pPr>
            <w:r w:rsidRPr="002C4978">
              <w:rPr>
                <w:rFonts w:ascii="Arial" w:eastAsia="Courier New" w:hAnsi="Arial" w:cs="Arial"/>
                <w:b/>
                <w:sz w:val="20"/>
                <w:szCs w:val="20"/>
              </w:rPr>
              <w:t>dokumento pavadinimas</w:t>
            </w:r>
          </w:p>
        </w:tc>
        <w:tc>
          <w:tcPr>
            <w:tcW w:w="1642" w:type="dxa"/>
          </w:tcPr>
          <w:p w14:paraId="2F9A4628" w14:textId="77777777" w:rsidR="0050630D" w:rsidRPr="002C4978" w:rsidRDefault="0050630D" w:rsidP="002C4978">
            <w:pPr>
              <w:pStyle w:val="BodyText3"/>
              <w:shd w:val="clear" w:color="auto" w:fill="auto"/>
              <w:spacing w:before="0" w:line="240" w:lineRule="auto"/>
              <w:ind w:left="120" w:firstLine="0"/>
              <w:rPr>
                <w:rFonts w:ascii="Arial" w:eastAsia="Courier New" w:hAnsi="Arial" w:cs="Arial"/>
                <w:b/>
                <w:sz w:val="20"/>
                <w:szCs w:val="20"/>
              </w:rPr>
            </w:pPr>
            <w:r w:rsidRPr="002C4978">
              <w:rPr>
                <w:rFonts w:ascii="Arial" w:eastAsia="Courier New" w:hAnsi="Arial" w:cs="Arial"/>
                <w:b/>
                <w:sz w:val="20"/>
                <w:szCs w:val="20"/>
              </w:rPr>
              <w:t>Pasiūlymo lapo numeris arba nuoroda į gamintojo viešai skelbiamą informaciją, kur nurodyti techniniai parametrai</w:t>
            </w:r>
          </w:p>
        </w:tc>
      </w:tr>
      <w:tr w:rsidR="00965771" w:rsidRPr="00413F38" w14:paraId="728E81FF" w14:textId="77777777" w:rsidTr="005F795C">
        <w:tc>
          <w:tcPr>
            <w:tcW w:w="10235" w:type="dxa"/>
            <w:gridSpan w:val="5"/>
          </w:tcPr>
          <w:p w14:paraId="392C4637" w14:textId="77777777" w:rsidR="00965771" w:rsidRPr="002C4978" w:rsidRDefault="00965771" w:rsidP="002C4978">
            <w:pPr>
              <w:pStyle w:val="BodyText3"/>
              <w:shd w:val="clear" w:color="auto" w:fill="auto"/>
              <w:spacing w:before="0" w:line="240" w:lineRule="auto"/>
              <w:ind w:left="120" w:firstLine="0"/>
              <w:rPr>
                <w:rFonts w:ascii="Arial" w:eastAsia="Courier New" w:hAnsi="Arial" w:cs="Arial"/>
                <w:b/>
                <w:sz w:val="20"/>
                <w:szCs w:val="20"/>
              </w:rPr>
            </w:pPr>
            <w:r w:rsidRPr="002C4978">
              <w:rPr>
                <w:rFonts w:ascii="Arial" w:hAnsi="Arial" w:cs="Arial"/>
                <w:i/>
                <w:color w:val="FF0000"/>
                <w:sz w:val="20"/>
                <w:szCs w:val="20"/>
              </w:rPr>
              <w:t>gamintojas, modelis, gamintojo šalis</w:t>
            </w:r>
          </w:p>
        </w:tc>
      </w:tr>
      <w:tr w:rsidR="000C32FB" w:rsidRPr="00413F38" w14:paraId="7A2E9068" w14:textId="77777777" w:rsidTr="005F795C">
        <w:tc>
          <w:tcPr>
            <w:tcW w:w="10235" w:type="dxa"/>
            <w:gridSpan w:val="5"/>
          </w:tcPr>
          <w:p w14:paraId="601E018E" w14:textId="77777777" w:rsidR="000C32FB" w:rsidRPr="002C4978" w:rsidRDefault="000C32FB" w:rsidP="002C4978">
            <w:pPr>
              <w:jc w:val="center"/>
              <w:rPr>
                <w:rFonts w:ascii="Arial" w:hAnsi="Arial" w:cs="Arial"/>
                <w:b/>
                <w:bCs/>
                <w:sz w:val="20"/>
                <w:szCs w:val="20"/>
              </w:rPr>
            </w:pPr>
            <w:r w:rsidRPr="002C4978">
              <w:rPr>
                <w:rFonts w:ascii="Arial" w:hAnsi="Arial" w:cs="Arial"/>
                <w:b/>
                <w:bCs/>
                <w:sz w:val="20"/>
                <w:szCs w:val="20"/>
              </w:rPr>
              <w:t>Techniniai parametrai ir savybės:</w:t>
            </w:r>
          </w:p>
        </w:tc>
      </w:tr>
      <w:tr w:rsidR="00F41454" w:rsidRPr="00413F38" w14:paraId="0D7254E2" w14:textId="77777777" w:rsidTr="000D76AD">
        <w:tc>
          <w:tcPr>
            <w:tcW w:w="10235" w:type="dxa"/>
            <w:gridSpan w:val="5"/>
            <w:vAlign w:val="center"/>
          </w:tcPr>
          <w:p w14:paraId="5088069B" w14:textId="17D70553" w:rsidR="00F41454" w:rsidRPr="002C4978" w:rsidRDefault="003529E1" w:rsidP="002C4978">
            <w:pPr>
              <w:pStyle w:val="Sraopastraipa"/>
              <w:numPr>
                <w:ilvl w:val="0"/>
                <w:numId w:val="6"/>
              </w:numPr>
              <w:jc w:val="center"/>
              <w:rPr>
                <w:rFonts w:ascii="Arial" w:eastAsia="Times New Roman" w:hAnsi="Arial" w:cs="Arial"/>
                <w:b/>
                <w:bCs/>
                <w:i/>
                <w:color w:val="FF0000"/>
                <w:sz w:val="20"/>
                <w:szCs w:val="20"/>
              </w:rPr>
            </w:pPr>
            <w:r w:rsidRPr="002C4978">
              <w:rPr>
                <w:rFonts w:ascii="Arial" w:hAnsi="Arial" w:cs="Arial"/>
                <w:b/>
                <w:bCs/>
                <w:sz w:val="20"/>
                <w:szCs w:val="20"/>
              </w:rPr>
              <w:t>Bendrieji reikalavimai</w:t>
            </w:r>
          </w:p>
        </w:tc>
      </w:tr>
      <w:tr w:rsidR="00DE3AFD" w:rsidRPr="00413F38" w14:paraId="38FC785A" w14:textId="77777777" w:rsidTr="00965116">
        <w:tc>
          <w:tcPr>
            <w:tcW w:w="1526" w:type="dxa"/>
            <w:vAlign w:val="center"/>
          </w:tcPr>
          <w:p w14:paraId="6766CE3B" w14:textId="36086F34" w:rsidR="00DE3AFD" w:rsidRPr="002C4978" w:rsidRDefault="00DE3AF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1.1.</w:t>
            </w:r>
          </w:p>
        </w:tc>
        <w:tc>
          <w:tcPr>
            <w:tcW w:w="3812" w:type="dxa"/>
            <w:vAlign w:val="center"/>
          </w:tcPr>
          <w:p w14:paraId="6E028F5D" w14:textId="759EC020" w:rsidR="00DE3AFD" w:rsidRPr="002C4978" w:rsidRDefault="00DE3AFD" w:rsidP="002C4978">
            <w:pPr>
              <w:jc w:val="both"/>
              <w:rPr>
                <w:rFonts w:ascii="Arial" w:eastAsia="Times New Roman" w:hAnsi="Arial" w:cs="Arial"/>
                <w:color w:val="000000"/>
                <w:sz w:val="20"/>
                <w:szCs w:val="20"/>
              </w:rPr>
            </w:pPr>
            <w:r w:rsidRPr="002C4978">
              <w:rPr>
                <w:rFonts w:ascii="Arial" w:hAnsi="Arial" w:cs="Arial"/>
                <w:color w:val="000000"/>
                <w:kern w:val="2"/>
                <w:sz w:val="20"/>
                <w:szCs w:val="20"/>
                <w14:ligatures w14:val="standardContextual"/>
              </w:rPr>
              <w:t xml:space="preserve">Universalūs, visiems miško darbams su atitinkamais padargais (dirvos įdirbimui, pakelių, pagriovių, </w:t>
            </w:r>
            <w:proofErr w:type="spellStart"/>
            <w:r w:rsidRPr="002C4978">
              <w:rPr>
                <w:rFonts w:ascii="Arial" w:hAnsi="Arial" w:cs="Arial"/>
                <w:color w:val="000000"/>
                <w:kern w:val="2"/>
                <w:sz w:val="20"/>
                <w:szCs w:val="20"/>
                <w14:ligatures w14:val="standardContextual"/>
              </w:rPr>
              <w:t>kvartalinių</w:t>
            </w:r>
            <w:proofErr w:type="spellEnd"/>
            <w:r w:rsidRPr="002C4978">
              <w:rPr>
                <w:rFonts w:ascii="Arial" w:hAnsi="Arial" w:cs="Arial"/>
                <w:color w:val="000000"/>
                <w:kern w:val="2"/>
                <w:sz w:val="20"/>
                <w:szCs w:val="20"/>
                <w14:ligatures w14:val="standardContextual"/>
              </w:rPr>
              <w:t xml:space="preserve"> linijų priežiūrai (šienavimui, sumedėjusios augmenijos smulkinimui ir pan.), važiuojamosios dalies lyginimui, sniego valymui ir kt.) skirti ratiniai traktoriai (toliau – Traktoriai).</w:t>
            </w:r>
          </w:p>
        </w:tc>
        <w:tc>
          <w:tcPr>
            <w:tcW w:w="1594" w:type="dxa"/>
            <w:vAlign w:val="center"/>
          </w:tcPr>
          <w:p w14:paraId="7342CC22" w14:textId="77777777" w:rsidR="00DE3AFD" w:rsidRPr="002C4978" w:rsidRDefault="00DE3AF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649E1D2D" w14:textId="77777777" w:rsidR="00DE3AFD" w:rsidRPr="002C4978" w:rsidRDefault="00DE3AF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20D225AF" w14:textId="77777777" w:rsidR="00DE3AFD" w:rsidRPr="002C4978" w:rsidRDefault="00DE3AF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4372765D" w14:textId="77777777" w:rsidTr="00965116">
        <w:tc>
          <w:tcPr>
            <w:tcW w:w="1526" w:type="dxa"/>
            <w:vAlign w:val="center"/>
          </w:tcPr>
          <w:p w14:paraId="275BEDAD" w14:textId="663D8455" w:rsidR="008D1353" w:rsidRPr="002C4978" w:rsidRDefault="008D1353"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1.2.</w:t>
            </w:r>
          </w:p>
        </w:tc>
        <w:tc>
          <w:tcPr>
            <w:tcW w:w="3812" w:type="dxa"/>
            <w:vAlign w:val="center"/>
          </w:tcPr>
          <w:p w14:paraId="0CB9BA87" w14:textId="610AA2B1" w:rsidR="008D1353" w:rsidRPr="002C4978" w:rsidRDefault="008D1353" w:rsidP="002C4978">
            <w:pPr>
              <w:jc w:val="both"/>
              <w:rPr>
                <w:rFonts w:ascii="Arial" w:hAnsi="Arial" w:cs="Arial"/>
                <w:sz w:val="20"/>
                <w:szCs w:val="20"/>
              </w:rPr>
            </w:pPr>
            <w:r w:rsidRPr="002C4978">
              <w:rPr>
                <w:rFonts w:ascii="Arial" w:hAnsi="Arial" w:cs="Arial"/>
                <w:color w:val="000000"/>
                <w:kern w:val="2"/>
                <w:sz w:val="20"/>
                <w:szCs w:val="20"/>
                <w14:ligatures w14:val="standardContextual"/>
              </w:rPr>
              <w:t>Traktoriai turi būti nauji, neeksploatuoti (serijinės gamybos, ne vienetiniai modeliai), pagaminti ne anksčiau 2024 metais, atitinkantys gamyklos gamintojos technines sąlygas ir komplektaciją, nacionalinių ir / arba ES standartų ir teisės aktų reikalavimus.</w:t>
            </w:r>
          </w:p>
        </w:tc>
        <w:tc>
          <w:tcPr>
            <w:tcW w:w="1594" w:type="dxa"/>
            <w:vAlign w:val="center"/>
          </w:tcPr>
          <w:p w14:paraId="4C3574C1" w14:textId="55F8C892"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39CCF44B" w14:textId="44337AC8"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06C4B578" w14:textId="05FA1A29"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388F1035" w14:textId="77777777" w:rsidTr="00965116">
        <w:tc>
          <w:tcPr>
            <w:tcW w:w="1526" w:type="dxa"/>
            <w:vAlign w:val="center"/>
          </w:tcPr>
          <w:p w14:paraId="63BCD1DE" w14:textId="70105D21" w:rsidR="008D1353" w:rsidRPr="002C4978" w:rsidRDefault="008D1353"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1.3.</w:t>
            </w:r>
          </w:p>
        </w:tc>
        <w:tc>
          <w:tcPr>
            <w:tcW w:w="3812" w:type="dxa"/>
            <w:vAlign w:val="center"/>
          </w:tcPr>
          <w:p w14:paraId="5DCC1A06" w14:textId="3ED1AC5B" w:rsidR="008D1353" w:rsidRPr="002C4978" w:rsidRDefault="008D1353" w:rsidP="002C4978">
            <w:pPr>
              <w:jc w:val="both"/>
              <w:rPr>
                <w:rFonts w:ascii="Arial" w:hAnsi="Arial" w:cs="Arial"/>
                <w:sz w:val="20"/>
                <w:szCs w:val="20"/>
              </w:rPr>
            </w:pPr>
            <w:r w:rsidRPr="002C4978">
              <w:rPr>
                <w:rFonts w:ascii="Arial" w:hAnsi="Arial" w:cs="Arial"/>
                <w:color w:val="000000"/>
                <w:kern w:val="2"/>
                <w:sz w:val="20"/>
                <w:szCs w:val="20"/>
                <w14:ligatures w14:val="standardContextual"/>
              </w:rPr>
              <w:t>Traktoriai turi būti užregistruoti Lietuvos Respublikos teisės aktų nustatyta tvarka ir jiems turi būti suteikti valstybinio numerio ženklai.</w:t>
            </w:r>
          </w:p>
        </w:tc>
        <w:tc>
          <w:tcPr>
            <w:tcW w:w="1594" w:type="dxa"/>
            <w:vAlign w:val="center"/>
          </w:tcPr>
          <w:p w14:paraId="7A0F32FD" w14:textId="66CA3FA7"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342419CF" w14:textId="77F8E2AD"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67FEE473" w14:textId="221CEE1A"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B75896" w:rsidRPr="00413F38" w14:paraId="1FB33243" w14:textId="77777777" w:rsidTr="00093884">
        <w:tc>
          <w:tcPr>
            <w:tcW w:w="10235" w:type="dxa"/>
            <w:gridSpan w:val="5"/>
            <w:vAlign w:val="center"/>
          </w:tcPr>
          <w:p w14:paraId="3A59BCF7" w14:textId="63AEC1A4" w:rsidR="00B75896" w:rsidRPr="002C4978" w:rsidRDefault="00453280" w:rsidP="002C4978">
            <w:pPr>
              <w:pStyle w:val="Sraopastraipa"/>
              <w:numPr>
                <w:ilvl w:val="0"/>
                <w:numId w:val="6"/>
              </w:numPr>
              <w:jc w:val="center"/>
              <w:rPr>
                <w:rFonts w:ascii="Arial" w:eastAsia="Times New Roman" w:hAnsi="Arial" w:cs="Arial"/>
                <w:i/>
                <w:color w:val="FF0000"/>
                <w:sz w:val="20"/>
                <w:szCs w:val="20"/>
              </w:rPr>
            </w:pPr>
            <w:r w:rsidRPr="002C4978">
              <w:rPr>
                <w:rFonts w:ascii="Arial" w:hAnsi="Arial" w:cs="Arial"/>
                <w:b/>
                <w:bCs/>
                <w:sz w:val="20"/>
                <w:szCs w:val="20"/>
              </w:rPr>
              <w:t>Išmatavimai, svoriai ir kiti gabaritų parametrai</w:t>
            </w:r>
          </w:p>
        </w:tc>
      </w:tr>
      <w:tr w:rsidR="008D1353" w:rsidRPr="00413F38" w14:paraId="440CCE25" w14:textId="77777777" w:rsidTr="00156D58">
        <w:tc>
          <w:tcPr>
            <w:tcW w:w="1526" w:type="dxa"/>
            <w:vAlign w:val="center"/>
          </w:tcPr>
          <w:p w14:paraId="0C59C96D" w14:textId="17549652" w:rsidR="008D1353" w:rsidRPr="002C4978" w:rsidRDefault="008D1353" w:rsidP="002C4978">
            <w:pPr>
              <w:jc w:val="center"/>
              <w:rPr>
                <w:rFonts w:ascii="Arial" w:hAnsi="Arial" w:cs="Arial"/>
                <w:sz w:val="20"/>
                <w:szCs w:val="20"/>
              </w:rPr>
            </w:pPr>
            <w:r w:rsidRPr="002C4978">
              <w:rPr>
                <w:rFonts w:ascii="Arial" w:hAnsi="Arial" w:cs="Arial"/>
                <w:bCs/>
                <w:color w:val="000000"/>
                <w:kern w:val="2"/>
                <w:sz w:val="20"/>
                <w:szCs w:val="20"/>
                <w14:ligatures w14:val="standardContextual"/>
              </w:rPr>
              <w:t>2.1.</w:t>
            </w:r>
          </w:p>
        </w:tc>
        <w:tc>
          <w:tcPr>
            <w:tcW w:w="3812" w:type="dxa"/>
            <w:vAlign w:val="center"/>
          </w:tcPr>
          <w:p w14:paraId="6B90FF76" w14:textId="231786A8"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Važiuoklės bazė (atstumas tarp ratų ašių) – nuo 2700 mm iki 3000 mm.</w:t>
            </w:r>
          </w:p>
        </w:tc>
        <w:tc>
          <w:tcPr>
            <w:tcW w:w="1594" w:type="dxa"/>
            <w:vAlign w:val="center"/>
          </w:tcPr>
          <w:p w14:paraId="34A539CB" w14:textId="21FFA66D"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41A6F830" w14:textId="67A0792A"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3D8C224E" w14:textId="12552ABC"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5806333B" w14:textId="77777777" w:rsidTr="00156D58">
        <w:tc>
          <w:tcPr>
            <w:tcW w:w="1526" w:type="dxa"/>
            <w:vAlign w:val="center"/>
          </w:tcPr>
          <w:p w14:paraId="3A4D4A0B" w14:textId="58959DB7" w:rsidR="008D1353" w:rsidRPr="002C4978" w:rsidRDefault="008D1353"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2.2.</w:t>
            </w:r>
          </w:p>
        </w:tc>
        <w:tc>
          <w:tcPr>
            <w:tcW w:w="3812" w:type="dxa"/>
            <w:vAlign w:val="center"/>
          </w:tcPr>
          <w:p w14:paraId="421E515A" w14:textId="7ED068A4"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Bendras plotis – ne daugiau 2600 mm.</w:t>
            </w:r>
          </w:p>
        </w:tc>
        <w:tc>
          <w:tcPr>
            <w:tcW w:w="1594" w:type="dxa"/>
            <w:vAlign w:val="center"/>
          </w:tcPr>
          <w:p w14:paraId="2023BCDE" w14:textId="6855260B"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16115BF4" w14:textId="25A1533B"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3301682C" w14:textId="3902D31A"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1AFC5988" w14:textId="77777777" w:rsidTr="00156D58">
        <w:tc>
          <w:tcPr>
            <w:tcW w:w="1526" w:type="dxa"/>
            <w:vAlign w:val="center"/>
          </w:tcPr>
          <w:p w14:paraId="00E830B6" w14:textId="1C4B62C0" w:rsidR="008D1353" w:rsidRPr="002C4978" w:rsidRDefault="008D1353" w:rsidP="002C4978">
            <w:pPr>
              <w:jc w:val="center"/>
              <w:rPr>
                <w:rFonts w:ascii="Arial" w:hAnsi="Arial" w:cs="Arial"/>
                <w:sz w:val="20"/>
                <w:szCs w:val="20"/>
              </w:rPr>
            </w:pPr>
            <w:r w:rsidRPr="002C4978">
              <w:rPr>
                <w:rFonts w:ascii="Arial" w:hAnsi="Arial" w:cs="Arial"/>
                <w:kern w:val="2"/>
                <w:sz w:val="20"/>
                <w:szCs w:val="20"/>
                <w14:ligatures w14:val="standardContextual"/>
              </w:rPr>
              <w:t>2.3.</w:t>
            </w:r>
          </w:p>
        </w:tc>
        <w:tc>
          <w:tcPr>
            <w:tcW w:w="3812" w:type="dxa"/>
            <w:vAlign w:val="center"/>
          </w:tcPr>
          <w:p w14:paraId="66A15429" w14:textId="13182D4E"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Bendras aukštis – ne daugiau 3300 mm.</w:t>
            </w:r>
          </w:p>
        </w:tc>
        <w:tc>
          <w:tcPr>
            <w:tcW w:w="1594" w:type="dxa"/>
            <w:vAlign w:val="center"/>
          </w:tcPr>
          <w:p w14:paraId="5626A2E1" w14:textId="3C697007"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23436BF4" w14:textId="33FB7F61"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6C913DCA" w14:textId="525286FA"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129C4981" w14:textId="77777777" w:rsidTr="00156D58">
        <w:tc>
          <w:tcPr>
            <w:tcW w:w="1526" w:type="dxa"/>
            <w:vAlign w:val="center"/>
          </w:tcPr>
          <w:p w14:paraId="52D9288D" w14:textId="218EBCBD" w:rsidR="008D1353" w:rsidRPr="002C4978" w:rsidRDefault="008D1353" w:rsidP="002C4978">
            <w:pPr>
              <w:jc w:val="center"/>
              <w:rPr>
                <w:rFonts w:ascii="Arial" w:hAnsi="Arial" w:cs="Arial"/>
                <w:sz w:val="20"/>
                <w:szCs w:val="20"/>
              </w:rPr>
            </w:pPr>
            <w:r w:rsidRPr="002C4978">
              <w:rPr>
                <w:rFonts w:ascii="Arial" w:hAnsi="Arial" w:cs="Arial"/>
                <w:kern w:val="2"/>
                <w:sz w:val="20"/>
                <w:szCs w:val="20"/>
                <w14:ligatures w14:val="standardContextual"/>
              </w:rPr>
              <w:t>2.4.</w:t>
            </w:r>
          </w:p>
        </w:tc>
        <w:tc>
          <w:tcPr>
            <w:tcW w:w="3812" w:type="dxa"/>
            <w:vAlign w:val="center"/>
          </w:tcPr>
          <w:p w14:paraId="6FF58B4D" w14:textId="7BEB695C"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Prošvaisa žemiausioje traktoriaus dugno vietoje, (su uždėta dugno apsauga) – ne mažiau 500 mm.</w:t>
            </w:r>
            <w:r w:rsidRPr="002C4978">
              <w:rPr>
                <w:rFonts w:ascii="Arial" w:hAnsi="Arial" w:cs="Arial"/>
                <w:sz w:val="20"/>
                <w:szCs w:val="20"/>
              </w:rPr>
              <w:t xml:space="preserve"> </w:t>
            </w:r>
          </w:p>
        </w:tc>
        <w:tc>
          <w:tcPr>
            <w:tcW w:w="1594" w:type="dxa"/>
            <w:vAlign w:val="center"/>
          </w:tcPr>
          <w:p w14:paraId="39EE0042" w14:textId="4310FD63"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7A8CC468" w14:textId="7DD58D43"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0557C139" w14:textId="04993C6E"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6377FB62" w14:textId="77777777" w:rsidTr="00156D58">
        <w:tc>
          <w:tcPr>
            <w:tcW w:w="1526" w:type="dxa"/>
            <w:vAlign w:val="center"/>
          </w:tcPr>
          <w:p w14:paraId="10BC8A45" w14:textId="1135F24D" w:rsidR="008D1353" w:rsidRPr="002C4978" w:rsidRDefault="008D1353" w:rsidP="002C4978">
            <w:pPr>
              <w:jc w:val="center"/>
              <w:rPr>
                <w:rFonts w:ascii="Arial" w:hAnsi="Arial" w:cs="Arial"/>
                <w:sz w:val="20"/>
                <w:szCs w:val="20"/>
              </w:rPr>
            </w:pPr>
            <w:r w:rsidRPr="002C4978">
              <w:rPr>
                <w:rFonts w:ascii="Arial" w:hAnsi="Arial" w:cs="Arial"/>
                <w:kern w:val="2"/>
                <w:sz w:val="20"/>
                <w:szCs w:val="20"/>
                <w14:ligatures w14:val="standardContextual"/>
              </w:rPr>
              <w:t>2.5.</w:t>
            </w:r>
          </w:p>
        </w:tc>
        <w:tc>
          <w:tcPr>
            <w:tcW w:w="3812" w:type="dxa"/>
            <w:vAlign w:val="center"/>
          </w:tcPr>
          <w:p w14:paraId="2C113995" w14:textId="5D9D1B75"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Minimalus apsisukimo spindulys – ne daugiau 5,65 m.</w:t>
            </w:r>
          </w:p>
        </w:tc>
        <w:tc>
          <w:tcPr>
            <w:tcW w:w="1594" w:type="dxa"/>
            <w:vAlign w:val="center"/>
          </w:tcPr>
          <w:p w14:paraId="2BDACBAB" w14:textId="05AFE975"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03C41DFD" w14:textId="489BE866"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15BF3599" w14:textId="202F620E"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D1353" w:rsidRPr="00413F38" w14:paraId="0DF1D3B4" w14:textId="77777777" w:rsidTr="00156D58">
        <w:tc>
          <w:tcPr>
            <w:tcW w:w="1526" w:type="dxa"/>
            <w:vAlign w:val="center"/>
          </w:tcPr>
          <w:p w14:paraId="0CF3BF6A" w14:textId="6F334D24" w:rsidR="008D1353" w:rsidRPr="002C4978" w:rsidRDefault="008D1353" w:rsidP="002C4978">
            <w:pPr>
              <w:jc w:val="center"/>
              <w:rPr>
                <w:rFonts w:ascii="Arial" w:hAnsi="Arial" w:cs="Arial"/>
                <w:sz w:val="20"/>
                <w:szCs w:val="20"/>
              </w:rPr>
            </w:pPr>
            <w:r w:rsidRPr="002C4978">
              <w:rPr>
                <w:rFonts w:ascii="Arial" w:hAnsi="Arial" w:cs="Arial"/>
                <w:kern w:val="2"/>
                <w:sz w:val="20"/>
                <w:szCs w:val="20"/>
                <w14:ligatures w14:val="standardContextual"/>
              </w:rPr>
              <w:t>2.6.</w:t>
            </w:r>
          </w:p>
        </w:tc>
        <w:tc>
          <w:tcPr>
            <w:tcW w:w="3812" w:type="dxa"/>
            <w:vAlign w:val="center"/>
          </w:tcPr>
          <w:p w14:paraId="7E02ECB1" w14:textId="1E233EAA" w:rsidR="008D1353" w:rsidRPr="002C4978" w:rsidRDefault="008D1353" w:rsidP="002C4978">
            <w:pPr>
              <w:jc w:val="both"/>
              <w:rPr>
                <w:rFonts w:ascii="Arial" w:hAnsi="Arial" w:cs="Arial"/>
                <w:sz w:val="20"/>
                <w:szCs w:val="20"/>
              </w:rPr>
            </w:pPr>
            <w:r w:rsidRPr="002C4978">
              <w:rPr>
                <w:rFonts w:ascii="Arial" w:hAnsi="Arial" w:cs="Arial"/>
                <w:kern w:val="2"/>
                <w:sz w:val="20"/>
                <w:szCs w:val="20"/>
                <w14:ligatures w14:val="standardContextual"/>
              </w:rPr>
              <w:t>Didžiausia leistina masė – ne mažiau 12000 kg.</w:t>
            </w:r>
          </w:p>
        </w:tc>
        <w:tc>
          <w:tcPr>
            <w:tcW w:w="1594" w:type="dxa"/>
            <w:vAlign w:val="center"/>
          </w:tcPr>
          <w:p w14:paraId="513F426D" w14:textId="54D1741F"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02E440D1" w14:textId="0260BC95"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09975703" w14:textId="542F4225" w:rsidR="008D1353" w:rsidRPr="002C4978" w:rsidRDefault="008D1353"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1F63D8" w:rsidRPr="00413F38" w14:paraId="04A82DB5" w14:textId="77777777" w:rsidTr="005F795C">
        <w:tc>
          <w:tcPr>
            <w:tcW w:w="10235" w:type="dxa"/>
            <w:gridSpan w:val="5"/>
          </w:tcPr>
          <w:p w14:paraId="48A1DD00" w14:textId="3E6D4901" w:rsidR="001F63D8" w:rsidRPr="002C4978" w:rsidRDefault="001F63D8" w:rsidP="002C4978">
            <w:pPr>
              <w:pStyle w:val="Sraopastraipa"/>
              <w:numPr>
                <w:ilvl w:val="0"/>
                <w:numId w:val="6"/>
              </w:numPr>
              <w:jc w:val="center"/>
              <w:rPr>
                <w:rFonts w:ascii="Arial" w:eastAsia="Times New Roman" w:hAnsi="Arial" w:cs="Arial"/>
                <w:i/>
                <w:color w:val="FF0000"/>
                <w:sz w:val="20"/>
                <w:szCs w:val="20"/>
              </w:rPr>
            </w:pPr>
            <w:r w:rsidRPr="002C4978">
              <w:rPr>
                <w:rFonts w:ascii="Arial" w:hAnsi="Arial" w:cs="Arial"/>
                <w:b/>
                <w:bCs/>
                <w:sz w:val="20"/>
                <w:szCs w:val="20"/>
              </w:rPr>
              <w:t>Variklis</w:t>
            </w:r>
          </w:p>
        </w:tc>
      </w:tr>
      <w:tr w:rsidR="00B56DCB" w:rsidRPr="00413F38" w14:paraId="7CDC540A" w14:textId="77777777" w:rsidTr="00E97E0A">
        <w:tc>
          <w:tcPr>
            <w:tcW w:w="1526" w:type="dxa"/>
            <w:vAlign w:val="center"/>
          </w:tcPr>
          <w:p w14:paraId="42EE3106" w14:textId="59912029"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3.1.</w:t>
            </w:r>
          </w:p>
        </w:tc>
        <w:tc>
          <w:tcPr>
            <w:tcW w:w="3812" w:type="dxa"/>
            <w:vAlign w:val="center"/>
          </w:tcPr>
          <w:p w14:paraId="1AEDBD1E" w14:textId="77777777" w:rsidR="00B56DCB" w:rsidRPr="002C4978" w:rsidRDefault="00B56DCB" w:rsidP="002C4978">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Reikalaujamų standartų atitikmenys:</w:t>
            </w:r>
          </w:p>
          <w:p w14:paraId="2D7CE6B1" w14:textId="77777777" w:rsidR="00B56DCB" w:rsidRPr="002C4978" w:rsidRDefault="00B56DCB" w:rsidP="002C4978">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 xml:space="preserve">1) Traktorių perdavimo – priėmimo dieną galiojantis 2016 m. rugsėjo 14 d. Europos Parlamento ir Tarybos </w:t>
            </w:r>
            <w:r w:rsidRPr="002C4978">
              <w:rPr>
                <w:rFonts w:ascii="Arial" w:hAnsi="Arial" w:cs="Arial"/>
                <w:kern w:val="2"/>
                <w:sz w:val="20"/>
                <w:szCs w:val="20"/>
                <w14:ligatures w14:val="standardContextual"/>
              </w:rPr>
              <w:lastRenderedPageBreak/>
              <w:t xml:space="preserve">reglamentas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arba lygiavertis standartas; </w:t>
            </w:r>
          </w:p>
          <w:p w14:paraId="721C4F33" w14:textId="2BAAD005" w:rsidR="00B56DCB" w:rsidRPr="002C4978" w:rsidRDefault="00B56DCB" w:rsidP="002C4978">
            <w:pPr>
              <w:jc w:val="both"/>
              <w:rPr>
                <w:rFonts w:ascii="Arial" w:hAnsi="Arial" w:cs="Arial"/>
                <w:sz w:val="20"/>
                <w:szCs w:val="20"/>
              </w:rPr>
            </w:pPr>
            <w:r w:rsidRPr="002C4978">
              <w:rPr>
                <w:rFonts w:ascii="Arial" w:hAnsi="Arial" w:cs="Arial"/>
                <w:kern w:val="2"/>
                <w:sz w:val="20"/>
                <w:szCs w:val="20"/>
                <w14:ligatures w14:val="standardContextual"/>
              </w:rPr>
              <w:t xml:space="preserve">2) Europos deginių emisijos standartas varikliams – ne žemesnis kaip </w:t>
            </w:r>
            <w:proofErr w:type="spellStart"/>
            <w:r w:rsidRPr="002C4978">
              <w:rPr>
                <w:rFonts w:ascii="Arial" w:hAnsi="Arial" w:cs="Arial"/>
                <w:kern w:val="2"/>
                <w:sz w:val="20"/>
                <w:szCs w:val="20"/>
                <w14:ligatures w14:val="standardContextual"/>
              </w:rPr>
              <w:t>Stage</w:t>
            </w:r>
            <w:proofErr w:type="spellEnd"/>
            <w:r w:rsidRPr="002C4978">
              <w:rPr>
                <w:rFonts w:ascii="Arial" w:hAnsi="Arial" w:cs="Arial"/>
                <w:kern w:val="2"/>
                <w:sz w:val="20"/>
                <w:szCs w:val="20"/>
                <w14:ligatures w14:val="standardContextual"/>
              </w:rPr>
              <w:t xml:space="preserve"> V lygis.</w:t>
            </w:r>
          </w:p>
        </w:tc>
        <w:tc>
          <w:tcPr>
            <w:tcW w:w="1594" w:type="dxa"/>
            <w:vAlign w:val="center"/>
          </w:tcPr>
          <w:p w14:paraId="43173DBB"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lastRenderedPageBreak/>
              <w:t>Pildo Tiekėjas</w:t>
            </w:r>
          </w:p>
        </w:tc>
        <w:tc>
          <w:tcPr>
            <w:tcW w:w="1661" w:type="dxa"/>
            <w:vAlign w:val="center"/>
          </w:tcPr>
          <w:p w14:paraId="6DA7FF7B"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6100F5A3"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B56DCB" w:rsidRPr="00FD573B" w14:paraId="45F0ECB7" w14:textId="77777777" w:rsidTr="00E97E0A">
        <w:tc>
          <w:tcPr>
            <w:tcW w:w="1526" w:type="dxa"/>
            <w:vAlign w:val="center"/>
          </w:tcPr>
          <w:p w14:paraId="2B90FE11" w14:textId="0723D319"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3.2.</w:t>
            </w:r>
          </w:p>
        </w:tc>
        <w:tc>
          <w:tcPr>
            <w:tcW w:w="3812" w:type="dxa"/>
            <w:vAlign w:val="center"/>
          </w:tcPr>
          <w:p w14:paraId="746FA485" w14:textId="5A9F03C0" w:rsidR="00B56DCB" w:rsidRPr="002C4978" w:rsidRDefault="00B56DCB" w:rsidP="002C4978">
            <w:pPr>
              <w:jc w:val="both"/>
              <w:rPr>
                <w:rFonts w:ascii="Arial" w:hAnsi="Arial" w:cs="Arial"/>
                <w:sz w:val="20"/>
                <w:szCs w:val="20"/>
              </w:rPr>
            </w:pPr>
            <w:r w:rsidRPr="002C4978">
              <w:rPr>
                <w:rFonts w:ascii="Arial" w:hAnsi="Arial" w:cs="Arial"/>
                <w:kern w:val="2"/>
                <w:sz w:val="20"/>
                <w:szCs w:val="20"/>
                <w14:ligatures w14:val="standardContextual"/>
              </w:rPr>
              <w:t>Naudojamų degalų rūšis – dyzelinas.</w:t>
            </w:r>
          </w:p>
        </w:tc>
        <w:tc>
          <w:tcPr>
            <w:tcW w:w="1594" w:type="dxa"/>
            <w:vAlign w:val="center"/>
          </w:tcPr>
          <w:p w14:paraId="7A07740E"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0AFC331A"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08412339"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B56DCB" w:rsidRPr="00FD573B" w14:paraId="0D39BB04" w14:textId="77777777" w:rsidTr="00E97E0A">
        <w:tc>
          <w:tcPr>
            <w:tcW w:w="1526" w:type="dxa"/>
            <w:vAlign w:val="center"/>
          </w:tcPr>
          <w:p w14:paraId="472FB60D" w14:textId="731FCBAB"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3.3.</w:t>
            </w:r>
          </w:p>
        </w:tc>
        <w:tc>
          <w:tcPr>
            <w:tcW w:w="3812" w:type="dxa"/>
            <w:vAlign w:val="center"/>
          </w:tcPr>
          <w:p w14:paraId="0C67FA26" w14:textId="021C0E7E" w:rsidR="00B56DCB" w:rsidRPr="002C4978" w:rsidRDefault="00B56DCB" w:rsidP="002C4978">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Cilindrų skaičius – ne mažiau 6.</w:t>
            </w:r>
          </w:p>
        </w:tc>
        <w:tc>
          <w:tcPr>
            <w:tcW w:w="1594" w:type="dxa"/>
            <w:vAlign w:val="center"/>
          </w:tcPr>
          <w:p w14:paraId="0BF44D17" w14:textId="77777777" w:rsidR="00B56DCB" w:rsidRPr="002C4978" w:rsidRDefault="00B56DCB" w:rsidP="002C4978">
            <w:pPr>
              <w:rPr>
                <w:rFonts w:ascii="Arial" w:eastAsia="Times New Roman" w:hAnsi="Arial" w:cs="Arial"/>
                <w:i/>
                <w:color w:val="FF0000"/>
                <w:sz w:val="20"/>
                <w:szCs w:val="20"/>
              </w:rPr>
            </w:pPr>
          </w:p>
        </w:tc>
        <w:tc>
          <w:tcPr>
            <w:tcW w:w="1661" w:type="dxa"/>
            <w:vAlign w:val="center"/>
          </w:tcPr>
          <w:p w14:paraId="363E1132" w14:textId="77777777" w:rsidR="00B56DCB" w:rsidRPr="002C4978" w:rsidRDefault="00B56DCB" w:rsidP="002C4978">
            <w:pPr>
              <w:rPr>
                <w:rFonts w:ascii="Arial" w:eastAsia="Times New Roman" w:hAnsi="Arial" w:cs="Arial"/>
                <w:i/>
                <w:color w:val="FF0000"/>
                <w:sz w:val="20"/>
                <w:szCs w:val="20"/>
              </w:rPr>
            </w:pPr>
          </w:p>
        </w:tc>
        <w:tc>
          <w:tcPr>
            <w:tcW w:w="1642" w:type="dxa"/>
            <w:vAlign w:val="center"/>
          </w:tcPr>
          <w:p w14:paraId="06267A98" w14:textId="77777777" w:rsidR="00B56DCB" w:rsidRPr="002C4978" w:rsidRDefault="00B56DCB" w:rsidP="002C4978">
            <w:pPr>
              <w:rPr>
                <w:rFonts w:ascii="Arial" w:eastAsia="Times New Roman" w:hAnsi="Arial" w:cs="Arial"/>
                <w:i/>
                <w:color w:val="FF0000"/>
                <w:sz w:val="20"/>
                <w:szCs w:val="20"/>
              </w:rPr>
            </w:pPr>
          </w:p>
        </w:tc>
      </w:tr>
      <w:tr w:rsidR="00B56DCB" w:rsidRPr="00FD573B" w14:paraId="0B7084D1" w14:textId="77777777" w:rsidTr="00E97E0A">
        <w:tc>
          <w:tcPr>
            <w:tcW w:w="1526" w:type="dxa"/>
            <w:vAlign w:val="center"/>
          </w:tcPr>
          <w:p w14:paraId="17B43B46" w14:textId="751632EA"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3.3.</w:t>
            </w:r>
          </w:p>
        </w:tc>
        <w:tc>
          <w:tcPr>
            <w:tcW w:w="3812" w:type="dxa"/>
            <w:vAlign w:val="center"/>
          </w:tcPr>
          <w:p w14:paraId="7852A3B9" w14:textId="3BCA0EFA" w:rsidR="00B56DCB" w:rsidRPr="002C4978" w:rsidRDefault="00B56DCB" w:rsidP="002C4978">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Vardinė galia – ne mažiau 140 kW (vadovaujantis ECE-R120 arba analogišku standartu, nenaudojant papildomų galios didinimo sistemų).</w:t>
            </w:r>
          </w:p>
        </w:tc>
        <w:tc>
          <w:tcPr>
            <w:tcW w:w="1594" w:type="dxa"/>
            <w:vAlign w:val="center"/>
          </w:tcPr>
          <w:p w14:paraId="155FF25C" w14:textId="7AB47F09"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1CE17A88" w14:textId="797A7606"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11267559" w14:textId="6A0ECAD3"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B56DCB" w:rsidRPr="00FD573B" w14:paraId="096CCCB0" w14:textId="77777777" w:rsidTr="00E97E0A">
        <w:tc>
          <w:tcPr>
            <w:tcW w:w="1526" w:type="dxa"/>
            <w:vAlign w:val="center"/>
          </w:tcPr>
          <w:p w14:paraId="58F40A4E" w14:textId="01E6CE7D"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3.4.</w:t>
            </w:r>
          </w:p>
        </w:tc>
        <w:tc>
          <w:tcPr>
            <w:tcW w:w="3812" w:type="dxa"/>
            <w:vAlign w:val="center"/>
          </w:tcPr>
          <w:p w14:paraId="253C3EE9" w14:textId="34DCD9EB" w:rsidR="00B56DCB" w:rsidRPr="002C4978" w:rsidRDefault="00B56DCB" w:rsidP="002C4978">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Darbinis tūris – ne mažiau 6700 cm</w:t>
            </w:r>
            <w:r w:rsidRPr="002C4978">
              <w:rPr>
                <w:rFonts w:ascii="Arial" w:hAnsi="Arial" w:cs="Arial"/>
                <w:kern w:val="2"/>
                <w:sz w:val="20"/>
                <w:szCs w:val="20"/>
                <w:vertAlign w:val="superscript"/>
                <w14:ligatures w14:val="standardContextual"/>
              </w:rPr>
              <w:t>3</w:t>
            </w:r>
            <w:r w:rsidRPr="002C4978">
              <w:rPr>
                <w:rFonts w:ascii="Arial" w:hAnsi="Arial" w:cs="Arial"/>
                <w:kern w:val="2"/>
                <w:sz w:val="20"/>
                <w:szCs w:val="20"/>
                <w14:ligatures w14:val="standardContextual"/>
              </w:rPr>
              <w:t>.</w:t>
            </w:r>
          </w:p>
        </w:tc>
        <w:tc>
          <w:tcPr>
            <w:tcW w:w="1594" w:type="dxa"/>
            <w:vAlign w:val="center"/>
          </w:tcPr>
          <w:p w14:paraId="13462BB1" w14:textId="5487EA3A"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0606DDE0" w14:textId="7D318A49"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507A932C" w14:textId="7092FCD7"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B56DCB" w:rsidRPr="00FD573B" w14:paraId="071746B7" w14:textId="77777777" w:rsidTr="00E97E0A">
        <w:tc>
          <w:tcPr>
            <w:tcW w:w="1526" w:type="dxa"/>
            <w:vAlign w:val="center"/>
          </w:tcPr>
          <w:p w14:paraId="2DEFCDD4" w14:textId="10E92B99"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3.5.</w:t>
            </w:r>
          </w:p>
        </w:tc>
        <w:tc>
          <w:tcPr>
            <w:tcW w:w="3812" w:type="dxa"/>
            <w:vAlign w:val="center"/>
          </w:tcPr>
          <w:p w14:paraId="63B81202" w14:textId="40E0BAD2" w:rsidR="00B56DCB" w:rsidRPr="002C4978" w:rsidRDefault="00B56DCB" w:rsidP="002C4978">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 xml:space="preserve">Maksimalus variklio sukimo momentas kai variklis dirba be papildomos galios didinimo sistemos ir be kitų variklio charakteristikų keitimo sistemų ne mažesnis kaip 870 </w:t>
            </w:r>
            <w:proofErr w:type="spellStart"/>
            <w:r w:rsidRPr="002C4978">
              <w:rPr>
                <w:rFonts w:ascii="Arial" w:hAnsi="Arial" w:cs="Arial"/>
                <w:kern w:val="2"/>
                <w:sz w:val="20"/>
                <w:szCs w:val="20"/>
                <w14:ligatures w14:val="standardContextual"/>
              </w:rPr>
              <w:t>Nm</w:t>
            </w:r>
            <w:proofErr w:type="spellEnd"/>
            <w:r w:rsidRPr="002C4978">
              <w:rPr>
                <w:rFonts w:ascii="Arial" w:hAnsi="Arial" w:cs="Arial"/>
                <w:kern w:val="2"/>
                <w:sz w:val="20"/>
                <w:szCs w:val="20"/>
                <w14:ligatures w14:val="standardContextual"/>
              </w:rPr>
              <w:t>.;</w:t>
            </w:r>
          </w:p>
        </w:tc>
        <w:tc>
          <w:tcPr>
            <w:tcW w:w="1594" w:type="dxa"/>
            <w:vAlign w:val="center"/>
          </w:tcPr>
          <w:p w14:paraId="2797C852" w14:textId="51FABAB7"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04ECB35B" w14:textId="1AD9ED01"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07A95B11" w14:textId="3565EFC5" w:rsidR="00B56DCB" w:rsidRPr="002C4978" w:rsidRDefault="00B56DCB"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B56DCB" w:rsidRPr="00FD573B" w14:paraId="48D35862" w14:textId="77777777" w:rsidTr="00E97E0A">
        <w:tc>
          <w:tcPr>
            <w:tcW w:w="1526" w:type="dxa"/>
            <w:vAlign w:val="center"/>
          </w:tcPr>
          <w:p w14:paraId="46B60C5C" w14:textId="2E5DB4B0" w:rsidR="00B56DCB" w:rsidRPr="002C4978" w:rsidRDefault="00B56DCB" w:rsidP="002C4978">
            <w:pPr>
              <w:jc w:val="center"/>
              <w:rPr>
                <w:rFonts w:ascii="Arial" w:hAnsi="Arial" w:cs="Arial"/>
                <w:sz w:val="20"/>
                <w:szCs w:val="20"/>
              </w:rPr>
            </w:pPr>
            <w:r w:rsidRPr="002C4978">
              <w:rPr>
                <w:rFonts w:ascii="Arial" w:hAnsi="Arial" w:cs="Arial"/>
                <w:kern w:val="2"/>
                <w:sz w:val="20"/>
                <w:szCs w:val="20"/>
                <w14:ligatures w14:val="standardContextual"/>
              </w:rPr>
              <w:t>3.6.</w:t>
            </w:r>
          </w:p>
        </w:tc>
        <w:tc>
          <w:tcPr>
            <w:tcW w:w="3812" w:type="dxa"/>
            <w:vAlign w:val="center"/>
          </w:tcPr>
          <w:p w14:paraId="51050421" w14:textId="2990ACE9" w:rsidR="00B56DCB" w:rsidRPr="002C4978" w:rsidRDefault="00B56DCB" w:rsidP="002C4978">
            <w:pPr>
              <w:jc w:val="both"/>
              <w:rPr>
                <w:rFonts w:ascii="Arial" w:hAnsi="Arial" w:cs="Arial"/>
                <w:sz w:val="20"/>
                <w:szCs w:val="20"/>
              </w:rPr>
            </w:pPr>
            <w:r w:rsidRPr="002C4978">
              <w:rPr>
                <w:rFonts w:ascii="Arial" w:hAnsi="Arial" w:cs="Arial"/>
                <w:kern w:val="2"/>
                <w:sz w:val="20"/>
                <w:szCs w:val="20"/>
                <w14:ligatures w14:val="standardContextual"/>
              </w:rPr>
              <w:t>Įrengtas variklio aušinimo skysčio pašildymo įrenginys ar kitas lygiavertis techninis sprendimas, šaltu oru palengvinantis variklio užvedimą nuo 220/230 V elektros lizdo.</w:t>
            </w:r>
          </w:p>
        </w:tc>
        <w:tc>
          <w:tcPr>
            <w:tcW w:w="1594" w:type="dxa"/>
            <w:vAlign w:val="center"/>
          </w:tcPr>
          <w:p w14:paraId="487C569B"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6513525F"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314BED17" w14:textId="77777777" w:rsidR="00B56DCB" w:rsidRPr="002C4978" w:rsidRDefault="00B56DCB"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DC5AC9" w:rsidRPr="00FD573B" w14:paraId="456C8FDD" w14:textId="77777777" w:rsidTr="00A609C3">
        <w:tc>
          <w:tcPr>
            <w:tcW w:w="1526" w:type="dxa"/>
            <w:vAlign w:val="center"/>
          </w:tcPr>
          <w:p w14:paraId="6EF276F3" w14:textId="22444F5C" w:rsidR="00DC5AC9" w:rsidRPr="002C4978" w:rsidRDefault="00DC5AC9" w:rsidP="002C4978">
            <w:pPr>
              <w:jc w:val="center"/>
              <w:rPr>
                <w:rFonts w:ascii="Arial" w:hAnsi="Arial" w:cs="Arial"/>
                <w:sz w:val="20"/>
                <w:szCs w:val="20"/>
              </w:rPr>
            </w:pPr>
            <w:r w:rsidRPr="002C4978">
              <w:rPr>
                <w:rFonts w:ascii="Arial" w:hAnsi="Arial" w:cs="Arial"/>
                <w:kern w:val="2"/>
                <w:sz w:val="20"/>
                <w:szCs w:val="20"/>
                <w14:ligatures w14:val="standardContextual"/>
              </w:rPr>
              <w:t>3.7.</w:t>
            </w:r>
          </w:p>
        </w:tc>
        <w:tc>
          <w:tcPr>
            <w:tcW w:w="3812" w:type="dxa"/>
            <w:vAlign w:val="center"/>
          </w:tcPr>
          <w:p w14:paraId="66CA2FD4" w14:textId="2D52EC61" w:rsidR="00DC5AC9" w:rsidRPr="002C4978" w:rsidRDefault="00DC5AC9" w:rsidP="002C4978">
            <w:pPr>
              <w:jc w:val="both"/>
              <w:rPr>
                <w:rFonts w:ascii="Arial" w:hAnsi="Arial" w:cs="Arial"/>
                <w:sz w:val="20"/>
                <w:szCs w:val="20"/>
              </w:rPr>
            </w:pPr>
            <w:r w:rsidRPr="002C4978">
              <w:rPr>
                <w:rFonts w:ascii="Arial" w:hAnsi="Arial" w:cs="Arial"/>
                <w:kern w:val="2"/>
                <w:sz w:val="20"/>
                <w:szCs w:val="20"/>
                <w14:ligatures w14:val="standardContextual"/>
              </w:rPr>
              <w:t>Variklio alyvos keitimo intervalas – ne mažiau 600 darbo valandų.</w:t>
            </w:r>
          </w:p>
        </w:tc>
        <w:tc>
          <w:tcPr>
            <w:tcW w:w="1594" w:type="dxa"/>
            <w:vAlign w:val="center"/>
          </w:tcPr>
          <w:p w14:paraId="7599B30D" w14:textId="77777777" w:rsidR="00DC5AC9" w:rsidRPr="002C4978" w:rsidRDefault="00DC5AC9"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2476EE2A" w14:textId="77777777" w:rsidR="00DC5AC9" w:rsidRPr="002C4978" w:rsidRDefault="00DC5AC9"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019B7F3A" w14:textId="77777777" w:rsidR="00DC5AC9" w:rsidRPr="002C4978" w:rsidRDefault="00DC5AC9"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1F63D8" w:rsidRPr="00FD573B" w14:paraId="26194B20" w14:textId="77777777" w:rsidTr="005F795C">
        <w:tc>
          <w:tcPr>
            <w:tcW w:w="10235" w:type="dxa"/>
            <w:gridSpan w:val="5"/>
          </w:tcPr>
          <w:p w14:paraId="70D7E92D" w14:textId="1FC06C6D" w:rsidR="001F63D8" w:rsidRPr="002C4978" w:rsidRDefault="004F3D97" w:rsidP="002C4978">
            <w:pPr>
              <w:pStyle w:val="Sraopastraipa"/>
              <w:numPr>
                <w:ilvl w:val="0"/>
                <w:numId w:val="6"/>
              </w:numPr>
              <w:jc w:val="center"/>
              <w:rPr>
                <w:rFonts w:ascii="Arial" w:hAnsi="Arial" w:cs="Arial"/>
                <w:b/>
                <w:bCs/>
                <w:sz w:val="20"/>
                <w:szCs w:val="20"/>
              </w:rPr>
            </w:pPr>
            <w:r w:rsidRPr="002C4978">
              <w:rPr>
                <w:rFonts w:ascii="Arial" w:hAnsi="Arial" w:cs="Arial"/>
                <w:b/>
                <w:bCs/>
                <w:kern w:val="2"/>
                <w:sz w:val="20"/>
                <w:szCs w:val="20"/>
                <w14:ligatures w14:val="standardContextual"/>
              </w:rPr>
              <w:t>Transmisija ir važiuoklė</w:t>
            </w:r>
          </w:p>
        </w:tc>
      </w:tr>
      <w:tr w:rsidR="00B12AAF" w:rsidRPr="00FD573B" w14:paraId="256AE1A5" w14:textId="77777777" w:rsidTr="00FA3937">
        <w:tc>
          <w:tcPr>
            <w:tcW w:w="1526" w:type="dxa"/>
            <w:vAlign w:val="center"/>
          </w:tcPr>
          <w:p w14:paraId="3363D421" w14:textId="0466FA69"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4.1.</w:t>
            </w:r>
          </w:p>
        </w:tc>
        <w:tc>
          <w:tcPr>
            <w:tcW w:w="3812" w:type="dxa"/>
            <w:vAlign w:val="center"/>
          </w:tcPr>
          <w:p w14:paraId="17CDD719" w14:textId="2C347B65" w:rsidR="00B12AAF" w:rsidRPr="002C4978" w:rsidRDefault="00B12AAF" w:rsidP="002C4978">
            <w:pPr>
              <w:jc w:val="both"/>
              <w:rPr>
                <w:rFonts w:ascii="Arial" w:hAnsi="Arial" w:cs="Arial"/>
                <w:sz w:val="20"/>
                <w:szCs w:val="20"/>
              </w:rPr>
            </w:pPr>
            <w:r w:rsidRPr="002C4978">
              <w:rPr>
                <w:rFonts w:ascii="Arial" w:hAnsi="Arial" w:cs="Arial"/>
                <w:kern w:val="2"/>
                <w:sz w:val="20"/>
                <w:szCs w:val="20"/>
                <w14:ligatures w14:val="standardContextual"/>
              </w:rPr>
              <w:t>Važiuoklės formulė: 2WD – 4WD (išjungiama priekinio tilto pavara).</w:t>
            </w:r>
          </w:p>
        </w:tc>
        <w:tc>
          <w:tcPr>
            <w:tcW w:w="1594" w:type="dxa"/>
            <w:vAlign w:val="center"/>
          </w:tcPr>
          <w:p w14:paraId="4EC19D24" w14:textId="77777777" w:rsidR="00B12AAF" w:rsidRPr="002C4978" w:rsidRDefault="00B12AAF" w:rsidP="002C4978">
            <w:pPr>
              <w:rPr>
                <w:rFonts w:ascii="Arial" w:hAnsi="Arial" w:cs="Arial"/>
                <w:spacing w:val="-6"/>
                <w:sz w:val="20"/>
                <w:szCs w:val="20"/>
                <w:lang w:val="en-US"/>
              </w:rPr>
            </w:pPr>
            <w:r w:rsidRPr="002C4978">
              <w:rPr>
                <w:rFonts w:ascii="Arial" w:eastAsia="Times New Roman" w:hAnsi="Arial" w:cs="Arial"/>
                <w:i/>
                <w:color w:val="FF0000"/>
                <w:sz w:val="20"/>
                <w:szCs w:val="20"/>
              </w:rPr>
              <w:t>Pildo Tiekėjas</w:t>
            </w:r>
          </w:p>
        </w:tc>
        <w:tc>
          <w:tcPr>
            <w:tcW w:w="1661" w:type="dxa"/>
            <w:vAlign w:val="center"/>
          </w:tcPr>
          <w:p w14:paraId="74B65DB8" w14:textId="77777777" w:rsidR="00B12AAF" w:rsidRPr="002C4978" w:rsidRDefault="00B12AAF" w:rsidP="002C4978">
            <w:pPr>
              <w:rPr>
                <w:rFonts w:ascii="Arial" w:hAnsi="Arial" w:cs="Arial"/>
                <w:spacing w:val="-6"/>
                <w:sz w:val="20"/>
                <w:szCs w:val="20"/>
                <w:lang w:val="en-US"/>
              </w:rPr>
            </w:pPr>
            <w:r w:rsidRPr="002C4978">
              <w:rPr>
                <w:rFonts w:ascii="Arial" w:eastAsia="Times New Roman" w:hAnsi="Arial" w:cs="Arial"/>
                <w:i/>
                <w:color w:val="FF0000"/>
                <w:sz w:val="20"/>
                <w:szCs w:val="20"/>
              </w:rPr>
              <w:t>Pildo Tiekėjas</w:t>
            </w:r>
          </w:p>
        </w:tc>
        <w:tc>
          <w:tcPr>
            <w:tcW w:w="1642" w:type="dxa"/>
            <w:vAlign w:val="center"/>
          </w:tcPr>
          <w:p w14:paraId="13364E6A" w14:textId="77777777" w:rsidR="00B12AAF" w:rsidRPr="002C4978" w:rsidRDefault="00B12AAF" w:rsidP="002C4978">
            <w:pPr>
              <w:rPr>
                <w:rFonts w:ascii="Arial" w:hAnsi="Arial" w:cs="Arial"/>
                <w:spacing w:val="-6"/>
                <w:sz w:val="20"/>
                <w:szCs w:val="20"/>
                <w:lang w:val="en-US"/>
              </w:rPr>
            </w:pPr>
            <w:r w:rsidRPr="002C4978">
              <w:rPr>
                <w:rFonts w:ascii="Arial" w:eastAsia="Times New Roman" w:hAnsi="Arial" w:cs="Arial"/>
                <w:i/>
                <w:color w:val="FF0000"/>
                <w:sz w:val="20"/>
                <w:szCs w:val="20"/>
              </w:rPr>
              <w:t>Pildo Tiekėjas</w:t>
            </w:r>
          </w:p>
        </w:tc>
      </w:tr>
      <w:tr w:rsidR="00B12AAF" w:rsidRPr="00FD573B" w14:paraId="43BD3E8A" w14:textId="77777777" w:rsidTr="00FA3937">
        <w:tc>
          <w:tcPr>
            <w:tcW w:w="1526" w:type="dxa"/>
            <w:vAlign w:val="center"/>
          </w:tcPr>
          <w:p w14:paraId="105F4612" w14:textId="531F2471"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4.2.</w:t>
            </w:r>
          </w:p>
        </w:tc>
        <w:tc>
          <w:tcPr>
            <w:tcW w:w="3812" w:type="dxa"/>
            <w:vAlign w:val="center"/>
          </w:tcPr>
          <w:p w14:paraId="320FCCD3" w14:textId="7F1C5876" w:rsidR="00B12AAF" w:rsidRPr="002C4978" w:rsidRDefault="00B12AAF" w:rsidP="002C4978">
            <w:pPr>
              <w:jc w:val="both"/>
              <w:rPr>
                <w:rFonts w:ascii="Arial" w:hAnsi="Arial" w:cs="Arial"/>
                <w:sz w:val="20"/>
                <w:szCs w:val="20"/>
              </w:rPr>
            </w:pPr>
            <w:r w:rsidRPr="002C4978">
              <w:rPr>
                <w:rFonts w:ascii="Arial" w:hAnsi="Arial" w:cs="Arial"/>
                <w:color w:val="000000" w:themeColor="text1"/>
                <w:kern w:val="2"/>
                <w:sz w:val="20"/>
                <w:szCs w:val="20"/>
                <w14:ligatures w14:val="standardContextual"/>
              </w:rPr>
              <w:t>Pilnai automatinė transmisija: bepakopė arba CVT/IVT tipo.</w:t>
            </w:r>
          </w:p>
        </w:tc>
        <w:tc>
          <w:tcPr>
            <w:tcW w:w="1594" w:type="dxa"/>
            <w:vAlign w:val="center"/>
          </w:tcPr>
          <w:p w14:paraId="23317B8B"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3C5D4283"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60CD6C36"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B12AAF" w:rsidRPr="00FD573B" w14:paraId="767FABE2" w14:textId="77777777" w:rsidTr="00FA3937">
        <w:tc>
          <w:tcPr>
            <w:tcW w:w="1526" w:type="dxa"/>
            <w:vAlign w:val="center"/>
          </w:tcPr>
          <w:p w14:paraId="4E1515B0" w14:textId="63854503"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4.3.</w:t>
            </w:r>
          </w:p>
        </w:tc>
        <w:tc>
          <w:tcPr>
            <w:tcW w:w="3812" w:type="dxa"/>
            <w:vAlign w:val="center"/>
          </w:tcPr>
          <w:p w14:paraId="19EDEDD0" w14:textId="6C2336A5" w:rsidR="00B12AAF" w:rsidRPr="002C4978" w:rsidRDefault="00B12AAF" w:rsidP="002C4978">
            <w:pPr>
              <w:jc w:val="both"/>
              <w:rPr>
                <w:rFonts w:ascii="Arial" w:hAnsi="Arial" w:cs="Arial"/>
                <w:sz w:val="20"/>
                <w:szCs w:val="20"/>
              </w:rPr>
            </w:pPr>
            <w:proofErr w:type="spellStart"/>
            <w:r w:rsidRPr="002C4978">
              <w:rPr>
                <w:rFonts w:ascii="Arial" w:hAnsi="Arial" w:cs="Arial"/>
                <w:color w:val="000000"/>
                <w:kern w:val="2"/>
                <w:sz w:val="20"/>
                <w:szCs w:val="20"/>
                <w14:ligatures w14:val="standardContextual"/>
              </w:rPr>
              <w:t>Elektrohidraulinis</w:t>
            </w:r>
            <w:proofErr w:type="spellEnd"/>
            <w:r w:rsidRPr="002C4978">
              <w:rPr>
                <w:rFonts w:ascii="Arial" w:hAnsi="Arial" w:cs="Arial"/>
                <w:color w:val="000000"/>
                <w:kern w:val="2"/>
                <w:sz w:val="20"/>
                <w:szCs w:val="20"/>
                <w14:ligatures w14:val="standardContextual"/>
              </w:rPr>
              <w:t xml:space="preserve"> reversas, jungiamas traktoriaus judėjimo eigoje.</w:t>
            </w:r>
          </w:p>
        </w:tc>
        <w:tc>
          <w:tcPr>
            <w:tcW w:w="1594" w:type="dxa"/>
            <w:vAlign w:val="center"/>
          </w:tcPr>
          <w:p w14:paraId="57C8F51D"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53704E59"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167A8CFE" w14:textId="77777777" w:rsidR="00B12AAF" w:rsidRPr="002C4978" w:rsidRDefault="00B12AAF"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B12AAF" w:rsidRPr="00FD573B" w14:paraId="51F73B04" w14:textId="77777777" w:rsidTr="00FA3937">
        <w:tc>
          <w:tcPr>
            <w:tcW w:w="1526" w:type="dxa"/>
            <w:vAlign w:val="center"/>
          </w:tcPr>
          <w:p w14:paraId="1AF20579" w14:textId="41A71809"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4.4.</w:t>
            </w:r>
          </w:p>
        </w:tc>
        <w:tc>
          <w:tcPr>
            <w:tcW w:w="3812" w:type="dxa"/>
            <w:vAlign w:val="center"/>
          </w:tcPr>
          <w:p w14:paraId="51C8BCE9" w14:textId="590661C0" w:rsidR="00B12AAF" w:rsidRPr="002C4978" w:rsidRDefault="00B12AAF" w:rsidP="002C4978">
            <w:pPr>
              <w:jc w:val="both"/>
              <w:rPr>
                <w:rFonts w:ascii="Arial" w:hAnsi="Arial" w:cs="Arial"/>
                <w:sz w:val="20"/>
                <w:szCs w:val="20"/>
              </w:rPr>
            </w:pPr>
            <w:r w:rsidRPr="002C4978">
              <w:rPr>
                <w:rFonts w:ascii="Arial" w:hAnsi="Arial" w:cs="Arial"/>
                <w:color w:val="000000"/>
                <w:kern w:val="2"/>
                <w:sz w:val="20"/>
                <w:szCs w:val="20"/>
                <w14:ligatures w14:val="standardContextual"/>
              </w:rPr>
              <w:t xml:space="preserve">Galinio ir priekinio tiltų diferencialų </w:t>
            </w:r>
            <w:proofErr w:type="spellStart"/>
            <w:r w:rsidRPr="002C4978">
              <w:rPr>
                <w:rFonts w:ascii="Arial" w:hAnsi="Arial" w:cs="Arial"/>
                <w:color w:val="000000"/>
                <w:kern w:val="2"/>
                <w:sz w:val="20"/>
                <w:szCs w:val="20"/>
                <w14:ligatures w14:val="standardContextual"/>
              </w:rPr>
              <w:t>elektrohidrauliniai</w:t>
            </w:r>
            <w:proofErr w:type="spellEnd"/>
            <w:r w:rsidRPr="002C4978">
              <w:rPr>
                <w:rFonts w:ascii="Arial" w:hAnsi="Arial" w:cs="Arial"/>
                <w:color w:val="000000"/>
                <w:kern w:val="2"/>
                <w:sz w:val="20"/>
                <w:szCs w:val="20"/>
                <w14:ligatures w14:val="standardContextual"/>
              </w:rPr>
              <w:t xml:space="preserve"> užraktai.</w:t>
            </w:r>
          </w:p>
        </w:tc>
        <w:tc>
          <w:tcPr>
            <w:tcW w:w="1594" w:type="dxa"/>
            <w:vAlign w:val="center"/>
          </w:tcPr>
          <w:p w14:paraId="1D041B33" w14:textId="77777777"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4194443A" w14:textId="77777777"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700A3098" w14:textId="77777777"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B12AAF" w:rsidRPr="00FD573B" w14:paraId="41657C1D" w14:textId="77777777" w:rsidTr="00FA3937">
        <w:tc>
          <w:tcPr>
            <w:tcW w:w="1526" w:type="dxa"/>
            <w:vAlign w:val="center"/>
          </w:tcPr>
          <w:p w14:paraId="149FF5C7" w14:textId="2549D2B0"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4.5.</w:t>
            </w:r>
          </w:p>
        </w:tc>
        <w:tc>
          <w:tcPr>
            <w:tcW w:w="3812" w:type="dxa"/>
            <w:vAlign w:val="center"/>
          </w:tcPr>
          <w:p w14:paraId="57A4874B" w14:textId="3D6AB74A" w:rsidR="00B12AAF" w:rsidRPr="002C4978" w:rsidRDefault="00B12AAF" w:rsidP="002C4978">
            <w:pPr>
              <w:jc w:val="both"/>
              <w:rPr>
                <w:rFonts w:ascii="Arial" w:hAnsi="Arial" w:cs="Arial"/>
                <w:sz w:val="20"/>
                <w:szCs w:val="20"/>
              </w:rPr>
            </w:pPr>
            <w:r w:rsidRPr="002C4978">
              <w:rPr>
                <w:rFonts w:ascii="Arial" w:hAnsi="Arial" w:cs="Arial"/>
                <w:kern w:val="2"/>
                <w:sz w:val="20"/>
                <w:szCs w:val="20"/>
                <w14:ligatures w14:val="standardContextual"/>
              </w:rPr>
              <w:t>Priekinio tilto amortizuojanti pakaba su stabdžiais.</w:t>
            </w:r>
          </w:p>
        </w:tc>
        <w:tc>
          <w:tcPr>
            <w:tcW w:w="1594" w:type="dxa"/>
            <w:tcBorders>
              <w:top w:val="single" w:sz="4" w:space="0" w:color="auto"/>
              <w:left w:val="single" w:sz="4" w:space="0" w:color="auto"/>
              <w:right w:val="single" w:sz="4" w:space="0" w:color="auto"/>
            </w:tcBorders>
            <w:vAlign w:val="center"/>
          </w:tcPr>
          <w:p w14:paraId="5DE72455" w14:textId="77777777" w:rsidR="00B12AAF" w:rsidRPr="002C4978" w:rsidRDefault="00B12AAF"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769B3CA" w14:textId="77777777" w:rsidR="00B12AAF" w:rsidRPr="002C4978" w:rsidRDefault="00B12AAF"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7D22F6DD" w14:textId="77777777" w:rsidR="00B12AAF" w:rsidRPr="002C4978" w:rsidRDefault="00B12AAF"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r>
      <w:tr w:rsidR="00B12AAF" w:rsidRPr="00FD573B" w14:paraId="5847EA56" w14:textId="77777777" w:rsidTr="00FA3937">
        <w:tc>
          <w:tcPr>
            <w:tcW w:w="1526" w:type="dxa"/>
            <w:vAlign w:val="center"/>
          </w:tcPr>
          <w:p w14:paraId="0CEDA775" w14:textId="42065911" w:rsidR="00B12AAF" w:rsidRPr="002C4978" w:rsidRDefault="00B12AAF"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4.6.</w:t>
            </w:r>
          </w:p>
        </w:tc>
        <w:tc>
          <w:tcPr>
            <w:tcW w:w="3812" w:type="dxa"/>
            <w:vAlign w:val="center"/>
          </w:tcPr>
          <w:p w14:paraId="143DDDFE" w14:textId="0893AA16" w:rsidR="00B12AAF" w:rsidRPr="002C4978" w:rsidRDefault="00B12AAF" w:rsidP="002C4978">
            <w:pPr>
              <w:jc w:val="both"/>
              <w:rPr>
                <w:rFonts w:ascii="Arial" w:hAnsi="Arial" w:cs="Arial"/>
                <w:sz w:val="20"/>
                <w:szCs w:val="20"/>
              </w:rPr>
            </w:pPr>
            <w:r w:rsidRPr="002C4978">
              <w:rPr>
                <w:rFonts w:ascii="Arial" w:hAnsi="Arial" w:cs="Arial"/>
                <w:kern w:val="2"/>
                <w:sz w:val="20"/>
                <w:szCs w:val="20"/>
                <w14:ligatures w14:val="standardContextual"/>
              </w:rPr>
              <w:t>Transportinis greitis – ne mažiau 40 km / h, mažiausias važiavimo greitis prie nominalių variklio sūkių – ne daugiau 0,7 km / h.</w:t>
            </w:r>
          </w:p>
        </w:tc>
        <w:tc>
          <w:tcPr>
            <w:tcW w:w="1594" w:type="dxa"/>
            <w:tcBorders>
              <w:top w:val="single" w:sz="4" w:space="0" w:color="auto"/>
              <w:left w:val="single" w:sz="4" w:space="0" w:color="auto"/>
              <w:right w:val="single" w:sz="4" w:space="0" w:color="auto"/>
            </w:tcBorders>
            <w:vAlign w:val="center"/>
          </w:tcPr>
          <w:p w14:paraId="247A0C60" w14:textId="10933EBF"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79399411" w14:textId="7BDAD410"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30F23E2C" w14:textId="1506703D" w:rsidR="00B12AAF" w:rsidRPr="002C4978" w:rsidRDefault="00B12AAF"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A31BF3" w:rsidRPr="00FD573B" w14:paraId="2EE7319A" w14:textId="77777777" w:rsidTr="00EB11CE">
        <w:tc>
          <w:tcPr>
            <w:tcW w:w="10235" w:type="dxa"/>
            <w:gridSpan w:val="5"/>
            <w:vAlign w:val="center"/>
          </w:tcPr>
          <w:p w14:paraId="174E38D6" w14:textId="417F4C71" w:rsidR="00A31BF3" w:rsidRPr="002C4978" w:rsidRDefault="00EB11CE" w:rsidP="002C4978">
            <w:pPr>
              <w:pStyle w:val="Sraopastraipa"/>
              <w:numPr>
                <w:ilvl w:val="0"/>
                <w:numId w:val="6"/>
              </w:numPr>
              <w:jc w:val="center"/>
              <w:rPr>
                <w:rFonts w:ascii="Arial" w:eastAsia="Times New Roman" w:hAnsi="Arial" w:cs="Arial"/>
                <w:i/>
                <w:color w:val="FF0000"/>
                <w:sz w:val="20"/>
                <w:szCs w:val="20"/>
              </w:rPr>
            </w:pPr>
            <w:r w:rsidRPr="002C4978">
              <w:rPr>
                <w:rFonts w:ascii="Arial" w:eastAsia="Times New Roman" w:hAnsi="Arial" w:cs="Arial"/>
                <w:b/>
                <w:bCs/>
                <w:sz w:val="20"/>
                <w:szCs w:val="20"/>
              </w:rPr>
              <w:t>Hidraulinė sistema</w:t>
            </w:r>
          </w:p>
        </w:tc>
      </w:tr>
      <w:tr w:rsidR="00040649" w:rsidRPr="00FD573B" w14:paraId="12D85C3B" w14:textId="77777777" w:rsidTr="00C51888">
        <w:tc>
          <w:tcPr>
            <w:tcW w:w="1526" w:type="dxa"/>
            <w:vAlign w:val="center"/>
          </w:tcPr>
          <w:p w14:paraId="5E50831C" w14:textId="3B1CB29C"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5.1.</w:t>
            </w:r>
          </w:p>
        </w:tc>
        <w:tc>
          <w:tcPr>
            <w:tcW w:w="3812" w:type="dxa"/>
            <w:vAlign w:val="center"/>
          </w:tcPr>
          <w:p w14:paraId="51C2A0C3" w14:textId="3DF4317B"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Tipas – sistema su kintamo slėgio ir debeto siurbliu.</w:t>
            </w:r>
          </w:p>
        </w:tc>
        <w:tc>
          <w:tcPr>
            <w:tcW w:w="1594" w:type="dxa"/>
            <w:vAlign w:val="center"/>
          </w:tcPr>
          <w:p w14:paraId="329E3FA5"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7BFC5882"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1ADC5C94"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73211230" w14:textId="77777777" w:rsidTr="00C51888">
        <w:tc>
          <w:tcPr>
            <w:tcW w:w="1526" w:type="dxa"/>
            <w:vAlign w:val="center"/>
          </w:tcPr>
          <w:p w14:paraId="1156FB55" w14:textId="13104A25"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5.2.</w:t>
            </w:r>
          </w:p>
        </w:tc>
        <w:tc>
          <w:tcPr>
            <w:tcW w:w="3812" w:type="dxa"/>
            <w:vAlign w:val="center"/>
          </w:tcPr>
          <w:p w14:paraId="50F4B2AF" w14:textId="59C710AC"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Siurblio našumas esant vardiniam variklio greičiui – ne mažiau 150 l / min.</w:t>
            </w:r>
          </w:p>
        </w:tc>
        <w:tc>
          <w:tcPr>
            <w:tcW w:w="1594" w:type="dxa"/>
            <w:vAlign w:val="center"/>
          </w:tcPr>
          <w:p w14:paraId="5677D65D"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vAlign w:val="center"/>
          </w:tcPr>
          <w:p w14:paraId="4E67921D"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vAlign w:val="center"/>
          </w:tcPr>
          <w:p w14:paraId="765D44B0"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400AD605" w14:textId="77777777" w:rsidTr="00C51888">
        <w:tc>
          <w:tcPr>
            <w:tcW w:w="1526" w:type="dxa"/>
            <w:vAlign w:val="center"/>
          </w:tcPr>
          <w:p w14:paraId="56C3BE30" w14:textId="19DFDC1A"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5.3.</w:t>
            </w:r>
          </w:p>
        </w:tc>
        <w:tc>
          <w:tcPr>
            <w:tcW w:w="3812" w:type="dxa"/>
            <w:vAlign w:val="center"/>
          </w:tcPr>
          <w:p w14:paraId="2E640FEE" w14:textId="20A0E74A"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Darbinis hidraulinės sistemos slėgis – ne mažiau 200 barų.</w:t>
            </w:r>
          </w:p>
        </w:tc>
        <w:tc>
          <w:tcPr>
            <w:tcW w:w="1594" w:type="dxa"/>
            <w:tcBorders>
              <w:top w:val="single" w:sz="4" w:space="0" w:color="auto"/>
              <w:left w:val="single" w:sz="4" w:space="0" w:color="auto"/>
              <w:right w:val="single" w:sz="4" w:space="0" w:color="auto"/>
            </w:tcBorders>
            <w:vAlign w:val="center"/>
          </w:tcPr>
          <w:p w14:paraId="4FC3E4CB"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92D1697"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41C86656"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24ECD420" w14:textId="77777777" w:rsidTr="00C51888">
        <w:tc>
          <w:tcPr>
            <w:tcW w:w="1526" w:type="dxa"/>
            <w:vAlign w:val="center"/>
          </w:tcPr>
          <w:p w14:paraId="7AC1636A" w14:textId="3DD1CE21"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5.4.</w:t>
            </w:r>
          </w:p>
        </w:tc>
        <w:tc>
          <w:tcPr>
            <w:tcW w:w="3812" w:type="dxa"/>
            <w:vAlign w:val="center"/>
          </w:tcPr>
          <w:p w14:paraId="680FE566" w14:textId="320F7C4C"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Hidraulinės sistemos alyvos talpa – ne mažiau 40 l.</w:t>
            </w:r>
          </w:p>
        </w:tc>
        <w:tc>
          <w:tcPr>
            <w:tcW w:w="1594" w:type="dxa"/>
            <w:tcBorders>
              <w:top w:val="single" w:sz="4" w:space="0" w:color="auto"/>
              <w:left w:val="single" w:sz="4" w:space="0" w:color="auto"/>
              <w:right w:val="single" w:sz="4" w:space="0" w:color="auto"/>
            </w:tcBorders>
            <w:vAlign w:val="center"/>
          </w:tcPr>
          <w:p w14:paraId="44E058B0"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6DB74195"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2A5BF5AE"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77162212" w14:textId="77777777" w:rsidTr="00C51888">
        <w:tc>
          <w:tcPr>
            <w:tcW w:w="1526" w:type="dxa"/>
            <w:vAlign w:val="center"/>
          </w:tcPr>
          <w:p w14:paraId="2C92A725" w14:textId="4B10A512"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5.5.</w:t>
            </w:r>
          </w:p>
        </w:tc>
        <w:tc>
          <w:tcPr>
            <w:tcW w:w="3812" w:type="dxa"/>
            <w:vAlign w:val="center"/>
          </w:tcPr>
          <w:p w14:paraId="1122EFEA" w14:textId="160C65A7"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Hidraulinės sistemos vožtuvų blokų mechaninis valdymas su galimybe reguliuoti srautą mažiausiai 1 porai</w:t>
            </w:r>
            <w:r w:rsidRPr="002C4978">
              <w:rPr>
                <w:rFonts w:ascii="Arial" w:hAnsi="Arial" w:cs="Arial"/>
                <w:color w:val="000000"/>
                <w:kern w:val="2"/>
                <w:sz w:val="20"/>
                <w:szCs w:val="20"/>
                <w:highlight w:val="yellow"/>
                <w14:ligatures w14:val="standardContextual"/>
              </w:rPr>
              <w:t xml:space="preserve"> </w:t>
            </w:r>
            <w:r w:rsidRPr="002C4978">
              <w:rPr>
                <w:rFonts w:ascii="Arial" w:hAnsi="Arial" w:cs="Arial"/>
                <w:color w:val="000000"/>
                <w:kern w:val="2"/>
                <w:sz w:val="20"/>
                <w:szCs w:val="20"/>
                <w14:ligatures w14:val="standardContextual"/>
              </w:rPr>
              <w:t xml:space="preserve"> </w:t>
            </w:r>
          </w:p>
        </w:tc>
        <w:tc>
          <w:tcPr>
            <w:tcW w:w="1594" w:type="dxa"/>
            <w:tcBorders>
              <w:top w:val="single" w:sz="4" w:space="0" w:color="auto"/>
              <w:left w:val="single" w:sz="4" w:space="0" w:color="auto"/>
              <w:right w:val="single" w:sz="4" w:space="0" w:color="auto"/>
            </w:tcBorders>
            <w:vAlign w:val="center"/>
          </w:tcPr>
          <w:p w14:paraId="045AA3B3"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446CCA4"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4B257569"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1261A063" w14:textId="77777777" w:rsidTr="00C51888">
        <w:tc>
          <w:tcPr>
            <w:tcW w:w="1526" w:type="dxa"/>
            <w:vAlign w:val="center"/>
          </w:tcPr>
          <w:p w14:paraId="27260015" w14:textId="61D4C5F1"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5.6.</w:t>
            </w:r>
          </w:p>
        </w:tc>
        <w:tc>
          <w:tcPr>
            <w:tcW w:w="3812" w:type="dxa"/>
            <w:vAlign w:val="center"/>
          </w:tcPr>
          <w:p w14:paraId="77DDDCB3" w14:textId="21F52BA8"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Hidraulinių jungčių poros (</w:t>
            </w:r>
            <w:proofErr w:type="spellStart"/>
            <w:r w:rsidRPr="002C4978">
              <w:rPr>
                <w:rFonts w:ascii="Arial" w:hAnsi="Arial" w:cs="Arial"/>
                <w:color w:val="000000"/>
                <w:kern w:val="2"/>
                <w:sz w:val="20"/>
                <w:szCs w:val="20"/>
                <w14:ligatures w14:val="standardContextual"/>
              </w:rPr>
              <w:t>elektriškai</w:t>
            </w:r>
            <w:proofErr w:type="spellEnd"/>
            <w:r w:rsidRPr="002C4978">
              <w:rPr>
                <w:rFonts w:ascii="Arial" w:hAnsi="Arial" w:cs="Arial"/>
                <w:color w:val="000000"/>
                <w:kern w:val="2"/>
                <w:sz w:val="20"/>
                <w:szCs w:val="20"/>
                <w14:ligatures w14:val="standardContextual"/>
              </w:rPr>
              <w:t xml:space="preserve"> valdomos) su sujungimo movomis – ne </w:t>
            </w:r>
            <w:r w:rsidRPr="002C4978">
              <w:rPr>
                <w:rFonts w:ascii="Arial" w:hAnsi="Arial" w:cs="Arial"/>
                <w:color w:val="000000"/>
                <w:kern w:val="2"/>
                <w:sz w:val="20"/>
                <w:szCs w:val="20"/>
                <w14:ligatures w14:val="standardContextual"/>
              </w:rPr>
              <w:lastRenderedPageBreak/>
              <w:t xml:space="preserve">mažiau 4 vnt. traktoriaus gale ir 2 vnt. traktoriaus priekyje. </w:t>
            </w:r>
          </w:p>
        </w:tc>
        <w:tc>
          <w:tcPr>
            <w:tcW w:w="1594" w:type="dxa"/>
            <w:tcBorders>
              <w:top w:val="single" w:sz="4" w:space="0" w:color="auto"/>
              <w:left w:val="single" w:sz="4" w:space="0" w:color="auto"/>
              <w:right w:val="single" w:sz="4" w:space="0" w:color="auto"/>
            </w:tcBorders>
            <w:vAlign w:val="center"/>
          </w:tcPr>
          <w:p w14:paraId="1568AC47" w14:textId="77777777" w:rsidR="00040649" w:rsidRPr="002C4978" w:rsidRDefault="00040649" w:rsidP="002C4978">
            <w:pPr>
              <w:jc w:val="center"/>
              <w:rPr>
                <w:rFonts w:ascii="Arial" w:hAnsi="Arial" w:cs="Arial"/>
                <w:sz w:val="20"/>
                <w:szCs w:val="20"/>
              </w:rPr>
            </w:pPr>
            <w:r w:rsidRPr="002C4978">
              <w:rPr>
                <w:rFonts w:ascii="Arial" w:eastAsia="Times New Roman" w:hAnsi="Arial" w:cs="Arial"/>
                <w:i/>
                <w:color w:val="FF0000"/>
                <w:sz w:val="20"/>
                <w:szCs w:val="20"/>
              </w:rPr>
              <w:lastRenderedPageBreak/>
              <w:t>Pildo Tiekėjas</w:t>
            </w:r>
          </w:p>
        </w:tc>
        <w:tc>
          <w:tcPr>
            <w:tcW w:w="1661" w:type="dxa"/>
            <w:tcBorders>
              <w:top w:val="single" w:sz="4" w:space="0" w:color="auto"/>
              <w:left w:val="single" w:sz="4" w:space="0" w:color="auto"/>
              <w:right w:val="single" w:sz="4" w:space="0" w:color="auto"/>
            </w:tcBorders>
            <w:vAlign w:val="center"/>
          </w:tcPr>
          <w:p w14:paraId="6BA5CCF9"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52B55A9A"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5141F41C" w14:textId="77777777" w:rsidTr="00C51888">
        <w:tc>
          <w:tcPr>
            <w:tcW w:w="1526" w:type="dxa"/>
            <w:vAlign w:val="center"/>
          </w:tcPr>
          <w:p w14:paraId="4652B2A8" w14:textId="58A515C6" w:rsidR="00040649" w:rsidRPr="002C4978" w:rsidRDefault="00040649"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5.7.</w:t>
            </w:r>
          </w:p>
        </w:tc>
        <w:tc>
          <w:tcPr>
            <w:tcW w:w="3812" w:type="dxa"/>
            <w:vAlign w:val="center"/>
          </w:tcPr>
          <w:p w14:paraId="6D9CB5D0" w14:textId="70229218" w:rsidR="00040649" w:rsidRPr="002C4978" w:rsidRDefault="00040649" w:rsidP="002C4978">
            <w:pPr>
              <w:jc w:val="both"/>
              <w:rPr>
                <w:rFonts w:ascii="Arial" w:hAnsi="Arial" w:cs="Arial"/>
                <w:sz w:val="20"/>
                <w:szCs w:val="20"/>
              </w:rPr>
            </w:pPr>
            <w:r w:rsidRPr="002C4978">
              <w:rPr>
                <w:rFonts w:ascii="Arial" w:hAnsi="Arial" w:cs="Arial"/>
                <w:color w:val="000000"/>
                <w:kern w:val="2"/>
                <w:sz w:val="20"/>
                <w:szCs w:val="20"/>
                <w14:ligatures w14:val="standardContextual"/>
              </w:rPr>
              <w:t>Hidraulinės sistemos alyvos aušintuvas.</w:t>
            </w:r>
          </w:p>
        </w:tc>
        <w:tc>
          <w:tcPr>
            <w:tcW w:w="1594" w:type="dxa"/>
            <w:tcBorders>
              <w:top w:val="single" w:sz="4" w:space="0" w:color="auto"/>
              <w:left w:val="single" w:sz="4" w:space="0" w:color="auto"/>
              <w:right w:val="single" w:sz="4" w:space="0" w:color="auto"/>
            </w:tcBorders>
            <w:vAlign w:val="center"/>
          </w:tcPr>
          <w:p w14:paraId="2FF7E426"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53F85BBF"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79E49556" w14:textId="77777777" w:rsidR="00040649" w:rsidRPr="002C4978" w:rsidRDefault="00040649"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040649" w:rsidRPr="00FD573B" w14:paraId="5F26AB27" w14:textId="77777777" w:rsidTr="00DA5A47">
        <w:tc>
          <w:tcPr>
            <w:tcW w:w="10235" w:type="dxa"/>
            <w:gridSpan w:val="5"/>
            <w:tcBorders>
              <w:right w:val="single" w:sz="4" w:space="0" w:color="auto"/>
            </w:tcBorders>
            <w:vAlign w:val="center"/>
          </w:tcPr>
          <w:p w14:paraId="0A5E4FC3" w14:textId="26F99735" w:rsidR="00040649" w:rsidRPr="002C4978" w:rsidRDefault="00725939" w:rsidP="002C4978">
            <w:pPr>
              <w:pStyle w:val="Sraopastraipa"/>
              <w:numPr>
                <w:ilvl w:val="0"/>
                <w:numId w:val="6"/>
              </w:numPr>
              <w:jc w:val="center"/>
              <w:rPr>
                <w:rFonts w:ascii="Arial" w:eastAsia="Times New Roman" w:hAnsi="Arial" w:cs="Arial"/>
                <w:i/>
                <w:color w:val="FF0000"/>
                <w:sz w:val="20"/>
                <w:szCs w:val="20"/>
              </w:rPr>
            </w:pPr>
            <w:r w:rsidRPr="002C4978">
              <w:rPr>
                <w:rFonts w:ascii="Arial" w:hAnsi="Arial" w:cs="Arial"/>
                <w:b/>
                <w:bCs/>
                <w:color w:val="000000"/>
                <w:kern w:val="2"/>
                <w:sz w:val="20"/>
                <w:szCs w:val="20"/>
                <w14:ligatures w14:val="standardContextual"/>
              </w:rPr>
              <w:t>Stabdžių sistema</w:t>
            </w:r>
          </w:p>
        </w:tc>
      </w:tr>
      <w:tr w:rsidR="009B299A" w:rsidRPr="00FD573B" w14:paraId="624930E9" w14:textId="77777777" w:rsidTr="001953D6">
        <w:tc>
          <w:tcPr>
            <w:tcW w:w="1526" w:type="dxa"/>
            <w:vAlign w:val="center"/>
          </w:tcPr>
          <w:p w14:paraId="6A3EB75A" w14:textId="2E2CE503" w:rsidR="009B299A" w:rsidRPr="002C4978" w:rsidRDefault="009B299A"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6.1.</w:t>
            </w:r>
          </w:p>
        </w:tc>
        <w:tc>
          <w:tcPr>
            <w:tcW w:w="3812" w:type="dxa"/>
            <w:vAlign w:val="center"/>
          </w:tcPr>
          <w:p w14:paraId="030CE817" w14:textId="259313B1" w:rsidR="009B299A" w:rsidRPr="002C4978" w:rsidRDefault="009B299A" w:rsidP="002C4978">
            <w:pPr>
              <w:jc w:val="both"/>
              <w:rPr>
                <w:rFonts w:ascii="Arial" w:hAnsi="Arial" w:cs="Arial"/>
                <w:sz w:val="20"/>
                <w:szCs w:val="20"/>
              </w:rPr>
            </w:pPr>
            <w:proofErr w:type="spellStart"/>
            <w:r w:rsidRPr="002C4978">
              <w:rPr>
                <w:rFonts w:ascii="Arial" w:hAnsi="Arial" w:cs="Arial"/>
                <w:color w:val="000000"/>
                <w:kern w:val="2"/>
                <w:sz w:val="20"/>
                <w:szCs w:val="20"/>
                <w14:ligatures w14:val="standardContextual"/>
              </w:rPr>
              <w:t>Hidrauliškai</w:t>
            </w:r>
            <w:proofErr w:type="spellEnd"/>
            <w:r w:rsidRPr="002C4978">
              <w:rPr>
                <w:rFonts w:ascii="Arial" w:hAnsi="Arial" w:cs="Arial"/>
                <w:color w:val="000000"/>
                <w:kern w:val="2"/>
                <w:sz w:val="20"/>
                <w:szCs w:val="20"/>
                <w14:ligatures w14:val="standardContextual"/>
              </w:rPr>
              <w:t xml:space="preserve"> aktyvuojami </w:t>
            </w:r>
            <w:proofErr w:type="spellStart"/>
            <w:r w:rsidRPr="002C4978">
              <w:rPr>
                <w:rFonts w:ascii="Arial" w:hAnsi="Arial" w:cs="Arial"/>
                <w:color w:val="000000"/>
                <w:kern w:val="2"/>
                <w:sz w:val="20"/>
                <w:szCs w:val="20"/>
                <w14:ligatures w14:val="standardContextual"/>
              </w:rPr>
              <w:t>šlapiadiskiai</w:t>
            </w:r>
            <w:proofErr w:type="spellEnd"/>
            <w:r w:rsidRPr="002C4978">
              <w:rPr>
                <w:rFonts w:ascii="Arial" w:hAnsi="Arial" w:cs="Arial"/>
                <w:color w:val="000000"/>
                <w:kern w:val="2"/>
                <w:sz w:val="20"/>
                <w:szCs w:val="20"/>
                <w14:ligatures w14:val="standardContextual"/>
              </w:rPr>
              <w:t xml:space="preserve"> darbiniai stabdžiai.</w:t>
            </w:r>
          </w:p>
        </w:tc>
        <w:tc>
          <w:tcPr>
            <w:tcW w:w="1594" w:type="dxa"/>
            <w:tcBorders>
              <w:top w:val="single" w:sz="4" w:space="0" w:color="auto"/>
              <w:left w:val="single" w:sz="4" w:space="0" w:color="auto"/>
              <w:right w:val="single" w:sz="4" w:space="0" w:color="auto"/>
            </w:tcBorders>
            <w:vAlign w:val="center"/>
          </w:tcPr>
          <w:p w14:paraId="21307F84"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5C98B788"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69C5BF4F"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9B299A" w:rsidRPr="00FD573B" w14:paraId="3B512D24" w14:textId="77777777" w:rsidTr="001953D6">
        <w:tc>
          <w:tcPr>
            <w:tcW w:w="1526" w:type="dxa"/>
            <w:vAlign w:val="center"/>
          </w:tcPr>
          <w:p w14:paraId="2CE6341C" w14:textId="112CD841" w:rsidR="009B299A" w:rsidRPr="002C4978" w:rsidRDefault="009B299A" w:rsidP="002C4978">
            <w:pPr>
              <w:jc w:val="center"/>
              <w:rPr>
                <w:rFonts w:ascii="Arial" w:eastAsia="Times New Roman" w:hAnsi="Arial" w:cs="Arial"/>
                <w:color w:val="000000"/>
                <w:sz w:val="20"/>
                <w:szCs w:val="20"/>
              </w:rPr>
            </w:pPr>
            <w:r w:rsidRPr="002C4978">
              <w:rPr>
                <w:rFonts w:ascii="Arial" w:hAnsi="Arial" w:cs="Arial"/>
                <w:color w:val="000000"/>
                <w:kern w:val="2"/>
                <w:sz w:val="20"/>
                <w:szCs w:val="20"/>
                <w14:ligatures w14:val="standardContextual"/>
              </w:rPr>
              <w:t>6.2.</w:t>
            </w:r>
          </w:p>
        </w:tc>
        <w:tc>
          <w:tcPr>
            <w:tcW w:w="3812" w:type="dxa"/>
            <w:vAlign w:val="center"/>
          </w:tcPr>
          <w:p w14:paraId="0A933C07" w14:textId="77777777" w:rsidR="009B299A" w:rsidRPr="002C4978" w:rsidRDefault="009B299A" w:rsidP="002C4978">
            <w:pPr>
              <w:jc w:val="both"/>
              <w:rPr>
                <w:rFonts w:ascii="Arial" w:hAnsi="Arial" w:cs="Arial"/>
                <w:color w:val="000000"/>
                <w:kern w:val="2"/>
                <w:sz w:val="20"/>
                <w:szCs w:val="20"/>
                <w14:ligatures w14:val="standardContextual"/>
              </w:rPr>
            </w:pPr>
            <w:r w:rsidRPr="002C4978">
              <w:rPr>
                <w:rFonts w:ascii="Arial" w:hAnsi="Arial" w:cs="Arial"/>
                <w:color w:val="000000"/>
                <w:kern w:val="2"/>
                <w:sz w:val="20"/>
                <w:szCs w:val="20"/>
                <w14:ligatures w14:val="standardContextual"/>
              </w:rPr>
              <w:t>Stovėjimo stabdis – mechaninis arba</w:t>
            </w:r>
          </w:p>
          <w:p w14:paraId="1669EB5E" w14:textId="4D727CE2" w:rsidR="009B299A" w:rsidRPr="002C4978" w:rsidRDefault="009B299A" w:rsidP="002C4978">
            <w:pPr>
              <w:jc w:val="both"/>
              <w:rPr>
                <w:rFonts w:ascii="Arial" w:hAnsi="Arial" w:cs="Arial"/>
                <w:color w:val="000000"/>
                <w:sz w:val="20"/>
                <w:szCs w:val="20"/>
                <w:lang w:eastAsia="lt-LT"/>
              </w:rPr>
            </w:pPr>
            <w:proofErr w:type="spellStart"/>
            <w:r w:rsidRPr="002C4978">
              <w:rPr>
                <w:rFonts w:ascii="Arial" w:hAnsi="Arial" w:cs="Arial"/>
                <w:color w:val="000000"/>
                <w:kern w:val="2"/>
                <w:sz w:val="20"/>
                <w:szCs w:val="20"/>
                <w14:ligatures w14:val="standardContextual"/>
              </w:rPr>
              <w:t>elektrohidraulinis</w:t>
            </w:r>
            <w:proofErr w:type="spellEnd"/>
            <w:r w:rsidRPr="002C4978">
              <w:rPr>
                <w:rFonts w:ascii="Arial" w:hAnsi="Arial" w:cs="Arial"/>
                <w:color w:val="000000"/>
                <w:kern w:val="2"/>
                <w:sz w:val="20"/>
                <w:szCs w:val="20"/>
                <w14:ligatures w14:val="standardContextual"/>
              </w:rPr>
              <w:t xml:space="preserve"> transmisijos užraktas.</w:t>
            </w:r>
            <w:r w:rsidRPr="002C4978">
              <w:rPr>
                <w:rFonts w:ascii="Arial" w:hAnsi="Arial" w:cs="Arial"/>
                <w:sz w:val="20"/>
                <w:szCs w:val="20"/>
              </w:rPr>
              <w:t xml:space="preserve"> </w:t>
            </w:r>
          </w:p>
        </w:tc>
        <w:tc>
          <w:tcPr>
            <w:tcW w:w="1594" w:type="dxa"/>
            <w:vAlign w:val="center"/>
          </w:tcPr>
          <w:p w14:paraId="78773CC7"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11639103"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33BED72A"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9B299A" w:rsidRPr="00FD573B" w14:paraId="1051B39D" w14:textId="77777777" w:rsidTr="001953D6">
        <w:tc>
          <w:tcPr>
            <w:tcW w:w="1526" w:type="dxa"/>
            <w:vAlign w:val="center"/>
          </w:tcPr>
          <w:p w14:paraId="343D9179" w14:textId="4508DBFF" w:rsidR="009B299A" w:rsidRPr="002C4978" w:rsidRDefault="009B299A" w:rsidP="002C4978">
            <w:pPr>
              <w:jc w:val="center"/>
              <w:rPr>
                <w:rFonts w:ascii="Arial" w:eastAsia="Times New Roman" w:hAnsi="Arial" w:cs="Arial"/>
                <w:color w:val="000000"/>
                <w:sz w:val="20"/>
                <w:szCs w:val="20"/>
              </w:rPr>
            </w:pPr>
            <w:r w:rsidRPr="002C4978">
              <w:rPr>
                <w:rFonts w:ascii="Arial" w:hAnsi="Arial" w:cs="Arial"/>
                <w:color w:val="000000"/>
                <w:kern w:val="2"/>
                <w:sz w:val="20"/>
                <w:szCs w:val="20"/>
                <w14:ligatures w14:val="standardContextual"/>
              </w:rPr>
              <w:t>6.3.</w:t>
            </w:r>
          </w:p>
        </w:tc>
        <w:tc>
          <w:tcPr>
            <w:tcW w:w="3812" w:type="dxa"/>
            <w:vAlign w:val="center"/>
          </w:tcPr>
          <w:p w14:paraId="3483936C" w14:textId="77777777" w:rsidR="009B299A" w:rsidRPr="002C4978" w:rsidRDefault="009B299A" w:rsidP="002C4978">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Oro kompresorius ir 2 kontūrų pneumatinių stabdžių išvadai</w:t>
            </w:r>
          </w:p>
          <w:p w14:paraId="3902AF2A" w14:textId="36BB7193" w:rsidR="009B299A" w:rsidRPr="002C4978" w:rsidRDefault="009B299A" w:rsidP="002C4978">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priekabai pajungti.</w:t>
            </w:r>
          </w:p>
        </w:tc>
        <w:tc>
          <w:tcPr>
            <w:tcW w:w="1594" w:type="dxa"/>
            <w:vAlign w:val="center"/>
          </w:tcPr>
          <w:p w14:paraId="3706C0CA"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191ED9C1"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4F9488D2" w14:textId="77777777" w:rsidR="009B299A" w:rsidRPr="002C4978" w:rsidRDefault="009B299A"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327E8C" w:rsidRPr="00FD573B" w14:paraId="2EA41513" w14:textId="77777777" w:rsidTr="008F66EB">
        <w:tc>
          <w:tcPr>
            <w:tcW w:w="10235" w:type="dxa"/>
            <w:gridSpan w:val="5"/>
            <w:vAlign w:val="center"/>
          </w:tcPr>
          <w:p w14:paraId="0011317C" w14:textId="1EE7531E" w:rsidR="00327E8C" w:rsidRPr="002C4978" w:rsidRDefault="008F66EB" w:rsidP="002C4978">
            <w:pPr>
              <w:pStyle w:val="Sraopastraipa"/>
              <w:numPr>
                <w:ilvl w:val="0"/>
                <w:numId w:val="6"/>
              </w:numPr>
              <w:jc w:val="center"/>
              <w:rPr>
                <w:rFonts w:ascii="Arial" w:eastAsia="Times New Roman" w:hAnsi="Arial" w:cs="Arial"/>
                <w:i/>
                <w:color w:val="FF0000"/>
                <w:sz w:val="20"/>
                <w:szCs w:val="20"/>
              </w:rPr>
            </w:pPr>
            <w:r w:rsidRPr="002C4978">
              <w:rPr>
                <w:rFonts w:ascii="Arial" w:eastAsia="Times New Roman" w:hAnsi="Arial" w:cs="Arial"/>
                <w:b/>
                <w:bCs/>
                <w:sz w:val="20"/>
                <w:szCs w:val="20"/>
              </w:rPr>
              <w:t>Kabina</w:t>
            </w:r>
          </w:p>
        </w:tc>
      </w:tr>
      <w:tr w:rsidR="00C115F1" w:rsidRPr="00FD573B" w14:paraId="5620B808" w14:textId="77777777" w:rsidTr="00B93310">
        <w:tc>
          <w:tcPr>
            <w:tcW w:w="1526" w:type="dxa"/>
            <w:vAlign w:val="center"/>
          </w:tcPr>
          <w:p w14:paraId="296440EA" w14:textId="76789C38" w:rsidR="00C115F1" w:rsidRPr="002C4978" w:rsidRDefault="00C115F1" w:rsidP="002C4978">
            <w:pPr>
              <w:jc w:val="center"/>
              <w:rPr>
                <w:rFonts w:ascii="Arial" w:eastAsia="Times New Roman" w:hAnsi="Arial" w:cs="Arial"/>
                <w:color w:val="000000"/>
                <w:sz w:val="20"/>
                <w:szCs w:val="20"/>
              </w:rPr>
            </w:pPr>
            <w:r w:rsidRPr="002C4978">
              <w:rPr>
                <w:rFonts w:ascii="Arial" w:hAnsi="Arial" w:cs="Arial"/>
                <w:color w:val="000000" w:themeColor="text1"/>
                <w:kern w:val="2"/>
                <w:sz w:val="20"/>
                <w:szCs w:val="20"/>
                <w14:ligatures w14:val="standardContextual"/>
              </w:rPr>
              <w:t>7.1.</w:t>
            </w:r>
          </w:p>
        </w:tc>
        <w:tc>
          <w:tcPr>
            <w:tcW w:w="3812" w:type="dxa"/>
            <w:vAlign w:val="center"/>
          </w:tcPr>
          <w:p w14:paraId="061B114D" w14:textId="11250D7A" w:rsidR="00C115F1" w:rsidRPr="002C4978" w:rsidRDefault="00C115F1" w:rsidP="002C4978">
            <w:pPr>
              <w:jc w:val="both"/>
              <w:rPr>
                <w:rFonts w:ascii="Arial" w:hAnsi="Arial" w:cs="Arial"/>
                <w:color w:val="000000"/>
                <w:sz w:val="20"/>
                <w:szCs w:val="20"/>
                <w:lang w:eastAsia="lt-LT"/>
              </w:rPr>
            </w:pPr>
            <w:r w:rsidRPr="002C4978">
              <w:rPr>
                <w:rFonts w:ascii="Arial" w:hAnsi="Arial" w:cs="Arial"/>
                <w:color w:val="000000" w:themeColor="text1"/>
                <w:kern w:val="2"/>
                <w:sz w:val="20"/>
                <w:szCs w:val="20"/>
                <w14:ligatures w14:val="standardContextual"/>
              </w:rPr>
              <w:t>Su mechanine amortizacija ir šilumos bei garso izoliacija.</w:t>
            </w:r>
          </w:p>
        </w:tc>
        <w:tc>
          <w:tcPr>
            <w:tcW w:w="1594" w:type="dxa"/>
            <w:vAlign w:val="center"/>
          </w:tcPr>
          <w:p w14:paraId="5773649A"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00E7598A"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4662C4B2"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C115F1" w:rsidRPr="00FD573B" w14:paraId="4504466E" w14:textId="77777777" w:rsidTr="00B93310">
        <w:tc>
          <w:tcPr>
            <w:tcW w:w="1526" w:type="dxa"/>
            <w:vAlign w:val="center"/>
          </w:tcPr>
          <w:p w14:paraId="4040E844" w14:textId="12B7E3C6" w:rsidR="00C115F1" w:rsidRPr="002C4978" w:rsidRDefault="00C115F1" w:rsidP="002C4978">
            <w:pPr>
              <w:jc w:val="center"/>
              <w:rPr>
                <w:rFonts w:ascii="Arial" w:eastAsia="Times New Roman" w:hAnsi="Arial" w:cs="Arial"/>
                <w:color w:val="000000"/>
                <w:sz w:val="20"/>
                <w:szCs w:val="20"/>
              </w:rPr>
            </w:pPr>
            <w:r w:rsidRPr="002C4978">
              <w:rPr>
                <w:rFonts w:ascii="Arial" w:hAnsi="Arial" w:cs="Arial"/>
                <w:color w:val="000000"/>
                <w:kern w:val="2"/>
                <w:sz w:val="20"/>
                <w:szCs w:val="20"/>
                <w14:ligatures w14:val="standardContextual"/>
              </w:rPr>
              <w:t>7.2.</w:t>
            </w:r>
          </w:p>
        </w:tc>
        <w:tc>
          <w:tcPr>
            <w:tcW w:w="3812" w:type="dxa"/>
            <w:vAlign w:val="center"/>
          </w:tcPr>
          <w:p w14:paraId="151B5EFC" w14:textId="195BD9DF" w:rsidR="00C115F1" w:rsidRPr="002C4978" w:rsidRDefault="00C115F1" w:rsidP="002C4978">
            <w:pPr>
              <w:jc w:val="both"/>
              <w:rPr>
                <w:rFonts w:ascii="Arial" w:hAnsi="Arial" w:cs="Arial"/>
                <w:color w:val="000000"/>
                <w:sz w:val="20"/>
                <w:szCs w:val="20"/>
                <w:lang w:eastAsia="lt-LT"/>
              </w:rPr>
            </w:pPr>
            <w:r w:rsidRPr="002C4978">
              <w:rPr>
                <w:rFonts w:ascii="Arial" w:hAnsi="Arial" w:cs="Arial"/>
                <w:color w:val="000000"/>
                <w:kern w:val="2"/>
                <w:sz w:val="20"/>
                <w:szCs w:val="20"/>
                <w14:ligatures w14:val="standardContextual"/>
              </w:rPr>
              <w:t>Kabinos apšildymo ir oro kondicionavimo sistema su temperatūros reguliavimu.</w:t>
            </w:r>
          </w:p>
        </w:tc>
        <w:tc>
          <w:tcPr>
            <w:tcW w:w="1594" w:type="dxa"/>
            <w:vAlign w:val="center"/>
          </w:tcPr>
          <w:p w14:paraId="56179AB3"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vAlign w:val="center"/>
          </w:tcPr>
          <w:p w14:paraId="6296A4DC"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vAlign w:val="center"/>
          </w:tcPr>
          <w:p w14:paraId="483F71F9"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C115F1" w:rsidRPr="00FD573B" w14:paraId="3F05CDDE" w14:textId="77777777" w:rsidTr="00B93310">
        <w:tc>
          <w:tcPr>
            <w:tcW w:w="1526" w:type="dxa"/>
            <w:vAlign w:val="center"/>
          </w:tcPr>
          <w:p w14:paraId="500ED628" w14:textId="772D3FF6"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7.3.</w:t>
            </w:r>
          </w:p>
        </w:tc>
        <w:tc>
          <w:tcPr>
            <w:tcW w:w="3812" w:type="dxa"/>
            <w:vAlign w:val="center"/>
          </w:tcPr>
          <w:p w14:paraId="643AA175" w14:textId="5C5CC6B3" w:rsidR="00C115F1" w:rsidRPr="002C4978" w:rsidRDefault="00C115F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Reguliuojamų atstumų vairo kolonėlė.</w:t>
            </w:r>
          </w:p>
        </w:tc>
        <w:tc>
          <w:tcPr>
            <w:tcW w:w="1594" w:type="dxa"/>
            <w:tcBorders>
              <w:top w:val="single" w:sz="4" w:space="0" w:color="auto"/>
              <w:left w:val="single" w:sz="4" w:space="0" w:color="auto"/>
              <w:right w:val="single" w:sz="4" w:space="0" w:color="auto"/>
            </w:tcBorders>
            <w:vAlign w:val="center"/>
          </w:tcPr>
          <w:p w14:paraId="3850F90B"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56EF849"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vAlign w:val="center"/>
          </w:tcPr>
          <w:p w14:paraId="5D37C177" w14:textId="77777777" w:rsidR="00C115F1" w:rsidRPr="002C4978" w:rsidRDefault="00C115F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C115F1" w:rsidRPr="00FD573B" w14:paraId="0D69CD3B" w14:textId="77777777" w:rsidTr="00B93310">
        <w:tc>
          <w:tcPr>
            <w:tcW w:w="1526" w:type="dxa"/>
            <w:vAlign w:val="center"/>
          </w:tcPr>
          <w:p w14:paraId="2768AFEE" w14:textId="1D3E391E"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7.4.</w:t>
            </w:r>
          </w:p>
        </w:tc>
        <w:tc>
          <w:tcPr>
            <w:tcW w:w="3812" w:type="dxa"/>
            <w:vAlign w:val="center"/>
          </w:tcPr>
          <w:p w14:paraId="76320A42" w14:textId="6F33EBD0" w:rsidR="00C115F1" w:rsidRPr="002C4978" w:rsidRDefault="00C115F1" w:rsidP="002C4978">
            <w:pPr>
              <w:jc w:val="both"/>
              <w:rPr>
                <w:rFonts w:ascii="Arial" w:hAnsi="Arial" w:cs="Arial"/>
                <w:sz w:val="20"/>
                <w:szCs w:val="20"/>
                <w:lang w:val="fi-FI"/>
              </w:rPr>
            </w:pPr>
            <w:r w:rsidRPr="002C4978">
              <w:rPr>
                <w:rFonts w:ascii="Arial" w:hAnsi="Arial" w:cs="Arial"/>
                <w:kern w:val="2"/>
                <w:sz w:val="20"/>
                <w:szCs w:val="20"/>
                <w14:ligatures w14:val="standardContextual"/>
              </w:rPr>
              <w:t>Šildoma operatoriaus sėdynė su pneumatine amortizacijos sistema ir saugos diržu.</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8D25" w14:textId="77777777" w:rsidR="00C115F1" w:rsidRPr="002C4978" w:rsidRDefault="00C115F1" w:rsidP="002C4978">
            <w:pPr>
              <w:rPr>
                <w:rFonts w:ascii="Arial" w:eastAsia="Times New Roman" w:hAnsi="Arial" w:cs="Arial"/>
                <w:i/>
                <w:color w:val="FF0000"/>
                <w:sz w:val="20"/>
                <w:szCs w:val="20"/>
              </w:rPr>
            </w:pP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3B85C" w14:textId="77777777" w:rsidR="00C115F1" w:rsidRPr="002C4978" w:rsidRDefault="00C115F1" w:rsidP="002C4978">
            <w:pPr>
              <w:rPr>
                <w:rFonts w:ascii="Arial" w:eastAsia="Times New Roman" w:hAnsi="Arial" w:cs="Arial"/>
                <w:i/>
                <w:color w:val="FF0000"/>
                <w:sz w:val="20"/>
                <w:szCs w:val="20"/>
              </w:rPr>
            </w:pP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454E5" w14:textId="77777777" w:rsidR="00C115F1" w:rsidRPr="002C4978" w:rsidRDefault="00C115F1" w:rsidP="002C4978">
            <w:pPr>
              <w:rPr>
                <w:rFonts w:ascii="Arial" w:eastAsia="Times New Roman" w:hAnsi="Arial" w:cs="Arial"/>
                <w:i/>
                <w:color w:val="FF0000"/>
                <w:sz w:val="20"/>
                <w:szCs w:val="20"/>
              </w:rPr>
            </w:pPr>
          </w:p>
        </w:tc>
      </w:tr>
      <w:tr w:rsidR="00C115F1" w:rsidRPr="00FD573B" w14:paraId="6123272B" w14:textId="77777777" w:rsidTr="00B93310">
        <w:tc>
          <w:tcPr>
            <w:tcW w:w="1526" w:type="dxa"/>
            <w:vAlign w:val="center"/>
          </w:tcPr>
          <w:p w14:paraId="72B5CCD1" w14:textId="01FCD167"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7.5.</w:t>
            </w:r>
          </w:p>
        </w:tc>
        <w:tc>
          <w:tcPr>
            <w:tcW w:w="3812" w:type="dxa"/>
            <w:vAlign w:val="center"/>
          </w:tcPr>
          <w:p w14:paraId="437F5840" w14:textId="45913DC1" w:rsidR="00C115F1" w:rsidRPr="002C4978" w:rsidRDefault="00C115F1"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Keleivio sėdynė.</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695F81" w14:textId="77777777" w:rsidR="00C115F1" w:rsidRPr="002C4978" w:rsidRDefault="00C115F1" w:rsidP="002C4978">
            <w:pPr>
              <w:rPr>
                <w:rFonts w:ascii="Arial" w:hAnsi="Arial" w:cs="Arial"/>
                <w:color w:val="000000"/>
                <w:spacing w:val="-5"/>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17994" w14:textId="77777777" w:rsidR="00C115F1" w:rsidRPr="002C4978" w:rsidRDefault="00C115F1" w:rsidP="002C4978">
            <w:pPr>
              <w:rPr>
                <w:rFonts w:ascii="Arial" w:hAnsi="Arial" w:cs="Arial"/>
                <w:color w:val="000000"/>
                <w:spacing w:val="-5"/>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218EE" w14:textId="77777777" w:rsidR="00C115F1" w:rsidRPr="002C4978" w:rsidRDefault="00C115F1" w:rsidP="002C4978">
            <w:pPr>
              <w:rPr>
                <w:rFonts w:ascii="Arial" w:hAnsi="Arial" w:cs="Arial"/>
                <w:color w:val="000000"/>
                <w:spacing w:val="-5"/>
                <w:sz w:val="20"/>
                <w:szCs w:val="20"/>
              </w:rPr>
            </w:pPr>
            <w:r w:rsidRPr="002C4978">
              <w:rPr>
                <w:rFonts w:ascii="Arial" w:eastAsia="Times New Roman" w:hAnsi="Arial" w:cs="Arial"/>
                <w:i/>
                <w:color w:val="FF0000"/>
                <w:sz w:val="20"/>
                <w:szCs w:val="20"/>
              </w:rPr>
              <w:t>Pildo Tiekėjas</w:t>
            </w:r>
          </w:p>
        </w:tc>
      </w:tr>
      <w:tr w:rsidR="00C115F1" w:rsidRPr="00FD573B" w14:paraId="646AB014" w14:textId="77777777" w:rsidTr="00B93310">
        <w:tc>
          <w:tcPr>
            <w:tcW w:w="1526" w:type="dxa"/>
            <w:vAlign w:val="center"/>
          </w:tcPr>
          <w:p w14:paraId="1CA28C1E" w14:textId="097CCF01"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7.6.</w:t>
            </w:r>
          </w:p>
        </w:tc>
        <w:tc>
          <w:tcPr>
            <w:tcW w:w="3812" w:type="dxa"/>
            <w:vAlign w:val="center"/>
          </w:tcPr>
          <w:p w14:paraId="22E6192A" w14:textId="615AD4B4" w:rsidR="00C115F1" w:rsidRPr="002C4978" w:rsidRDefault="00C115F1"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Galinio ir priekinio langų valytuvai su apiplovimu.</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706037EC"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364E4681"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73F3A0BF"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C115F1" w:rsidRPr="00FD573B" w14:paraId="142EAE6D" w14:textId="77777777" w:rsidTr="00B93310">
        <w:tc>
          <w:tcPr>
            <w:tcW w:w="1526" w:type="dxa"/>
            <w:vAlign w:val="center"/>
          </w:tcPr>
          <w:p w14:paraId="6BF1D04C" w14:textId="1159CE91"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7.7.</w:t>
            </w:r>
          </w:p>
        </w:tc>
        <w:tc>
          <w:tcPr>
            <w:tcW w:w="3812" w:type="dxa"/>
            <w:vAlign w:val="center"/>
          </w:tcPr>
          <w:p w14:paraId="36D0D611" w14:textId="34783BB3" w:rsidR="00C115F1" w:rsidRPr="002C4978" w:rsidRDefault="00C115F1"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Du teleskopiniai veidrodžiai kabinos išorės kairėje ir dešinėje, vidinis galinio vaizdo veidrodėlis.</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04B117BB" w14:textId="77777777" w:rsidR="00C115F1" w:rsidRPr="002C4978" w:rsidRDefault="00C115F1"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18E81456" w14:textId="77777777" w:rsidR="00C115F1" w:rsidRPr="002C4978" w:rsidRDefault="00C115F1"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1A60F1F3" w14:textId="77777777" w:rsidR="00C115F1" w:rsidRPr="002C4978" w:rsidRDefault="00C115F1" w:rsidP="002C4978">
            <w:pPr>
              <w:rPr>
                <w:rFonts w:ascii="Arial" w:hAnsi="Arial" w:cs="Arial"/>
                <w:spacing w:val="-4"/>
                <w:sz w:val="20"/>
                <w:szCs w:val="20"/>
              </w:rPr>
            </w:pPr>
            <w:r w:rsidRPr="002C4978">
              <w:rPr>
                <w:rFonts w:ascii="Arial" w:eastAsia="Times New Roman" w:hAnsi="Arial" w:cs="Arial"/>
                <w:i/>
                <w:color w:val="FF0000"/>
                <w:sz w:val="20"/>
                <w:szCs w:val="20"/>
              </w:rPr>
              <w:t>Pildo Tiekėjas</w:t>
            </w:r>
          </w:p>
        </w:tc>
      </w:tr>
      <w:tr w:rsidR="00C115F1" w:rsidRPr="00FD573B" w14:paraId="205C4CBD" w14:textId="77777777" w:rsidTr="00B93310">
        <w:tc>
          <w:tcPr>
            <w:tcW w:w="1526" w:type="dxa"/>
            <w:vAlign w:val="center"/>
          </w:tcPr>
          <w:p w14:paraId="5DE65972" w14:textId="54F2BDE4"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7.8.</w:t>
            </w:r>
          </w:p>
        </w:tc>
        <w:tc>
          <w:tcPr>
            <w:tcW w:w="3812" w:type="dxa"/>
            <w:vAlign w:val="center"/>
          </w:tcPr>
          <w:p w14:paraId="6902600D" w14:textId="633CB069" w:rsidR="00C115F1" w:rsidRPr="002C4978" w:rsidRDefault="00C115F1"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Radijo imtuvas  su USB jungtimi.</w:t>
            </w:r>
            <w:r w:rsidRPr="002C4978">
              <w:rPr>
                <w:rFonts w:ascii="Arial" w:hAnsi="Arial" w:cs="Arial"/>
                <w:kern w:val="2"/>
                <w:sz w:val="20"/>
                <w:szCs w:val="20"/>
                <w14:ligatures w14:val="standardContextual"/>
              </w:rPr>
              <w:t xml:space="preserve"> Integruota laisvų rankų įranga, veikianti Bluetooth ryšiu.</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1B2BB34F" w14:textId="77777777" w:rsidR="00C115F1" w:rsidRPr="002C4978" w:rsidRDefault="00C115F1" w:rsidP="002C4978">
            <w:pPr>
              <w:rPr>
                <w:rFonts w:ascii="Arial" w:hAnsi="Arial" w:cs="Arial"/>
                <w:color w:val="000000"/>
                <w:spacing w:val="-4"/>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768A9658" w14:textId="77777777" w:rsidR="00C115F1" w:rsidRPr="002C4978" w:rsidRDefault="00C115F1" w:rsidP="002C4978">
            <w:pPr>
              <w:rPr>
                <w:rFonts w:ascii="Arial" w:hAnsi="Arial" w:cs="Arial"/>
                <w:color w:val="000000"/>
                <w:spacing w:val="-4"/>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3DB69419" w14:textId="77777777" w:rsidR="00C115F1" w:rsidRPr="002C4978" w:rsidRDefault="00C115F1" w:rsidP="002C4978">
            <w:pPr>
              <w:rPr>
                <w:rFonts w:ascii="Arial" w:hAnsi="Arial" w:cs="Arial"/>
                <w:color w:val="000000"/>
                <w:spacing w:val="-4"/>
                <w:sz w:val="20"/>
                <w:szCs w:val="20"/>
              </w:rPr>
            </w:pPr>
            <w:r w:rsidRPr="002C4978">
              <w:rPr>
                <w:rFonts w:ascii="Arial" w:eastAsia="Times New Roman" w:hAnsi="Arial" w:cs="Arial"/>
                <w:i/>
                <w:color w:val="FF0000"/>
                <w:sz w:val="20"/>
                <w:szCs w:val="20"/>
              </w:rPr>
              <w:t>Pildo Tiekėjas</w:t>
            </w:r>
          </w:p>
        </w:tc>
      </w:tr>
      <w:tr w:rsidR="00C115F1" w:rsidRPr="00FD573B" w14:paraId="5D7499CD" w14:textId="77777777" w:rsidTr="00B93310">
        <w:tc>
          <w:tcPr>
            <w:tcW w:w="1526" w:type="dxa"/>
            <w:vAlign w:val="center"/>
          </w:tcPr>
          <w:p w14:paraId="0FF8B758" w14:textId="3BBBE10C" w:rsidR="00C115F1" w:rsidRPr="002C4978" w:rsidRDefault="00C115F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7.9.</w:t>
            </w:r>
          </w:p>
        </w:tc>
        <w:tc>
          <w:tcPr>
            <w:tcW w:w="3812" w:type="dxa"/>
            <w:vAlign w:val="center"/>
          </w:tcPr>
          <w:p w14:paraId="539E65C9" w14:textId="14E541A3" w:rsidR="00C115F1" w:rsidRPr="002C4978" w:rsidRDefault="00C115F1"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Su įrengtomis apvirtimo apsaugos (ROPS) ir apsaugos nuo krintančių daiktų (FOPS) apsauginėmis konstrukcijomis atitinkančiomis EU standartų reikalavimus.</w:t>
            </w:r>
          </w:p>
        </w:tc>
        <w:tc>
          <w:tcPr>
            <w:tcW w:w="1594" w:type="dxa"/>
            <w:tcBorders>
              <w:top w:val="single" w:sz="4" w:space="0" w:color="auto"/>
              <w:left w:val="single" w:sz="4" w:space="0" w:color="auto"/>
              <w:right w:val="single" w:sz="4" w:space="0" w:color="auto"/>
            </w:tcBorders>
            <w:shd w:val="clear" w:color="auto" w:fill="FFFFFF" w:themeFill="background1"/>
            <w:vAlign w:val="center"/>
          </w:tcPr>
          <w:p w14:paraId="7EB3C069"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shd w:val="clear" w:color="auto" w:fill="FFFFFF" w:themeFill="background1"/>
            <w:vAlign w:val="center"/>
          </w:tcPr>
          <w:p w14:paraId="50E967AA"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right w:val="single" w:sz="4" w:space="0" w:color="auto"/>
            </w:tcBorders>
            <w:shd w:val="clear" w:color="auto" w:fill="FFFFFF" w:themeFill="background1"/>
            <w:vAlign w:val="center"/>
          </w:tcPr>
          <w:p w14:paraId="253AD7C6" w14:textId="77777777" w:rsidR="00C115F1" w:rsidRPr="002C4978" w:rsidRDefault="00C115F1" w:rsidP="002C4978">
            <w:pPr>
              <w:rPr>
                <w:rFonts w:ascii="Arial" w:hAnsi="Arial" w:cs="Arial"/>
                <w:sz w:val="20"/>
                <w:szCs w:val="20"/>
              </w:rPr>
            </w:pPr>
            <w:r w:rsidRPr="002C4978">
              <w:rPr>
                <w:rFonts w:ascii="Arial" w:eastAsia="Times New Roman" w:hAnsi="Arial" w:cs="Arial"/>
                <w:i/>
                <w:color w:val="FF0000"/>
                <w:sz w:val="20"/>
                <w:szCs w:val="20"/>
              </w:rPr>
              <w:t>Pildo Tiekėjas</w:t>
            </w:r>
          </w:p>
        </w:tc>
      </w:tr>
      <w:tr w:rsidR="00172537" w:rsidRPr="00FD573B" w14:paraId="69D1767D" w14:textId="77777777" w:rsidTr="005F795C">
        <w:tc>
          <w:tcPr>
            <w:tcW w:w="10235" w:type="dxa"/>
            <w:gridSpan w:val="5"/>
            <w:tcBorders>
              <w:right w:val="single" w:sz="4" w:space="0" w:color="auto"/>
            </w:tcBorders>
            <w:vAlign w:val="center"/>
          </w:tcPr>
          <w:p w14:paraId="3D61BE61" w14:textId="7D003A57" w:rsidR="00172537" w:rsidRPr="002C4978" w:rsidRDefault="003378A1" w:rsidP="002C4978">
            <w:pPr>
              <w:pStyle w:val="Sraopastraipa"/>
              <w:numPr>
                <w:ilvl w:val="0"/>
                <w:numId w:val="6"/>
              </w:numPr>
              <w:jc w:val="center"/>
              <w:rPr>
                <w:rFonts w:ascii="Arial" w:eastAsia="Times New Roman" w:hAnsi="Arial" w:cs="Arial"/>
                <w:i/>
                <w:color w:val="FF0000"/>
                <w:sz w:val="20"/>
                <w:szCs w:val="20"/>
              </w:rPr>
            </w:pPr>
            <w:r w:rsidRPr="002C4978">
              <w:rPr>
                <w:rFonts w:ascii="Arial" w:hAnsi="Arial" w:cs="Arial"/>
                <w:b/>
                <w:bCs/>
                <w:color w:val="000000"/>
                <w:kern w:val="2"/>
                <w:sz w:val="20"/>
                <w:szCs w:val="20"/>
                <w14:ligatures w14:val="standardContextual"/>
              </w:rPr>
              <w:t>Elektros įrangos sistema ir apšvietimas</w:t>
            </w:r>
          </w:p>
        </w:tc>
      </w:tr>
      <w:tr w:rsidR="00E32F2D" w:rsidRPr="00FD573B" w14:paraId="2BD350E3" w14:textId="77777777" w:rsidTr="00956BA7">
        <w:tc>
          <w:tcPr>
            <w:tcW w:w="1526" w:type="dxa"/>
            <w:vAlign w:val="center"/>
          </w:tcPr>
          <w:p w14:paraId="23BB7ECA" w14:textId="6C18AB7A" w:rsidR="00E32F2D" w:rsidRPr="002C4978" w:rsidRDefault="00E32F2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8.1.</w:t>
            </w:r>
          </w:p>
        </w:tc>
        <w:tc>
          <w:tcPr>
            <w:tcW w:w="3812" w:type="dxa"/>
            <w:vAlign w:val="center"/>
          </w:tcPr>
          <w:p w14:paraId="6AFBDC01" w14:textId="41C6144A" w:rsidR="00E32F2D" w:rsidRPr="002C4978" w:rsidRDefault="00E32F2D"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Naudojama įtampa – 12 V.</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FD49" w14:textId="77777777" w:rsidR="00E32F2D" w:rsidRPr="002C4978" w:rsidRDefault="00E32F2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8BB26" w14:textId="77777777" w:rsidR="00E32F2D" w:rsidRPr="002C4978" w:rsidRDefault="00E32F2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094A5" w14:textId="77777777" w:rsidR="00E32F2D" w:rsidRPr="002C4978" w:rsidRDefault="00E32F2D"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264B1" w:rsidRPr="00FD573B" w14:paraId="71AE6F78" w14:textId="77777777" w:rsidTr="00956BA7">
        <w:tc>
          <w:tcPr>
            <w:tcW w:w="1526" w:type="dxa"/>
            <w:vAlign w:val="center"/>
          </w:tcPr>
          <w:p w14:paraId="7D3D1898" w14:textId="67053E3C" w:rsidR="008264B1" w:rsidRPr="002C4978" w:rsidRDefault="008264B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8.2.</w:t>
            </w:r>
          </w:p>
        </w:tc>
        <w:tc>
          <w:tcPr>
            <w:tcW w:w="3812" w:type="dxa"/>
            <w:vAlign w:val="center"/>
          </w:tcPr>
          <w:p w14:paraId="2BE56AD1" w14:textId="4F317E74" w:rsidR="008264B1" w:rsidRPr="002C4978" w:rsidRDefault="008264B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Akumuliatorių baterija – ne mažesnio kaip 170 Ah galingumo.</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FA779" w14:textId="357DF89F"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0894BC" w14:textId="3CB7B724"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EF0F4" w14:textId="6EF9AF93"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264B1" w:rsidRPr="00FD573B" w14:paraId="32D9646C" w14:textId="77777777" w:rsidTr="00956BA7">
        <w:tc>
          <w:tcPr>
            <w:tcW w:w="1526" w:type="dxa"/>
            <w:vAlign w:val="center"/>
          </w:tcPr>
          <w:p w14:paraId="70C43599" w14:textId="38CD0F3E" w:rsidR="008264B1" w:rsidRPr="002C4978" w:rsidRDefault="008264B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8.3.</w:t>
            </w:r>
          </w:p>
        </w:tc>
        <w:tc>
          <w:tcPr>
            <w:tcW w:w="3812" w:type="dxa"/>
            <w:vAlign w:val="center"/>
          </w:tcPr>
          <w:p w14:paraId="324914A3" w14:textId="2DCE94F7" w:rsidR="008264B1" w:rsidRPr="002C4978" w:rsidRDefault="008264B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Šviesos signalų sistema, pritaikyta eismui bendro naudojimo keliais.</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973FA" w14:textId="7BD18FE3"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31197" w14:textId="3189F07A"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AA8A" w14:textId="13DB3949"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264B1" w:rsidRPr="00FD573B" w14:paraId="037D9EE7" w14:textId="77777777" w:rsidTr="00956BA7">
        <w:tc>
          <w:tcPr>
            <w:tcW w:w="1526" w:type="dxa"/>
            <w:vAlign w:val="center"/>
          </w:tcPr>
          <w:p w14:paraId="56ACE70C" w14:textId="6935A098" w:rsidR="008264B1" w:rsidRPr="002C4978" w:rsidRDefault="008264B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8.4.</w:t>
            </w:r>
          </w:p>
        </w:tc>
        <w:tc>
          <w:tcPr>
            <w:tcW w:w="3812" w:type="dxa"/>
            <w:vAlign w:val="center"/>
          </w:tcPr>
          <w:p w14:paraId="42288895" w14:textId="495ED164" w:rsidR="008264B1" w:rsidRPr="002C4978" w:rsidRDefault="008264B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 xml:space="preserve">Papildomi LED darbo žibintai – ne mažiau kaip 10 </w:t>
            </w:r>
            <w:proofErr w:type="spellStart"/>
            <w:r w:rsidRPr="002C4978">
              <w:rPr>
                <w:rFonts w:ascii="Arial" w:hAnsi="Arial" w:cs="Arial"/>
                <w:color w:val="000000"/>
                <w:kern w:val="2"/>
                <w:sz w:val="20"/>
                <w:szCs w:val="20"/>
                <w14:ligatures w14:val="standardContextual"/>
              </w:rPr>
              <w:t>vnt</w:t>
            </w:r>
            <w:proofErr w:type="spellEnd"/>
            <w:r w:rsidRPr="002C4978">
              <w:rPr>
                <w:rFonts w:ascii="Arial" w:hAnsi="Arial" w:cs="Arial"/>
                <w:color w:val="000000"/>
                <w:kern w:val="2"/>
                <w:sz w:val="20"/>
                <w:szCs w:val="20"/>
                <w14:ligatures w14:val="standardContextual"/>
              </w:rPr>
              <w:t>, ant kabinos ( įskaitant ir žibintus šonuose).</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C9213" w14:textId="5C316B80"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CA37F" w14:textId="6EF6005D"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8E247" w14:textId="6E78DB14"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264B1" w:rsidRPr="00FD573B" w14:paraId="10514620" w14:textId="77777777" w:rsidTr="00956BA7">
        <w:tc>
          <w:tcPr>
            <w:tcW w:w="1526" w:type="dxa"/>
            <w:vAlign w:val="center"/>
          </w:tcPr>
          <w:p w14:paraId="0545C6FC" w14:textId="5593D1ED" w:rsidR="008264B1" w:rsidRPr="002C4978" w:rsidRDefault="008264B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8.5.</w:t>
            </w:r>
          </w:p>
        </w:tc>
        <w:tc>
          <w:tcPr>
            <w:tcW w:w="3812" w:type="dxa"/>
            <w:vAlign w:val="center"/>
          </w:tcPr>
          <w:p w14:paraId="60EF5476" w14:textId="22E960D1" w:rsidR="008264B1" w:rsidRPr="002C4978" w:rsidRDefault="008264B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Centrinis įtampos jungiklis instaliuotas į užvedimo spynelę.</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8256E" w14:textId="2D7992AA"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0E2BF" w14:textId="2BFC5C1A"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A7E7" w14:textId="0B660AD8"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8264B1" w:rsidRPr="00FD573B" w14:paraId="0404D07F" w14:textId="77777777" w:rsidTr="00956BA7">
        <w:tc>
          <w:tcPr>
            <w:tcW w:w="1526" w:type="dxa"/>
            <w:vAlign w:val="center"/>
          </w:tcPr>
          <w:p w14:paraId="04B040F2" w14:textId="6E340518" w:rsidR="008264B1" w:rsidRPr="002C4978" w:rsidRDefault="008264B1"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8.6.</w:t>
            </w:r>
          </w:p>
        </w:tc>
        <w:tc>
          <w:tcPr>
            <w:tcW w:w="3812" w:type="dxa"/>
            <w:vAlign w:val="center"/>
          </w:tcPr>
          <w:p w14:paraId="78B84540" w14:textId="5CB45B62" w:rsidR="008264B1" w:rsidRPr="002C4978" w:rsidRDefault="008264B1" w:rsidP="002C4978">
            <w:pPr>
              <w:jc w:val="both"/>
              <w:rPr>
                <w:rFonts w:ascii="Arial" w:hAnsi="Arial" w:cs="Arial"/>
                <w:sz w:val="20"/>
                <w:szCs w:val="20"/>
              </w:rPr>
            </w:pPr>
            <w:r w:rsidRPr="002C4978">
              <w:rPr>
                <w:rFonts w:ascii="Arial" w:hAnsi="Arial" w:cs="Arial"/>
                <w:color w:val="000000"/>
                <w:kern w:val="2"/>
                <w:sz w:val="20"/>
                <w:szCs w:val="20"/>
                <w14:ligatures w14:val="standardContextual"/>
              </w:rPr>
              <w:t>Standartinė elektros energijos jungtis priekabai.</w:t>
            </w:r>
          </w:p>
        </w:tc>
        <w:tc>
          <w:tcPr>
            <w:tcW w:w="15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59113" w14:textId="64BAB930"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B643D" w14:textId="6A5F5388"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145EF" w14:textId="6614743A" w:rsidR="008264B1" w:rsidRPr="002C4978" w:rsidRDefault="008264B1" w:rsidP="002C4978">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r>
      <w:tr w:rsidR="00E32F2D" w:rsidRPr="00FD573B" w14:paraId="584D5FDA" w14:textId="77777777" w:rsidTr="000F0DD0">
        <w:tc>
          <w:tcPr>
            <w:tcW w:w="10235" w:type="dxa"/>
            <w:gridSpan w:val="5"/>
            <w:vAlign w:val="center"/>
          </w:tcPr>
          <w:p w14:paraId="0B7D12F8" w14:textId="4D16213C" w:rsidR="00E32F2D" w:rsidRPr="002C4978" w:rsidRDefault="00203A6E" w:rsidP="002C4978">
            <w:pPr>
              <w:pStyle w:val="Sraopastraipa"/>
              <w:numPr>
                <w:ilvl w:val="0"/>
                <w:numId w:val="6"/>
              </w:numPr>
              <w:jc w:val="center"/>
              <w:rPr>
                <w:rFonts w:ascii="Arial" w:hAnsi="Arial" w:cs="Arial"/>
                <w:b/>
                <w:bCs/>
                <w:color w:val="000000"/>
                <w:spacing w:val="-5"/>
                <w:sz w:val="20"/>
                <w:szCs w:val="20"/>
              </w:rPr>
            </w:pPr>
            <w:r w:rsidRPr="002C4978">
              <w:rPr>
                <w:rFonts w:ascii="Arial" w:hAnsi="Arial" w:cs="Arial"/>
                <w:b/>
                <w:bCs/>
                <w:color w:val="000000"/>
                <w:kern w:val="2"/>
                <w:sz w:val="20"/>
                <w:szCs w:val="20"/>
                <w14:ligatures w14:val="standardContextual"/>
              </w:rPr>
              <w:t>Kiti konstrukcijos reikalavimai</w:t>
            </w:r>
          </w:p>
        </w:tc>
      </w:tr>
      <w:tr w:rsidR="005011AD" w:rsidRPr="00FD573B" w14:paraId="51097598" w14:textId="77777777" w:rsidTr="00281AB5">
        <w:tc>
          <w:tcPr>
            <w:tcW w:w="1526" w:type="dxa"/>
            <w:vAlign w:val="center"/>
          </w:tcPr>
          <w:p w14:paraId="2B630B08" w14:textId="40EB9D17"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9.1.</w:t>
            </w:r>
          </w:p>
        </w:tc>
        <w:tc>
          <w:tcPr>
            <w:tcW w:w="3812" w:type="dxa"/>
            <w:vAlign w:val="center"/>
          </w:tcPr>
          <w:p w14:paraId="11AB0DC6" w14:textId="29F64769" w:rsidR="005011AD" w:rsidRPr="002C4978" w:rsidRDefault="005011AD"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Priekinė sustiprinta trijų taškų pakabinimo sistema.</w:t>
            </w:r>
          </w:p>
        </w:tc>
        <w:tc>
          <w:tcPr>
            <w:tcW w:w="1594" w:type="dxa"/>
            <w:tcBorders>
              <w:top w:val="single" w:sz="4" w:space="0" w:color="auto"/>
              <w:left w:val="single" w:sz="4" w:space="0" w:color="auto"/>
              <w:right w:val="single" w:sz="4" w:space="0" w:color="auto"/>
            </w:tcBorders>
            <w:vAlign w:val="center"/>
          </w:tcPr>
          <w:p w14:paraId="6A3C0C91" w14:textId="77777777" w:rsidR="005011AD" w:rsidRPr="002C4978" w:rsidRDefault="005011AD" w:rsidP="002C4978">
            <w:pPr>
              <w:jc w:val="both"/>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CBAF3E4"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4B2B23CE"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1CC98C16" w14:textId="77777777" w:rsidTr="00281AB5">
        <w:tc>
          <w:tcPr>
            <w:tcW w:w="1526" w:type="dxa"/>
            <w:vAlign w:val="center"/>
          </w:tcPr>
          <w:p w14:paraId="72F1274D" w14:textId="681E48A1"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9.2.</w:t>
            </w:r>
          </w:p>
        </w:tc>
        <w:tc>
          <w:tcPr>
            <w:tcW w:w="3812" w:type="dxa"/>
            <w:vAlign w:val="center"/>
          </w:tcPr>
          <w:p w14:paraId="287DA212" w14:textId="6CD53F3F" w:rsidR="005011AD" w:rsidRPr="002C4978" w:rsidRDefault="005011AD" w:rsidP="002C4978">
            <w:pPr>
              <w:jc w:val="both"/>
              <w:rPr>
                <w:rFonts w:ascii="Arial" w:hAnsi="Arial" w:cs="Arial"/>
                <w:color w:val="000000"/>
                <w:spacing w:val="-5"/>
                <w:sz w:val="20"/>
                <w:szCs w:val="20"/>
              </w:rPr>
            </w:pPr>
            <w:r w:rsidRPr="002C4978">
              <w:rPr>
                <w:rFonts w:ascii="Arial" w:hAnsi="Arial" w:cs="Arial"/>
                <w:color w:val="000000"/>
                <w:kern w:val="2"/>
                <w:sz w:val="20"/>
                <w:szCs w:val="20"/>
                <w14:ligatures w14:val="standardContextual"/>
              </w:rPr>
              <w:t>Priekinio keltuvo didžiausia keliamoji galia – ne mažiau 4000 kg.</w:t>
            </w:r>
          </w:p>
        </w:tc>
        <w:tc>
          <w:tcPr>
            <w:tcW w:w="1594" w:type="dxa"/>
            <w:tcBorders>
              <w:top w:val="single" w:sz="4" w:space="0" w:color="auto"/>
              <w:left w:val="single" w:sz="4" w:space="0" w:color="auto"/>
              <w:right w:val="single" w:sz="4" w:space="0" w:color="auto"/>
            </w:tcBorders>
            <w:vAlign w:val="center"/>
          </w:tcPr>
          <w:p w14:paraId="76BF51FF" w14:textId="77777777" w:rsidR="005011AD" w:rsidRPr="002C4978" w:rsidRDefault="005011AD" w:rsidP="002C4978">
            <w:pPr>
              <w:jc w:val="both"/>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4B98C17"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7D4009EC"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2A4328CB" w14:textId="77777777" w:rsidTr="00281AB5">
        <w:tc>
          <w:tcPr>
            <w:tcW w:w="1526" w:type="dxa"/>
            <w:vAlign w:val="center"/>
          </w:tcPr>
          <w:p w14:paraId="7B0FEA73" w14:textId="4BE85044"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9.3.</w:t>
            </w:r>
          </w:p>
        </w:tc>
        <w:tc>
          <w:tcPr>
            <w:tcW w:w="3812" w:type="dxa"/>
            <w:vAlign w:val="center"/>
          </w:tcPr>
          <w:p w14:paraId="2CA24267" w14:textId="2A5C2EA0" w:rsidR="005011AD" w:rsidRPr="002C4978" w:rsidRDefault="005011AD" w:rsidP="002C4978">
            <w:pPr>
              <w:widowControl w:val="0"/>
              <w:rPr>
                <w:rFonts w:ascii="Arial" w:hAnsi="Arial" w:cs="Arial"/>
                <w:sz w:val="20"/>
                <w:szCs w:val="20"/>
              </w:rPr>
            </w:pPr>
            <w:r w:rsidRPr="002C4978">
              <w:rPr>
                <w:rFonts w:ascii="Arial" w:hAnsi="Arial" w:cs="Arial"/>
                <w:color w:val="000000"/>
                <w:kern w:val="2"/>
                <w:sz w:val="20"/>
                <w:szCs w:val="20"/>
                <w14:ligatures w14:val="standardContextual"/>
              </w:rPr>
              <w:t>Galinė sustiprinta trijų taškų pakabinimo sistema.</w:t>
            </w:r>
          </w:p>
        </w:tc>
        <w:tc>
          <w:tcPr>
            <w:tcW w:w="1594" w:type="dxa"/>
            <w:vAlign w:val="center"/>
          </w:tcPr>
          <w:p w14:paraId="67DA305F" w14:textId="77777777" w:rsidR="005011AD" w:rsidRPr="002C4978" w:rsidRDefault="005011AD" w:rsidP="002C4978">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387EAD3D"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6EC8D93F"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3F4468A1" w14:textId="77777777" w:rsidTr="00281AB5">
        <w:tc>
          <w:tcPr>
            <w:tcW w:w="1526" w:type="dxa"/>
            <w:vAlign w:val="center"/>
          </w:tcPr>
          <w:p w14:paraId="6D80C497" w14:textId="2D757583"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9.4.</w:t>
            </w:r>
          </w:p>
        </w:tc>
        <w:tc>
          <w:tcPr>
            <w:tcW w:w="3812" w:type="dxa"/>
            <w:vAlign w:val="center"/>
          </w:tcPr>
          <w:p w14:paraId="0002D4B0" w14:textId="0E29DDB6" w:rsidR="005011AD" w:rsidRPr="002C4978" w:rsidRDefault="005011AD" w:rsidP="002C4978">
            <w:pPr>
              <w:widowControl w:val="0"/>
              <w:rPr>
                <w:rFonts w:ascii="Arial" w:hAnsi="Arial" w:cs="Arial"/>
                <w:sz w:val="20"/>
                <w:szCs w:val="20"/>
              </w:rPr>
            </w:pPr>
            <w:r w:rsidRPr="002C4978">
              <w:rPr>
                <w:rFonts w:ascii="Arial" w:hAnsi="Arial" w:cs="Arial"/>
                <w:color w:val="000000"/>
                <w:kern w:val="2"/>
                <w:sz w:val="20"/>
                <w:szCs w:val="20"/>
                <w14:ligatures w14:val="standardContextual"/>
              </w:rPr>
              <w:t>Galinio keltuvo didžiausia keliamoji galia – ne mažiau 9000 kg.</w:t>
            </w:r>
          </w:p>
        </w:tc>
        <w:tc>
          <w:tcPr>
            <w:tcW w:w="1594" w:type="dxa"/>
            <w:vAlign w:val="center"/>
          </w:tcPr>
          <w:p w14:paraId="07A612EC" w14:textId="77777777" w:rsidR="005011AD" w:rsidRPr="002C4978" w:rsidRDefault="005011AD" w:rsidP="002C4978">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93096F2"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281B6D7F"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781A8028" w14:textId="77777777" w:rsidTr="00281AB5">
        <w:tc>
          <w:tcPr>
            <w:tcW w:w="1526" w:type="dxa"/>
            <w:vAlign w:val="center"/>
          </w:tcPr>
          <w:p w14:paraId="3E6EB627" w14:textId="772B4EA7"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9.5.</w:t>
            </w:r>
          </w:p>
        </w:tc>
        <w:tc>
          <w:tcPr>
            <w:tcW w:w="3812" w:type="dxa"/>
            <w:vAlign w:val="center"/>
          </w:tcPr>
          <w:p w14:paraId="384EC73E" w14:textId="53755E11" w:rsidR="005011AD" w:rsidRPr="002C4978" w:rsidRDefault="005011AD" w:rsidP="002C4978">
            <w:pPr>
              <w:widowControl w:val="0"/>
              <w:rPr>
                <w:rFonts w:ascii="Arial" w:hAnsi="Arial" w:cs="Arial"/>
                <w:sz w:val="20"/>
                <w:szCs w:val="20"/>
              </w:rPr>
            </w:pPr>
            <w:r w:rsidRPr="002C4978">
              <w:rPr>
                <w:rFonts w:ascii="Arial" w:hAnsi="Arial" w:cs="Arial"/>
                <w:color w:val="000000"/>
                <w:kern w:val="2"/>
                <w:sz w:val="20"/>
                <w:szCs w:val="20"/>
                <w14:ligatures w14:val="standardContextual"/>
              </w:rPr>
              <w:t xml:space="preserve">Galinio keltuvo </w:t>
            </w:r>
            <w:proofErr w:type="spellStart"/>
            <w:r w:rsidRPr="002C4978">
              <w:rPr>
                <w:rFonts w:ascii="Arial" w:hAnsi="Arial" w:cs="Arial"/>
                <w:color w:val="000000"/>
                <w:kern w:val="2"/>
                <w:sz w:val="20"/>
                <w:szCs w:val="20"/>
                <w14:ligatures w14:val="standardContextual"/>
              </w:rPr>
              <w:t>traukės</w:t>
            </w:r>
            <w:proofErr w:type="spellEnd"/>
            <w:r w:rsidRPr="002C4978">
              <w:rPr>
                <w:rFonts w:ascii="Arial" w:hAnsi="Arial" w:cs="Arial"/>
                <w:color w:val="000000"/>
                <w:kern w:val="2"/>
                <w:sz w:val="20"/>
                <w:szCs w:val="20"/>
                <w14:ligatures w14:val="standardContextual"/>
              </w:rPr>
              <w:t xml:space="preserve"> su užraktais įrangos pakabinimui.</w:t>
            </w:r>
          </w:p>
        </w:tc>
        <w:tc>
          <w:tcPr>
            <w:tcW w:w="1594" w:type="dxa"/>
            <w:vAlign w:val="center"/>
          </w:tcPr>
          <w:p w14:paraId="413E5D88" w14:textId="77777777" w:rsidR="005011AD" w:rsidRPr="002C4978" w:rsidRDefault="005011AD" w:rsidP="002C4978">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096F33D"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9FE33EB"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19076941" w14:textId="77777777" w:rsidTr="00281AB5">
        <w:tc>
          <w:tcPr>
            <w:tcW w:w="1526" w:type="dxa"/>
            <w:vAlign w:val="center"/>
          </w:tcPr>
          <w:p w14:paraId="31A0A93A" w14:textId="58A6A6B0"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9.6.</w:t>
            </w:r>
          </w:p>
        </w:tc>
        <w:tc>
          <w:tcPr>
            <w:tcW w:w="3812" w:type="dxa"/>
            <w:vAlign w:val="center"/>
          </w:tcPr>
          <w:p w14:paraId="7B88F23B" w14:textId="0C559917" w:rsidR="005011AD" w:rsidRPr="002C4978" w:rsidRDefault="005011AD" w:rsidP="002C4978">
            <w:pPr>
              <w:widowControl w:val="0"/>
              <w:rPr>
                <w:rFonts w:ascii="Arial" w:hAnsi="Arial" w:cs="Arial"/>
                <w:sz w:val="20"/>
                <w:szCs w:val="20"/>
              </w:rPr>
            </w:pPr>
            <w:r w:rsidRPr="002C4978">
              <w:rPr>
                <w:rFonts w:ascii="Arial" w:hAnsi="Arial" w:cs="Arial"/>
                <w:color w:val="000000"/>
                <w:kern w:val="2"/>
                <w:sz w:val="20"/>
                <w:szCs w:val="20"/>
                <w14:ligatures w14:val="standardContextual"/>
              </w:rPr>
              <w:t xml:space="preserve">Galinio keltuvo trauklių aukščio reguliavimo funkcija abejoms </w:t>
            </w:r>
            <w:proofErr w:type="spellStart"/>
            <w:r w:rsidRPr="002C4978">
              <w:rPr>
                <w:rFonts w:ascii="Arial" w:hAnsi="Arial" w:cs="Arial"/>
                <w:color w:val="000000"/>
                <w:kern w:val="2"/>
                <w:sz w:val="20"/>
                <w:szCs w:val="20"/>
                <w14:ligatures w14:val="standardContextual"/>
              </w:rPr>
              <w:t>traukėms</w:t>
            </w:r>
            <w:proofErr w:type="spellEnd"/>
            <w:r w:rsidRPr="002C4978">
              <w:rPr>
                <w:rFonts w:ascii="Arial" w:hAnsi="Arial" w:cs="Arial"/>
                <w:color w:val="000000"/>
                <w:kern w:val="2"/>
                <w:sz w:val="20"/>
                <w:szCs w:val="20"/>
                <w14:ligatures w14:val="standardContextual"/>
              </w:rPr>
              <w:t>.</w:t>
            </w:r>
          </w:p>
        </w:tc>
        <w:tc>
          <w:tcPr>
            <w:tcW w:w="1594" w:type="dxa"/>
            <w:vAlign w:val="center"/>
          </w:tcPr>
          <w:p w14:paraId="4FC1AB4E" w14:textId="77777777" w:rsidR="005011AD" w:rsidRPr="002C4978" w:rsidRDefault="005011AD" w:rsidP="002C4978">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53D5C280"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4A93894F"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5011AD" w:rsidRPr="00FD573B" w14:paraId="5C748964" w14:textId="77777777" w:rsidTr="00281AB5">
        <w:tc>
          <w:tcPr>
            <w:tcW w:w="1526" w:type="dxa"/>
            <w:vAlign w:val="center"/>
          </w:tcPr>
          <w:p w14:paraId="4C5D9603" w14:textId="4ADEB117" w:rsidR="005011AD" w:rsidRPr="002C4978" w:rsidRDefault="005011AD" w:rsidP="002C4978">
            <w:pPr>
              <w:jc w:val="center"/>
              <w:rPr>
                <w:rFonts w:ascii="Arial" w:hAnsi="Arial" w:cs="Arial"/>
                <w:sz w:val="20"/>
                <w:szCs w:val="20"/>
              </w:rPr>
            </w:pPr>
            <w:r w:rsidRPr="002C4978">
              <w:rPr>
                <w:rFonts w:ascii="Arial" w:hAnsi="Arial" w:cs="Arial"/>
                <w:color w:val="000000"/>
                <w:kern w:val="2"/>
                <w:sz w:val="20"/>
                <w:szCs w:val="20"/>
                <w14:ligatures w14:val="standardContextual"/>
              </w:rPr>
              <w:t>9.7.</w:t>
            </w:r>
          </w:p>
        </w:tc>
        <w:tc>
          <w:tcPr>
            <w:tcW w:w="3812" w:type="dxa"/>
            <w:vAlign w:val="center"/>
          </w:tcPr>
          <w:p w14:paraId="3D50E228" w14:textId="5C3C9FDD" w:rsidR="005011AD" w:rsidRPr="002C4978" w:rsidRDefault="005011AD" w:rsidP="002C4978">
            <w:pPr>
              <w:widowControl w:val="0"/>
              <w:rPr>
                <w:rFonts w:ascii="Arial" w:hAnsi="Arial" w:cs="Arial"/>
                <w:sz w:val="20"/>
                <w:szCs w:val="20"/>
              </w:rPr>
            </w:pPr>
            <w:r w:rsidRPr="002C4978">
              <w:rPr>
                <w:rFonts w:ascii="Arial" w:hAnsi="Arial" w:cs="Arial"/>
                <w:color w:val="000000"/>
                <w:kern w:val="2"/>
                <w:sz w:val="20"/>
                <w:szCs w:val="20"/>
                <w14:ligatures w14:val="standardContextual"/>
              </w:rPr>
              <w:t xml:space="preserve">Galinio keltuvo valdymo funkcijos </w:t>
            </w:r>
            <w:r w:rsidRPr="002C4978">
              <w:rPr>
                <w:rFonts w:ascii="Arial" w:hAnsi="Arial" w:cs="Arial"/>
                <w:color w:val="000000"/>
                <w:kern w:val="2"/>
                <w:sz w:val="20"/>
                <w:szCs w:val="20"/>
                <w14:ligatures w14:val="standardContextual"/>
              </w:rPr>
              <w:lastRenderedPageBreak/>
              <w:t>galimybė nuo galinio sparno.</w:t>
            </w:r>
          </w:p>
        </w:tc>
        <w:tc>
          <w:tcPr>
            <w:tcW w:w="1594" w:type="dxa"/>
            <w:vAlign w:val="center"/>
          </w:tcPr>
          <w:p w14:paraId="6300F60A" w14:textId="77777777" w:rsidR="005011AD" w:rsidRPr="002C4978" w:rsidRDefault="005011AD" w:rsidP="002C4978">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lastRenderedPageBreak/>
              <w:t>Pildo Tiekėjas</w:t>
            </w:r>
          </w:p>
        </w:tc>
        <w:tc>
          <w:tcPr>
            <w:tcW w:w="1661" w:type="dxa"/>
            <w:tcBorders>
              <w:top w:val="single" w:sz="4" w:space="0" w:color="auto"/>
              <w:left w:val="single" w:sz="4" w:space="0" w:color="auto"/>
              <w:right w:val="single" w:sz="4" w:space="0" w:color="auto"/>
            </w:tcBorders>
            <w:vAlign w:val="center"/>
          </w:tcPr>
          <w:p w14:paraId="36EBD1D9"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FDE411C" w14:textId="77777777" w:rsidR="005011AD" w:rsidRPr="002C4978" w:rsidRDefault="005011AD" w:rsidP="002C4978">
            <w:pPr>
              <w:jc w:val="center"/>
              <w:rPr>
                <w:rFonts w:ascii="Arial" w:hAnsi="Arial" w:cs="Arial"/>
                <w:sz w:val="20"/>
                <w:szCs w:val="20"/>
              </w:rPr>
            </w:pPr>
            <w:r w:rsidRPr="002C4978">
              <w:rPr>
                <w:rFonts w:ascii="Arial" w:hAnsi="Arial" w:cs="Arial"/>
                <w:sz w:val="20"/>
                <w:szCs w:val="20"/>
              </w:rPr>
              <w:t>-</w:t>
            </w:r>
          </w:p>
        </w:tc>
      </w:tr>
      <w:tr w:rsidR="00655397" w:rsidRPr="00FD573B" w14:paraId="3C76F274" w14:textId="77777777" w:rsidTr="00F647B0">
        <w:tc>
          <w:tcPr>
            <w:tcW w:w="1526" w:type="dxa"/>
            <w:vAlign w:val="center"/>
          </w:tcPr>
          <w:p w14:paraId="7DC7A055" w14:textId="1CCDB954"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9.8.</w:t>
            </w:r>
          </w:p>
        </w:tc>
        <w:tc>
          <w:tcPr>
            <w:tcW w:w="3812" w:type="dxa"/>
            <w:shd w:val="clear" w:color="auto" w:fill="auto"/>
            <w:vAlign w:val="center"/>
          </w:tcPr>
          <w:p w14:paraId="6E5EE95E" w14:textId="490E57EC" w:rsidR="00655397" w:rsidRPr="002C4978" w:rsidRDefault="00655397" w:rsidP="00655397">
            <w:pPr>
              <w:widowControl w:val="0"/>
              <w:rPr>
                <w:rFonts w:ascii="Arial" w:hAnsi="Arial" w:cs="Arial"/>
                <w:sz w:val="20"/>
                <w:szCs w:val="20"/>
              </w:rPr>
            </w:pPr>
            <w:r w:rsidRPr="00FE7DF5">
              <w:rPr>
                <w:rFonts w:ascii="Arial" w:hAnsi="Arial" w:cs="Arial"/>
                <w:color w:val="000000"/>
                <w:kern w:val="2"/>
                <w14:ligatures w14:val="standardContextual"/>
              </w:rPr>
              <w:t>Galios tiekimo velenas (GTV)</w:t>
            </w:r>
            <w:r>
              <w:rPr>
                <w:rFonts w:ascii="Arial" w:hAnsi="Arial" w:cs="Arial"/>
                <w:color w:val="000000"/>
                <w:kern w:val="2"/>
                <w14:ligatures w14:val="standardContextual"/>
              </w:rPr>
              <w:t xml:space="preserve"> priekyje ir gale</w:t>
            </w:r>
            <w:r w:rsidRPr="00FE7DF5">
              <w:rPr>
                <w:rFonts w:ascii="Arial" w:hAnsi="Arial" w:cs="Arial"/>
                <w:color w:val="000000"/>
                <w:kern w:val="2"/>
                <w14:ligatures w14:val="standardContextual"/>
              </w:rPr>
              <w:t>.</w:t>
            </w:r>
            <w:r>
              <w:t xml:space="preserve"> </w:t>
            </w:r>
          </w:p>
        </w:tc>
        <w:tc>
          <w:tcPr>
            <w:tcW w:w="1594" w:type="dxa"/>
            <w:vAlign w:val="center"/>
          </w:tcPr>
          <w:p w14:paraId="4A2BAB2A"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8525961"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5A3BA006"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4DFF7E9A" w14:textId="77777777" w:rsidTr="00281AB5">
        <w:tc>
          <w:tcPr>
            <w:tcW w:w="1526" w:type="dxa"/>
            <w:vAlign w:val="center"/>
          </w:tcPr>
          <w:p w14:paraId="3A4011AD" w14:textId="3CC92BA0"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9.9.</w:t>
            </w:r>
          </w:p>
        </w:tc>
        <w:tc>
          <w:tcPr>
            <w:tcW w:w="3812" w:type="dxa"/>
            <w:vAlign w:val="center"/>
          </w:tcPr>
          <w:p w14:paraId="46F2E2E7" w14:textId="15A64754" w:rsidR="00655397" w:rsidRPr="002C4978" w:rsidRDefault="00BE0150" w:rsidP="00655397">
            <w:pPr>
              <w:jc w:val="both"/>
              <w:rPr>
                <w:rFonts w:ascii="Arial" w:hAnsi="Arial" w:cs="Arial"/>
                <w:color w:val="000000"/>
                <w:spacing w:val="-5"/>
                <w:sz w:val="20"/>
                <w:szCs w:val="20"/>
              </w:rPr>
            </w:pPr>
            <w:r w:rsidRPr="00BE0150">
              <w:rPr>
                <w:rFonts w:ascii="Arial" w:hAnsi="Arial" w:cs="Arial"/>
                <w:color w:val="000000"/>
                <w:spacing w:val="-5"/>
                <w:sz w:val="20"/>
                <w:szCs w:val="20"/>
              </w:rPr>
              <w:t>Galinio GTV apsisukimų režimai: 540 aps./min., 540E aps./min., 1000 aps./min. Priekinio galios tiekimo veleno sūkiai (GTV) 1000</w:t>
            </w:r>
          </w:p>
        </w:tc>
        <w:tc>
          <w:tcPr>
            <w:tcW w:w="1594" w:type="dxa"/>
            <w:tcBorders>
              <w:top w:val="single" w:sz="4" w:space="0" w:color="auto"/>
              <w:left w:val="single" w:sz="4" w:space="0" w:color="auto"/>
              <w:right w:val="single" w:sz="4" w:space="0" w:color="auto"/>
            </w:tcBorders>
            <w:vAlign w:val="center"/>
          </w:tcPr>
          <w:p w14:paraId="6EF79593" w14:textId="77777777" w:rsidR="00655397" w:rsidRPr="002C4978" w:rsidRDefault="00655397" w:rsidP="00655397">
            <w:pPr>
              <w:jc w:val="both"/>
              <w:rPr>
                <w:rFonts w:ascii="Arial"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B322A8E"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3E9750B1"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1A5F3B33" w14:textId="77777777" w:rsidTr="00281AB5">
        <w:tc>
          <w:tcPr>
            <w:tcW w:w="1526" w:type="dxa"/>
            <w:vAlign w:val="center"/>
          </w:tcPr>
          <w:p w14:paraId="1BDAFB37" w14:textId="3F7FC2F8"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9.10</w:t>
            </w:r>
          </w:p>
        </w:tc>
        <w:tc>
          <w:tcPr>
            <w:tcW w:w="3812" w:type="dxa"/>
            <w:vAlign w:val="center"/>
          </w:tcPr>
          <w:p w14:paraId="3AE42B9F" w14:textId="39D6A781"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GTV antgali</w:t>
            </w:r>
            <w:r w:rsidR="002D3DD5">
              <w:rPr>
                <w:rFonts w:ascii="Arial" w:hAnsi="Arial" w:cs="Arial"/>
                <w:color w:val="000000" w:themeColor="text1"/>
                <w:kern w:val="2"/>
                <w:sz w:val="20"/>
                <w:szCs w:val="20"/>
                <w14:ligatures w14:val="standardContextual"/>
              </w:rPr>
              <w:t>ų</w:t>
            </w:r>
            <w:r w:rsidRPr="002C4978">
              <w:rPr>
                <w:rFonts w:ascii="Arial" w:hAnsi="Arial" w:cs="Arial"/>
                <w:color w:val="000000" w:themeColor="text1"/>
                <w:kern w:val="2"/>
                <w:sz w:val="20"/>
                <w:szCs w:val="20"/>
                <w14:ligatures w14:val="standardContextual"/>
              </w:rPr>
              <w:t xml:space="preserve"> reikalavimai: skersmuo 35 mm, išdrožų skaičius – 6 ir 21.</w:t>
            </w:r>
          </w:p>
        </w:tc>
        <w:tc>
          <w:tcPr>
            <w:tcW w:w="1594" w:type="dxa"/>
            <w:tcBorders>
              <w:top w:val="single" w:sz="4" w:space="0" w:color="auto"/>
              <w:left w:val="single" w:sz="4" w:space="0" w:color="auto"/>
              <w:right w:val="single" w:sz="4" w:space="0" w:color="auto"/>
            </w:tcBorders>
            <w:vAlign w:val="center"/>
          </w:tcPr>
          <w:p w14:paraId="5E6A46E8" w14:textId="14E7B74C"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E2F0B73" w14:textId="186F9C81"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5DD6F419" w14:textId="0CD3B5B1"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4BD0F009" w14:textId="77777777" w:rsidTr="00281AB5">
        <w:tc>
          <w:tcPr>
            <w:tcW w:w="1526" w:type="dxa"/>
            <w:vAlign w:val="center"/>
          </w:tcPr>
          <w:p w14:paraId="526EDE61" w14:textId="51A24AAA"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9.11</w:t>
            </w:r>
          </w:p>
        </w:tc>
        <w:tc>
          <w:tcPr>
            <w:tcW w:w="3812" w:type="dxa"/>
            <w:vAlign w:val="center"/>
          </w:tcPr>
          <w:p w14:paraId="02561AB1" w14:textId="54016DCA" w:rsidR="00655397" w:rsidRPr="002C4978" w:rsidRDefault="002D3DD5" w:rsidP="00655397">
            <w:pPr>
              <w:jc w:val="both"/>
              <w:rPr>
                <w:rFonts w:ascii="Arial" w:hAnsi="Arial" w:cs="Arial"/>
                <w:color w:val="000000"/>
                <w:spacing w:val="-5"/>
                <w:sz w:val="20"/>
                <w:szCs w:val="20"/>
              </w:rPr>
            </w:pPr>
            <w:r>
              <w:rPr>
                <w:rFonts w:ascii="Arial" w:hAnsi="Arial" w:cs="Arial"/>
                <w:color w:val="000000" w:themeColor="text1"/>
                <w:kern w:val="2"/>
                <w:sz w:val="20"/>
                <w:szCs w:val="20"/>
                <w14:ligatures w14:val="standardContextual"/>
              </w:rPr>
              <w:t xml:space="preserve">Galinio </w:t>
            </w:r>
            <w:r w:rsidR="00655397" w:rsidRPr="002C4978">
              <w:rPr>
                <w:rFonts w:ascii="Arial" w:hAnsi="Arial" w:cs="Arial"/>
                <w:color w:val="000000" w:themeColor="text1"/>
                <w:kern w:val="2"/>
                <w:sz w:val="20"/>
                <w:szCs w:val="20"/>
                <w14:ligatures w14:val="standardContextual"/>
              </w:rPr>
              <w:t>GTV valdymo funkcijos galimybė ne iš kabinos – nuo sparno.</w:t>
            </w:r>
          </w:p>
        </w:tc>
        <w:tc>
          <w:tcPr>
            <w:tcW w:w="1594" w:type="dxa"/>
            <w:tcBorders>
              <w:top w:val="single" w:sz="4" w:space="0" w:color="auto"/>
              <w:left w:val="single" w:sz="4" w:space="0" w:color="auto"/>
              <w:right w:val="single" w:sz="4" w:space="0" w:color="auto"/>
            </w:tcBorders>
            <w:vAlign w:val="center"/>
          </w:tcPr>
          <w:p w14:paraId="3C4A978C" w14:textId="30EDFCF3"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4A4A5E3" w14:textId="350DD23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B7CBFA6" w14:textId="6E465CF2"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2C5A13E1" w14:textId="77777777" w:rsidTr="00281AB5">
        <w:tc>
          <w:tcPr>
            <w:tcW w:w="1526" w:type="dxa"/>
            <w:vAlign w:val="center"/>
          </w:tcPr>
          <w:p w14:paraId="299573F8" w14:textId="46BAE867"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9.12.</w:t>
            </w:r>
          </w:p>
        </w:tc>
        <w:tc>
          <w:tcPr>
            <w:tcW w:w="3812" w:type="dxa"/>
            <w:vAlign w:val="center"/>
          </w:tcPr>
          <w:p w14:paraId="658EBDBE" w14:textId="0B7287E5"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Galinio GTV maksimali  galia – ne mažiau 130 kW.</w:t>
            </w:r>
          </w:p>
        </w:tc>
        <w:tc>
          <w:tcPr>
            <w:tcW w:w="1594" w:type="dxa"/>
            <w:tcBorders>
              <w:top w:val="single" w:sz="4" w:space="0" w:color="auto"/>
              <w:left w:val="single" w:sz="4" w:space="0" w:color="auto"/>
              <w:right w:val="single" w:sz="4" w:space="0" w:color="auto"/>
            </w:tcBorders>
            <w:vAlign w:val="center"/>
          </w:tcPr>
          <w:p w14:paraId="30121B42" w14:textId="1C68AF5F"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1AC88C5" w14:textId="771C81EF"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1307C696" w14:textId="1BB1B765"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727032C8" w14:textId="77777777" w:rsidTr="00281AB5">
        <w:tc>
          <w:tcPr>
            <w:tcW w:w="1526" w:type="dxa"/>
            <w:vAlign w:val="center"/>
          </w:tcPr>
          <w:p w14:paraId="16B958BC" w14:textId="43D412D0"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9.13.</w:t>
            </w:r>
          </w:p>
        </w:tc>
        <w:tc>
          <w:tcPr>
            <w:tcW w:w="3812" w:type="dxa"/>
            <w:vAlign w:val="center"/>
          </w:tcPr>
          <w:p w14:paraId="5F8DEE66" w14:textId="39E29F5D"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Reguliuojamos pozicijos mechaninis kablys (su kaiščiu) priekabai.</w:t>
            </w:r>
          </w:p>
        </w:tc>
        <w:tc>
          <w:tcPr>
            <w:tcW w:w="1594" w:type="dxa"/>
            <w:tcBorders>
              <w:top w:val="single" w:sz="4" w:space="0" w:color="auto"/>
              <w:left w:val="single" w:sz="4" w:space="0" w:color="auto"/>
              <w:right w:val="single" w:sz="4" w:space="0" w:color="auto"/>
            </w:tcBorders>
            <w:vAlign w:val="center"/>
          </w:tcPr>
          <w:p w14:paraId="62FFB18B" w14:textId="0BD5640D"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64B1052" w14:textId="146C0FB5"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8BDBFB5" w14:textId="10A34316"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17C4BCE8" w14:textId="77777777" w:rsidTr="00281AB5">
        <w:tc>
          <w:tcPr>
            <w:tcW w:w="1526" w:type="dxa"/>
            <w:vAlign w:val="center"/>
          </w:tcPr>
          <w:p w14:paraId="55590D0E" w14:textId="4608788B"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9.14.</w:t>
            </w:r>
          </w:p>
        </w:tc>
        <w:tc>
          <w:tcPr>
            <w:tcW w:w="3812" w:type="dxa"/>
            <w:vAlign w:val="center"/>
          </w:tcPr>
          <w:p w14:paraId="5456A93A" w14:textId="4E054A75"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 xml:space="preserve">Vilkimo sija ir </w:t>
            </w:r>
            <w:proofErr w:type="spellStart"/>
            <w:r w:rsidRPr="002C4978">
              <w:rPr>
                <w:rFonts w:ascii="Arial" w:hAnsi="Arial" w:cs="Arial"/>
                <w:color w:val="000000" w:themeColor="text1"/>
                <w:kern w:val="2"/>
                <w:sz w:val="20"/>
                <w:szCs w:val="20"/>
                <w14:ligatures w14:val="standardContextual"/>
              </w:rPr>
              <w:t>Piton</w:t>
            </w:r>
            <w:proofErr w:type="spellEnd"/>
            <w:r w:rsidRPr="002C4978">
              <w:rPr>
                <w:rFonts w:ascii="Arial" w:hAnsi="Arial" w:cs="Arial"/>
                <w:color w:val="000000" w:themeColor="text1"/>
                <w:kern w:val="2"/>
                <w:sz w:val="20"/>
                <w:szCs w:val="20"/>
                <w14:ligatures w14:val="standardContextual"/>
              </w:rPr>
              <w:t xml:space="preserve"> </w:t>
            </w:r>
            <w:proofErr w:type="spellStart"/>
            <w:r w:rsidRPr="002C4978">
              <w:rPr>
                <w:rFonts w:ascii="Arial" w:hAnsi="Arial" w:cs="Arial"/>
                <w:color w:val="000000" w:themeColor="text1"/>
                <w:kern w:val="2"/>
                <w:sz w:val="20"/>
                <w:szCs w:val="20"/>
                <w14:ligatures w14:val="standardContextual"/>
              </w:rPr>
              <w:t>Fix</w:t>
            </w:r>
            <w:proofErr w:type="spellEnd"/>
            <w:r w:rsidRPr="002C4978">
              <w:rPr>
                <w:rFonts w:ascii="Arial" w:hAnsi="Arial" w:cs="Arial"/>
                <w:color w:val="000000" w:themeColor="text1"/>
                <w:kern w:val="2"/>
                <w:sz w:val="20"/>
                <w:szCs w:val="20"/>
                <w14:ligatures w14:val="standardContextual"/>
              </w:rPr>
              <w:t xml:space="preserve"> tipo puspriekabės kablys.</w:t>
            </w:r>
          </w:p>
        </w:tc>
        <w:tc>
          <w:tcPr>
            <w:tcW w:w="1594" w:type="dxa"/>
            <w:tcBorders>
              <w:top w:val="single" w:sz="4" w:space="0" w:color="auto"/>
              <w:left w:val="single" w:sz="4" w:space="0" w:color="auto"/>
              <w:right w:val="single" w:sz="4" w:space="0" w:color="auto"/>
            </w:tcBorders>
            <w:vAlign w:val="center"/>
          </w:tcPr>
          <w:p w14:paraId="1BA6F96E" w14:textId="62515C89"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6FBB9EE4" w14:textId="6657E0CA"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BCB77EF" w14:textId="54578A3C"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392D9207" w14:textId="77777777" w:rsidTr="00281AB5">
        <w:tc>
          <w:tcPr>
            <w:tcW w:w="1526" w:type="dxa"/>
            <w:vAlign w:val="center"/>
          </w:tcPr>
          <w:p w14:paraId="718FC2C8" w14:textId="3C063BCD"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9.15.</w:t>
            </w:r>
          </w:p>
        </w:tc>
        <w:tc>
          <w:tcPr>
            <w:tcW w:w="3812" w:type="dxa"/>
            <w:vAlign w:val="center"/>
          </w:tcPr>
          <w:p w14:paraId="33305CD5" w14:textId="56310462"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Priekiniai papildomi svoriai, montuojami ant priekinio keltuvo – ne mažiau 1200 kg.</w:t>
            </w:r>
          </w:p>
        </w:tc>
        <w:tc>
          <w:tcPr>
            <w:tcW w:w="1594" w:type="dxa"/>
            <w:tcBorders>
              <w:top w:val="single" w:sz="4" w:space="0" w:color="auto"/>
              <w:left w:val="single" w:sz="4" w:space="0" w:color="auto"/>
              <w:right w:val="single" w:sz="4" w:space="0" w:color="auto"/>
            </w:tcBorders>
            <w:vAlign w:val="center"/>
          </w:tcPr>
          <w:p w14:paraId="616619B0" w14:textId="3D5F0C5E"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4F46BA0" w14:textId="026A538F"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4FD1A82C" w14:textId="44144D85"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5C561980" w14:textId="77777777" w:rsidTr="00281AB5">
        <w:tc>
          <w:tcPr>
            <w:tcW w:w="1526" w:type="dxa"/>
            <w:vAlign w:val="center"/>
          </w:tcPr>
          <w:p w14:paraId="2447DB8E" w14:textId="3182066F"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9.16.</w:t>
            </w:r>
          </w:p>
        </w:tc>
        <w:tc>
          <w:tcPr>
            <w:tcW w:w="3812" w:type="dxa"/>
            <w:vAlign w:val="center"/>
          </w:tcPr>
          <w:p w14:paraId="73BE9539" w14:textId="643D9A34"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 xml:space="preserve">Priekinių ir galinių ratų </w:t>
            </w:r>
            <w:proofErr w:type="spellStart"/>
            <w:r w:rsidRPr="002C4978">
              <w:rPr>
                <w:rFonts w:ascii="Arial" w:hAnsi="Arial" w:cs="Arial"/>
                <w:color w:val="000000" w:themeColor="text1"/>
                <w:kern w:val="2"/>
                <w:sz w:val="20"/>
                <w:szCs w:val="20"/>
                <w14:ligatures w14:val="standardContextual"/>
              </w:rPr>
              <w:t>purvasaugiai</w:t>
            </w:r>
            <w:proofErr w:type="spellEnd"/>
            <w:r w:rsidRPr="002C4978">
              <w:rPr>
                <w:rFonts w:ascii="Arial" w:hAnsi="Arial" w:cs="Arial"/>
                <w:color w:val="000000" w:themeColor="text1"/>
                <w:kern w:val="2"/>
                <w:sz w:val="20"/>
                <w:szCs w:val="20"/>
                <w14:ligatures w14:val="standardContextual"/>
              </w:rPr>
              <w:t xml:space="preserve"> – priekyje pasisukantys kartu su ratais.</w:t>
            </w:r>
          </w:p>
        </w:tc>
        <w:tc>
          <w:tcPr>
            <w:tcW w:w="1594" w:type="dxa"/>
            <w:tcBorders>
              <w:top w:val="single" w:sz="4" w:space="0" w:color="auto"/>
              <w:left w:val="single" w:sz="4" w:space="0" w:color="auto"/>
              <w:right w:val="single" w:sz="4" w:space="0" w:color="auto"/>
            </w:tcBorders>
            <w:vAlign w:val="center"/>
          </w:tcPr>
          <w:p w14:paraId="716FA636" w14:textId="59EEC67A"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63486538" w14:textId="38411B06"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6B5FFC11" w14:textId="34B693D1"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3C9FC95C" w14:textId="77777777" w:rsidTr="00281AB5">
        <w:tc>
          <w:tcPr>
            <w:tcW w:w="1526" w:type="dxa"/>
            <w:vAlign w:val="center"/>
          </w:tcPr>
          <w:p w14:paraId="7205925B" w14:textId="2A519A7A"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9.17.</w:t>
            </w:r>
          </w:p>
        </w:tc>
        <w:tc>
          <w:tcPr>
            <w:tcW w:w="3812" w:type="dxa"/>
            <w:vAlign w:val="center"/>
          </w:tcPr>
          <w:p w14:paraId="5ACC991B" w14:textId="17A00F24"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Dėžė įrankiams.</w:t>
            </w:r>
          </w:p>
        </w:tc>
        <w:tc>
          <w:tcPr>
            <w:tcW w:w="1594" w:type="dxa"/>
            <w:tcBorders>
              <w:top w:val="single" w:sz="4" w:space="0" w:color="auto"/>
              <w:left w:val="single" w:sz="4" w:space="0" w:color="auto"/>
              <w:right w:val="single" w:sz="4" w:space="0" w:color="auto"/>
            </w:tcBorders>
            <w:vAlign w:val="center"/>
          </w:tcPr>
          <w:p w14:paraId="761A77F2" w14:textId="5B517C36"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707888A1" w14:textId="601701CD"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5B1E834B" w14:textId="6DACFBAC"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4FCF007D" w14:textId="77777777" w:rsidTr="00281AB5">
        <w:tc>
          <w:tcPr>
            <w:tcW w:w="1526" w:type="dxa"/>
            <w:vAlign w:val="center"/>
          </w:tcPr>
          <w:p w14:paraId="58FCA497" w14:textId="7271A33A"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9.18.</w:t>
            </w:r>
          </w:p>
        </w:tc>
        <w:tc>
          <w:tcPr>
            <w:tcW w:w="3812" w:type="dxa"/>
            <w:vAlign w:val="center"/>
          </w:tcPr>
          <w:p w14:paraId="6F430A59" w14:textId="0C8FEF65"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Signalinis švyturėlis, atitinkantis Kelių eismo taisyklių reikalavimus.</w:t>
            </w:r>
          </w:p>
        </w:tc>
        <w:tc>
          <w:tcPr>
            <w:tcW w:w="1594" w:type="dxa"/>
            <w:tcBorders>
              <w:top w:val="single" w:sz="4" w:space="0" w:color="auto"/>
              <w:left w:val="single" w:sz="4" w:space="0" w:color="auto"/>
              <w:right w:val="single" w:sz="4" w:space="0" w:color="auto"/>
            </w:tcBorders>
            <w:vAlign w:val="center"/>
          </w:tcPr>
          <w:p w14:paraId="79F0DBD5" w14:textId="203FEC66"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82E82FA" w14:textId="4F5CC2B8"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1B636965" w14:textId="34A6F97E"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0734CA6A" w14:textId="77777777" w:rsidTr="00281AB5">
        <w:tc>
          <w:tcPr>
            <w:tcW w:w="1526" w:type="dxa"/>
            <w:vAlign w:val="center"/>
          </w:tcPr>
          <w:p w14:paraId="5352891C" w14:textId="08DFAAF8"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9.19.</w:t>
            </w:r>
          </w:p>
        </w:tc>
        <w:tc>
          <w:tcPr>
            <w:tcW w:w="3812" w:type="dxa"/>
            <w:vAlign w:val="center"/>
          </w:tcPr>
          <w:p w14:paraId="2062DEE0" w14:textId="07AEA531"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Valstybinio numerio ženklo laikiklis su apšvietimu</w:t>
            </w:r>
          </w:p>
        </w:tc>
        <w:tc>
          <w:tcPr>
            <w:tcW w:w="1594" w:type="dxa"/>
            <w:tcBorders>
              <w:top w:val="single" w:sz="4" w:space="0" w:color="auto"/>
              <w:left w:val="single" w:sz="4" w:space="0" w:color="auto"/>
              <w:right w:val="single" w:sz="4" w:space="0" w:color="auto"/>
            </w:tcBorders>
            <w:vAlign w:val="center"/>
          </w:tcPr>
          <w:p w14:paraId="0C0CF9D7" w14:textId="04BE18CA"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68D96500" w14:textId="0BC9B1D6"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77049E2B" w14:textId="53B817E9"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04743035" w14:textId="77777777" w:rsidTr="00281AB5">
        <w:tc>
          <w:tcPr>
            <w:tcW w:w="1526" w:type="dxa"/>
            <w:vAlign w:val="center"/>
          </w:tcPr>
          <w:p w14:paraId="0F46027A" w14:textId="52040C03"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9.20.</w:t>
            </w:r>
          </w:p>
        </w:tc>
        <w:tc>
          <w:tcPr>
            <w:tcW w:w="3812" w:type="dxa"/>
            <w:vAlign w:val="center"/>
          </w:tcPr>
          <w:p w14:paraId="004DA650"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Ratlankiai ir padangos: galiniai ne siauresni kaip 650/75-38, priekiniai ne</w:t>
            </w:r>
          </w:p>
          <w:p w14:paraId="3DF1E8A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siauresni kaip 540/70-30, matmenys turi būti nurodyti ant padangų. Padangos</w:t>
            </w:r>
          </w:p>
          <w:p w14:paraId="04776B93"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 xml:space="preserve">ne mažiau 168A8 (165B) krovos indekso, </w:t>
            </w:r>
            <w:proofErr w:type="spellStart"/>
            <w:r w:rsidRPr="002C4978">
              <w:rPr>
                <w:rFonts w:ascii="Arial" w:hAnsi="Arial" w:cs="Arial"/>
                <w:kern w:val="2"/>
                <w:sz w:val="20"/>
                <w:szCs w:val="20"/>
                <w14:ligatures w14:val="standardContextual"/>
              </w:rPr>
              <w:t>diagonalinės</w:t>
            </w:r>
            <w:proofErr w:type="spellEnd"/>
            <w:r w:rsidRPr="002C4978">
              <w:rPr>
                <w:rFonts w:ascii="Arial" w:hAnsi="Arial" w:cs="Arial"/>
                <w:kern w:val="2"/>
                <w:sz w:val="20"/>
                <w:szCs w:val="20"/>
                <w14:ligatures w14:val="standardContextual"/>
              </w:rPr>
              <w:t xml:space="preserve"> su kamera, skirtos</w:t>
            </w:r>
          </w:p>
          <w:p w14:paraId="74668F8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darbui miške, sustiprintu plieniniu kordu ar plienine juosta. Fiksuoti diskai,</w:t>
            </w:r>
          </w:p>
          <w:p w14:paraId="0BD9BE1E" w14:textId="1D9D7042" w:rsidR="00655397" w:rsidRPr="002C4978" w:rsidRDefault="00655397" w:rsidP="00655397">
            <w:pPr>
              <w:jc w:val="both"/>
              <w:rPr>
                <w:rFonts w:ascii="Arial" w:hAnsi="Arial" w:cs="Arial"/>
                <w:color w:val="000000"/>
                <w:spacing w:val="-5"/>
                <w:sz w:val="20"/>
                <w:szCs w:val="20"/>
              </w:rPr>
            </w:pPr>
            <w:r w:rsidRPr="002C4978">
              <w:rPr>
                <w:rFonts w:ascii="Arial" w:hAnsi="Arial" w:cs="Arial"/>
                <w:kern w:val="2"/>
                <w:sz w:val="20"/>
                <w:szCs w:val="20"/>
                <w14:ligatures w14:val="standardContextual"/>
              </w:rPr>
              <w:t>apsaugos ventiliams.</w:t>
            </w:r>
          </w:p>
        </w:tc>
        <w:tc>
          <w:tcPr>
            <w:tcW w:w="1594" w:type="dxa"/>
            <w:tcBorders>
              <w:top w:val="single" w:sz="4" w:space="0" w:color="auto"/>
              <w:left w:val="single" w:sz="4" w:space="0" w:color="auto"/>
              <w:right w:val="single" w:sz="4" w:space="0" w:color="auto"/>
            </w:tcBorders>
            <w:vAlign w:val="center"/>
          </w:tcPr>
          <w:p w14:paraId="3B5F366D" w14:textId="587A3630"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EB7CFE9" w14:textId="637DA288"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7CAFEF17" w14:textId="65D1261A"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3C4DFD27" w14:textId="77777777" w:rsidTr="00281AB5">
        <w:tc>
          <w:tcPr>
            <w:tcW w:w="1526" w:type="dxa"/>
            <w:vAlign w:val="center"/>
          </w:tcPr>
          <w:p w14:paraId="786A15A0" w14:textId="3BE8669F"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9.21.</w:t>
            </w:r>
          </w:p>
        </w:tc>
        <w:tc>
          <w:tcPr>
            <w:tcW w:w="3812" w:type="dxa"/>
            <w:vAlign w:val="center"/>
          </w:tcPr>
          <w:p w14:paraId="18CC9A0E" w14:textId="5DB5C903"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Plieninis arba su metaline apsauga ( ne mažiau 4 mm) nuo pradūrimo apsaugotas degalų bakas ne mažesnės kaip 250 l talpos, neribojantis prošvaistės.</w:t>
            </w:r>
          </w:p>
        </w:tc>
        <w:tc>
          <w:tcPr>
            <w:tcW w:w="1594" w:type="dxa"/>
            <w:tcBorders>
              <w:top w:val="single" w:sz="4" w:space="0" w:color="auto"/>
              <w:left w:val="single" w:sz="4" w:space="0" w:color="auto"/>
              <w:right w:val="single" w:sz="4" w:space="0" w:color="auto"/>
            </w:tcBorders>
            <w:vAlign w:val="center"/>
          </w:tcPr>
          <w:p w14:paraId="7C3ED988" w14:textId="23AFA676"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22C3D6E" w14:textId="2491CFBD"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463D64BA" w14:textId="08DB5B75"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494DC5FB" w14:textId="77777777" w:rsidTr="00281AB5">
        <w:tc>
          <w:tcPr>
            <w:tcW w:w="1526" w:type="dxa"/>
            <w:vAlign w:val="center"/>
          </w:tcPr>
          <w:p w14:paraId="16F582E2" w14:textId="21ED5D78"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9.22.</w:t>
            </w:r>
          </w:p>
        </w:tc>
        <w:tc>
          <w:tcPr>
            <w:tcW w:w="3812" w:type="dxa"/>
            <w:vAlign w:val="center"/>
          </w:tcPr>
          <w:p w14:paraId="63AAD70A" w14:textId="2A279538" w:rsidR="00655397" w:rsidRPr="002C4978" w:rsidRDefault="00655397" w:rsidP="00655397">
            <w:pPr>
              <w:jc w:val="both"/>
              <w:rPr>
                <w:rFonts w:ascii="Arial" w:hAnsi="Arial" w:cs="Arial"/>
                <w:color w:val="000000"/>
                <w:spacing w:val="-5"/>
                <w:sz w:val="20"/>
                <w:szCs w:val="20"/>
              </w:rPr>
            </w:pPr>
            <w:r w:rsidRPr="002C4978">
              <w:rPr>
                <w:rFonts w:ascii="Arial" w:hAnsi="Arial" w:cs="Arial"/>
                <w:color w:val="000000" w:themeColor="text1"/>
                <w:kern w:val="2"/>
                <w:sz w:val="20"/>
                <w:szCs w:val="20"/>
                <w14:ligatures w14:val="standardContextual"/>
              </w:rPr>
              <w:t>Kairės ir dešinės pusės galinės pakabinimo sistemos traukių automatiniai stabilizatoriai</w:t>
            </w:r>
          </w:p>
        </w:tc>
        <w:tc>
          <w:tcPr>
            <w:tcW w:w="1594" w:type="dxa"/>
            <w:tcBorders>
              <w:top w:val="single" w:sz="4" w:space="0" w:color="auto"/>
              <w:left w:val="single" w:sz="4" w:space="0" w:color="auto"/>
              <w:right w:val="single" w:sz="4" w:space="0" w:color="auto"/>
            </w:tcBorders>
            <w:vAlign w:val="center"/>
          </w:tcPr>
          <w:p w14:paraId="2C088AA7" w14:textId="62504A2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5EBBF159" w14:textId="3D39B24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6B26C483" w14:textId="69792E26"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2B20020A" w14:textId="77777777" w:rsidTr="005F795C">
        <w:trPr>
          <w:trHeight w:val="444"/>
        </w:trPr>
        <w:tc>
          <w:tcPr>
            <w:tcW w:w="10235" w:type="dxa"/>
            <w:gridSpan w:val="5"/>
            <w:tcBorders>
              <w:right w:val="single" w:sz="4" w:space="0" w:color="auto"/>
            </w:tcBorders>
            <w:vAlign w:val="center"/>
          </w:tcPr>
          <w:p w14:paraId="5DA8ADCA" w14:textId="2AFDB44B" w:rsidR="00655397" w:rsidRPr="002C4978" w:rsidRDefault="00655397" w:rsidP="00655397">
            <w:pPr>
              <w:pStyle w:val="Sraopastraipa"/>
              <w:numPr>
                <w:ilvl w:val="0"/>
                <w:numId w:val="6"/>
              </w:numPr>
              <w:jc w:val="center"/>
              <w:rPr>
                <w:rFonts w:ascii="Arial" w:hAnsi="Arial" w:cs="Arial"/>
                <w:sz w:val="20"/>
                <w:szCs w:val="20"/>
              </w:rPr>
            </w:pPr>
            <w:r w:rsidRPr="002C4978">
              <w:rPr>
                <w:rFonts w:ascii="Arial" w:hAnsi="Arial" w:cs="Arial"/>
                <w:b/>
                <w:kern w:val="2"/>
                <w:sz w:val="20"/>
                <w:szCs w:val="20"/>
                <w14:ligatures w14:val="standardContextual"/>
              </w:rPr>
              <w:t>Valdymo ir informacijos sistemos:</w:t>
            </w:r>
          </w:p>
        </w:tc>
      </w:tr>
      <w:tr w:rsidR="00655397" w:rsidRPr="00FD573B" w14:paraId="38DBEA0C" w14:textId="77777777" w:rsidTr="00950F04">
        <w:trPr>
          <w:trHeight w:val="444"/>
        </w:trPr>
        <w:tc>
          <w:tcPr>
            <w:tcW w:w="1526" w:type="dxa"/>
            <w:vAlign w:val="center"/>
          </w:tcPr>
          <w:p w14:paraId="05FB0371" w14:textId="78C310E0"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10.1.</w:t>
            </w:r>
          </w:p>
        </w:tc>
        <w:tc>
          <w:tcPr>
            <w:tcW w:w="3812" w:type="dxa"/>
            <w:vAlign w:val="center"/>
          </w:tcPr>
          <w:p w14:paraId="297E218C"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 xml:space="preserve">Sumontuota transporto kontrolės ir degalų elektroninės apskaitos įranga, veikianti GSM/GPS principu ir perduodanti borto kompiuterio duomenis į Pirkėjo naudojamus serverius. Suderinimui ir prijungimui prie transporto kontrolės sistemos naudojama pirkėjo </w:t>
            </w:r>
            <w:proofErr w:type="spellStart"/>
            <w:r w:rsidRPr="002C4978">
              <w:rPr>
                <w:rFonts w:ascii="Arial" w:hAnsi="Arial" w:cs="Arial"/>
                <w:kern w:val="2"/>
                <w:sz w:val="20"/>
                <w:szCs w:val="20"/>
                <w14:ligatures w14:val="standardContextual"/>
              </w:rPr>
              <w:t>telemetrinė</w:t>
            </w:r>
            <w:proofErr w:type="spellEnd"/>
            <w:r w:rsidRPr="002C4978">
              <w:rPr>
                <w:rFonts w:ascii="Arial" w:hAnsi="Arial" w:cs="Arial"/>
                <w:kern w:val="2"/>
                <w:sz w:val="20"/>
                <w:szCs w:val="20"/>
                <w14:ligatures w14:val="standardContextual"/>
              </w:rPr>
              <w:t xml:space="preserve"> įranga. GPS/GSM pagrindu – tiekėjo sąskaita iki prekės perdavimo pirkėjui dienos. Pirkėjui </w:t>
            </w:r>
            <w:proofErr w:type="spellStart"/>
            <w:r w:rsidRPr="002C4978">
              <w:rPr>
                <w:rFonts w:ascii="Arial" w:hAnsi="Arial" w:cs="Arial"/>
                <w:kern w:val="2"/>
                <w:sz w:val="20"/>
                <w:szCs w:val="20"/>
                <w14:ligatures w14:val="standardContextual"/>
              </w:rPr>
              <w:t>telemetrinės</w:t>
            </w:r>
            <w:proofErr w:type="spellEnd"/>
            <w:r w:rsidRPr="002C4978">
              <w:rPr>
                <w:rFonts w:ascii="Arial" w:hAnsi="Arial" w:cs="Arial"/>
                <w:kern w:val="2"/>
                <w:sz w:val="20"/>
                <w:szCs w:val="20"/>
                <w14:ligatures w14:val="standardContextual"/>
              </w:rPr>
              <w:t xml:space="preserve"> kontrolės paslaugas teikia UAB „XIRGO GLOBAL“.</w:t>
            </w:r>
          </w:p>
          <w:p w14:paraId="66D9D1D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Sistema kaupia, leidžia prisijungti nuotoliniu būdu ir stebėti Traktoriaus darbo duomenis:</w:t>
            </w:r>
          </w:p>
          <w:p w14:paraId="4D545171"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lastRenderedPageBreak/>
              <w:t>1. Traktoriaus buvimo vietą ir judėjimą žemėlapyje;</w:t>
            </w:r>
          </w:p>
          <w:p w14:paraId="36C52D33"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2. Traktoriaus variklio būsenas (užvesta, neužvesta, kiek laiko dirba);</w:t>
            </w:r>
          </w:p>
          <w:p w14:paraId="4563CC80"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3. duomenis apie degalų kiekį bake ir faktiškai sunaudotus degalus;</w:t>
            </w:r>
          </w:p>
          <w:p w14:paraId="20A93593"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5. užtikrina operatoriaus autorizavimą;</w:t>
            </w:r>
          </w:p>
          <w:p w14:paraId="1679118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6. duomenis saugo ne trumpiau kaip 1 metus.</w:t>
            </w:r>
          </w:p>
          <w:p w14:paraId="3DA2730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Kiti reikalavimai sistemai:</w:t>
            </w:r>
          </w:p>
          <w:p w14:paraId="1C23F7F0"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1. Traktoriaus duomenis gali matyti tik priskirti jai naudotojai;</w:t>
            </w:r>
          </w:p>
          <w:p w14:paraId="2AEB7999"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2. naudotojų skaičius neribojamas;</w:t>
            </w:r>
          </w:p>
          <w:p w14:paraId="26A49A08"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3. jei nėra duomenų perdavimo ryšio, duomenis turi būti kaupiami lokaliai.  Atsiradus ryšiui turi būti perduoti į sistemą;</w:t>
            </w:r>
          </w:p>
          <w:p w14:paraId="13B5E845"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4. tiekėjas turi užtikrinti valdymo informacinės sistemos duomenų perdavimą, o perdavimo kainą įskaičiuoti į Traktoriaus kainą.</w:t>
            </w:r>
          </w:p>
          <w:p w14:paraId="09BFB64F" w14:textId="449C5DDB" w:rsidR="00655397" w:rsidRPr="002C4978" w:rsidRDefault="00655397" w:rsidP="00655397">
            <w:pPr>
              <w:jc w:val="both"/>
              <w:rPr>
                <w:rFonts w:ascii="Arial" w:hAnsi="Arial" w:cs="Arial"/>
                <w:color w:val="000000"/>
                <w:spacing w:val="-5"/>
                <w:sz w:val="20"/>
                <w:szCs w:val="20"/>
              </w:rPr>
            </w:pPr>
            <w:r w:rsidRPr="002C4978">
              <w:rPr>
                <w:rFonts w:ascii="Arial" w:hAnsi="Arial" w:cs="Arial"/>
                <w:kern w:val="2"/>
                <w:sz w:val="20"/>
                <w:szCs w:val="20"/>
                <w14:ligatures w14:val="standardContextual"/>
              </w:rPr>
              <w:t xml:space="preserve">5. Tiekėjas darbui su sistema apmoko ne mažiau kaip 3 darbuotojus kiekvienam Traktoriui. </w:t>
            </w:r>
          </w:p>
        </w:tc>
        <w:tc>
          <w:tcPr>
            <w:tcW w:w="1594" w:type="dxa"/>
            <w:tcBorders>
              <w:top w:val="single" w:sz="4" w:space="0" w:color="auto"/>
              <w:left w:val="single" w:sz="4" w:space="0" w:color="auto"/>
              <w:bottom w:val="single" w:sz="4" w:space="0" w:color="auto"/>
              <w:right w:val="single" w:sz="4" w:space="0" w:color="auto"/>
            </w:tcBorders>
            <w:vAlign w:val="center"/>
          </w:tcPr>
          <w:p w14:paraId="1AC1A747" w14:textId="77777777" w:rsidR="00655397" w:rsidRPr="002C4978" w:rsidRDefault="00655397" w:rsidP="00655397">
            <w:pPr>
              <w:rPr>
                <w:rFonts w:ascii="Arial" w:hAnsi="Arial" w:cs="Arial"/>
                <w:sz w:val="20"/>
                <w:szCs w:val="20"/>
              </w:rPr>
            </w:pPr>
            <w:r w:rsidRPr="002C4978">
              <w:rPr>
                <w:rFonts w:ascii="Arial" w:eastAsia="Times New Roman" w:hAnsi="Arial" w:cs="Arial"/>
                <w:i/>
                <w:color w:val="FF0000"/>
                <w:sz w:val="20"/>
                <w:szCs w:val="20"/>
              </w:rPr>
              <w:lastRenderedPageBreak/>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123B1993"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0050DA86"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580C4E77" w14:textId="77777777" w:rsidTr="00F15D00">
        <w:trPr>
          <w:trHeight w:val="256"/>
        </w:trPr>
        <w:tc>
          <w:tcPr>
            <w:tcW w:w="10235" w:type="dxa"/>
            <w:gridSpan w:val="5"/>
            <w:tcBorders>
              <w:right w:val="single" w:sz="4" w:space="0" w:color="auto"/>
            </w:tcBorders>
            <w:vAlign w:val="center"/>
          </w:tcPr>
          <w:p w14:paraId="557080DC" w14:textId="686CFE77" w:rsidR="00655397" w:rsidRPr="002C4978" w:rsidRDefault="00655397" w:rsidP="00655397">
            <w:pPr>
              <w:pStyle w:val="Sraopastraipa"/>
              <w:numPr>
                <w:ilvl w:val="0"/>
                <w:numId w:val="6"/>
              </w:numPr>
              <w:jc w:val="center"/>
              <w:rPr>
                <w:rFonts w:ascii="Arial" w:hAnsi="Arial" w:cs="Arial"/>
                <w:sz w:val="20"/>
                <w:szCs w:val="20"/>
              </w:rPr>
            </w:pPr>
            <w:r w:rsidRPr="002C4978">
              <w:rPr>
                <w:rFonts w:ascii="Arial" w:hAnsi="Arial" w:cs="Arial"/>
                <w:b/>
                <w:bCs/>
                <w:color w:val="000000"/>
                <w:kern w:val="2"/>
                <w:sz w:val="20"/>
                <w:szCs w:val="20"/>
                <w14:ligatures w14:val="standardContextual"/>
              </w:rPr>
              <w:t>Kiti techniniai reikalavimai</w:t>
            </w:r>
          </w:p>
        </w:tc>
      </w:tr>
      <w:tr w:rsidR="00655397" w:rsidRPr="00FD573B" w14:paraId="658B1BCA" w14:textId="77777777" w:rsidTr="004E2CAE">
        <w:trPr>
          <w:trHeight w:val="256"/>
        </w:trPr>
        <w:tc>
          <w:tcPr>
            <w:tcW w:w="1526" w:type="dxa"/>
            <w:vAlign w:val="center"/>
          </w:tcPr>
          <w:p w14:paraId="67AE9E02" w14:textId="15F2C5C1" w:rsidR="00655397" w:rsidRPr="002C4978" w:rsidRDefault="00655397" w:rsidP="00655397">
            <w:pPr>
              <w:jc w:val="center"/>
              <w:rPr>
                <w:rFonts w:ascii="Arial" w:hAnsi="Arial" w:cs="Arial"/>
                <w:color w:val="000000"/>
                <w:sz w:val="20"/>
                <w:szCs w:val="20"/>
              </w:rPr>
            </w:pPr>
            <w:r w:rsidRPr="002C4978">
              <w:rPr>
                <w:rFonts w:ascii="Arial" w:hAnsi="Arial" w:cs="Arial"/>
                <w:color w:val="000000"/>
                <w:kern w:val="2"/>
                <w:sz w:val="20"/>
                <w:szCs w:val="20"/>
                <w14:ligatures w14:val="standardContextual"/>
              </w:rPr>
              <w:t>11.1.</w:t>
            </w:r>
          </w:p>
        </w:tc>
        <w:tc>
          <w:tcPr>
            <w:tcW w:w="3812" w:type="dxa"/>
            <w:vAlign w:val="center"/>
          </w:tcPr>
          <w:p w14:paraId="30F09E2D" w14:textId="1B316847" w:rsidR="00655397" w:rsidRPr="002C4978" w:rsidRDefault="00655397" w:rsidP="00655397">
            <w:pPr>
              <w:jc w:val="both"/>
              <w:rPr>
                <w:rFonts w:ascii="Arial" w:hAnsi="Arial" w:cs="Arial"/>
                <w:sz w:val="20"/>
                <w:szCs w:val="20"/>
              </w:rPr>
            </w:pPr>
            <w:r w:rsidRPr="002C4978">
              <w:rPr>
                <w:rFonts w:ascii="Arial" w:hAnsi="Arial" w:cs="Arial"/>
                <w:color w:val="000000"/>
                <w:kern w:val="2"/>
                <w:sz w:val="20"/>
                <w:szCs w:val="20"/>
                <w14:ligatures w14:val="standardContextual"/>
              </w:rPr>
              <w:t>ne mažiau 1 miltelinio tipo 6 kg gesintuvas su patikra;</w:t>
            </w:r>
          </w:p>
        </w:tc>
        <w:tc>
          <w:tcPr>
            <w:tcW w:w="1594" w:type="dxa"/>
            <w:tcBorders>
              <w:top w:val="single" w:sz="4" w:space="0" w:color="auto"/>
              <w:left w:val="single" w:sz="4" w:space="0" w:color="auto"/>
              <w:bottom w:val="single" w:sz="4" w:space="0" w:color="auto"/>
              <w:right w:val="single" w:sz="4" w:space="0" w:color="auto"/>
            </w:tcBorders>
            <w:vAlign w:val="center"/>
          </w:tcPr>
          <w:p w14:paraId="19F0E9F5"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4A4C2C07"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6741E215"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4C3BCAB8" w14:textId="77777777" w:rsidTr="004E2CAE">
        <w:trPr>
          <w:trHeight w:val="131"/>
        </w:trPr>
        <w:tc>
          <w:tcPr>
            <w:tcW w:w="1526" w:type="dxa"/>
            <w:vAlign w:val="center"/>
          </w:tcPr>
          <w:p w14:paraId="24B5FE42" w14:textId="5619BFB6" w:rsidR="00655397" w:rsidRPr="002C4978" w:rsidRDefault="00655397" w:rsidP="00655397">
            <w:pPr>
              <w:jc w:val="center"/>
              <w:rPr>
                <w:rFonts w:ascii="Arial" w:hAnsi="Arial" w:cs="Arial"/>
                <w:color w:val="000000"/>
                <w:sz w:val="20"/>
                <w:szCs w:val="20"/>
              </w:rPr>
            </w:pPr>
            <w:r w:rsidRPr="002C4978">
              <w:rPr>
                <w:rFonts w:ascii="Arial" w:hAnsi="Arial" w:cs="Arial"/>
                <w:color w:val="000000"/>
                <w:kern w:val="2"/>
                <w:sz w:val="20"/>
                <w:szCs w:val="20"/>
                <w14:ligatures w14:val="standardContextual"/>
              </w:rPr>
              <w:t>11.2.</w:t>
            </w:r>
          </w:p>
        </w:tc>
        <w:tc>
          <w:tcPr>
            <w:tcW w:w="3812" w:type="dxa"/>
            <w:vAlign w:val="center"/>
          </w:tcPr>
          <w:p w14:paraId="74E7F6B3" w14:textId="0A95E2CF" w:rsidR="00655397" w:rsidRPr="002C4978" w:rsidRDefault="00655397" w:rsidP="00655397">
            <w:pPr>
              <w:jc w:val="both"/>
              <w:rPr>
                <w:rFonts w:ascii="Arial" w:hAnsi="Arial" w:cs="Arial"/>
                <w:sz w:val="20"/>
                <w:szCs w:val="20"/>
              </w:rPr>
            </w:pPr>
            <w:r w:rsidRPr="002C4978">
              <w:rPr>
                <w:rFonts w:ascii="Arial" w:hAnsi="Arial" w:cs="Arial"/>
                <w:bCs/>
                <w:kern w:val="2"/>
                <w:sz w:val="20"/>
                <w:szCs w:val="20"/>
                <w14:ligatures w14:val="standardContextual"/>
              </w:rPr>
              <w:t>įrankiai kasdieninei traktoriaus priežiūrai, remontui ir techniniam aptarnavimui;</w:t>
            </w:r>
          </w:p>
        </w:tc>
        <w:tc>
          <w:tcPr>
            <w:tcW w:w="1594" w:type="dxa"/>
            <w:tcBorders>
              <w:top w:val="single" w:sz="4" w:space="0" w:color="auto"/>
              <w:left w:val="single" w:sz="4" w:space="0" w:color="auto"/>
              <w:bottom w:val="single" w:sz="4" w:space="0" w:color="auto"/>
              <w:right w:val="single" w:sz="4" w:space="0" w:color="auto"/>
            </w:tcBorders>
            <w:vAlign w:val="center"/>
          </w:tcPr>
          <w:p w14:paraId="01F0313C"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769D762D"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11CBA313"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17BE7BDC" w14:textId="77777777" w:rsidTr="004E2CAE">
        <w:trPr>
          <w:trHeight w:val="220"/>
        </w:trPr>
        <w:tc>
          <w:tcPr>
            <w:tcW w:w="1526" w:type="dxa"/>
            <w:vAlign w:val="center"/>
          </w:tcPr>
          <w:p w14:paraId="2CDCE53D" w14:textId="0D6DE230" w:rsidR="00655397" w:rsidRPr="002C4978" w:rsidRDefault="00655397" w:rsidP="00655397">
            <w:pPr>
              <w:jc w:val="center"/>
              <w:rPr>
                <w:rFonts w:ascii="Arial" w:hAnsi="Arial" w:cs="Arial"/>
                <w:color w:val="000000"/>
                <w:sz w:val="20"/>
                <w:szCs w:val="20"/>
              </w:rPr>
            </w:pPr>
            <w:r w:rsidRPr="002C4978">
              <w:rPr>
                <w:rFonts w:ascii="Arial" w:hAnsi="Arial" w:cs="Arial"/>
                <w:kern w:val="2"/>
                <w:sz w:val="20"/>
                <w:szCs w:val="20"/>
                <w14:ligatures w14:val="standardContextual"/>
              </w:rPr>
              <w:t>11.3.</w:t>
            </w:r>
          </w:p>
        </w:tc>
        <w:tc>
          <w:tcPr>
            <w:tcW w:w="3812" w:type="dxa"/>
            <w:vAlign w:val="center"/>
          </w:tcPr>
          <w:p w14:paraId="2CCCDAEB"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su kiekvienu Traktoriumi privaloma pateikti šiuos dokumentus (spausdintus popieriuje ir skaitmeninėje laikmenoje):</w:t>
            </w:r>
          </w:p>
          <w:p w14:paraId="49F72204"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eksploatacijos instrukciją;</w:t>
            </w:r>
          </w:p>
          <w:p w14:paraId="28E0D995"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papildomai Traktoriuje integruotų sistemų aprašymai ir naudojimo instrukcijos (jei jos įrengtos);</w:t>
            </w:r>
          </w:p>
          <w:p w14:paraId="5507F2B5"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atsarginių detalių katalogą – popierinėje arba elektroninėje versijoje.</w:t>
            </w:r>
          </w:p>
          <w:p w14:paraId="2CF6F1D5" w14:textId="77777777" w:rsidR="00655397" w:rsidRPr="002C4978" w:rsidRDefault="00655397" w:rsidP="00655397">
            <w:pPr>
              <w:jc w:val="both"/>
              <w:rPr>
                <w:rFonts w:ascii="Arial" w:hAnsi="Arial" w:cs="Arial"/>
                <w:kern w:val="2"/>
                <w:sz w:val="20"/>
                <w:szCs w:val="20"/>
                <w14:ligatures w14:val="standardContextual"/>
              </w:rPr>
            </w:pPr>
            <w:r w:rsidRPr="002C4978">
              <w:rPr>
                <w:rFonts w:ascii="Arial" w:hAnsi="Arial" w:cs="Arial"/>
                <w:kern w:val="2"/>
                <w:sz w:val="20"/>
                <w:szCs w:val="20"/>
                <w14:ligatures w14:val="standardContextual"/>
              </w:rPr>
              <w:t>taip pat kitus reikalingus dokumentus, kurie reikalingi tinkamai naudoti ir eksploatuoti įsigytą techniką.</w:t>
            </w:r>
          </w:p>
          <w:p w14:paraId="31531A52" w14:textId="18A83752" w:rsidR="00655397" w:rsidRPr="002C4978" w:rsidRDefault="00655397" w:rsidP="00655397">
            <w:pPr>
              <w:jc w:val="both"/>
              <w:rPr>
                <w:rFonts w:ascii="Arial" w:hAnsi="Arial" w:cs="Arial"/>
                <w:sz w:val="20"/>
                <w:szCs w:val="20"/>
              </w:rPr>
            </w:pPr>
            <w:r w:rsidRPr="002C4978">
              <w:rPr>
                <w:rFonts w:ascii="Arial" w:hAnsi="Arial" w:cs="Arial"/>
                <w:kern w:val="2"/>
                <w:sz w:val="20"/>
                <w:szCs w:val="20"/>
                <w14:ligatures w14:val="standardContextual"/>
              </w:rPr>
              <w:t>Dokumentai, išskyrus atsarginių dalių katalogą, pateikiami lietuvių kalba arba su tinkamu vertimu į lietuvių kalbą.</w:t>
            </w:r>
          </w:p>
        </w:tc>
        <w:tc>
          <w:tcPr>
            <w:tcW w:w="1594" w:type="dxa"/>
            <w:tcBorders>
              <w:top w:val="single" w:sz="4" w:space="0" w:color="auto"/>
              <w:left w:val="single" w:sz="4" w:space="0" w:color="auto"/>
              <w:bottom w:val="single" w:sz="4" w:space="0" w:color="auto"/>
              <w:right w:val="single" w:sz="4" w:space="0" w:color="auto"/>
            </w:tcBorders>
            <w:vAlign w:val="center"/>
          </w:tcPr>
          <w:p w14:paraId="5C25885D"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26ED4A0D"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783EAEA2"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627E2851" w14:textId="77777777" w:rsidTr="004E2CAE">
        <w:trPr>
          <w:trHeight w:val="181"/>
        </w:trPr>
        <w:tc>
          <w:tcPr>
            <w:tcW w:w="1526" w:type="dxa"/>
            <w:vAlign w:val="center"/>
          </w:tcPr>
          <w:p w14:paraId="01A255E8" w14:textId="41B9F418" w:rsidR="00655397" w:rsidRPr="002C4978" w:rsidRDefault="00655397" w:rsidP="00655397">
            <w:pPr>
              <w:jc w:val="center"/>
              <w:rPr>
                <w:rFonts w:ascii="Arial" w:hAnsi="Arial" w:cs="Arial"/>
                <w:color w:val="000000"/>
                <w:sz w:val="20"/>
                <w:szCs w:val="20"/>
              </w:rPr>
            </w:pPr>
            <w:r w:rsidRPr="002C4978">
              <w:rPr>
                <w:rFonts w:ascii="Arial" w:hAnsi="Arial" w:cs="Arial"/>
                <w:kern w:val="2"/>
                <w:sz w:val="20"/>
                <w:szCs w:val="20"/>
                <w14:ligatures w14:val="standardContextual"/>
              </w:rPr>
              <w:t>11.4.</w:t>
            </w:r>
          </w:p>
        </w:tc>
        <w:tc>
          <w:tcPr>
            <w:tcW w:w="3812" w:type="dxa"/>
            <w:vAlign w:val="center"/>
          </w:tcPr>
          <w:p w14:paraId="4BC6547C" w14:textId="5245F0F2" w:rsidR="00655397" w:rsidRPr="002C4978" w:rsidRDefault="00655397" w:rsidP="00655397">
            <w:pPr>
              <w:jc w:val="both"/>
              <w:rPr>
                <w:rFonts w:ascii="Arial" w:hAnsi="Arial" w:cs="Arial"/>
                <w:sz w:val="20"/>
                <w:szCs w:val="20"/>
              </w:rPr>
            </w:pPr>
            <w:r w:rsidRPr="002C4978">
              <w:rPr>
                <w:rFonts w:ascii="Arial" w:hAnsi="Arial" w:cs="Arial"/>
                <w:bCs/>
                <w:kern w:val="2"/>
                <w:sz w:val="20"/>
                <w:szCs w:val="20"/>
                <w14:ligatures w14:val="standardContextual"/>
              </w:rPr>
              <w:t>visos Traktoriaus sistemos ir agregatai važiuojant ar  dirbant stovėjimo rėžime turi likti darbingos būklės oro temperatūros intervale nuo -30°C iki +40°C;</w:t>
            </w:r>
          </w:p>
        </w:tc>
        <w:tc>
          <w:tcPr>
            <w:tcW w:w="1594" w:type="dxa"/>
            <w:tcBorders>
              <w:top w:val="single" w:sz="4" w:space="0" w:color="auto"/>
              <w:left w:val="single" w:sz="4" w:space="0" w:color="auto"/>
              <w:bottom w:val="single" w:sz="4" w:space="0" w:color="auto"/>
              <w:right w:val="single" w:sz="4" w:space="0" w:color="auto"/>
            </w:tcBorders>
            <w:vAlign w:val="center"/>
          </w:tcPr>
          <w:p w14:paraId="12A40386"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3927EEE4"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4C04780B"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6D845E46" w14:textId="77777777" w:rsidTr="004E2CAE">
        <w:trPr>
          <w:trHeight w:val="1244"/>
        </w:trPr>
        <w:tc>
          <w:tcPr>
            <w:tcW w:w="1526" w:type="dxa"/>
            <w:vAlign w:val="center"/>
          </w:tcPr>
          <w:p w14:paraId="1CDDA1F7" w14:textId="140F1844" w:rsidR="00655397" w:rsidRPr="002C4978" w:rsidRDefault="00655397" w:rsidP="00655397">
            <w:pPr>
              <w:jc w:val="center"/>
              <w:rPr>
                <w:rFonts w:ascii="Arial" w:hAnsi="Arial" w:cs="Arial"/>
                <w:color w:val="000000"/>
                <w:sz w:val="20"/>
                <w:szCs w:val="20"/>
              </w:rPr>
            </w:pPr>
            <w:r w:rsidRPr="002C4978">
              <w:rPr>
                <w:rFonts w:ascii="Arial" w:hAnsi="Arial" w:cs="Arial"/>
                <w:color w:val="000000"/>
                <w:kern w:val="2"/>
                <w:sz w:val="20"/>
                <w:szCs w:val="20"/>
                <w14:ligatures w14:val="standardContextual"/>
              </w:rPr>
              <w:t>11.5.</w:t>
            </w:r>
          </w:p>
        </w:tc>
        <w:tc>
          <w:tcPr>
            <w:tcW w:w="3812" w:type="dxa"/>
            <w:vAlign w:val="center"/>
          </w:tcPr>
          <w:p w14:paraId="7D9B41D7" w14:textId="2222B49C" w:rsidR="00655397" w:rsidRPr="002C4978" w:rsidRDefault="00655397" w:rsidP="00655397">
            <w:pPr>
              <w:jc w:val="both"/>
              <w:rPr>
                <w:rFonts w:ascii="Arial" w:hAnsi="Arial" w:cs="Arial"/>
                <w:sz w:val="20"/>
                <w:szCs w:val="20"/>
              </w:rPr>
            </w:pPr>
            <w:r w:rsidRPr="002C4978">
              <w:rPr>
                <w:rFonts w:ascii="Arial" w:hAnsi="Arial" w:cs="Arial"/>
                <w:kern w:val="2"/>
                <w:sz w:val="20"/>
                <w:szCs w:val="20"/>
                <w14:ligatures w14:val="standardContextual"/>
              </w:rPr>
              <w:t xml:space="preserve">Pakabinama ant priekinės arba galinės trijų taškų pakabinimo sistemos ne mažesnės nei 120 </w:t>
            </w:r>
            <w:proofErr w:type="spellStart"/>
            <w:r w:rsidRPr="002C4978">
              <w:rPr>
                <w:rFonts w:ascii="Arial" w:hAnsi="Arial" w:cs="Arial"/>
                <w:kern w:val="2"/>
                <w:sz w:val="20"/>
                <w:szCs w:val="20"/>
                <w14:ligatures w14:val="standardContextual"/>
              </w:rPr>
              <w:t>kN</w:t>
            </w:r>
            <w:proofErr w:type="spellEnd"/>
            <w:r w:rsidRPr="002C4978">
              <w:rPr>
                <w:rFonts w:ascii="Arial" w:hAnsi="Arial" w:cs="Arial"/>
                <w:kern w:val="2"/>
                <w:sz w:val="20"/>
                <w:szCs w:val="20"/>
                <w14:ligatures w14:val="standardContextual"/>
              </w:rPr>
              <w:t xml:space="preserve"> traukos galios gervė, veikianti hidraulinio skysčio slėgio principu ir valdoma elektromechaniniu būdu iš operatoriaus kabinos;</w:t>
            </w:r>
          </w:p>
        </w:tc>
        <w:tc>
          <w:tcPr>
            <w:tcW w:w="1594" w:type="dxa"/>
            <w:tcBorders>
              <w:top w:val="single" w:sz="4" w:space="0" w:color="auto"/>
              <w:left w:val="single" w:sz="4" w:space="0" w:color="auto"/>
              <w:bottom w:val="single" w:sz="4" w:space="0" w:color="auto"/>
              <w:right w:val="single" w:sz="4" w:space="0" w:color="auto"/>
            </w:tcBorders>
            <w:vAlign w:val="center"/>
          </w:tcPr>
          <w:p w14:paraId="4839CF63"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bottom w:val="single" w:sz="4" w:space="0" w:color="auto"/>
              <w:right w:val="single" w:sz="4" w:space="0" w:color="auto"/>
            </w:tcBorders>
            <w:vAlign w:val="center"/>
          </w:tcPr>
          <w:p w14:paraId="6CD5F396"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bottom w:val="single" w:sz="4" w:space="0" w:color="auto"/>
              <w:right w:val="single" w:sz="4" w:space="0" w:color="auto"/>
            </w:tcBorders>
            <w:vAlign w:val="center"/>
          </w:tcPr>
          <w:p w14:paraId="66EEAD89"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783E79BD" w14:textId="77777777" w:rsidTr="004E2CAE">
        <w:trPr>
          <w:trHeight w:val="273"/>
        </w:trPr>
        <w:tc>
          <w:tcPr>
            <w:tcW w:w="1526" w:type="dxa"/>
            <w:vAlign w:val="center"/>
          </w:tcPr>
          <w:p w14:paraId="0A2186CA" w14:textId="0A4BFB5A" w:rsidR="00655397" w:rsidRPr="002C4978" w:rsidRDefault="00655397" w:rsidP="00655397">
            <w:pPr>
              <w:jc w:val="center"/>
              <w:rPr>
                <w:rFonts w:ascii="Arial" w:eastAsia="Times New Roman" w:hAnsi="Arial" w:cs="Arial"/>
                <w:color w:val="000000"/>
                <w:sz w:val="20"/>
                <w:szCs w:val="20"/>
              </w:rPr>
            </w:pPr>
            <w:r w:rsidRPr="002C4978">
              <w:rPr>
                <w:rFonts w:ascii="Arial" w:hAnsi="Arial" w:cs="Arial"/>
                <w:color w:val="000000"/>
                <w:kern w:val="2"/>
                <w:sz w:val="20"/>
                <w:szCs w:val="20"/>
                <w14:ligatures w14:val="standardContextual"/>
              </w:rPr>
              <w:t>11.6.</w:t>
            </w:r>
          </w:p>
        </w:tc>
        <w:tc>
          <w:tcPr>
            <w:tcW w:w="3812" w:type="dxa"/>
            <w:vAlign w:val="center"/>
          </w:tcPr>
          <w:p w14:paraId="433CA177" w14:textId="48FE948B" w:rsidR="00655397" w:rsidRPr="002C4978" w:rsidRDefault="00655397" w:rsidP="00655397">
            <w:pPr>
              <w:jc w:val="both"/>
              <w:rPr>
                <w:rFonts w:ascii="Arial" w:hAnsi="Arial" w:cs="Arial"/>
                <w:color w:val="000000"/>
                <w:sz w:val="20"/>
                <w:szCs w:val="20"/>
                <w:lang w:eastAsia="lt-LT"/>
              </w:rPr>
            </w:pPr>
            <w:r w:rsidRPr="002C4978">
              <w:rPr>
                <w:rFonts w:ascii="Arial" w:hAnsi="Arial" w:cs="Arial"/>
                <w:kern w:val="2"/>
                <w:sz w:val="20"/>
                <w:szCs w:val="20"/>
                <w14:ligatures w14:val="standardContextual"/>
              </w:rPr>
              <w:t>Traktoriui turi būti uždėtos plieninės, ne mažiau 8 mm storio, dugno ir ne mažiau 4 mm storio variklio gaubto bei šonų apsaugos; dugno apsauga turi būti su techninio aptarnavimo angomis patogiam priėjimui prie mazgų.</w:t>
            </w:r>
          </w:p>
        </w:tc>
        <w:tc>
          <w:tcPr>
            <w:tcW w:w="1594" w:type="dxa"/>
            <w:vAlign w:val="center"/>
          </w:tcPr>
          <w:p w14:paraId="080B20E9" w14:textId="77777777" w:rsidR="00655397" w:rsidRPr="002C4978" w:rsidRDefault="00655397" w:rsidP="00655397">
            <w:pPr>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DFA337B"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7295CF4C"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7C969DF8" w14:textId="77777777" w:rsidTr="005F795C">
        <w:tc>
          <w:tcPr>
            <w:tcW w:w="10235" w:type="dxa"/>
            <w:gridSpan w:val="5"/>
          </w:tcPr>
          <w:p w14:paraId="2988B50E" w14:textId="32CD3DB5" w:rsidR="00655397" w:rsidRPr="002C4978" w:rsidRDefault="00655397" w:rsidP="00655397">
            <w:pPr>
              <w:pStyle w:val="Sraopastraipa"/>
              <w:widowControl w:val="0"/>
              <w:numPr>
                <w:ilvl w:val="0"/>
                <w:numId w:val="6"/>
              </w:numPr>
              <w:jc w:val="both"/>
              <w:rPr>
                <w:rFonts w:ascii="Arial" w:hAnsi="Arial" w:cs="Arial"/>
                <w:b/>
                <w:bCs/>
                <w:color w:val="000000"/>
                <w:sz w:val="20"/>
                <w:szCs w:val="20"/>
              </w:rPr>
            </w:pPr>
            <w:r w:rsidRPr="002C4978">
              <w:rPr>
                <w:rFonts w:ascii="Arial" w:hAnsi="Arial" w:cs="Arial"/>
                <w:b/>
                <w:bCs/>
                <w:color w:val="000000"/>
                <w:kern w:val="2"/>
                <w:sz w:val="20"/>
                <w:szCs w:val="20"/>
                <w14:ligatures w14:val="standardContextual"/>
              </w:rPr>
              <w:t>Garantijų reikalavimai (išskyrus tas detales, kurios susidėvi natūraliai)</w:t>
            </w:r>
          </w:p>
        </w:tc>
      </w:tr>
      <w:tr w:rsidR="00655397" w:rsidRPr="00FD573B" w14:paraId="12BE796A" w14:textId="77777777" w:rsidTr="0038247C">
        <w:tc>
          <w:tcPr>
            <w:tcW w:w="1526" w:type="dxa"/>
            <w:vAlign w:val="center"/>
          </w:tcPr>
          <w:p w14:paraId="393739AA" w14:textId="59F9BE13" w:rsidR="00655397" w:rsidRPr="002C4978" w:rsidRDefault="00655397" w:rsidP="00655397">
            <w:pPr>
              <w:jc w:val="center"/>
              <w:rPr>
                <w:rFonts w:ascii="Arial" w:hAnsi="Arial" w:cs="Arial"/>
                <w:sz w:val="20"/>
                <w:szCs w:val="20"/>
              </w:rPr>
            </w:pPr>
            <w:r w:rsidRPr="002C4978">
              <w:rPr>
                <w:rFonts w:ascii="Arial" w:hAnsi="Arial" w:cs="Arial"/>
                <w:bCs/>
                <w:kern w:val="2"/>
                <w:sz w:val="20"/>
                <w:szCs w:val="20"/>
                <w14:ligatures w14:val="standardContextual"/>
              </w:rPr>
              <w:lastRenderedPageBreak/>
              <w:t>12.1.</w:t>
            </w:r>
          </w:p>
        </w:tc>
        <w:tc>
          <w:tcPr>
            <w:tcW w:w="3812" w:type="dxa"/>
            <w:vAlign w:val="center"/>
          </w:tcPr>
          <w:p w14:paraId="16AC114B" w14:textId="5CFDC1F5" w:rsidR="00655397" w:rsidRPr="002C4978" w:rsidRDefault="00655397" w:rsidP="00655397">
            <w:pPr>
              <w:jc w:val="both"/>
              <w:rPr>
                <w:rFonts w:ascii="Arial" w:eastAsia="Times New Roman" w:hAnsi="Arial" w:cs="Arial"/>
                <w:sz w:val="20"/>
                <w:szCs w:val="20"/>
              </w:rPr>
            </w:pPr>
            <w:r w:rsidRPr="002C4978">
              <w:rPr>
                <w:rFonts w:ascii="Arial" w:hAnsi="Arial" w:cs="Arial"/>
                <w:kern w:val="2"/>
                <w:sz w:val="20"/>
                <w:szCs w:val="20"/>
                <w14:ligatures w14:val="standardContextual"/>
              </w:rPr>
              <w:t xml:space="preserve">Ne trumpesnė nei 36 (trisdešimt šeši) mėnesių arba 4000 </w:t>
            </w:r>
            <w:proofErr w:type="spellStart"/>
            <w:r w:rsidRPr="002C4978">
              <w:rPr>
                <w:rFonts w:ascii="Arial" w:hAnsi="Arial" w:cs="Arial"/>
                <w:kern w:val="2"/>
                <w:sz w:val="20"/>
                <w:szCs w:val="20"/>
                <w14:ligatures w14:val="standardContextual"/>
              </w:rPr>
              <w:t>motovalandų</w:t>
            </w:r>
            <w:proofErr w:type="spellEnd"/>
            <w:r w:rsidRPr="002C4978">
              <w:rPr>
                <w:rFonts w:ascii="Arial" w:hAnsi="Arial" w:cs="Arial"/>
                <w:kern w:val="2"/>
                <w:sz w:val="20"/>
                <w:szCs w:val="20"/>
                <w14:ligatures w14:val="standardContextual"/>
              </w:rPr>
              <w:t xml:space="preserve"> (imtinai), priklausomai kas pirmiau baigsis, visiška garantija prasideda nuo Traktorių priėmimo – perdavimo akto pasirašymo dienos.</w:t>
            </w:r>
          </w:p>
        </w:tc>
        <w:tc>
          <w:tcPr>
            <w:tcW w:w="1594" w:type="dxa"/>
            <w:tcBorders>
              <w:top w:val="single" w:sz="4" w:space="0" w:color="auto"/>
              <w:left w:val="single" w:sz="4" w:space="0" w:color="auto"/>
              <w:right w:val="single" w:sz="4" w:space="0" w:color="auto"/>
            </w:tcBorders>
            <w:vAlign w:val="center"/>
          </w:tcPr>
          <w:p w14:paraId="62201840" w14:textId="77777777" w:rsidR="00655397" w:rsidRPr="002C4978" w:rsidRDefault="00655397" w:rsidP="00655397">
            <w:pPr>
              <w:jc w:val="both"/>
              <w:rPr>
                <w:rFonts w:ascii="Arial" w:eastAsia="Times New Roman"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044F3D53"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6EF0461B"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r w:rsidR="00655397" w:rsidRPr="00FD573B" w14:paraId="7ADEA435" w14:textId="77777777" w:rsidTr="0038247C">
        <w:tc>
          <w:tcPr>
            <w:tcW w:w="1526" w:type="dxa"/>
            <w:vAlign w:val="center"/>
          </w:tcPr>
          <w:p w14:paraId="304497DF" w14:textId="0E06B2CB" w:rsidR="00655397" w:rsidRPr="002C4978" w:rsidRDefault="00655397" w:rsidP="00655397">
            <w:pPr>
              <w:jc w:val="center"/>
              <w:rPr>
                <w:rFonts w:ascii="Arial" w:hAnsi="Arial" w:cs="Arial"/>
                <w:sz w:val="20"/>
                <w:szCs w:val="20"/>
              </w:rPr>
            </w:pPr>
            <w:r w:rsidRPr="002C4978">
              <w:rPr>
                <w:rFonts w:ascii="Arial" w:hAnsi="Arial" w:cs="Arial"/>
                <w:bCs/>
                <w:kern w:val="2"/>
                <w:sz w:val="20"/>
                <w:szCs w:val="20"/>
                <w14:ligatures w14:val="standardContextual"/>
              </w:rPr>
              <w:t>12.2.</w:t>
            </w:r>
          </w:p>
        </w:tc>
        <w:tc>
          <w:tcPr>
            <w:tcW w:w="3812" w:type="dxa"/>
            <w:vAlign w:val="center"/>
          </w:tcPr>
          <w:p w14:paraId="528320F9" w14:textId="3205C09B" w:rsidR="00655397" w:rsidRPr="002C4978" w:rsidRDefault="00655397" w:rsidP="00655397">
            <w:pPr>
              <w:jc w:val="both"/>
              <w:rPr>
                <w:rFonts w:ascii="Arial" w:hAnsi="Arial" w:cs="Arial"/>
                <w:sz w:val="20"/>
                <w:szCs w:val="20"/>
                <w:lang w:val="fi-FI"/>
              </w:rPr>
            </w:pPr>
            <w:r w:rsidRPr="002C4978">
              <w:rPr>
                <w:rFonts w:ascii="Arial" w:hAnsi="Arial" w:cs="Arial"/>
                <w:kern w:val="2"/>
                <w:sz w:val="20"/>
                <w:szCs w:val="20"/>
                <w14:ligatures w14:val="standardContextual"/>
              </w:rPr>
              <w:t>Traktoriaus techninio aptarnavimo, remonto trukmė pasibaigus 12.1 punkte nustatytai garantijai – 24 mėn.</w:t>
            </w:r>
          </w:p>
        </w:tc>
        <w:tc>
          <w:tcPr>
            <w:tcW w:w="1594" w:type="dxa"/>
            <w:vAlign w:val="center"/>
          </w:tcPr>
          <w:p w14:paraId="0B94DDEE"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6912B565"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0DC5DDE7"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3DBA57B6" w14:textId="77777777" w:rsidTr="0038247C">
        <w:tc>
          <w:tcPr>
            <w:tcW w:w="1526" w:type="dxa"/>
            <w:vAlign w:val="center"/>
          </w:tcPr>
          <w:p w14:paraId="4A4E756C" w14:textId="21BAD041" w:rsidR="00655397" w:rsidRPr="002C4978" w:rsidRDefault="00655397" w:rsidP="00655397">
            <w:pPr>
              <w:jc w:val="center"/>
              <w:rPr>
                <w:rFonts w:ascii="Arial" w:hAnsi="Arial" w:cs="Arial"/>
                <w:sz w:val="20"/>
                <w:szCs w:val="20"/>
              </w:rPr>
            </w:pPr>
            <w:r w:rsidRPr="002C4978">
              <w:rPr>
                <w:rFonts w:ascii="Arial" w:hAnsi="Arial" w:cs="Arial"/>
                <w:bCs/>
                <w:kern w:val="2"/>
                <w:sz w:val="20"/>
                <w:szCs w:val="20"/>
                <w14:ligatures w14:val="standardContextual"/>
              </w:rPr>
              <w:t>12.3.</w:t>
            </w:r>
          </w:p>
        </w:tc>
        <w:tc>
          <w:tcPr>
            <w:tcW w:w="3812" w:type="dxa"/>
            <w:vAlign w:val="center"/>
          </w:tcPr>
          <w:p w14:paraId="3EFB86ED" w14:textId="16D40E34" w:rsidR="00655397" w:rsidRPr="002C4978" w:rsidRDefault="00655397" w:rsidP="00655397">
            <w:pPr>
              <w:jc w:val="both"/>
              <w:rPr>
                <w:rFonts w:ascii="Arial" w:hAnsi="Arial" w:cs="Arial"/>
                <w:sz w:val="20"/>
                <w:szCs w:val="20"/>
                <w:lang w:val="fi-FI"/>
              </w:rPr>
            </w:pPr>
            <w:r w:rsidRPr="002C4978">
              <w:rPr>
                <w:rFonts w:ascii="Arial" w:hAnsi="Arial" w:cs="Arial"/>
                <w:kern w:val="2"/>
                <w:sz w:val="20"/>
                <w:szCs w:val="20"/>
                <w14:ligatures w14:val="standardContextual"/>
              </w:rPr>
              <w:t>Garantinių gedimų atveju Traktoriaus remontas garantinio laikotarpio metu ne ilgiau 5 darbo dienos, viršijus šį terminą garantijos terminas pratęsiamas tokiam laikui, kuriam perkančioji organizacija negalėjo Traktoriaus naudoti dėl jo trūkumų ar remonto.</w:t>
            </w:r>
          </w:p>
        </w:tc>
        <w:tc>
          <w:tcPr>
            <w:tcW w:w="1594" w:type="dxa"/>
            <w:vAlign w:val="center"/>
          </w:tcPr>
          <w:p w14:paraId="52741201"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9E39D62"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3C199D75"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17BA5B60" w14:textId="77777777" w:rsidTr="0038247C">
        <w:tc>
          <w:tcPr>
            <w:tcW w:w="1526" w:type="dxa"/>
            <w:vAlign w:val="center"/>
          </w:tcPr>
          <w:p w14:paraId="30C3C286" w14:textId="4AC98AE7" w:rsidR="00655397" w:rsidRPr="002C4978" w:rsidRDefault="00655397" w:rsidP="00655397">
            <w:pPr>
              <w:jc w:val="center"/>
              <w:rPr>
                <w:rFonts w:ascii="Arial" w:hAnsi="Arial" w:cs="Arial"/>
                <w:sz w:val="20"/>
                <w:szCs w:val="20"/>
              </w:rPr>
            </w:pPr>
            <w:r w:rsidRPr="002C4978">
              <w:rPr>
                <w:rFonts w:ascii="Arial" w:hAnsi="Arial" w:cs="Arial"/>
                <w:bCs/>
                <w:kern w:val="2"/>
                <w:sz w:val="20"/>
                <w:szCs w:val="20"/>
                <w14:ligatures w14:val="standardContextual"/>
              </w:rPr>
              <w:t>12.4.</w:t>
            </w:r>
          </w:p>
        </w:tc>
        <w:tc>
          <w:tcPr>
            <w:tcW w:w="3812" w:type="dxa"/>
            <w:vAlign w:val="center"/>
          </w:tcPr>
          <w:p w14:paraId="610A6D9D" w14:textId="6C62C5CC" w:rsidR="00655397" w:rsidRPr="002C4978" w:rsidRDefault="00655397" w:rsidP="00655397">
            <w:pPr>
              <w:jc w:val="both"/>
              <w:rPr>
                <w:rFonts w:ascii="Arial" w:hAnsi="Arial" w:cs="Arial"/>
                <w:sz w:val="20"/>
                <w:szCs w:val="20"/>
                <w:lang w:val="fi-FI"/>
              </w:rPr>
            </w:pPr>
            <w:r w:rsidRPr="002C4978">
              <w:rPr>
                <w:rFonts w:ascii="Arial" w:hAnsi="Arial" w:cs="Arial"/>
                <w:kern w:val="2"/>
                <w:sz w:val="20"/>
                <w:szCs w:val="20"/>
                <w14:ligatures w14:val="standardContextual"/>
              </w:rPr>
              <w:t>Ne trumpesnė kaip 6 (šešių) mėnesių garantija suteiktoms paslaugoms bei pateiktoms detalėms.</w:t>
            </w:r>
          </w:p>
        </w:tc>
        <w:tc>
          <w:tcPr>
            <w:tcW w:w="1594" w:type="dxa"/>
            <w:vAlign w:val="center"/>
          </w:tcPr>
          <w:p w14:paraId="681BFF31"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1519EEDE"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1EED7BFD"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16BA0CCF" w14:textId="77777777" w:rsidTr="00B67682">
        <w:tc>
          <w:tcPr>
            <w:tcW w:w="10235" w:type="dxa"/>
            <w:gridSpan w:val="5"/>
            <w:tcBorders>
              <w:right w:val="single" w:sz="4" w:space="0" w:color="auto"/>
            </w:tcBorders>
            <w:vAlign w:val="center"/>
          </w:tcPr>
          <w:p w14:paraId="431BA5F2" w14:textId="6C25DDC2" w:rsidR="00655397" w:rsidRPr="002C4978" w:rsidRDefault="00655397" w:rsidP="00655397">
            <w:pPr>
              <w:pStyle w:val="Sraopastraipa"/>
              <w:numPr>
                <w:ilvl w:val="0"/>
                <w:numId w:val="6"/>
              </w:numPr>
              <w:jc w:val="center"/>
              <w:rPr>
                <w:rFonts w:ascii="Arial" w:hAnsi="Arial" w:cs="Arial"/>
                <w:sz w:val="20"/>
                <w:szCs w:val="20"/>
              </w:rPr>
            </w:pPr>
            <w:r w:rsidRPr="002C4978">
              <w:rPr>
                <w:rFonts w:ascii="Arial" w:hAnsi="Arial" w:cs="Arial"/>
                <w:b/>
                <w:kern w:val="2"/>
                <w:sz w:val="20"/>
                <w:szCs w:val="20"/>
                <w14:ligatures w14:val="standardContextual"/>
              </w:rPr>
              <w:t>Papildomi reikalavimai</w:t>
            </w:r>
          </w:p>
        </w:tc>
      </w:tr>
      <w:tr w:rsidR="00655397" w:rsidRPr="00FD573B" w14:paraId="09712C49" w14:textId="77777777" w:rsidTr="008B61E6">
        <w:tc>
          <w:tcPr>
            <w:tcW w:w="1526" w:type="dxa"/>
            <w:vAlign w:val="center"/>
          </w:tcPr>
          <w:p w14:paraId="7A8A1725" w14:textId="49F47E3B"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13.1.</w:t>
            </w:r>
          </w:p>
        </w:tc>
        <w:tc>
          <w:tcPr>
            <w:tcW w:w="3812" w:type="dxa"/>
            <w:vAlign w:val="center"/>
          </w:tcPr>
          <w:p w14:paraId="1EA6DE41" w14:textId="2A7B9799" w:rsidR="00655397" w:rsidRPr="002C4978" w:rsidRDefault="00655397" w:rsidP="00655397">
            <w:pPr>
              <w:jc w:val="both"/>
              <w:rPr>
                <w:rFonts w:ascii="Arial" w:hAnsi="Arial" w:cs="Arial"/>
                <w:sz w:val="20"/>
                <w:szCs w:val="20"/>
                <w:lang w:val="fi-FI"/>
              </w:rPr>
            </w:pPr>
            <w:r w:rsidRPr="002C4978">
              <w:rPr>
                <w:rFonts w:ascii="Arial" w:hAnsi="Arial" w:cs="Arial"/>
                <w:kern w:val="2"/>
                <w:sz w:val="20"/>
                <w:szCs w:val="20"/>
                <w14:ligatures w14:val="standardContextual"/>
              </w:rPr>
              <w:t>Tiekėjas privalo turėti ne mažiau kaip vieną Traktoriaus mobilų servisą reikalingą techninio aptarnavimo ir remonto paslaugoms teikti jo buvimo vietoje.</w:t>
            </w:r>
          </w:p>
        </w:tc>
        <w:tc>
          <w:tcPr>
            <w:tcW w:w="1594" w:type="dxa"/>
            <w:vAlign w:val="center"/>
          </w:tcPr>
          <w:p w14:paraId="02A9282D"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E77018B"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2682F802"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5845CEB8" w14:textId="77777777" w:rsidTr="000162FA">
        <w:tc>
          <w:tcPr>
            <w:tcW w:w="1526" w:type="dxa"/>
            <w:vAlign w:val="center"/>
          </w:tcPr>
          <w:p w14:paraId="55BCB1E7" w14:textId="3E3B8A1A"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13.2</w:t>
            </w:r>
          </w:p>
        </w:tc>
        <w:tc>
          <w:tcPr>
            <w:tcW w:w="3812" w:type="dxa"/>
          </w:tcPr>
          <w:p w14:paraId="4301CC66" w14:textId="09645853" w:rsidR="00655397" w:rsidRPr="002C4978" w:rsidRDefault="00655397" w:rsidP="00655397">
            <w:pPr>
              <w:jc w:val="both"/>
              <w:rPr>
                <w:rFonts w:ascii="Arial" w:hAnsi="Arial" w:cs="Arial"/>
                <w:sz w:val="20"/>
                <w:szCs w:val="20"/>
                <w:lang w:val="fi-FI"/>
              </w:rPr>
            </w:pPr>
            <w:r w:rsidRPr="002C4978">
              <w:rPr>
                <w:rFonts w:ascii="Arial" w:hAnsi="Arial" w:cs="Arial"/>
                <w:sz w:val="20"/>
                <w:szCs w:val="20"/>
                <w:lang w:val="fi-FI"/>
              </w:rPr>
              <w:t>Traktorius turi būti užregistruotas Lietuvos Respublikos teisės aktų nustatyta tvarka perkančiosios organizacijos vardu ir jam suteiktas valstybinio numerio ženklas.</w:t>
            </w:r>
          </w:p>
        </w:tc>
        <w:tc>
          <w:tcPr>
            <w:tcW w:w="1594" w:type="dxa"/>
            <w:vAlign w:val="center"/>
          </w:tcPr>
          <w:p w14:paraId="370B4AF5" w14:textId="77777777" w:rsidR="00655397" w:rsidRPr="002C4978" w:rsidRDefault="00655397" w:rsidP="00655397">
            <w:pPr>
              <w:jc w:val="both"/>
              <w:rPr>
                <w:rFonts w:ascii="Arial" w:eastAsia="Times New Roman" w:hAnsi="Arial" w:cs="Arial"/>
                <w:i/>
                <w:color w:val="FF0000"/>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4747740B"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1B3B9813" w14:textId="77777777" w:rsidR="00655397" w:rsidRPr="002C4978" w:rsidRDefault="00655397" w:rsidP="00655397">
            <w:pPr>
              <w:jc w:val="center"/>
              <w:rPr>
                <w:rFonts w:ascii="Arial" w:hAnsi="Arial" w:cs="Arial"/>
                <w:sz w:val="20"/>
                <w:szCs w:val="20"/>
              </w:rPr>
            </w:pPr>
            <w:r w:rsidRPr="002C4978">
              <w:rPr>
                <w:rFonts w:ascii="Arial" w:hAnsi="Arial" w:cs="Arial"/>
                <w:sz w:val="20"/>
                <w:szCs w:val="20"/>
              </w:rPr>
              <w:t>-</w:t>
            </w:r>
          </w:p>
        </w:tc>
      </w:tr>
      <w:tr w:rsidR="00655397" w:rsidRPr="00FD573B" w14:paraId="29391355" w14:textId="77777777" w:rsidTr="000162FA">
        <w:tc>
          <w:tcPr>
            <w:tcW w:w="1526" w:type="dxa"/>
            <w:vAlign w:val="center"/>
          </w:tcPr>
          <w:p w14:paraId="09183D11" w14:textId="34173FF8" w:rsidR="00655397" w:rsidRPr="002C4978" w:rsidRDefault="00655397" w:rsidP="00655397">
            <w:pPr>
              <w:jc w:val="center"/>
              <w:rPr>
                <w:rFonts w:ascii="Arial" w:hAnsi="Arial" w:cs="Arial"/>
                <w:sz w:val="20"/>
                <w:szCs w:val="20"/>
              </w:rPr>
            </w:pPr>
            <w:r w:rsidRPr="002C4978">
              <w:rPr>
                <w:rFonts w:ascii="Arial" w:hAnsi="Arial" w:cs="Arial"/>
                <w:color w:val="000000"/>
                <w:kern w:val="2"/>
                <w:sz w:val="20"/>
                <w:szCs w:val="20"/>
                <w14:ligatures w14:val="standardContextual"/>
              </w:rPr>
              <w:t>13.3</w:t>
            </w:r>
          </w:p>
        </w:tc>
        <w:tc>
          <w:tcPr>
            <w:tcW w:w="3812" w:type="dxa"/>
          </w:tcPr>
          <w:p w14:paraId="01EB6EF3" w14:textId="4A4E0BC4" w:rsidR="00655397" w:rsidRPr="002C4978" w:rsidRDefault="00655397" w:rsidP="00655397">
            <w:pPr>
              <w:jc w:val="both"/>
              <w:rPr>
                <w:rFonts w:ascii="Arial" w:eastAsia="Times New Roman" w:hAnsi="Arial" w:cs="Arial"/>
                <w:sz w:val="20"/>
                <w:szCs w:val="20"/>
              </w:rPr>
            </w:pPr>
            <w:r w:rsidRPr="002C4978">
              <w:rPr>
                <w:rFonts w:ascii="Arial" w:hAnsi="Arial" w:cs="Arial"/>
                <w:sz w:val="20"/>
                <w:szCs w:val="20"/>
                <w:lang w:val="fi-FI"/>
              </w:rPr>
              <w:t>Traktoriai turi būti pristatyti per 9 mėn. po pirkimo – pardavimo sutarties pasirašymo, adresais:</w:t>
            </w:r>
            <w:r w:rsidRPr="002C4978">
              <w:rPr>
                <w:rFonts w:ascii="Arial" w:hAnsi="Arial" w:cs="Arial"/>
                <w:sz w:val="20"/>
                <w:szCs w:val="20"/>
              </w:rPr>
              <w:t xml:space="preserve"> Vilniaus g.101, Anykščiai – 2 vnt.; J. Basanavičiaus g. 62, Biržai – 1 vnt.; M. K. Čiurlionio g. 96, Druskininkai - 1 vnt.;   </w:t>
            </w:r>
            <w:proofErr w:type="spellStart"/>
            <w:r w:rsidRPr="002C4978">
              <w:rPr>
                <w:rFonts w:ascii="Arial" w:hAnsi="Arial" w:cs="Arial"/>
                <w:sz w:val="20"/>
                <w:szCs w:val="20"/>
              </w:rPr>
              <w:t>Ažušilės</w:t>
            </w:r>
            <w:proofErr w:type="spellEnd"/>
            <w:r w:rsidRPr="002C4978">
              <w:rPr>
                <w:rFonts w:ascii="Arial" w:hAnsi="Arial" w:cs="Arial"/>
                <w:sz w:val="20"/>
                <w:szCs w:val="20"/>
              </w:rPr>
              <w:t xml:space="preserve"> g 18,  Ignalina – 1 vnt.; Miškininkų g. 5, Jurbarkas – 1 vnt.; Miškininkų g. 1, Kazlų Rūda – 1 vnt.; Vilniaus g. 22, Mickūnų mstl., Mickūnų sen., Vilniaus r. sav. – 1 vnt.; Akacijų g. 1, Norgėlų k., Raseinių sen., Raseinių r. sav. – 2 vnt.; </w:t>
            </w:r>
            <w:proofErr w:type="spellStart"/>
            <w:r w:rsidRPr="002C4978">
              <w:rPr>
                <w:rFonts w:ascii="Arial" w:hAnsi="Arial" w:cs="Arial"/>
                <w:sz w:val="20"/>
                <w:szCs w:val="20"/>
              </w:rPr>
              <w:t>Sakališkio</w:t>
            </w:r>
            <w:proofErr w:type="spellEnd"/>
            <w:r w:rsidRPr="002C4978">
              <w:rPr>
                <w:rFonts w:ascii="Arial" w:hAnsi="Arial" w:cs="Arial"/>
                <w:sz w:val="20"/>
                <w:szCs w:val="20"/>
              </w:rPr>
              <w:t xml:space="preserve"> g. 2 Rokiškis – 1 vnt.; Miško g. 1, Giedručių k., Šakių sen., Šakių r. sav. – 1 vnt.; Žeimenos g. 49, Švenčionėliai 1 vnt.;  Miškininkų g, 4, Telšiai – 1 vnt.</w:t>
            </w:r>
          </w:p>
        </w:tc>
        <w:tc>
          <w:tcPr>
            <w:tcW w:w="1594" w:type="dxa"/>
            <w:tcBorders>
              <w:top w:val="single" w:sz="4" w:space="0" w:color="auto"/>
              <w:left w:val="single" w:sz="4" w:space="0" w:color="auto"/>
              <w:right w:val="single" w:sz="4" w:space="0" w:color="auto"/>
            </w:tcBorders>
            <w:vAlign w:val="center"/>
          </w:tcPr>
          <w:p w14:paraId="400C157A" w14:textId="77777777" w:rsidR="00655397" w:rsidRPr="002C4978" w:rsidRDefault="00655397" w:rsidP="00655397">
            <w:pPr>
              <w:jc w:val="both"/>
              <w:rPr>
                <w:rFonts w:ascii="Arial" w:eastAsia="Times New Roman" w:hAnsi="Arial" w:cs="Arial"/>
                <w:sz w:val="20"/>
                <w:szCs w:val="20"/>
              </w:rPr>
            </w:pPr>
            <w:r w:rsidRPr="002C4978">
              <w:rPr>
                <w:rFonts w:ascii="Arial" w:eastAsia="Times New Roman" w:hAnsi="Arial" w:cs="Arial"/>
                <w:i/>
                <w:color w:val="FF0000"/>
                <w:sz w:val="20"/>
                <w:szCs w:val="20"/>
              </w:rPr>
              <w:t>Pildo Tiekėjas</w:t>
            </w:r>
          </w:p>
        </w:tc>
        <w:tc>
          <w:tcPr>
            <w:tcW w:w="1661" w:type="dxa"/>
            <w:tcBorders>
              <w:top w:val="single" w:sz="4" w:space="0" w:color="auto"/>
              <w:left w:val="single" w:sz="4" w:space="0" w:color="auto"/>
              <w:right w:val="single" w:sz="4" w:space="0" w:color="auto"/>
            </w:tcBorders>
            <w:vAlign w:val="center"/>
          </w:tcPr>
          <w:p w14:paraId="2AA0C1D1"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c>
          <w:tcPr>
            <w:tcW w:w="1642" w:type="dxa"/>
            <w:tcBorders>
              <w:top w:val="single" w:sz="4" w:space="0" w:color="auto"/>
              <w:left w:val="single" w:sz="4" w:space="0" w:color="auto"/>
              <w:right w:val="single" w:sz="4" w:space="0" w:color="auto"/>
            </w:tcBorders>
            <w:vAlign w:val="center"/>
          </w:tcPr>
          <w:p w14:paraId="743826E5" w14:textId="77777777" w:rsidR="00655397" w:rsidRPr="002C4978" w:rsidRDefault="00655397" w:rsidP="00655397">
            <w:pPr>
              <w:jc w:val="center"/>
              <w:rPr>
                <w:rFonts w:ascii="Arial" w:eastAsia="Times New Roman" w:hAnsi="Arial" w:cs="Arial"/>
                <w:sz w:val="20"/>
                <w:szCs w:val="20"/>
              </w:rPr>
            </w:pPr>
            <w:r w:rsidRPr="002C4978">
              <w:rPr>
                <w:rFonts w:ascii="Arial" w:hAnsi="Arial" w:cs="Arial"/>
                <w:sz w:val="20"/>
                <w:szCs w:val="20"/>
              </w:rPr>
              <w:t>-</w:t>
            </w:r>
          </w:p>
        </w:tc>
      </w:tr>
    </w:tbl>
    <w:p w14:paraId="0069FBAA" w14:textId="77777777" w:rsidR="00443CFA" w:rsidRPr="00FD573B" w:rsidRDefault="00443CFA" w:rsidP="00FD573B">
      <w:pPr>
        <w:spacing w:before="60" w:after="60" w:line="240" w:lineRule="auto"/>
        <w:jc w:val="both"/>
        <w:rPr>
          <w:rFonts w:ascii="Arial" w:hAnsi="Arial" w:cs="Arial"/>
          <w:b/>
          <w:sz w:val="20"/>
          <w:szCs w:val="20"/>
        </w:rPr>
        <w:sectPr w:rsidR="00443CFA" w:rsidRPr="00FD573B" w:rsidSect="000C269F">
          <w:pgSz w:w="11906" w:h="16838"/>
          <w:pgMar w:top="1134" w:right="567" w:bottom="1134" w:left="1701" w:header="567" w:footer="567" w:gutter="0"/>
          <w:cols w:space="1296"/>
          <w:docGrid w:linePitch="360"/>
        </w:sectPr>
      </w:pPr>
    </w:p>
    <w:p w14:paraId="7CE846A7" w14:textId="77777777" w:rsidR="00965771" w:rsidRPr="00FD573B" w:rsidRDefault="00965771" w:rsidP="00FD573B">
      <w:pPr>
        <w:spacing w:before="60" w:after="60" w:line="240" w:lineRule="auto"/>
        <w:jc w:val="both"/>
        <w:rPr>
          <w:rFonts w:ascii="Arial" w:hAnsi="Arial" w:cs="Arial"/>
          <w:sz w:val="20"/>
          <w:szCs w:val="20"/>
        </w:rPr>
      </w:pPr>
    </w:p>
    <w:sectPr w:rsidR="00965771" w:rsidRPr="00FD573B" w:rsidSect="000C269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F7948"/>
    <w:multiLevelType w:val="hybridMultilevel"/>
    <w:tmpl w:val="A5DA30A4"/>
    <w:lvl w:ilvl="0" w:tplc="4FDC135A">
      <w:start w:val="1"/>
      <w:numFmt w:val="decimal"/>
      <w:lvlText w:val="%1."/>
      <w:lvlJc w:val="left"/>
      <w:pPr>
        <w:ind w:left="720" w:hanging="360"/>
      </w:pPr>
      <w:rPr>
        <w:rFonts w:eastAsia="Calibri"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1F2BA9"/>
    <w:multiLevelType w:val="hybridMultilevel"/>
    <w:tmpl w:val="DEAE6DD6"/>
    <w:lvl w:ilvl="0" w:tplc="3BE67866">
      <w:start w:val="1"/>
      <w:numFmt w:val="decimal"/>
      <w:lvlText w:val="%1"/>
      <w:lvlJc w:val="left"/>
      <w:pPr>
        <w:ind w:left="360" w:hanging="360"/>
      </w:pPr>
      <w:rPr>
        <w:rFonts w:ascii="Arial" w:eastAsia="Times New Roman" w:hAnsi="Arial" w:cs="Arial"/>
      </w:rPr>
    </w:lvl>
    <w:lvl w:ilvl="1" w:tplc="04270019">
      <w:start w:val="1"/>
      <w:numFmt w:val="lowerLetter"/>
      <w:lvlText w:val="%2."/>
      <w:lvlJc w:val="left"/>
      <w:pPr>
        <w:ind w:left="1299" w:hanging="360"/>
      </w:pPr>
    </w:lvl>
    <w:lvl w:ilvl="2" w:tplc="0427001B">
      <w:start w:val="1"/>
      <w:numFmt w:val="lowerRoman"/>
      <w:lvlText w:val="%3."/>
      <w:lvlJc w:val="right"/>
      <w:pPr>
        <w:ind w:left="2019" w:hanging="180"/>
      </w:pPr>
    </w:lvl>
    <w:lvl w:ilvl="3" w:tplc="0427000F">
      <w:start w:val="1"/>
      <w:numFmt w:val="decimal"/>
      <w:lvlText w:val="%4."/>
      <w:lvlJc w:val="left"/>
      <w:pPr>
        <w:ind w:left="2739" w:hanging="360"/>
      </w:pPr>
    </w:lvl>
    <w:lvl w:ilvl="4" w:tplc="04270019">
      <w:start w:val="1"/>
      <w:numFmt w:val="lowerLetter"/>
      <w:lvlText w:val="%5."/>
      <w:lvlJc w:val="left"/>
      <w:pPr>
        <w:ind w:left="3459" w:hanging="360"/>
      </w:pPr>
    </w:lvl>
    <w:lvl w:ilvl="5" w:tplc="0427001B">
      <w:start w:val="1"/>
      <w:numFmt w:val="lowerRoman"/>
      <w:lvlText w:val="%6."/>
      <w:lvlJc w:val="right"/>
      <w:pPr>
        <w:ind w:left="4179" w:hanging="180"/>
      </w:pPr>
    </w:lvl>
    <w:lvl w:ilvl="6" w:tplc="0427000F">
      <w:start w:val="1"/>
      <w:numFmt w:val="decimal"/>
      <w:lvlText w:val="%7."/>
      <w:lvlJc w:val="left"/>
      <w:pPr>
        <w:ind w:left="4899" w:hanging="360"/>
      </w:pPr>
    </w:lvl>
    <w:lvl w:ilvl="7" w:tplc="04270019">
      <w:start w:val="1"/>
      <w:numFmt w:val="lowerLetter"/>
      <w:lvlText w:val="%8."/>
      <w:lvlJc w:val="left"/>
      <w:pPr>
        <w:ind w:left="5619" w:hanging="360"/>
      </w:pPr>
    </w:lvl>
    <w:lvl w:ilvl="8" w:tplc="0427001B">
      <w:start w:val="1"/>
      <w:numFmt w:val="lowerRoman"/>
      <w:lvlText w:val="%9."/>
      <w:lvlJc w:val="right"/>
      <w:pPr>
        <w:ind w:left="6339" w:hanging="180"/>
      </w:pPr>
    </w:lvl>
  </w:abstractNum>
  <w:abstractNum w:abstractNumId="2" w15:restartNumberingAfterBreak="0">
    <w:nsid w:val="3EC71CC6"/>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8839D7"/>
    <w:multiLevelType w:val="multilevel"/>
    <w:tmpl w:val="6AF00B02"/>
    <w:lvl w:ilvl="0">
      <w:start w:val="1"/>
      <w:numFmt w:val="upperRoman"/>
      <w:suff w:val="nothing"/>
      <w:lvlText w:val="%1"/>
      <w:lvlJc w:val="left"/>
      <w:pPr>
        <w:ind w:left="0" w:firstLine="0"/>
      </w:pPr>
      <w:rPr>
        <w:rFonts w:hint="default"/>
        <w:b/>
        <w:i w:val="0"/>
      </w:rPr>
    </w:lvl>
    <w:lvl w:ilvl="1">
      <w:start w:val="1"/>
      <w:numFmt w:val="decimal"/>
      <w:suff w:val="space"/>
      <w:lvlText w:val="%2."/>
      <w:lvlJc w:val="left"/>
      <w:pPr>
        <w:ind w:left="0" w:firstLine="0"/>
      </w:pPr>
      <w:rPr>
        <w:rFonts w:hint="default"/>
        <w:b/>
        <w:i w:val="0"/>
      </w:rPr>
    </w:lvl>
    <w:lvl w:ilvl="2">
      <w:start w:val="1"/>
      <w:numFmt w:val="decimal"/>
      <w:suff w:val="space"/>
      <w:lvlText w:val="%2.%3."/>
      <w:lvlJc w:val="left"/>
      <w:pPr>
        <w:ind w:left="567"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B2778E"/>
    <w:multiLevelType w:val="hybridMultilevel"/>
    <w:tmpl w:val="239CA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F012F59"/>
    <w:multiLevelType w:val="hybridMultilevel"/>
    <w:tmpl w:val="D4EC1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48387051">
    <w:abstractNumId w:val="4"/>
  </w:num>
  <w:num w:numId="2" w16cid:durableId="1958368434">
    <w:abstractNumId w:val="5"/>
  </w:num>
  <w:num w:numId="3" w16cid:durableId="1077675971">
    <w:abstractNumId w:val="2"/>
  </w:num>
  <w:num w:numId="4" w16cid:durableId="1321882402">
    <w:abstractNumId w:val="3"/>
  </w:num>
  <w:num w:numId="5" w16cid:durableId="1601374797">
    <w:abstractNumId w:val="1"/>
  </w:num>
  <w:num w:numId="6" w16cid:durableId="1349216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69F"/>
    <w:rsid w:val="000162FA"/>
    <w:rsid w:val="00040149"/>
    <w:rsid w:val="00040649"/>
    <w:rsid w:val="000421F2"/>
    <w:rsid w:val="000549E1"/>
    <w:rsid w:val="00071A5D"/>
    <w:rsid w:val="00084579"/>
    <w:rsid w:val="000917F0"/>
    <w:rsid w:val="000A135A"/>
    <w:rsid w:val="000B6543"/>
    <w:rsid w:val="000C269F"/>
    <w:rsid w:val="000C32FB"/>
    <w:rsid w:val="000C4F94"/>
    <w:rsid w:val="000D2620"/>
    <w:rsid w:val="000D6A9B"/>
    <w:rsid w:val="000E53C5"/>
    <w:rsid w:val="00154A75"/>
    <w:rsid w:val="001568B9"/>
    <w:rsid w:val="00164A0E"/>
    <w:rsid w:val="00172537"/>
    <w:rsid w:val="00181EB4"/>
    <w:rsid w:val="0019711B"/>
    <w:rsid w:val="001A14DB"/>
    <w:rsid w:val="001A5584"/>
    <w:rsid w:val="001A6F44"/>
    <w:rsid w:val="001B09BE"/>
    <w:rsid w:val="001F63D8"/>
    <w:rsid w:val="00203A6E"/>
    <w:rsid w:val="00204427"/>
    <w:rsid w:val="00206A5A"/>
    <w:rsid w:val="0023080F"/>
    <w:rsid w:val="00236171"/>
    <w:rsid w:val="00250D9A"/>
    <w:rsid w:val="00250E4F"/>
    <w:rsid w:val="002604FD"/>
    <w:rsid w:val="00270E90"/>
    <w:rsid w:val="00284FB8"/>
    <w:rsid w:val="0029664E"/>
    <w:rsid w:val="002B041D"/>
    <w:rsid w:val="002B5DAF"/>
    <w:rsid w:val="002B76AD"/>
    <w:rsid w:val="002C1B15"/>
    <w:rsid w:val="002C397A"/>
    <w:rsid w:val="002C4978"/>
    <w:rsid w:val="002D19F2"/>
    <w:rsid w:val="002D3DD5"/>
    <w:rsid w:val="002D727E"/>
    <w:rsid w:val="002E07DD"/>
    <w:rsid w:val="002E5BBC"/>
    <w:rsid w:val="002F5FB6"/>
    <w:rsid w:val="0031377D"/>
    <w:rsid w:val="003212C2"/>
    <w:rsid w:val="00327E8C"/>
    <w:rsid w:val="00333CF5"/>
    <w:rsid w:val="003378A1"/>
    <w:rsid w:val="00343EF5"/>
    <w:rsid w:val="0034441E"/>
    <w:rsid w:val="00346C06"/>
    <w:rsid w:val="003507C5"/>
    <w:rsid w:val="003529E1"/>
    <w:rsid w:val="003571A7"/>
    <w:rsid w:val="00357252"/>
    <w:rsid w:val="003718AA"/>
    <w:rsid w:val="00380351"/>
    <w:rsid w:val="003933E1"/>
    <w:rsid w:val="003A3278"/>
    <w:rsid w:val="003B193B"/>
    <w:rsid w:val="003C0625"/>
    <w:rsid w:val="003C0895"/>
    <w:rsid w:val="003C1FB3"/>
    <w:rsid w:val="003F3B42"/>
    <w:rsid w:val="003F6692"/>
    <w:rsid w:val="00410916"/>
    <w:rsid w:val="00412E13"/>
    <w:rsid w:val="00413F38"/>
    <w:rsid w:val="00430BBE"/>
    <w:rsid w:val="00443CFA"/>
    <w:rsid w:val="00450BED"/>
    <w:rsid w:val="00452EAA"/>
    <w:rsid w:val="00453280"/>
    <w:rsid w:val="00464B32"/>
    <w:rsid w:val="004760E0"/>
    <w:rsid w:val="00484DB0"/>
    <w:rsid w:val="00496E07"/>
    <w:rsid w:val="004C19E6"/>
    <w:rsid w:val="004C5540"/>
    <w:rsid w:val="004D3FEC"/>
    <w:rsid w:val="004F0883"/>
    <w:rsid w:val="004F1CB0"/>
    <w:rsid w:val="004F2CBF"/>
    <w:rsid w:val="004F3D97"/>
    <w:rsid w:val="005011AD"/>
    <w:rsid w:val="0050630D"/>
    <w:rsid w:val="00512FE4"/>
    <w:rsid w:val="00514787"/>
    <w:rsid w:val="00527E83"/>
    <w:rsid w:val="00531468"/>
    <w:rsid w:val="005322A9"/>
    <w:rsid w:val="00534D76"/>
    <w:rsid w:val="00535269"/>
    <w:rsid w:val="00536377"/>
    <w:rsid w:val="0055068E"/>
    <w:rsid w:val="00552EA0"/>
    <w:rsid w:val="005642A8"/>
    <w:rsid w:val="0056533F"/>
    <w:rsid w:val="00585347"/>
    <w:rsid w:val="0059038D"/>
    <w:rsid w:val="0059412E"/>
    <w:rsid w:val="005A6864"/>
    <w:rsid w:val="005C6BA2"/>
    <w:rsid w:val="005D20EF"/>
    <w:rsid w:val="005F795C"/>
    <w:rsid w:val="00611E7D"/>
    <w:rsid w:val="0061214A"/>
    <w:rsid w:val="00617AD1"/>
    <w:rsid w:val="00617B95"/>
    <w:rsid w:val="0062152E"/>
    <w:rsid w:val="0062710C"/>
    <w:rsid w:val="006317B2"/>
    <w:rsid w:val="00645FB1"/>
    <w:rsid w:val="0065418C"/>
    <w:rsid w:val="00655397"/>
    <w:rsid w:val="00687A78"/>
    <w:rsid w:val="00694F8A"/>
    <w:rsid w:val="006A60A5"/>
    <w:rsid w:val="006B3806"/>
    <w:rsid w:val="006E5099"/>
    <w:rsid w:val="0070687E"/>
    <w:rsid w:val="00725939"/>
    <w:rsid w:val="007520F4"/>
    <w:rsid w:val="00782079"/>
    <w:rsid w:val="007832A7"/>
    <w:rsid w:val="007917FD"/>
    <w:rsid w:val="007A2D79"/>
    <w:rsid w:val="007C262A"/>
    <w:rsid w:val="007C44A7"/>
    <w:rsid w:val="007D6316"/>
    <w:rsid w:val="008066DE"/>
    <w:rsid w:val="00814A93"/>
    <w:rsid w:val="008162DE"/>
    <w:rsid w:val="00816A27"/>
    <w:rsid w:val="008264B1"/>
    <w:rsid w:val="0083779B"/>
    <w:rsid w:val="00846177"/>
    <w:rsid w:val="008545DE"/>
    <w:rsid w:val="00857F09"/>
    <w:rsid w:val="008619AC"/>
    <w:rsid w:val="00864828"/>
    <w:rsid w:val="008763E4"/>
    <w:rsid w:val="00880989"/>
    <w:rsid w:val="0088327F"/>
    <w:rsid w:val="008837A5"/>
    <w:rsid w:val="00893002"/>
    <w:rsid w:val="008A2349"/>
    <w:rsid w:val="008A4930"/>
    <w:rsid w:val="008B0B89"/>
    <w:rsid w:val="008B2171"/>
    <w:rsid w:val="008B3B45"/>
    <w:rsid w:val="008C3F39"/>
    <w:rsid w:val="008C58E2"/>
    <w:rsid w:val="008C628D"/>
    <w:rsid w:val="008D1353"/>
    <w:rsid w:val="008D6CD6"/>
    <w:rsid w:val="008D7379"/>
    <w:rsid w:val="008F11E5"/>
    <w:rsid w:val="008F5D67"/>
    <w:rsid w:val="008F66EB"/>
    <w:rsid w:val="00902185"/>
    <w:rsid w:val="009121BD"/>
    <w:rsid w:val="009150F9"/>
    <w:rsid w:val="0091601A"/>
    <w:rsid w:val="00930A16"/>
    <w:rsid w:val="00937F4F"/>
    <w:rsid w:val="00942922"/>
    <w:rsid w:val="009466C0"/>
    <w:rsid w:val="009548AB"/>
    <w:rsid w:val="00961497"/>
    <w:rsid w:val="00961668"/>
    <w:rsid w:val="00965771"/>
    <w:rsid w:val="00967CCA"/>
    <w:rsid w:val="0097287D"/>
    <w:rsid w:val="00977A42"/>
    <w:rsid w:val="009801E9"/>
    <w:rsid w:val="009A459D"/>
    <w:rsid w:val="009B299A"/>
    <w:rsid w:val="009C0968"/>
    <w:rsid w:val="009C7564"/>
    <w:rsid w:val="009D61B7"/>
    <w:rsid w:val="009E071F"/>
    <w:rsid w:val="009E23B3"/>
    <w:rsid w:val="00A03985"/>
    <w:rsid w:val="00A06652"/>
    <w:rsid w:val="00A06977"/>
    <w:rsid w:val="00A14105"/>
    <w:rsid w:val="00A16C0E"/>
    <w:rsid w:val="00A21998"/>
    <w:rsid w:val="00A31BF3"/>
    <w:rsid w:val="00A42F2C"/>
    <w:rsid w:val="00A43884"/>
    <w:rsid w:val="00A43FB2"/>
    <w:rsid w:val="00A6562A"/>
    <w:rsid w:val="00A74054"/>
    <w:rsid w:val="00A950FC"/>
    <w:rsid w:val="00AB30C5"/>
    <w:rsid w:val="00AB34B4"/>
    <w:rsid w:val="00AB7B18"/>
    <w:rsid w:val="00AC280C"/>
    <w:rsid w:val="00AD5AFE"/>
    <w:rsid w:val="00AE0C19"/>
    <w:rsid w:val="00AF7BF1"/>
    <w:rsid w:val="00B07C24"/>
    <w:rsid w:val="00B12AAF"/>
    <w:rsid w:val="00B22010"/>
    <w:rsid w:val="00B4348F"/>
    <w:rsid w:val="00B543A8"/>
    <w:rsid w:val="00B56DCB"/>
    <w:rsid w:val="00B60B18"/>
    <w:rsid w:val="00B75896"/>
    <w:rsid w:val="00B82F6D"/>
    <w:rsid w:val="00B91740"/>
    <w:rsid w:val="00B92216"/>
    <w:rsid w:val="00BA5B7A"/>
    <w:rsid w:val="00BA7C3D"/>
    <w:rsid w:val="00BB06CD"/>
    <w:rsid w:val="00BC063C"/>
    <w:rsid w:val="00BC2BD0"/>
    <w:rsid w:val="00BC658D"/>
    <w:rsid w:val="00BC7D6D"/>
    <w:rsid w:val="00BD36D7"/>
    <w:rsid w:val="00BE0150"/>
    <w:rsid w:val="00BE0DB2"/>
    <w:rsid w:val="00BE39FD"/>
    <w:rsid w:val="00BE6EB9"/>
    <w:rsid w:val="00C01B0C"/>
    <w:rsid w:val="00C115F1"/>
    <w:rsid w:val="00C130F0"/>
    <w:rsid w:val="00C1317B"/>
    <w:rsid w:val="00C13519"/>
    <w:rsid w:val="00C16BAF"/>
    <w:rsid w:val="00C218D7"/>
    <w:rsid w:val="00C266E9"/>
    <w:rsid w:val="00C35CDB"/>
    <w:rsid w:val="00C7396B"/>
    <w:rsid w:val="00C837E4"/>
    <w:rsid w:val="00C9142D"/>
    <w:rsid w:val="00CA0102"/>
    <w:rsid w:val="00CA22EF"/>
    <w:rsid w:val="00CA42C4"/>
    <w:rsid w:val="00CA677A"/>
    <w:rsid w:val="00CB2F2E"/>
    <w:rsid w:val="00CC2822"/>
    <w:rsid w:val="00CD6DF0"/>
    <w:rsid w:val="00CE466E"/>
    <w:rsid w:val="00CE79AC"/>
    <w:rsid w:val="00D24251"/>
    <w:rsid w:val="00D33B13"/>
    <w:rsid w:val="00D54622"/>
    <w:rsid w:val="00D605A2"/>
    <w:rsid w:val="00D741CA"/>
    <w:rsid w:val="00D8466F"/>
    <w:rsid w:val="00D901C1"/>
    <w:rsid w:val="00D96DC6"/>
    <w:rsid w:val="00DA2017"/>
    <w:rsid w:val="00DB5B00"/>
    <w:rsid w:val="00DB7328"/>
    <w:rsid w:val="00DC5AC9"/>
    <w:rsid w:val="00DD3871"/>
    <w:rsid w:val="00DD5A64"/>
    <w:rsid w:val="00DE3AFD"/>
    <w:rsid w:val="00DE6AAD"/>
    <w:rsid w:val="00DE74AB"/>
    <w:rsid w:val="00E0229A"/>
    <w:rsid w:val="00E02ABE"/>
    <w:rsid w:val="00E1035A"/>
    <w:rsid w:val="00E13C06"/>
    <w:rsid w:val="00E17485"/>
    <w:rsid w:val="00E32F2D"/>
    <w:rsid w:val="00E452F0"/>
    <w:rsid w:val="00E5588E"/>
    <w:rsid w:val="00E77ECB"/>
    <w:rsid w:val="00EB028C"/>
    <w:rsid w:val="00EB11CE"/>
    <w:rsid w:val="00EB1532"/>
    <w:rsid w:val="00EC0530"/>
    <w:rsid w:val="00EC0927"/>
    <w:rsid w:val="00EC5DC6"/>
    <w:rsid w:val="00EC5FA1"/>
    <w:rsid w:val="00EF2353"/>
    <w:rsid w:val="00F22FF0"/>
    <w:rsid w:val="00F41454"/>
    <w:rsid w:val="00F45757"/>
    <w:rsid w:val="00F46DA0"/>
    <w:rsid w:val="00F47AF1"/>
    <w:rsid w:val="00F51F03"/>
    <w:rsid w:val="00F60A1D"/>
    <w:rsid w:val="00F702AC"/>
    <w:rsid w:val="00F70D89"/>
    <w:rsid w:val="00F71F8A"/>
    <w:rsid w:val="00F83704"/>
    <w:rsid w:val="00F9181E"/>
    <w:rsid w:val="00F95DA6"/>
    <w:rsid w:val="00FA5708"/>
    <w:rsid w:val="00FB2A47"/>
    <w:rsid w:val="00FB6FEE"/>
    <w:rsid w:val="00FD573B"/>
    <w:rsid w:val="00FE18BA"/>
    <w:rsid w:val="00FE55D8"/>
    <w:rsid w:val="00FF1E37"/>
    <w:rsid w:val="00FF5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31DB"/>
  <w15:chartTrackingRefBased/>
  <w15:docId w15:val="{650E6DAD-EECA-45FB-904A-1E348E65E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
    <w:name w:val="Body text_"/>
    <w:basedOn w:val="Numatytasispastraiposriftas"/>
    <w:link w:val="BodyText3"/>
    <w:rsid w:val="000C269F"/>
    <w:rPr>
      <w:rFonts w:ascii="Times New Roman" w:eastAsia="Times New Roman" w:hAnsi="Times New Roman" w:cs="Times New Roman"/>
      <w:sz w:val="21"/>
      <w:szCs w:val="21"/>
      <w:shd w:val="clear" w:color="auto" w:fill="FFFFFF"/>
    </w:rPr>
  </w:style>
  <w:style w:type="character" w:customStyle="1" w:styleId="BodytextBold">
    <w:name w:val="Body text + Bold"/>
    <w:basedOn w:val="Bodytext"/>
    <w:rsid w:val="000C269F"/>
    <w:rPr>
      <w:rFonts w:ascii="Times New Roman" w:eastAsia="Times New Roman" w:hAnsi="Times New Roman" w:cs="Times New Roman"/>
      <w:b/>
      <w:bCs/>
      <w:color w:val="000000"/>
      <w:spacing w:val="0"/>
      <w:w w:val="100"/>
      <w:position w:val="0"/>
      <w:sz w:val="21"/>
      <w:szCs w:val="21"/>
      <w:shd w:val="clear" w:color="auto" w:fill="FFFFFF"/>
      <w:lang w:val="lt-LT"/>
    </w:rPr>
  </w:style>
  <w:style w:type="paragraph" w:customStyle="1" w:styleId="BodyText3">
    <w:name w:val="Body Text3"/>
    <w:basedOn w:val="prastasis"/>
    <w:link w:val="Bodytext"/>
    <w:rsid w:val="000C269F"/>
    <w:pPr>
      <w:widowControl w:val="0"/>
      <w:shd w:val="clear" w:color="auto" w:fill="FFFFFF"/>
      <w:spacing w:before="240" w:after="0" w:line="0" w:lineRule="atLeast"/>
      <w:ind w:hanging="360"/>
      <w:jc w:val="center"/>
    </w:pPr>
    <w:rPr>
      <w:rFonts w:ascii="Times New Roman" w:eastAsia="Times New Roman" w:hAnsi="Times New Roman" w:cs="Times New Roman"/>
      <w:sz w:val="21"/>
      <w:szCs w:val="21"/>
    </w:rPr>
  </w:style>
  <w:style w:type="table" w:styleId="Lentelstinklelis">
    <w:name w:val="Table Grid"/>
    <w:basedOn w:val="prastojilentel"/>
    <w:uiPriority w:val="59"/>
    <w:rsid w:val="000C269F"/>
    <w:pPr>
      <w:widowControl w:val="0"/>
      <w:spacing w:after="0" w:line="240" w:lineRule="auto"/>
    </w:pPr>
    <w:rPr>
      <w:rFonts w:ascii="Courier New" w:eastAsia="Courier New" w:hAnsi="Courier New" w:cs="Courier New"/>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65771"/>
    <w:rPr>
      <w:sz w:val="16"/>
      <w:szCs w:val="16"/>
    </w:rPr>
  </w:style>
  <w:style w:type="paragraph" w:styleId="Komentarotekstas">
    <w:name w:val="annotation text"/>
    <w:basedOn w:val="prastasis"/>
    <w:link w:val="KomentarotekstasDiagrama"/>
    <w:unhideWhenUsed/>
    <w:rsid w:val="00965771"/>
    <w:pPr>
      <w:spacing w:line="240" w:lineRule="auto"/>
    </w:pPr>
    <w:rPr>
      <w:sz w:val="20"/>
      <w:szCs w:val="20"/>
      <w:lang w:val="en-GB"/>
    </w:rPr>
  </w:style>
  <w:style w:type="character" w:customStyle="1" w:styleId="KomentarotekstasDiagrama">
    <w:name w:val="Komentaro tekstas Diagrama"/>
    <w:basedOn w:val="Numatytasispastraiposriftas"/>
    <w:link w:val="Komentarotekstas"/>
    <w:rsid w:val="00965771"/>
    <w:rPr>
      <w:sz w:val="20"/>
      <w:szCs w:val="20"/>
      <w:lang w:val="en-GB"/>
    </w:rPr>
  </w:style>
  <w:style w:type="table" w:customStyle="1" w:styleId="Lentelstinklelis1">
    <w:name w:val="Lentelės tinklelis1"/>
    <w:basedOn w:val="prastojilentel"/>
    <w:next w:val="Lentelstinklelis"/>
    <w:uiPriority w:val="39"/>
    <w:rsid w:val="009657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135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3519"/>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B3B45"/>
    <w:rPr>
      <w:b/>
      <w:bCs/>
      <w:lang w:val="lt-LT"/>
    </w:rPr>
  </w:style>
  <w:style w:type="character" w:customStyle="1" w:styleId="KomentarotemaDiagrama">
    <w:name w:val="Komentaro tema Diagrama"/>
    <w:basedOn w:val="KomentarotekstasDiagrama"/>
    <w:link w:val="Komentarotema"/>
    <w:uiPriority w:val="99"/>
    <w:semiHidden/>
    <w:rsid w:val="008B3B45"/>
    <w:rPr>
      <w:b/>
      <w:bCs/>
      <w:sz w:val="20"/>
      <w:szCs w:val="20"/>
      <w:lang w:val="en-GB"/>
    </w:rPr>
  </w:style>
  <w:style w:type="character" w:styleId="Hipersaitas">
    <w:name w:val="Hyperlink"/>
    <w:basedOn w:val="Numatytasispastraiposriftas"/>
    <w:uiPriority w:val="99"/>
    <w:unhideWhenUsed/>
    <w:rsid w:val="00CE79AC"/>
    <w:rPr>
      <w:color w:val="0563C1" w:themeColor="hyperlink"/>
      <w:u w:val="single"/>
    </w:rPr>
  </w:style>
  <w:style w:type="paragraph" w:styleId="Antrats">
    <w:name w:val="header"/>
    <w:basedOn w:val="prastasis"/>
    <w:link w:val="AntratsDiagrama"/>
    <w:uiPriority w:val="99"/>
    <w:rsid w:val="008F5D6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8F5D67"/>
    <w:rPr>
      <w:rFonts w:ascii="Times New Roman" w:eastAsia="Times New Roman" w:hAnsi="Times New Roman" w:cs="Times New Roman"/>
      <w:sz w:val="24"/>
      <w:szCs w:val="24"/>
    </w:rPr>
  </w:style>
  <w:style w:type="paragraph" w:styleId="Sraopastraipa">
    <w:name w:val="List Paragraph"/>
    <w:basedOn w:val="prastasis"/>
    <w:uiPriority w:val="34"/>
    <w:qFormat/>
    <w:rsid w:val="0035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C9AD1-120A-4E02-8029-BBE90299E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9600</Words>
  <Characters>5473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Jolanta Vitkauskienė | VMU</cp:lastModifiedBy>
  <cp:revision>3</cp:revision>
  <dcterms:created xsi:type="dcterms:W3CDTF">2024-12-13T18:36:00Z</dcterms:created>
  <dcterms:modified xsi:type="dcterms:W3CDTF">2024-12-13T18:37:00Z</dcterms:modified>
</cp:coreProperties>
</file>