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FA5BAA">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73D2F940" w:rsidR="005F5D65" w:rsidRPr="005F5D65" w:rsidRDefault="005F5D65" w:rsidP="00FA5BAA">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 xml:space="preserve">VIEŠOJI ĮSTAIGA </w:t>
      </w:r>
      <w:r w:rsidR="007D23C9">
        <w:rPr>
          <w:rFonts w:ascii="Times New Roman" w:hAnsi="Times New Roman" w:cs="Times New Roman"/>
          <w:b/>
          <w:bCs/>
          <w:sz w:val="28"/>
          <w:szCs w:val="28"/>
        </w:rPr>
        <w:t>SEDOS</w:t>
      </w:r>
      <w:r w:rsidRPr="005F5D65">
        <w:rPr>
          <w:rFonts w:ascii="Times New Roman" w:hAnsi="Times New Roman" w:cs="Times New Roman"/>
          <w:b/>
          <w:bCs/>
          <w:sz w:val="28"/>
          <w:szCs w:val="28"/>
        </w:rPr>
        <w:t xml:space="preserve"> PIRMINĖS SVEIKATOS PRIEŽIŪROS CENTRAS</w:t>
      </w:r>
      <w:r w:rsidR="00FA5BAA" w:rsidRPr="005F5D65">
        <w:rPr>
          <w:rFonts w:ascii="Times New Roman" w:hAnsi="Times New Roman" w:cs="Times New Roman"/>
          <w:b/>
          <w:bCs/>
          <w:color w:val="00B050"/>
          <w:sz w:val="28"/>
          <w:szCs w:val="28"/>
        </w:rPr>
        <w:t xml:space="preserve"> </w:t>
      </w:r>
    </w:p>
    <w:p w14:paraId="5550DF25" w14:textId="31BDCD8E" w:rsidR="00FA5BAA" w:rsidRPr="00FA5BAA" w:rsidRDefault="00FA5BAA" w:rsidP="005F5D65">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juridinio asmens kodas 16691</w:t>
      </w:r>
      <w:r w:rsidR="007D23C9">
        <w:rPr>
          <w:rFonts w:ascii="Times New Roman" w:hAnsi="Times New Roman" w:cs="Times New Roman"/>
        </w:rPr>
        <w:t>4086</w:t>
      </w:r>
      <w:r w:rsidRPr="00FA5BAA">
        <w:rPr>
          <w:rFonts w:ascii="Times New Roman" w:hAnsi="Times New Roman" w:cs="Times New Roman"/>
        </w:rPr>
        <w:t xml:space="preserve">, adresas </w:t>
      </w:r>
      <w:r w:rsidR="007D23C9">
        <w:rPr>
          <w:rFonts w:ascii="Times New Roman" w:hAnsi="Times New Roman" w:cs="Times New Roman"/>
        </w:rPr>
        <w:t>A. Baranausko a. 8</w:t>
      </w:r>
      <w:r w:rsidRPr="00FA5BAA">
        <w:rPr>
          <w:rFonts w:ascii="Times New Roman" w:hAnsi="Times New Roman" w:cs="Times New Roman"/>
        </w:rPr>
        <w:t>, 89</w:t>
      </w:r>
      <w:r w:rsidR="007D23C9">
        <w:rPr>
          <w:rFonts w:ascii="Times New Roman" w:hAnsi="Times New Roman" w:cs="Times New Roman"/>
        </w:rPr>
        <w:t>380 Seda</w:t>
      </w:r>
    </w:p>
    <w:p w14:paraId="1A8D63B6" w14:textId="77777777" w:rsidR="00FA5BAA" w:rsidRPr="00FA5BAA" w:rsidRDefault="00FA5BAA"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FA5BAA">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C3B48CC"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F171D8">
            <w:rPr>
              <w:rFonts w:ascii="Times New Roman" w:hAnsi="Times New Roman" w:cs="Times New Roman"/>
              <w:sz w:val="20"/>
              <w:szCs w:val="20"/>
            </w:rPr>
            <w:t>1</w:t>
          </w:r>
          <w:r w:rsidRPr="00A708BE">
            <w:rPr>
              <w:rFonts w:ascii="Times New Roman" w:hAnsi="Times New Roman" w:cs="Times New Roman"/>
              <w:sz w:val="20"/>
              <w:szCs w:val="20"/>
            </w:rPr>
            <w:t>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010E8728"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7D23C9">
            <w:rPr>
              <w:rFonts w:ascii="Times New Roman" w:hAnsi="Times New Roman" w:cs="Times New Roman"/>
              <w:b/>
              <w:bCs/>
              <w:sz w:val="36"/>
              <w:szCs w:val="36"/>
            </w:rPr>
            <w:t>GYDYTOJO ODONTOLOGO DARBO VIETOS ĮRANGA – ODONTOLOGINĖ KĖDĖ SU PRIEDAIS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70DA459"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7D23C9">
            <w:rPr>
              <w:rFonts w:ascii="Times New Roman" w:hAnsi="Times New Roman" w:cs="Times New Roman"/>
              <w:sz w:val="24"/>
              <w:szCs w:val="24"/>
            </w:rPr>
            <w:t>1</w:t>
          </w:r>
          <w:r w:rsidR="004C4693">
            <w:rPr>
              <w:rFonts w:ascii="Times New Roman" w:hAnsi="Times New Roman" w:cs="Times New Roman"/>
              <w:sz w:val="24"/>
              <w:szCs w:val="24"/>
            </w:rPr>
            <w:t>0</w:t>
          </w:r>
          <w:r w:rsidR="001A205F">
            <w:rPr>
              <w:rFonts w:ascii="Times New Roman" w:hAnsi="Times New Roman" w:cs="Times New Roman"/>
              <w:sz w:val="24"/>
              <w:szCs w:val="24"/>
            </w:rPr>
            <w:t>-</w:t>
          </w:r>
          <w:r w:rsidR="00717714">
            <w:rPr>
              <w:rFonts w:ascii="Times New Roman" w:hAnsi="Times New Roman" w:cs="Times New Roman"/>
              <w:sz w:val="24"/>
              <w:szCs w:val="24"/>
            </w:rPr>
            <w:t>22</w:t>
          </w:r>
        </w:p>
        <w:p w14:paraId="20AEA50B" w14:textId="1348E437"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717714">
            <w:rPr>
              <w:rFonts w:ascii="Times New Roman" w:hAnsi="Times New Roman" w:cs="Times New Roman"/>
              <w:color w:val="000000"/>
              <w:sz w:val="24"/>
              <w:szCs w:val="24"/>
            </w:rPr>
            <w:t>765</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15021479"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3</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19D83F38"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9B7D8A">
            <w:rPr>
              <w:rFonts w:ascii="Times New Roman" w:hAnsi="Times New Roman" w:cs="Times New Roman"/>
              <w:sz w:val="24"/>
              <w:szCs w:val="24"/>
            </w:rPr>
            <w:t>6</w:t>
          </w:r>
        </w:p>
        <w:p w14:paraId="04D77214" w14:textId="0996ED68"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9B7D8A">
            <w:rPr>
              <w:rFonts w:ascii="Times New Roman" w:hAnsi="Times New Roman" w:cs="Times New Roman"/>
              <w:sz w:val="24"/>
              <w:szCs w:val="24"/>
            </w:rPr>
            <w:t>6</w:t>
          </w:r>
        </w:p>
        <w:p w14:paraId="788A7848" w14:textId="707DFAB2"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9B7D8A">
            <w:rPr>
              <w:rFonts w:ascii="Times New Roman" w:hAnsi="Times New Roman" w:cs="Times New Roman"/>
              <w:sz w:val="24"/>
              <w:szCs w:val="24"/>
            </w:rPr>
            <w:t>7</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343977D0"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9B7D8A">
            <w:rPr>
              <w:rFonts w:ascii="Times New Roman" w:hAnsi="Times New Roman" w:cs="Times New Roman"/>
              <w:sz w:val="24"/>
              <w:szCs w:val="24"/>
            </w:rPr>
            <w:t>8</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4AF6FB4E"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946B8B">
        <w:rPr>
          <w:rFonts w:ascii="Times New Roman" w:hAnsi="Times New Roman" w:cs="Times New Roman"/>
          <w:sz w:val="24"/>
          <w:szCs w:val="24"/>
        </w:rPr>
        <w:t xml:space="preserve">Viešoji įstaiga </w:t>
      </w:r>
      <w:r w:rsidR="007D23C9">
        <w:rPr>
          <w:rFonts w:ascii="Times New Roman" w:hAnsi="Times New Roman" w:cs="Times New Roman"/>
          <w:sz w:val="24"/>
          <w:szCs w:val="24"/>
        </w:rPr>
        <w:t>Sedos</w:t>
      </w:r>
      <w:r w:rsidR="00946B8B">
        <w:rPr>
          <w:rFonts w:ascii="Times New Roman" w:hAnsi="Times New Roman" w:cs="Times New Roman"/>
          <w:sz w:val="24"/>
          <w:szCs w:val="24"/>
        </w:rPr>
        <w:t xml:space="preserve"> pirminės sveikatos priežiūros centras</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946B8B" w:rsidRPr="00946B8B">
        <w:rPr>
          <w:rFonts w:ascii="Times New Roman" w:hAnsi="Times New Roman" w:cs="Times New Roman"/>
          <w:sz w:val="24"/>
          <w:szCs w:val="24"/>
        </w:rPr>
        <w:t>1669</w:t>
      </w:r>
      <w:r w:rsidR="007D23C9">
        <w:rPr>
          <w:rFonts w:ascii="Times New Roman" w:hAnsi="Times New Roman" w:cs="Times New Roman"/>
          <w:sz w:val="24"/>
          <w:szCs w:val="24"/>
        </w:rPr>
        <w:t>4086</w:t>
      </w:r>
      <w:r w:rsidRPr="00AD1FBB">
        <w:rPr>
          <w:rFonts w:ascii="Times New Roman" w:hAnsi="Times New Roman" w:cs="Times New Roman"/>
          <w:sz w:val="24"/>
          <w:szCs w:val="24"/>
        </w:rPr>
        <w:t xml:space="preserve">, buveinės adresas </w:t>
      </w:r>
      <w:r w:rsidR="007D23C9">
        <w:rPr>
          <w:rFonts w:ascii="Times New Roman" w:hAnsi="Times New Roman" w:cs="Times New Roman"/>
          <w:sz w:val="24"/>
          <w:szCs w:val="24"/>
        </w:rPr>
        <w:t>A. Baranausko a</w:t>
      </w:r>
      <w:r>
        <w:rPr>
          <w:rFonts w:ascii="Times New Roman" w:hAnsi="Times New Roman" w:cs="Times New Roman"/>
          <w:sz w:val="24"/>
          <w:szCs w:val="24"/>
        </w:rPr>
        <w:t>.</w:t>
      </w:r>
      <w:r w:rsidR="007D23C9">
        <w:rPr>
          <w:rFonts w:ascii="Times New Roman" w:hAnsi="Times New Roman" w:cs="Times New Roman"/>
          <w:sz w:val="24"/>
          <w:szCs w:val="24"/>
        </w:rPr>
        <w:t xml:space="preserve"> 8, Seda</w:t>
      </w:r>
    </w:p>
    <w:p w14:paraId="6B2E5ECF" w14:textId="5EEBD306"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7D23C9">
        <w:rPr>
          <w:rFonts w:ascii="Times New Roman" w:hAnsi="Times New Roman" w:cs="Times New Roman"/>
          <w:sz w:val="24"/>
          <w:szCs w:val="24"/>
        </w:rPr>
        <w:t>spalio 10</w:t>
      </w:r>
      <w:r w:rsidRPr="00E80B33">
        <w:rPr>
          <w:rFonts w:ascii="Times New Roman" w:hAnsi="Times New Roman" w:cs="Times New Roman"/>
          <w:sz w:val="24"/>
          <w:szCs w:val="24"/>
        </w:rPr>
        <w:t xml:space="preserve"> d. gavusi </w:t>
      </w:r>
      <w:r w:rsidR="00946B8B">
        <w:rPr>
          <w:rFonts w:ascii="Times New Roman" w:hAnsi="Times New Roman" w:cs="Times New Roman"/>
          <w:sz w:val="24"/>
          <w:szCs w:val="24"/>
        </w:rPr>
        <w:t xml:space="preserve">Viešosios įstaigos </w:t>
      </w:r>
      <w:r w:rsidR="007D23C9">
        <w:rPr>
          <w:rFonts w:ascii="Times New Roman" w:hAnsi="Times New Roman" w:cs="Times New Roman"/>
          <w:sz w:val="24"/>
          <w:szCs w:val="24"/>
        </w:rPr>
        <w:t>Sedos</w:t>
      </w:r>
      <w:r>
        <w:rPr>
          <w:rFonts w:ascii="Times New Roman" w:hAnsi="Times New Roman" w:cs="Times New Roman"/>
          <w:sz w:val="24"/>
          <w:szCs w:val="24"/>
        </w:rPr>
        <w:t xml:space="preserve"> </w:t>
      </w:r>
      <w:r w:rsidR="00946B8B">
        <w:rPr>
          <w:rFonts w:ascii="Times New Roman" w:hAnsi="Times New Roman" w:cs="Times New Roman"/>
          <w:sz w:val="24"/>
          <w:szCs w:val="24"/>
        </w:rPr>
        <w:t>pirminės sveikatos priežiūros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5A7C1B35"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00946B8B"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946B8B"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946B8B" w:rsidRPr="00946B8B">
        <w:rPr>
          <w:rFonts w:ascii="Times New Roman" w:hAnsi="Times New Roman" w:cs="Times New Roman"/>
          <w:sz w:val="24"/>
          <w:szCs w:val="24"/>
        </w:rPr>
        <w:t xml:space="preserve"> (su visais aktualiais pakeitimais),  </w:t>
      </w:r>
      <w:r w:rsidR="00732E72">
        <w:rPr>
          <w:rFonts w:ascii="Times New Roman" w:hAnsi="Times New Roman" w:cs="Times New Roman"/>
          <w:sz w:val="24"/>
          <w:szCs w:val="24"/>
        </w:rPr>
        <w:t>4.4.4.</w:t>
      </w:r>
      <w:r w:rsidR="00ED3DB4">
        <w:rPr>
          <w:rFonts w:ascii="Times New Roman" w:hAnsi="Times New Roman" w:cs="Times New Roman"/>
          <w:sz w:val="24"/>
          <w:szCs w:val="24"/>
        </w:rPr>
        <w:t>4</w:t>
      </w:r>
      <w:r w:rsidR="00946B8B" w:rsidRPr="00946B8B">
        <w:rPr>
          <w:rFonts w:ascii="Times New Roman" w:hAnsi="Times New Roman" w:cs="Times New Roman"/>
          <w:sz w:val="24"/>
          <w:szCs w:val="24"/>
        </w:rPr>
        <w:t xml:space="preserve"> papunkčiu</w:t>
      </w:r>
      <w:r w:rsidR="00946B8B">
        <w:rPr>
          <w:rFonts w:ascii="Times New Roman" w:hAnsi="Times New Roman" w:cs="Times New Roman"/>
          <w:sz w:val="24"/>
          <w:szCs w:val="24"/>
        </w:rPr>
        <w:t>.</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1E40718"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ED3DB4">
        <w:rPr>
          <w:rFonts w:ascii="Times New Roman" w:eastAsia="Calibri" w:hAnsi="Times New Roman" w:cs="Times New Roman"/>
          <w:i/>
          <w:iCs/>
          <w:color w:val="000000" w:themeColor="text1"/>
          <w:sz w:val="24"/>
          <w:szCs w:val="24"/>
        </w:rPr>
        <w:t>gydytojo odontologo darbo vietos įrangą – odontologinę kėdę su priedais</w:t>
      </w:r>
      <w:r w:rsidR="00CD3CCE" w:rsidRPr="00483913">
        <w:rPr>
          <w:rFonts w:ascii="Times New Roman" w:hAnsi="Times New Roman" w:cs="Times New Roman"/>
          <w:bCs/>
          <w:i/>
          <w:iCs/>
          <w:sz w:val="24"/>
          <w:szCs w:val="24"/>
        </w:rPr>
        <w:t xml:space="preserve">. </w:t>
      </w:r>
      <w:r w:rsidR="00483913" w:rsidRPr="00483913">
        <w:rPr>
          <w:rFonts w:ascii="Times New Roman" w:hAnsi="Times New Roman" w:cs="Times New Roman"/>
          <w:bCs/>
          <w:i/>
          <w:iCs/>
          <w:sz w:val="24"/>
          <w:szCs w:val="24"/>
        </w:rPr>
        <w:t>R</w:t>
      </w:r>
      <w:r w:rsidR="00053434" w:rsidRPr="00463EEA">
        <w:rPr>
          <w:rFonts w:ascii="Times New Roman" w:hAnsi="Times New Roman" w:cs="Times New Roman"/>
          <w:sz w:val="24"/>
          <w:szCs w:val="24"/>
        </w:rPr>
        <w:t>eikalavimai pirkimo objektui nustatyti pirkimo sąlygų 2</w:t>
      </w:r>
      <w:r w:rsidR="00053434" w:rsidRPr="00463EEA">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2A4F7F72" w14:textId="77777777" w:rsidR="00A51C66"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4FBDAB" w14:textId="46D90212" w:rsidR="009905AD"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6C05E53"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w:t>
      </w:r>
      <w:r w:rsidR="00A83844">
        <w:rPr>
          <w:rFonts w:ascii="Times New Roman" w:eastAsia="Arial" w:hAnsi="Times New Roman" w:cs="Times New Roman"/>
          <w:sz w:val="24"/>
          <w:szCs w:val="24"/>
        </w:rPr>
        <w:t xml:space="preserve"> arba anglų</w:t>
      </w:r>
      <w:r w:rsidR="00D61DED" w:rsidRPr="00776A1F">
        <w:rPr>
          <w:rFonts w:ascii="Times New Roman" w:eastAsia="Arial" w:hAnsi="Times New Roman" w:cs="Times New Roman"/>
          <w:sz w:val="24"/>
          <w:szCs w:val="24"/>
        </w:rPr>
        <w:t xml:space="preserve">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7BF309D9"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5" w:name="_Toc15392775"/>
      <w:r w:rsidRPr="002A7DD8">
        <w:rPr>
          <w:rFonts w:ascii="Times New Roman" w:hAnsi="Times New Roman" w:cs="Times New Roman"/>
          <w:color w:val="auto"/>
          <w:sz w:val="32"/>
          <w:szCs w:val="32"/>
        </w:rPr>
        <w:lastRenderedPageBreak/>
        <w:t>P</w:t>
      </w:r>
      <w:bookmarkEnd w:id="5"/>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r w:rsidR="00AF4A72">
        <w:rPr>
          <w:rFonts w:ascii="Times New Roman" w:hAnsi="Times New Roman" w:cs="Times New Roman"/>
          <w:color w:val="auto"/>
          <w:sz w:val="32"/>
          <w:szCs w:val="32"/>
        </w:rPr>
        <w:t xml:space="preserve"> ir atmetimo pagrindai</w:t>
      </w:r>
    </w:p>
    <w:p w14:paraId="0C1B0E3A" w14:textId="77777777" w:rsidR="00E85882" w:rsidRPr="00AF4A72" w:rsidRDefault="00E85882" w:rsidP="00AF4A72">
      <w:pPr>
        <w:spacing w:line="240" w:lineRule="auto"/>
        <w:ind w:firstLine="0"/>
        <w:rPr>
          <w:rFonts w:ascii="Times New Roman" w:hAnsi="Times New Roman" w:cs="Times New Roman"/>
          <w:vanish/>
          <w:sz w:val="24"/>
          <w:szCs w:val="24"/>
        </w:rPr>
      </w:pPr>
    </w:p>
    <w:p w14:paraId="4537D91F" w14:textId="7E2E117A" w:rsidR="00ED3DB4" w:rsidRPr="00AF4A72" w:rsidRDefault="00AF4A72" w:rsidP="00AF4A72">
      <w:pPr>
        <w:spacing w:line="240" w:lineRule="auto"/>
        <w:ind w:firstLine="567"/>
        <w:rPr>
          <w:rFonts w:ascii="Times New Roman" w:hAnsi="Times New Roman" w:cs="Times New Roman"/>
          <w:sz w:val="24"/>
          <w:szCs w:val="24"/>
        </w:rPr>
      </w:pPr>
      <w:r>
        <w:rPr>
          <w:rFonts w:ascii="Times New Roman" w:eastAsia="Times New Roman" w:hAnsi="Times New Roman" w:cs="Times New Roman"/>
          <w:sz w:val="24"/>
          <w:szCs w:val="24"/>
        </w:rPr>
        <w:t>7</w:t>
      </w:r>
      <w:r w:rsidR="00ED3DB4" w:rsidRPr="00AF4A72">
        <w:rPr>
          <w:rFonts w:ascii="Times New Roman" w:eastAsia="Times New Roman" w:hAnsi="Times New Roman" w:cs="Times New Roman"/>
          <w:sz w:val="24"/>
          <w:szCs w:val="24"/>
        </w:rPr>
        <w:t xml:space="preserve">.1. </w:t>
      </w:r>
      <w:r w:rsidRPr="00AF4A72">
        <w:rPr>
          <w:rFonts w:ascii="Times New Roman" w:eastAsia="Calibri" w:hAnsi="Times New Roman" w:cs="Times New Roman"/>
          <w:sz w:val="24"/>
          <w:szCs w:val="24"/>
        </w:rPr>
        <w:t>Perkančioji organizacija</w:t>
      </w:r>
      <w:r w:rsidR="00ED3DB4" w:rsidRPr="00AF4A72">
        <w:rPr>
          <w:rFonts w:ascii="Times New Roman" w:hAnsi="Times New Roman" w:cs="Times New Roman"/>
          <w:sz w:val="24"/>
          <w:szCs w:val="24"/>
        </w:rPr>
        <w:t xml:space="preserve"> ekonomiškai naudingiausią pasiūlymą išrenka pagal kainos ir kokybės santykį. Ekonomiškai naudingiausiu pasiūlymu laikomas pasiūlymas, kurio ekonominio naudingumo įvertinimo balų suma (nurodant du skaičius po kablelio), apskaičiuota pagal </w:t>
      </w:r>
      <w:r>
        <w:rPr>
          <w:rFonts w:ascii="Times New Roman" w:hAnsi="Times New Roman" w:cs="Times New Roman"/>
          <w:sz w:val="24"/>
          <w:szCs w:val="24"/>
        </w:rPr>
        <w:t>P</w:t>
      </w:r>
      <w:r w:rsidR="00ED3DB4" w:rsidRPr="00AF4A72">
        <w:rPr>
          <w:rFonts w:ascii="Times New Roman" w:hAnsi="Times New Roman" w:cs="Times New Roman"/>
          <w:sz w:val="24"/>
          <w:szCs w:val="24"/>
        </w:rPr>
        <w:t xml:space="preserve">irkimo sąlygų </w:t>
      </w:r>
      <w:r>
        <w:rPr>
          <w:rFonts w:ascii="Times New Roman" w:hAnsi="Times New Roman" w:cs="Times New Roman"/>
          <w:sz w:val="24"/>
          <w:szCs w:val="24"/>
        </w:rPr>
        <w:t>4</w:t>
      </w:r>
      <w:r w:rsidR="00ED3DB4" w:rsidRPr="00AF4A72">
        <w:rPr>
          <w:rFonts w:ascii="Times New Roman" w:hAnsi="Times New Roman" w:cs="Times New Roman"/>
          <w:sz w:val="24"/>
          <w:szCs w:val="24"/>
        </w:rPr>
        <w:t xml:space="preserve"> priedas „Ekonomiškai naudingiausio pasiūlymo vertinimo kriterijai“ nustatytas taisykles, yra didžiausia.</w:t>
      </w:r>
    </w:p>
    <w:p w14:paraId="0A914F29" w14:textId="3124284B" w:rsidR="00ED3DB4" w:rsidRPr="00AF4A72" w:rsidRDefault="00AF4A72" w:rsidP="00AF4A72">
      <w:pPr>
        <w:spacing w:line="240" w:lineRule="auto"/>
        <w:ind w:firstLine="567"/>
        <w:rPr>
          <w:rFonts w:ascii="Times New Roman" w:hAnsi="Times New Roman" w:cs="Times New Roman"/>
          <w:sz w:val="24"/>
          <w:szCs w:val="24"/>
        </w:rPr>
      </w:pPr>
      <w:r>
        <w:rPr>
          <w:rFonts w:ascii="Times New Roman" w:eastAsia="Times New Roman" w:hAnsi="Times New Roman" w:cs="Times New Roman"/>
          <w:sz w:val="24"/>
          <w:szCs w:val="24"/>
        </w:rPr>
        <w:t>7</w:t>
      </w:r>
      <w:r w:rsidR="00ED3DB4" w:rsidRPr="00AF4A72">
        <w:rPr>
          <w:rFonts w:ascii="Times New Roman" w:eastAsia="Times New Roman" w:hAnsi="Times New Roman" w:cs="Times New Roman"/>
          <w:sz w:val="24"/>
          <w:szCs w:val="24"/>
        </w:rPr>
        <w:t xml:space="preserve">.2. </w:t>
      </w:r>
      <w:r w:rsidR="00ED3DB4" w:rsidRPr="00AF4A72">
        <w:rPr>
          <w:rFonts w:ascii="Times New Roman" w:hAnsi="Times New Roman" w:cs="Times New Roman"/>
          <w:sz w:val="24"/>
          <w:szCs w:val="24"/>
        </w:rPr>
        <w:t xml:space="preserve">Atlikusi pradinį susipažinimą su pasiūlymais, </w:t>
      </w:r>
      <w:r w:rsidRPr="00776A1F">
        <w:rPr>
          <w:rFonts w:ascii="Times New Roman" w:eastAsia="Calibri" w:hAnsi="Times New Roman" w:cs="Times New Roman"/>
          <w:sz w:val="24"/>
          <w:szCs w:val="24"/>
        </w:rPr>
        <w:t>Perkančioji organizacija</w:t>
      </w:r>
      <w:r w:rsidR="00ED3DB4" w:rsidRPr="00AF4A72">
        <w:rPr>
          <w:rFonts w:ascii="Times New Roman" w:hAnsi="Times New Roman" w:cs="Times New Roman"/>
          <w:sz w:val="24"/>
          <w:szCs w:val="24"/>
        </w:rPr>
        <w:t>:</w:t>
      </w:r>
    </w:p>
    <w:p w14:paraId="039683A8" w14:textId="6C018E3A" w:rsidR="00ED3DB4" w:rsidRPr="00AF4A72" w:rsidRDefault="00AF4A72" w:rsidP="00AF4A7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ED3DB4" w:rsidRPr="00AF4A72">
        <w:rPr>
          <w:rFonts w:ascii="Times New Roman" w:hAnsi="Times New Roman" w:cs="Times New Roman"/>
          <w:sz w:val="24"/>
          <w:szCs w:val="24"/>
        </w:rPr>
        <w:t xml:space="preserve">.2.1. remdamasi pateikta tiekėjo deklaracija </w:t>
      </w:r>
      <w:r w:rsidR="00ED3DB4" w:rsidRPr="00AF4A72">
        <w:rPr>
          <w:rFonts w:ascii="Times New Roman" w:hAnsi="Times New Roman" w:cs="Times New Roman"/>
          <w:i/>
          <w:iCs/>
          <w:sz w:val="24"/>
          <w:szCs w:val="24"/>
        </w:rPr>
        <w:t>(jei taikoma)</w:t>
      </w:r>
      <w:r w:rsidR="00ED3DB4" w:rsidRPr="00AF4A72">
        <w:rPr>
          <w:rFonts w:ascii="Times New Roman" w:hAnsi="Times New Roman" w:cs="Times New Roman"/>
          <w:sz w:val="24"/>
          <w:szCs w:val="24"/>
        </w:rPr>
        <w:t xml:space="preserve"> </w:t>
      </w:r>
      <w:r w:rsidR="00ED3DB4" w:rsidRPr="00AF4A72">
        <w:rPr>
          <w:rFonts w:ascii="Times New Roman" w:eastAsia="Times New Roman" w:hAnsi="Times New Roman" w:cs="Times New Roman"/>
          <w:sz w:val="24"/>
          <w:szCs w:val="24"/>
        </w:rPr>
        <w:t xml:space="preserve">patikrina ar pasiūlymą pateikęs tiekėjas (ūkio subjektai, kurių pajėgumais tiekėjas remiasi ir subtiekėjai – jei taikoma) atitinka pirkimo sąlygose nustatytus kvalifikacijos reikalavimus </w:t>
      </w:r>
      <w:r w:rsidR="00ED3DB4" w:rsidRPr="00AF4A72">
        <w:rPr>
          <w:rFonts w:ascii="Times New Roman" w:eastAsia="Times New Roman" w:hAnsi="Times New Roman" w:cs="Times New Roman"/>
          <w:i/>
          <w:iCs/>
          <w:sz w:val="24"/>
          <w:szCs w:val="24"/>
        </w:rPr>
        <w:t>(jeigu nustatomi)</w:t>
      </w:r>
      <w:r w:rsidR="00ED3DB4" w:rsidRPr="00AF4A72">
        <w:rPr>
          <w:rFonts w:ascii="Times New Roman" w:eastAsia="Times New Roman" w:hAnsi="Times New Roman" w:cs="Times New Roman"/>
          <w:sz w:val="24"/>
          <w:szCs w:val="24"/>
        </w:rPr>
        <w:t>, ir, jeigu taikytina, aplinkos apsaugos vadybos sistemos standartus ir,</w:t>
      </w:r>
      <w:r w:rsidR="00ED3DB4" w:rsidRPr="00AF4A72">
        <w:rPr>
          <w:rFonts w:ascii="Times New Roman" w:hAnsi="Times New Roman" w:cs="Times New Roman"/>
          <w:sz w:val="24"/>
          <w:szCs w:val="24"/>
        </w:rPr>
        <w:t xml:space="preserve"> priėmusi sprendimą dėl kiekvieno tiekėjo atitikties reikalavimams, apie šio patikrinimo rezultatus raštu informuoja kiekvieną tiekėją, pagrįsdama priimtus sprendimus; </w:t>
      </w:r>
    </w:p>
    <w:p w14:paraId="40457A81" w14:textId="0CAF5863" w:rsidR="00ED3DB4" w:rsidRPr="00AF4A72" w:rsidRDefault="00AF4A72" w:rsidP="00AF4A72">
      <w:pPr>
        <w:spacing w:line="240" w:lineRule="auto"/>
        <w:ind w:firstLine="851"/>
        <w:rPr>
          <w:rFonts w:ascii="Times New Roman" w:hAnsi="Times New Roman" w:cs="Times New Roman"/>
          <w:sz w:val="24"/>
          <w:szCs w:val="24"/>
          <w:highlight w:val="yellow"/>
        </w:rPr>
      </w:pPr>
      <w:r>
        <w:rPr>
          <w:rFonts w:ascii="Times New Roman" w:hAnsi="Times New Roman" w:cs="Times New Roman"/>
          <w:sz w:val="24"/>
          <w:szCs w:val="24"/>
        </w:rPr>
        <w:t>7</w:t>
      </w:r>
      <w:r w:rsidR="00ED3DB4" w:rsidRPr="00AF4A72">
        <w:rPr>
          <w:rFonts w:ascii="Times New Roman" w:hAnsi="Times New Roman" w:cs="Times New Roman"/>
          <w:sz w:val="24"/>
          <w:szCs w:val="24"/>
        </w:rPr>
        <w:t>.2.2. n</w:t>
      </w:r>
      <w:r w:rsidR="00ED3DB4" w:rsidRPr="00AF4A72">
        <w:rPr>
          <w:rFonts w:ascii="Times New Roman" w:eastAsia="Arial" w:hAnsi="Times New Roman" w:cs="Times New Roman"/>
          <w:sz w:val="24"/>
          <w:szCs w:val="24"/>
        </w:rPr>
        <w:t>agrinėja, vertina ir palygina pateiktus pasiūlymus, vadovaudamasi pirkimo sąlygų nuostatomis;</w:t>
      </w:r>
    </w:p>
    <w:p w14:paraId="447982BA" w14:textId="5CB8E362" w:rsidR="00ED3DB4" w:rsidRPr="00AF4A72" w:rsidRDefault="00AF4A72" w:rsidP="00AF4A72">
      <w:pPr>
        <w:spacing w:line="240" w:lineRule="auto"/>
        <w:ind w:firstLine="851"/>
        <w:rPr>
          <w:rFonts w:ascii="Times New Roman" w:hAnsi="Times New Roman" w:cs="Times New Roman"/>
          <w:sz w:val="24"/>
          <w:szCs w:val="24"/>
        </w:rPr>
      </w:pPr>
      <w:r>
        <w:rPr>
          <w:rFonts w:ascii="Times New Roman" w:eastAsia="Times New Roman" w:hAnsi="Times New Roman" w:cs="Times New Roman"/>
          <w:sz w:val="24"/>
          <w:szCs w:val="24"/>
        </w:rPr>
        <w:t>7</w:t>
      </w:r>
      <w:r w:rsidR="00ED3DB4" w:rsidRPr="00AF4A72">
        <w:rPr>
          <w:rFonts w:ascii="Times New Roman" w:eastAsia="Times New Roman" w:hAnsi="Times New Roman" w:cs="Times New Roman"/>
          <w:sz w:val="24"/>
          <w:szCs w:val="24"/>
        </w:rPr>
        <w:t>.2.3. į</w:t>
      </w:r>
      <w:r w:rsidR="00ED3DB4" w:rsidRPr="00AF4A72">
        <w:rPr>
          <w:rFonts w:ascii="Times New Roman" w:eastAsia="Arial" w:hAnsi="Times New Roman" w:cs="Times New Roman"/>
          <w:sz w:val="24"/>
          <w:szCs w:val="24"/>
        </w:rPr>
        <w:t xml:space="preserve">vertina ar pasiūlyta kaina ir (ar) sąnaudos nėra per didelės, </w:t>
      </w:r>
      <w:r>
        <w:rPr>
          <w:rFonts w:ascii="Times New Roman" w:eastAsia="Arial" w:hAnsi="Times New Roman" w:cs="Times New Roman"/>
          <w:sz w:val="24"/>
          <w:szCs w:val="24"/>
        </w:rPr>
        <w:t>P</w:t>
      </w:r>
      <w:r w:rsidR="00ED3DB4" w:rsidRPr="00AF4A72">
        <w:rPr>
          <w:rFonts w:ascii="Times New Roman" w:eastAsia="Arial" w:hAnsi="Times New Roman" w:cs="Times New Roman"/>
          <w:sz w:val="24"/>
          <w:szCs w:val="24"/>
        </w:rPr>
        <w:t>erkančiajai organizacijai nepriimtinos. Taikomos VPĮ 45 straipsnio 1 dalies 5 punkto nuostatos;</w:t>
      </w:r>
    </w:p>
    <w:p w14:paraId="0498E793" w14:textId="5235238B" w:rsidR="00ED3DB4" w:rsidRPr="00AF4A72" w:rsidRDefault="00AF4A72" w:rsidP="00AF4A72">
      <w:pPr>
        <w:spacing w:line="240" w:lineRule="auto"/>
        <w:ind w:firstLine="851"/>
        <w:rPr>
          <w:rFonts w:ascii="Times New Roman" w:hAnsi="Times New Roman" w:cs="Times New Roman"/>
          <w:i/>
          <w:iCs/>
          <w:sz w:val="24"/>
          <w:szCs w:val="24"/>
        </w:rPr>
      </w:pPr>
      <w:r>
        <w:rPr>
          <w:rFonts w:ascii="Times New Roman" w:hAnsi="Times New Roman" w:cs="Times New Roman"/>
          <w:sz w:val="24"/>
          <w:szCs w:val="24"/>
        </w:rPr>
        <w:t>7</w:t>
      </w:r>
      <w:r w:rsidR="00ED3DB4" w:rsidRPr="00AF4A72">
        <w:rPr>
          <w:rFonts w:ascii="Times New Roman" w:hAnsi="Times New Roman" w:cs="Times New Roman"/>
          <w:sz w:val="24"/>
          <w:szCs w:val="24"/>
        </w:rPr>
        <w:t xml:space="preserve">.2.4. </w:t>
      </w:r>
      <w:r w:rsidR="00ED3DB4" w:rsidRPr="00AF4A72">
        <w:rPr>
          <w:rFonts w:ascii="Times New Roman" w:eastAsia="Arial" w:hAnsi="Times New Roman" w:cs="Times New Roman"/>
          <w:sz w:val="24"/>
          <w:szCs w:val="24"/>
        </w:rPr>
        <w:t xml:space="preserve">tikrina ar nebuvo pasiūlyta neįprastai maža kaina. </w:t>
      </w:r>
      <w:r w:rsidR="00ED3DB4" w:rsidRPr="00AF4A72">
        <w:rPr>
          <w:rFonts w:ascii="Times New Roman" w:hAnsi="Times New Roman" w:cs="Times New Roman"/>
          <w:i/>
          <w:iCs/>
          <w:sz w:val="24"/>
          <w:szCs w:val="24"/>
        </w:rPr>
        <w:t>Pasiūlyme nurodyta prekių, paslaugų ar darbų kaina visais atvejais turi būti laikoma neįprastai maža, jeigu ji  yra 30 ir daugiau procentų mažesnė už visų tiekėjų, kurių pasiūlymai neatmesti dėl kitų priežasčių</w:t>
      </w:r>
      <w:r w:rsidR="00ED3DB4" w:rsidRPr="00AF4A72">
        <w:rPr>
          <w:rFonts w:ascii="Times New Roman" w:hAnsi="Times New Roman" w:cs="Times New Roman"/>
          <w:b/>
          <w:i/>
          <w:iCs/>
          <w:sz w:val="24"/>
          <w:szCs w:val="24"/>
        </w:rPr>
        <w:t xml:space="preserve"> </w:t>
      </w:r>
      <w:r w:rsidR="00ED3DB4" w:rsidRPr="00AF4A72">
        <w:rPr>
          <w:rFonts w:ascii="Times New Roman" w:hAnsi="Times New Roman" w:cs="Times New Roman"/>
          <w:i/>
          <w:iCs/>
          <w:sz w:val="24"/>
          <w:szCs w:val="24"/>
        </w:rPr>
        <w:t>ir</w:t>
      </w:r>
      <w:r w:rsidR="00ED3DB4" w:rsidRPr="00AF4A72">
        <w:rPr>
          <w:rFonts w:ascii="Times New Roman" w:hAnsi="Times New Roman" w:cs="Times New Roman"/>
          <w:bCs/>
          <w:i/>
          <w:iCs/>
          <w:sz w:val="24"/>
          <w:szCs w:val="24"/>
        </w:rPr>
        <w:t xml:space="preserve"> </w:t>
      </w:r>
      <w:r w:rsidR="00ED3DB4" w:rsidRPr="00AF4A72">
        <w:rPr>
          <w:rFonts w:ascii="Times New Roman" w:hAnsi="Times New Roman" w:cs="Times New Roman"/>
          <w:i/>
          <w:iCs/>
          <w:sz w:val="24"/>
          <w:szCs w:val="24"/>
        </w:rPr>
        <w:t>kurių pasiūlyta kaina neviršija pirkimui skirtų lėšų,</w:t>
      </w:r>
      <w:r w:rsidR="00ED3DB4" w:rsidRPr="00AF4A72">
        <w:rPr>
          <w:rFonts w:ascii="Times New Roman" w:hAnsi="Times New Roman" w:cs="Times New Roman"/>
          <w:bCs/>
          <w:i/>
          <w:iCs/>
          <w:sz w:val="24"/>
          <w:szCs w:val="24"/>
        </w:rPr>
        <w:t xml:space="preserve"> </w:t>
      </w:r>
      <w:r w:rsidR="00ED3DB4" w:rsidRPr="00AF4A72">
        <w:rPr>
          <w:rFonts w:ascii="Times New Roman" w:hAnsi="Times New Roman" w:cs="Times New Roman"/>
          <w:i/>
          <w:iCs/>
          <w:sz w:val="24"/>
          <w:szCs w:val="24"/>
        </w:rPr>
        <w:t>nustatytų ir užfiksuotų perkančiosios organizacijos rengiamuose dokumentuose prieš pradedant pirkimo procedūrą, pasiūlytų kainų aritmetinį vidurkį.</w:t>
      </w:r>
      <w:r w:rsidR="00ED3DB4" w:rsidRPr="00AF4A72">
        <w:rPr>
          <w:rFonts w:ascii="Times New Roman" w:hAnsi="Times New Roman" w:cs="Times New Roman"/>
          <w:sz w:val="24"/>
          <w:szCs w:val="24"/>
        </w:rPr>
        <w:t xml:space="preserve"> </w:t>
      </w:r>
      <w:r w:rsidR="00ED3DB4" w:rsidRPr="00AF4A72">
        <w:rPr>
          <w:rFonts w:ascii="Times New Roman" w:eastAsia="Arial" w:hAnsi="Times New Roman" w:cs="Times New Roman"/>
          <w:sz w:val="24"/>
          <w:szCs w:val="24"/>
        </w:rPr>
        <w:t xml:space="preserve">Jeigu pasiūlymo kaina ir (ar) sąnaudos atrodo neįprastai mažos, CVP IS susirašinėjimo priemonėmis </w:t>
      </w:r>
      <w:r w:rsidR="00ED3DB4" w:rsidRPr="00AF4A72">
        <w:rPr>
          <w:rFonts w:ascii="Times New Roman" w:hAnsi="Times New Roman" w:cs="Times New Roman"/>
          <w:sz w:val="24"/>
          <w:szCs w:val="24"/>
        </w:rPr>
        <w:t>kreipiasi į ekonomiškai naudingiausią pasiūlymą pateikusį tiekėją</w:t>
      </w:r>
      <w:r w:rsidR="00ED3DB4" w:rsidRPr="00AF4A72">
        <w:rPr>
          <w:rFonts w:ascii="Times New Roman" w:eastAsia="Arial" w:hAnsi="Times New Roman" w:cs="Times New Roman"/>
          <w:sz w:val="24"/>
          <w:szCs w:val="24"/>
        </w:rPr>
        <w:t xml:space="preserve">, kad šis per </w:t>
      </w:r>
      <w:r w:rsidRPr="00776A1F">
        <w:rPr>
          <w:rFonts w:ascii="Times New Roman" w:eastAsia="Calibri" w:hAnsi="Times New Roman" w:cs="Times New Roman"/>
          <w:sz w:val="24"/>
          <w:szCs w:val="24"/>
        </w:rPr>
        <w:t>Perkančio</w:t>
      </w:r>
      <w:r>
        <w:rPr>
          <w:rFonts w:ascii="Times New Roman" w:eastAsia="Calibri" w:hAnsi="Times New Roman" w:cs="Times New Roman"/>
          <w:sz w:val="24"/>
          <w:szCs w:val="24"/>
        </w:rPr>
        <w:t>sios</w:t>
      </w:r>
      <w:r w:rsidRPr="00776A1F">
        <w:rPr>
          <w:rFonts w:ascii="Times New Roman" w:eastAsia="Calibri" w:hAnsi="Times New Roman" w:cs="Times New Roman"/>
          <w:sz w:val="24"/>
          <w:szCs w:val="24"/>
        </w:rPr>
        <w:t xml:space="preserve"> organizacij</w:t>
      </w:r>
      <w:r>
        <w:rPr>
          <w:rFonts w:ascii="Times New Roman" w:eastAsia="Calibri" w:hAnsi="Times New Roman" w:cs="Times New Roman"/>
          <w:sz w:val="24"/>
          <w:szCs w:val="24"/>
        </w:rPr>
        <w:t>os</w:t>
      </w:r>
      <w:r w:rsidR="00ED3DB4" w:rsidRPr="00AF4A72">
        <w:rPr>
          <w:rFonts w:ascii="Times New Roman" w:hAnsi="Times New Roman" w:cs="Times New Roman"/>
          <w:sz w:val="24"/>
          <w:szCs w:val="24"/>
        </w:rPr>
        <w:t xml:space="preserve"> </w:t>
      </w:r>
      <w:r w:rsidR="00ED3DB4" w:rsidRPr="00AF4A72">
        <w:rPr>
          <w:rFonts w:ascii="Times New Roman" w:eastAsia="Arial" w:hAnsi="Times New Roman" w:cs="Times New Roman"/>
          <w:sz w:val="24"/>
          <w:szCs w:val="24"/>
        </w:rPr>
        <w:t>nustatytą protingą terminą pagrįstų pasiūlyme nurodyto pirkimo objekto ar jo sudedamųjų dalių kainą ir (ar) sąnaudas</w:t>
      </w:r>
      <w:r w:rsidR="00ED3DB4" w:rsidRPr="00AF4A72">
        <w:rPr>
          <w:rFonts w:ascii="Times New Roman" w:eastAsia="Arial" w:hAnsi="Times New Roman" w:cs="Times New Roman"/>
          <w:i/>
          <w:iCs/>
          <w:sz w:val="24"/>
          <w:szCs w:val="24"/>
        </w:rPr>
        <w:t xml:space="preserve"> </w:t>
      </w:r>
      <w:r w:rsidR="00ED3DB4" w:rsidRPr="00AF4A72">
        <w:rPr>
          <w:rStyle w:val="Emfaz"/>
          <w:rFonts w:ascii="Times New Roman" w:hAnsi="Times New Roman" w:cs="Times New Roman"/>
          <w:sz w:val="24"/>
          <w:szCs w:val="24"/>
        </w:rPr>
        <w:t xml:space="preserve">VPĮ 57 straipsnio 2–3 dalyse nustatyta tvarka. </w:t>
      </w:r>
    </w:p>
    <w:p w14:paraId="78F8A93F" w14:textId="77777777" w:rsidR="00ED3DB4" w:rsidRPr="00AF4A72" w:rsidRDefault="00ED3DB4" w:rsidP="00AF4A72">
      <w:pPr>
        <w:pStyle w:val="Sraopastraipa"/>
        <w:numPr>
          <w:ilvl w:val="1"/>
          <w:numId w:val="18"/>
        </w:numPr>
        <w:tabs>
          <w:tab w:val="left" w:pos="1276"/>
        </w:tabs>
        <w:spacing w:line="240" w:lineRule="auto"/>
        <w:rPr>
          <w:rFonts w:ascii="Times New Roman" w:eastAsia="Arial" w:hAnsi="Times New Roman" w:cs="Times New Roman"/>
          <w:vanish/>
          <w:sz w:val="24"/>
          <w:szCs w:val="24"/>
        </w:rPr>
      </w:pPr>
    </w:p>
    <w:p w14:paraId="7681D496" w14:textId="5E989F68" w:rsidR="00ED3DB4" w:rsidRPr="00AF4A72" w:rsidRDefault="00AF4A72" w:rsidP="00AF4A7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ED3DB4" w:rsidRPr="00AF4A72">
        <w:rPr>
          <w:rFonts w:ascii="Times New Roman" w:hAnsi="Times New Roman" w:cs="Times New Roman"/>
          <w:sz w:val="24"/>
          <w:szCs w:val="24"/>
        </w:rPr>
        <w:t xml:space="preserve">.2.5. </w:t>
      </w:r>
      <w:r w:rsidR="00ED3DB4" w:rsidRPr="00AF4A72">
        <w:rPr>
          <w:rFonts w:ascii="Times New Roman" w:eastAsia="Arial" w:hAnsi="Times New Roman" w:cs="Times New Roman"/>
          <w:sz w:val="24"/>
          <w:szCs w:val="24"/>
        </w:rPr>
        <w:t xml:space="preserve">tikrina, ar pasiūlymuose nėra kainos ir (ar) sąnaudų apskaičiavimo klaidų. </w:t>
      </w:r>
      <w:r w:rsidRPr="00776A1F">
        <w:rPr>
          <w:rFonts w:ascii="Times New Roman" w:eastAsia="Calibri" w:hAnsi="Times New Roman" w:cs="Times New Roman"/>
          <w:sz w:val="24"/>
          <w:szCs w:val="24"/>
        </w:rPr>
        <w:t>Perkančioji organizacija</w:t>
      </w:r>
      <w:r w:rsidR="00ED3DB4" w:rsidRPr="00AF4A72">
        <w:rPr>
          <w:rFonts w:ascii="Times New Roman" w:hAnsi="Times New Roman" w:cs="Times New Roman"/>
          <w:sz w:val="24"/>
          <w:szCs w:val="24"/>
        </w:rPr>
        <w:t xml:space="preserve">, pasiūlymų vertinimo metu radusi pasiūlyme </w:t>
      </w:r>
      <w:r w:rsidR="00ED3DB4" w:rsidRPr="00AF4A72">
        <w:rPr>
          <w:rFonts w:ascii="Times New Roman" w:eastAsia="Arial" w:hAnsi="Times New Roman" w:cs="Times New Roman"/>
          <w:sz w:val="24"/>
          <w:szCs w:val="24"/>
        </w:rPr>
        <w:t xml:space="preserve">kainos ir (ar) sąnaudų </w:t>
      </w:r>
      <w:r w:rsidR="00ED3DB4" w:rsidRPr="00AF4A72">
        <w:rPr>
          <w:rFonts w:ascii="Times New Roman" w:hAnsi="Times New Roman" w:cs="Times New Roman"/>
          <w:sz w:val="24"/>
          <w:szCs w:val="24"/>
        </w:rPr>
        <w:t>apskaičiavimo klaidų, privalo paprašyti tiekėjų per jos nurodytą terminą ištaisyti pasiūlyme pastebėtas aritmetines klaidas (</w:t>
      </w:r>
      <w:r w:rsidR="00ED3DB4" w:rsidRPr="00AF4A72">
        <w:rPr>
          <w:rFonts w:ascii="Times New Roman" w:eastAsia="Arial" w:hAnsi="Times New Roman" w:cs="Times New Roman"/>
          <w:sz w:val="24"/>
          <w:szCs w:val="24"/>
        </w:rPr>
        <w:t>vadovaujantis Viešųjų pirkimų tarnybos nustatytomis Pasiūlymų patikslinimo, papildymo ar paaiškinimo taisyklėmis)</w:t>
      </w:r>
      <w:r w:rsidR="00ED3DB4" w:rsidRPr="00AF4A72">
        <w:rPr>
          <w:rFonts w:ascii="Times New Roman" w:hAnsi="Times New Roman" w:cs="Times New Roman"/>
          <w:sz w:val="24"/>
          <w:szCs w:val="24"/>
        </w:rPr>
        <w:t>.</w:t>
      </w:r>
    </w:p>
    <w:p w14:paraId="6DC584B0" w14:textId="35F90C6B" w:rsidR="00ED3DB4" w:rsidRPr="00AF4A72" w:rsidRDefault="00AF4A72" w:rsidP="00AF4A72">
      <w:pPr>
        <w:spacing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ED3DB4" w:rsidRPr="00AF4A72">
        <w:rPr>
          <w:rFonts w:ascii="Times New Roman" w:hAnsi="Times New Roman" w:cs="Times New Roman"/>
          <w:sz w:val="24"/>
          <w:szCs w:val="24"/>
        </w:rPr>
        <w:t xml:space="preserve">.3. Jeigu </w:t>
      </w:r>
      <w:r w:rsidRPr="00776A1F">
        <w:rPr>
          <w:rFonts w:ascii="Times New Roman" w:eastAsia="Calibri" w:hAnsi="Times New Roman" w:cs="Times New Roman"/>
          <w:sz w:val="24"/>
          <w:szCs w:val="24"/>
        </w:rPr>
        <w:t>Perkančioji organizacija</w:t>
      </w:r>
      <w:r w:rsidR="00ED3DB4" w:rsidRPr="00AF4A72">
        <w:rPr>
          <w:rFonts w:ascii="Times New Roman" w:hAnsi="Times New Roman" w:cs="Times New Roman"/>
          <w:sz w:val="24"/>
          <w:szCs w:val="24"/>
        </w:rPr>
        <w:t xml:space="preserve"> nustato, kad tiekėjo pateikti kvalifikacijos </w:t>
      </w:r>
      <w:r w:rsidR="00ED3DB4" w:rsidRPr="00AF4A72">
        <w:rPr>
          <w:rFonts w:ascii="Times New Roman" w:hAnsi="Times New Roman" w:cs="Times New Roman"/>
          <w:i/>
          <w:iCs/>
          <w:sz w:val="24"/>
          <w:szCs w:val="24"/>
        </w:rPr>
        <w:t>(</w:t>
      </w:r>
      <w:r w:rsidR="00ED3DB4" w:rsidRPr="00AF4A72">
        <w:rPr>
          <w:rFonts w:ascii="Times New Roman" w:eastAsia="Times New Roman" w:hAnsi="Times New Roman" w:cs="Times New Roman"/>
          <w:i/>
          <w:iCs/>
          <w:sz w:val="24"/>
          <w:szCs w:val="24"/>
        </w:rPr>
        <w:t>jeigu taikoma)</w:t>
      </w:r>
      <w:r w:rsidR="00ED3DB4" w:rsidRPr="00AF4A72">
        <w:rPr>
          <w:rFonts w:ascii="Times New Roman" w:eastAsia="Times New Roman" w:hAnsi="Times New Roman" w:cs="Times New Roman"/>
          <w:sz w:val="24"/>
          <w:szCs w:val="24"/>
        </w:rPr>
        <w:t>,</w:t>
      </w:r>
      <w:r w:rsidR="00ED3DB4" w:rsidRPr="00AF4A72">
        <w:rPr>
          <w:rFonts w:ascii="Times New Roman" w:hAnsi="Times New Roman" w:cs="Times New Roman"/>
          <w:sz w:val="24"/>
          <w:szCs w:val="24"/>
        </w:rPr>
        <w:t xml:space="preserve"> ir,  </w:t>
      </w:r>
      <w:r w:rsidR="00ED3DB4" w:rsidRPr="00AF4A72">
        <w:rPr>
          <w:rFonts w:ascii="Times New Roman" w:eastAsia="Times New Roman" w:hAnsi="Times New Roman" w:cs="Times New Roman"/>
          <w:sz w:val="24"/>
          <w:szCs w:val="24"/>
        </w:rPr>
        <w:t>jeigu taikytina, aplinkos apsaugos vadybos sistemos standartų duomenys</w:t>
      </w:r>
      <w:r w:rsidR="00ED3DB4" w:rsidRPr="00AF4A72">
        <w:rPr>
          <w:rFonts w:ascii="Times New Roman" w:hAnsi="Times New Roman" w:cs="Times New Roman"/>
          <w:sz w:val="24"/>
          <w:szCs w:val="24"/>
        </w:rPr>
        <w:t xml:space="preserve"> yra neišsamūs arba netikslūs, ji privalo  prašyti tiekėjo juos paaiškinti CVP IS susirašinėjimo priemonėmis per jos nurodytą terminą. </w:t>
      </w:r>
    </w:p>
    <w:p w14:paraId="4D803A10" w14:textId="59AC994F" w:rsidR="00ED3DB4" w:rsidRPr="00AF4A72" w:rsidRDefault="00AF4A72" w:rsidP="00AF4A72">
      <w:pPr>
        <w:spacing w:line="240" w:lineRule="auto"/>
        <w:ind w:firstLine="567"/>
        <w:rPr>
          <w:rFonts w:ascii="Times New Roman" w:hAnsi="Times New Roman" w:cs="Times New Roman"/>
          <w:bCs/>
          <w:sz w:val="24"/>
          <w:szCs w:val="24"/>
        </w:rPr>
      </w:pPr>
      <w:r>
        <w:rPr>
          <w:rFonts w:ascii="Times New Roman" w:eastAsia="Arial" w:hAnsi="Times New Roman" w:cs="Times New Roman"/>
          <w:sz w:val="24"/>
          <w:szCs w:val="24"/>
        </w:rPr>
        <w:t>7</w:t>
      </w:r>
      <w:r w:rsidR="00ED3DB4" w:rsidRPr="00AF4A72">
        <w:rPr>
          <w:rFonts w:ascii="Times New Roman" w:eastAsia="Arial" w:hAnsi="Times New Roman" w:cs="Times New Roman"/>
          <w:sz w:val="24"/>
          <w:szCs w:val="24"/>
        </w:rPr>
        <w:t>.4. Jeigu tiekėjas pateikė netikslius, neišsamius ar klaidingus dokumentus ar duomenis apie atitiktį pirkimo dokumentų reikalavimams ar šių dokumentų ar duomenų trūksta,</w:t>
      </w:r>
      <w:r w:rsidR="00ED3DB4" w:rsidRPr="00AF4A72">
        <w:rPr>
          <w:rFonts w:ascii="Times New Roman" w:hAnsi="Times New Roman" w:cs="Times New Roman"/>
          <w:sz w:val="24"/>
          <w:szCs w:val="24"/>
        </w:rPr>
        <w:t xml:space="preserve"> </w:t>
      </w:r>
      <w:r w:rsidRPr="00776A1F">
        <w:rPr>
          <w:rFonts w:ascii="Times New Roman" w:eastAsia="Calibri" w:hAnsi="Times New Roman" w:cs="Times New Roman"/>
          <w:sz w:val="24"/>
          <w:szCs w:val="24"/>
        </w:rPr>
        <w:t>Perkančioji organizacija</w:t>
      </w:r>
      <w:r w:rsidR="00ED3DB4" w:rsidRPr="00AF4A72">
        <w:rPr>
          <w:rFonts w:ascii="Times New Roman" w:hAnsi="Times New Roman" w:cs="Times New Roman"/>
          <w:sz w:val="24"/>
          <w:szCs w:val="24"/>
        </w:rPr>
        <w:t xml:space="preserve">  nepažeisdama lygiateisiškumo ir skaidrumo principų prašo tiekėją</w:t>
      </w:r>
      <w:r w:rsidR="00ED3DB4" w:rsidRPr="00AF4A72">
        <w:rPr>
          <w:rFonts w:ascii="Times New Roman" w:eastAsia="Arial" w:hAnsi="Times New Roman" w:cs="Times New Roman"/>
          <w:sz w:val="24"/>
          <w:szCs w:val="24"/>
        </w:rPr>
        <w:t xml:space="preserve"> šiuos dokumentus ar duomenis patikslinti, papildyti arba paaiškinti per</w:t>
      </w:r>
      <w:r w:rsidR="00ED3DB4" w:rsidRPr="00AF4A72">
        <w:rPr>
          <w:rFonts w:ascii="Times New Roman" w:hAnsi="Times New Roman" w:cs="Times New Roman"/>
          <w:sz w:val="24"/>
          <w:szCs w:val="24"/>
        </w:rPr>
        <w:t xml:space="preserve"> </w:t>
      </w:r>
      <w:r w:rsidRPr="00776A1F">
        <w:rPr>
          <w:rFonts w:ascii="Times New Roman" w:eastAsia="Calibri" w:hAnsi="Times New Roman" w:cs="Times New Roman"/>
          <w:sz w:val="24"/>
          <w:szCs w:val="24"/>
        </w:rPr>
        <w:t>Perkančio</w:t>
      </w:r>
      <w:r>
        <w:rPr>
          <w:rFonts w:ascii="Times New Roman" w:eastAsia="Calibri" w:hAnsi="Times New Roman" w:cs="Times New Roman"/>
          <w:sz w:val="24"/>
          <w:szCs w:val="24"/>
        </w:rPr>
        <w:t>sios</w:t>
      </w:r>
      <w:r w:rsidRPr="00776A1F">
        <w:rPr>
          <w:rFonts w:ascii="Times New Roman" w:eastAsia="Calibri" w:hAnsi="Times New Roman" w:cs="Times New Roman"/>
          <w:sz w:val="24"/>
          <w:szCs w:val="24"/>
        </w:rPr>
        <w:t xml:space="preserve"> organizacij</w:t>
      </w:r>
      <w:r>
        <w:rPr>
          <w:rFonts w:ascii="Times New Roman" w:eastAsia="Calibri" w:hAnsi="Times New Roman" w:cs="Times New Roman"/>
          <w:sz w:val="24"/>
          <w:szCs w:val="24"/>
        </w:rPr>
        <w:t>os</w:t>
      </w:r>
      <w:r w:rsidR="00ED3DB4" w:rsidRPr="00AF4A72">
        <w:rPr>
          <w:rFonts w:ascii="Times New Roman" w:eastAsia="Arial" w:hAnsi="Times New Roman" w:cs="Times New Roman"/>
          <w:sz w:val="24"/>
          <w:szCs w:val="24"/>
        </w:rPr>
        <w:t xml:space="preserve"> nustatytą protingą terminą. </w:t>
      </w:r>
      <w:r w:rsidR="00ED3DB4" w:rsidRPr="00AF4A72">
        <w:rPr>
          <w:rFonts w:ascii="Times New Roman" w:hAnsi="Times New Roman" w:cs="Times New Roman"/>
          <w:sz w:val="24"/>
          <w:szCs w:val="24"/>
        </w:rPr>
        <w:t xml:space="preserve">Duomenys ir (arba) dokumentai gali būti tikslinami, aiškinami ar papildomi, vadovaujantis </w:t>
      </w:r>
      <w:r w:rsidR="00ED3DB4" w:rsidRPr="00AF4A72">
        <w:rPr>
          <w:rFonts w:ascii="Times New Roman" w:hAnsi="Times New Roman" w:cs="Times New Roman"/>
          <w:bCs/>
          <w:color w:val="000000"/>
          <w:sz w:val="24"/>
          <w:szCs w:val="24"/>
          <w:shd w:val="clear" w:color="auto" w:fill="FFFFFF"/>
        </w:rPr>
        <w:t xml:space="preserve">Viešųjų pirkimų tarnybos nustatytomis </w:t>
      </w:r>
      <w:r w:rsidR="00ED3DB4" w:rsidRPr="00AF4A72">
        <w:rPr>
          <w:rFonts w:ascii="Times New Roman" w:eastAsia="Arial" w:hAnsi="Times New Roman" w:cs="Times New Roman"/>
          <w:bCs/>
          <w:sz w:val="24"/>
          <w:szCs w:val="24"/>
        </w:rPr>
        <w:t xml:space="preserve">Pasiūlymų patikslinimo, papildymo ar paaiškinimo </w:t>
      </w:r>
      <w:r w:rsidR="00ED3DB4" w:rsidRPr="00AF4A72">
        <w:rPr>
          <w:rFonts w:ascii="Times New Roman" w:hAnsi="Times New Roman" w:cs="Times New Roman"/>
          <w:bCs/>
          <w:color w:val="000000"/>
          <w:sz w:val="24"/>
          <w:szCs w:val="24"/>
          <w:shd w:val="clear" w:color="auto" w:fill="FFFFFF"/>
        </w:rPr>
        <w:t xml:space="preserve">taisyklėmis </w:t>
      </w:r>
      <w:r w:rsidR="00ED3DB4" w:rsidRPr="00AF4A72">
        <w:rPr>
          <w:rFonts w:ascii="Times New Roman" w:hAnsi="Times New Roman" w:cs="Times New Roman"/>
          <w:bCs/>
          <w:sz w:val="24"/>
          <w:szCs w:val="24"/>
        </w:rPr>
        <w:t xml:space="preserve">ir pagrindiniais pirkimų principais. </w:t>
      </w:r>
    </w:p>
    <w:p w14:paraId="4B4067D4" w14:textId="448B471C" w:rsidR="00ED3DB4" w:rsidRPr="00AF4A72" w:rsidRDefault="00AF4A72" w:rsidP="00AF4A72">
      <w:pPr>
        <w:spacing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ED3DB4" w:rsidRPr="00AF4A72">
        <w:rPr>
          <w:rFonts w:ascii="Times New Roman" w:hAnsi="Times New Roman" w:cs="Times New Roman"/>
          <w:sz w:val="24"/>
          <w:szCs w:val="24"/>
        </w:rPr>
        <w:t>.5. Teisę dalyvauti tolesnėse pirkimo procedūrose turi tik tie tiekėjai, kurie atitinka perkančiosios organizacijos keliamus kvalifikacijos reikalavimus,</w:t>
      </w:r>
      <w:r w:rsidR="00ED3DB4" w:rsidRPr="00AF4A72">
        <w:rPr>
          <w:rFonts w:ascii="Times New Roman" w:eastAsia="Times New Roman" w:hAnsi="Times New Roman" w:cs="Times New Roman"/>
          <w:color w:val="FF0000"/>
          <w:sz w:val="24"/>
          <w:szCs w:val="24"/>
        </w:rPr>
        <w:t xml:space="preserve"> </w:t>
      </w:r>
      <w:r w:rsidR="00ED3DB4" w:rsidRPr="00AF4A72">
        <w:rPr>
          <w:rFonts w:ascii="Times New Roman" w:eastAsia="Times New Roman" w:hAnsi="Times New Roman" w:cs="Times New Roman"/>
          <w:sz w:val="24"/>
          <w:szCs w:val="24"/>
        </w:rPr>
        <w:t>jeigu taikoma,</w:t>
      </w:r>
      <w:r w:rsidR="00ED3DB4" w:rsidRPr="00AF4A72">
        <w:rPr>
          <w:rFonts w:ascii="Times New Roman" w:hAnsi="Times New Roman" w:cs="Times New Roman"/>
          <w:sz w:val="24"/>
          <w:szCs w:val="24"/>
        </w:rPr>
        <w:t xml:space="preserve"> ir, jeigu taikoma, aplinkos apsaugos vadybos sistemos standartus.</w:t>
      </w:r>
    </w:p>
    <w:p w14:paraId="313FDE6C" w14:textId="18B2BC51" w:rsidR="00D734C6" w:rsidRPr="00AF4A72" w:rsidRDefault="00AF4A72" w:rsidP="00AF4A72">
      <w:pPr>
        <w:pStyle w:val="Betarp"/>
        <w:ind w:firstLine="567"/>
        <w:contextualSpacing/>
        <w:rPr>
          <w:rFonts w:ascii="Times New Roman" w:hAnsi="Times New Roman" w:cs="Times New Roman"/>
          <w:sz w:val="24"/>
          <w:szCs w:val="24"/>
        </w:rPr>
      </w:pPr>
      <w:r>
        <w:rPr>
          <w:rFonts w:ascii="Times New Roman" w:eastAsia="Times New Roman" w:hAnsi="Times New Roman" w:cs="Times New Roman"/>
          <w:sz w:val="24"/>
          <w:szCs w:val="24"/>
        </w:rPr>
        <w:t>7</w:t>
      </w:r>
      <w:r w:rsidR="00ED3DB4" w:rsidRPr="00AF4A72">
        <w:rPr>
          <w:rFonts w:ascii="Times New Roman" w:eastAsia="Times New Roman" w:hAnsi="Times New Roman" w:cs="Times New Roman"/>
          <w:sz w:val="24"/>
          <w:szCs w:val="24"/>
        </w:rPr>
        <w:t xml:space="preserve">.6. </w:t>
      </w:r>
      <w:r w:rsidRPr="00776A1F">
        <w:rPr>
          <w:rFonts w:ascii="Times New Roman" w:eastAsia="Calibri" w:hAnsi="Times New Roman" w:cs="Times New Roman"/>
          <w:sz w:val="24"/>
          <w:szCs w:val="24"/>
        </w:rPr>
        <w:t>Perkančioji organizacija</w:t>
      </w:r>
      <w:r w:rsidR="00ED3DB4" w:rsidRPr="00AF4A72">
        <w:rPr>
          <w:rFonts w:ascii="Times New Roman" w:eastAsia="Times New Roman" w:hAnsi="Times New Roman" w:cs="Times New Roman"/>
          <w:sz w:val="24"/>
          <w:szCs w:val="24"/>
        </w:rPr>
        <w:t xml:space="preserve"> gali nevertinti viso tiekėjo pasiūlymo, jeigu patikrinusi jo dalį nustato, kad vadovaujantis pirkimo sąlygų reikalavimais, pasiūlymas turi būti atmestas.</w:t>
      </w:r>
    </w:p>
    <w:p w14:paraId="4727CD77" w14:textId="4383D94B"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AF4A72">
        <w:rPr>
          <w:rFonts w:ascii="Times New Roman" w:hAnsi="Times New Roman" w:cs="Times New Roman"/>
          <w:sz w:val="24"/>
          <w:szCs w:val="24"/>
        </w:rPr>
        <w:t>7</w:t>
      </w:r>
      <w:r>
        <w:rPr>
          <w:rFonts w:ascii="Times New Roman" w:hAnsi="Times New Roman" w:cs="Times New Roman"/>
          <w:sz w:val="24"/>
          <w:szCs w:val="24"/>
        </w:rPr>
        <w:t>.</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497E7C70"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7322D5DA"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5435A5A5" w14:textId="67D2CAF3" w:rsidR="005F3A25" w:rsidRPr="005F3A25" w:rsidRDefault="00FA0F02" w:rsidP="005F3A25">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tiekėjas pasiūlymą pateikė ne CVP IS priemonėmis;</w:t>
      </w:r>
    </w:p>
    <w:p w14:paraId="6B951C63" w14:textId="6B2A67B8"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9C30661"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6548122B"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785C337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0156BD29" w:rsidR="00FA0F02" w:rsidRDefault="005B0312" w:rsidP="00AF4A7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56988BD5"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 xml:space="preserve">.9.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6FFDF56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5583BEED"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52AB86D8"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w:t>
      </w:r>
      <w:r w:rsidR="00AF4A72">
        <w:rPr>
          <w:rFonts w:ascii="Times New Roman" w:eastAsia="Arial" w:hAnsi="Times New Roman" w:cs="Times New Roman"/>
          <w:sz w:val="24"/>
          <w:szCs w:val="24"/>
        </w:rPr>
        <w:t>7</w:t>
      </w:r>
      <w:r>
        <w:rPr>
          <w:rFonts w:ascii="Times New Roman" w:eastAsia="Arial" w:hAnsi="Times New Roman" w:cs="Times New Roman"/>
          <w:sz w:val="24"/>
          <w:szCs w:val="24"/>
        </w:rPr>
        <w:t>.12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3439C457"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w:t>
      </w:r>
      <w:r w:rsidR="00AF4A72">
        <w:rPr>
          <w:rFonts w:ascii="Times New Roman" w:eastAsia="Arial" w:hAnsi="Times New Roman" w:cs="Times New Roman"/>
          <w:iCs/>
          <w:sz w:val="24"/>
          <w:szCs w:val="24"/>
        </w:rPr>
        <w:t>7</w:t>
      </w:r>
      <w:r>
        <w:rPr>
          <w:rFonts w:ascii="Times New Roman" w:eastAsia="Arial" w:hAnsi="Times New Roman" w:cs="Times New Roman"/>
          <w:iCs/>
          <w:sz w:val="24"/>
          <w:szCs w:val="24"/>
        </w:rPr>
        <w:t>.13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2BEA9D3F"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w:t>
      </w:r>
      <w:r w:rsidR="00AF4A72">
        <w:rPr>
          <w:rFonts w:ascii="Times New Roman" w:eastAsia="Arial" w:hAnsi="Times New Roman" w:cs="Times New Roman"/>
          <w:iCs/>
          <w:sz w:val="24"/>
          <w:szCs w:val="24"/>
        </w:rPr>
        <w:t>7</w:t>
      </w:r>
      <w:r>
        <w:rPr>
          <w:rFonts w:ascii="Times New Roman" w:eastAsia="Arial" w:hAnsi="Times New Roman" w:cs="Times New Roman"/>
          <w:iCs/>
          <w:sz w:val="24"/>
          <w:szCs w:val="24"/>
        </w:rPr>
        <w:t>.14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12C0F640"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w:t>
      </w:r>
      <w:r w:rsidR="00AF4A72">
        <w:rPr>
          <w:rFonts w:ascii="Times New Roman" w:eastAsia="Arial" w:hAnsi="Times New Roman" w:cs="Times New Roman"/>
          <w:sz w:val="24"/>
          <w:szCs w:val="24"/>
        </w:rPr>
        <w:t>7</w:t>
      </w:r>
      <w:r>
        <w:rPr>
          <w:rFonts w:ascii="Times New Roman" w:eastAsia="Arial" w:hAnsi="Times New Roman" w:cs="Times New Roman"/>
          <w:sz w:val="24"/>
          <w:szCs w:val="24"/>
        </w:rPr>
        <w:t>.15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D87F30"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w:t>
      </w:r>
      <w:r w:rsidR="00AF4A72">
        <w:rPr>
          <w:rFonts w:ascii="Times New Roman" w:eastAsia="Arial" w:hAnsi="Times New Roman" w:cs="Times New Roman"/>
          <w:color w:val="000000" w:themeColor="text1"/>
          <w:sz w:val="24"/>
          <w:szCs w:val="24"/>
        </w:rPr>
        <w:t>8</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6" w:name="_Ref39425999"/>
      <w:bookmarkStart w:id="7" w:name="_Ref39426005"/>
      <w:bookmarkStart w:id="8" w:name="_Toc126333937"/>
      <w:r w:rsidRPr="00BF7391">
        <w:rPr>
          <w:rFonts w:ascii="Times New Roman" w:hAnsi="Times New Roman" w:cs="Times New Roman"/>
          <w:sz w:val="32"/>
          <w:szCs w:val="32"/>
        </w:rPr>
        <w:lastRenderedPageBreak/>
        <w:t>8. Sutarties sudarymas</w:t>
      </w:r>
      <w:bookmarkEnd w:id="6"/>
      <w:bookmarkEnd w:id="7"/>
      <w:bookmarkEnd w:id="8"/>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0F315855" w:rsidR="00F5411E" w:rsidRPr="00227441"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A51C66">
        <w:rPr>
          <w:rFonts w:ascii="Times New Roman" w:hAnsi="Times New Roman" w:cs="Times New Roman"/>
          <w:b/>
          <w:sz w:val="24"/>
          <w:szCs w:val="24"/>
        </w:rPr>
        <w:t>s</w:t>
      </w:r>
      <w:r w:rsidR="008D3AB9">
        <w:rPr>
          <w:rFonts w:ascii="Times New Roman" w:hAnsi="Times New Roman" w:cs="Times New Roman"/>
          <w:b/>
          <w:sz w:val="24"/>
          <w:szCs w:val="24"/>
        </w:rPr>
        <w:t xml:space="preserve"> kaino</w:t>
      </w:r>
      <w:r w:rsidR="00A51C66">
        <w:rPr>
          <w:rFonts w:ascii="Times New Roman" w:hAnsi="Times New Roman" w:cs="Times New Roman"/>
          <w:b/>
          <w:sz w:val="24"/>
          <w:szCs w:val="24"/>
        </w:rPr>
        <w:t>s</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sutartis</w:t>
      </w:r>
      <w:r w:rsidR="008D3AB9" w:rsidRPr="001829D6">
        <w:rPr>
          <w:rFonts w:ascii="Times New Roman" w:hAnsi="Times New Roman" w:cs="Times New Roman"/>
          <w:sz w:val="24"/>
          <w:szCs w:val="24"/>
        </w:rPr>
        <w:t>.</w:t>
      </w:r>
      <w:r w:rsidR="008D3AB9" w:rsidRPr="001829D6">
        <w:rPr>
          <w:rFonts w:ascii="Times New Roman" w:hAnsi="Times New Roman" w:cs="Times New Roman"/>
          <w:color w:val="EE0000"/>
          <w:sz w:val="24"/>
          <w:szCs w:val="24"/>
        </w:rPr>
        <w:t xml:space="preserve"> </w:t>
      </w:r>
      <w:r w:rsidR="008D3AB9" w:rsidRPr="00227441">
        <w:rPr>
          <w:rFonts w:ascii="Times New Roman" w:hAnsi="Times New Roman" w:cs="Times New Roman"/>
          <w:sz w:val="24"/>
          <w:szCs w:val="24"/>
        </w:rPr>
        <w:t xml:space="preserve">Maksimali planuojamos sudaryti sutarties vertė </w:t>
      </w:r>
      <w:r w:rsidR="001829D6" w:rsidRPr="00227441">
        <w:rPr>
          <w:rFonts w:ascii="Times New Roman" w:hAnsi="Times New Roman" w:cs="Times New Roman"/>
          <w:b/>
          <w:bCs/>
          <w:sz w:val="24"/>
          <w:szCs w:val="24"/>
        </w:rPr>
        <w:t>20661,16</w:t>
      </w:r>
      <w:r w:rsidR="00A51C66" w:rsidRPr="00227441">
        <w:rPr>
          <w:rFonts w:ascii="Times New Roman" w:hAnsi="Times New Roman" w:cs="Times New Roman"/>
          <w:b/>
          <w:bCs/>
          <w:sz w:val="24"/>
          <w:szCs w:val="24"/>
        </w:rPr>
        <w:t xml:space="preserve"> Eur be PVM (</w:t>
      </w:r>
      <w:r w:rsidR="001829D6" w:rsidRPr="00227441">
        <w:rPr>
          <w:rFonts w:ascii="Times New Roman" w:hAnsi="Times New Roman" w:cs="Times New Roman"/>
          <w:b/>
          <w:bCs/>
          <w:sz w:val="24"/>
          <w:szCs w:val="24"/>
        </w:rPr>
        <w:t>25000,00</w:t>
      </w:r>
      <w:r w:rsidR="008D3AB9" w:rsidRPr="00227441">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7799DC1E"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90BFD">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w:t>
            </w:r>
            <w:r w:rsidRPr="001028F8">
              <w:rPr>
                <w:sz w:val="22"/>
                <w:szCs w:val="22"/>
              </w:rPr>
              <w:lastRenderedPageBreak/>
              <w:t xml:space="preserve">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9" w:name="_Toc134622384"/>
      <w:bookmarkEnd w:id="3"/>
      <w:r w:rsidRPr="00BD4D5A">
        <w:rPr>
          <w:rFonts w:ascii="Times New Roman" w:hAnsi="Times New Roman" w:cs="Times New Roman"/>
          <w:bCs/>
          <w:sz w:val="32"/>
          <w:szCs w:val="32"/>
        </w:rPr>
        <w:t>Asmens duomenų tvarkymas</w:t>
      </w:r>
      <w:bookmarkEnd w:id="9"/>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0" w:name="_Toc134622385"/>
      <w:r>
        <w:rPr>
          <w:rFonts w:ascii="Times New Roman" w:eastAsia="Calibri" w:hAnsi="Times New Roman" w:cs="Times New Roman"/>
          <w:bCs/>
          <w:sz w:val="32"/>
          <w:szCs w:val="32"/>
        </w:rPr>
        <w:lastRenderedPageBreak/>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690669AB"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1829D6">
        <w:rPr>
          <w:rFonts w:ascii="Times New Roman" w:hAnsi="Times New Roman" w:cs="Times New Roman"/>
          <w:sz w:val="24"/>
          <w:szCs w:val="24"/>
        </w:rPr>
        <w:t>Sedos</w:t>
      </w:r>
      <w:r w:rsidR="00986CBF">
        <w:rPr>
          <w:rFonts w:ascii="Times New Roman" w:hAnsi="Times New Roman" w:cs="Times New Roman"/>
          <w:sz w:val="24"/>
          <w:szCs w:val="24"/>
        </w:rPr>
        <w:t xml:space="preserve"> </w:t>
      </w:r>
      <w:r w:rsidR="00F2317E">
        <w:rPr>
          <w:rFonts w:ascii="Times New Roman" w:hAnsi="Times New Roman" w:cs="Times New Roman"/>
          <w:sz w:val="24"/>
          <w:szCs w:val="24"/>
        </w:rPr>
        <w:t xml:space="preserve">pirminės sveikatos priežiūros centro </w:t>
      </w:r>
      <w:r w:rsidR="001829D6">
        <w:rPr>
          <w:rFonts w:ascii="Times New Roman" w:hAnsi="Times New Roman" w:cs="Times New Roman"/>
          <w:sz w:val="24"/>
          <w:szCs w:val="24"/>
        </w:rPr>
        <w:t xml:space="preserve">gydytoja </w:t>
      </w:r>
      <w:proofErr w:type="spellStart"/>
      <w:r w:rsidR="001829D6">
        <w:rPr>
          <w:rFonts w:ascii="Times New Roman" w:hAnsi="Times New Roman" w:cs="Times New Roman"/>
          <w:sz w:val="24"/>
          <w:szCs w:val="24"/>
        </w:rPr>
        <w:t>odontologė</w:t>
      </w:r>
      <w:proofErr w:type="spellEnd"/>
      <w:r w:rsidR="001829D6">
        <w:rPr>
          <w:rFonts w:ascii="Times New Roman" w:hAnsi="Times New Roman" w:cs="Times New Roman"/>
          <w:sz w:val="24"/>
          <w:szCs w:val="24"/>
        </w:rPr>
        <w:t xml:space="preserve"> Kornelija </w:t>
      </w:r>
      <w:proofErr w:type="spellStart"/>
      <w:r w:rsidR="001829D6">
        <w:rPr>
          <w:rFonts w:ascii="Times New Roman" w:hAnsi="Times New Roman" w:cs="Times New Roman"/>
          <w:sz w:val="24"/>
          <w:szCs w:val="24"/>
        </w:rPr>
        <w:t>Vitalytė</w:t>
      </w:r>
      <w:proofErr w:type="spellEnd"/>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F4A72">
      <w:headerReference w:type="default" r:id="rId13"/>
      <w:footerReference w:type="default" r:id="rId14"/>
      <w:headerReference w:type="first" r:id="rId15"/>
      <w:footerReference w:type="first" r:id="rId16"/>
      <w:pgSz w:w="12240" w:h="15840"/>
      <w:pgMar w:top="567"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64EA" w14:textId="77777777" w:rsidR="003E4E38" w:rsidRDefault="003E4E38" w:rsidP="00D05666">
      <w:r>
        <w:separator/>
      </w:r>
    </w:p>
  </w:endnote>
  <w:endnote w:type="continuationSeparator" w:id="0">
    <w:p w14:paraId="2CCED009" w14:textId="77777777" w:rsidR="003E4E38" w:rsidRDefault="003E4E38" w:rsidP="00D05666">
      <w:r>
        <w:continuationSeparator/>
      </w:r>
    </w:p>
  </w:endnote>
  <w:endnote w:type="continuationNotice" w:id="1">
    <w:p w14:paraId="1430AF39" w14:textId="77777777" w:rsidR="003E4E38" w:rsidRDefault="003E4E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B48D" w14:textId="77777777" w:rsidR="003E4E38" w:rsidRDefault="003E4E38" w:rsidP="00D05666">
      <w:r>
        <w:separator/>
      </w:r>
    </w:p>
  </w:footnote>
  <w:footnote w:type="continuationSeparator" w:id="0">
    <w:p w14:paraId="73C2DFEA" w14:textId="77777777" w:rsidR="003E4E38" w:rsidRDefault="003E4E38" w:rsidP="00D05666">
      <w:r>
        <w:continuationSeparator/>
      </w:r>
    </w:p>
  </w:footnote>
  <w:footnote w:type="continuationNotice" w:id="1">
    <w:p w14:paraId="41F18A93" w14:textId="77777777" w:rsidR="003E4E38" w:rsidRDefault="003E4E38">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4"/>
  </w:num>
  <w:num w:numId="3" w16cid:durableId="2028945946">
    <w:abstractNumId w:val="7"/>
  </w:num>
  <w:num w:numId="4" w16cid:durableId="1399090446">
    <w:abstractNumId w:val="17"/>
  </w:num>
  <w:num w:numId="5" w16cid:durableId="1576817741">
    <w:abstractNumId w:val="5"/>
  </w:num>
  <w:num w:numId="6" w16cid:durableId="1886061776">
    <w:abstractNumId w:val="0"/>
  </w:num>
  <w:num w:numId="7" w16cid:durableId="1755781275">
    <w:abstractNumId w:val="8"/>
  </w:num>
  <w:num w:numId="8" w16cid:durableId="1263951526">
    <w:abstractNumId w:val="16"/>
  </w:num>
  <w:num w:numId="9" w16cid:durableId="1016539401">
    <w:abstractNumId w:val="15"/>
  </w:num>
  <w:num w:numId="10" w16cid:durableId="1325430605">
    <w:abstractNumId w:val="2"/>
  </w:num>
  <w:num w:numId="11" w16cid:durableId="1038117177">
    <w:abstractNumId w:val="9"/>
  </w:num>
  <w:num w:numId="12" w16cid:durableId="742215806">
    <w:abstractNumId w:val="12"/>
  </w:num>
  <w:num w:numId="13" w16cid:durableId="1960599003">
    <w:abstractNumId w:val="10"/>
  </w:num>
  <w:num w:numId="14" w16cid:durableId="364255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3"/>
  </w:num>
  <w:num w:numId="16" w16cid:durableId="1715499916">
    <w:abstractNumId w:val="4"/>
  </w:num>
  <w:num w:numId="17" w16cid:durableId="314185640">
    <w:abstractNumId w:val="11"/>
  </w:num>
  <w:num w:numId="18" w16cid:durableId="199598880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4EBA"/>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9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BDF"/>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441"/>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22"/>
    <w:rsid w:val="003671C3"/>
    <w:rsid w:val="00367ACE"/>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38"/>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3EB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CB5"/>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00"/>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A25"/>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714"/>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E72"/>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3C9"/>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21"/>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B7D8A"/>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84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845"/>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5F31"/>
    <w:rsid w:val="00AE60D1"/>
    <w:rsid w:val="00AF0AB7"/>
    <w:rsid w:val="00AF1844"/>
    <w:rsid w:val="00AF2399"/>
    <w:rsid w:val="00AF2695"/>
    <w:rsid w:val="00AF3747"/>
    <w:rsid w:val="00AF42F9"/>
    <w:rsid w:val="00AF4A7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9A4"/>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04F9"/>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18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4C"/>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3DB4"/>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11"/>
    <w:rsid w:val="00F10CF1"/>
    <w:rsid w:val="00F10EB1"/>
    <w:rsid w:val="00F1174E"/>
    <w:rsid w:val="00F11796"/>
    <w:rsid w:val="00F126A8"/>
    <w:rsid w:val="00F13570"/>
    <w:rsid w:val="00F13FC9"/>
    <w:rsid w:val="00F158C7"/>
    <w:rsid w:val="00F166A2"/>
    <w:rsid w:val="00F16BEB"/>
    <w:rsid w:val="00F170D1"/>
    <w:rsid w:val="00F171D8"/>
    <w:rsid w:val="00F17EDA"/>
    <w:rsid w:val="00F20241"/>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FD"/>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13417</Words>
  <Characters>7649</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14</cp:revision>
  <cp:lastPrinted>2024-11-18T12:21:00Z</cp:lastPrinted>
  <dcterms:created xsi:type="dcterms:W3CDTF">2025-08-13T13:48:00Z</dcterms:created>
  <dcterms:modified xsi:type="dcterms:W3CDTF">2025-10-22T11:44:00Z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