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0AB8BBA1" w:rsidR="00D40468" w:rsidRPr="00B83A03" w:rsidRDefault="00896A4E" w:rsidP="00DE49B1">
      <w:pPr>
        <w:ind w:firstLine="567"/>
        <w:jc w:val="both"/>
        <w:rPr>
          <w:rFonts w:ascii="Arial" w:hAnsi="Arial" w:cs="Arial"/>
          <w:b/>
          <w:bCs/>
          <w:color w:val="000000" w:themeColor="text1"/>
          <w:lang w:val="lt-LT"/>
        </w:rPr>
      </w:pPr>
      <w:r w:rsidRPr="00B83A03">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E452D9">
            <w:rPr>
              <w:rFonts w:ascii="Arial" w:hAnsi="Arial" w:cs="Arial"/>
              <w:b/>
              <w:bCs/>
              <w:lang w:val="lt-LT"/>
            </w:rPr>
            <w:t>ATSAKYMŲ Į TIEKĖJŲ KLAUSIMUS</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7F729AA8" w:rsidR="00AD4D4D" w:rsidRPr="00771039"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E452D9" w:rsidRPr="00771039">
            <w:rPr>
              <w:rFonts w:ascii="Arial" w:hAnsi="Arial" w:cs="Arial"/>
              <w:sz w:val="22"/>
              <w:szCs w:val="22"/>
              <w:lang w:val="lt-LT"/>
            </w:rPr>
            <w:t>atsakymus į tiekėjų klausimus</w:t>
          </w:r>
        </w:sdtContent>
      </w:sdt>
      <w:r w:rsidR="00896A4E" w:rsidRPr="00771039">
        <w:rPr>
          <w:rFonts w:ascii="Arial" w:hAnsi="Arial" w:cs="Arial"/>
          <w:i/>
          <w:iCs/>
          <w:color w:val="FF0000"/>
          <w:sz w:val="22"/>
          <w:szCs w:val="22"/>
          <w:lang w:val="lt-LT"/>
        </w:rPr>
        <w:t xml:space="preserve"> </w:t>
      </w:r>
      <w:sdt>
        <w:sdtPr>
          <w:rPr>
            <w:rFonts w:ascii="Arial" w:hAnsi="Arial" w:cs="Arial"/>
            <w:b/>
            <w:bCs/>
            <w:sz w:val="22"/>
            <w:szCs w:val="22"/>
            <w:u w:val="single"/>
            <w:lang w:val="lt-LT" w:eastAsia="lt-LT"/>
          </w:rPr>
          <w:id w:val="-169803860"/>
          <w:placeholder>
            <w:docPart w:val="927D7F023FF74783B4F42E9235B787CD"/>
          </w:placeholder>
          <w:text/>
        </w:sdtPr>
        <w:sdtEndPr/>
        <w:sdtContent>
          <w:r w:rsidR="00771039" w:rsidRPr="00771039">
            <w:rPr>
              <w:rFonts w:ascii="Arial" w:hAnsi="Arial" w:cs="Arial"/>
              <w:b/>
              <w:bCs/>
              <w:sz w:val="22"/>
              <w:szCs w:val="22"/>
              <w:u w:val="single"/>
              <w:lang w:val="lt-LT" w:eastAsia="lt-LT"/>
            </w:rPr>
            <w:t>(2025-GSC-524) Mobiliojo ryšio paslaugos</w:t>
          </w:r>
        </w:sdtContent>
      </w:sdt>
      <w:r w:rsidR="003C4D05" w:rsidRPr="00771039">
        <w:rPr>
          <w:rStyle w:val="normaltextrun"/>
          <w:rFonts w:ascii="Arial" w:hAnsi="Arial" w:cs="Arial"/>
          <w:b/>
          <w:bCs/>
          <w:i/>
          <w:iCs/>
          <w:color w:val="FF0000"/>
          <w:sz w:val="22"/>
          <w:szCs w:val="22"/>
          <w:u w:val="single"/>
          <w:shd w:val="clear" w:color="auto" w:fill="FFFFFF"/>
        </w:rPr>
        <w:t xml:space="preserve"> </w:t>
      </w:r>
      <w:proofErr w:type="spellStart"/>
      <w:r w:rsidR="003C4D05" w:rsidRPr="00771039">
        <w:rPr>
          <w:rStyle w:val="normaltextrun"/>
          <w:rFonts w:ascii="Arial" w:hAnsi="Arial" w:cs="Arial"/>
          <w:b/>
          <w:bCs/>
          <w:sz w:val="22"/>
          <w:szCs w:val="22"/>
          <w:u w:val="single"/>
          <w:shd w:val="clear" w:color="auto" w:fill="FFFFFF"/>
        </w:rPr>
        <w:t>pirkime</w:t>
      </w:r>
      <w:proofErr w:type="spellEnd"/>
      <w:r w:rsidR="003C4D05" w:rsidRPr="00771039">
        <w:rPr>
          <w:rStyle w:val="normaltextrun"/>
          <w:rFonts w:ascii="Arial" w:hAnsi="Arial" w:cs="Arial"/>
          <w:sz w:val="22"/>
          <w:szCs w:val="22"/>
          <w:u w:val="single"/>
          <w:shd w:val="clear" w:color="auto" w:fill="FFFFFF"/>
        </w:rPr>
        <w:t>.</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771039">
        <w:rPr>
          <w:rFonts w:ascii="Arial" w:hAnsi="Arial" w:cs="Arial"/>
          <w:sz w:val="22"/>
          <w:szCs w:val="22"/>
          <w:lang w:val="lt-LT"/>
        </w:rPr>
        <w:t xml:space="preserve">Siekdami išvengti turinio interpretacijų, tiekėjų klausimus cituojame tiksliai taip, kaip buvo pateikti </w:t>
      </w:r>
      <w:r w:rsidR="008579D8" w:rsidRPr="00771039">
        <w:rPr>
          <w:rFonts w:ascii="Arial" w:hAnsi="Arial" w:cs="Arial"/>
          <w:sz w:val="22"/>
          <w:szCs w:val="22"/>
          <w:lang w:val="lt-LT"/>
        </w:rPr>
        <w:t xml:space="preserve">Centrinės viešųjų pirkimų informacinės sistemos (toliau – </w:t>
      </w:r>
      <w:r w:rsidRPr="00771039">
        <w:rPr>
          <w:rFonts w:ascii="Arial" w:hAnsi="Arial" w:cs="Arial"/>
          <w:sz w:val="22"/>
          <w:szCs w:val="22"/>
          <w:lang w:val="lt-LT"/>
        </w:rPr>
        <w:t>CVP IS</w:t>
      </w:r>
      <w:r w:rsidR="008579D8" w:rsidRPr="00771039">
        <w:rPr>
          <w:rFonts w:ascii="Arial" w:hAnsi="Arial" w:cs="Arial"/>
          <w:sz w:val="22"/>
          <w:szCs w:val="22"/>
          <w:lang w:val="lt-LT"/>
        </w:rPr>
        <w:t>)</w:t>
      </w:r>
      <w:r w:rsidRPr="00771039">
        <w:rPr>
          <w:rFonts w:ascii="Arial" w:hAnsi="Arial" w:cs="Arial"/>
          <w:sz w:val="22"/>
          <w:szCs w:val="22"/>
          <w:lang w:val="lt-LT"/>
        </w:rPr>
        <w:t xml:space="preserve"> priemonėmis (tekstas neredaguotas</w:t>
      </w:r>
      <w:r w:rsidRPr="00B83A03">
        <w:rPr>
          <w:rFonts w:ascii="Arial" w:hAnsi="Arial" w:cs="Arial"/>
          <w:sz w:val="22"/>
          <w:szCs w:val="22"/>
          <w:lang w:val="lt-LT"/>
        </w:rPr>
        <w:t>).</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tbl>
      <w:tblPr>
        <w:tblStyle w:val="TableGrid"/>
        <w:tblW w:w="5000" w:type="pct"/>
        <w:tblLook w:val="04A0" w:firstRow="1" w:lastRow="0" w:firstColumn="1" w:lastColumn="0" w:noHBand="0" w:noVBand="1"/>
      </w:tblPr>
      <w:tblGrid>
        <w:gridCol w:w="1209"/>
        <w:gridCol w:w="6205"/>
        <w:gridCol w:w="6326"/>
      </w:tblGrid>
      <w:tr w:rsidR="00B16650" w:rsidRPr="00B83A03" w14:paraId="709AB859" w14:textId="63F98D4B" w:rsidTr="00B16650">
        <w:tc>
          <w:tcPr>
            <w:tcW w:w="440" w:type="pct"/>
            <w:shd w:val="clear" w:color="auto" w:fill="DBE5F1"/>
            <w:vAlign w:val="center"/>
          </w:tcPr>
          <w:p w14:paraId="5FCB7AFA" w14:textId="77777777" w:rsidR="00B16650" w:rsidRPr="00B83A03" w:rsidRDefault="00B16650" w:rsidP="00FF23F6">
            <w:pPr>
              <w:jc w:val="center"/>
              <w:rPr>
                <w:rFonts w:ascii="Arial" w:hAnsi="Arial" w:cs="Arial"/>
                <w:b/>
                <w:bCs/>
              </w:rPr>
            </w:pPr>
            <w:r w:rsidRPr="00B83A03">
              <w:rPr>
                <w:rFonts w:ascii="Arial" w:hAnsi="Arial" w:cs="Arial"/>
                <w:b/>
                <w:bCs/>
              </w:rPr>
              <w:t>Eil. Nr.</w:t>
            </w:r>
          </w:p>
        </w:tc>
        <w:tc>
          <w:tcPr>
            <w:tcW w:w="2258" w:type="pct"/>
            <w:shd w:val="clear" w:color="auto" w:fill="DBE5F1"/>
            <w:vAlign w:val="center"/>
          </w:tcPr>
          <w:p w14:paraId="6E15D18B" w14:textId="77777777" w:rsidR="00B16650" w:rsidRPr="00B83A03" w:rsidRDefault="00B16650" w:rsidP="00FF23F6">
            <w:pPr>
              <w:jc w:val="center"/>
              <w:rPr>
                <w:rFonts w:ascii="Arial" w:hAnsi="Arial" w:cs="Arial"/>
                <w:b/>
                <w:bCs/>
              </w:rPr>
            </w:pPr>
            <w:r w:rsidRPr="00B83A03">
              <w:rPr>
                <w:rFonts w:ascii="Arial" w:hAnsi="Arial" w:cs="Arial"/>
                <w:b/>
                <w:bCs/>
              </w:rPr>
              <w:t>Siūloma korekcija / klausimas</w:t>
            </w:r>
          </w:p>
        </w:tc>
        <w:tc>
          <w:tcPr>
            <w:tcW w:w="2302" w:type="pct"/>
            <w:shd w:val="clear" w:color="auto" w:fill="DBE5F1"/>
            <w:vAlign w:val="center"/>
          </w:tcPr>
          <w:p w14:paraId="77AE5900" w14:textId="4451288D" w:rsidR="00B16650" w:rsidRPr="00B83A03" w:rsidRDefault="00B16650" w:rsidP="00FF23F6">
            <w:pPr>
              <w:jc w:val="center"/>
              <w:rPr>
                <w:rFonts w:ascii="Arial" w:hAnsi="Arial" w:cs="Arial"/>
                <w:b/>
                <w:bCs/>
              </w:rPr>
            </w:pPr>
            <w:r w:rsidRPr="00B83A03">
              <w:rPr>
                <w:rFonts w:ascii="Arial" w:hAnsi="Arial" w:cs="Arial"/>
                <w:b/>
                <w:bCs/>
              </w:rPr>
              <w:t>Atsakymas į klausimą/ Informacija apie pirkimo dokumentų tikslinimą</w:t>
            </w:r>
          </w:p>
        </w:tc>
      </w:tr>
      <w:tr w:rsidR="00B16650" w:rsidRPr="00B83A03" w14:paraId="1C3762EB" w14:textId="6DC4241A" w:rsidTr="00B16650">
        <w:tc>
          <w:tcPr>
            <w:tcW w:w="440" w:type="pct"/>
          </w:tcPr>
          <w:p w14:paraId="3E4DE398" w14:textId="42ED3606" w:rsidR="00B16650" w:rsidRPr="00B83A03" w:rsidRDefault="00771039" w:rsidP="00771039">
            <w:pPr>
              <w:jc w:val="center"/>
              <w:rPr>
                <w:rFonts w:ascii="Arial" w:hAnsi="Arial" w:cs="Arial"/>
              </w:rPr>
            </w:pPr>
            <w:r>
              <w:rPr>
                <w:rFonts w:ascii="Arial" w:hAnsi="Arial" w:cs="Arial"/>
              </w:rPr>
              <w:t>1.</w:t>
            </w:r>
          </w:p>
        </w:tc>
        <w:tc>
          <w:tcPr>
            <w:tcW w:w="2258" w:type="pct"/>
          </w:tcPr>
          <w:p w14:paraId="4FC39D78" w14:textId="77777777" w:rsidR="00B16650" w:rsidRPr="00B16650" w:rsidRDefault="00B16650" w:rsidP="00B16650">
            <w:pPr>
              <w:jc w:val="both"/>
              <w:rPr>
                <w:rFonts w:ascii="Arial" w:hAnsi="Arial" w:cs="Arial"/>
              </w:rPr>
            </w:pPr>
            <w:r w:rsidRPr="00B16650">
              <w:rPr>
                <w:rFonts w:ascii="Arial" w:hAnsi="Arial" w:cs="Arial"/>
              </w:rPr>
              <w:t>Specialiųjų pirkimo sąlygų 2.1 „Reikalavimai tiekėjams“ priedo lentelėje nurodyta, kad „Pašalinimo pagrindų nebuvimą patvirtinantys įrodymai (Teismo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paraiškų pateikimo termino pabaigos).“</w:t>
            </w:r>
          </w:p>
          <w:p w14:paraId="1E7CE315" w14:textId="77777777" w:rsidR="00B16650" w:rsidRPr="00B16650" w:rsidRDefault="00B16650" w:rsidP="00B16650">
            <w:pPr>
              <w:jc w:val="both"/>
              <w:rPr>
                <w:rFonts w:ascii="Arial" w:hAnsi="Arial" w:cs="Arial"/>
              </w:rPr>
            </w:pPr>
          </w:p>
          <w:p w14:paraId="382051FB" w14:textId="1D349875" w:rsidR="00B16650" w:rsidRPr="00B16650" w:rsidRDefault="00B16650" w:rsidP="00B16650">
            <w:pPr>
              <w:jc w:val="both"/>
              <w:rPr>
                <w:rFonts w:ascii="Arial" w:hAnsi="Arial" w:cs="Arial"/>
              </w:rPr>
            </w:pPr>
            <w:r w:rsidRPr="00B16650">
              <w:rPr>
                <w:rFonts w:ascii="Arial" w:hAnsi="Arial" w:cs="Arial"/>
              </w:rPr>
              <w:t xml:space="preserve">Norime pažymėti, kad didelėse (stambiose) įmonėse, tuo tarpu ir </w:t>
            </w:r>
            <w:r w:rsidR="00424515">
              <w:rPr>
                <w:rFonts w:ascii="Arial" w:hAnsi="Arial" w:cs="Arial"/>
              </w:rPr>
              <w:t>tiekėjo</w:t>
            </w:r>
            <w:r w:rsidRPr="00B16650">
              <w:rPr>
                <w:rFonts w:ascii="Arial" w:hAnsi="Arial" w:cs="Arial"/>
              </w:rPr>
              <w:t xml:space="preserve">, ar užsienio kapitalo įmonėse, valdybos nariai dažnu atveju yra ir užsienio šalių piliečiai. Todėl daugelyje šalių tokių </w:t>
            </w:r>
            <w:proofErr w:type="spellStart"/>
            <w:r w:rsidRPr="00B16650">
              <w:rPr>
                <w:rFonts w:ascii="Arial" w:hAnsi="Arial" w:cs="Arial"/>
              </w:rPr>
              <w:t>neteistumo</w:t>
            </w:r>
            <w:proofErr w:type="spellEnd"/>
            <w:r w:rsidRPr="00B16650">
              <w:rPr>
                <w:rFonts w:ascii="Arial" w:hAnsi="Arial" w:cs="Arial"/>
              </w:rPr>
              <w:t xml:space="preserve"> pažymų išdavimas užtrunka ilgiau nei Lietuvoje, net iki kelių mėnesių ir dažnu atveju pažymos neišduodamos elektroniniu būdu, t. y. reikia vykti į įstaigą fiziškai ir joje pildyti prašymus, atsiimti pažymas ir pan. Dėl šios priežasties, vien tai, kad Pirkimo sąlygose nustatytas per trumpas užsienio piliečiams išduotų pažymų galiojimo terminas, t. y. 120 dienų, o ne 180 dienų, gali eliminuoti potencialius tiekėjus iš Pirkimo.</w:t>
            </w:r>
          </w:p>
          <w:p w14:paraId="4AF5CA3F" w14:textId="77777777" w:rsidR="00B16650" w:rsidRPr="00B16650" w:rsidRDefault="00B16650" w:rsidP="00B16650">
            <w:pPr>
              <w:jc w:val="both"/>
              <w:rPr>
                <w:rFonts w:ascii="Arial" w:hAnsi="Arial" w:cs="Arial"/>
              </w:rPr>
            </w:pPr>
          </w:p>
          <w:p w14:paraId="067D0D77" w14:textId="525CB857" w:rsidR="00B16650" w:rsidRPr="00B83A03" w:rsidRDefault="00B16650" w:rsidP="00B16650">
            <w:pPr>
              <w:jc w:val="both"/>
              <w:rPr>
                <w:rFonts w:ascii="Arial" w:hAnsi="Arial" w:cs="Arial"/>
              </w:rPr>
            </w:pPr>
            <w:r w:rsidRPr="00B16650">
              <w:rPr>
                <w:rFonts w:ascii="Arial" w:hAnsi="Arial" w:cs="Arial"/>
              </w:rPr>
              <w:t xml:space="preserve">Atsižvelgiant į išdėstytą, prašome patikslinti Specialiųjų pirkimo sąlygų 2.1 „Reikalavimai tiekėjams“ priedo lentelėje nurodytą terminą, nurodant, kad „Pašalinimo pagrindų </w:t>
            </w:r>
            <w:r w:rsidRPr="00B16650">
              <w:rPr>
                <w:rFonts w:ascii="Arial" w:hAnsi="Arial" w:cs="Arial"/>
              </w:rPr>
              <w:lastRenderedPageBreak/>
              <w:t>nebuvimą patvirtinantys įrodymai (Teismo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180 dienų iki paraiškų pateikimo termino pabaigos).“</w:t>
            </w:r>
          </w:p>
        </w:tc>
        <w:tc>
          <w:tcPr>
            <w:tcW w:w="2302" w:type="pct"/>
          </w:tcPr>
          <w:p w14:paraId="27DBA14D" w14:textId="77777777" w:rsidR="00CF3737" w:rsidRPr="00CF3737" w:rsidRDefault="00CF3737" w:rsidP="00CF3737">
            <w:pPr>
              <w:jc w:val="both"/>
              <w:rPr>
                <w:rFonts w:ascii="Arial" w:hAnsi="Arial" w:cs="Arial"/>
              </w:rPr>
            </w:pPr>
            <w:r w:rsidRPr="00CF3737">
              <w:rPr>
                <w:rFonts w:ascii="Arial" w:hAnsi="Arial" w:cs="Arial"/>
              </w:rPr>
              <w:lastRenderedPageBreak/>
              <w:t>Įstatymas nenustato konkretaus termino (pvz., 120 ar 180 dienų) — tai yra perkančiosios organizacijos nuožiūra, tačiau terminas turi būti proporcingas ir nediskriminuojantis (VPI 17 str. 1 d.).</w:t>
            </w:r>
          </w:p>
          <w:p w14:paraId="2FC7D918" w14:textId="77777777" w:rsidR="00CF3737" w:rsidRPr="00CF3737" w:rsidRDefault="00CF3737" w:rsidP="00CF3737">
            <w:pPr>
              <w:jc w:val="both"/>
              <w:rPr>
                <w:rFonts w:ascii="Arial" w:hAnsi="Arial" w:cs="Arial"/>
              </w:rPr>
            </w:pPr>
          </w:p>
          <w:p w14:paraId="355EBF8B" w14:textId="77777777" w:rsidR="00B16650" w:rsidRDefault="00CF3737" w:rsidP="00CF3737">
            <w:pPr>
              <w:jc w:val="both"/>
              <w:rPr>
                <w:rFonts w:ascii="Arial" w:hAnsi="Arial" w:cs="Arial"/>
              </w:rPr>
            </w:pPr>
            <w:r>
              <w:rPr>
                <w:rFonts w:ascii="Arial" w:hAnsi="Arial" w:cs="Arial"/>
              </w:rPr>
              <w:t>Pažymime, kad</w:t>
            </w:r>
            <w:r w:rsidRPr="00CF3737">
              <w:rPr>
                <w:rFonts w:ascii="Arial" w:hAnsi="Arial" w:cs="Arial"/>
              </w:rPr>
              <w:t xml:space="preserve"> įrodymai, patvirtinantys pašalinimo pagrindų nebuvimą, turi būti „pakankamai nauji“, kad atspindėtų faktinę tiekėjo būklę pirkimo metu, tačiau perkančioji organizacija gali nustatyti ilgesnį terminą, jei tai objektyviai pagrįsta (pvz., dokumentų gavimo trukme užsienyje).</w:t>
            </w:r>
          </w:p>
          <w:p w14:paraId="1A0D87ED" w14:textId="77777777" w:rsidR="00C5763B" w:rsidRDefault="00C5763B" w:rsidP="00CF3737">
            <w:pPr>
              <w:jc w:val="both"/>
              <w:rPr>
                <w:rFonts w:ascii="Arial" w:hAnsi="Arial" w:cs="Arial"/>
              </w:rPr>
            </w:pPr>
          </w:p>
          <w:p w14:paraId="44228AC8" w14:textId="7C33007B" w:rsidR="00C5763B" w:rsidRDefault="00C5763B" w:rsidP="00CF3737">
            <w:pPr>
              <w:jc w:val="both"/>
              <w:rPr>
                <w:rFonts w:ascii="Arial" w:hAnsi="Arial" w:cs="Arial"/>
              </w:rPr>
            </w:pPr>
            <w:r>
              <w:rPr>
                <w:rFonts w:ascii="Arial" w:hAnsi="Arial" w:cs="Arial"/>
              </w:rPr>
              <w:t>Atkreipiame dėmesį, kad kartu su paraiška turi būti pateiktas tik t</w:t>
            </w:r>
            <w:r w:rsidRPr="00434762">
              <w:rPr>
                <w:rFonts w:ascii="Arial" w:hAnsi="Arial" w:cs="Arial"/>
              </w:rPr>
              <w:t xml:space="preserve">iekėjo </w:t>
            </w:r>
            <w:r>
              <w:rPr>
                <w:rFonts w:ascii="Arial" w:hAnsi="Arial" w:cs="Arial"/>
              </w:rPr>
              <w:t>ir k</w:t>
            </w:r>
            <w:r w:rsidRPr="00434762">
              <w:rPr>
                <w:rFonts w:ascii="Arial" w:hAnsi="Arial" w:cs="Arial"/>
              </w:rPr>
              <w:t>iekvieno ūkio subjekto, kurio pajėgumais remiamasi</w:t>
            </w:r>
            <w:r>
              <w:rPr>
                <w:rFonts w:ascii="Arial" w:hAnsi="Arial" w:cs="Arial"/>
              </w:rPr>
              <w:t xml:space="preserve">, </w:t>
            </w:r>
            <w:r w:rsidRPr="00434762">
              <w:rPr>
                <w:rFonts w:ascii="Arial" w:hAnsi="Arial" w:cs="Arial"/>
              </w:rPr>
              <w:t>EBVPD</w:t>
            </w:r>
            <w:r>
              <w:rPr>
                <w:rFonts w:ascii="Arial" w:hAnsi="Arial" w:cs="Arial"/>
              </w:rPr>
              <w:t xml:space="preserve">. Atitiktį EBVPD nurodytai informacijai įrodančių dokumentų neprašoma, juos bus prašoma pateikti tik nustačius galimą laimėtoją. Pateikiami dokumentai turės būti išduoti ne anksčiau kaip prieš </w:t>
            </w:r>
            <w:r>
              <w:rPr>
                <w:rFonts w:ascii="Arial" w:hAnsi="Arial" w:cs="Arial"/>
                <w:lang w:val="en-US"/>
              </w:rPr>
              <w:t xml:space="preserve">120 </w:t>
            </w:r>
            <w:proofErr w:type="spellStart"/>
            <w:r>
              <w:rPr>
                <w:rFonts w:ascii="Arial" w:hAnsi="Arial" w:cs="Arial"/>
                <w:lang w:val="en-US"/>
              </w:rPr>
              <w:t>dienų</w:t>
            </w:r>
            <w:proofErr w:type="spellEnd"/>
            <w:r>
              <w:rPr>
                <w:rFonts w:ascii="Arial" w:hAnsi="Arial" w:cs="Arial"/>
                <w:lang w:val="en-US"/>
              </w:rPr>
              <w:t xml:space="preserve"> </w:t>
            </w:r>
            <w:proofErr w:type="spellStart"/>
            <w:r>
              <w:rPr>
                <w:rFonts w:ascii="Arial" w:hAnsi="Arial" w:cs="Arial"/>
                <w:lang w:val="en-US"/>
              </w:rPr>
              <w:t>iki</w:t>
            </w:r>
            <w:proofErr w:type="spellEnd"/>
            <w:r>
              <w:rPr>
                <w:rFonts w:ascii="Arial" w:hAnsi="Arial" w:cs="Arial"/>
                <w:lang w:val="en-US"/>
              </w:rPr>
              <w:t xml:space="preserve"> </w:t>
            </w:r>
            <w:proofErr w:type="spellStart"/>
            <w:r>
              <w:rPr>
                <w:rFonts w:ascii="Arial" w:hAnsi="Arial" w:cs="Arial"/>
                <w:lang w:val="en-US"/>
              </w:rPr>
              <w:t>paraiškos</w:t>
            </w:r>
            <w:proofErr w:type="spellEnd"/>
            <w:r>
              <w:rPr>
                <w:rFonts w:ascii="Arial" w:hAnsi="Arial" w:cs="Arial"/>
                <w:lang w:val="en-US"/>
              </w:rPr>
              <w:t xml:space="preserve"> </w:t>
            </w:r>
            <w:proofErr w:type="spellStart"/>
            <w:r>
              <w:rPr>
                <w:rFonts w:ascii="Arial" w:hAnsi="Arial" w:cs="Arial"/>
                <w:lang w:val="en-US"/>
              </w:rPr>
              <w:t>pateikimo</w:t>
            </w:r>
            <w:proofErr w:type="spellEnd"/>
            <w:r>
              <w:rPr>
                <w:rFonts w:ascii="Arial" w:hAnsi="Arial" w:cs="Arial"/>
                <w:lang w:val="en-US"/>
              </w:rPr>
              <w:t xml:space="preserve"> </w:t>
            </w:r>
            <w:proofErr w:type="spellStart"/>
            <w:r>
              <w:rPr>
                <w:rFonts w:ascii="Arial" w:hAnsi="Arial" w:cs="Arial"/>
                <w:lang w:val="en-US"/>
              </w:rPr>
              <w:t>termino</w:t>
            </w:r>
            <w:proofErr w:type="spellEnd"/>
            <w:r>
              <w:rPr>
                <w:rFonts w:ascii="Arial" w:hAnsi="Arial" w:cs="Arial"/>
                <w:lang w:val="en-US"/>
              </w:rPr>
              <w:t xml:space="preserve"> </w:t>
            </w:r>
            <w:proofErr w:type="spellStart"/>
            <w:r>
              <w:rPr>
                <w:rFonts w:ascii="Arial" w:hAnsi="Arial" w:cs="Arial"/>
                <w:lang w:val="en-US"/>
              </w:rPr>
              <w:t>pabaigos</w:t>
            </w:r>
            <w:proofErr w:type="spellEnd"/>
            <w:r>
              <w:rPr>
                <w:rFonts w:ascii="Arial" w:hAnsi="Arial" w:cs="Arial"/>
                <w:lang w:val="en-US"/>
              </w:rPr>
              <w:t xml:space="preserve">, bet ne 120 </w:t>
            </w:r>
            <w:proofErr w:type="spellStart"/>
            <w:r>
              <w:rPr>
                <w:rFonts w:ascii="Arial" w:hAnsi="Arial" w:cs="Arial"/>
                <w:lang w:val="en-US"/>
              </w:rPr>
              <w:t>dien</w:t>
            </w:r>
            <w:proofErr w:type="spellEnd"/>
            <w:r>
              <w:rPr>
                <w:rFonts w:ascii="Arial" w:hAnsi="Arial" w:cs="Arial"/>
              </w:rPr>
              <w:t xml:space="preserve">ų iki tos dienos kai </w:t>
            </w:r>
            <w:r w:rsidRPr="0096050B">
              <w:rPr>
                <w:rFonts w:ascii="Arial" w:hAnsi="Arial" w:cs="Arial"/>
              </w:rPr>
              <w:t xml:space="preserve">tiekėjas perkančiosios organizacijos prašymu turės pateikti </w:t>
            </w:r>
            <w:r>
              <w:rPr>
                <w:rFonts w:ascii="Arial" w:hAnsi="Arial" w:cs="Arial"/>
              </w:rPr>
              <w:t>minėtus</w:t>
            </w:r>
            <w:r w:rsidRPr="0096050B">
              <w:rPr>
                <w:rFonts w:ascii="Arial" w:hAnsi="Arial" w:cs="Arial"/>
              </w:rPr>
              <w:t xml:space="preserve"> dokumentus</w:t>
            </w:r>
            <w:r>
              <w:rPr>
                <w:rFonts w:ascii="Arial" w:hAnsi="Arial" w:cs="Arial"/>
              </w:rPr>
              <w:t xml:space="preserve">. Taigi </w:t>
            </w:r>
            <w:r w:rsidRPr="0096050B">
              <w:rPr>
                <w:rFonts w:ascii="Arial" w:hAnsi="Arial" w:cs="Arial"/>
              </w:rPr>
              <w:t>įvertin</w:t>
            </w:r>
            <w:r>
              <w:rPr>
                <w:rFonts w:ascii="Arial" w:hAnsi="Arial" w:cs="Arial"/>
              </w:rPr>
              <w:t>ant</w:t>
            </w:r>
            <w:r w:rsidRPr="0096050B">
              <w:rPr>
                <w:rFonts w:ascii="Arial" w:hAnsi="Arial" w:cs="Arial"/>
              </w:rPr>
              <w:t xml:space="preserve"> pirkimo procedūrų galimą trukmę, pažymoms užsakyti </w:t>
            </w:r>
            <w:r>
              <w:rPr>
                <w:rFonts w:ascii="Arial" w:hAnsi="Arial" w:cs="Arial"/>
              </w:rPr>
              <w:t xml:space="preserve">tiekėjai turi </w:t>
            </w:r>
            <w:r w:rsidRPr="0096050B">
              <w:rPr>
                <w:rFonts w:ascii="Arial" w:hAnsi="Arial" w:cs="Arial"/>
              </w:rPr>
              <w:t>daugiau laiko nei 120 dienų.</w:t>
            </w:r>
          </w:p>
          <w:p w14:paraId="4E4987AD" w14:textId="77777777" w:rsidR="00CF3737" w:rsidRDefault="00CF3737" w:rsidP="00CF3737">
            <w:pPr>
              <w:jc w:val="both"/>
              <w:rPr>
                <w:rFonts w:ascii="Arial" w:hAnsi="Arial" w:cs="Arial"/>
              </w:rPr>
            </w:pPr>
          </w:p>
          <w:p w14:paraId="18A9F169" w14:textId="66517A83" w:rsidR="00CF3737" w:rsidRPr="00B83A03" w:rsidRDefault="00CF3737" w:rsidP="00CF3737">
            <w:pPr>
              <w:jc w:val="both"/>
              <w:rPr>
                <w:rFonts w:ascii="Arial" w:hAnsi="Arial" w:cs="Arial"/>
              </w:rPr>
            </w:pPr>
            <w:r>
              <w:rPr>
                <w:rFonts w:ascii="Arial" w:hAnsi="Arial" w:cs="Arial"/>
              </w:rPr>
              <w:t>V</w:t>
            </w:r>
            <w:r w:rsidRPr="00CF3737">
              <w:rPr>
                <w:rFonts w:ascii="Arial" w:hAnsi="Arial" w:cs="Arial"/>
              </w:rPr>
              <w:t xml:space="preserve">adovaudamiesi Viešųjų pirkimų įstatymo 47 straipsnio nuostatomis ir proporcingumo principu, laikome, kad nustatytas 120 dienų terminas yra pakankamas ir proporcingas </w:t>
            </w:r>
            <w:r w:rsidRPr="00CF3737">
              <w:rPr>
                <w:rFonts w:ascii="Arial" w:hAnsi="Arial" w:cs="Arial"/>
              </w:rPr>
              <w:lastRenderedPageBreak/>
              <w:t>reikalavimas, užtikrinantis dokumentų aktualumą pirkimo procedūrų metu. Atsižvelgiant į tai, keisti pirkimo sąlygose nustatyto termino neplanuojama.</w:t>
            </w:r>
          </w:p>
        </w:tc>
      </w:tr>
    </w:tbl>
    <w:p w14:paraId="51D88C52" w14:textId="5FB0C86C" w:rsidR="00AD4D4D" w:rsidRPr="00E452D9" w:rsidRDefault="00AD4D4D" w:rsidP="00D93143">
      <w:pPr>
        <w:pStyle w:val="Tekstas"/>
        <w:tabs>
          <w:tab w:val="clear" w:pos="6804"/>
        </w:tabs>
        <w:jc w:val="both"/>
        <w:rPr>
          <w:rFonts w:ascii="Arial" w:hAnsi="Arial" w:cs="Arial"/>
          <w:color w:val="BFBFBF" w:themeColor="background1" w:themeShade="BF"/>
          <w:sz w:val="22"/>
          <w:szCs w:val="22"/>
          <w:lang w:val="lt-LT"/>
        </w:rPr>
      </w:pPr>
    </w:p>
    <w:p w14:paraId="26A1FE59" w14:textId="77777777" w:rsidR="006A70EF" w:rsidRPr="00E452D9" w:rsidRDefault="006A70EF" w:rsidP="00DE49B1">
      <w:pPr>
        <w:pStyle w:val="Tekstas"/>
        <w:tabs>
          <w:tab w:val="clear" w:pos="6804"/>
        </w:tabs>
        <w:ind w:firstLine="567"/>
        <w:jc w:val="both"/>
        <w:rPr>
          <w:rFonts w:ascii="Arial" w:hAnsi="Arial" w:cs="Arial"/>
          <w:color w:val="BFBFBF" w:themeColor="background1" w:themeShade="BF"/>
          <w:sz w:val="22"/>
          <w:szCs w:val="22"/>
          <w:lang w:val="lt-LT"/>
        </w:rPr>
      </w:pPr>
    </w:p>
    <w:p w14:paraId="5EBDB0BB" w14:textId="6E5A2F5E" w:rsidR="004E1453" w:rsidRPr="00E452D9" w:rsidRDefault="005B70F2" w:rsidP="00A50417">
      <w:pPr>
        <w:pStyle w:val="Tekstas"/>
        <w:tabs>
          <w:tab w:val="clear" w:pos="6804"/>
        </w:tabs>
        <w:ind w:firstLine="567"/>
        <w:jc w:val="both"/>
        <w:rPr>
          <w:rFonts w:ascii="Arial" w:hAnsi="Arial" w:cs="Arial"/>
          <w:color w:val="BFBFBF" w:themeColor="background1" w:themeShade="BF"/>
          <w:sz w:val="22"/>
          <w:szCs w:val="22"/>
          <w:lang w:val="lt-LT"/>
        </w:rPr>
      </w:pPr>
      <w:sdt>
        <w:sdtPr>
          <w:rPr>
            <w:rFonts w:ascii="Arial" w:hAnsi="Arial" w:cs="Arial"/>
            <w:bCs/>
            <w:color w:val="BFBFBF" w:themeColor="background1" w:themeShade="BF"/>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D93143">
            <w:rPr>
              <w:rFonts w:ascii="Arial" w:hAnsi="Arial" w:cs="Arial"/>
              <w:bCs/>
              <w:color w:val="BFBFBF" w:themeColor="background1" w:themeShade="BF"/>
              <w:sz w:val="22"/>
              <w:szCs w:val="22"/>
            </w:rPr>
            <w:t>Pirkimų projektų vadovė Ieva Bučinskaitė, Mob. +370 687 70498</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ECC8" w14:textId="77777777" w:rsidR="00C74E76" w:rsidRDefault="00C74E76" w:rsidP="000C042A">
      <w:r>
        <w:separator/>
      </w:r>
    </w:p>
  </w:endnote>
  <w:endnote w:type="continuationSeparator" w:id="0">
    <w:p w14:paraId="14CE835C" w14:textId="77777777" w:rsidR="00C74E76" w:rsidRDefault="00C74E76" w:rsidP="000C042A">
      <w:r>
        <w:continuationSeparator/>
      </w:r>
    </w:p>
  </w:endnote>
  <w:endnote w:type="continuationNotice" w:id="1">
    <w:p w14:paraId="6BF85163" w14:textId="77777777" w:rsidR="00C74E76" w:rsidRDefault="00C74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1A89" w14:textId="77777777" w:rsidR="00C74E76" w:rsidRDefault="00C74E76" w:rsidP="000C042A">
      <w:r>
        <w:separator/>
      </w:r>
    </w:p>
  </w:footnote>
  <w:footnote w:type="continuationSeparator" w:id="0">
    <w:p w14:paraId="28246A6B" w14:textId="77777777" w:rsidR="00C74E76" w:rsidRDefault="00C74E76" w:rsidP="000C042A">
      <w:r>
        <w:continuationSeparator/>
      </w:r>
    </w:p>
  </w:footnote>
  <w:footnote w:type="continuationNotice" w:id="1">
    <w:p w14:paraId="3642E2E2" w14:textId="77777777" w:rsidR="00C74E76" w:rsidRDefault="00C74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5B70F2">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7AC3"/>
    <w:rsid w:val="00041DEF"/>
    <w:rsid w:val="00042103"/>
    <w:rsid w:val="00062F36"/>
    <w:rsid w:val="00067CEE"/>
    <w:rsid w:val="00071DD9"/>
    <w:rsid w:val="00074F23"/>
    <w:rsid w:val="00077571"/>
    <w:rsid w:val="000833F8"/>
    <w:rsid w:val="00084BF8"/>
    <w:rsid w:val="00097581"/>
    <w:rsid w:val="000A3443"/>
    <w:rsid w:val="000B79D8"/>
    <w:rsid w:val="000C042A"/>
    <w:rsid w:val="000C5E08"/>
    <w:rsid w:val="000D5A58"/>
    <w:rsid w:val="000F5F10"/>
    <w:rsid w:val="001079F4"/>
    <w:rsid w:val="00110836"/>
    <w:rsid w:val="001122AD"/>
    <w:rsid w:val="00142A8B"/>
    <w:rsid w:val="0014602F"/>
    <w:rsid w:val="00151B81"/>
    <w:rsid w:val="0015237E"/>
    <w:rsid w:val="00160BE4"/>
    <w:rsid w:val="00170BCB"/>
    <w:rsid w:val="001730EA"/>
    <w:rsid w:val="001809EE"/>
    <w:rsid w:val="001908C0"/>
    <w:rsid w:val="001957D3"/>
    <w:rsid w:val="0019677A"/>
    <w:rsid w:val="001A12C9"/>
    <w:rsid w:val="001B1DF1"/>
    <w:rsid w:val="001C04C2"/>
    <w:rsid w:val="001C16B4"/>
    <w:rsid w:val="001C1764"/>
    <w:rsid w:val="001E0746"/>
    <w:rsid w:val="001E1650"/>
    <w:rsid w:val="001E7685"/>
    <w:rsid w:val="001F3DB4"/>
    <w:rsid w:val="001F7967"/>
    <w:rsid w:val="002169FA"/>
    <w:rsid w:val="0021714B"/>
    <w:rsid w:val="0022365E"/>
    <w:rsid w:val="0023598F"/>
    <w:rsid w:val="002366B4"/>
    <w:rsid w:val="00251B99"/>
    <w:rsid w:val="0026091A"/>
    <w:rsid w:val="00266D81"/>
    <w:rsid w:val="00271162"/>
    <w:rsid w:val="00276059"/>
    <w:rsid w:val="0028235A"/>
    <w:rsid w:val="00287F7A"/>
    <w:rsid w:val="002A3AF4"/>
    <w:rsid w:val="002D1648"/>
    <w:rsid w:val="002D6187"/>
    <w:rsid w:val="002F5B42"/>
    <w:rsid w:val="00314C69"/>
    <w:rsid w:val="00326AC1"/>
    <w:rsid w:val="003353F7"/>
    <w:rsid w:val="00350E88"/>
    <w:rsid w:val="00366285"/>
    <w:rsid w:val="00367E4B"/>
    <w:rsid w:val="00374C47"/>
    <w:rsid w:val="0038264B"/>
    <w:rsid w:val="00397663"/>
    <w:rsid w:val="003A70EE"/>
    <w:rsid w:val="003B2820"/>
    <w:rsid w:val="003B66B9"/>
    <w:rsid w:val="003C4D05"/>
    <w:rsid w:val="003C600E"/>
    <w:rsid w:val="003C710E"/>
    <w:rsid w:val="003D5661"/>
    <w:rsid w:val="003E4EB5"/>
    <w:rsid w:val="003E6058"/>
    <w:rsid w:val="00407A9B"/>
    <w:rsid w:val="00411E1A"/>
    <w:rsid w:val="00421B21"/>
    <w:rsid w:val="00424515"/>
    <w:rsid w:val="00432EA4"/>
    <w:rsid w:val="004570D3"/>
    <w:rsid w:val="00461EB3"/>
    <w:rsid w:val="00467FDF"/>
    <w:rsid w:val="0047773B"/>
    <w:rsid w:val="00481D59"/>
    <w:rsid w:val="0048287A"/>
    <w:rsid w:val="00483D49"/>
    <w:rsid w:val="00484529"/>
    <w:rsid w:val="00487820"/>
    <w:rsid w:val="00487C62"/>
    <w:rsid w:val="004924FC"/>
    <w:rsid w:val="0049474E"/>
    <w:rsid w:val="004A1F6F"/>
    <w:rsid w:val="004B468B"/>
    <w:rsid w:val="004C7082"/>
    <w:rsid w:val="004E1453"/>
    <w:rsid w:val="004F5439"/>
    <w:rsid w:val="0050154F"/>
    <w:rsid w:val="005614FE"/>
    <w:rsid w:val="00597847"/>
    <w:rsid w:val="005A173D"/>
    <w:rsid w:val="005A377C"/>
    <w:rsid w:val="005B18C2"/>
    <w:rsid w:val="005B70F2"/>
    <w:rsid w:val="005C04DE"/>
    <w:rsid w:val="005F42FF"/>
    <w:rsid w:val="00621DBB"/>
    <w:rsid w:val="0063141E"/>
    <w:rsid w:val="006315FE"/>
    <w:rsid w:val="00640436"/>
    <w:rsid w:val="00641E7F"/>
    <w:rsid w:val="00647C94"/>
    <w:rsid w:val="00653613"/>
    <w:rsid w:val="00662861"/>
    <w:rsid w:val="00662A6C"/>
    <w:rsid w:val="006763C4"/>
    <w:rsid w:val="006818D9"/>
    <w:rsid w:val="00687FB4"/>
    <w:rsid w:val="0069181F"/>
    <w:rsid w:val="00692B2C"/>
    <w:rsid w:val="006A70EF"/>
    <w:rsid w:val="006B0B47"/>
    <w:rsid w:val="006C2BF9"/>
    <w:rsid w:val="006C5167"/>
    <w:rsid w:val="006D0597"/>
    <w:rsid w:val="00700CEF"/>
    <w:rsid w:val="00700D94"/>
    <w:rsid w:val="00704A98"/>
    <w:rsid w:val="0070568B"/>
    <w:rsid w:val="007056D1"/>
    <w:rsid w:val="007205F9"/>
    <w:rsid w:val="00721EBE"/>
    <w:rsid w:val="007354E6"/>
    <w:rsid w:val="00757915"/>
    <w:rsid w:val="00757926"/>
    <w:rsid w:val="00771039"/>
    <w:rsid w:val="007749D0"/>
    <w:rsid w:val="007752D9"/>
    <w:rsid w:val="00777D81"/>
    <w:rsid w:val="00783B49"/>
    <w:rsid w:val="00791696"/>
    <w:rsid w:val="007B4270"/>
    <w:rsid w:val="007B48AF"/>
    <w:rsid w:val="007B76DB"/>
    <w:rsid w:val="007C16E1"/>
    <w:rsid w:val="007C1C4E"/>
    <w:rsid w:val="007E3A53"/>
    <w:rsid w:val="007F7930"/>
    <w:rsid w:val="008031AD"/>
    <w:rsid w:val="008061D5"/>
    <w:rsid w:val="008539BB"/>
    <w:rsid w:val="0085460A"/>
    <w:rsid w:val="00854638"/>
    <w:rsid w:val="008560DE"/>
    <w:rsid w:val="008579D8"/>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F1250"/>
    <w:rsid w:val="009052E2"/>
    <w:rsid w:val="00913395"/>
    <w:rsid w:val="009251DC"/>
    <w:rsid w:val="00930D4D"/>
    <w:rsid w:val="00935A80"/>
    <w:rsid w:val="009413FF"/>
    <w:rsid w:val="00941C28"/>
    <w:rsid w:val="00942C35"/>
    <w:rsid w:val="00942FCC"/>
    <w:rsid w:val="009545E0"/>
    <w:rsid w:val="00965979"/>
    <w:rsid w:val="00970868"/>
    <w:rsid w:val="00980FE5"/>
    <w:rsid w:val="009822DD"/>
    <w:rsid w:val="00995B58"/>
    <w:rsid w:val="009A0909"/>
    <w:rsid w:val="009A4E51"/>
    <w:rsid w:val="009B25C4"/>
    <w:rsid w:val="009B3033"/>
    <w:rsid w:val="009D2366"/>
    <w:rsid w:val="009D3268"/>
    <w:rsid w:val="009E0CF9"/>
    <w:rsid w:val="009E53F2"/>
    <w:rsid w:val="009E7375"/>
    <w:rsid w:val="009F697A"/>
    <w:rsid w:val="00A00AFD"/>
    <w:rsid w:val="00A0238F"/>
    <w:rsid w:val="00A031E9"/>
    <w:rsid w:val="00A11CB1"/>
    <w:rsid w:val="00A121CB"/>
    <w:rsid w:val="00A12C14"/>
    <w:rsid w:val="00A15095"/>
    <w:rsid w:val="00A228D5"/>
    <w:rsid w:val="00A239FD"/>
    <w:rsid w:val="00A26093"/>
    <w:rsid w:val="00A30DC2"/>
    <w:rsid w:val="00A40EA9"/>
    <w:rsid w:val="00A50417"/>
    <w:rsid w:val="00A52D72"/>
    <w:rsid w:val="00A55B8F"/>
    <w:rsid w:val="00A72C8E"/>
    <w:rsid w:val="00A8398D"/>
    <w:rsid w:val="00A90CBB"/>
    <w:rsid w:val="00AA21EE"/>
    <w:rsid w:val="00AA3CFC"/>
    <w:rsid w:val="00AA47F7"/>
    <w:rsid w:val="00AB36DC"/>
    <w:rsid w:val="00AB387A"/>
    <w:rsid w:val="00AC4901"/>
    <w:rsid w:val="00AC61FA"/>
    <w:rsid w:val="00AD0E0F"/>
    <w:rsid w:val="00AD11CC"/>
    <w:rsid w:val="00AD4D4D"/>
    <w:rsid w:val="00AD7B1E"/>
    <w:rsid w:val="00AE0D23"/>
    <w:rsid w:val="00AF3542"/>
    <w:rsid w:val="00B00DD8"/>
    <w:rsid w:val="00B036F5"/>
    <w:rsid w:val="00B045C4"/>
    <w:rsid w:val="00B16650"/>
    <w:rsid w:val="00B3030F"/>
    <w:rsid w:val="00B47B87"/>
    <w:rsid w:val="00B83A03"/>
    <w:rsid w:val="00B851EE"/>
    <w:rsid w:val="00B92E76"/>
    <w:rsid w:val="00B942D1"/>
    <w:rsid w:val="00BA5F8B"/>
    <w:rsid w:val="00BC4646"/>
    <w:rsid w:val="00BC6770"/>
    <w:rsid w:val="00BD0824"/>
    <w:rsid w:val="00BD117A"/>
    <w:rsid w:val="00BD470B"/>
    <w:rsid w:val="00BD6B85"/>
    <w:rsid w:val="00BD70C1"/>
    <w:rsid w:val="00BE27DA"/>
    <w:rsid w:val="00BE2BBC"/>
    <w:rsid w:val="00BF07AA"/>
    <w:rsid w:val="00BF72BD"/>
    <w:rsid w:val="00C1083F"/>
    <w:rsid w:val="00C11D73"/>
    <w:rsid w:val="00C1324B"/>
    <w:rsid w:val="00C22CB7"/>
    <w:rsid w:val="00C41B4E"/>
    <w:rsid w:val="00C4204C"/>
    <w:rsid w:val="00C51B37"/>
    <w:rsid w:val="00C522BB"/>
    <w:rsid w:val="00C5763B"/>
    <w:rsid w:val="00C60BF1"/>
    <w:rsid w:val="00C63F2E"/>
    <w:rsid w:val="00C74E76"/>
    <w:rsid w:val="00C765A3"/>
    <w:rsid w:val="00C82172"/>
    <w:rsid w:val="00C90971"/>
    <w:rsid w:val="00C9263C"/>
    <w:rsid w:val="00C935C9"/>
    <w:rsid w:val="00C966A3"/>
    <w:rsid w:val="00CA1D82"/>
    <w:rsid w:val="00CB0599"/>
    <w:rsid w:val="00CB250B"/>
    <w:rsid w:val="00CC1529"/>
    <w:rsid w:val="00CC63AB"/>
    <w:rsid w:val="00CD6CA1"/>
    <w:rsid w:val="00CE3C6D"/>
    <w:rsid w:val="00CE5E75"/>
    <w:rsid w:val="00CF09A6"/>
    <w:rsid w:val="00CF3737"/>
    <w:rsid w:val="00CF7389"/>
    <w:rsid w:val="00D03893"/>
    <w:rsid w:val="00D04E74"/>
    <w:rsid w:val="00D1415F"/>
    <w:rsid w:val="00D30736"/>
    <w:rsid w:val="00D40468"/>
    <w:rsid w:val="00D62296"/>
    <w:rsid w:val="00D714A0"/>
    <w:rsid w:val="00D836C2"/>
    <w:rsid w:val="00D85AC3"/>
    <w:rsid w:val="00D91A3E"/>
    <w:rsid w:val="00D93143"/>
    <w:rsid w:val="00DA71F2"/>
    <w:rsid w:val="00DB5109"/>
    <w:rsid w:val="00DB5491"/>
    <w:rsid w:val="00DB7910"/>
    <w:rsid w:val="00DD059B"/>
    <w:rsid w:val="00DE15C5"/>
    <w:rsid w:val="00DE35CE"/>
    <w:rsid w:val="00DE49B1"/>
    <w:rsid w:val="00DE5486"/>
    <w:rsid w:val="00DF361F"/>
    <w:rsid w:val="00E05F2A"/>
    <w:rsid w:val="00E126B8"/>
    <w:rsid w:val="00E348F2"/>
    <w:rsid w:val="00E41A9F"/>
    <w:rsid w:val="00E44617"/>
    <w:rsid w:val="00E452D9"/>
    <w:rsid w:val="00E517E6"/>
    <w:rsid w:val="00E628B1"/>
    <w:rsid w:val="00E6337E"/>
    <w:rsid w:val="00E7011C"/>
    <w:rsid w:val="00E74C78"/>
    <w:rsid w:val="00E8214B"/>
    <w:rsid w:val="00E84371"/>
    <w:rsid w:val="00E873AC"/>
    <w:rsid w:val="00E9307C"/>
    <w:rsid w:val="00EA43BE"/>
    <w:rsid w:val="00EB4427"/>
    <w:rsid w:val="00EC2EEC"/>
    <w:rsid w:val="00ED2884"/>
    <w:rsid w:val="00ED4551"/>
    <w:rsid w:val="00ED72F9"/>
    <w:rsid w:val="00EF27F7"/>
    <w:rsid w:val="00EF629E"/>
    <w:rsid w:val="00EF62F2"/>
    <w:rsid w:val="00F02599"/>
    <w:rsid w:val="00F04707"/>
    <w:rsid w:val="00F10596"/>
    <w:rsid w:val="00F1442A"/>
    <w:rsid w:val="00F17FCE"/>
    <w:rsid w:val="00F2420F"/>
    <w:rsid w:val="00F37785"/>
    <w:rsid w:val="00F40EE6"/>
    <w:rsid w:val="00F42940"/>
    <w:rsid w:val="00F77462"/>
    <w:rsid w:val="00F8345A"/>
    <w:rsid w:val="00F90166"/>
    <w:rsid w:val="00F946E1"/>
    <w:rsid w:val="00F96148"/>
    <w:rsid w:val="00FA032A"/>
    <w:rsid w:val="00FA06EF"/>
    <w:rsid w:val="00FA1E4A"/>
    <w:rsid w:val="00FA6057"/>
    <w:rsid w:val="00FB32B1"/>
    <w:rsid w:val="00FB52D8"/>
    <w:rsid w:val="00FC0265"/>
    <w:rsid w:val="00FC477B"/>
    <w:rsid w:val="00FD1907"/>
    <w:rsid w:val="00FD5DB2"/>
    <w:rsid w:val="00FE1FB4"/>
    <w:rsid w:val="00FE1FCF"/>
    <w:rsid w:val="00FE5964"/>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PlaceholderText"/>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44482"/>
    <w:rsid w:val="00151B81"/>
    <w:rsid w:val="00175DBC"/>
    <w:rsid w:val="001B1EB1"/>
    <w:rsid w:val="00201743"/>
    <w:rsid w:val="0025267D"/>
    <w:rsid w:val="00367E4B"/>
    <w:rsid w:val="003960AA"/>
    <w:rsid w:val="003A0A93"/>
    <w:rsid w:val="003E6058"/>
    <w:rsid w:val="006057A0"/>
    <w:rsid w:val="00640436"/>
    <w:rsid w:val="00647C94"/>
    <w:rsid w:val="00662861"/>
    <w:rsid w:val="007B4270"/>
    <w:rsid w:val="0085460A"/>
    <w:rsid w:val="0086140A"/>
    <w:rsid w:val="00930D4D"/>
    <w:rsid w:val="00934ADC"/>
    <w:rsid w:val="00A031E9"/>
    <w:rsid w:val="00A059B9"/>
    <w:rsid w:val="00A560A3"/>
    <w:rsid w:val="00AE4942"/>
    <w:rsid w:val="00B00D27"/>
    <w:rsid w:val="00B043FF"/>
    <w:rsid w:val="00B34250"/>
    <w:rsid w:val="00B6765C"/>
    <w:rsid w:val="00BA45EA"/>
    <w:rsid w:val="00BE2BBC"/>
    <w:rsid w:val="00C63F2E"/>
    <w:rsid w:val="00C97992"/>
    <w:rsid w:val="00CD1C0E"/>
    <w:rsid w:val="00CD3194"/>
    <w:rsid w:val="00D03C42"/>
    <w:rsid w:val="00D07216"/>
    <w:rsid w:val="00D1415F"/>
    <w:rsid w:val="00DA2B56"/>
    <w:rsid w:val="00DD059B"/>
    <w:rsid w:val="00DE35CE"/>
    <w:rsid w:val="00E014DC"/>
    <w:rsid w:val="00E325DF"/>
    <w:rsid w:val="00E84371"/>
    <w:rsid w:val="00ED72F9"/>
    <w:rsid w:val="00F1442A"/>
    <w:rsid w:val="00F6642B"/>
    <w:rsid w:val="00F9614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19E12-044C-4598-9085-1EE766E464C1}">
  <ds:schemaRefs>
    <ds:schemaRef ds:uri="http://purl.org/dc/terms/"/>
    <ds:schemaRef ds:uri="00d56dc3-703a-4182-8388-758bb2727e6f"/>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2311</Words>
  <Characters>1318</Characters>
  <Application>Microsoft Office Word</Application>
  <DocSecurity>0</DocSecurity>
  <Lines>10</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Ieva Bučinskaitė</cp:lastModifiedBy>
  <cp:revision>2</cp:revision>
  <dcterms:created xsi:type="dcterms:W3CDTF">2025-10-22T11:59:00Z</dcterms:created>
  <dcterms:modified xsi:type="dcterms:W3CDTF">2025-10-22T11:59:00Z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ies>
</file>