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CD5E1" w14:textId="77777777" w:rsidR="00430F4B" w:rsidRPr="006B22F5" w:rsidRDefault="00430F4B" w:rsidP="00430F4B">
      <w:pPr>
        <w:pStyle w:val="prastasiniatinklio"/>
        <w:spacing w:before="0" w:beforeAutospacing="0" w:after="40" w:afterAutospacing="0"/>
        <w:jc w:val="right"/>
      </w:pPr>
      <w:r w:rsidRPr="006B22F5">
        <w:t xml:space="preserve">Pirkimo dokumentų (SPS) </w:t>
      </w:r>
      <w:r w:rsidR="00C60B93" w:rsidRPr="006B22F5">
        <w:t>2</w:t>
      </w:r>
      <w:r w:rsidRPr="006B22F5">
        <w:t xml:space="preserve"> priedas</w:t>
      </w:r>
    </w:p>
    <w:p w14:paraId="27F5CC97" w14:textId="77777777" w:rsidR="00430F4B" w:rsidRPr="006B22F5" w:rsidRDefault="00430F4B" w:rsidP="00430F4B">
      <w:pPr>
        <w:pStyle w:val="Body"/>
        <w:jc w:val="center"/>
        <w:rPr>
          <w:rFonts w:ascii="Times New Roman" w:eastAsia="Times New Roman" w:hAnsi="Times New Roman" w:cs="Times New Roman"/>
          <w:b/>
          <w:color w:val="000000" w:themeColor="text1"/>
          <w:sz w:val="24"/>
          <w:szCs w:val="24"/>
        </w:rPr>
      </w:pPr>
    </w:p>
    <w:p w14:paraId="1BB68B02" w14:textId="68C74E11" w:rsidR="00E1335D" w:rsidRPr="006B22F5" w:rsidRDefault="00430F4B" w:rsidP="00E1335D">
      <w:pPr>
        <w:widowControl w:val="0"/>
        <w:tabs>
          <w:tab w:val="left" w:pos="1440"/>
          <w:tab w:val="left" w:pos="1620"/>
          <w:tab w:val="left" w:pos="2880"/>
          <w:tab w:val="left" w:pos="3240"/>
        </w:tabs>
        <w:jc w:val="center"/>
        <w:rPr>
          <w:b/>
        </w:rPr>
      </w:pPr>
      <w:r w:rsidRPr="006B22F5">
        <w:rPr>
          <w:b/>
        </w:rPr>
        <w:t xml:space="preserve">PASIŪLYMAS ATVIRAM KONKURSUI (TARPTAUTINIAM PIRKIMUI) </w:t>
      </w:r>
      <w:r w:rsidRPr="006B22F5">
        <w:rPr>
          <w:b/>
        </w:rPr>
        <w:br/>
        <w:t>„</w:t>
      </w:r>
      <w:r w:rsidR="00EB1A47" w:rsidRPr="00EB1A47">
        <w:rPr>
          <w:b/>
        </w:rPr>
        <w:t>SKAITMENINIŲ DOKUMENTŲ PASIRAŠYMO INTEGRAVIMO PASLAUGA KARTU SU LICENCIJOMIS</w:t>
      </w:r>
      <w:r w:rsidR="00E1335D" w:rsidRPr="006B22F5">
        <w:rPr>
          <w:b/>
        </w:rPr>
        <w:t>”</w:t>
      </w:r>
    </w:p>
    <w:p w14:paraId="44FF9083" w14:textId="5C9DD57B" w:rsidR="008F7EFB" w:rsidRPr="006B22F5" w:rsidRDefault="00E1335D" w:rsidP="00E1335D">
      <w:pPr>
        <w:widowControl w:val="0"/>
        <w:tabs>
          <w:tab w:val="left" w:pos="1440"/>
          <w:tab w:val="left" w:pos="1620"/>
          <w:tab w:val="left" w:pos="2880"/>
          <w:tab w:val="left" w:pos="3240"/>
        </w:tabs>
        <w:jc w:val="center"/>
        <w:rPr>
          <w:b/>
          <w:lang w:eastAsia="lt-LT"/>
        </w:rPr>
      </w:pPr>
      <w:r w:rsidRPr="006B22F5">
        <w:rPr>
          <w:b/>
        </w:rPr>
        <w:t xml:space="preserve">(PIRKIMO NUMERIS CVP IS – </w:t>
      </w:r>
      <w:r w:rsidR="002C04E6">
        <w:rPr>
          <w:b/>
        </w:rPr>
        <w:t>4992012</w:t>
      </w:r>
      <w:r w:rsidR="008F7EFB" w:rsidRPr="006B22F5">
        <w:rPr>
          <w:b/>
          <w:bCs/>
        </w:rPr>
        <w:t>)</w:t>
      </w:r>
    </w:p>
    <w:p w14:paraId="1B57C1B1" w14:textId="77777777" w:rsidR="00123A3C" w:rsidRPr="006B22F5" w:rsidRDefault="00123A3C" w:rsidP="00430F4B">
      <w:pPr>
        <w:pStyle w:val="Body"/>
        <w:jc w:val="center"/>
        <w:rPr>
          <w:rFonts w:ascii="Times New Roman" w:eastAsia="Times New Roman" w:hAnsi="Times New Roman" w:cs="Times New Roman"/>
          <w:b/>
          <w:bCs/>
          <w:color w:val="FF0000"/>
          <w:sz w:val="24"/>
          <w:szCs w:val="24"/>
        </w:rPr>
      </w:pPr>
    </w:p>
    <w:p w14:paraId="10AE5D73" w14:textId="77777777" w:rsidR="00430F4B" w:rsidRPr="006B22F5"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RPr="006B22F5" w14:paraId="15DE1802" w14:textId="77777777" w:rsidTr="00153EEF">
        <w:tc>
          <w:tcPr>
            <w:tcW w:w="1838" w:type="dxa"/>
            <w:tcBorders>
              <w:bottom w:val="single" w:sz="4" w:space="0" w:color="auto"/>
            </w:tcBorders>
          </w:tcPr>
          <w:p w14:paraId="0C43B675" w14:textId="77777777" w:rsidR="00430F4B" w:rsidRPr="006B22F5" w:rsidRDefault="00430F4B" w:rsidP="00153EEF">
            <w:pPr>
              <w:widowControl w:val="0"/>
              <w:tabs>
                <w:tab w:val="left" w:pos="1440"/>
                <w:tab w:val="left" w:pos="1620"/>
                <w:tab w:val="left" w:pos="2880"/>
                <w:tab w:val="left" w:pos="3240"/>
              </w:tabs>
              <w:jc w:val="center"/>
            </w:pPr>
          </w:p>
        </w:tc>
        <w:tc>
          <w:tcPr>
            <w:tcW w:w="1134" w:type="dxa"/>
          </w:tcPr>
          <w:p w14:paraId="1CBB6A64" w14:textId="77777777" w:rsidR="00430F4B" w:rsidRPr="006B22F5" w:rsidRDefault="00430F4B" w:rsidP="00153EEF">
            <w:pPr>
              <w:widowControl w:val="0"/>
              <w:tabs>
                <w:tab w:val="left" w:pos="1440"/>
                <w:tab w:val="left" w:pos="1620"/>
                <w:tab w:val="left" w:pos="2880"/>
                <w:tab w:val="left" w:pos="3240"/>
              </w:tabs>
              <w:jc w:val="center"/>
            </w:pPr>
            <w:r w:rsidRPr="006B22F5">
              <w:t>Nr.</w:t>
            </w:r>
          </w:p>
        </w:tc>
        <w:tc>
          <w:tcPr>
            <w:tcW w:w="1329" w:type="dxa"/>
            <w:tcBorders>
              <w:bottom w:val="single" w:sz="4" w:space="0" w:color="auto"/>
            </w:tcBorders>
          </w:tcPr>
          <w:p w14:paraId="5CED4788" w14:textId="77777777" w:rsidR="00430F4B" w:rsidRPr="006B22F5" w:rsidRDefault="00430F4B" w:rsidP="00153EEF">
            <w:pPr>
              <w:widowControl w:val="0"/>
              <w:tabs>
                <w:tab w:val="left" w:pos="1440"/>
                <w:tab w:val="left" w:pos="1620"/>
                <w:tab w:val="left" w:pos="2880"/>
                <w:tab w:val="left" w:pos="3240"/>
              </w:tabs>
              <w:jc w:val="center"/>
            </w:pPr>
          </w:p>
        </w:tc>
      </w:tr>
      <w:tr w:rsidR="00430F4B" w:rsidRPr="006B22F5" w14:paraId="41622395" w14:textId="77777777" w:rsidTr="00153EEF">
        <w:tc>
          <w:tcPr>
            <w:tcW w:w="1838" w:type="dxa"/>
            <w:tcBorders>
              <w:top w:val="single" w:sz="4" w:space="0" w:color="auto"/>
            </w:tcBorders>
          </w:tcPr>
          <w:p w14:paraId="044BB1EA" w14:textId="77777777" w:rsidR="00430F4B" w:rsidRPr="006B22F5" w:rsidRDefault="00430F4B" w:rsidP="00153EEF">
            <w:pPr>
              <w:widowControl w:val="0"/>
              <w:tabs>
                <w:tab w:val="left" w:pos="1440"/>
                <w:tab w:val="left" w:pos="1620"/>
                <w:tab w:val="left" w:pos="2880"/>
                <w:tab w:val="left" w:pos="3240"/>
              </w:tabs>
              <w:jc w:val="center"/>
              <w:rPr>
                <w:sz w:val="14"/>
                <w:szCs w:val="14"/>
              </w:rPr>
            </w:pPr>
            <w:r w:rsidRPr="006B22F5">
              <w:rPr>
                <w:sz w:val="14"/>
                <w:szCs w:val="14"/>
              </w:rPr>
              <w:t>(data)</w:t>
            </w:r>
          </w:p>
        </w:tc>
        <w:tc>
          <w:tcPr>
            <w:tcW w:w="1134" w:type="dxa"/>
          </w:tcPr>
          <w:p w14:paraId="66F4FF6C" w14:textId="77777777" w:rsidR="00430F4B" w:rsidRPr="006B22F5"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14:paraId="5FF7D2E2" w14:textId="77777777" w:rsidR="00430F4B" w:rsidRPr="006B22F5" w:rsidRDefault="00430F4B" w:rsidP="00153EEF">
            <w:pPr>
              <w:widowControl w:val="0"/>
              <w:tabs>
                <w:tab w:val="left" w:pos="1440"/>
                <w:tab w:val="left" w:pos="1620"/>
                <w:tab w:val="left" w:pos="2880"/>
                <w:tab w:val="left" w:pos="3240"/>
              </w:tabs>
              <w:jc w:val="center"/>
              <w:rPr>
                <w:sz w:val="14"/>
                <w:szCs w:val="14"/>
              </w:rPr>
            </w:pPr>
          </w:p>
        </w:tc>
      </w:tr>
      <w:tr w:rsidR="00430F4B" w:rsidRPr="006B22F5" w14:paraId="1885B902" w14:textId="77777777" w:rsidTr="00153EEF">
        <w:tc>
          <w:tcPr>
            <w:tcW w:w="4301" w:type="dxa"/>
            <w:gridSpan w:val="3"/>
            <w:tcBorders>
              <w:bottom w:val="single" w:sz="4" w:space="0" w:color="auto"/>
            </w:tcBorders>
          </w:tcPr>
          <w:p w14:paraId="6CFBF227" w14:textId="77777777" w:rsidR="00430F4B" w:rsidRPr="006B22F5" w:rsidRDefault="00430F4B" w:rsidP="00153EEF">
            <w:pPr>
              <w:widowControl w:val="0"/>
              <w:tabs>
                <w:tab w:val="left" w:pos="1440"/>
                <w:tab w:val="left" w:pos="1620"/>
                <w:tab w:val="left" w:pos="2880"/>
                <w:tab w:val="left" w:pos="3240"/>
              </w:tabs>
              <w:jc w:val="center"/>
              <w:rPr>
                <w:sz w:val="14"/>
                <w:szCs w:val="14"/>
              </w:rPr>
            </w:pPr>
          </w:p>
        </w:tc>
      </w:tr>
      <w:tr w:rsidR="00430F4B" w:rsidRPr="006B22F5" w14:paraId="5EDF57DF" w14:textId="77777777" w:rsidTr="00153EEF">
        <w:tc>
          <w:tcPr>
            <w:tcW w:w="4301" w:type="dxa"/>
            <w:gridSpan w:val="3"/>
            <w:tcBorders>
              <w:top w:val="single" w:sz="4" w:space="0" w:color="auto"/>
            </w:tcBorders>
          </w:tcPr>
          <w:p w14:paraId="5D17387F" w14:textId="77777777" w:rsidR="00430F4B" w:rsidRPr="006B22F5" w:rsidRDefault="00430F4B" w:rsidP="00153EEF">
            <w:pPr>
              <w:widowControl w:val="0"/>
              <w:tabs>
                <w:tab w:val="left" w:pos="1440"/>
                <w:tab w:val="left" w:pos="1620"/>
                <w:tab w:val="left" w:pos="2880"/>
                <w:tab w:val="left" w:pos="3240"/>
              </w:tabs>
              <w:jc w:val="center"/>
              <w:rPr>
                <w:sz w:val="14"/>
                <w:szCs w:val="14"/>
              </w:rPr>
            </w:pPr>
            <w:r w:rsidRPr="006B22F5">
              <w:rPr>
                <w:bCs/>
                <w:sz w:val="18"/>
                <w:szCs w:val="18"/>
              </w:rPr>
              <w:t>(sudarymo vieta)</w:t>
            </w:r>
          </w:p>
        </w:tc>
      </w:tr>
    </w:tbl>
    <w:p w14:paraId="393AE9E4" w14:textId="77777777" w:rsidR="00430F4B" w:rsidRPr="006B22F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7"/>
        <w:gridCol w:w="4218"/>
      </w:tblGrid>
      <w:tr w:rsidR="00430F4B" w:rsidRPr="006B22F5" w14:paraId="65D5E607" w14:textId="77777777" w:rsidTr="00153EEF">
        <w:trPr>
          <w:jc w:val="center"/>
        </w:trPr>
        <w:tc>
          <w:tcPr>
            <w:tcW w:w="6091" w:type="dxa"/>
          </w:tcPr>
          <w:p w14:paraId="242BAE8A" w14:textId="77777777" w:rsidR="00430F4B" w:rsidRPr="006B22F5" w:rsidRDefault="00430F4B" w:rsidP="00153EEF">
            <w:pPr>
              <w:jc w:val="both"/>
              <w:rPr>
                <w:sz w:val="22"/>
                <w:szCs w:val="22"/>
              </w:rPr>
            </w:pPr>
            <w:r w:rsidRPr="006B22F5">
              <w:rPr>
                <w:sz w:val="22"/>
                <w:szCs w:val="22"/>
              </w:rPr>
              <w:t>Tiekėjo pavadinimas (</w:t>
            </w:r>
            <w:r w:rsidRPr="006B22F5">
              <w:rPr>
                <w:i/>
                <w:sz w:val="22"/>
                <w:szCs w:val="22"/>
              </w:rPr>
              <w:t>Jeigu dalyvauja ūkio subjektų grupė, subtiekėjai, surašomi visi dalyvių pavadinimai</w:t>
            </w:r>
            <w:r w:rsidRPr="006B22F5">
              <w:rPr>
                <w:sz w:val="22"/>
                <w:szCs w:val="22"/>
              </w:rPr>
              <w:t>)</w:t>
            </w:r>
          </w:p>
        </w:tc>
        <w:tc>
          <w:tcPr>
            <w:tcW w:w="4584" w:type="dxa"/>
          </w:tcPr>
          <w:p w14:paraId="3AD3AE63" w14:textId="77777777" w:rsidR="00430F4B" w:rsidRPr="006B22F5" w:rsidRDefault="00430F4B" w:rsidP="00153EEF"/>
        </w:tc>
      </w:tr>
      <w:tr w:rsidR="00430F4B" w:rsidRPr="006B22F5" w14:paraId="0992993C" w14:textId="77777777" w:rsidTr="00153EEF">
        <w:trPr>
          <w:jc w:val="center"/>
        </w:trPr>
        <w:tc>
          <w:tcPr>
            <w:tcW w:w="6091" w:type="dxa"/>
          </w:tcPr>
          <w:p w14:paraId="59E6811E" w14:textId="77777777" w:rsidR="00430F4B" w:rsidRPr="006B22F5" w:rsidRDefault="00430F4B" w:rsidP="00153EEF">
            <w:pPr>
              <w:jc w:val="both"/>
              <w:rPr>
                <w:sz w:val="22"/>
                <w:szCs w:val="22"/>
              </w:rPr>
            </w:pPr>
            <w:r w:rsidRPr="006B22F5">
              <w:rPr>
                <w:sz w:val="22"/>
                <w:szCs w:val="22"/>
              </w:rPr>
              <w:t>Tiekėjo adresas (</w:t>
            </w:r>
            <w:r w:rsidRPr="006B22F5">
              <w:rPr>
                <w:i/>
                <w:sz w:val="22"/>
                <w:szCs w:val="22"/>
              </w:rPr>
              <w:t>Jeigu dalyvauja ūkio subjektų grupė, subtiekėjai, surašomi visi dalyvių adresai</w:t>
            </w:r>
            <w:r w:rsidRPr="006B22F5">
              <w:rPr>
                <w:sz w:val="22"/>
                <w:szCs w:val="22"/>
              </w:rPr>
              <w:t>)</w:t>
            </w:r>
          </w:p>
        </w:tc>
        <w:tc>
          <w:tcPr>
            <w:tcW w:w="4584" w:type="dxa"/>
          </w:tcPr>
          <w:p w14:paraId="7AF44F49" w14:textId="77777777" w:rsidR="00430F4B" w:rsidRPr="006B22F5" w:rsidRDefault="00430F4B" w:rsidP="00153EEF"/>
        </w:tc>
      </w:tr>
      <w:tr w:rsidR="00430F4B" w:rsidRPr="006B22F5" w14:paraId="53F883B7" w14:textId="77777777" w:rsidTr="00153EEF">
        <w:trPr>
          <w:jc w:val="center"/>
        </w:trPr>
        <w:tc>
          <w:tcPr>
            <w:tcW w:w="6091" w:type="dxa"/>
          </w:tcPr>
          <w:p w14:paraId="580D540F" w14:textId="77777777" w:rsidR="00430F4B" w:rsidRPr="006B22F5" w:rsidRDefault="00430F4B" w:rsidP="00153EEF">
            <w:pPr>
              <w:jc w:val="both"/>
              <w:rPr>
                <w:sz w:val="22"/>
                <w:szCs w:val="22"/>
              </w:rPr>
            </w:pPr>
            <w:r w:rsidRPr="006B22F5">
              <w:rPr>
                <w:sz w:val="22"/>
                <w:szCs w:val="22"/>
              </w:rPr>
              <w:t>Už pasiūlymą atsakingo asmens vardas, pavardė, pareigos</w:t>
            </w:r>
          </w:p>
        </w:tc>
        <w:tc>
          <w:tcPr>
            <w:tcW w:w="4584" w:type="dxa"/>
          </w:tcPr>
          <w:p w14:paraId="125EA54F" w14:textId="77777777" w:rsidR="00430F4B" w:rsidRPr="006B22F5" w:rsidRDefault="00430F4B" w:rsidP="00153EEF"/>
        </w:tc>
      </w:tr>
      <w:tr w:rsidR="00430F4B" w:rsidRPr="006B22F5" w14:paraId="345582AC" w14:textId="77777777" w:rsidTr="00153EEF">
        <w:trPr>
          <w:jc w:val="center"/>
        </w:trPr>
        <w:tc>
          <w:tcPr>
            <w:tcW w:w="6091" w:type="dxa"/>
          </w:tcPr>
          <w:p w14:paraId="7FE1F046" w14:textId="77777777" w:rsidR="00430F4B" w:rsidRPr="006B22F5" w:rsidRDefault="00430F4B" w:rsidP="00153EEF">
            <w:pPr>
              <w:jc w:val="both"/>
              <w:rPr>
                <w:sz w:val="22"/>
                <w:szCs w:val="22"/>
              </w:rPr>
            </w:pPr>
            <w:r w:rsidRPr="006B22F5">
              <w:rPr>
                <w:sz w:val="22"/>
                <w:szCs w:val="22"/>
              </w:rPr>
              <w:t>Telefono numeris</w:t>
            </w:r>
          </w:p>
        </w:tc>
        <w:tc>
          <w:tcPr>
            <w:tcW w:w="4584" w:type="dxa"/>
          </w:tcPr>
          <w:p w14:paraId="19CBA3BE" w14:textId="77777777" w:rsidR="00430F4B" w:rsidRPr="006B22F5" w:rsidRDefault="00430F4B" w:rsidP="00153EEF"/>
        </w:tc>
      </w:tr>
      <w:tr w:rsidR="00430F4B" w:rsidRPr="006B22F5" w14:paraId="70168173" w14:textId="77777777" w:rsidTr="00153EEF">
        <w:trPr>
          <w:jc w:val="center"/>
        </w:trPr>
        <w:tc>
          <w:tcPr>
            <w:tcW w:w="6091" w:type="dxa"/>
          </w:tcPr>
          <w:p w14:paraId="4F82C15F" w14:textId="77777777" w:rsidR="00430F4B" w:rsidRPr="006B22F5" w:rsidRDefault="00430F4B" w:rsidP="00153EEF">
            <w:pPr>
              <w:jc w:val="both"/>
              <w:rPr>
                <w:sz w:val="22"/>
                <w:szCs w:val="22"/>
              </w:rPr>
            </w:pPr>
            <w:r w:rsidRPr="006B22F5">
              <w:rPr>
                <w:sz w:val="22"/>
                <w:szCs w:val="22"/>
              </w:rPr>
              <w:t>El. pašto adresas</w:t>
            </w:r>
          </w:p>
        </w:tc>
        <w:tc>
          <w:tcPr>
            <w:tcW w:w="4584" w:type="dxa"/>
          </w:tcPr>
          <w:p w14:paraId="66413EE3" w14:textId="77777777" w:rsidR="00430F4B" w:rsidRPr="006B22F5" w:rsidRDefault="00430F4B" w:rsidP="00153EEF"/>
        </w:tc>
      </w:tr>
    </w:tbl>
    <w:p w14:paraId="2A7103B4" w14:textId="77777777" w:rsidR="00430F4B" w:rsidRPr="006B22F5" w:rsidRDefault="00430F4B" w:rsidP="001903BC">
      <w:pPr>
        <w:widowControl w:val="0"/>
        <w:ind w:firstLine="567"/>
        <w:jc w:val="both"/>
        <w:rPr>
          <w:sz w:val="22"/>
          <w:szCs w:val="22"/>
        </w:rPr>
      </w:pPr>
      <w:r w:rsidRPr="006B22F5">
        <w:rPr>
          <w:sz w:val="22"/>
          <w:szCs w:val="22"/>
        </w:rPr>
        <w:t>Šiuo pasiūlymu pažymime, kad sutinkame su visomis pirkimo sąlygomis, nustatytomis:</w:t>
      </w:r>
    </w:p>
    <w:p w14:paraId="4CA7CBA9" w14:textId="77777777" w:rsidR="00430F4B" w:rsidRPr="006B22F5" w:rsidRDefault="00430F4B" w:rsidP="00AF17ED">
      <w:pPr>
        <w:widowControl w:val="0"/>
        <w:numPr>
          <w:ilvl w:val="0"/>
          <w:numId w:val="1"/>
        </w:numPr>
        <w:tabs>
          <w:tab w:val="clear" w:pos="1077"/>
          <w:tab w:val="num" w:pos="284"/>
        </w:tabs>
        <w:suppressAutoHyphens w:val="0"/>
        <w:ind w:firstLine="567"/>
        <w:jc w:val="both"/>
        <w:rPr>
          <w:sz w:val="22"/>
          <w:szCs w:val="22"/>
        </w:rPr>
      </w:pPr>
      <w:r w:rsidRPr="006B22F5">
        <w:rPr>
          <w:sz w:val="22"/>
          <w:szCs w:val="22"/>
        </w:rPr>
        <w:t>konkurso skelbime, paskelbtame Centrinėje viešųjų pirkimų informacinėje sistemoje;</w:t>
      </w:r>
    </w:p>
    <w:p w14:paraId="5C3CDFDE" w14:textId="77777777" w:rsidR="00430F4B" w:rsidRPr="006B22F5" w:rsidRDefault="00430F4B" w:rsidP="00AF17ED">
      <w:pPr>
        <w:widowControl w:val="0"/>
        <w:numPr>
          <w:ilvl w:val="0"/>
          <w:numId w:val="1"/>
        </w:numPr>
        <w:tabs>
          <w:tab w:val="clear" w:pos="1077"/>
          <w:tab w:val="num" w:pos="284"/>
        </w:tabs>
        <w:suppressAutoHyphens w:val="0"/>
        <w:ind w:firstLine="567"/>
        <w:jc w:val="both"/>
        <w:rPr>
          <w:sz w:val="22"/>
          <w:szCs w:val="22"/>
        </w:rPr>
      </w:pPr>
      <w:r w:rsidRPr="006B22F5">
        <w:rPr>
          <w:sz w:val="22"/>
          <w:szCs w:val="22"/>
        </w:rPr>
        <w:t>pirkimo sąlygose;</w:t>
      </w:r>
    </w:p>
    <w:p w14:paraId="266540CF" w14:textId="77777777" w:rsidR="00430F4B" w:rsidRPr="006B22F5" w:rsidRDefault="00430F4B" w:rsidP="00AF17ED">
      <w:pPr>
        <w:widowControl w:val="0"/>
        <w:numPr>
          <w:ilvl w:val="0"/>
          <w:numId w:val="1"/>
        </w:numPr>
        <w:tabs>
          <w:tab w:val="clear" w:pos="1077"/>
          <w:tab w:val="num" w:pos="284"/>
        </w:tabs>
        <w:suppressAutoHyphens w:val="0"/>
        <w:ind w:firstLine="567"/>
        <w:jc w:val="both"/>
        <w:rPr>
          <w:sz w:val="22"/>
          <w:szCs w:val="22"/>
        </w:rPr>
      </w:pPr>
      <w:r w:rsidRPr="006B22F5">
        <w:rPr>
          <w:sz w:val="22"/>
          <w:szCs w:val="22"/>
        </w:rPr>
        <w:t>kituose pirkimo dokumentuose.</w:t>
      </w:r>
    </w:p>
    <w:p w14:paraId="15741407" w14:textId="77777777" w:rsidR="00430F4B" w:rsidRPr="006B22F5" w:rsidRDefault="00430F4B" w:rsidP="001903BC">
      <w:pPr>
        <w:tabs>
          <w:tab w:val="left" w:pos="709"/>
        </w:tabs>
        <w:ind w:firstLine="567"/>
        <w:jc w:val="both"/>
        <w:rPr>
          <w:rFonts w:eastAsia="Times New Roman"/>
          <w:sz w:val="22"/>
          <w:szCs w:val="22"/>
          <w:lang w:eastAsia="lt-LT"/>
        </w:rPr>
      </w:pPr>
      <w:r w:rsidRPr="006B22F5">
        <w:rPr>
          <w:rFonts w:eastAsia="Times New Roman"/>
          <w:sz w:val="22"/>
          <w:szCs w:val="22"/>
          <w:lang w:eastAsia="lt-LT"/>
        </w:rPr>
        <w:t>Pasiūlymas galioja iki termino, nustatyto pirkimo dokumentuose.</w:t>
      </w:r>
    </w:p>
    <w:p w14:paraId="21310751" w14:textId="77777777" w:rsidR="00430F4B" w:rsidRPr="006B22F5" w:rsidRDefault="00430F4B" w:rsidP="001903BC">
      <w:pPr>
        <w:tabs>
          <w:tab w:val="left" w:pos="709"/>
        </w:tabs>
        <w:ind w:firstLine="567"/>
        <w:jc w:val="both"/>
        <w:rPr>
          <w:rFonts w:eastAsia="Times New Roman"/>
          <w:sz w:val="22"/>
          <w:szCs w:val="22"/>
          <w:lang w:eastAsia="lt-LT"/>
        </w:rPr>
      </w:pPr>
      <w:r w:rsidRPr="006B22F5">
        <w:rPr>
          <w:rFonts w:eastAsia="Times New Roman"/>
          <w:spacing w:val="-4"/>
          <w:sz w:val="22"/>
          <w:szCs w:val="22"/>
          <w:lang w:eastAsia="lt-LT"/>
        </w:rPr>
        <w:t>Pasirašydamas CVP IS priemonėmis pateiktą pasiūlymą saugiu elektroniniu parašu, patvirtinu, kad dokumentų skaitmeninės</w:t>
      </w:r>
      <w:r w:rsidRPr="006B22F5">
        <w:rPr>
          <w:rFonts w:eastAsia="Times New Roman"/>
          <w:sz w:val="22"/>
          <w:szCs w:val="22"/>
          <w:lang w:eastAsia="lt-LT"/>
        </w:rPr>
        <w:t xml:space="preserve"> kopijos ir elektroninėmis priemonėmis pateikti duomenys yra tikri.</w:t>
      </w:r>
    </w:p>
    <w:p w14:paraId="70F27FCC" w14:textId="77777777" w:rsidR="00430F4B" w:rsidRPr="006B22F5" w:rsidRDefault="00430F4B" w:rsidP="001903BC">
      <w:pPr>
        <w:widowControl w:val="0"/>
        <w:tabs>
          <w:tab w:val="left" w:pos="709"/>
        </w:tabs>
        <w:ind w:firstLine="567"/>
        <w:jc w:val="both"/>
        <w:rPr>
          <w:rFonts w:eastAsia="Times New Roman"/>
          <w:b/>
          <w:sz w:val="22"/>
          <w:szCs w:val="22"/>
          <w:lang w:eastAsia="lt-LT"/>
        </w:rPr>
      </w:pPr>
      <w:r w:rsidRPr="006B22F5">
        <w:rPr>
          <w:rFonts w:eastAsia="Times New Roman"/>
          <w:b/>
          <w:sz w:val="22"/>
          <w:szCs w:val="22"/>
          <w:lang w:eastAsia="lt-LT"/>
        </w:rPr>
        <w:t>Siūlomos p</w:t>
      </w:r>
      <w:r w:rsidR="007834AD" w:rsidRPr="006B22F5">
        <w:rPr>
          <w:rFonts w:eastAsia="Times New Roman"/>
          <w:b/>
          <w:sz w:val="22"/>
          <w:szCs w:val="22"/>
          <w:lang w:eastAsia="lt-LT"/>
        </w:rPr>
        <w:t>aslaugos</w:t>
      </w:r>
      <w:r w:rsidRPr="006B22F5">
        <w:rPr>
          <w:rFonts w:eastAsia="Times New Roman"/>
          <w:b/>
          <w:sz w:val="22"/>
          <w:szCs w:val="22"/>
          <w:lang w:eastAsia="lt-LT"/>
        </w:rPr>
        <w:t xml:space="preserve"> visiškai atitinka pirkimo dokumentuose nurodytus reikalavimus.</w:t>
      </w:r>
    </w:p>
    <w:p w14:paraId="221D98FE" w14:textId="77777777" w:rsidR="00430F4B" w:rsidRPr="006B22F5" w:rsidRDefault="00430F4B" w:rsidP="001903BC">
      <w:pPr>
        <w:widowControl w:val="0"/>
        <w:ind w:firstLine="567"/>
        <w:jc w:val="both"/>
        <w:rPr>
          <w:b/>
          <w:sz w:val="22"/>
          <w:szCs w:val="22"/>
        </w:rPr>
      </w:pPr>
    </w:p>
    <w:p w14:paraId="648300B1" w14:textId="77777777" w:rsidR="007834AD" w:rsidRPr="006B22F5" w:rsidRDefault="007834AD">
      <w:pPr>
        <w:rPr>
          <w:rFonts w:eastAsia="Times New Roman"/>
          <w:b/>
          <w:sz w:val="22"/>
          <w:szCs w:val="22"/>
          <w:lang w:eastAsia="ar-SA"/>
        </w:rPr>
      </w:pPr>
      <w:r w:rsidRPr="006B22F5">
        <w:rPr>
          <w:rFonts w:eastAsia="Times New Roman"/>
          <w:b/>
          <w:sz w:val="22"/>
          <w:szCs w:val="22"/>
          <w:lang w:eastAsia="ar-SA"/>
        </w:rPr>
        <w:br w:type="page"/>
      </w:r>
    </w:p>
    <w:p w14:paraId="10BE7DE4" w14:textId="77777777" w:rsidR="00430F4B" w:rsidRPr="006B22F5" w:rsidRDefault="00430F4B" w:rsidP="001903BC">
      <w:pPr>
        <w:spacing w:line="276" w:lineRule="auto"/>
        <w:ind w:right="-150"/>
        <w:rPr>
          <w:rFonts w:eastAsia="Times New Roman"/>
          <w:bCs/>
          <w:sz w:val="22"/>
          <w:szCs w:val="22"/>
          <w:lang w:eastAsia="lt-LT"/>
        </w:rPr>
      </w:pPr>
      <w:r w:rsidRPr="006B22F5">
        <w:rPr>
          <w:rFonts w:eastAsia="Times New Roman"/>
          <w:b/>
          <w:sz w:val="22"/>
          <w:szCs w:val="22"/>
          <w:lang w:eastAsia="ar-SA"/>
        </w:rPr>
        <w:lastRenderedPageBreak/>
        <w:t>Mes siūlome šias p</w:t>
      </w:r>
      <w:r w:rsidR="007834AD" w:rsidRPr="006B22F5">
        <w:rPr>
          <w:rFonts w:eastAsia="Times New Roman"/>
          <w:b/>
          <w:sz w:val="22"/>
          <w:szCs w:val="22"/>
          <w:lang w:eastAsia="ar-SA"/>
        </w:rPr>
        <w:t>aslaugas</w:t>
      </w:r>
      <w:r w:rsidRPr="006B22F5">
        <w:rPr>
          <w:rFonts w:eastAsia="Times New Roman"/>
          <w:b/>
          <w:sz w:val="22"/>
          <w:szCs w:val="22"/>
          <w:lang w:eastAsia="ar-SA"/>
        </w:rPr>
        <w:t>:</w:t>
      </w:r>
    </w:p>
    <w:p w14:paraId="76F04368" w14:textId="32EF2F0C" w:rsidR="007834AD" w:rsidRPr="00F40CAB" w:rsidRDefault="00F40CAB" w:rsidP="00F40CAB">
      <w:pPr>
        <w:jc w:val="center"/>
        <w:rPr>
          <w:b/>
          <w:caps/>
        </w:rPr>
      </w:pPr>
      <w:r w:rsidRPr="006B22F5">
        <w:rPr>
          <w:b/>
          <w:caps/>
        </w:rPr>
        <w:t>Techninė specifikacijA</w:t>
      </w:r>
      <w:r>
        <w:rPr>
          <w:b/>
          <w:caps/>
        </w:rPr>
        <w:t>:</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261"/>
        <w:gridCol w:w="993"/>
        <w:gridCol w:w="1275"/>
        <w:gridCol w:w="1418"/>
        <w:gridCol w:w="1984"/>
      </w:tblGrid>
      <w:tr w:rsidR="007A176F" w:rsidRPr="002C04E6" w14:paraId="54EC0862" w14:textId="77777777" w:rsidTr="004B7643">
        <w:trPr>
          <w:trHeight w:val="918"/>
          <w:jc w:val="center"/>
        </w:trPr>
        <w:tc>
          <w:tcPr>
            <w:tcW w:w="747" w:type="dxa"/>
            <w:tcBorders>
              <w:top w:val="single" w:sz="4" w:space="0" w:color="auto"/>
              <w:left w:val="single" w:sz="4" w:space="0" w:color="auto"/>
              <w:bottom w:val="single" w:sz="4" w:space="0" w:color="auto"/>
              <w:right w:val="single" w:sz="4" w:space="0" w:color="auto"/>
            </w:tcBorders>
            <w:vAlign w:val="center"/>
            <w:hideMark/>
          </w:tcPr>
          <w:p w14:paraId="7A56D3BB" w14:textId="77777777" w:rsidR="007A176F" w:rsidRPr="002C04E6" w:rsidRDefault="007A176F" w:rsidP="00011E8B">
            <w:pPr>
              <w:jc w:val="center"/>
              <w:rPr>
                <w:rFonts w:eastAsia="Times New Roman"/>
                <w:b/>
              </w:rPr>
            </w:pPr>
            <w:r w:rsidRPr="002C04E6">
              <w:rPr>
                <w:rFonts w:eastAsia="Times New Roman"/>
                <w:b/>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0059CF3" w14:textId="77777777" w:rsidR="007A176F" w:rsidRPr="002C04E6" w:rsidRDefault="007A176F" w:rsidP="00E1335D">
            <w:pPr>
              <w:numPr>
                <w:ilvl w:val="0"/>
                <w:numId w:val="27"/>
              </w:numPr>
              <w:suppressAutoHyphens w:val="0"/>
              <w:jc w:val="center"/>
              <w:rPr>
                <w:rFonts w:eastAsia="Times New Roman"/>
                <w:b/>
              </w:rPr>
            </w:pPr>
            <w:r w:rsidRPr="002C04E6">
              <w:rPr>
                <w:rFonts w:eastAsia="Times New Roman"/>
                <w:b/>
              </w:rPr>
              <w:t>Pavadinimas</w:t>
            </w:r>
          </w:p>
        </w:tc>
        <w:tc>
          <w:tcPr>
            <w:tcW w:w="993" w:type="dxa"/>
            <w:tcBorders>
              <w:top w:val="single" w:sz="4" w:space="0" w:color="auto"/>
              <w:left w:val="single" w:sz="4" w:space="0" w:color="auto"/>
              <w:bottom w:val="single" w:sz="4" w:space="0" w:color="auto"/>
              <w:right w:val="single" w:sz="4" w:space="0" w:color="auto"/>
            </w:tcBorders>
            <w:vAlign w:val="center"/>
          </w:tcPr>
          <w:p w14:paraId="22630566" w14:textId="77777777" w:rsidR="007A176F" w:rsidRPr="002C04E6" w:rsidRDefault="007A176F" w:rsidP="00E1335D">
            <w:pPr>
              <w:numPr>
                <w:ilvl w:val="0"/>
                <w:numId w:val="27"/>
              </w:numPr>
              <w:suppressAutoHyphens w:val="0"/>
              <w:jc w:val="center"/>
              <w:rPr>
                <w:rFonts w:eastAsia="Times New Roman"/>
                <w:b/>
              </w:rPr>
            </w:pPr>
            <w:r w:rsidRPr="002C04E6">
              <w:rPr>
                <w:rFonts w:eastAsia="Times New Roman"/>
                <w:b/>
              </w:rPr>
              <w:t>Kiekis</w:t>
            </w:r>
          </w:p>
        </w:tc>
        <w:tc>
          <w:tcPr>
            <w:tcW w:w="1275" w:type="dxa"/>
            <w:tcBorders>
              <w:top w:val="single" w:sz="4" w:space="0" w:color="auto"/>
              <w:left w:val="single" w:sz="4" w:space="0" w:color="auto"/>
              <w:bottom w:val="single" w:sz="4" w:space="0" w:color="auto"/>
              <w:right w:val="single" w:sz="4" w:space="0" w:color="auto"/>
            </w:tcBorders>
            <w:vAlign w:val="center"/>
          </w:tcPr>
          <w:p w14:paraId="4BD2DBEB" w14:textId="77777777" w:rsidR="007A176F" w:rsidRPr="002C04E6" w:rsidRDefault="007A176F" w:rsidP="00011E8B">
            <w:pPr>
              <w:jc w:val="center"/>
              <w:rPr>
                <w:rFonts w:eastAsia="Times New Roman"/>
                <w:b/>
              </w:rPr>
            </w:pPr>
            <w:r w:rsidRPr="002C04E6">
              <w:rPr>
                <w:rFonts w:eastAsia="Times New Roman"/>
                <w:b/>
              </w:rPr>
              <w:t xml:space="preserve">Mato vnt. </w:t>
            </w:r>
          </w:p>
        </w:tc>
        <w:tc>
          <w:tcPr>
            <w:tcW w:w="1418" w:type="dxa"/>
            <w:tcBorders>
              <w:top w:val="single" w:sz="4" w:space="0" w:color="auto"/>
              <w:left w:val="single" w:sz="4" w:space="0" w:color="auto"/>
              <w:bottom w:val="single" w:sz="4" w:space="0" w:color="auto"/>
              <w:right w:val="single" w:sz="4" w:space="0" w:color="auto"/>
            </w:tcBorders>
          </w:tcPr>
          <w:p w14:paraId="734B933F" w14:textId="5D97B86D" w:rsidR="007A176F" w:rsidRPr="002C04E6" w:rsidRDefault="00F40CAB" w:rsidP="00661054">
            <w:pPr>
              <w:suppressAutoHyphens w:val="0"/>
              <w:jc w:val="center"/>
              <w:rPr>
                <w:rFonts w:eastAsia="Times New Roman"/>
                <w:b/>
              </w:rPr>
            </w:pPr>
            <w:r w:rsidRPr="002C04E6">
              <w:rPr>
                <w:rFonts w:eastAsia="Times New Roman"/>
                <w:b/>
              </w:rPr>
              <w:t>Pasiūlymo (m</w:t>
            </w:r>
            <w:r w:rsidR="007A176F" w:rsidRPr="002C04E6">
              <w:rPr>
                <w:rFonts w:eastAsia="Times New Roman"/>
                <w:b/>
              </w:rPr>
              <w:t>ato vnt.</w:t>
            </w:r>
            <w:r w:rsidRPr="002C04E6">
              <w:rPr>
                <w:rFonts w:eastAsia="Times New Roman"/>
                <w:b/>
              </w:rPr>
              <w:t>)</w:t>
            </w:r>
            <w:r w:rsidR="007A176F" w:rsidRPr="002C04E6">
              <w:rPr>
                <w:rFonts w:eastAsia="Times New Roman"/>
                <w:b/>
              </w:rPr>
              <w:t xml:space="preserve"> kaina </w:t>
            </w:r>
            <w:proofErr w:type="spellStart"/>
            <w:r w:rsidR="007A176F" w:rsidRPr="002C04E6">
              <w:rPr>
                <w:rFonts w:eastAsia="Times New Roman"/>
                <w:b/>
              </w:rPr>
              <w:t>Eur</w:t>
            </w:r>
            <w:proofErr w:type="spellEnd"/>
          </w:p>
          <w:p w14:paraId="355CBFAA" w14:textId="77777777" w:rsidR="007A176F" w:rsidRPr="002C04E6" w:rsidRDefault="007A176F" w:rsidP="00661054">
            <w:pPr>
              <w:suppressAutoHyphens w:val="0"/>
              <w:jc w:val="center"/>
              <w:rPr>
                <w:rFonts w:eastAsia="Times New Roman"/>
                <w:b/>
              </w:rPr>
            </w:pPr>
            <w:r w:rsidRPr="002C04E6">
              <w:rPr>
                <w:rFonts w:eastAsia="Times New Roman"/>
                <w:b/>
              </w:rPr>
              <w:t>be PVM</w:t>
            </w:r>
          </w:p>
        </w:tc>
        <w:tc>
          <w:tcPr>
            <w:tcW w:w="1984" w:type="dxa"/>
            <w:tcBorders>
              <w:top w:val="single" w:sz="4" w:space="0" w:color="auto"/>
              <w:left w:val="single" w:sz="4" w:space="0" w:color="auto"/>
              <w:bottom w:val="single" w:sz="4" w:space="0" w:color="auto"/>
              <w:right w:val="single" w:sz="4" w:space="0" w:color="auto"/>
            </w:tcBorders>
          </w:tcPr>
          <w:p w14:paraId="4231A643" w14:textId="04C04BA2" w:rsidR="007A176F" w:rsidRPr="002C04E6" w:rsidRDefault="00F40CAB" w:rsidP="00661054">
            <w:pPr>
              <w:suppressAutoHyphens w:val="0"/>
              <w:jc w:val="center"/>
              <w:rPr>
                <w:rFonts w:eastAsia="Times New Roman"/>
                <w:b/>
              </w:rPr>
            </w:pPr>
            <w:r w:rsidRPr="002C04E6">
              <w:rPr>
                <w:rFonts w:eastAsia="Times New Roman"/>
                <w:b/>
              </w:rPr>
              <w:t xml:space="preserve">Pasiūlymo (mato vnt.) </w:t>
            </w:r>
            <w:r w:rsidR="007A176F" w:rsidRPr="002C04E6">
              <w:rPr>
                <w:rFonts w:eastAsia="Times New Roman"/>
                <w:b/>
              </w:rPr>
              <w:t xml:space="preserve">kaina </w:t>
            </w:r>
            <w:proofErr w:type="spellStart"/>
            <w:r w:rsidR="007A176F" w:rsidRPr="002C04E6">
              <w:rPr>
                <w:rFonts w:eastAsia="Times New Roman"/>
                <w:b/>
              </w:rPr>
              <w:t>Eur</w:t>
            </w:r>
            <w:proofErr w:type="spellEnd"/>
          </w:p>
          <w:p w14:paraId="05C43973" w14:textId="77777777" w:rsidR="007A176F" w:rsidRPr="002C04E6" w:rsidRDefault="007A176F" w:rsidP="00E1335D">
            <w:pPr>
              <w:numPr>
                <w:ilvl w:val="0"/>
                <w:numId w:val="27"/>
              </w:numPr>
              <w:suppressAutoHyphens w:val="0"/>
              <w:jc w:val="center"/>
              <w:rPr>
                <w:rFonts w:eastAsia="Times New Roman"/>
                <w:b/>
              </w:rPr>
            </w:pPr>
            <w:r w:rsidRPr="002C04E6">
              <w:rPr>
                <w:rFonts w:eastAsia="Times New Roman"/>
                <w:b/>
              </w:rPr>
              <w:t>su PVM</w:t>
            </w:r>
          </w:p>
          <w:p w14:paraId="53DCB3D6" w14:textId="77777777" w:rsidR="007A176F" w:rsidRPr="002C04E6" w:rsidRDefault="007A176F" w:rsidP="00E1335D">
            <w:pPr>
              <w:numPr>
                <w:ilvl w:val="0"/>
                <w:numId w:val="27"/>
              </w:numPr>
              <w:suppressAutoHyphens w:val="0"/>
              <w:jc w:val="center"/>
              <w:rPr>
                <w:rFonts w:eastAsia="Times New Roman"/>
                <w:b/>
              </w:rPr>
            </w:pPr>
            <w:r w:rsidRPr="002C04E6">
              <w:rPr>
                <w:rFonts w:eastAsia="Times New Roman"/>
                <w:b/>
                <w:i/>
                <w:color w:val="2E74B5" w:themeColor="accent1" w:themeShade="BF"/>
              </w:rPr>
              <w:t>(skaičiais</w:t>
            </w:r>
            <w:r w:rsidRPr="002C04E6">
              <w:rPr>
                <w:rFonts w:eastAsia="Times New Roman"/>
                <w:b/>
                <w:color w:val="2E74B5" w:themeColor="accent1" w:themeShade="BF"/>
              </w:rPr>
              <w:t>)</w:t>
            </w:r>
          </w:p>
        </w:tc>
      </w:tr>
      <w:tr w:rsidR="007A176F" w:rsidRPr="002C04E6" w14:paraId="207E14A4" w14:textId="77777777" w:rsidTr="004B7643">
        <w:trPr>
          <w:trHeight w:val="227"/>
          <w:jc w:val="center"/>
        </w:trPr>
        <w:tc>
          <w:tcPr>
            <w:tcW w:w="747" w:type="dxa"/>
            <w:tcBorders>
              <w:top w:val="single" w:sz="4" w:space="0" w:color="auto"/>
              <w:left w:val="single" w:sz="4" w:space="0" w:color="auto"/>
              <w:bottom w:val="single" w:sz="4" w:space="0" w:color="auto"/>
              <w:right w:val="single" w:sz="4" w:space="0" w:color="auto"/>
            </w:tcBorders>
            <w:vAlign w:val="center"/>
          </w:tcPr>
          <w:p w14:paraId="7E0A8A2A" w14:textId="6F68ABCF" w:rsidR="007A176F" w:rsidRPr="002C04E6" w:rsidRDefault="007A176F" w:rsidP="00F40CAB">
            <w:pPr>
              <w:pStyle w:val="Sraopastraipa"/>
              <w:numPr>
                <w:ilvl w:val="0"/>
                <w:numId w:val="31"/>
              </w:numPr>
              <w:jc w:val="center"/>
              <w:rPr>
                <w:b/>
              </w:rPr>
            </w:pPr>
          </w:p>
        </w:tc>
        <w:tc>
          <w:tcPr>
            <w:tcW w:w="3261" w:type="dxa"/>
            <w:tcBorders>
              <w:top w:val="single" w:sz="4" w:space="0" w:color="auto"/>
              <w:left w:val="single" w:sz="4" w:space="0" w:color="auto"/>
              <w:bottom w:val="single" w:sz="4" w:space="0" w:color="auto"/>
              <w:right w:val="single" w:sz="4" w:space="0" w:color="auto"/>
            </w:tcBorders>
            <w:vAlign w:val="center"/>
          </w:tcPr>
          <w:p w14:paraId="7563630B" w14:textId="79B35249" w:rsidR="007A176F" w:rsidRPr="002C04E6" w:rsidRDefault="007A176F" w:rsidP="00F40CAB">
            <w:pPr>
              <w:numPr>
                <w:ilvl w:val="0"/>
                <w:numId w:val="31"/>
              </w:numPr>
              <w:suppressAutoHyphens w:val="0"/>
              <w:jc w:val="center"/>
              <w:rPr>
                <w:rFonts w:eastAsia="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00DB8B85" w14:textId="14A0D90C" w:rsidR="007A176F" w:rsidRPr="002C04E6" w:rsidRDefault="007A176F" w:rsidP="00F40CAB">
            <w:pPr>
              <w:numPr>
                <w:ilvl w:val="0"/>
                <w:numId w:val="31"/>
              </w:numPr>
              <w:suppressAutoHyphens w:val="0"/>
              <w:jc w:val="center"/>
              <w:rPr>
                <w:rFonts w:eastAsia="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01841DCD" w14:textId="70C6C5D8" w:rsidR="007A176F" w:rsidRPr="002C04E6" w:rsidRDefault="007A176F" w:rsidP="00F40CAB">
            <w:pPr>
              <w:pStyle w:val="Sraopastraipa"/>
              <w:numPr>
                <w:ilvl w:val="0"/>
                <w:numId w:val="31"/>
              </w:numPr>
              <w:jc w:val="center"/>
              <w:rPr>
                <w:b/>
              </w:rPr>
            </w:pPr>
          </w:p>
        </w:tc>
        <w:tc>
          <w:tcPr>
            <w:tcW w:w="1418" w:type="dxa"/>
            <w:tcBorders>
              <w:top w:val="single" w:sz="4" w:space="0" w:color="auto"/>
              <w:left w:val="single" w:sz="4" w:space="0" w:color="auto"/>
              <w:bottom w:val="single" w:sz="4" w:space="0" w:color="auto"/>
              <w:right w:val="single" w:sz="4" w:space="0" w:color="auto"/>
            </w:tcBorders>
          </w:tcPr>
          <w:p w14:paraId="4477E298" w14:textId="1CCFF3C0" w:rsidR="007A176F" w:rsidRPr="002C04E6" w:rsidRDefault="007A176F" w:rsidP="00F40CAB">
            <w:pPr>
              <w:numPr>
                <w:ilvl w:val="0"/>
                <w:numId w:val="31"/>
              </w:numPr>
              <w:suppressAutoHyphens w:val="0"/>
              <w:jc w:val="center"/>
              <w:rPr>
                <w:rFonts w:eastAsia="Times New Roman"/>
                <w:b/>
              </w:rPr>
            </w:pPr>
          </w:p>
        </w:tc>
        <w:tc>
          <w:tcPr>
            <w:tcW w:w="1984" w:type="dxa"/>
            <w:tcBorders>
              <w:top w:val="single" w:sz="4" w:space="0" w:color="auto"/>
              <w:left w:val="single" w:sz="4" w:space="0" w:color="auto"/>
              <w:bottom w:val="single" w:sz="4" w:space="0" w:color="auto"/>
              <w:right w:val="single" w:sz="4" w:space="0" w:color="auto"/>
            </w:tcBorders>
            <w:vAlign w:val="center"/>
          </w:tcPr>
          <w:p w14:paraId="463CAB22" w14:textId="60223ECC" w:rsidR="007A176F" w:rsidRPr="002C04E6" w:rsidRDefault="007A176F" w:rsidP="00F40CAB">
            <w:pPr>
              <w:pStyle w:val="Sraopastraipa"/>
              <w:numPr>
                <w:ilvl w:val="0"/>
                <w:numId w:val="31"/>
              </w:numPr>
              <w:jc w:val="center"/>
              <w:rPr>
                <w:b/>
              </w:rPr>
            </w:pPr>
          </w:p>
        </w:tc>
      </w:tr>
      <w:tr w:rsidR="007A176F" w:rsidRPr="002C04E6" w14:paraId="058F36F2" w14:textId="77777777" w:rsidTr="004474E1">
        <w:trPr>
          <w:trHeight w:val="50"/>
          <w:jc w:val="center"/>
        </w:trPr>
        <w:tc>
          <w:tcPr>
            <w:tcW w:w="747" w:type="dxa"/>
            <w:tcBorders>
              <w:top w:val="single" w:sz="4" w:space="0" w:color="auto"/>
              <w:left w:val="single" w:sz="4" w:space="0" w:color="auto"/>
              <w:bottom w:val="single" w:sz="4" w:space="0" w:color="auto"/>
              <w:right w:val="single" w:sz="4" w:space="0" w:color="auto"/>
            </w:tcBorders>
            <w:vAlign w:val="center"/>
          </w:tcPr>
          <w:p w14:paraId="1FEA9087" w14:textId="77777777" w:rsidR="007A176F" w:rsidRPr="002C04E6" w:rsidRDefault="007A176F" w:rsidP="00E1335D">
            <w:pPr>
              <w:numPr>
                <w:ilvl w:val="0"/>
                <w:numId w:val="27"/>
              </w:numPr>
              <w:suppressAutoHyphens w:val="0"/>
              <w:jc w:val="center"/>
              <w:rPr>
                <w:rFonts w:eastAsia="Times New Roman"/>
              </w:rPr>
            </w:pPr>
            <w:r w:rsidRPr="002C04E6">
              <w:rPr>
                <w:rFonts w:eastAsia="Times New Roman"/>
                <w:color w:val="000000" w:themeColor="text1"/>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52B42E3" w14:textId="7CD53189" w:rsidR="007A176F" w:rsidRPr="002C04E6" w:rsidRDefault="00EB1A47" w:rsidP="009A1F21">
            <w:pPr>
              <w:jc w:val="both"/>
              <w:rPr>
                <w:rFonts w:eastAsia="Times New Roman"/>
              </w:rPr>
            </w:pPr>
            <w:r w:rsidRPr="002C04E6">
              <w:t xml:space="preserve">SKAITMENINIŲ DOKUMENTŲ PASIRAŠYMO INTEGRAVIMO PASLAUGA KARTU SU LICENCIJOMIS </w:t>
            </w:r>
            <w:r w:rsidR="007A176F" w:rsidRPr="002C04E6">
              <w:t xml:space="preserve">Paslaugų suteikimo terminas </w:t>
            </w:r>
            <w:r w:rsidR="00F40CAB" w:rsidRPr="002C04E6">
              <w:t xml:space="preserve">iki </w:t>
            </w:r>
            <w:r w:rsidR="003800FF" w:rsidRPr="002C04E6">
              <w:t>2026</w:t>
            </w:r>
            <w:r w:rsidR="009A1F21" w:rsidRPr="002C04E6">
              <w:t>-04-30</w:t>
            </w:r>
          </w:p>
        </w:tc>
        <w:tc>
          <w:tcPr>
            <w:tcW w:w="993" w:type="dxa"/>
            <w:tcBorders>
              <w:top w:val="single" w:sz="4" w:space="0" w:color="auto"/>
              <w:left w:val="single" w:sz="4" w:space="0" w:color="auto"/>
              <w:bottom w:val="single" w:sz="4" w:space="0" w:color="auto"/>
              <w:right w:val="single" w:sz="4" w:space="0" w:color="auto"/>
            </w:tcBorders>
            <w:vAlign w:val="center"/>
          </w:tcPr>
          <w:p w14:paraId="67B1C1AC" w14:textId="77777777" w:rsidR="007A176F" w:rsidRPr="002C04E6" w:rsidRDefault="007A176F" w:rsidP="00E1335D">
            <w:pPr>
              <w:numPr>
                <w:ilvl w:val="0"/>
                <w:numId w:val="27"/>
              </w:numPr>
              <w:suppressAutoHyphens w:val="0"/>
              <w:jc w:val="center"/>
              <w:rPr>
                <w:rFonts w:eastAsia="Times New Roman"/>
              </w:rPr>
            </w:pPr>
            <w:r w:rsidRPr="002C04E6">
              <w:rPr>
                <w:rFonts w:eastAsia="Times New Roman"/>
                <w:color w:val="000000" w:themeColor="text1"/>
              </w:rPr>
              <w:t>1</w:t>
            </w:r>
          </w:p>
        </w:tc>
        <w:tc>
          <w:tcPr>
            <w:tcW w:w="1275" w:type="dxa"/>
            <w:tcBorders>
              <w:top w:val="single" w:sz="4" w:space="0" w:color="auto"/>
              <w:left w:val="single" w:sz="4" w:space="0" w:color="auto"/>
              <w:bottom w:val="single" w:sz="4" w:space="0" w:color="auto"/>
              <w:right w:val="single" w:sz="4" w:space="0" w:color="auto"/>
            </w:tcBorders>
            <w:vAlign w:val="center"/>
          </w:tcPr>
          <w:p w14:paraId="295FE111" w14:textId="77777777" w:rsidR="007A176F" w:rsidRPr="002C04E6" w:rsidRDefault="007A176F" w:rsidP="007A176F">
            <w:pPr>
              <w:suppressAutoHyphens w:val="0"/>
              <w:jc w:val="center"/>
              <w:rPr>
                <w:rFonts w:eastAsia="Times New Roman"/>
              </w:rPr>
            </w:pPr>
            <w:proofErr w:type="spellStart"/>
            <w:r w:rsidRPr="002C04E6">
              <w:rPr>
                <w:rFonts w:eastAsia="Times New Roman"/>
                <w:color w:val="000000" w:themeColor="text1"/>
              </w:rPr>
              <w:t>kompl</w:t>
            </w:r>
            <w:proofErr w:type="spellEnd"/>
            <w:r w:rsidRPr="002C04E6">
              <w:rPr>
                <w:rFonts w:eastAsia="Times New Roman"/>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5E4A0D22" w14:textId="77777777" w:rsidR="007A176F" w:rsidRPr="002C04E6" w:rsidRDefault="007A176F" w:rsidP="00E1335D">
            <w:pPr>
              <w:numPr>
                <w:ilvl w:val="0"/>
                <w:numId w:val="27"/>
              </w:numPr>
              <w:suppressAutoHyphens w:val="0"/>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9E6C7E3" w14:textId="77777777" w:rsidR="007A176F" w:rsidRPr="002C04E6" w:rsidRDefault="007A176F" w:rsidP="00E1335D">
            <w:pPr>
              <w:numPr>
                <w:ilvl w:val="0"/>
                <w:numId w:val="27"/>
              </w:numPr>
              <w:suppressAutoHyphens w:val="0"/>
              <w:jc w:val="center"/>
              <w:rPr>
                <w:rFonts w:eastAsia="Times New Roman"/>
              </w:rPr>
            </w:pPr>
          </w:p>
        </w:tc>
      </w:tr>
      <w:tr w:rsidR="00661054" w:rsidRPr="002C04E6" w14:paraId="55C8FF07" w14:textId="77777777" w:rsidTr="004B7643">
        <w:trPr>
          <w:trHeight w:val="287"/>
          <w:jc w:val="center"/>
        </w:trPr>
        <w:tc>
          <w:tcPr>
            <w:tcW w:w="7694" w:type="dxa"/>
            <w:gridSpan w:val="5"/>
            <w:tcBorders>
              <w:top w:val="single" w:sz="4" w:space="0" w:color="auto"/>
              <w:left w:val="single" w:sz="4" w:space="0" w:color="auto"/>
              <w:bottom w:val="single" w:sz="4" w:space="0" w:color="auto"/>
              <w:right w:val="single" w:sz="4" w:space="0" w:color="auto"/>
            </w:tcBorders>
            <w:vAlign w:val="center"/>
          </w:tcPr>
          <w:p w14:paraId="623B8F78" w14:textId="68CFA525" w:rsidR="00661054" w:rsidRPr="002C04E6" w:rsidRDefault="00661054" w:rsidP="00661054">
            <w:pPr>
              <w:numPr>
                <w:ilvl w:val="0"/>
                <w:numId w:val="27"/>
              </w:numPr>
              <w:suppressAutoHyphens w:val="0"/>
              <w:jc w:val="right"/>
              <w:rPr>
                <w:rFonts w:eastAsia="Times New Roman"/>
              </w:rPr>
            </w:pPr>
            <w:r w:rsidRPr="002C04E6">
              <w:rPr>
                <w:rFonts w:eastAsia="Times New Roman"/>
              </w:rPr>
              <w:t xml:space="preserve">Pasiūlymo kaina </w:t>
            </w:r>
            <w:proofErr w:type="spellStart"/>
            <w:r w:rsidRPr="002C04E6">
              <w:rPr>
                <w:rFonts w:eastAsia="Times New Roman"/>
              </w:rPr>
              <w:t>Eur</w:t>
            </w:r>
            <w:proofErr w:type="spellEnd"/>
            <w:r w:rsidRPr="002C04E6">
              <w:rPr>
                <w:rFonts w:eastAsia="Times New Roman"/>
              </w:rPr>
              <w:t xml:space="preserve"> su PVM (</w:t>
            </w:r>
            <w:r w:rsidRPr="002C04E6">
              <w:rPr>
                <w:rFonts w:eastAsia="Times New Roman"/>
                <w:b/>
                <w:i/>
                <w:color w:val="2E74B5" w:themeColor="accent1" w:themeShade="BF"/>
              </w:rPr>
              <w:t>žodžiais</w:t>
            </w:r>
            <w:r w:rsidRPr="002C04E6">
              <w:rPr>
                <w:rFonts w:eastAsia="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1FBD938" w14:textId="77777777" w:rsidR="00661054" w:rsidRPr="002C04E6" w:rsidRDefault="00661054" w:rsidP="00E1335D">
            <w:pPr>
              <w:numPr>
                <w:ilvl w:val="0"/>
                <w:numId w:val="27"/>
              </w:numPr>
              <w:suppressAutoHyphens w:val="0"/>
              <w:jc w:val="center"/>
              <w:rPr>
                <w:rFonts w:eastAsia="Times New Roman"/>
              </w:rPr>
            </w:pPr>
          </w:p>
        </w:tc>
      </w:tr>
    </w:tbl>
    <w:p w14:paraId="1AEC868A" w14:textId="77777777" w:rsidR="007834AD" w:rsidRPr="006B22F5" w:rsidRDefault="007834AD" w:rsidP="007834AD">
      <w:pPr>
        <w:rPr>
          <w:sz w:val="22"/>
          <w:szCs w:val="22"/>
        </w:rPr>
      </w:pPr>
    </w:p>
    <w:p w14:paraId="7E9292E1" w14:textId="7E139617" w:rsidR="007A176F" w:rsidRPr="004B7643" w:rsidRDefault="00BE5972" w:rsidP="007A176F">
      <w:pPr>
        <w:jc w:val="center"/>
        <w:rPr>
          <w:b/>
        </w:rPr>
      </w:pPr>
      <w:r w:rsidRPr="00BE5972">
        <w:rPr>
          <w:b/>
        </w:rPr>
        <w:t>SKAITMENINIŲ DOKUMENTŲ PASIRAŠYMO INTEGRAVIMO PASLAUG</w:t>
      </w:r>
      <w:r>
        <w:rPr>
          <w:b/>
        </w:rPr>
        <w:t>OS</w:t>
      </w:r>
      <w:r w:rsidRPr="00BE5972">
        <w:rPr>
          <w:b/>
        </w:rPr>
        <w:t xml:space="preserve"> KARTU SU LICENCIJOMIS </w:t>
      </w:r>
      <w:r w:rsidR="007A176F" w:rsidRPr="004B7643">
        <w:rPr>
          <w:b/>
        </w:rPr>
        <w:t>TECHNINĖ</w:t>
      </w:r>
      <w:r w:rsidR="004B7643" w:rsidRPr="004B7643">
        <w:rPr>
          <w:b/>
        </w:rPr>
        <w:t>S</w:t>
      </w:r>
      <w:r w:rsidR="007A176F" w:rsidRPr="004B7643">
        <w:rPr>
          <w:b/>
        </w:rPr>
        <w:t xml:space="preserve"> SPECIFIKACIJ</w:t>
      </w:r>
      <w:r w:rsidR="004B7643" w:rsidRPr="004B7643">
        <w:rPr>
          <w:b/>
        </w:rPr>
        <w:t>OS TĘSINYS</w:t>
      </w:r>
    </w:p>
    <w:p w14:paraId="717A2A6A" w14:textId="77777777" w:rsidR="00BE5972" w:rsidRPr="00F54A34" w:rsidRDefault="00BE5972" w:rsidP="00BE5972">
      <w:pPr>
        <w:spacing w:before="120" w:after="120"/>
        <w:ind w:firstLine="567"/>
        <w:jc w:val="both"/>
        <w:rPr>
          <w:rFonts w:eastAsia="Times New Roman"/>
          <w:color w:val="000000"/>
        </w:rPr>
      </w:pPr>
      <w:bookmarkStart w:id="0" w:name="_gjdgxs" w:colFirst="0" w:colLast="0"/>
      <w:bookmarkEnd w:id="0"/>
      <w:r w:rsidRPr="00F54A34">
        <w:rPr>
          <w:rFonts w:eastAsia="Times New Roman"/>
          <w:color w:val="000000"/>
        </w:rPr>
        <w:t>Perkančioji organizacija siekia įsigyti Elektroninių sutikimo formų pasirašymo programinės įrangos licencijas, medicininių sutikimo formų skaitmenizavimą, dokumentų elektroninio pasirašymo programinės įrangos integravimo su viešosios įstaigos Jonavos ligoninės, Kretingos rajono savivaldybės viešosios įstaigos Kretingos ligonine ir viešosios įstaigos Biržų ligoninės informacinėmis sistemomis (toliau – SPĮ IS) paslaugas, šablonų sukūrimo paslaugas, darbuotojų apmokymą dirbti programine įranga.</w:t>
      </w:r>
    </w:p>
    <w:p w14:paraId="76BA1F03" w14:textId="77777777" w:rsidR="00BE5972" w:rsidRPr="00517DA9" w:rsidRDefault="00BE5972" w:rsidP="00BE5972">
      <w:pPr>
        <w:spacing w:before="120" w:after="120"/>
        <w:ind w:firstLine="567"/>
        <w:jc w:val="both"/>
        <w:rPr>
          <w:rFonts w:eastAsia="Times New Roman"/>
          <w:color w:val="000000"/>
        </w:rPr>
      </w:pPr>
      <w:bookmarkStart w:id="1" w:name="_Hlk144894207"/>
      <w:r w:rsidRPr="009D1C3F">
        <w:rPr>
          <w:rFonts w:eastAsia="Times New Roman"/>
          <w:color w:val="000000"/>
        </w:rPr>
        <w:t>Tiekėjas turi sukurti siūlomos elektroninių sutikimų formų skaitmenizavimo ir pasirašymo sistemos (toliau – ESFSPS) integraciją su Perkančiosios organizacijos naudojama SPĮ IS (Varis/SPĮ IS) informacine sistema. Perkančiosios organizacijos naudojamos SPĮ IS (Varis/SPĮ IS) sistemą yra sukūręs ir jos priežiūrą atlieka UAB „Varutis“</w:t>
      </w:r>
      <w:r w:rsidRPr="00517DA9">
        <w:rPr>
          <w:rFonts w:eastAsia="Times New Roman"/>
          <w:color w:val="000000"/>
        </w:rPr>
        <w:t xml:space="preserve">, </w:t>
      </w:r>
      <w:r>
        <w:rPr>
          <w:rFonts w:eastAsia="Times New Roman"/>
          <w:color w:val="000000"/>
        </w:rPr>
        <w:t xml:space="preserve">kuris </w:t>
      </w:r>
      <w:r w:rsidRPr="00517DA9">
        <w:rPr>
          <w:rFonts w:eastAsia="Times New Roman"/>
          <w:color w:val="000000"/>
        </w:rPr>
        <w:t>yra atsakingas už bet kokius pakeitimus ir jų rezultatus funkcionuojančioje SPĮ IS dalyje ir negali šios atsakomybės jokia forma ar veiksmais perduoti jokiai trečiajai šaliai. Dėl šios priežasties UAB „Varutis“</w:t>
      </w:r>
      <w:r>
        <w:rPr>
          <w:rFonts w:eastAsia="Times New Roman"/>
          <w:color w:val="000000"/>
        </w:rPr>
        <w:t xml:space="preserve"> </w:t>
      </w:r>
      <w:r w:rsidRPr="009D1C3F">
        <w:rPr>
          <w:rFonts w:eastAsia="Times New Roman"/>
          <w:color w:val="000000"/>
        </w:rPr>
        <w:t xml:space="preserve">pagal bendradarbiavimo susitarimą su Perkančiąja organizacija įsipareigojo suteikti sutartį vykdysiančiam tiekėjui turimas būtinas paslaugas, technines priemones ir informaciją sutarties įgyvendinimui.   Teikdamas pasiūlymą, Tiekėjas patvirtina (deklaruoja), kad yra išsamiai susipažinęs su visais techninės specifikacijos reikalavimais, įskaitant būtinybę sukurti integraciją su SPĮ IS sistema ir suvokia, kad to negalės padaryti be bendradarbiavimo su šiuo metu SPĮ IS priežiūrą ir palaikymą atliekančia UAB „Varutis“. Tiekėjas patvirtina, kad į galutinę pasiūlymo kainą yra įtraukęs visas išlaidas, įskaitant visas ir bet kokias sąnaudas, kurias jis gali patirti kurdamas integraciją su SPĮ IS, įskaitant galimus </w:t>
      </w:r>
      <w:proofErr w:type="spellStart"/>
      <w:r w:rsidRPr="009D1C3F">
        <w:rPr>
          <w:rFonts w:eastAsia="Times New Roman"/>
          <w:color w:val="000000"/>
        </w:rPr>
        <w:t>mokėjimus</w:t>
      </w:r>
      <w:proofErr w:type="spellEnd"/>
      <w:r w:rsidRPr="009D1C3F">
        <w:rPr>
          <w:rFonts w:eastAsia="Times New Roman"/>
          <w:color w:val="000000"/>
        </w:rPr>
        <w:t xml:space="preserve"> trečiosioms šalims (pvz., SPĮ IS prižiūrėtojui dėl paslaugų ir techninių priemonių suteikimo ir kt.). Perkančioji organizacija nebus atsakinga už jokias papildomas Tiekėjo išlaidas, kurios nebuvo įtrauktos į pasiūlymo kainą.</w:t>
      </w:r>
    </w:p>
    <w:p w14:paraId="5D44B5B1" w14:textId="5337A285" w:rsidR="00BE5972" w:rsidRPr="00F54A34" w:rsidRDefault="00BE5972" w:rsidP="00BE5972">
      <w:pPr>
        <w:spacing w:before="120" w:after="120"/>
        <w:ind w:firstLine="567"/>
        <w:jc w:val="both"/>
        <w:rPr>
          <w:rFonts w:eastAsia="Times New Roman"/>
          <w:color w:val="000000"/>
        </w:rPr>
      </w:pPr>
      <w:r w:rsidRPr="00F54A34">
        <w:rPr>
          <w:rFonts w:eastAsia="Times New Roman"/>
          <w:b/>
          <w:bCs/>
          <w:color w:val="000000"/>
        </w:rPr>
        <w:t>Pirkimo objektas:</w:t>
      </w:r>
      <w:r w:rsidRPr="00F54A34">
        <w:rPr>
          <w:rFonts w:eastAsia="Times New Roman"/>
          <w:color w:val="000000"/>
        </w:rPr>
        <w:t xml:space="preserve">  </w:t>
      </w:r>
      <w:r w:rsidRPr="00517DA9">
        <w:rPr>
          <w:rFonts w:eastAsia="Times New Roman"/>
          <w:color w:val="000000"/>
        </w:rPr>
        <w:t xml:space="preserve">Elektroninių sutikimo formų pasirašymo programinės įrangos licencijos nuo </w:t>
      </w:r>
      <w:r w:rsidRPr="00517DA9">
        <w:rPr>
          <w:rFonts w:eastAsia="Times New Roman"/>
          <w:color w:val="000000" w:themeColor="text1"/>
        </w:rPr>
        <w:t>ESFSPS</w:t>
      </w:r>
      <w:r w:rsidRPr="00517DA9">
        <w:rPr>
          <w:rFonts w:eastAsia="Times New Roman"/>
          <w:color w:val="000000"/>
        </w:rPr>
        <w:t xml:space="preserve"> diegimo pabaigos iki </w:t>
      </w:r>
      <w:r w:rsidRPr="009A1F21">
        <w:t>2026</w:t>
      </w:r>
      <w:r w:rsidR="009A1F21" w:rsidRPr="009A1F21">
        <w:t>-</w:t>
      </w:r>
      <w:r w:rsidRPr="009A1F21">
        <w:rPr>
          <w:rFonts w:eastAsia="Times New Roman"/>
          <w:color w:val="000000" w:themeColor="text1"/>
        </w:rPr>
        <w:t>04</w:t>
      </w:r>
      <w:r w:rsidR="009A1F21" w:rsidRPr="009A1F21">
        <w:rPr>
          <w:rFonts w:eastAsia="Times New Roman"/>
          <w:color w:val="000000" w:themeColor="text1"/>
        </w:rPr>
        <w:t>-</w:t>
      </w:r>
      <w:r w:rsidRPr="009A1F21">
        <w:rPr>
          <w:rFonts w:eastAsia="Times New Roman"/>
          <w:color w:val="000000" w:themeColor="text1"/>
        </w:rPr>
        <w:t>30</w:t>
      </w:r>
      <w:r w:rsidRPr="00517DA9">
        <w:rPr>
          <w:rFonts w:eastAsia="Times New Roman"/>
          <w:color w:val="000000"/>
        </w:rPr>
        <w:t>, su elektroninių sutikimo formų skaitmenizavimo, dokumentų elektroninio pasirašymo programinės įrangos integravimo su SPĮ IS, šablonų sukūrimo, darbuotojų apmokymo dirbti programine įranga paslaugomis bei technine įranga paciento parašui užfiksuoti.</w:t>
      </w:r>
    </w:p>
    <w:bookmarkEnd w:id="1"/>
    <w:p w14:paraId="2FFB2E07" w14:textId="77777777" w:rsidR="00BE5972" w:rsidRPr="00F54A34" w:rsidRDefault="00BE5972" w:rsidP="006A1C99">
      <w:pPr>
        <w:ind w:firstLine="567"/>
        <w:jc w:val="both"/>
        <w:rPr>
          <w:rFonts w:eastAsia="Times New Roman"/>
          <w:b/>
          <w:i/>
          <w:color w:val="000000"/>
        </w:rPr>
      </w:pPr>
      <w:r w:rsidRPr="00F54A34">
        <w:rPr>
          <w:rFonts w:eastAsia="Times New Roman"/>
          <w:b/>
          <w:i/>
        </w:rPr>
        <w:t xml:space="preserve">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patvirtintus minimalius aplinkos apsaugos kriterijus </w:t>
      </w:r>
      <w:r w:rsidRPr="00F54A34">
        <w:rPr>
          <w:rFonts w:eastAsia="Times New Roman"/>
          <w:b/>
          <w:i/>
          <w:color w:val="000000"/>
        </w:rPr>
        <w:t>vykdomas žaliasis pirkimas vadovaujantis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2219D81" w14:textId="77777777" w:rsidR="00BE5972" w:rsidRPr="00A14F5C" w:rsidRDefault="00BE5972" w:rsidP="006A1C99">
      <w:pPr>
        <w:numPr>
          <w:ilvl w:val="0"/>
          <w:numId w:val="30"/>
        </w:numPr>
        <w:suppressAutoHyphens w:val="0"/>
        <w:ind w:left="0" w:firstLine="567"/>
        <w:jc w:val="both"/>
        <w:rPr>
          <w:rFonts w:eastAsia="Times New Roman"/>
          <w:b/>
          <w:bCs/>
          <w:color w:val="000000"/>
          <w:sz w:val="22"/>
          <w:szCs w:val="22"/>
        </w:rPr>
      </w:pPr>
      <w:r w:rsidRPr="00A14F5C">
        <w:rPr>
          <w:rFonts w:eastAsia="Times New Roman"/>
          <w:b/>
          <w:bCs/>
          <w:color w:val="000000"/>
          <w:sz w:val="22"/>
          <w:szCs w:val="22"/>
        </w:rPr>
        <w:t>Bendrieji reikalavimai:</w:t>
      </w:r>
    </w:p>
    <w:p w14:paraId="6EA44B55" w14:textId="77777777" w:rsidR="00BE5972" w:rsidRPr="00A14F5C" w:rsidRDefault="00BE5972" w:rsidP="006A1C99">
      <w:pPr>
        <w:numPr>
          <w:ilvl w:val="1"/>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 xml:space="preserve">Siūlomas ESFSPS sprendimas turi atvaizduoti su Užsakovu suderintas medicinines sutikimo formas </w:t>
      </w:r>
      <w:proofErr w:type="spellStart"/>
      <w:r w:rsidRPr="00A14F5C">
        <w:rPr>
          <w:rFonts w:eastAsia="Times New Roman"/>
          <w:color w:val="000000"/>
          <w:sz w:val="22"/>
          <w:szCs w:val="22"/>
        </w:rPr>
        <w:t>planšetinio</w:t>
      </w:r>
      <w:proofErr w:type="spellEnd"/>
      <w:r w:rsidRPr="00A14F5C">
        <w:rPr>
          <w:rFonts w:eastAsia="Times New Roman"/>
          <w:color w:val="000000"/>
          <w:sz w:val="22"/>
          <w:szCs w:val="22"/>
        </w:rPr>
        <w:t xml:space="preserve"> kompiuterio ekrane, gebėti priimti pasirenkamus formos parametrus (angl. </w:t>
      </w:r>
      <w:proofErr w:type="spellStart"/>
      <w:r w:rsidRPr="00A14F5C">
        <w:rPr>
          <w:rFonts w:eastAsia="Times New Roman"/>
          <w:color w:val="000000"/>
          <w:sz w:val="22"/>
          <w:szCs w:val="22"/>
        </w:rPr>
        <w:t>check</w:t>
      </w:r>
      <w:proofErr w:type="spellEnd"/>
      <w:r w:rsidRPr="00A14F5C">
        <w:rPr>
          <w:rFonts w:eastAsia="Times New Roman"/>
          <w:color w:val="000000"/>
          <w:sz w:val="22"/>
          <w:szCs w:val="22"/>
        </w:rPr>
        <w:t xml:space="preserve"> </w:t>
      </w:r>
      <w:proofErr w:type="spellStart"/>
      <w:r w:rsidRPr="00A14F5C">
        <w:rPr>
          <w:rFonts w:eastAsia="Times New Roman"/>
          <w:color w:val="000000"/>
          <w:sz w:val="22"/>
          <w:szCs w:val="22"/>
        </w:rPr>
        <w:t>box</w:t>
      </w:r>
      <w:proofErr w:type="spellEnd"/>
      <w:r w:rsidRPr="00A14F5C">
        <w:rPr>
          <w:rFonts w:eastAsia="Times New Roman"/>
          <w:color w:val="000000"/>
          <w:sz w:val="22"/>
          <w:szCs w:val="22"/>
        </w:rPr>
        <w:t xml:space="preserve">, </w:t>
      </w:r>
      <w:proofErr w:type="spellStart"/>
      <w:r w:rsidRPr="00A14F5C">
        <w:rPr>
          <w:rFonts w:eastAsia="Times New Roman"/>
          <w:color w:val="000000"/>
          <w:sz w:val="22"/>
          <w:szCs w:val="22"/>
        </w:rPr>
        <w:t>radio</w:t>
      </w:r>
      <w:proofErr w:type="spellEnd"/>
      <w:r w:rsidRPr="00A14F5C">
        <w:rPr>
          <w:rFonts w:eastAsia="Times New Roman"/>
          <w:color w:val="000000"/>
          <w:sz w:val="22"/>
          <w:szCs w:val="22"/>
        </w:rPr>
        <w:t xml:space="preserve"> </w:t>
      </w:r>
      <w:proofErr w:type="spellStart"/>
      <w:r w:rsidRPr="00A14F5C">
        <w:rPr>
          <w:rFonts w:eastAsia="Times New Roman"/>
          <w:color w:val="000000"/>
          <w:sz w:val="22"/>
          <w:szCs w:val="22"/>
        </w:rPr>
        <w:t>button</w:t>
      </w:r>
      <w:proofErr w:type="spellEnd"/>
      <w:r w:rsidRPr="00A14F5C">
        <w:rPr>
          <w:rFonts w:eastAsia="Times New Roman"/>
          <w:color w:val="000000"/>
          <w:sz w:val="22"/>
          <w:szCs w:val="22"/>
        </w:rPr>
        <w:t>, pasirenkama klasifikatoriaus reikšmė) ar laisvai įvedamą tekstą į atitinkamo formato šablono lauką, bei užkelti paciento parašą tiesiai ant elektroninės dokumento formos ir formą kartu su parašu išsaugoti SPĮ IS dokumentų saugykloje.</w:t>
      </w:r>
    </w:p>
    <w:p w14:paraId="2FEAE42E" w14:textId="77777777" w:rsidR="00BE5972" w:rsidRPr="00A14F5C" w:rsidRDefault="00BE5972" w:rsidP="006A1C99">
      <w:pPr>
        <w:numPr>
          <w:ilvl w:val="1"/>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 xml:space="preserve">Siūlomas ESFSPS sprendimas turi atvaizduoti braižomą ant </w:t>
      </w:r>
      <w:proofErr w:type="spellStart"/>
      <w:r w:rsidRPr="00A14F5C">
        <w:rPr>
          <w:rFonts w:eastAsia="Times New Roman"/>
          <w:color w:val="000000"/>
          <w:sz w:val="22"/>
          <w:szCs w:val="22"/>
        </w:rPr>
        <w:t>planšetinio</w:t>
      </w:r>
      <w:proofErr w:type="spellEnd"/>
      <w:r w:rsidRPr="00A14F5C">
        <w:rPr>
          <w:rFonts w:eastAsia="Times New Roman"/>
          <w:color w:val="000000"/>
          <w:sz w:val="22"/>
          <w:szCs w:val="22"/>
        </w:rPr>
        <w:t xml:space="preserve"> kompiuterio ekrano parašą iš karto, be uždelsimo.</w:t>
      </w:r>
    </w:p>
    <w:p w14:paraId="61408C8E" w14:textId="77777777" w:rsidR="00BE5972" w:rsidRPr="00A14F5C" w:rsidRDefault="00BE5972" w:rsidP="006A1C99">
      <w:pPr>
        <w:numPr>
          <w:ilvl w:val="1"/>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Parašo biometrinė informacija be jau paminėtų reikalavimų turi būti renkama ir saugoma pagal ISO/IEC 19794-7:2021 standartą.</w:t>
      </w:r>
    </w:p>
    <w:p w14:paraId="045D073F" w14:textId="77777777" w:rsidR="00BE5972" w:rsidRPr="00A14F5C" w:rsidRDefault="00BE5972" w:rsidP="006A1C99">
      <w:pPr>
        <w:numPr>
          <w:ilvl w:val="1"/>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 xml:space="preserve">Teisinių pretenzijų ir ginčų atveju, paslaugų teikėjas neatlygintinai, bendradarbiaudamas su Jonavos, Biržų arba Kretingos rajonų sveikatos priežiūros įstaigomis privalo atkoduoti parašo duomenis, nurodytus 2.6.1 ir 2.6.2 informacijos saugumo reikalavimų punktuose. </w:t>
      </w:r>
    </w:p>
    <w:p w14:paraId="7FEB9F53" w14:textId="77777777" w:rsidR="00BE5972" w:rsidRPr="00A14F5C" w:rsidRDefault="00BE5972" w:rsidP="006A1C99">
      <w:pPr>
        <w:numPr>
          <w:ilvl w:val="1"/>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 xml:space="preserve">ESFSPS turi veikti iš vidinio įstaigos valdomo kompiuterinio tinklo ir per viešą interneto tinklą. </w:t>
      </w:r>
    </w:p>
    <w:p w14:paraId="0D4C3023" w14:textId="77777777" w:rsidR="00BE5972" w:rsidRPr="00A14F5C" w:rsidRDefault="00BE5972" w:rsidP="006A1C99">
      <w:pPr>
        <w:numPr>
          <w:ilvl w:val="1"/>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 xml:space="preserve">ESFSPS 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w:t>
      </w:r>
      <w:r w:rsidRPr="00A14F5C">
        <w:rPr>
          <w:rFonts w:eastAsia="Times New Roman"/>
          <w:sz w:val="22"/>
          <w:szCs w:val="22"/>
        </w:rPr>
        <w:t xml:space="preserve">Valstybės informacinių išteklių </w:t>
      </w:r>
      <w:proofErr w:type="spellStart"/>
      <w:r w:rsidRPr="00A14F5C">
        <w:rPr>
          <w:rFonts w:eastAsia="Times New Roman"/>
          <w:sz w:val="22"/>
          <w:szCs w:val="22"/>
        </w:rPr>
        <w:t>sąveikumo</w:t>
      </w:r>
      <w:proofErr w:type="spellEnd"/>
      <w:r w:rsidRPr="00A14F5C">
        <w:rPr>
          <w:rFonts w:eastAsia="Times New Roman"/>
          <w:sz w:val="22"/>
          <w:szCs w:val="22"/>
        </w:rPr>
        <w:t xml:space="preserve"> platforma (toliau – VIISP)</w:t>
      </w:r>
      <w:r w:rsidRPr="00A14F5C">
        <w:rPr>
          <w:rFonts w:eastAsia="Times New Roman"/>
          <w:color w:val="000000"/>
          <w:sz w:val="22"/>
          <w:szCs w:val="22"/>
        </w:rPr>
        <w:t>, Valstybės duomenų valdysenos informacine sistema (toliau – VDV IS), atvirų duomenų portalas ir kt. Negali būti kuriami bendro naudojimo platformų paslaugas dubliuojantys sprendimai, išskyrus atvejus, kai panaudojami jau anksčiau įdiegti sprendimai arba naujų sprendimų kūrimas pagrįstas būtinybe ir suderintas su atitinkamų platformų valdytojais.</w:t>
      </w:r>
    </w:p>
    <w:p w14:paraId="3EDF614B" w14:textId="77777777" w:rsidR="00BE5972" w:rsidRPr="00A14F5C" w:rsidRDefault="00BE5972" w:rsidP="006A1C99">
      <w:pPr>
        <w:numPr>
          <w:ilvl w:val="1"/>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ESFSPS sprendimas turi atitikti skaitmeninių sprendimų privalomus kriterijus, nustatytus Skaitmeninių sprendimų vertinimo metodikos III skyriuje</w:t>
      </w:r>
      <w:r w:rsidRPr="00A14F5C">
        <w:rPr>
          <w:rStyle w:val="Puslapioinaosnuoroda"/>
          <w:rFonts w:eastAsia="Times New Roman"/>
          <w:color w:val="000000"/>
          <w:sz w:val="22"/>
          <w:szCs w:val="22"/>
        </w:rPr>
        <w:footnoteReference w:id="1"/>
      </w:r>
      <w:r w:rsidRPr="00A14F5C">
        <w:rPr>
          <w:rFonts w:eastAsia="Times New Roman"/>
          <w:color w:val="000000"/>
          <w:sz w:val="22"/>
          <w:szCs w:val="22"/>
        </w:rPr>
        <w:t xml:space="preserve">. Šie privalomi kriterijai turi būti realizuoti sprendimo įgyvendinimo metu. </w:t>
      </w:r>
    </w:p>
    <w:p w14:paraId="1AA44507" w14:textId="77777777" w:rsidR="00BE5972" w:rsidRPr="00A14F5C" w:rsidRDefault="00BE5972" w:rsidP="006A1C99">
      <w:pPr>
        <w:numPr>
          <w:ilvl w:val="0"/>
          <w:numId w:val="30"/>
        </w:numPr>
        <w:suppressAutoHyphens w:val="0"/>
        <w:ind w:left="0" w:firstLine="567"/>
        <w:jc w:val="both"/>
        <w:rPr>
          <w:rFonts w:eastAsia="Times New Roman"/>
          <w:color w:val="000000"/>
          <w:sz w:val="22"/>
          <w:szCs w:val="22"/>
        </w:rPr>
      </w:pPr>
      <w:r w:rsidRPr="00A14F5C">
        <w:rPr>
          <w:rFonts w:eastAsia="Times New Roman"/>
          <w:b/>
          <w:sz w:val="22"/>
          <w:szCs w:val="22"/>
        </w:rPr>
        <w:t>Integracijos ir pasirašymo darbų reikalavimai:</w:t>
      </w:r>
    </w:p>
    <w:p w14:paraId="2AF8DBA9" w14:textId="77777777" w:rsidR="00BE5972" w:rsidRPr="00A14F5C" w:rsidRDefault="00BE5972" w:rsidP="006A1C99">
      <w:pPr>
        <w:numPr>
          <w:ilvl w:val="1"/>
          <w:numId w:val="30"/>
        </w:numPr>
        <w:suppressAutoHyphens w:val="0"/>
        <w:ind w:left="0" w:firstLine="567"/>
        <w:jc w:val="both"/>
        <w:rPr>
          <w:rFonts w:eastAsia="Times New Roman"/>
          <w:color w:val="000000"/>
          <w:sz w:val="22"/>
          <w:szCs w:val="22"/>
        </w:rPr>
      </w:pPr>
      <w:r w:rsidRPr="00A14F5C">
        <w:rPr>
          <w:rFonts w:eastAsia="Times New Roman"/>
          <w:b/>
          <w:sz w:val="22"/>
          <w:szCs w:val="22"/>
        </w:rPr>
        <w:t>Integracijos reikalavimai:</w:t>
      </w:r>
    </w:p>
    <w:p w14:paraId="280FAC20"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color w:val="000000"/>
          <w:sz w:val="22"/>
          <w:szCs w:val="22"/>
        </w:rPr>
        <w:t>Sutarties įgyvendinimui bus reikalinga sukurti ir įdiegti programų sąsają (angl. „</w:t>
      </w:r>
      <w:proofErr w:type="spellStart"/>
      <w:r w:rsidRPr="00A14F5C">
        <w:rPr>
          <w:rFonts w:eastAsia="Times New Roman"/>
          <w:color w:val="000000"/>
          <w:sz w:val="22"/>
          <w:szCs w:val="22"/>
        </w:rPr>
        <w:t>An</w:t>
      </w:r>
      <w:proofErr w:type="spellEnd"/>
      <w:r w:rsidRPr="00A14F5C">
        <w:rPr>
          <w:rFonts w:eastAsia="Times New Roman"/>
          <w:color w:val="000000"/>
          <w:sz w:val="22"/>
          <w:szCs w:val="22"/>
        </w:rPr>
        <w:t xml:space="preserve"> </w:t>
      </w:r>
      <w:proofErr w:type="spellStart"/>
      <w:r w:rsidRPr="00A14F5C">
        <w:rPr>
          <w:rFonts w:eastAsia="Times New Roman"/>
          <w:color w:val="000000"/>
          <w:sz w:val="22"/>
          <w:szCs w:val="22"/>
        </w:rPr>
        <w:t>application</w:t>
      </w:r>
      <w:proofErr w:type="spellEnd"/>
      <w:r w:rsidRPr="00A14F5C">
        <w:rPr>
          <w:rFonts w:eastAsia="Times New Roman"/>
          <w:color w:val="000000"/>
          <w:sz w:val="22"/>
          <w:szCs w:val="22"/>
        </w:rPr>
        <w:t xml:space="preserve"> </w:t>
      </w:r>
      <w:proofErr w:type="spellStart"/>
      <w:r w:rsidRPr="00A14F5C">
        <w:rPr>
          <w:rFonts w:eastAsia="Times New Roman"/>
          <w:color w:val="000000"/>
          <w:sz w:val="22"/>
          <w:szCs w:val="22"/>
        </w:rPr>
        <w:t>programming</w:t>
      </w:r>
      <w:proofErr w:type="spellEnd"/>
      <w:r w:rsidRPr="00A14F5C">
        <w:rPr>
          <w:rFonts w:eastAsia="Times New Roman"/>
          <w:color w:val="000000"/>
          <w:sz w:val="22"/>
          <w:szCs w:val="22"/>
        </w:rPr>
        <w:t xml:space="preserve"> </w:t>
      </w:r>
      <w:proofErr w:type="spellStart"/>
      <w:r w:rsidRPr="00A14F5C">
        <w:rPr>
          <w:rFonts w:eastAsia="Times New Roman"/>
          <w:color w:val="000000"/>
          <w:sz w:val="22"/>
          <w:szCs w:val="22"/>
        </w:rPr>
        <w:t>interface</w:t>
      </w:r>
      <w:proofErr w:type="spellEnd"/>
      <w:r w:rsidRPr="00A14F5C">
        <w:rPr>
          <w:rFonts w:eastAsia="Times New Roman"/>
          <w:color w:val="000000"/>
          <w:sz w:val="22"/>
          <w:szCs w:val="22"/>
        </w:rPr>
        <w:t>“ arba toliau – API) dėl elektroninių sutikimų sprendimo. ESFSPS</w:t>
      </w:r>
      <w:r w:rsidRPr="00A14F5C">
        <w:rPr>
          <w:rFonts w:eastAsia="Times New Roman"/>
          <w:sz w:val="22"/>
          <w:szCs w:val="22"/>
        </w:rPr>
        <w:t xml:space="preserve"> sprendimas turi būti integruojamas per API, kaip atskira sistema, su SPĮ IS. Turi būti sukurta metaduomenų struktūra, skirta integracijai ir dokumentų saugojimui. Per </w:t>
      </w:r>
      <w:r w:rsidRPr="00A14F5C">
        <w:rPr>
          <w:rFonts w:eastAsia="Times New Roman"/>
          <w:color w:val="000000"/>
          <w:sz w:val="22"/>
          <w:szCs w:val="22"/>
        </w:rPr>
        <w:t>ESFSPS</w:t>
      </w:r>
      <w:r w:rsidRPr="00A14F5C">
        <w:rPr>
          <w:rFonts w:eastAsia="Times New Roman"/>
          <w:sz w:val="22"/>
          <w:szCs w:val="22"/>
        </w:rPr>
        <w:t xml:space="preserve"> API inicijuojamas dokumentų pasirašymas iš SPĮ IS (</w:t>
      </w:r>
      <w:proofErr w:type="spellStart"/>
      <w:r w:rsidRPr="00A14F5C">
        <w:rPr>
          <w:rFonts w:eastAsia="Times New Roman"/>
          <w:sz w:val="22"/>
          <w:szCs w:val="22"/>
        </w:rPr>
        <w:t>Send</w:t>
      </w:r>
      <w:proofErr w:type="spellEnd"/>
      <w:r w:rsidRPr="00A14F5C">
        <w:rPr>
          <w:rFonts w:eastAsia="Times New Roman"/>
          <w:sz w:val="22"/>
          <w:szCs w:val="22"/>
        </w:rPr>
        <w:t xml:space="preserve"> </w:t>
      </w:r>
      <w:proofErr w:type="spellStart"/>
      <w:r w:rsidRPr="00A14F5C">
        <w:rPr>
          <w:rFonts w:eastAsia="Times New Roman"/>
          <w:sz w:val="22"/>
          <w:szCs w:val="22"/>
        </w:rPr>
        <w:t>Document</w:t>
      </w:r>
      <w:proofErr w:type="spellEnd"/>
      <w:r w:rsidRPr="00A14F5C">
        <w:rPr>
          <w:rFonts w:eastAsia="Times New Roman"/>
          <w:sz w:val="22"/>
          <w:szCs w:val="22"/>
        </w:rPr>
        <w:t xml:space="preserve"> </w:t>
      </w:r>
      <w:proofErr w:type="spellStart"/>
      <w:r w:rsidRPr="00A14F5C">
        <w:rPr>
          <w:rFonts w:eastAsia="Times New Roman"/>
          <w:sz w:val="22"/>
          <w:szCs w:val="22"/>
        </w:rPr>
        <w:t>for</w:t>
      </w:r>
      <w:proofErr w:type="spellEnd"/>
      <w:r w:rsidRPr="00A14F5C">
        <w:rPr>
          <w:rFonts w:eastAsia="Times New Roman"/>
          <w:sz w:val="22"/>
          <w:szCs w:val="22"/>
        </w:rPr>
        <w:t xml:space="preserve"> </w:t>
      </w:r>
      <w:proofErr w:type="spellStart"/>
      <w:r w:rsidRPr="00A14F5C">
        <w:rPr>
          <w:rFonts w:eastAsia="Times New Roman"/>
          <w:sz w:val="22"/>
          <w:szCs w:val="22"/>
        </w:rPr>
        <w:t>signing</w:t>
      </w:r>
      <w:proofErr w:type="spellEnd"/>
      <w:r w:rsidRPr="00A14F5C">
        <w:rPr>
          <w:rFonts w:eastAsia="Times New Roman"/>
          <w:sz w:val="22"/>
          <w:szCs w:val="22"/>
        </w:rPr>
        <w:t xml:space="preserve">). Po pasirašymo iš </w:t>
      </w:r>
      <w:r w:rsidRPr="00A14F5C">
        <w:rPr>
          <w:rFonts w:eastAsia="Times New Roman"/>
          <w:color w:val="000000"/>
          <w:sz w:val="22"/>
          <w:szCs w:val="22"/>
        </w:rPr>
        <w:t>ESFSPS</w:t>
      </w:r>
      <w:r w:rsidRPr="00A14F5C">
        <w:rPr>
          <w:rFonts w:eastAsia="Times New Roman"/>
          <w:sz w:val="22"/>
          <w:szCs w:val="22"/>
        </w:rPr>
        <w:t xml:space="preserve"> API (naudojant </w:t>
      </w:r>
      <w:proofErr w:type="spellStart"/>
      <w:r w:rsidRPr="00A14F5C">
        <w:rPr>
          <w:rFonts w:eastAsia="Times New Roman"/>
          <w:sz w:val="22"/>
          <w:szCs w:val="22"/>
        </w:rPr>
        <w:t>Callback</w:t>
      </w:r>
      <w:proofErr w:type="spellEnd"/>
      <w:r w:rsidRPr="00A14F5C">
        <w:rPr>
          <w:rFonts w:eastAsia="Times New Roman"/>
          <w:sz w:val="22"/>
          <w:szCs w:val="22"/>
        </w:rPr>
        <w:t xml:space="preserve">) pasirašytas dokumentas su papildomais metaduomenimis turi būti siunčiamas į </w:t>
      </w:r>
      <w:r w:rsidRPr="00A14F5C">
        <w:rPr>
          <w:rFonts w:eastAsia="Times New Roman"/>
          <w:color w:val="000000"/>
          <w:sz w:val="22"/>
          <w:szCs w:val="22"/>
        </w:rPr>
        <w:t xml:space="preserve">SPĮ IS </w:t>
      </w:r>
      <w:r w:rsidRPr="00A14F5C">
        <w:rPr>
          <w:rFonts w:eastAsia="Times New Roman"/>
          <w:sz w:val="22"/>
          <w:szCs w:val="22"/>
        </w:rPr>
        <w:t>dokumentų saugyklą. Visus būtinus pakeitimus SPĮ IS sistemos dalyje, reikalingus sklandžiam integracijos veikimui, turi atlikti SPĮ IS prižiūrėtojas (UAB „Varutis“). Tiekėjas turi turėti susitarimą su UAB „Varutis“, kad jis atliks sutarties įvykdymui reikalingas.</w:t>
      </w:r>
    </w:p>
    <w:p w14:paraId="7C4B1745"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Konkretus į sistemą įkeliamų dokumentų turinys ir jų kiekis bus suderinti pasirašius sutartį su tiekėju. Numatomas skaitmenizuojamų medicininių sutikimo formų kiekis: 52 formos. Skaitmenizavimo metu keletas naudojamų popierinių formų gali būti apjungiamos į vieną. Preliminarus skaitmenizuojamų formų sąrašas pateikiamas techninės specifikacijos prieduose Nr. 1-3 „Skaitmenizavimui paruoštų formų sąrašas“. </w:t>
      </w:r>
    </w:p>
    <w:p w14:paraId="67C8B57D"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Sukuriant naujus duomenų rinkinius, kuriuos reikalinga atverti, tiekėjas turi parengti pirminių duomenų šaltinio duomenų struktūros aprašą pagal duomenų valdytojo pateiktas instrukcijas ir realizuoti jungtis su Valstybės duomenų valdysenos informacine sistema (VDV IS), vadovaujantis Aprašo</w:t>
      </w:r>
      <w:r w:rsidRPr="00A14F5C">
        <w:rPr>
          <w:rStyle w:val="Puslapioinaosnuoroda"/>
          <w:rFonts w:eastAsia="Times New Roman"/>
          <w:sz w:val="22"/>
          <w:szCs w:val="22"/>
        </w:rPr>
        <w:footnoteReference w:id="2"/>
      </w:r>
      <w:r w:rsidRPr="00A14F5C">
        <w:rPr>
          <w:rFonts w:eastAsia="Times New Roman"/>
          <w:sz w:val="22"/>
          <w:szCs w:val="22"/>
        </w:rPr>
        <w:t xml:space="preserve"> 1 punkto 1.2.9 ir 1.2.16 papunkčiuose nurodytais teisės aktais. </w:t>
      </w:r>
    </w:p>
    <w:p w14:paraId="19E76D54"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SPĮ IS turi būti atlikti programinės įrangos pakeitimai, užtikrinantys integraciją su </w:t>
      </w:r>
      <w:r w:rsidRPr="00A14F5C">
        <w:rPr>
          <w:rFonts w:eastAsia="Times New Roman"/>
          <w:color w:val="000000"/>
          <w:sz w:val="22"/>
          <w:szCs w:val="22"/>
        </w:rPr>
        <w:t>ESFSPS</w:t>
      </w:r>
      <w:r w:rsidRPr="00A14F5C">
        <w:rPr>
          <w:rFonts w:eastAsia="Times New Roman"/>
          <w:sz w:val="22"/>
          <w:szCs w:val="22"/>
        </w:rPr>
        <w:t xml:space="preserve">, įskaitant reikiamas duomenų struktūrų, naudotojo sąsajos pakeitimus, užtikrinančius reikiamos pasirašomos formos duomenų užpildymą, pasirašymo inicijavimą iš atitinkamos SPĮ IS naudojimo procese vietos. Esant poreikiui SPĮ IS turi būti sukurti papildomi procesai ar naudotojo sąsajos langai. </w:t>
      </w:r>
    </w:p>
    <w:p w14:paraId="5E59FF17"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ESFSPS sprendime negali būti pakartotinai renkami duomenys, kurie jau yra kaupiami ir tvarkomi valstybės informacinėse sistemose ir registruose. Tokiems duomenims gauti turi būti naudojamos sąsajos teikiamos per VIISP duomenų mainų sistemą, o jeigu nėra, realizuojamos reikalingos naujos sąsajos vadovaujantis Duomenų teikimo formatų ir standartų rekomendacijomis.</w:t>
      </w:r>
    </w:p>
    <w:p w14:paraId="3D9BEB73"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Per VIISP turi būti realizuota VIISP tapatybės nustatymo paslauga, leidžianti pacientams, nuskaičius QR kodą arba paspaudus el. paštu gautą nuorodą, autentifikuotis ir elektroniniu parašu pasirašyti formas naudojant kvalifikuotą elektroninį parašą per VIISP prieinamas tapatybės nustatymo ir pasirašymo priemones. Nuskaičius QR kodą arba paspaudus nuorodą, turi būti atidaryta atitinkama forma, o paciento duomenys, gauti per VIISP, turi būti automatiškai įtraukti į atitinkamus formos laukus. Pacientui užpildžius reikiamus laukus (pvz., pažymint langelius "</w:t>
      </w:r>
      <w:proofErr w:type="spellStart"/>
      <w:r w:rsidRPr="00A14F5C">
        <w:rPr>
          <w:rFonts w:eastAsia="Times New Roman"/>
          <w:sz w:val="22"/>
          <w:szCs w:val="22"/>
        </w:rPr>
        <w:t>checkbox</w:t>
      </w:r>
      <w:proofErr w:type="spellEnd"/>
      <w:r w:rsidRPr="00A14F5C">
        <w:rPr>
          <w:rFonts w:eastAsia="Times New Roman"/>
          <w:sz w:val="22"/>
          <w:szCs w:val="22"/>
        </w:rPr>
        <w:t xml:space="preserve">") ir patvirtinus, forma turi būti pasirašoma kvalifikuotu elektroniniu parašu. Visus </w:t>
      </w:r>
      <w:proofErr w:type="spellStart"/>
      <w:r w:rsidRPr="00A14F5C">
        <w:rPr>
          <w:rFonts w:eastAsia="Times New Roman"/>
          <w:sz w:val="22"/>
          <w:szCs w:val="22"/>
        </w:rPr>
        <w:t>tranzakcinius</w:t>
      </w:r>
      <w:proofErr w:type="spellEnd"/>
      <w:r w:rsidRPr="00A14F5C">
        <w:rPr>
          <w:rFonts w:eastAsia="Times New Roman"/>
          <w:sz w:val="22"/>
          <w:szCs w:val="22"/>
        </w:rPr>
        <w:t xml:space="preserve"> mokesčius (jei tokie yra taikomi), susijusius su kvalifikuoto elektroninio parašo naudojimu pacientų </w:t>
      </w:r>
      <w:proofErr w:type="spellStart"/>
      <w:r w:rsidRPr="00A14F5C">
        <w:rPr>
          <w:rFonts w:eastAsia="Times New Roman"/>
          <w:sz w:val="22"/>
          <w:szCs w:val="22"/>
        </w:rPr>
        <w:t>autentifikacijai</w:t>
      </w:r>
      <w:proofErr w:type="spellEnd"/>
      <w:r w:rsidRPr="00A14F5C">
        <w:rPr>
          <w:rFonts w:eastAsia="Times New Roman"/>
          <w:sz w:val="22"/>
          <w:szCs w:val="22"/>
        </w:rPr>
        <w:t xml:space="preserve"> ir formų pasirašymui, apmoka Perkančioji organizacija.</w:t>
      </w:r>
    </w:p>
    <w:p w14:paraId="21A4694E"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ESFSPS sprendime turi būti sukurta Universalioji duomenų teikimo sąsaja (toliau – UDTS), kaip ši sąvoka apibrėžta Duomenų teikimo formatų ir standartų rekomendacijose. Sukurta UDTS turi užtikrinti standartizuotą ir saugų duomenų pateikimą iš ESFSPS kitoms informacinėms sistemoms, kurias nurodys Perkančioji organizacija. Šios sąsajos paskirtis – suteikti techninę galimybę Perkančiajai organizacijai ateityje gauti specifinius duomenis iš ESFSPS įvairiems integravimo ar duomenų analizės poreikiams, kurie nėra tiesiogiai padengiami integracija su SPĮ IS (aprašyta 2.1.1 punkte) ar duomenų teikimu į VDV IS (aprašyta 2.1.3 punkte). Perkančioji organizacija, atsiradus poreikiui, sutarties vykdymo metu Tiekėjui pateiks specifikacijas dėl konkrečių duomenų rinkinių, kurie turėtų būti prieinami per UDTS, jų struktūros, formatų ir prieigos metodų.</w:t>
      </w:r>
    </w:p>
    <w:p w14:paraId="3B689699"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Kuriant ESFSPS ir neįsigyjant jo rinkoje kaip jau egzistuojančio sprendimo paslaugos, turi būti numatyta įdiegti automatinio diegimo (angl. </w:t>
      </w:r>
      <w:proofErr w:type="spellStart"/>
      <w:r w:rsidRPr="00A14F5C">
        <w:rPr>
          <w:rFonts w:eastAsia="Times New Roman"/>
          <w:sz w:val="22"/>
          <w:szCs w:val="22"/>
        </w:rPr>
        <w:t>Continuous</w:t>
      </w:r>
      <w:proofErr w:type="spellEnd"/>
      <w:r w:rsidRPr="00A14F5C">
        <w:rPr>
          <w:rFonts w:eastAsia="Times New Roman"/>
          <w:sz w:val="22"/>
          <w:szCs w:val="22"/>
        </w:rPr>
        <w:t xml:space="preserve"> </w:t>
      </w:r>
      <w:proofErr w:type="spellStart"/>
      <w:r w:rsidRPr="00A14F5C">
        <w:rPr>
          <w:rFonts w:eastAsia="Times New Roman"/>
          <w:sz w:val="22"/>
          <w:szCs w:val="22"/>
        </w:rPr>
        <w:t>integration</w:t>
      </w:r>
      <w:proofErr w:type="spellEnd"/>
      <w:r w:rsidRPr="00A14F5C">
        <w:rPr>
          <w:rFonts w:eastAsia="Times New Roman"/>
          <w:sz w:val="22"/>
          <w:szCs w:val="22"/>
        </w:rPr>
        <w:t xml:space="preserve"> / </w:t>
      </w:r>
      <w:proofErr w:type="spellStart"/>
      <w:r w:rsidRPr="00A14F5C">
        <w:rPr>
          <w:rFonts w:eastAsia="Times New Roman"/>
          <w:sz w:val="22"/>
          <w:szCs w:val="22"/>
        </w:rPr>
        <w:t>Continuous</w:t>
      </w:r>
      <w:proofErr w:type="spellEnd"/>
      <w:r w:rsidRPr="00A14F5C">
        <w:rPr>
          <w:rFonts w:eastAsia="Times New Roman"/>
          <w:sz w:val="22"/>
          <w:szCs w:val="22"/>
        </w:rPr>
        <w:t xml:space="preserve"> </w:t>
      </w:r>
      <w:proofErr w:type="spellStart"/>
      <w:r w:rsidRPr="00A14F5C">
        <w:rPr>
          <w:rFonts w:eastAsia="Times New Roman"/>
          <w:sz w:val="22"/>
          <w:szCs w:val="22"/>
        </w:rPr>
        <w:t>Delivery</w:t>
      </w:r>
      <w:proofErr w:type="spellEnd"/>
      <w:r w:rsidRPr="00A14F5C">
        <w:rPr>
          <w:rFonts w:eastAsia="Times New Roman"/>
          <w:sz w:val="22"/>
          <w:szCs w:val="22"/>
        </w:rPr>
        <w:t xml:space="preserve"> </w:t>
      </w:r>
      <w:proofErr w:type="spellStart"/>
      <w:r w:rsidRPr="00A14F5C">
        <w:rPr>
          <w:rFonts w:eastAsia="Times New Roman"/>
          <w:sz w:val="22"/>
          <w:szCs w:val="22"/>
        </w:rPr>
        <w:t>and</w:t>
      </w:r>
      <w:proofErr w:type="spellEnd"/>
      <w:r w:rsidRPr="00A14F5C">
        <w:rPr>
          <w:rFonts w:eastAsia="Times New Roman"/>
          <w:sz w:val="22"/>
          <w:szCs w:val="22"/>
        </w:rPr>
        <w:t xml:space="preserve"> </w:t>
      </w:r>
      <w:proofErr w:type="spellStart"/>
      <w:r w:rsidRPr="00A14F5C">
        <w:rPr>
          <w:rFonts w:eastAsia="Times New Roman"/>
          <w:sz w:val="22"/>
          <w:szCs w:val="22"/>
        </w:rPr>
        <w:t>Deployment</w:t>
      </w:r>
      <w:proofErr w:type="spellEnd"/>
      <w:r w:rsidRPr="00A14F5C">
        <w:rPr>
          <w:rFonts w:eastAsia="Times New Roman"/>
          <w:sz w:val="22"/>
          <w:szCs w:val="22"/>
        </w:rPr>
        <w:t xml:space="preserve">, CI/CD) priemones bei parengti automatinio diegimo procedūras iš perkančiosios organizacijos valdomos programinio kodo saugyklos. </w:t>
      </w:r>
    </w:p>
    <w:p w14:paraId="36664D70"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Viso ESFSPS sprendimui sukurto ar adaptuoto programinio kodo, kuris yra kuriamas ar modifikuojamas specifiniams šio projekto tikslams pasiekti (įskaitant, bet neapsiribojant, </w:t>
      </w:r>
      <w:proofErr w:type="spellStart"/>
      <w:r w:rsidRPr="00A14F5C">
        <w:rPr>
          <w:rFonts w:eastAsia="Times New Roman"/>
          <w:sz w:val="22"/>
          <w:szCs w:val="22"/>
        </w:rPr>
        <w:t>integracijas</w:t>
      </w:r>
      <w:proofErr w:type="spellEnd"/>
      <w:r w:rsidRPr="00A14F5C">
        <w:rPr>
          <w:rFonts w:eastAsia="Times New Roman"/>
          <w:sz w:val="22"/>
          <w:szCs w:val="22"/>
        </w:rPr>
        <w:t xml:space="preserve"> su SPĮ IS, specifinius modulius, konfigūracijas, scenarijus ar kitus </w:t>
      </w:r>
      <w:proofErr w:type="spellStart"/>
      <w:r w:rsidRPr="00A14F5C">
        <w:rPr>
          <w:rFonts w:eastAsia="Times New Roman"/>
          <w:sz w:val="22"/>
          <w:szCs w:val="22"/>
        </w:rPr>
        <w:t>pritaikymus</w:t>
      </w:r>
      <w:proofErr w:type="spellEnd"/>
      <w:r w:rsidRPr="00A14F5C">
        <w:rPr>
          <w:rFonts w:eastAsia="Times New Roman"/>
          <w:sz w:val="22"/>
          <w:szCs w:val="22"/>
        </w:rPr>
        <w:t xml:space="preserve">), išeities kodas turi būti saugomas Perkančiosios organizacijos valdomoje programinio kodo saugykloje. Pasirinkta licencija šioms modifikacijoms ir adaptacijoms turi leisti jas Perkančiajai organizacijai pakartotinai panaudoti, modifikuoti ir platinti savo reikmėms. Šis reikalavimas netaikomas Tiekėjo standartinio, rinkoje egzistuojančio produkto (jei toks naudojamas kaip ESFSPS pagrindas) branduolio išeities kodui, kuris nebuvo modifikuotas ar adaptuotas šio projekto metu. Tačiau Tiekėjas privalo užtikrinti, kad Perkančioji organizacija turės visas reikiamas licencijas ir teises naudotis visu ESFSPS sprendimu pagal sutartyje numatytas sąlygas per visą sutarties galiojimo laikotarpį ir po jo, jei tai numatyta licencijos sąlygose. </w:t>
      </w:r>
    </w:p>
    <w:p w14:paraId="0DB5A412"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Atsižvelgiant į Valstybės informacinių išteklių valdymo įstatymo 23 straipsnio 3 dalies reikalavimus, tiekėjas turi papildyti galutinį informacinių nuostatų projektą pagal atliktus sistemos modifikavimo darbus. </w:t>
      </w:r>
    </w:p>
    <w:p w14:paraId="0C640CFA" w14:textId="77777777" w:rsidR="00BE5972" w:rsidRPr="00A14F5C" w:rsidRDefault="00BE5972" w:rsidP="006A1C99">
      <w:pPr>
        <w:numPr>
          <w:ilvl w:val="1"/>
          <w:numId w:val="30"/>
        </w:numPr>
        <w:suppressAutoHyphens w:val="0"/>
        <w:ind w:left="0" w:firstLine="567"/>
        <w:jc w:val="both"/>
        <w:rPr>
          <w:rFonts w:eastAsia="Times New Roman"/>
          <w:sz w:val="22"/>
          <w:szCs w:val="22"/>
        </w:rPr>
      </w:pPr>
      <w:r w:rsidRPr="00A14F5C">
        <w:rPr>
          <w:rFonts w:eastAsia="Times New Roman"/>
          <w:b/>
          <w:sz w:val="22"/>
          <w:szCs w:val="22"/>
        </w:rPr>
        <w:t>Pasirašymo proceso inicijavimo reikalavimai:</w:t>
      </w:r>
    </w:p>
    <w:p w14:paraId="75527C67"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bCs/>
          <w:sz w:val="22"/>
          <w:szCs w:val="22"/>
        </w:rPr>
        <w:t>Formos pasirašymas inicijuojamas</w:t>
      </w:r>
      <w:r w:rsidRPr="00A14F5C">
        <w:rPr>
          <w:rFonts w:eastAsia="Times New Roman"/>
          <w:sz w:val="22"/>
          <w:szCs w:val="22"/>
        </w:rPr>
        <w:t xml:space="preserve"> iš SPĮ IS paciento sutikimų formų lango, nusiunčiant reikalingus duomenis tiekėjo aplikacijai.</w:t>
      </w:r>
    </w:p>
    <w:p w14:paraId="787B7459"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Programa turi gauti iš SPĮ IS reikalingus duomenis, kad automatiškai į sutikimo šabloną būtų įkelti paciento duomenys (vardas, pavardė, asmens kodas ir, jeigu yra, gyvenamoji vieta, telefonas, el. paštas, lytis).</w:t>
      </w:r>
    </w:p>
    <w:p w14:paraId="332B8121"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Pagal paciento lytį turi būti aktyvuojamas teisingas klausimynas, pavyzdžiui moterims nėra vyrams skirtų klausimų ir atvirkščiai. Dokumento formoje per integraciją aktyvuojamas lyties parametras ir priklausomai nuo jo aktyvuojami laukai pačioje formoje.</w:t>
      </w:r>
    </w:p>
    <w:p w14:paraId="2705A023"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Pasirašymo įrenginyje pateikiama pacientui pildyti skirta forma arba jų sąrašas. Po to formos pasirašomi paciento vienu metu tuo pačiu įrenginiu.</w:t>
      </w:r>
    </w:p>
    <w:p w14:paraId="1DDD2DB1"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Pasirašyti dokumentai turi būti perduodami į SPĮ IS su metaduomenimis, kaip nurodyta punktuose 2.5.2 ir 2.5.7, ir užregistruojami SPĮ IS bei tiekėjo sistemos sutikimų registre. </w:t>
      </w:r>
    </w:p>
    <w:p w14:paraId="492EA403"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Turi būti galimybė inicijuoti papildomų formų sekos pasirašymą iš SPĮ IS tos pačios sesijos metu (pasiūlyti pacientui užpildyti kitus klausimynus).</w:t>
      </w:r>
    </w:p>
    <w:p w14:paraId="1D56D039" w14:textId="77777777" w:rsidR="00BE5972" w:rsidRPr="00A14F5C" w:rsidRDefault="00BE5972" w:rsidP="006A1C99">
      <w:pPr>
        <w:numPr>
          <w:ilvl w:val="1"/>
          <w:numId w:val="30"/>
        </w:numPr>
        <w:suppressAutoHyphens w:val="0"/>
        <w:ind w:left="0" w:firstLine="567"/>
        <w:jc w:val="both"/>
        <w:rPr>
          <w:rFonts w:eastAsia="Times New Roman"/>
          <w:sz w:val="22"/>
          <w:szCs w:val="22"/>
        </w:rPr>
      </w:pPr>
      <w:proofErr w:type="spellStart"/>
      <w:r w:rsidRPr="00A14F5C">
        <w:rPr>
          <w:rFonts w:eastAsia="Times New Roman"/>
          <w:b/>
          <w:sz w:val="22"/>
          <w:szCs w:val="22"/>
        </w:rPr>
        <w:t>Autentifikacijos</w:t>
      </w:r>
      <w:proofErr w:type="spellEnd"/>
      <w:r w:rsidRPr="00A14F5C">
        <w:rPr>
          <w:rFonts w:eastAsia="Times New Roman"/>
          <w:b/>
          <w:sz w:val="22"/>
          <w:szCs w:val="22"/>
        </w:rPr>
        <w:t xml:space="preserve"> reikalavimai:</w:t>
      </w:r>
    </w:p>
    <w:p w14:paraId="267ED8F9"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color w:val="000000"/>
          <w:sz w:val="22"/>
          <w:szCs w:val="22"/>
        </w:rPr>
        <w:t>ESFSPS</w:t>
      </w:r>
      <w:r w:rsidRPr="00A14F5C">
        <w:rPr>
          <w:rFonts w:eastAsia="Times New Roman"/>
          <w:sz w:val="22"/>
          <w:szCs w:val="22"/>
        </w:rPr>
        <w:t xml:space="preserve"> turi būti įgyvendintas SPĮ IS </w:t>
      </w:r>
      <w:proofErr w:type="spellStart"/>
      <w:r w:rsidRPr="00A14F5C">
        <w:rPr>
          <w:rFonts w:eastAsia="Times New Roman"/>
          <w:sz w:val="22"/>
          <w:szCs w:val="22"/>
        </w:rPr>
        <w:t>autentifikacijos</w:t>
      </w:r>
      <w:proofErr w:type="spellEnd"/>
      <w:r w:rsidRPr="00A14F5C">
        <w:rPr>
          <w:rFonts w:eastAsia="Times New Roman"/>
          <w:sz w:val="22"/>
          <w:szCs w:val="22"/>
        </w:rPr>
        <w:t xml:space="preserve"> integracijos mechanizmas, kuris leistų darbuotojams naudoti </w:t>
      </w:r>
      <w:r w:rsidRPr="00A14F5C">
        <w:rPr>
          <w:rFonts w:eastAsia="Times New Roman"/>
          <w:color w:val="000000"/>
          <w:sz w:val="22"/>
          <w:szCs w:val="22"/>
        </w:rPr>
        <w:t>ESFSPS</w:t>
      </w:r>
      <w:r w:rsidRPr="00A14F5C">
        <w:rPr>
          <w:rFonts w:eastAsia="Times New Roman"/>
          <w:sz w:val="22"/>
          <w:szCs w:val="22"/>
        </w:rPr>
        <w:t xml:space="preserve"> naudojant SPĮ IS </w:t>
      </w:r>
      <w:proofErr w:type="spellStart"/>
      <w:r w:rsidRPr="00A14F5C">
        <w:rPr>
          <w:rFonts w:eastAsia="Times New Roman"/>
          <w:sz w:val="22"/>
          <w:szCs w:val="22"/>
        </w:rPr>
        <w:t>autentifikacijos</w:t>
      </w:r>
      <w:proofErr w:type="spellEnd"/>
      <w:r w:rsidRPr="00A14F5C">
        <w:rPr>
          <w:rFonts w:eastAsia="Times New Roman"/>
          <w:sz w:val="22"/>
          <w:szCs w:val="22"/>
        </w:rPr>
        <w:t xml:space="preserve"> priemones, arba turi būti galimybė naudoti dviejų faktorių arba </w:t>
      </w:r>
      <w:proofErr w:type="spellStart"/>
      <w:r w:rsidRPr="00A14F5C">
        <w:rPr>
          <w:rFonts w:eastAsia="Times New Roman"/>
          <w:sz w:val="22"/>
          <w:szCs w:val="22"/>
        </w:rPr>
        <w:t>multifaktorių</w:t>
      </w:r>
      <w:proofErr w:type="spellEnd"/>
      <w:r w:rsidRPr="00A14F5C">
        <w:rPr>
          <w:rFonts w:eastAsia="Times New Roman"/>
          <w:sz w:val="22"/>
          <w:szCs w:val="22"/>
        </w:rPr>
        <w:t xml:space="preserve"> (MFA) </w:t>
      </w:r>
      <w:proofErr w:type="spellStart"/>
      <w:r w:rsidRPr="00A14F5C">
        <w:rPr>
          <w:rFonts w:eastAsia="Times New Roman"/>
          <w:sz w:val="22"/>
          <w:szCs w:val="22"/>
        </w:rPr>
        <w:t>autentifikaciją</w:t>
      </w:r>
      <w:proofErr w:type="spellEnd"/>
      <w:r w:rsidRPr="00A14F5C">
        <w:rPr>
          <w:rFonts w:eastAsia="Times New Roman"/>
          <w:sz w:val="22"/>
          <w:szCs w:val="22"/>
        </w:rPr>
        <w:t>.</w:t>
      </w:r>
    </w:p>
    <w:p w14:paraId="6B56A01F" w14:textId="77777777" w:rsidR="00BE5972" w:rsidRPr="00A14F5C" w:rsidRDefault="00BE5972" w:rsidP="006A1C99">
      <w:pPr>
        <w:numPr>
          <w:ilvl w:val="1"/>
          <w:numId w:val="30"/>
        </w:numPr>
        <w:suppressAutoHyphens w:val="0"/>
        <w:ind w:left="0" w:firstLine="567"/>
        <w:jc w:val="both"/>
        <w:rPr>
          <w:rFonts w:eastAsia="Times New Roman"/>
          <w:sz w:val="22"/>
          <w:szCs w:val="22"/>
        </w:rPr>
      </w:pPr>
      <w:r w:rsidRPr="00A14F5C">
        <w:rPr>
          <w:rFonts w:eastAsia="Times New Roman"/>
          <w:b/>
          <w:sz w:val="22"/>
          <w:szCs w:val="22"/>
        </w:rPr>
        <w:t>Šifravimo reikalavimai:</w:t>
      </w:r>
    </w:p>
    <w:p w14:paraId="7549B307"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Biometrinio rašytinio parašo masyvas turi būti šifruojamas pasirašymo įrenginyje, o pats pasirašytas dokumentas turi būti perduodamas šifruotu kanalu ir saugomas taip pat šifruotas.</w:t>
      </w:r>
    </w:p>
    <w:p w14:paraId="276617CB" w14:textId="77777777" w:rsidR="00BE5972" w:rsidRPr="00A14F5C" w:rsidRDefault="00BE5972" w:rsidP="006A1C99">
      <w:pPr>
        <w:numPr>
          <w:ilvl w:val="1"/>
          <w:numId w:val="30"/>
        </w:numPr>
        <w:suppressAutoHyphens w:val="0"/>
        <w:ind w:left="0" w:firstLine="567"/>
        <w:jc w:val="both"/>
        <w:rPr>
          <w:rFonts w:eastAsia="Times New Roman"/>
          <w:sz w:val="22"/>
          <w:szCs w:val="22"/>
        </w:rPr>
      </w:pPr>
      <w:r w:rsidRPr="00A14F5C">
        <w:rPr>
          <w:rFonts w:eastAsia="Times New Roman"/>
          <w:b/>
          <w:sz w:val="22"/>
          <w:szCs w:val="22"/>
        </w:rPr>
        <w:t>Bendrieji reikalavimai formoms:</w:t>
      </w:r>
    </w:p>
    <w:p w14:paraId="12AB9127"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Sutikimų sistema turi veikti skirtingų gamintojų </w:t>
      </w:r>
      <w:proofErr w:type="spellStart"/>
      <w:r w:rsidRPr="00A14F5C">
        <w:rPr>
          <w:rFonts w:eastAsia="Times New Roman"/>
          <w:sz w:val="22"/>
          <w:szCs w:val="22"/>
        </w:rPr>
        <w:t>planšetiniuose</w:t>
      </w:r>
      <w:proofErr w:type="spellEnd"/>
      <w:r w:rsidRPr="00A14F5C">
        <w:rPr>
          <w:rFonts w:eastAsia="Times New Roman"/>
          <w:sz w:val="22"/>
          <w:szCs w:val="22"/>
        </w:rPr>
        <w:t xml:space="preserve"> kompiuteriuose (</w:t>
      </w:r>
      <w:proofErr w:type="spellStart"/>
      <w:r w:rsidRPr="00A14F5C">
        <w:rPr>
          <w:rFonts w:eastAsia="Times New Roman"/>
          <w:sz w:val="22"/>
          <w:szCs w:val="22"/>
        </w:rPr>
        <w:t>iOS</w:t>
      </w:r>
      <w:proofErr w:type="spellEnd"/>
      <w:r w:rsidRPr="00A14F5C">
        <w:rPr>
          <w:rFonts w:eastAsia="Times New Roman"/>
          <w:sz w:val="22"/>
          <w:szCs w:val="22"/>
        </w:rPr>
        <w:t xml:space="preserve"> ir </w:t>
      </w:r>
      <w:proofErr w:type="spellStart"/>
      <w:r w:rsidRPr="00A14F5C">
        <w:rPr>
          <w:rFonts w:eastAsia="Times New Roman"/>
          <w:sz w:val="22"/>
          <w:szCs w:val="22"/>
        </w:rPr>
        <w:t>Android</w:t>
      </w:r>
      <w:proofErr w:type="spellEnd"/>
      <w:r w:rsidRPr="00A14F5C">
        <w:rPr>
          <w:rFonts w:eastAsia="Times New Roman"/>
          <w:sz w:val="22"/>
          <w:szCs w:val="22"/>
        </w:rPr>
        <w:t xml:space="preserve"> operacinėse sistemose).</w:t>
      </w:r>
    </w:p>
    <w:p w14:paraId="5AEC46CE"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Turi būti galimybė visuose sutikimuose nurodyti, su kuo pacientas sutinka ir su kuo nesutinka pažymint prie teiginio esantį langelį, pasirinkimai ilgalaikiams </w:t>
      </w:r>
      <w:proofErr w:type="spellStart"/>
      <w:r w:rsidRPr="00A14F5C">
        <w:rPr>
          <w:rFonts w:eastAsia="Times New Roman"/>
          <w:sz w:val="22"/>
          <w:szCs w:val="22"/>
        </w:rPr>
        <w:t>sutikimams</w:t>
      </w:r>
      <w:proofErr w:type="spellEnd"/>
      <w:r w:rsidRPr="00A14F5C">
        <w:rPr>
          <w:rFonts w:eastAsia="Times New Roman"/>
          <w:sz w:val="22"/>
          <w:szCs w:val="22"/>
        </w:rPr>
        <w:t xml:space="preserve"> (pvz. Duomenų tvarkymo sutikimai) turi būti saugomi kaip metaduomenys ir perduodami į SPĮ IS</w:t>
      </w:r>
      <w:r w:rsidRPr="00A14F5C">
        <w:rPr>
          <w:sz w:val="22"/>
          <w:szCs w:val="22"/>
        </w:rPr>
        <w:t xml:space="preserve"> </w:t>
      </w:r>
      <w:r w:rsidRPr="00A14F5C">
        <w:rPr>
          <w:rFonts w:eastAsia="Times New Roman"/>
          <w:sz w:val="22"/>
          <w:szCs w:val="22"/>
        </w:rPr>
        <w:t xml:space="preserve">ir į SPĮ IS paciento kortelę. Paciento pasirašyti sutikimų dokumentai turi būti atvaizduojami paciento sutikimų sąraše SPĮ IS). Turi būti išvengiama duomenų dubliavimosi. Vienkartiniai sutikimai gali būti saugomi tik kaip dokumentai. </w:t>
      </w:r>
    </w:p>
    <w:p w14:paraId="35652B2C"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Sistemoje turi būti sutikimų šablonai, kuriuos tuo pačiu arba skirtingu laiku galėtų pasirašyti daugiau nei vienas asmuo (pats asmuo ir / arba atstovas).</w:t>
      </w:r>
    </w:p>
    <w:p w14:paraId="053604C4"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Turi būti galimybė padidinti dokumento teksto dydį iki 3 kartų.</w:t>
      </w:r>
    </w:p>
    <w:p w14:paraId="04617526"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Pasirašant formas turi būti įdiegtas patikrinimas, ar visi privalomi formos laukai užpildyti.</w:t>
      </w:r>
    </w:p>
    <w:p w14:paraId="29D7F126"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color w:val="000000"/>
          <w:sz w:val="22"/>
          <w:szCs w:val="22"/>
        </w:rPr>
        <w:t>ESFSPS</w:t>
      </w:r>
      <w:r w:rsidRPr="00A14F5C">
        <w:rPr>
          <w:rFonts w:eastAsia="Times New Roman"/>
          <w:sz w:val="22"/>
          <w:szCs w:val="22"/>
        </w:rPr>
        <w:t xml:space="preserve"> turi palaikyti šiuos įvesties duomenų tipus:</w:t>
      </w:r>
    </w:p>
    <w:p w14:paraId="5C4AF713"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Privalomi įvesti laukai;</w:t>
      </w:r>
    </w:p>
    <w:p w14:paraId="42F57D8D"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Pasirinktinai įvedami laukai;</w:t>
      </w:r>
    </w:p>
    <w:p w14:paraId="5EDE6868"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Įvesties tekstas;</w:t>
      </w:r>
    </w:p>
    <w:p w14:paraId="155843FD"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Įvestis skaitmenimis;</w:t>
      </w:r>
    </w:p>
    <w:p w14:paraId="7634EB18"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w:t>
      </w:r>
      <w:proofErr w:type="spellStart"/>
      <w:r w:rsidRPr="00A14F5C">
        <w:rPr>
          <w:rFonts w:eastAsia="Times New Roman"/>
          <w:sz w:val="22"/>
          <w:szCs w:val="22"/>
        </w:rPr>
        <w:t>Checkbox</w:t>
      </w:r>
      <w:proofErr w:type="spellEnd"/>
      <w:r w:rsidRPr="00A14F5C">
        <w:rPr>
          <w:rFonts w:eastAsia="Times New Roman"/>
          <w:sz w:val="22"/>
          <w:szCs w:val="22"/>
        </w:rPr>
        <w:t>“ pasirinkimas;</w:t>
      </w:r>
    </w:p>
    <w:p w14:paraId="672BDBAC"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w:t>
      </w:r>
      <w:proofErr w:type="spellStart"/>
      <w:r w:rsidRPr="00A14F5C">
        <w:rPr>
          <w:rFonts w:eastAsia="Times New Roman"/>
          <w:sz w:val="22"/>
          <w:szCs w:val="22"/>
        </w:rPr>
        <w:t>Radio</w:t>
      </w:r>
      <w:proofErr w:type="spellEnd"/>
      <w:r w:rsidRPr="00A14F5C">
        <w:rPr>
          <w:rFonts w:eastAsia="Times New Roman"/>
          <w:sz w:val="22"/>
          <w:szCs w:val="22"/>
        </w:rPr>
        <w:t>“ pasirinkimas;</w:t>
      </w:r>
    </w:p>
    <w:p w14:paraId="18973B51"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Sąryšiais priklausomi laukai;</w:t>
      </w:r>
    </w:p>
    <w:p w14:paraId="7CCB4021"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Automatiniai datos laukai;</w:t>
      </w:r>
    </w:p>
    <w:p w14:paraId="1C682A8D"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Įvedami datos laukai;</w:t>
      </w:r>
    </w:p>
    <w:p w14:paraId="633520BD"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Šalių sąrašai;</w:t>
      </w:r>
    </w:p>
    <w:p w14:paraId="0835D160"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BAR/QR kodo skeneris;</w:t>
      </w:r>
    </w:p>
    <w:p w14:paraId="13ADF3C5"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Pasirinkimas iš sąrašo;</w:t>
      </w:r>
    </w:p>
    <w:p w14:paraId="136D8045"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Pasirinkimas iš sąrašo su automatinio užbaigimo funkcija;</w:t>
      </w:r>
    </w:p>
    <w:p w14:paraId="6ADE9747"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Įvesties lauko turinio tikrinimo funkcija apibrėžiama įvestų simbolių kiekiu;</w:t>
      </w:r>
    </w:p>
    <w:p w14:paraId="785E722E" w14:textId="77777777" w:rsidR="00BE5972" w:rsidRPr="00A14F5C" w:rsidRDefault="00BE5972" w:rsidP="006A1C99">
      <w:pPr>
        <w:numPr>
          <w:ilvl w:val="1"/>
          <w:numId w:val="33"/>
        </w:numPr>
        <w:suppressAutoHyphens w:val="0"/>
        <w:ind w:left="0" w:firstLine="567"/>
        <w:jc w:val="both"/>
        <w:rPr>
          <w:rFonts w:eastAsia="Times New Roman"/>
          <w:sz w:val="22"/>
          <w:szCs w:val="22"/>
        </w:rPr>
      </w:pPr>
      <w:r w:rsidRPr="00A14F5C">
        <w:rPr>
          <w:rFonts w:eastAsia="Times New Roman"/>
          <w:sz w:val="22"/>
          <w:szCs w:val="22"/>
        </w:rPr>
        <w:t>Piešimo galimybė.</w:t>
      </w:r>
    </w:p>
    <w:p w14:paraId="5A4F446C"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Turi būti galimybė saugoti įvesties duomenis kaip metaduomenis.</w:t>
      </w:r>
    </w:p>
    <w:p w14:paraId="2E00CADD"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Turi būti </w:t>
      </w:r>
      <w:proofErr w:type="spellStart"/>
      <w:r w:rsidRPr="00A14F5C">
        <w:rPr>
          <w:rFonts w:eastAsia="Times New Roman"/>
          <w:sz w:val="22"/>
          <w:szCs w:val="22"/>
        </w:rPr>
        <w:t>versijuojami</w:t>
      </w:r>
      <w:proofErr w:type="spellEnd"/>
      <w:r w:rsidRPr="00A14F5C">
        <w:rPr>
          <w:rFonts w:eastAsia="Times New Roman"/>
          <w:sz w:val="22"/>
          <w:szCs w:val="22"/>
        </w:rPr>
        <w:t xml:space="preserve"> ir saugomi dokumentų šablonai (*.</w:t>
      </w:r>
      <w:proofErr w:type="spellStart"/>
      <w:r w:rsidRPr="00A14F5C">
        <w:rPr>
          <w:rFonts w:eastAsia="Times New Roman"/>
          <w:sz w:val="22"/>
          <w:szCs w:val="22"/>
        </w:rPr>
        <w:t>pdf</w:t>
      </w:r>
      <w:proofErr w:type="spellEnd"/>
      <w:r w:rsidRPr="00A14F5C">
        <w:rPr>
          <w:rFonts w:eastAsia="Times New Roman"/>
          <w:sz w:val="22"/>
          <w:szCs w:val="22"/>
        </w:rPr>
        <w:t xml:space="preserve"> formatu), skirti pasirašymui.</w:t>
      </w:r>
    </w:p>
    <w:p w14:paraId="6F733BC7"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Turi būti saugomos įvesties laukų schemos prie kiekvieno dokumento šablono JSON formatu.</w:t>
      </w:r>
    </w:p>
    <w:p w14:paraId="32C923AD"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Įvesties laukai turi būti siunčiami per API kiekvienam dokumento šablonui atskirai.</w:t>
      </w:r>
    </w:p>
    <w:p w14:paraId="696A6A5A"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Turi būti galimybė </w:t>
      </w:r>
      <w:r w:rsidRPr="00A14F5C">
        <w:rPr>
          <w:rFonts w:eastAsia="Times New Roman"/>
          <w:color w:val="000000"/>
          <w:sz w:val="22"/>
          <w:szCs w:val="22"/>
        </w:rPr>
        <w:t>ESFSPS</w:t>
      </w:r>
      <w:r w:rsidRPr="00A14F5C">
        <w:rPr>
          <w:rFonts w:eastAsia="Times New Roman"/>
          <w:sz w:val="22"/>
          <w:szCs w:val="22"/>
        </w:rPr>
        <w:t xml:space="preserve"> fiksuoti pasirašančio asmens nuotraukas bei bet kokias kitas nuotraukas ir išsaugoti kartu prie pasirašyto dokumento.</w:t>
      </w:r>
    </w:p>
    <w:p w14:paraId="327EFBFA" w14:textId="77777777" w:rsidR="00BE5972" w:rsidRPr="00A14F5C" w:rsidRDefault="00BE5972" w:rsidP="006A1C99">
      <w:pPr>
        <w:numPr>
          <w:ilvl w:val="1"/>
          <w:numId w:val="30"/>
        </w:numPr>
        <w:suppressAutoHyphens w:val="0"/>
        <w:ind w:left="0" w:firstLine="567"/>
        <w:jc w:val="both"/>
        <w:rPr>
          <w:rFonts w:eastAsia="Times New Roman"/>
          <w:sz w:val="22"/>
          <w:szCs w:val="22"/>
        </w:rPr>
      </w:pPr>
      <w:r w:rsidRPr="00A14F5C">
        <w:rPr>
          <w:rFonts w:eastAsia="Times New Roman"/>
          <w:b/>
          <w:sz w:val="22"/>
          <w:szCs w:val="22"/>
        </w:rPr>
        <w:t>Informacijos saugumo reikalavimai:</w:t>
      </w:r>
    </w:p>
    <w:p w14:paraId="4C957445"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Siūloma </w:t>
      </w:r>
      <w:r w:rsidRPr="00A14F5C">
        <w:rPr>
          <w:rFonts w:eastAsia="Times New Roman"/>
          <w:color w:val="000000"/>
          <w:sz w:val="22"/>
          <w:szCs w:val="22"/>
        </w:rPr>
        <w:t>ESFSPS</w:t>
      </w:r>
      <w:r w:rsidRPr="00A14F5C">
        <w:rPr>
          <w:rFonts w:eastAsia="Times New Roman"/>
          <w:sz w:val="22"/>
          <w:szCs w:val="22"/>
        </w:rPr>
        <w:t xml:space="preserve"> turi užregistruoti elektroninio pasirašymo įrangos ekrano lietimo duomenis:</w:t>
      </w:r>
    </w:p>
    <w:p w14:paraId="1C9A5BBA" w14:textId="77777777" w:rsidR="00BE5972" w:rsidRPr="00A14F5C" w:rsidRDefault="00BE5972" w:rsidP="006A1C99">
      <w:pPr>
        <w:numPr>
          <w:ilvl w:val="0"/>
          <w:numId w:val="34"/>
        </w:numPr>
        <w:suppressAutoHyphens w:val="0"/>
        <w:ind w:left="0" w:firstLine="567"/>
        <w:jc w:val="both"/>
        <w:rPr>
          <w:rFonts w:eastAsia="Times New Roman"/>
          <w:sz w:val="22"/>
          <w:szCs w:val="22"/>
        </w:rPr>
      </w:pPr>
      <w:r w:rsidRPr="00A14F5C">
        <w:rPr>
          <w:rFonts w:eastAsia="Times New Roman"/>
          <w:sz w:val="22"/>
          <w:szCs w:val="22"/>
        </w:rPr>
        <w:t>X ir Y koordinates ekrane;</w:t>
      </w:r>
    </w:p>
    <w:p w14:paraId="68BDAE2F" w14:textId="77777777" w:rsidR="00BE5972" w:rsidRPr="00A14F5C" w:rsidRDefault="00BE5972" w:rsidP="006A1C99">
      <w:pPr>
        <w:numPr>
          <w:ilvl w:val="0"/>
          <w:numId w:val="34"/>
        </w:numPr>
        <w:suppressAutoHyphens w:val="0"/>
        <w:ind w:left="0" w:firstLine="567"/>
        <w:jc w:val="both"/>
        <w:rPr>
          <w:rFonts w:eastAsia="Times New Roman"/>
          <w:sz w:val="22"/>
          <w:szCs w:val="22"/>
        </w:rPr>
      </w:pPr>
      <w:r w:rsidRPr="00A14F5C">
        <w:rPr>
          <w:rFonts w:eastAsia="Times New Roman"/>
          <w:sz w:val="22"/>
          <w:szCs w:val="22"/>
        </w:rPr>
        <w:t>Kiekvieno užregistruoto taško (X ir Y koordinačių rinkinio) laiko žymas. Laiko žymos turi būti registruojamos tiksliai, be uždelsimų;</w:t>
      </w:r>
    </w:p>
    <w:p w14:paraId="4FD02314" w14:textId="77777777" w:rsidR="00BE5972" w:rsidRPr="00A14F5C" w:rsidRDefault="00BE5972" w:rsidP="006A1C99">
      <w:pPr>
        <w:numPr>
          <w:ilvl w:val="0"/>
          <w:numId w:val="34"/>
        </w:numPr>
        <w:suppressAutoHyphens w:val="0"/>
        <w:ind w:left="0" w:firstLine="567"/>
        <w:jc w:val="both"/>
        <w:rPr>
          <w:rFonts w:eastAsia="Times New Roman"/>
          <w:sz w:val="22"/>
          <w:szCs w:val="22"/>
        </w:rPr>
      </w:pPr>
      <w:r w:rsidRPr="00A14F5C">
        <w:rPr>
          <w:rFonts w:eastAsia="Times New Roman"/>
          <w:sz w:val="22"/>
          <w:szCs w:val="22"/>
        </w:rPr>
        <w:t>Spaudimo jėgą kiekviename taške;</w:t>
      </w:r>
    </w:p>
    <w:p w14:paraId="7EDEA694" w14:textId="77777777" w:rsidR="00BE5972" w:rsidRPr="00A14F5C" w:rsidRDefault="00BE5972" w:rsidP="006A1C99">
      <w:pPr>
        <w:numPr>
          <w:ilvl w:val="0"/>
          <w:numId w:val="34"/>
        </w:numPr>
        <w:suppressAutoHyphens w:val="0"/>
        <w:ind w:left="0" w:firstLine="567"/>
        <w:jc w:val="both"/>
        <w:rPr>
          <w:rFonts w:eastAsia="Times New Roman"/>
          <w:sz w:val="22"/>
          <w:szCs w:val="22"/>
        </w:rPr>
      </w:pPr>
      <w:r w:rsidRPr="00A14F5C">
        <w:rPr>
          <w:rFonts w:eastAsia="Times New Roman"/>
          <w:sz w:val="22"/>
          <w:szCs w:val="22"/>
        </w:rPr>
        <w:t>Pasirašymo greitį kiekviename taške;</w:t>
      </w:r>
    </w:p>
    <w:p w14:paraId="3EA986AF" w14:textId="77777777" w:rsidR="00BE5972" w:rsidRPr="00A14F5C" w:rsidRDefault="00BE5972" w:rsidP="006A1C99">
      <w:pPr>
        <w:numPr>
          <w:ilvl w:val="0"/>
          <w:numId w:val="34"/>
        </w:numPr>
        <w:suppressAutoHyphens w:val="0"/>
        <w:ind w:left="0" w:firstLine="567"/>
        <w:jc w:val="both"/>
        <w:rPr>
          <w:rFonts w:eastAsia="Times New Roman"/>
          <w:sz w:val="22"/>
          <w:szCs w:val="22"/>
        </w:rPr>
      </w:pPr>
      <w:r w:rsidRPr="00A14F5C">
        <w:rPr>
          <w:rFonts w:eastAsia="Times New Roman"/>
          <w:sz w:val="22"/>
          <w:szCs w:val="22"/>
        </w:rPr>
        <w:t>Posvyrio kampą kiekviename taške.</w:t>
      </w:r>
    </w:p>
    <w:p w14:paraId="08A0B86D"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Siūloma </w:t>
      </w:r>
      <w:r w:rsidRPr="00A14F5C">
        <w:rPr>
          <w:rFonts w:eastAsia="Times New Roman"/>
          <w:color w:val="000000"/>
          <w:sz w:val="22"/>
          <w:szCs w:val="22"/>
        </w:rPr>
        <w:t>ESFSPS</w:t>
      </w:r>
      <w:r w:rsidRPr="00A14F5C">
        <w:rPr>
          <w:rFonts w:eastAsia="Times New Roman"/>
          <w:sz w:val="22"/>
          <w:szCs w:val="22"/>
        </w:rPr>
        <w:t xml:space="preserve"> taip pat turi užregistruoti ir įrenginio, kuriame atliekamas pasirašymas ir kitus žemiau išvardintus duomenis:</w:t>
      </w:r>
    </w:p>
    <w:p w14:paraId="18CFE0B4" w14:textId="77777777" w:rsidR="00BE5972" w:rsidRPr="00A14F5C" w:rsidRDefault="00BE5972" w:rsidP="006A1C99">
      <w:pPr>
        <w:numPr>
          <w:ilvl w:val="0"/>
          <w:numId w:val="32"/>
        </w:numPr>
        <w:suppressAutoHyphens w:val="0"/>
        <w:ind w:left="0" w:firstLine="567"/>
        <w:jc w:val="both"/>
        <w:rPr>
          <w:rFonts w:eastAsia="Times New Roman"/>
          <w:sz w:val="22"/>
          <w:szCs w:val="22"/>
        </w:rPr>
      </w:pPr>
      <w:r w:rsidRPr="00A14F5C">
        <w:rPr>
          <w:rFonts w:eastAsia="Times New Roman"/>
          <w:sz w:val="22"/>
          <w:szCs w:val="22"/>
        </w:rPr>
        <w:t>Pasirašymo laiką;</w:t>
      </w:r>
    </w:p>
    <w:p w14:paraId="79EC0838" w14:textId="77777777" w:rsidR="00BE5972" w:rsidRPr="00A14F5C" w:rsidRDefault="00BE5972" w:rsidP="006A1C99">
      <w:pPr>
        <w:numPr>
          <w:ilvl w:val="0"/>
          <w:numId w:val="32"/>
        </w:numPr>
        <w:suppressAutoHyphens w:val="0"/>
        <w:ind w:left="0" w:firstLine="567"/>
        <w:jc w:val="both"/>
        <w:rPr>
          <w:rFonts w:eastAsia="Times New Roman"/>
          <w:sz w:val="22"/>
          <w:szCs w:val="22"/>
        </w:rPr>
      </w:pPr>
      <w:r w:rsidRPr="00A14F5C">
        <w:rPr>
          <w:rFonts w:eastAsia="Times New Roman"/>
          <w:sz w:val="22"/>
          <w:szCs w:val="22"/>
        </w:rPr>
        <w:t>Operacinės sistemos versiją;</w:t>
      </w:r>
    </w:p>
    <w:p w14:paraId="6F043A56" w14:textId="77777777" w:rsidR="00BE5972" w:rsidRPr="00A14F5C" w:rsidRDefault="00BE5972" w:rsidP="006A1C99">
      <w:pPr>
        <w:numPr>
          <w:ilvl w:val="0"/>
          <w:numId w:val="32"/>
        </w:numPr>
        <w:suppressAutoHyphens w:val="0"/>
        <w:ind w:left="0" w:firstLine="567"/>
        <w:jc w:val="both"/>
        <w:rPr>
          <w:rFonts w:eastAsia="Times New Roman"/>
          <w:sz w:val="22"/>
          <w:szCs w:val="22"/>
        </w:rPr>
      </w:pPr>
      <w:r w:rsidRPr="00A14F5C">
        <w:rPr>
          <w:rFonts w:eastAsia="Times New Roman"/>
          <w:sz w:val="22"/>
          <w:szCs w:val="22"/>
        </w:rPr>
        <w:t>Pasirašymo ekrano mastelį;</w:t>
      </w:r>
    </w:p>
    <w:p w14:paraId="103EE7F6" w14:textId="77777777" w:rsidR="00BE5972" w:rsidRPr="00A14F5C" w:rsidRDefault="00BE5972" w:rsidP="006A1C99">
      <w:pPr>
        <w:numPr>
          <w:ilvl w:val="0"/>
          <w:numId w:val="32"/>
        </w:numPr>
        <w:suppressAutoHyphens w:val="0"/>
        <w:ind w:left="0" w:firstLine="567"/>
        <w:jc w:val="both"/>
        <w:rPr>
          <w:rFonts w:eastAsia="Times New Roman"/>
          <w:sz w:val="22"/>
          <w:szCs w:val="22"/>
        </w:rPr>
      </w:pPr>
      <w:r w:rsidRPr="00A14F5C">
        <w:rPr>
          <w:rFonts w:eastAsia="Times New Roman"/>
          <w:sz w:val="22"/>
          <w:szCs w:val="22"/>
        </w:rPr>
        <w:t>Produkto, naudojamo pasirašymui versiją;</w:t>
      </w:r>
    </w:p>
    <w:p w14:paraId="58557F70" w14:textId="77777777" w:rsidR="00BE5972" w:rsidRPr="00A14F5C" w:rsidRDefault="00BE5972" w:rsidP="006A1C99">
      <w:pPr>
        <w:numPr>
          <w:ilvl w:val="0"/>
          <w:numId w:val="32"/>
        </w:numPr>
        <w:suppressAutoHyphens w:val="0"/>
        <w:ind w:left="0" w:firstLine="567"/>
        <w:jc w:val="both"/>
        <w:rPr>
          <w:rFonts w:eastAsia="Times New Roman"/>
          <w:sz w:val="22"/>
          <w:szCs w:val="22"/>
        </w:rPr>
      </w:pPr>
      <w:r w:rsidRPr="00A14F5C">
        <w:rPr>
          <w:rFonts w:eastAsia="Times New Roman"/>
          <w:sz w:val="22"/>
          <w:szCs w:val="22"/>
        </w:rPr>
        <w:t>Įrenginio buvimo vietą (koordinates);</w:t>
      </w:r>
    </w:p>
    <w:p w14:paraId="6306D8EE" w14:textId="77777777" w:rsidR="00BE5972" w:rsidRPr="00A14F5C" w:rsidRDefault="00BE5972" w:rsidP="006A1C99">
      <w:pPr>
        <w:numPr>
          <w:ilvl w:val="0"/>
          <w:numId w:val="32"/>
        </w:numPr>
        <w:suppressAutoHyphens w:val="0"/>
        <w:ind w:left="0" w:firstLine="567"/>
        <w:jc w:val="both"/>
        <w:rPr>
          <w:rFonts w:eastAsia="Times New Roman"/>
          <w:sz w:val="22"/>
          <w:szCs w:val="22"/>
        </w:rPr>
      </w:pPr>
      <w:r w:rsidRPr="00A14F5C">
        <w:rPr>
          <w:rFonts w:eastAsia="Times New Roman"/>
          <w:sz w:val="22"/>
          <w:szCs w:val="22"/>
        </w:rPr>
        <w:t>Pasirašomo dokumento numerį;</w:t>
      </w:r>
    </w:p>
    <w:p w14:paraId="18BD1C39" w14:textId="77777777" w:rsidR="00BE5972" w:rsidRPr="00A14F5C" w:rsidRDefault="00BE5972" w:rsidP="006A1C99">
      <w:pPr>
        <w:numPr>
          <w:ilvl w:val="0"/>
          <w:numId w:val="32"/>
        </w:numPr>
        <w:suppressAutoHyphens w:val="0"/>
        <w:ind w:left="0" w:firstLine="567"/>
        <w:jc w:val="both"/>
        <w:rPr>
          <w:rFonts w:eastAsia="Times New Roman"/>
          <w:sz w:val="22"/>
          <w:szCs w:val="22"/>
        </w:rPr>
      </w:pPr>
      <w:r w:rsidRPr="00A14F5C">
        <w:rPr>
          <w:rFonts w:eastAsia="Times New Roman"/>
          <w:sz w:val="22"/>
          <w:szCs w:val="22"/>
        </w:rPr>
        <w:t>Pasirašomo dokumento pavadinimą;</w:t>
      </w:r>
    </w:p>
    <w:p w14:paraId="29F0708E" w14:textId="77777777" w:rsidR="00BE5972" w:rsidRPr="00A14F5C" w:rsidRDefault="00BE5972" w:rsidP="006A1C99">
      <w:pPr>
        <w:numPr>
          <w:ilvl w:val="0"/>
          <w:numId w:val="32"/>
        </w:numPr>
        <w:suppressAutoHyphens w:val="0"/>
        <w:ind w:left="0" w:firstLine="567"/>
        <w:jc w:val="both"/>
        <w:rPr>
          <w:rFonts w:eastAsia="Times New Roman"/>
          <w:sz w:val="22"/>
          <w:szCs w:val="22"/>
        </w:rPr>
      </w:pPr>
      <w:r w:rsidRPr="00A14F5C">
        <w:rPr>
          <w:rFonts w:eastAsia="Times New Roman"/>
          <w:sz w:val="22"/>
          <w:szCs w:val="22"/>
        </w:rPr>
        <w:t xml:space="preserve">Pasirašyto dokumento kontrolinę sumą (angl. </w:t>
      </w:r>
      <w:proofErr w:type="spellStart"/>
      <w:r w:rsidRPr="00A14F5C">
        <w:rPr>
          <w:rFonts w:eastAsia="Times New Roman"/>
          <w:i/>
          <w:sz w:val="22"/>
          <w:szCs w:val="22"/>
        </w:rPr>
        <w:t>checksum</w:t>
      </w:r>
      <w:proofErr w:type="spellEnd"/>
      <w:r w:rsidRPr="00A14F5C">
        <w:rPr>
          <w:rFonts w:eastAsia="Times New Roman"/>
          <w:sz w:val="22"/>
          <w:szCs w:val="22"/>
        </w:rPr>
        <w:t>).</w:t>
      </w:r>
    </w:p>
    <w:p w14:paraId="081AB3C2"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Siūloma </w:t>
      </w:r>
      <w:r w:rsidRPr="00A14F5C">
        <w:rPr>
          <w:rFonts w:eastAsia="Times New Roman"/>
          <w:color w:val="000000"/>
          <w:sz w:val="22"/>
          <w:szCs w:val="22"/>
        </w:rPr>
        <w:t>ESFSPS</w:t>
      </w:r>
      <w:r w:rsidRPr="00A14F5C">
        <w:rPr>
          <w:rFonts w:eastAsia="Times New Roman"/>
          <w:sz w:val="22"/>
          <w:szCs w:val="22"/>
        </w:rPr>
        <w:t xml:space="preserve"> turi atpažinti ant </w:t>
      </w:r>
      <w:proofErr w:type="spellStart"/>
      <w:r w:rsidRPr="00A14F5C">
        <w:rPr>
          <w:rFonts w:eastAsia="Times New Roman"/>
          <w:sz w:val="22"/>
          <w:szCs w:val="22"/>
        </w:rPr>
        <w:t>planšetinio</w:t>
      </w:r>
      <w:proofErr w:type="spellEnd"/>
      <w:r w:rsidRPr="00A14F5C">
        <w:rPr>
          <w:rFonts w:eastAsia="Times New Roman"/>
          <w:sz w:val="22"/>
          <w:szCs w:val="22"/>
        </w:rPr>
        <w:t xml:space="preserve"> kompiuterio ekrano padėtą riešą ir neregistruoti jo prisilietimo. </w:t>
      </w:r>
    </w:p>
    <w:p w14:paraId="036EC77D"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Siūloma </w:t>
      </w:r>
      <w:r w:rsidRPr="00A14F5C">
        <w:rPr>
          <w:rFonts w:eastAsia="Times New Roman"/>
          <w:color w:val="000000"/>
          <w:sz w:val="22"/>
          <w:szCs w:val="22"/>
        </w:rPr>
        <w:t>ESFSPS</w:t>
      </w:r>
      <w:r w:rsidRPr="00A14F5C">
        <w:rPr>
          <w:rFonts w:eastAsia="Times New Roman"/>
          <w:sz w:val="22"/>
          <w:szCs w:val="22"/>
        </w:rPr>
        <w:t xml:space="preserve"> turi atpažinti bandymą pasirašyti pirštu (ne aktyviu pieštuku), atvaizduoti perspėjimą draudžiant pasirašyti ir neregistruoti 2.6.1 informacijos saugumo reikalavimų punkte aprašytų duomenų.</w:t>
      </w:r>
    </w:p>
    <w:p w14:paraId="4BE7A7C1"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2.6.1 ir 2.6.2 informacijos saugumo reikalavimų punktuose aprašytus duomenis sprendimas privalo saugiai tame pačiame įrenginyje užkoduoti. Šifravimui turi būti naudojami Paslaugų teikėjo (ESFSPS) viešieji raktai, ir, esant Perkančiosios organizacijos poreikiui bei pateikus atitinkamą viešąjį raktą, gali būti papildomai naudojamas Perkančiosios organizacijos viešasis raktas, užtikrinant dvigubą šifravimą ar kitą suderintą saugumo priemonę.</w:t>
      </w:r>
    </w:p>
    <w:p w14:paraId="111B6A70"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Turi būti išsaugota pasirašyto dokumento ID su dokumento kontroline suma užkoduota ne prastesniu nei SHA 256 raktu.</w:t>
      </w:r>
    </w:p>
    <w:p w14:paraId="63CEFD90"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 xml:space="preserve">Išsaugant pasirašytą dokumentą SPĮ IS / tiekėjo sistemos sutikimų registre, turėtų būti pridedama kvalifikuota elektroninė laiko žyma pagal </w:t>
      </w:r>
      <w:proofErr w:type="spellStart"/>
      <w:r w:rsidRPr="00A14F5C">
        <w:rPr>
          <w:rFonts w:eastAsia="Times New Roman"/>
          <w:sz w:val="22"/>
          <w:szCs w:val="22"/>
        </w:rPr>
        <w:t>eIDAS</w:t>
      </w:r>
      <w:proofErr w:type="spellEnd"/>
      <w:r w:rsidRPr="00A14F5C">
        <w:rPr>
          <w:rFonts w:eastAsia="Times New Roman"/>
          <w:sz w:val="22"/>
          <w:szCs w:val="22"/>
        </w:rPr>
        <w:t xml:space="preserve"> reglamentą.</w:t>
      </w:r>
    </w:p>
    <w:p w14:paraId="16E263F8" w14:textId="77777777" w:rsidR="00BE5972" w:rsidRPr="00A14F5C" w:rsidRDefault="00BE5972" w:rsidP="006A1C99">
      <w:pPr>
        <w:numPr>
          <w:ilvl w:val="2"/>
          <w:numId w:val="30"/>
        </w:numPr>
        <w:suppressAutoHyphens w:val="0"/>
        <w:ind w:left="0" w:firstLine="567"/>
        <w:jc w:val="both"/>
        <w:rPr>
          <w:rFonts w:eastAsia="Times New Roman"/>
          <w:sz w:val="22"/>
          <w:szCs w:val="22"/>
        </w:rPr>
      </w:pPr>
      <w:r w:rsidRPr="00A14F5C">
        <w:rPr>
          <w:rFonts w:eastAsia="Times New Roman"/>
          <w:sz w:val="22"/>
          <w:szCs w:val="22"/>
        </w:rPr>
        <w:t>Kuriant ESFSPS turi būti numatyta įdiegti sistemos stebėsenos priemones, jeigu šiuo metu panašios priemonės organizacijoje nėra naudojamos, leidžiančias stebėti sistemos mazgų apkrovas, sistemos mazgų neveikimo įvykius ir jų istoriją, viešai prieinamų sistemos komponentų neveikimo įvykius ir jų istoriją, sistemos duomenų mainų sąsajų veikimo būseną ir jos neveikimo istoriją, informuoti administratorius apie kritinius sistemos veikimo įvykius (reikalavimas taikomas tik, jei sprendimas bus diegiamas į perkančiosios organizacijos valdomą infrastruktūrą ir nebus įsigyjamas kaip paslauga rinkoje egzistuojančio sprendimo).</w:t>
      </w:r>
    </w:p>
    <w:p w14:paraId="0621CEBB" w14:textId="77777777" w:rsidR="00BE5972" w:rsidRPr="00A14F5C" w:rsidRDefault="00BE5972" w:rsidP="006A1C99">
      <w:pPr>
        <w:numPr>
          <w:ilvl w:val="0"/>
          <w:numId w:val="30"/>
        </w:numPr>
        <w:suppressAutoHyphens w:val="0"/>
        <w:ind w:left="0" w:firstLine="567"/>
        <w:jc w:val="both"/>
        <w:rPr>
          <w:rFonts w:eastAsia="Times New Roman"/>
          <w:sz w:val="22"/>
          <w:szCs w:val="22"/>
        </w:rPr>
      </w:pPr>
      <w:r w:rsidRPr="00A14F5C">
        <w:rPr>
          <w:rFonts w:eastAsia="Times New Roman"/>
          <w:b/>
          <w:sz w:val="22"/>
          <w:szCs w:val="22"/>
        </w:rPr>
        <w:t>Reikalavimai dokumentų saugojimui:</w:t>
      </w:r>
    </w:p>
    <w:p w14:paraId="5A0480CC" w14:textId="77777777" w:rsidR="00BE5972" w:rsidRPr="00A14F5C" w:rsidRDefault="00BE5972" w:rsidP="006A1C99">
      <w:pPr>
        <w:numPr>
          <w:ilvl w:val="1"/>
          <w:numId w:val="30"/>
        </w:numPr>
        <w:suppressAutoHyphens w:val="0"/>
        <w:ind w:left="0" w:firstLine="567"/>
        <w:jc w:val="both"/>
        <w:rPr>
          <w:rFonts w:eastAsia="Times New Roman"/>
          <w:sz w:val="22"/>
          <w:szCs w:val="22"/>
        </w:rPr>
      </w:pPr>
      <w:bookmarkStart w:id="2" w:name="_30j0zll" w:colFirst="0" w:colLast="0"/>
      <w:bookmarkEnd w:id="2"/>
      <w:r w:rsidRPr="00A14F5C">
        <w:rPr>
          <w:rFonts w:eastAsia="Times New Roman"/>
          <w:sz w:val="22"/>
          <w:szCs w:val="22"/>
        </w:rPr>
        <w:t>Dokumentų saugykla turi būti naudojama perkančiosios organizacijos techniniuose ištekliuose.</w:t>
      </w:r>
    </w:p>
    <w:p w14:paraId="79CDFA08" w14:textId="77777777" w:rsidR="00BE5972" w:rsidRPr="00A14F5C" w:rsidRDefault="00BE5972" w:rsidP="006A1C99">
      <w:pPr>
        <w:numPr>
          <w:ilvl w:val="1"/>
          <w:numId w:val="30"/>
        </w:numPr>
        <w:suppressAutoHyphens w:val="0"/>
        <w:ind w:left="0" w:firstLine="567"/>
        <w:jc w:val="both"/>
        <w:rPr>
          <w:rFonts w:eastAsia="Times New Roman"/>
          <w:sz w:val="22"/>
          <w:szCs w:val="22"/>
        </w:rPr>
      </w:pPr>
      <w:r w:rsidRPr="00A14F5C">
        <w:rPr>
          <w:rFonts w:eastAsia="Times New Roman"/>
          <w:sz w:val="22"/>
          <w:szCs w:val="22"/>
        </w:rPr>
        <w:t>Pasirašyti pacientų sutikimai turi būti talpinami šioje saugykloje, pasiekiami per SPĮ IS naudotojo sąsają ir turi būti susieti su pacientu.</w:t>
      </w:r>
    </w:p>
    <w:p w14:paraId="6DFE02A2" w14:textId="77777777" w:rsidR="00BE5972" w:rsidRPr="00A14F5C" w:rsidRDefault="00BE5972" w:rsidP="006A1C99">
      <w:pPr>
        <w:pStyle w:val="2lygiopunktai"/>
        <w:numPr>
          <w:ilvl w:val="1"/>
          <w:numId w:val="30"/>
        </w:numPr>
        <w:spacing w:before="0" w:after="0"/>
        <w:ind w:left="0" w:firstLine="567"/>
      </w:pPr>
      <w:r w:rsidRPr="00A14F5C">
        <w:t>Turi būti sukurtas pasirašytų pacientų sutikimų gavimo per SPĮ IS integracinę sąsają API pagal paciento identifikatorių ir / ar dokumento ID.</w:t>
      </w:r>
    </w:p>
    <w:p w14:paraId="44B7F943" w14:textId="77777777" w:rsidR="00BE5972" w:rsidRPr="00A14F5C" w:rsidRDefault="00BE5972" w:rsidP="006A1C99">
      <w:pPr>
        <w:numPr>
          <w:ilvl w:val="1"/>
          <w:numId w:val="30"/>
        </w:numPr>
        <w:suppressAutoHyphens w:val="0"/>
        <w:ind w:left="0" w:firstLine="567"/>
        <w:jc w:val="both"/>
        <w:rPr>
          <w:rFonts w:eastAsia="Times New Roman"/>
          <w:sz w:val="22"/>
          <w:szCs w:val="22"/>
        </w:rPr>
      </w:pPr>
      <w:r w:rsidRPr="00A14F5C">
        <w:rPr>
          <w:rFonts w:eastAsia="Times New Roman"/>
          <w:sz w:val="22"/>
          <w:szCs w:val="22"/>
        </w:rPr>
        <w:t>Pasirašyti dokumentai turi būti saugomi tiekėjo duomenų saugykloje kaip papildoma atsarginė kopija 12 mėn. terminui.</w:t>
      </w:r>
    </w:p>
    <w:p w14:paraId="60E25548" w14:textId="77777777" w:rsidR="00BE5972" w:rsidRPr="00A14F5C" w:rsidRDefault="00BE5972" w:rsidP="006A1C99">
      <w:pPr>
        <w:numPr>
          <w:ilvl w:val="0"/>
          <w:numId w:val="30"/>
        </w:numPr>
        <w:suppressAutoHyphens w:val="0"/>
        <w:ind w:left="0" w:firstLine="567"/>
        <w:jc w:val="both"/>
        <w:rPr>
          <w:rFonts w:eastAsia="Times New Roman"/>
          <w:b/>
          <w:bCs/>
          <w:sz w:val="22"/>
          <w:szCs w:val="22"/>
        </w:rPr>
      </w:pPr>
      <w:r w:rsidRPr="00A14F5C">
        <w:rPr>
          <w:rFonts w:eastAsia="Times New Roman"/>
          <w:b/>
          <w:bCs/>
          <w:sz w:val="22"/>
          <w:szCs w:val="22"/>
        </w:rPr>
        <w:t>Integracijos sukūrimo sąlygos ir vykdymo tvarka</w:t>
      </w:r>
    </w:p>
    <w:p w14:paraId="65EE921B" w14:textId="77777777" w:rsidR="00BE5972" w:rsidRPr="00A14F5C" w:rsidRDefault="00BE5972" w:rsidP="006A1C99">
      <w:pPr>
        <w:pStyle w:val="2lygiopunktai"/>
        <w:numPr>
          <w:ilvl w:val="1"/>
          <w:numId w:val="30"/>
        </w:numPr>
        <w:spacing w:before="0" w:after="0"/>
        <w:ind w:left="0" w:firstLine="567"/>
      </w:pPr>
      <w:r w:rsidRPr="00A14F5C">
        <w:t>Tiekėjas įsipareigoja sukurti integraciją per 3 (tris) mėnesius nuo sutarties įsigaliojimo savo lėšomis.</w:t>
      </w:r>
    </w:p>
    <w:p w14:paraId="0C6805AE" w14:textId="77777777" w:rsidR="00BE5972" w:rsidRPr="00A14F5C" w:rsidRDefault="00BE5972" w:rsidP="006A1C99">
      <w:pPr>
        <w:pStyle w:val="2lygiopunktai"/>
        <w:numPr>
          <w:ilvl w:val="1"/>
          <w:numId w:val="30"/>
        </w:numPr>
        <w:spacing w:before="0" w:after="0"/>
        <w:ind w:left="0" w:firstLine="567"/>
      </w:pPr>
      <w:r w:rsidRPr="00A14F5C">
        <w:t>Per 5 darbo dienas nuo sutarties įsigaliojimo Tiekėjas privalo pateikti detalų integracijos sukūrimo su SPĮ IS planą. Plane privalo būti nurodyta:</w:t>
      </w:r>
    </w:p>
    <w:p w14:paraId="0DAE9EF5" w14:textId="77777777" w:rsidR="00BE5972" w:rsidRPr="00A14F5C" w:rsidRDefault="00BE5972" w:rsidP="006A1C99">
      <w:pPr>
        <w:pStyle w:val="2lygiopunktai"/>
        <w:numPr>
          <w:ilvl w:val="2"/>
          <w:numId w:val="30"/>
        </w:numPr>
        <w:spacing w:before="0" w:after="0"/>
        <w:ind w:left="0" w:firstLine="567"/>
      </w:pPr>
      <w:r w:rsidRPr="00A14F5C">
        <w:t>Išsamus laiko grafikas (pvz., Ganto diagrama): suplanuoti darbai savaitėmis, nurodant pagrindinius etapus (pvz., analizė, projektavimas, programavimas, testavimas, diegimas).</w:t>
      </w:r>
    </w:p>
    <w:p w14:paraId="7F14E010" w14:textId="77777777" w:rsidR="00BE5972" w:rsidRPr="00A14F5C" w:rsidRDefault="00BE5972" w:rsidP="006A1C99">
      <w:pPr>
        <w:pStyle w:val="2lygiopunktai"/>
        <w:numPr>
          <w:ilvl w:val="2"/>
          <w:numId w:val="30"/>
        </w:numPr>
        <w:spacing w:before="0" w:after="0"/>
        <w:ind w:left="0" w:firstLine="567"/>
      </w:pPr>
      <w:r w:rsidRPr="00A14F5C">
        <w:t>Pagrindiniai pasiekimo taškai (</w:t>
      </w:r>
      <w:proofErr w:type="spellStart"/>
      <w:r w:rsidRPr="00A14F5C">
        <w:t>milestones</w:t>
      </w:r>
      <w:proofErr w:type="spellEnd"/>
      <w:r w:rsidRPr="00A14F5C">
        <w:t>): aiškiai apibrėžti rezultatai, kurie bus pasiekti kiekvieno etapo pabaigoje.</w:t>
      </w:r>
    </w:p>
    <w:p w14:paraId="5EE4B574" w14:textId="77777777" w:rsidR="00BE5972" w:rsidRPr="00A14F5C" w:rsidRDefault="00BE5972" w:rsidP="006A1C99">
      <w:pPr>
        <w:pStyle w:val="2lygiopunktai"/>
        <w:numPr>
          <w:ilvl w:val="2"/>
          <w:numId w:val="30"/>
        </w:numPr>
        <w:spacing w:before="0" w:after="0"/>
        <w:ind w:left="0" w:firstLine="567"/>
      </w:pPr>
      <w:r w:rsidRPr="00A14F5C">
        <w:t>Atsakingi asmenys: nurodyti konkretūs Tiekėjo komandos nariai, atsakingi už kiekvieną etapą.</w:t>
      </w:r>
    </w:p>
    <w:p w14:paraId="071215DC" w14:textId="77777777" w:rsidR="00BE5972" w:rsidRPr="00A14F5C" w:rsidRDefault="00BE5972" w:rsidP="006A1C99">
      <w:pPr>
        <w:pStyle w:val="2lygiopunktai"/>
        <w:numPr>
          <w:ilvl w:val="2"/>
          <w:numId w:val="30"/>
        </w:numPr>
        <w:spacing w:before="0" w:after="0"/>
        <w:ind w:left="0" w:firstLine="567"/>
      </w:pPr>
      <w:r w:rsidRPr="00A14F5C">
        <w:t>Rizikų vertinimas ir valdymas: identifikuotos galimos rizikos (pvz., techninės problemos, vėlavimas gauti informaciją) ir jų valdymo priemonės.</w:t>
      </w:r>
    </w:p>
    <w:p w14:paraId="5BDD4FEB" w14:textId="77777777" w:rsidR="00BE5972" w:rsidRPr="00A14F5C" w:rsidRDefault="00BE5972" w:rsidP="006A1C99">
      <w:pPr>
        <w:pStyle w:val="2lygiopunktai"/>
        <w:numPr>
          <w:ilvl w:val="2"/>
          <w:numId w:val="30"/>
        </w:numPr>
        <w:spacing w:before="0" w:after="0"/>
        <w:ind w:left="0" w:firstLine="567"/>
      </w:pPr>
      <w:r w:rsidRPr="00A14F5C">
        <w:t>Komunikacijos ir atsiskaitymo tvarka: nurodyta, kaip dažnai bus teikiamos progreso ataskaitos (siekdama įsitikinti projekto pažanga, Perkančiajai organizacija gali paprašyti ataskaitą pateikti bet kada).</w:t>
      </w:r>
    </w:p>
    <w:p w14:paraId="544FD0A6" w14:textId="77777777" w:rsidR="00BE5972" w:rsidRPr="00A14F5C" w:rsidRDefault="00BE5972" w:rsidP="006A1C99">
      <w:pPr>
        <w:pStyle w:val="2lygiopunktai"/>
        <w:numPr>
          <w:ilvl w:val="1"/>
          <w:numId w:val="30"/>
        </w:numPr>
        <w:spacing w:before="0" w:after="0"/>
        <w:ind w:left="0" w:firstLine="567"/>
      </w:pPr>
      <w:r w:rsidRPr="00A14F5C">
        <w:t>Perkančioji organizacija per 5 (penkias) darbo dienas išnagrinėja planą ir pateikia pastabas arba jį patvirtina. Tiekėjas privalo atsižvelgti į pagrįstas pastabas ir pakoreguotą planą pateikti per 2 (dvi) darbo dienas. Plano derinimas neriboja Tiekėjo pradėti kuo skubiau vykdyti darbus pagal Sutartį.</w:t>
      </w:r>
    </w:p>
    <w:p w14:paraId="150447D3" w14:textId="77777777" w:rsidR="00BE5972" w:rsidRPr="00A14F5C" w:rsidRDefault="00BE5972" w:rsidP="006A1C99">
      <w:pPr>
        <w:pStyle w:val="2lygiopunktai"/>
        <w:numPr>
          <w:ilvl w:val="1"/>
          <w:numId w:val="30"/>
        </w:numPr>
        <w:spacing w:before="0" w:after="0"/>
        <w:ind w:left="0" w:firstLine="567"/>
      </w:pPr>
      <w:bookmarkStart w:id="3" w:name="_Hlk206598021"/>
      <w:r w:rsidRPr="00A14F5C">
        <w:t>Siekiant užtikrinti sklandų integracijos kūrimo procesą, Perkančioji organizacija įsipareigoja per 5 (penkias) darbo dienas nuo sutarties įsigaliojimo:</w:t>
      </w:r>
    </w:p>
    <w:p w14:paraId="6044231F" w14:textId="77777777" w:rsidR="00BE5972" w:rsidRPr="00A14F5C" w:rsidRDefault="00BE5972" w:rsidP="006A1C99">
      <w:pPr>
        <w:numPr>
          <w:ilvl w:val="2"/>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 xml:space="preserve">Suteikti Tiekėjui prieigą prie SPĮ IS testavimo aplinkos (angl. </w:t>
      </w:r>
      <w:proofErr w:type="spellStart"/>
      <w:r w:rsidRPr="00A14F5C">
        <w:rPr>
          <w:rFonts w:eastAsia="Times New Roman"/>
          <w:color w:val="000000"/>
          <w:sz w:val="22"/>
          <w:szCs w:val="22"/>
        </w:rPr>
        <w:t>sandbox</w:t>
      </w:r>
      <w:proofErr w:type="spellEnd"/>
      <w:r w:rsidRPr="00A14F5C">
        <w:rPr>
          <w:rFonts w:eastAsia="Times New Roman"/>
          <w:color w:val="000000"/>
          <w:sz w:val="22"/>
          <w:szCs w:val="22"/>
        </w:rPr>
        <w:t>).</w:t>
      </w:r>
    </w:p>
    <w:p w14:paraId="31044251" w14:textId="77777777" w:rsidR="00BE5972" w:rsidRPr="00A14F5C" w:rsidRDefault="00BE5972" w:rsidP="006A1C99">
      <w:pPr>
        <w:numPr>
          <w:ilvl w:val="2"/>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 xml:space="preserve">Perkančioji organizacija įsipareigoja imtis visų pagrįstų priemonių, kad užtikrintų sklandų ir savalaikį Tiekėjo bendradarbiavimą su SPĮ IS prižiūrėtoju, laikantis žemiau nustatytos tvarkos. </w:t>
      </w:r>
    </w:p>
    <w:bookmarkEnd w:id="3"/>
    <w:p w14:paraId="0B70E00A" w14:textId="77777777" w:rsidR="00BE5972" w:rsidRPr="006A1C99" w:rsidRDefault="00BE5972" w:rsidP="006A1C99">
      <w:pPr>
        <w:pStyle w:val="2lygiopunktai"/>
        <w:numPr>
          <w:ilvl w:val="1"/>
          <w:numId w:val="30"/>
        </w:numPr>
        <w:spacing w:before="0" w:after="0"/>
        <w:ind w:left="0" w:firstLine="567"/>
      </w:pPr>
      <w:r w:rsidRPr="00A14F5C">
        <w:rPr>
          <w:b/>
          <w:bCs/>
        </w:rPr>
        <w:t>Sankcijos</w:t>
      </w:r>
      <w:r w:rsidRPr="00A14F5C">
        <w:t xml:space="preserve">: </w:t>
      </w:r>
      <w:r w:rsidRPr="006A1C99">
        <w:t>Jei Tiekėjas per nurodytą 3 (trijų) mėnesių terminą nesukuria ir nepademonstruoja veikiančios integracijos dėl priežasčių, priklausančių nuo paties Tiekėjo, Perkančioji organizacija turi teisę vienašališkai nutraukti viešojo pirkimo sutartį joje nustatyta tvarka ir reikalauti sutartyje numatytų netesybų bei žalos (kiek jos nepadengia netesybos) dėl esminio sutarties pažeidimo. Tokia sankcija nustatoma atsižvelgiant į itin trumpą viešojo pirkimo sutarties įvykdymo terminą ir pirkimo svarbą Perkančiajai organizacijai.</w:t>
      </w:r>
    </w:p>
    <w:p w14:paraId="044FA578" w14:textId="77777777" w:rsidR="00BE5972" w:rsidRPr="00A14F5C" w:rsidRDefault="00BE5972" w:rsidP="006A1C99">
      <w:pPr>
        <w:pStyle w:val="2lygiopunktai"/>
        <w:numPr>
          <w:ilvl w:val="1"/>
          <w:numId w:val="30"/>
        </w:numPr>
        <w:spacing w:before="0" w:after="0"/>
        <w:ind w:left="0" w:firstLine="567"/>
      </w:pPr>
      <w:r w:rsidRPr="006A1C99">
        <w:t xml:space="preserve">Bendradarbiavimo su SPĮ IS prižiūrėtoju </w:t>
      </w:r>
      <w:r w:rsidRPr="00A14F5C">
        <w:t>tvarka, patvirtinta Perkančiosios organizacijos ir SPĮ IS prižiūrėtojo UAB „Varutis“ bendradarbiavimo susitarimu:</w:t>
      </w:r>
    </w:p>
    <w:p w14:paraId="7E8BAB28" w14:textId="77777777" w:rsidR="00BE5972" w:rsidRPr="00A14F5C" w:rsidRDefault="00BE5972" w:rsidP="006A1C99">
      <w:pPr>
        <w:numPr>
          <w:ilvl w:val="2"/>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Oficialūs komunikacijos kanalai: Visos Tiekėjo užklausos SPĮ IS prižiūrėtojui, susijusios su integracijos kūrimu, turi būti teikiamos raštu (el. paštu). Perkančiosios organizacijos paskirtas projekto vadovas visada turi būti įtrauktas į laiško gavėjų kopijas (CC) ir bet kokią kitą komunikaciją. Tai užtikrins, kad Perkančioji organizacija matytų visą komunikacijos eigą.</w:t>
      </w:r>
    </w:p>
    <w:p w14:paraId="4F321112" w14:textId="77777777" w:rsidR="00BE5972" w:rsidRPr="00A14F5C" w:rsidRDefault="00BE5972" w:rsidP="006A1C99">
      <w:pPr>
        <w:numPr>
          <w:ilvl w:val="2"/>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Reagavimo terminai: Perkančioji organizacija užtikrina, kad SPĮ IS prižiūrėtojas į Tiekėjo rašytines užklausas pateiktų pirminį atsakymą per 2 (dvi) darbo dienas, o išsamų atsakymą į techninius klausimus – per 5 (penkias) darbo dienas, nebent klausimo sudėtingumas reikalauja ilgesnio termino, dėl kurio šalys turi aiškiai susitarti atskirai.</w:t>
      </w:r>
    </w:p>
    <w:p w14:paraId="4EC5BCF9" w14:textId="77777777" w:rsidR="00BE5972" w:rsidRPr="00A14F5C" w:rsidRDefault="00BE5972" w:rsidP="006A1C99">
      <w:pPr>
        <w:numPr>
          <w:ilvl w:val="2"/>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Eskalavimo tvarka: Jei Tiekėjas negauna atsakymo per nustatytą terminą arba gautas atsakymas yra neaiškus/nepakankamas, Tiekėjas privalo nedelsiant, bet ne vėliau kaip per 1 (vieną) darbo dieną, raštu informuoti Perkančiosios organizacijos projekto vadovą. Tai yra laikoma oficialiu eskalavimu. Perkančioji organizacija, gavusi eskalavimo pranešimą, įsipareigoja per 2 (dvi) darbo dienas imtis veiksmų problemai spręsti (pvz., tiesiogiai susisiekti su SPĮ IS prižiūrėtoju).</w:t>
      </w:r>
    </w:p>
    <w:p w14:paraId="12EF89B5" w14:textId="77777777" w:rsidR="00BE5972" w:rsidRPr="00A14F5C" w:rsidRDefault="00BE5972" w:rsidP="006A1C99">
      <w:pPr>
        <w:numPr>
          <w:ilvl w:val="2"/>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 xml:space="preserve">Problemos registravimas: Perkančioji organizacija tvarkys bendrą problemų ir užklausų registrą (angl. </w:t>
      </w:r>
      <w:proofErr w:type="spellStart"/>
      <w:r w:rsidRPr="00A14F5C">
        <w:rPr>
          <w:rFonts w:eastAsia="Times New Roman"/>
          <w:color w:val="000000"/>
          <w:sz w:val="22"/>
          <w:szCs w:val="22"/>
        </w:rPr>
        <w:t>issue</w:t>
      </w:r>
      <w:proofErr w:type="spellEnd"/>
      <w:r w:rsidRPr="00A14F5C">
        <w:rPr>
          <w:rFonts w:eastAsia="Times New Roman"/>
          <w:color w:val="000000"/>
          <w:sz w:val="22"/>
          <w:szCs w:val="22"/>
        </w:rPr>
        <w:t xml:space="preserve"> </w:t>
      </w:r>
      <w:proofErr w:type="spellStart"/>
      <w:r w:rsidRPr="00A14F5C">
        <w:rPr>
          <w:rFonts w:eastAsia="Times New Roman"/>
          <w:color w:val="000000"/>
          <w:sz w:val="22"/>
          <w:szCs w:val="22"/>
        </w:rPr>
        <w:t>log</w:t>
      </w:r>
      <w:proofErr w:type="spellEnd"/>
      <w:r w:rsidRPr="00A14F5C">
        <w:rPr>
          <w:rFonts w:eastAsia="Times New Roman"/>
          <w:color w:val="000000"/>
          <w:sz w:val="22"/>
          <w:szCs w:val="22"/>
        </w:rPr>
        <w:t>), kuriame bus fiksuojamos visos Tiekėjo užklausos, eskalavimo atvejai ir jų sprendimo eiga. Šis registras bus pagrindinis įrodymas sprendžiant bet kokius ginčus dėl vėlavimo priežasčių.</w:t>
      </w:r>
    </w:p>
    <w:p w14:paraId="0A8291CA" w14:textId="77777777" w:rsidR="00BE5972" w:rsidRPr="00A14F5C" w:rsidRDefault="00BE5972" w:rsidP="006A1C99">
      <w:pPr>
        <w:numPr>
          <w:ilvl w:val="2"/>
          <w:numId w:val="30"/>
        </w:numPr>
        <w:suppressAutoHyphens w:val="0"/>
        <w:ind w:left="0" w:firstLine="567"/>
        <w:jc w:val="both"/>
        <w:rPr>
          <w:rFonts w:eastAsia="Times New Roman"/>
          <w:color w:val="000000"/>
          <w:sz w:val="22"/>
          <w:szCs w:val="22"/>
        </w:rPr>
      </w:pPr>
      <w:r w:rsidRPr="00A14F5C">
        <w:rPr>
          <w:rFonts w:eastAsia="Times New Roman"/>
          <w:color w:val="000000"/>
          <w:sz w:val="22"/>
          <w:szCs w:val="22"/>
        </w:rPr>
        <w:t>Termino pratęsimas: 3 mėnesių integracijos sukūrimo terminas gali būti pratęstas laikotarpiui, kurį Tiekėjas prarado dėl SPĮ IS prižiūrėtojo įrodyto neveikimo, tik tuo atveju, jei Tiekėjas laikėsi visų aukščiau nurodytų komunikacijos ir eskalavimo reikalavimų. Jokiais kitais atvejais terminas nebus pratęsiamas.</w:t>
      </w:r>
    </w:p>
    <w:p w14:paraId="4E1FAC3A" w14:textId="77777777" w:rsidR="00BE5972" w:rsidRPr="00A14F5C" w:rsidRDefault="00BE5972" w:rsidP="006A1C99">
      <w:pPr>
        <w:pStyle w:val="2lygiopunktai"/>
        <w:numPr>
          <w:ilvl w:val="1"/>
          <w:numId w:val="30"/>
        </w:numPr>
        <w:spacing w:before="0" w:after="0"/>
        <w:ind w:left="0" w:firstLine="567"/>
      </w:pPr>
      <w:r w:rsidRPr="00A14F5C">
        <w:t xml:space="preserve">Paskutinę integracijai sukurti skirto termino dieną, arba Tiekėjui anksčiau raštu pranešus apie baigtą integraciją, yra vykdomas privalomasis integracijos veikimo patikrinimas. Integracija laikoma veikiančia, jei Tiekėjas sėkmingai pademonstruoja, kad jo sistema SPĮ IS </w:t>
      </w:r>
      <w:proofErr w:type="spellStart"/>
      <w:r w:rsidRPr="00A14F5C">
        <w:t>testinėje</w:t>
      </w:r>
      <w:proofErr w:type="spellEnd"/>
      <w:r w:rsidRPr="00A14F5C">
        <w:t xml:space="preserve"> aplinkoje geba atlikti visus žemiau nurodytus veiksmus. Tiekėjas privalo pademonstruoti šių funkcijų sklandų ir teisingą veikimą:</w:t>
      </w:r>
    </w:p>
    <w:p w14:paraId="301F0F9A" w14:textId="77777777" w:rsidR="00BE5972" w:rsidRPr="00A14F5C" w:rsidRDefault="00BE5972" w:rsidP="006A1C99">
      <w:pPr>
        <w:pStyle w:val="2lygiopunktai"/>
        <w:numPr>
          <w:ilvl w:val="2"/>
          <w:numId w:val="30"/>
        </w:numPr>
        <w:spacing w:before="0" w:after="0"/>
        <w:ind w:left="0" w:firstLine="567"/>
      </w:pPr>
      <w:r w:rsidRPr="00A14F5C">
        <w:t>Duomenų gavimas: sėkmingas paciento duomenų (vardo, pavardės, asmens kodo ir kt.) gavimas iš SPĮ IS sistemos, inicijavus formos pasirašymą.</w:t>
      </w:r>
    </w:p>
    <w:p w14:paraId="32A65B51" w14:textId="77777777" w:rsidR="00BE5972" w:rsidRPr="00A14F5C" w:rsidRDefault="00BE5972" w:rsidP="006A1C99">
      <w:pPr>
        <w:pStyle w:val="2lygiopunktai"/>
        <w:numPr>
          <w:ilvl w:val="2"/>
          <w:numId w:val="30"/>
        </w:numPr>
        <w:spacing w:before="0" w:after="0"/>
        <w:ind w:left="0" w:firstLine="567"/>
      </w:pPr>
      <w:r w:rsidRPr="00A14F5C">
        <w:t>Dokumento perdavimas ir išsaugojimas: sėkmingas pasirašyto dokumento ir su juo susijusių metaduomenų perdavimas į SPĮ IS sistemą ir teisingas išsaugojimas paciento kortelėje.</w:t>
      </w:r>
    </w:p>
    <w:p w14:paraId="3309FA22" w14:textId="77777777" w:rsidR="00BE5972" w:rsidRPr="00A14F5C" w:rsidRDefault="00BE5972" w:rsidP="006A1C99">
      <w:pPr>
        <w:pStyle w:val="2lygiopunktai"/>
        <w:numPr>
          <w:ilvl w:val="2"/>
          <w:numId w:val="30"/>
        </w:numPr>
        <w:spacing w:before="0" w:after="0"/>
        <w:ind w:left="0" w:firstLine="567"/>
      </w:pPr>
      <w:r w:rsidRPr="00A14F5C">
        <w:t>Statusų sinchronizavimas: galimybė per API gauti pasirašyto dokumento statusą iš SPĮ IS ir atvaizduoti jį savo sistemoje.</w:t>
      </w:r>
    </w:p>
    <w:p w14:paraId="20CDBDAD" w14:textId="77777777" w:rsidR="00BE5972" w:rsidRPr="00A14F5C" w:rsidRDefault="00BE5972" w:rsidP="006A1C99">
      <w:pPr>
        <w:pStyle w:val="2lygiopunktai"/>
        <w:numPr>
          <w:ilvl w:val="2"/>
          <w:numId w:val="30"/>
        </w:numPr>
        <w:spacing w:before="0" w:after="0"/>
        <w:ind w:left="0" w:firstLine="567"/>
      </w:pPr>
      <w:r w:rsidRPr="00A14F5C">
        <w:t>Klaidų apdorojimas: sistemos gebėjimas teisingai apdoroti ir vartotojui suprantamai pateikti klaidos pranešimą, jei SPĮ IS grąžina klaidą (pvz., „pacientas nerastas“, „negalima išsaugoti dokumento“). Turi būti pademonstruotas bent vienas neigiamas scenarijus.</w:t>
      </w:r>
    </w:p>
    <w:p w14:paraId="0FF248BA" w14:textId="77777777" w:rsidR="00BE5972" w:rsidRPr="00A14F5C" w:rsidRDefault="00BE5972" w:rsidP="006A1C99">
      <w:pPr>
        <w:pStyle w:val="2lygiopunktai"/>
        <w:numPr>
          <w:ilvl w:val="2"/>
          <w:numId w:val="30"/>
        </w:numPr>
        <w:spacing w:before="0" w:after="0"/>
        <w:ind w:left="0" w:firstLine="567"/>
      </w:pPr>
      <w:r w:rsidRPr="00A14F5C">
        <w:t>Našumo patikrinimas: sėkmingas 5 (penkių) skirtingų dokumentų pasirašymo ir perdavimo į SPĮ IS procesų įvykdymas iš eilės, užtikrinant, kad sistema veikia stabiliai ir be strigimų.</w:t>
      </w:r>
    </w:p>
    <w:p w14:paraId="5CDCC7DB" w14:textId="77777777" w:rsidR="00BE5972" w:rsidRPr="00A14F5C" w:rsidRDefault="00BE5972" w:rsidP="006A1C99">
      <w:pPr>
        <w:pStyle w:val="2lygiopunktai"/>
        <w:numPr>
          <w:ilvl w:val="1"/>
          <w:numId w:val="30"/>
        </w:numPr>
        <w:spacing w:before="0" w:after="0"/>
        <w:ind w:left="0" w:firstLine="567"/>
      </w:pPr>
      <w:r w:rsidRPr="00A14F5C">
        <w:t>Demonstracija vykdoma nuotoliniu būdu, dalyvaujant Tiekėjo ir Perkančiosios organizacijos paskirtiems atstovams.</w:t>
      </w:r>
    </w:p>
    <w:p w14:paraId="1CEC16EB" w14:textId="77777777" w:rsidR="00BE5972" w:rsidRPr="00A14F5C" w:rsidRDefault="00BE5972" w:rsidP="006A1C99">
      <w:pPr>
        <w:pStyle w:val="2lygiopunktai"/>
        <w:numPr>
          <w:ilvl w:val="1"/>
          <w:numId w:val="30"/>
        </w:numPr>
        <w:spacing w:before="0" w:after="0"/>
        <w:ind w:left="0" w:firstLine="567"/>
      </w:pPr>
      <w:r w:rsidRPr="00A14F5C">
        <w:t>Sėkmingai atlikus patikrinimą, kai pademonstruojami visi 4.8 punkte nurodyti veiksmai, abi šalys pasirašo Integracijos priėmimo-perdavimo aktą. Šis aktas patvirtina, kad Tiekėjas įvykdė vieną iš esminių sutarties įsipareigojimų.</w:t>
      </w:r>
    </w:p>
    <w:p w14:paraId="2838009A" w14:textId="77777777" w:rsidR="00BE5972" w:rsidRPr="00A14F5C" w:rsidRDefault="00BE5972" w:rsidP="006A1C99">
      <w:pPr>
        <w:pStyle w:val="2lygiopunktai"/>
        <w:numPr>
          <w:ilvl w:val="1"/>
          <w:numId w:val="30"/>
        </w:numPr>
        <w:spacing w:before="0" w:after="0"/>
        <w:ind w:left="0" w:firstLine="567"/>
      </w:pPr>
      <w:r w:rsidRPr="00A14F5C">
        <w:t>Nustačius trūkumų, kai bent vienas iš 4.8 punkte nurodytų veiksmų neveikia tinkamai, priėmimo-perdavimo aktas nepasirašomas, o visi trūkumai fiksuojami protokole. Tiekėjui suteikiamas 5 (penkių) darbo dienų terminas trūkumams ištaisyti ir pakartotinei demonstracijai surengti.</w:t>
      </w:r>
    </w:p>
    <w:p w14:paraId="077BD583" w14:textId="77777777" w:rsidR="00BE5972" w:rsidRPr="00A14F5C" w:rsidRDefault="00BE5972" w:rsidP="006A1C99">
      <w:pPr>
        <w:pStyle w:val="2lygiopunktai"/>
        <w:numPr>
          <w:ilvl w:val="1"/>
          <w:numId w:val="30"/>
        </w:numPr>
        <w:spacing w:before="0" w:after="0"/>
        <w:ind w:left="0" w:firstLine="567"/>
      </w:pPr>
      <w:r w:rsidRPr="00A14F5C">
        <w:t>Jei ir po pakartotinės demonstracijos nustatoma, kad esminiai trūkumai nėra pašalinti, tai laikoma esminiu sutarties pažeidimu ir pagrindu taikyti 4.6 punkte numatytas pasekmes.</w:t>
      </w:r>
    </w:p>
    <w:p w14:paraId="34BAB398" w14:textId="77777777" w:rsidR="00BE5972" w:rsidRPr="00A14F5C" w:rsidRDefault="00BE5972" w:rsidP="006A1C99">
      <w:pPr>
        <w:numPr>
          <w:ilvl w:val="0"/>
          <w:numId w:val="30"/>
        </w:numPr>
        <w:suppressAutoHyphens w:val="0"/>
        <w:ind w:left="0" w:firstLine="567"/>
        <w:jc w:val="both"/>
        <w:rPr>
          <w:rFonts w:eastAsia="Times New Roman"/>
          <w:color w:val="000000"/>
          <w:sz w:val="22"/>
          <w:szCs w:val="22"/>
        </w:rPr>
      </w:pPr>
      <w:r w:rsidRPr="00A14F5C">
        <w:rPr>
          <w:rFonts w:eastAsia="Times New Roman"/>
          <w:b/>
          <w:color w:val="000000"/>
          <w:sz w:val="22"/>
          <w:szCs w:val="22"/>
        </w:rPr>
        <w:t>Sprendimo įgyvendinimo terminai:</w:t>
      </w:r>
    </w:p>
    <w:p w14:paraId="7988A01D" w14:textId="77777777" w:rsidR="00BE5972" w:rsidRPr="00A14F5C" w:rsidRDefault="00BE5972" w:rsidP="006A1C99">
      <w:pPr>
        <w:pStyle w:val="2lygiopunktai"/>
        <w:numPr>
          <w:ilvl w:val="1"/>
          <w:numId w:val="30"/>
        </w:numPr>
        <w:spacing w:before="0" w:after="0"/>
        <w:ind w:left="0" w:firstLine="567"/>
      </w:pPr>
      <w:r w:rsidRPr="00A14F5C">
        <w:t>ESFSPS sprendimas diegiamas trimis etapais. Tiekėjas turi įvertinti, kad diegimo darbus kiek tai susiję su SPĮ IS dalimi dėl SPĮ IS saugumo ir kokybiško veikimo reikalavimų užtikrinimo galės atlikti tik UAB „Varutis“ ir dėl to turėti susitarimą su UAB „Varutis“.</w:t>
      </w:r>
    </w:p>
    <w:p w14:paraId="097366D5" w14:textId="07334874" w:rsidR="00BE5972" w:rsidRPr="00A14F5C" w:rsidRDefault="00BE5972" w:rsidP="006A1C99">
      <w:pPr>
        <w:pStyle w:val="2lygiopunktai"/>
        <w:numPr>
          <w:ilvl w:val="1"/>
          <w:numId w:val="30"/>
        </w:numPr>
        <w:spacing w:before="0" w:after="0"/>
        <w:ind w:left="0" w:firstLine="567"/>
      </w:pPr>
      <w:r w:rsidRPr="00A14F5C">
        <w:t xml:space="preserve">ESFSPS įdiegimo ir integravimo, viešosios įstaigos Jonavos ligoninės, Kretingos rajono savivaldybės viešosios įstaigos Kretingos ligoninės ir viešosios įstaigos Biržų ligoninės skaitmenizuotų formų, licencijų įdiegimo ir apmokymų terminas per </w:t>
      </w:r>
      <w:r w:rsidR="002C04E6" w:rsidRPr="00A14F5C">
        <w:t>4</w:t>
      </w:r>
      <w:r w:rsidRPr="00A14F5C">
        <w:t xml:space="preserve"> mėn. (iš jų 3 mėn. integracijos kūrimui) po sutarties įsigaliojimo. Tai reiškia, kad ESFSPS sprendimas gali būti kuriamas paraleliai vykdant integracijos sąsajos kūrimo darbus. Tiekėjas privalo suskaitmeninti visas techninės specifikacijos Prieduose Nr. 1-3 nurodytas sutikimo formas ir paruošti jas naudojimui per visą bendrą Sprendimo įdiegimo terminą, </w:t>
      </w:r>
      <w:proofErr w:type="spellStart"/>
      <w:r w:rsidRPr="00A14F5C">
        <w:t>t.y</w:t>
      </w:r>
      <w:proofErr w:type="spellEnd"/>
      <w:r w:rsidRPr="00A14F5C">
        <w:t xml:space="preserve">. per </w:t>
      </w:r>
      <w:r w:rsidR="002C04E6" w:rsidRPr="00A14F5C">
        <w:t>4</w:t>
      </w:r>
      <w:r w:rsidRPr="00A14F5C">
        <w:t xml:space="preserve"> (</w:t>
      </w:r>
      <w:r w:rsidR="002C04E6" w:rsidRPr="00A14F5C">
        <w:t>keturis</w:t>
      </w:r>
      <w:r w:rsidRPr="00A14F5C">
        <w:t>) mėnesius nuo sutarties įsigaliojimo. Preliminarus skaitmenizuojamų formų skaičius – 52 vnt. ESFSPS pastebėtiems trūkumams pašalinti numatomas 5 darbo dienų terminas.</w:t>
      </w:r>
    </w:p>
    <w:p w14:paraId="2B3CBB3E" w14:textId="77777777" w:rsidR="00BE5972" w:rsidRPr="00A14F5C" w:rsidRDefault="00BE5972" w:rsidP="006A1C99">
      <w:pPr>
        <w:pStyle w:val="2lygiopunktai"/>
        <w:numPr>
          <w:ilvl w:val="1"/>
          <w:numId w:val="30"/>
        </w:numPr>
        <w:spacing w:before="0" w:after="0"/>
        <w:ind w:left="0" w:firstLine="567"/>
      </w:pPr>
      <w:r w:rsidRPr="00A14F5C">
        <w:t>Skaitmeninių sutikimų formų rengimo darbai yra techniškai nepriklausomi nuo integracijos su SPĮ IS sukūrimo etapo pabaigos. Tiekėjas privalo pradėti formų rengimo darbus nedelsiant po sutarties pasirašymo ir vykdyti juos lygiagrečiai su integracijos kūrimu. Vėlavimas pateikti paruoštas formas negali būti grindžiamas argumentu, kad buvo laukiama integracijos sukūrimo pabaigos ar jos patikrinimo. Darbų planavimas yra Tiekėjo atsakomybė, siekiant laikytis abiejų nustatytų terminų.</w:t>
      </w:r>
    </w:p>
    <w:p w14:paraId="53E80666" w14:textId="77777777" w:rsidR="00BE5972" w:rsidRPr="00A14F5C" w:rsidRDefault="00BE5972" w:rsidP="006A1C99">
      <w:pPr>
        <w:pStyle w:val="2lygiopunktai"/>
        <w:numPr>
          <w:ilvl w:val="1"/>
          <w:numId w:val="30"/>
        </w:numPr>
        <w:spacing w:before="0" w:after="0"/>
        <w:ind w:left="0" w:firstLine="567"/>
      </w:pPr>
      <w:r w:rsidRPr="00A14F5C">
        <w:t>Integracijos su SPĮ IS sukūrimo terminas ir sąlygos:</w:t>
      </w:r>
      <w:bookmarkStart w:id="4" w:name="_GoBack"/>
      <w:bookmarkEnd w:id="4"/>
    </w:p>
    <w:bookmarkStart w:id="5" w:name="_1fob9te" w:colFirst="0" w:colLast="0"/>
    <w:bookmarkEnd w:id="5"/>
    <w:p w14:paraId="074A5ED6" w14:textId="77777777" w:rsidR="00BE5972" w:rsidRPr="00A14F5C" w:rsidRDefault="00BE5972" w:rsidP="00A14F5C">
      <w:pPr>
        <w:pStyle w:val="Antrat"/>
        <w:keepNext/>
        <w:ind w:firstLine="567"/>
        <w:jc w:val="both"/>
        <w:rPr>
          <w:rFonts w:cs="Times New Roman"/>
          <w:i w:val="0"/>
          <w:iCs w:val="0"/>
          <w:sz w:val="22"/>
          <w:szCs w:val="22"/>
        </w:rPr>
      </w:pPr>
      <w:r w:rsidRPr="00A14F5C">
        <w:rPr>
          <w:rFonts w:cs="Times New Roman"/>
          <w:b/>
          <w:bCs/>
          <w:i w:val="0"/>
          <w:iCs w:val="0"/>
          <w:sz w:val="22"/>
          <w:szCs w:val="22"/>
        </w:rPr>
        <w:fldChar w:fldCharType="begin"/>
      </w:r>
      <w:r w:rsidRPr="00A14F5C">
        <w:rPr>
          <w:rFonts w:cs="Times New Roman"/>
          <w:b/>
          <w:bCs/>
          <w:i w:val="0"/>
          <w:iCs w:val="0"/>
          <w:sz w:val="22"/>
          <w:szCs w:val="22"/>
        </w:rPr>
        <w:instrText xml:space="preserve"> SEQ lentelė \* ARABIC </w:instrText>
      </w:r>
      <w:r w:rsidRPr="00A14F5C">
        <w:rPr>
          <w:rFonts w:cs="Times New Roman"/>
          <w:b/>
          <w:bCs/>
          <w:i w:val="0"/>
          <w:iCs w:val="0"/>
          <w:sz w:val="22"/>
          <w:szCs w:val="22"/>
        </w:rPr>
        <w:fldChar w:fldCharType="separate"/>
      </w:r>
      <w:r w:rsidRPr="00A14F5C">
        <w:rPr>
          <w:rFonts w:cs="Times New Roman"/>
          <w:b/>
          <w:bCs/>
          <w:i w:val="0"/>
          <w:iCs w:val="0"/>
          <w:noProof/>
          <w:sz w:val="22"/>
          <w:szCs w:val="22"/>
        </w:rPr>
        <w:t>1</w:t>
      </w:r>
      <w:r w:rsidRPr="00A14F5C">
        <w:rPr>
          <w:rFonts w:cs="Times New Roman"/>
          <w:b/>
          <w:bCs/>
          <w:i w:val="0"/>
          <w:iCs w:val="0"/>
          <w:sz w:val="22"/>
          <w:szCs w:val="22"/>
        </w:rPr>
        <w:fldChar w:fldCharType="end"/>
      </w:r>
      <w:r w:rsidRPr="00A14F5C">
        <w:rPr>
          <w:rFonts w:cs="Times New Roman"/>
          <w:b/>
          <w:bCs/>
          <w:i w:val="0"/>
          <w:iCs w:val="0"/>
          <w:sz w:val="22"/>
          <w:szCs w:val="22"/>
        </w:rPr>
        <w:t xml:space="preserve"> lentelė.</w:t>
      </w:r>
      <w:r w:rsidRPr="00A14F5C">
        <w:rPr>
          <w:rFonts w:cs="Times New Roman"/>
          <w:i w:val="0"/>
          <w:iCs w:val="0"/>
          <w:sz w:val="22"/>
          <w:szCs w:val="22"/>
        </w:rPr>
        <w:t xml:space="preserve"> Licencijų diegimo etapai</w:t>
      </w:r>
    </w:p>
    <w:tbl>
      <w:tblPr>
        <w:tblStyle w:val="Lentelstinklelis"/>
        <w:tblW w:w="9634" w:type="dxa"/>
        <w:tblLook w:val="04A0" w:firstRow="1" w:lastRow="0" w:firstColumn="1" w:lastColumn="0" w:noHBand="0" w:noVBand="1"/>
      </w:tblPr>
      <w:tblGrid>
        <w:gridCol w:w="1129"/>
        <w:gridCol w:w="1418"/>
        <w:gridCol w:w="2409"/>
        <w:gridCol w:w="1200"/>
        <w:gridCol w:w="3478"/>
      </w:tblGrid>
      <w:tr w:rsidR="00BE5972" w:rsidRPr="00F54A34" w14:paraId="33DB9B57" w14:textId="77777777" w:rsidTr="00D259C2">
        <w:tc>
          <w:tcPr>
            <w:tcW w:w="1129" w:type="dxa"/>
            <w:vAlign w:val="center"/>
          </w:tcPr>
          <w:p w14:paraId="4B24DACF" w14:textId="77777777" w:rsidR="00BE5972" w:rsidRPr="00D259C2" w:rsidRDefault="00BE5972" w:rsidP="00A14F5C">
            <w:pPr>
              <w:jc w:val="center"/>
              <w:rPr>
                <w:rFonts w:eastAsia="Times New Roman"/>
                <w:b/>
                <w:color w:val="000000"/>
                <w:sz w:val="22"/>
                <w:szCs w:val="22"/>
              </w:rPr>
            </w:pPr>
            <w:r w:rsidRPr="00D259C2">
              <w:rPr>
                <w:rFonts w:eastAsia="Times New Roman"/>
                <w:b/>
                <w:color w:val="000000"/>
                <w:sz w:val="22"/>
                <w:szCs w:val="22"/>
              </w:rPr>
              <w:t>Etapo Nr.</w:t>
            </w:r>
          </w:p>
        </w:tc>
        <w:tc>
          <w:tcPr>
            <w:tcW w:w="1418" w:type="dxa"/>
            <w:vAlign w:val="center"/>
          </w:tcPr>
          <w:p w14:paraId="5FEB1156" w14:textId="77777777" w:rsidR="00BE5972" w:rsidRPr="00D259C2" w:rsidRDefault="00BE5972" w:rsidP="00A14F5C">
            <w:pPr>
              <w:jc w:val="center"/>
              <w:rPr>
                <w:rFonts w:eastAsia="Times New Roman"/>
                <w:b/>
                <w:color w:val="000000"/>
                <w:sz w:val="22"/>
                <w:szCs w:val="22"/>
              </w:rPr>
            </w:pPr>
            <w:r w:rsidRPr="00D259C2">
              <w:rPr>
                <w:rFonts w:eastAsia="Times New Roman"/>
                <w:b/>
                <w:color w:val="000000"/>
                <w:sz w:val="22"/>
                <w:szCs w:val="22"/>
              </w:rPr>
              <w:t>Filialų / padalinių skyriai</w:t>
            </w:r>
          </w:p>
        </w:tc>
        <w:tc>
          <w:tcPr>
            <w:tcW w:w="2409" w:type="dxa"/>
            <w:vAlign w:val="center"/>
          </w:tcPr>
          <w:p w14:paraId="5804FDC9" w14:textId="77777777" w:rsidR="00BE5972" w:rsidRPr="00D259C2" w:rsidRDefault="00BE5972" w:rsidP="00A14F5C">
            <w:pPr>
              <w:jc w:val="center"/>
              <w:rPr>
                <w:rFonts w:eastAsia="Times New Roman"/>
                <w:b/>
                <w:color w:val="000000"/>
                <w:sz w:val="22"/>
                <w:szCs w:val="22"/>
              </w:rPr>
            </w:pPr>
            <w:r w:rsidRPr="00D259C2">
              <w:rPr>
                <w:rFonts w:eastAsia="Times New Roman"/>
                <w:b/>
                <w:color w:val="000000"/>
                <w:sz w:val="22"/>
                <w:szCs w:val="22"/>
              </w:rPr>
              <w:t>Adresas</w:t>
            </w:r>
          </w:p>
        </w:tc>
        <w:tc>
          <w:tcPr>
            <w:tcW w:w="1200" w:type="dxa"/>
            <w:vAlign w:val="center"/>
          </w:tcPr>
          <w:p w14:paraId="5288F74A" w14:textId="77777777" w:rsidR="00BE5972" w:rsidRPr="00D259C2" w:rsidRDefault="00BE5972" w:rsidP="00A14F5C">
            <w:pPr>
              <w:jc w:val="center"/>
              <w:rPr>
                <w:rFonts w:eastAsia="Times New Roman"/>
                <w:b/>
                <w:color w:val="000000"/>
                <w:sz w:val="22"/>
                <w:szCs w:val="22"/>
              </w:rPr>
            </w:pPr>
            <w:r w:rsidRPr="00D259C2">
              <w:rPr>
                <w:rFonts w:eastAsia="Times New Roman"/>
                <w:b/>
                <w:color w:val="000000"/>
                <w:sz w:val="22"/>
                <w:szCs w:val="22"/>
              </w:rPr>
              <w:t>Darbo vietų skaičius</w:t>
            </w:r>
          </w:p>
        </w:tc>
        <w:tc>
          <w:tcPr>
            <w:tcW w:w="3478" w:type="dxa"/>
            <w:vAlign w:val="center"/>
          </w:tcPr>
          <w:p w14:paraId="6B83A19B" w14:textId="77777777" w:rsidR="00BE5972" w:rsidRPr="00D259C2" w:rsidRDefault="00BE5972" w:rsidP="00A14F5C">
            <w:pPr>
              <w:jc w:val="center"/>
              <w:rPr>
                <w:rFonts w:eastAsia="Times New Roman"/>
                <w:b/>
                <w:color w:val="000000"/>
                <w:sz w:val="22"/>
                <w:szCs w:val="22"/>
              </w:rPr>
            </w:pPr>
            <w:r w:rsidRPr="00D259C2">
              <w:rPr>
                <w:rFonts w:eastAsia="Times New Roman"/>
                <w:b/>
                <w:color w:val="000000"/>
                <w:sz w:val="22"/>
                <w:szCs w:val="22"/>
              </w:rPr>
              <w:t>Įdiegimo terminas</w:t>
            </w:r>
          </w:p>
        </w:tc>
      </w:tr>
      <w:tr w:rsidR="00BE5972" w:rsidRPr="00F54A34" w14:paraId="7E5D6CDE" w14:textId="77777777" w:rsidTr="00D259C2">
        <w:trPr>
          <w:trHeight w:val="558"/>
        </w:trPr>
        <w:tc>
          <w:tcPr>
            <w:tcW w:w="1129" w:type="dxa"/>
            <w:vAlign w:val="center"/>
          </w:tcPr>
          <w:p w14:paraId="0AE31EF7" w14:textId="77777777" w:rsidR="00BE5972" w:rsidRPr="00D259C2" w:rsidRDefault="00BE5972" w:rsidP="00A14F5C">
            <w:pPr>
              <w:rPr>
                <w:rFonts w:eastAsia="Times New Roman"/>
                <w:color w:val="000000"/>
                <w:sz w:val="22"/>
                <w:szCs w:val="22"/>
              </w:rPr>
            </w:pPr>
            <w:r w:rsidRPr="00D259C2">
              <w:rPr>
                <w:rFonts w:eastAsia="Times New Roman"/>
                <w:color w:val="000000"/>
                <w:sz w:val="22"/>
                <w:szCs w:val="22"/>
              </w:rPr>
              <w:t>Etapas Nr. 1</w:t>
            </w:r>
          </w:p>
        </w:tc>
        <w:tc>
          <w:tcPr>
            <w:tcW w:w="1418" w:type="dxa"/>
            <w:vAlign w:val="center"/>
          </w:tcPr>
          <w:p w14:paraId="4627B2B6" w14:textId="77777777" w:rsidR="00BE5972" w:rsidRPr="00D259C2" w:rsidRDefault="00BE5972" w:rsidP="00A14F5C">
            <w:pPr>
              <w:rPr>
                <w:rFonts w:eastAsia="Times New Roman"/>
                <w:color w:val="000000"/>
                <w:sz w:val="22"/>
                <w:szCs w:val="22"/>
              </w:rPr>
            </w:pPr>
            <w:r w:rsidRPr="00D259C2">
              <w:rPr>
                <w:rFonts w:eastAsia="Times New Roman"/>
                <w:color w:val="000000"/>
                <w:sz w:val="22"/>
                <w:szCs w:val="22"/>
              </w:rPr>
              <w:t>VšĮ Jonavos ligoninė</w:t>
            </w:r>
          </w:p>
        </w:tc>
        <w:tc>
          <w:tcPr>
            <w:tcW w:w="2409" w:type="dxa"/>
            <w:vAlign w:val="center"/>
          </w:tcPr>
          <w:p w14:paraId="7BFFC6CE" w14:textId="77777777" w:rsidR="00BE5972" w:rsidRPr="00D259C2" w:rsidRDefault="00BE5972" w:rsidP="00A14F5C">
            <w:pPr>
              <w:rPr>
                <w:rFonts w:eastAsia="Times New Roman"/>
                <w:color w:val="000000"/>
                <w:sz w:val="22"/>
                <w:szCs w:val="22"/>
              </w:rPr>
            </w:pPr>
            <w:r w:rsidRPr="00D259C2">
              <w:rPr>
                <w:rFonts w:eastAsia="Times New Roman"/>
                <w:color w:val="000000"/>
                <w:sz w:val="22"/>
                <w:szCs w:val="22"/>
              </w:rPr>
              <w:t>Žeimių g. 19, 55134 Jonavos m., Jonavos r. sav.</w:t>
            </w:r>
          </w:p>
        </w:tc>
        <w:tc>
          <w:tcPr>
            <w:tcW w:w="1200" w:type="dxa"/>
            <w:vAlign w:val="center"/>
          </w:tcPr>
          <w:p w14:paraId="1E7AD31C" w14:textId="77777777" w:rsidR="00BE5972" w:rsidRPr="00D259C2" w:rsidRDefault="00BE5972" w:rsidP="00A14F5C">
            <w:pPr>
              <w:jc w:val="center"/>
              <w:rPr>
                <w:rFonts w:eastAsia="Times New Roman"/>
                <w:color w:val="000000"/>
                <w:sz w:val="22"/>
                <w:szCs w:val="22"/>
              </w:rPr>
            </w:pPr>
            <w:r w:rsidRPr="00D259C2">
              <w:rPr>
                <w:rFonts w:eastAsia="Times New Roman"/>
                <w:color w:val="000000"/>
                <w:sz w:val="22"/>
                <w:szCs w:val="22"/>
              </w:rPr>
              <w:t>12</w:t>
            </w:r>
          </w:p>
        </w:tc>
        <w:tc>
          <w:tcPr>
            <w:tcW w:w="3478" w:type="dxa"/>
          </w:tcPr>
          <w:p w14:paraId="69019FD4" w14:textId="31DC24C3" w:rsidR="00BE5972" w:rsidRPr="00D259C2" w:rsidRDefault="00BE5972" w:rsidP="00A14F5C">
            <w:pPr>
              <w:jc w:val="both"/>
              <w:rPr>
                <w:rFonts w:eastAsia="Times New Roman"/>
                <w:sz w:val="22"/>
                <w:szCs w:val="22"/>
              </w:rPr>
            </w:pPr>
            <w:r w:rsidRPr="00D259C2">
              <w:rPr>
                <w:rFonts w:eastAsia="Times New Roman"/>
                <w:sz w:val="22"/>
                <w:szCs w:val="22"/>
              </w:rPr>
              <w:t xml:space="preserve">Per 2 mėn. nuo integracijos patvirtinimo arba </w:t>
            </w:r>
            <w:r w:rsidR="002C04E6" w:rsidRPr="00D259C2">
              <w:rPr>
                <w:rFonts w:eastAsia="Times New Roman"/>
                <w:sz w:val="22"/>
                <w:szCs w:val="22"/>
              </w:rPr>
              <w:t>per 4</w:t>
            </w:r>
            <w:r w:rsidRPr="00D259C2">
              <w:rPr>
                <w:rFonts w:eastAsia="Times New Roman"/>
                <w:sz w:val="22"/>
                <w:szCs w:val="22"/>
              </w:rPr>
              <w:t xml:space="preserve"> mėnesius nuo sutarties įsigaliojimo dienos</w:t>
            </w:r>
          </w:p>
        </w:tc>
      </w:tr>
      <w:tr w:rsidR="00BE5972" w:rsidRPr="00F54A34" w14:paraId="6BB257F9" w14:textId="77777777" w:rsidTr="00D259C2">
        <w:trPr>
          <w:trHeight w:val="50"/>
        </w:trPr>
        <w:tc>
          <w:tcPr>
            <w:tcW w:w="1129" w:type="dxa"/>
            <w:vAlign w:val="center"/>
          </w:tcPr>
          <w:p w14:paraId="61266D38" w14:textId="77777777" w:rsidR="00BE5972" w:rsidRPr="00D259C2" w:rsidRDefault="00BE5972" w:rsidP="00A14F5C">
            <w:pPr>
              <w:rPr>
                <w:rFonts w:eastAsia="Times New Roman"/>
                <w:color w:val="000000"/>
                <w:sz w:val="22"/>
                <w:szCs w:val="22"/>
              </w:rPr>
            </w:pPr>
            <w:r w:rsidRPr="00D259C2">
              <w:rPr>
                <w:rFonts w:eastAsia="Times New Roman"/>
                <w:color w:val="000000"/>
                <w:sz w:val="22"/>
                <w:szCs w:val="22"/>
              </w:rPr>
              <w:t>Etapas Nr. 2</w:t>
            </w:r>
          </w:p>
        </w:tc>
        <w:tc>
          <w:tcPr>
            <w:tcW w:w="1418" w:type="dxa"/>
            <w:vAlign w:val="center"/>
          </w:tcPr>
          <w:p w14:paraId="1A38DED4" w14:textId="77777777" w:rsidR="00BE5972" w:rsidRPr="00D259C2" w:rsidRDefault="00BE5972" w:rsidP="00A14F5C">
            <w:pPr>
              <w:rPr>
                <w:rFonts w:eastAsia="Times New Roman"/>
                <w:color w:val="000000"/>
                <w:sz w:val="22"/>
                <w:szCs w:val="22"/>
              </w:rPr>
            </w:pPr>
            <w:r w:rsidRPr="00D259C2">
              <w:rPr>
                <w:rFonts w:eastAsia="Times New Roman"/>
                <w:color w:val="000000"/>
                <w:sz w:val="22"/>
                <w:szCs w:val="22"/>
              </w:rPr>
              <w:t>VšĮ Biržų ligoninė</w:t>
            </w:r>
          </w:p>
        </w:tc>
        <w:tc>
          <w:tcPr>
            <w:tcW w:w="2409" w:type="dxa"/>
            <w:vAlign w:val="center"/>
          </w:tcPr>
          <w:p w14:paraId="12C92A8F" w14:textId="77777777" w:rsidR="00BE5972" w:rsidRPr="00D259C2" w:rsidRDefault="00BE5972" w:rsidP="00A14F5C">
            <w:pPr>
              <w:rPr>
                <w:rFonts w:eastAsia="Times New Roman"/>
                <w:color w:val="000000"/>
                <w:sz w:val="22"/>
                <w:szCs w:val="22"/>
              </w:rPr>
            </w:pPr>
            <w:r w:rsidRPr="00D259C2">
              <w:rPr>
                <w:rFonts w:eastAsia="Times New Roman"/>
                <w:color w:val="000000"/>
                <w:sz w:val="22"/>
                <w:szCs w:val="22"/>
              </w:rPr>
              <w:t>Vilniaus g. 115, 41115 Biržų m., Biržų r. sav.</w:t>
            </w:r>
          </w:p>
        </w:tc>
        <w:tc>
          <w:tcPr>
            <w:tcW w:w="1200" w:type="dxa"/>
            <w:vAlign w:val="center"/>
          </w:tcPr>
          <w:p w14:paraId="4A7264A0" w14:textId="77777777" w:rsidR="00BE5972" w:rsidRPr="00D259C2" w:rsidRDefault="00BE5972" w:rsidP="00A14F5C">
            <w:pPr>
              <w:jc w:val="center"/>
              <w:rPr>
                <w:rFonts w:eastAsia="Times New Roman"/>
                <w:color w:val="000000"/>
                <w:sz w:val="22"/>
                <w:szCs w:val="22"/>
              </w:rPr>
            </w:pPr>
            <w:r w:rsidRPr="00D259C2">
              <w:rPr>
                <w:rFonts w:eastAsia="Times New Roman"/>
                <w:color w:val="000000"/>
                <w:sz w:val="22"/>
                <w:szCs w:val="22"/>
              </w:rPr>
              <w:t>12</w:t>
            </w:r>
          </w:p>
          <w:p w14:paraId="218B1C34" w14:textId="77777777" w:rsidR="00BE5972" w:rsidRPr="00D259C2" w:rsidRDefault="00BE5972" w:rsidP="00A14F5C">
            <w:pPr>
              <w:jc w:val="center"/>
              <w:rPr>
                <w:rFonts w:eastAsia="Times New Roman"/>
                <w:color w:val="000000"/>
                <w:sz w:val="22"/>
                <w:szCs w:val="22"/>
              </w:rPr>
            </w:pPr>
          </w:p>
        </w:tc>
        <w:tc>
          <w:tcPr>
            <w:tcW w:w="3478" w:type="dxa"/>
          </w:tcPr>
          <w:p w14:paraId="70C5B4B4" w14:textId="3D2959AE" w:rsidR="00BE5972" w:rsidRPr="00D259C2" w:rsidRDefault="00BE5972" w:rsidP="00A14F5C">
            <w:pPr>
              <w:jc w:val="both"/>
              <w:rPr>
                <w:rFonts w:eastAsia="Times New Roman"/>
                <w:sz w:val="22"/>
                <w:szCs w:val="22"/>
              </w:rPr>
            </w:pPr>
            <w:r w:rsidRPr="00D259C2">
              <w:rPr>
                <w:rFonts w:eastAsia="Times New Roman"/>
                <w:sz w:val="22"/>
                <w:szCs w:val="22"/>
              </w:rPr>
              <w:t xml:space="preserve">Per 2 mėn. nuo integracijos patvirtinimo arba per </w:t>
            </w:r>
            <w:r w:rsidR="002C04E6" w:rsidRPr="00D259C2">
              <w:rPr>
                <w:rFonts w:eastAsia="Times New Roman"/>
                <w:sz w:val="22"/>
                <w:szCs w:val="22"/>
              </w:rPr>
              <w:t>4</w:t>
            </w:r>
            <w:r w:rsidRPr="00D259C2">
              <w:rPr>
                <w:rFonts w:eastAsia="Times New Roman"/>
                <w:sz w:val="22"/>
                <w:szCs w:val="22"/>
              </w:rPr>
              <w:t xml:space="preserve"> mėnesius nuo sutarties įsigaliojimo dienos</w:t>
            </w:r>
          </w:p>
        </w:tc>
      </w:tr>
      <w:tr w:rsidR="00BE5972" w:rsidRPr="00F54A34" w14:paraId="53CE37E0" w14:textId="77777777" w:rsidTr="00D259C2">
        <w:trPr>
          <w:trHeight w:val="358"/>
        </w:trPr>
        <w:tc>
          <w:tcPr>
            <w:tcW w:w="1129" w:type="dxa"/>
            <w:vAlign w:val="center"/>
          </w:tcPr>
          <w:p w14:paraId="33E5CB97" w14:textId="77777777" w:rsidR="00BE5972" w:rsidRPr="00D259C2" w:rsidRDefault="00BE5972" w:rsidP="00A14F5C">
            <w:pPr>
              <w:rPr>
                <w:rFonts w:eastAsia="Times New Roman"/>
                <w:color w:val="000000"/>
                <w:sz w:val="22"/>
                <w:szCs w:val="22"/>
              </w:rPr>
            </w:pPr>
            <w:r w:rsidRPr="00D259C2">
              <w:rPr>
                <w:rFonts w:eastAsia="Times New Roman"/>
                <w:color w:val="000000"/>
                <w:sz w:val="22"/>
                <w:szCs w:val="22"/>
              </w:rPr>
              <w:t>Etapas Nr. 3</w:t>
            </w:r>
          </w:p>
        </w:tc>
        <w:tc>
          <w:tcPr>
            <w:tcW w:w="1418" w:type="dxa"/>
            <w:vAlign w:val="center"/>
          </w:tcPr>
          <w:p w14:paraId="11C03B7F" w14:textId="77777777" w:rsidR="00BE5972" w:rsidRPr="00D259C2" w:rsidRDefault="00BE5972" w:rsidP="00A14F5C">
            <w:pPr>
              <w:rPr>
                <w:rFonts w:eastAsia="Times New Roman"/>
                <w:color w:val="000000"/>
                <w:sz w:val="22"/>
                <w:szCs w:val="22"/>
              </w:rPr>
            </w:pPr>
            <w:r w:rsidRPr="00D259C2">
              <w:rPr>
                <w:rFonts w:eastAsia="Times New Roman"/>
                <w:color w:val="000000"/>
                <w:sz w:val="22"/>
                <w:szCs w:val="22"/>
              </w:rPr>
              <w:t>VšĮ Kretingos ligoninė</w:t>
            </w:r>
          </w:p>
        </w:tc>
        <w:tc>
          <w:tcPr>
            <w:tcW w:w="2409" w:type="dxa"/>
            <w:vAlign w:val="center"/>
          </w:tcPr>
          <w:p w14:paraId="16B7303C" w14:textId="77777777" w:rsidR="00BE5972" w:rsidRPr="00D259C2" w:rsidRDefault="00BE5972" w:rsidP="00A14F5C">
            <w:pPr>
              <w:rPr>
                <w:rFonts w:eastAsia="Times New Roman"/>
                <w:color w:val="000000"/>
                <w:sz w:val="22"/>
                <w:szCs w:val="22"/>
              </w:rPr>
            </w:pPr>
            <w:r w:rsidRPr="00D259C2">
              <w:rPr>
                <w:rFonts w:eastAsia="Times New Roman"/>
                <w:color w:val="000000"/>
                <w:sz w:val="22"/>
                <w:szCs w:val="22"/>
              </w:rPr>
              <w:t>Žemaitės al. 1, 97106 Kretingos m., Kretingos r. sav.</w:t>
            </w:r>
          </w:p>
        </w:tc>
        <w:tc>
          <w:tcPr>
            <w:tcW w:w="1200" w:type="dxa"/>
            <w:vAlign w:val="center"/>
          </w:tcPr>
          <w:p w14:paraId="0CC23103" w14:textId="77777777" w:rsidR="00BE5972" w:rsidRPr="00D259C2" w:rsidRDefault="00BE5972" w:rsidP="00A14F5C">
            <w:pPr>
              <w:jc w:val="center"/>
              <w:rPr>
                <w:rFonts w:eastAsia="Times New Roman"/>
                <w:color w:val="000000"/>
                <w:sz w:val="22"/>
                <w:szCs w:val="22"/>
              </w:rPr>
            </w:pPr>
            <w:r w:rsidRPr="00D259C2">
              <w:rPr>
                <w:rFonts w:eastAsia="Times New Roman"/>
                <w:color w:val="000000"/>
                <w:sz w:val="22"/>
                <w:szCs w:val="22"/>
              </w:rPr>
              <w:t>11</w:t>
            </w:r>
          </w:p>
        </w:tc>
        <w:tc>
          <w:tcPr>
            <w:tcW w:w="3478" w:type="dxa"/>
          </w:tcPr>
          <w:p w14:paraId="10DEF0F2" w14:textId="33C8F02B" w:rsidR="00BE5972" w:rsidRPr="00D259C2" w:rsidRDefault="00BE5972" w:rsidP="00A14F5C">
            <w:pPr>
              <w:jc w:val="both"/>
              <w:rPr>
                <w:rFonts w:eastAsia="Times New Roman"/>
                <w:sz w:val="22"/>
                <w:szCs w:val="22"/>
              </w:rPr>
            </w:pPr>
            <w:r w:rsidRPr="00D259C2">
              <w:rPr>
                <w:rFonts w:eastAsia="Times New Roman"/>
                <w:sz w:val="22"/>
                <w:szCs w:val="22"/>
              </w:rPr>
              <w:t xml:space="preserve">Per 2 mėn. nuo integracijos patvirtinimo arba per </w:t>
            </w:r>
            <w:r w:rsidR="002C04E6" w:rsidRPr="00D259C2">
              <w:rPr>
                <w:rFonts w:eastAsia="Times New Roman"/>
                <w:sz w:val="22"/>
                <w:szCs w:val="22"/>
              </w:rPr>
              <w:t>4</w:t>
            </w:r>
            <w:r w:rsidRPr="00D259C2">
              <w:rPr>
                <w:rFonts w:eastAsia="Times New Roman"/>
                <w:sz w:val="22"/>
                <w:szCs w:val="22"/>
              </w:rPr>
              <w:t xml:space="preserve"> mėnesius nuo sutarties įsigaliojimo dienos</w:t>
            </w:r>
          </w:p>
        </w:tc>
      </w:tr>
    </w:tbl>
    <w:p w14:paraId="29425C8D" w14:textId="2F281C5D" w:rsidR="00BE5972" w:rsidRPr="00D259C2" w:rsidRDefault="00BE5972" w:rsidP="006A1C99">
      <w:pPr>
        <w:ind w:firstLine="567"/>
        <w:jc w:val="both"/>
        <w:rPr>
          <w:rFonts w:eastAsia="Times New Roman"/>
          <w:color w:val="000000"/>
          <w:sz w:val="22"/>
          <w:szCs w:val="22"/>
        </w:rPr>
      </w:pPr>
      <w:r w:rsidRPr="00D259C2">
        <w:rPr>
          <w:rFonts w:eastAsia="Times New Roman"/>
          <w:color w:val="000000"/>
          <w:sz w:val="22"/>
          <w:szCs w:val="22"/>
        </w:rPr>
        <w:t>Licencijų nuomos laikotarpis – nuo E</w:t>
      </w:r>
      <w:r w:rsidR="009A1F21" w:rsidRPr="00D259C2">
        <w:rPr>
          <w:rFonts w:eastAsia="Times New Roman"/>
          <w:color w:val="000000"/>
          <w:sz w:val="22"/>
          <w:szCs w:val="22"/>
        </w:rPr>
        <w:t>SFSPS diegimo pabaigos iki 2026-</w:t>
      </w:r>
      <w:r w:rsidRPr="00D259C2">
        <w:rPr>
          <w:rFonts w:eastAsia="Times New Roman"/>
          <w:color w:val="000000"/>
          <w:sz w:val="22"/>
          <w:szCs w:val="22"/>
        </w:rPr>
        <w:t>04</w:t>
      </w:r>
      <w:r w:rsidR="009A1F21" w:rsidRPr="00D259C2">
        <w:rPr>
          <w:rFonts w:eastAsia="Times New Roman"/>
          <w:color w:val="000000"/>
          <w:sz w:val="22"/>
          <w:szCs w:val="22"/>
        </w:rPr>
        <w:t>-</w:t>
      </w:r>
      <w:r w:rsidRPr="00D259C2">
        <w:rPr>
          <w:rFonts w:eastAsia="Times New Roman"/>
          <w:color w:val="000000"/>
          <w:sz w:val="22"/>
          <w:szCs w:val="22"/>
        </w:rPr>
        <w:t>30</w:t>
      </w:r>
    </w:p>
    <w:p w14:paraId="71E54E55" w14:textId="77777777" w:rsidR="00BE5972" w:rsidRPr="00D259C2" w:rsidRDefault="00BE5972" w:rsidP="006A1C99">
      <w:pPr>
        <w:ind w:firstLine="567"/>
        <w:jc w:val="both"/>
        <w:rPr>
          <w:rFonts w:eastAsia="Times New Roman"/>
          <w:color w:val="000000"/>
          <w:sz w:val="22"/>
          <w:szCs w:val="22"/>
        </w:rPr>
      </w:pPr>
    </w:p>
    <w:p w14:paraId="04FB0D2A" w14:textId="77777777" w:rsidR="00BE5972" w:rsidRPr="00D259C2" w:rsidRDefault="00BE5972" w:rsidP="006A1C99">
      <w:pPr>
        <w:numPr>
          <w:ilvl w:val="1"/>
          <w:numId w:val="30"/>
        </w:numPr>
        <w:suppressAutoHyphens w:val="0"/>
        <w:ind w:left="0" w:firstLine="567"/>
        <w:jc w:val="both"/>
        <w:rPr>
          <w:rFonts w:eastAsia="Times New Roman"/>
          <w:color w:val="000000"/>
          <w:sz w:val="22"/>
          <w:szCs w:val="22"/>
        </w:rPr>
      </w:pPr>
      <w:r w:rsidRPr="00D259C2">
        <w:rPr>
          <w:rFonts w:eastAsia="Times New Roman"/>
          <w:color w:val="000000"/>
          <w:sz w:val="22"/>
          <w:szCs w:val="22"/>
        </w:rPr>
        <w:t>Naujų, nesančių techninės specifikacijos prieduose Nr. 1-3 „Skaitmenizavimui paruoštų formų sąrašas“ medicininių sutikimo formų skaitmenizavimui numatomas 2 valandų terminas darbo dienomis nuo užsakymo pateikimo dienos 1-ai sutikimo formai, jei nereikalingi SPĮ IS ir/ar integracijos pakeitimai.</w:t>
      </w:r>
    </w:p>
    <w:p w14:paraId="2E34C885" w14:textId="77777777" w:rsidR="00BE5972" w:rsidRPr="00D259C2" w:rsidRDefault="00BE5972" w:rsidP="006A1C99">
      <w:pPr>
        <w:numPr>
          <w:ilvl w:val="2"/>
          <w:numId w:val="30"/>
        </w:numPr>
        <w:suppressAutoHyphens w:val="0"/>
        <w:ind w:left="0" w:firstLine="567"/>
        <w:jc w:val="both"/>
        <w:rPr>
          <w:rFonts w:eastAsia="Times New Roman"/>
          <w:color w:val="000000"/>
          <w:sz w:val="22"/>
          <w:szCs w:val="22"/>
        </w:rPr>
      </w:pPr>
      <w:r w:rsidRPr="00D259C2">
        <w:rPr>
          <w:rFonts w:eastAsia="Times New Roman"/>
          <w:color w:val="000000"/>
          <w:sz w:val="22"/>
          <w:szCs w:val="22"/>
        </w:rPr>
        <w:t>Sutikimo formų skaitmenizavimo pastebėtus trūkumus spręsti numatomas 1 valandos darbo dienomis terminas, jei nereikalingi SPĮ IS ir/ar integracijos pakeitimai.</w:t>
      </w:r>
    </w:p>
    <w:p w14:paraId="39FD5C00" w14:textId="77777777" w:rsidR="00BE5972" w:rsidRPr="00D259C2" w:rsidRDefault="00BE5972" w:rsidP="006A1C99">
      <w:pPr>
        <w:numPr>
          <w:ilvl w:val="1"/>
          <w:numId w:val="30"/>
        </w:numPr>
        <w:suppressAutoHyphens w:val="0"/>
        <w:ind w:left="0" w:firstLine="567"/>
        <w:jc w:val="both"/>
        <w:rPr>
          <w:rFonts w:eastAsia="Times New Roman"/>
          <w:color w:val="000000"/>
          <w:sz w:val="22"/>
          <w:szCs w:val="22"/>
        </w:rPr>
      </w:pPr>
      <w:r w:rsidRPr="00D259C2">
        <w:rPr>
          <w:rFonts w:eastAsia="Times New Roman"/>
          <w:color w:val="000000"/>
          <w:sz w:val="22"/>
          <w:szCs w:val="22"/>
        </w:rPr>
        <w:t>Tiekėjas savo lėšomis turi užtikrinti sklandų dokumentų elektroninio pasirašymo programinės įrangos veikimą ir šalinti dokumentų elektroninio pasirašymo programinės įrangos veiklos sutrikimus visą sutarties galiojimo laikotarpį.</w:t>
      </w:r>
    </w:p>
    <w:p w14:paraId="47BF42FE" w14:textId="77777777" w:rsidR="00BE5972" w:rsidRPr="00D259C2" w:rsidRDefault="00BE5972" w:rsidP="006A1C99">
      <w:pPr>
        <w:numPr>
          <w:ilvl w:val="1"/>
          <w:numId w:val="30"/>
        </w:numPr>
        <w:suppressAutoHyphens w:val="0"/>
        <w:ind w:left="0" w:firstLine="567"/>
        <w:jc w:val="both"/>
        <w:rPr>
          <w:rFonts w:eastAsia="Times New Roman"/>
          <w:color w:val="000000"/>
          <w:sz w:val="22"/>
          <w:szCs w:val="22"/>
        </w:rPr>
      </w:pPr>
      <w:r w:rsidRPr="00D259C2">
        <w:rPr>
          <w:rFonts w:eastAsia="Times New Roman"/>
          <w:color w:val="000000"/>
          <w:sz w:val="22"/>
          <w:szCs w:val="22"/>
        </w:rPr>
        <w:t>Tiekėjas, vykdantis elektroninių sutikimų sistemos integracijos darbus, nuo sutarties pasirašymo dienos turi informuoti raštu perkančiąją organizaciją apie programavimo darbų įgyvendinimo pažangą. Informacija apie programavimo darbų įgyvendinimo pažangą teikiama raštu už kiekvieną mėnesį iki kito mėnesio 5 dienos.</w:t>
      </w:r>
    </w:p>
    <w:p w14:paraId="0F79DFB2" w14:textId="77777777" w:rsidR="00BE5972" w:rsidRPr="00D259C2" w:rsidRDefault="00BE5972" w:rsidP="006A1C99">
      <w:pPr>
        <w:pStyle w:val="Sraopastraipa"/>
        <w:numPr>
          <w:ilvl w:val="1"/>
          <w:numId w:val="30"/>
        </w:numPr>
        <w:suppressAutoHyphens w:val="0"/>
        <w:ind w:left="0" w:firstLine="567"/>
        <w:jc w:val="both"/>
        <w:rPr>
          <w:color w:val="000000"/>
          <w:sz w:val="22"/>
          <w:szCs w:val="22"/>
        </w:rPr>
      </w:pPr>
      <w:r w:rsidRPr="00D259C2">
        <w:rPr>
          <w:color w:val="000000"/>
          <w:sz w:val="22"/>
          <w:szCs w:val="22"/>
        </w:rPr>
        <w:t>Tiekėjui sukūrus ar įdiegus ESFSPS, turi būti patvirtintas ESFSPS sistemos priėmimo ir tinkamumo eksploatuoti aktas, kaip nustatyta Valstybės informacinių sistemų gyvavimo ciklo valdymo metodikoje. Šis aktas turi būti suderintas ir pasirašytas tarp perkančiosios organizacijos ir tiekėjo.</w:t>
      </w:r>
    </w:p>
    <w:p w14:paraId="518765D6" w14:textId="77777777" w:rsidR="00BE5972" w:rsidRPr="00D259C2" w:rsidRDefault="00BE5972" w:rsidP="006A1C99">
      <w:pPr>
        <w:numPr>
          <w:ilvl w:val="0"/>
          <w:numId w:val="30"/>
        </w:numPr>
        <w:suppressAutoHyphens w:val="0"/>
        <w:ind w:left="0" w:firstLine="567"/>
        <w:jc w:val="both"/>
        <w:rPr>
          <w:rFonts w:eastAsia="Times New Roman"/>
          <w:b/>
          <w:bCs/>
          <w:color w:val="000000"/>
          <w:sz w:val="22"/>
          <w:szCs w:val="22"/>
        </w:rPr>
      </w:pPr>
      <w:r w:rsidRPr="00D259C2">
        <w:rPr>
          <w:rFonts w:eastAsia="Times New Roman"/>
          <w:b/>
          <w:bCs/>
          <w:color w:val="000000"/>
          <w:sz w:val="22"/>
          <w:szCs w:val="22"/>
        </w:rPr>
        <w:t>Reikalavimai mokymams:</w:t>
      </w:r>
    </w:p>
    <w:p w14:paraId="525AA918" w14:textId="77777777" w:rsidR="00BE5972" w:rsidRPr="00D259C2" w:rsidRDefault="00BE5972" w:rsidP="006A1C99">
      <w:pPr>
        <w:numPr>
          <w:ilvl w:val="1"/>
          <w:numId w:val="30"/>
        </w:numPr>
        <w:suppressAutoHyphens w:val="0"/>
        <w:ind w:left="0" w:firstLine="567"/>
        <w:jc w:val="both"/>
        <w:rPr>
          <w:rFonts w:eastAsia="Times New Roman"/>
          <w:color w:val="000000"/>
          <w:sz w:val="22"/>
          <w:szCs w:val="22"/>
        </w:rPr>
      </w:pPr>
      <w:r w:rsidRPr="00D259C2">
        <w:rPr>
          <w:rFonts w:eastAsia="Times New Roman"/>
          <w:color w:val="000000" w:themeColor="text1"/>
          <w:sz w:val="22"/>
          <w:szCs w:val="22"/>
        </w:rPr>
        <w:t>Per visą sutarties laikotarpį turi būti apmokyta iki 100 darbuotojų darbui su ESFSPS, mokymų trukmė ne trumpiau kaip 2 val. (konkretus darbuotojų skaičius kiekvienam etapui derinamas sutarties vykdymo metu). Mokymai gali būti organizuojami tiek nuotoliniu būdu, tiek gyvai Jonavos, Biržų arba Kretingos rajonų sveikatos priežiūros įstaigose. Mokymų būdas ir konkrečios mokymų datos turės būti suderintos su Perkančiąja organizacija.</w:t>
      </w:r>
    </w:p>
    <w:p w14:paraId="7B15DC33" w14:textId="77777777" w:rsidR="00BE5972" w:rsidRPr="00D259C2" w:rsidRDefault="00BE5972" w:rsidP="006A1C99">
      <w:pPr>
        <w:numPr>
          <w:ilvl w:val="0"/>
          <w:numId w:val="30"/>
        </w:numPr>
        <w:suppressAutoHyphens w:val="0"/>
        <w:ind w:left="0" w:firstLine="567"/>
        <w:jc w:val="both"/>
        <w:rPr>
          <w:rFonts w:eastAsia="Times New Roman"/>
          <w:b/>
          <w:bCs/>
          <w:color w:val="000000"/>
          <w:sz w:val="22"/>
          <w:szCs w:val="22"/>
        </w:rPr>
      </w:pPr>
      <w:r w:rsidRPr="00D259C2">
        <w:rPr>
          <w:rFonts w:eastAsia="Times New Roman"/>
          <w:b/>
          <w:bCs/>
          <w:color w:val="000000"/>
          <w:sz w:val="22"/>
          <w:szCs w:val="22"/>
        </w:rPr>
        <w:t>Kiti reikalavimai:</w:t>
      </w:r>
    </w:p>
    <w:p w14:paraId="10AD929B" w14:textId="77777777" w:rsidR="00BE5972" w:rsidRPr="00D259C2" w:rsidRDefault="00BE5972" w:rsidP="006A1C99">
      <w:pPr>
        <w:numPr>
          <w:ilvl w:val="1"/>
          <w:numId w:val="30"/>
        </w:numPr>
        <w:suppressAutoHyphens w:val="0"/>
        <w:ind w:left="0" w:firstLine="567"/>
        <w:jc w:val="both"/>
        <w:rPr>
          <w:rFonts w:eastAsia="Times New Roman"/>
          <w:color w:val="000000"/>
          <w:sz w:val="22"/>
          <w:szCs w:val="22"/>
        </w:rPr>
      </w:pPr>
      <w:r w:rsidRPr="00D259C2">
        <w:rPr>
          <w:rFonts w:eastAsia="Times New Roman"/>
          <w:color w:val="000000"/>
          <w:sz w:val="22"/>
          <w:szCs w:val="22"/>
        </w:rPr>
        <w:t>Jei mokamas periodinis (mėnesinis) licencijų mokestis ir fiksuojamas sistemos gedimas:</w:t>
      </w:r>
    </w:p>
    <w:p w14:paraId="6DDE045F" w14:textId="77777777" w:rsidR="00BE5972" w:rsidRPr="00D259C2" w:rsidRDefault="00BE5972" w:rsidP="006A1C99">
      <w:pPr>
        <w:numPr>
          <w:ilvl w:val="2"/>
          <w:numId w:val="30"/>
        </w:numPr>
        <w:suppressAutoHyphens w:val="0"/>
        <w:ind w:left="0" w:firstLine="567"/>
        <w:jc w:val="both"/>
        <w:rPr>
          <w:rFonts w:eastAsia="Times New Roman"/>
          <w:color w:val="000000"/>
          <w:sz w:val="22"/>
          <w:szCs w:val="22"/>
        </w:rPr>
      </w:pPr>
      <w:r w:rsidRPr="00D259C2">
        <w:rPr>
          <w:rFonts w:eastAsia="Times New Roman"/>
          <w:color w:val="000000"/>
          <w:sz w:val="22"/>
          <w:szCs w:val="22"/>
        </w:rPr>
        <w:t>Licencijų mokestis nemokamas tiek dienų, kiek pilnai nefunkcionuoja nors viena ESFSPS dalis.</w:t>
      </w:r>
    </w:p>
    <w:p w14:paraId="795A95F6" w14:textId="77777777" w:rsidR="00BE5972" w:rsidRPr="00D259C2" w:rsidRDefault="00BE5972" w:rsidP="006A1C99">
      <w:pPr>
        <w:numPr>
          <w:ilvl w:val="2"/>
          <w:numId w:val="30"/>
        </w:numPr>
        <w:suppressAutoHyphens w:val="0"/>
        <w:ind w:left="0" w:firstLine="567"/>
        <w:jc w:val="both"/>
        <w:rPr>
          <w:rFonts w:eastAsia="Times New Roman"/>
          <w:color w:val="000000"/>
          <w:sz w:val="22"/>
          <w:szCs w:val="22"/>
        </w:rPr>
      </w:pPr>
      <w:r w:rsidRPr="00D259C2">
        <w:rPr>
          <w:rFonts w:eastAsia="Times New Roman"/>
          <w:color w:val="000000"/>
          <w:sz w:val="22"/>
          <w:szCs w:val="22"/>
        </w:rPr>
        <w:t>Jei vieno periodinio laikotarpio metu ESFSPS dalis pilnai nefunkcionuoja 5 ar daugiau dienų, periodinis mokestis nemokamas už visą periodinį laikotarpį, kuriame fiksuotas gedimas.</w:t>
      </w:r>
    </w:p>
    <w:p w14:paraId="2337FC79" w14:textId="77777777" w:rsidR="00BE5972" w:rsidRPr="00D259C2" w:rsidRDefault="00BE5972" w:rsidP="006A1C99">
      <w:pPr>
        <w:numPr>
          <w:ilvl w:val="1"/>
          <w:numId w:val="30"/>
        </w:numPr>
        <w:suppressAutoHyphens w:val="0"/>
        <w:ind w:left="0" w:firstLine="567"/>
        <w:jc w:val="both"/>
        <w:rPr>
          <w:rFonts w:eastAsia="Times New Roman"/>
          <w:color w:val="000000"/>
          <w:sz w:val="22"/>
          <w:szCs w:val="22"/>
        </w:rPr>
      </w:pPr>
      <w:r w:rsidRPr="00D259C2">
        <w:rPr>
          <w:rFonts w:eastAsia="Times New Roman"/>
          <w:color w:val="000000"/>
          <w:sz w:val="22"/>
          <w:szCs w:val="22"/>
        </w:rPr>
        <w:t xml:space="preserve">Po kiekvieno ESFSPS įdiegimo etapo, pasirašomas perdavimo-priėmimo aktas, ir pradedamas taikyti periodinis licencijų mokestis </w:t>
      </w:r>
      <w:proofErr w:type="spellStart"/>
      <w:r w:rsidRPr="00D259C2">
        <w:rPr>
          <w:rFonts w:eastAsia="Times New Roman"/>
          <w:color w:val="000000"/>
          <w:sz w:val="22"/>
          <w:szCs w:val="22"/>
        </w:rPr>
        <w:t>mokestis</w:t>
      </w:r>
      <w:proofErr w:type="spellEnd"/>
      <w:r w:rsidRPr="00D259C2">
        <w:rPr>
          <w:rFonts w:eastAsia="Times New Roman"/>
          <w:color w:val="000000"/>
          <w:sz w:val="22"/>
          <w:szCs w:val="22"/>
        </w:rPr>
        <w:t xml:space="preserve"> iki sutarties galiojimo pabaigos. Kartu su pasirašytu priėmimo – perdavimo aktu už atitinkamą etapą pateikiama sąskaita faktūra apmokėjimui.</w:t>
      </w:r>
    </w:p>
    <w:p w14:paraId="35DD7C68" w14:textId="77777777" w:rsidR="00BE5972" w:rsidRPr="00D259C2" w:rsidRDefault="00BE5972" w:rsidP="006A1C99">
      <w:pPr>
        <w:numPr>
          <w:ilvl w:val="1"/>
          <w:numId w:val="30"/>
        </w:numPr>
        <w:suppressAutoHyphens w:val="0"/>
        <w:ind w:left="0" w:firstLine="567"/>
        <w:jc w:val="both"/>
        <w:rPr>
          <w:rFonts w:eastAsia="Times New Roman"/>
          <w:color w:val="000000"/>
          <w:sz w:val="22"/>
          <w:szCs w:val="22"/>
        </w:rPr>
      </w:pPr>
      <w:r w:rsidRPr="00D259C2">
        <w:rPr>
          <w:rFonts w:eastAsia="Times New Roman"/>
          <w:color w:val="000000"/>
          <w:sz w:val="22"/>
          <w:szCs w:val="22"/>
        </w:rPr>
        <w:t>Tiekėjas, nutraukdamas, reorganizuodamas ar parduodamas veiklą, privalo apie tai raštu informuoti Perkančiąją organizaciją, taip pat įsipareigoja neatlygintinai perduoti savo raktą (-</w:t>
      </w:r>
      <w:proofErr w:type="spellStart"/>
      <w:r w:rsidRPr="00D259C2">
        <w:rPr>
          <w:rFonts w:eastAsia="Times New Roman"/>
          <w:color w:val="000000"/>
          <w:sz w:val="22"/>
          <w:szCs w:val="22"/>
        </w:rPr>
        <w:t>us</w:t>
      </w:r>
      <w:proofErr w:type="spellEnd"/>
      <w:r w:rsidRPr="00D259C2">
        <w:rPr>
          <w:rFonts w:eastAsia="Times New Roman"/>
          <w:color w:val="000000"/>
          <w:sz w:val="22"/>
          <w:szCs w:val="22"/>
        </w:rPr>
        <w:t>), skirtus</w:t>
      </w:r>
      <w:r w:rsidRPr="00D259C2">
        <w:rPr>
          <w:rFonts w:eastAsia="Times New Roman"/>
          <w:sz w:val="22"/>
          <w:szCs w:val="22"/>
        </w:rPr>
        <w:t xml:space="preserve"> 2.</w:t>
      </w:r>
      <w:r w:rsidRPr="00D259C2">
        <w:rPr>
          <w:rFonts w:eastAsia="Times New Roman"/>
          <w:color w:val="000000"/>
          <w:sz w:val="22"/>
          <w:szCs w:val="22"/>
        </w:rPr>
        <w:t>6.1 ir 2.6.2 informacijos saugumo reikalavimų punktuose nurodytų duomenų atkodavimui perkančiosios organizacijos nurodytai šaliai.</w:t>
      </w:r>
    </w:p>
    <w:p w14:paraId="0CFA8271" w14:textId="77777777" w:rsidR="00BE5972" w:rsidRPr="00D259C2" w:rsidRDefault="00BE5972" w:rsidP="006A1C99">
      <w:pPr>
        <w:jc w:val="both"/>
        <w:rPr>
          <w:rFonts w:eastAsia="Times New Roman"/>
          <w:color w:val="000000"/>
          <w:sz w:val="22"/>
          <w:szCs w:val="22"/>
        </w:rPr>
      </w:pPr>
    </w:p>
    <w:p w14:paraId="016AE8AB" w14:textId="77777777" w:rsidR="00BE5972" w:rsidRPr="00D259C2" w:rsidRDefault="00BE5972" w:rsidP="00BE5972">
      <w:pPr>
        <w:pStyle w:val="Antrat"/>
        <w:keepNext/>
        <w:rPr>
          <w:rFonts w:cs="Times New Roman"/>
          <w:i w:val="0"/>
          <w:iCs w:val="0"/>
          <w:sz w:val="22"/>
          <w:szCs w:val="22"/>
        </w:rPr>
      </w:pPr>
      <w:r w:rsidRPr="00D259C2">
        <w:rPr>
          <w:rFonts w:cs="Times New Roman"/>
          <w:b/>
          <w:bCs/>
          <w:i w:val="0"/>
          <w:iCs w:val="0"/>
          <w:sz w:val="22"/>
          <w:szCs w:val="22"/>
        </w:rPr>
        <w:fldChar w:fldCharType="begin"/>
      </w:r>
      <w:r w:rsidRPr="00D259C2">
        <w:rPr>
          <w:rFonts w:cs="Times New Roman"/>
          <w:b/>
          <w:bCs/>
          <w:i w:val="0"/>
          <w:iCs w:val="0"/>
          <w:sz w:val="22"/>
          <w:szCs w:val="22"/>
        </w:rPr>
        <w:instrText xml:space="preserve"> SEQ lentelė \* ARABIC </w:instrText>
      </w:r>
      <w:r w:rsidRPr="00D259C2">
        <w:rPr>
          <w:rFonts w:cs="Times New Roman"/>
          <w:b/>
          <w:bCs/>
          <w:i w:val="0"/>
          <w:iCs w:val="0"/>
          <w:sz w:val="22"/>
          <w:szCs w:val="22"/>
        </w:rPr>
        <w:fldChar w:fldCharType="separate"/>
      </w:r>
      <w:r w:rsidRPr="00D259C2">
        <w:rPr>
          <w:rFonts w:cs="Times New Roman"/>
          <w:b/>
          <w:bCs/>
          <w:i w:val="0"/>
          <w:iCs w:val="0"/>
          <w:noProof/>
          <w:sz w:val="22"/>
          <w:szCs w:val="22"/>
        </w:rPr>
        <w:t>2</w:t>
      </w:r>
      <w:r w:rsidRPr="00D259C2">
        <w:rPr>
          <w:rFonts w:cs="Times New Roman"/>
          <w:b/>
          <w:bCs/>
          <w:i w:val="0"/>
          <w:iCs w:val="0"/>
          <w:sz w:val="22"/>
          <w:szCs w:val="22"/>
        </w:rPr>
        <w:fldChar w:fldCharType="end"/>
      </w:r>
      <w:r w:rsidRPr="00D259C2">
        <w:rPr>
          <w:rFonts w:cs="Times New Roman"/>
          <w:b/>
          <w:bCs/>
          <w:i w:val="0"/>
          <w:iCs w:val="0"/>
          <w:sz w:val="22"/>
          <w:szCs w:val="22"/>
        </w:rPr>
        <w:t xml:space="preserve"> lentelė.</w:t>
      </w:r>
      <w:r w:rsidRPr="00D259C2">
        <w:rPr>
          <w:rFonts w:cs="Times New Roman"/>
          <w:i w:val="0"/>
          <w:iCs w:val="0"/>
          <w:sz w:val="22"/>
          <w:szCs w:val="22"/>
        </w:rPr>
        <w:t xml:space="preserve"> Funkciniai reikalavimai</w:t>
      </w:r>
    </w:p>
    <w:tbl>
      <w:tblPr>
        <w:tblStyle w:val="Lentelstinklelis"/>
        <w:tblW w:w="5000" w:type="pct"/>
        <w:tblLook w:val="04A0" w:firstRow="1" w:lastRow="0" w:firstColumn="1" w:lastColumn="0" w:noHBand="0" w:noVBand="1"/>
      </w:tblPr>
      <w:tblGrid>
        <w:gridCol w:w="988"/>
        <w:gridCol w:w="8640"/>
      </w:tblGrid>
      <w:tr w:rsidR="00BE5972" w:rsidRPr="00F54A34" w14:paraId="071CCEB4" w14:textId="77777777" w:rsidTr="00FD1C59">
        <w:tc>
          <w:tcPr>
            <w:tcW w:w="988" w:type="dxa"/>
            <w:vAlign w:val="center"/>
          </w:tcPr>
          <w:p w14:paraId="7D6CA3C3" w14:textId="77777777" w:rsidR="00BE5972" w:rsidRPr="00D259C2" w:rsidRDefault="00BE5972" w:rsidP="00D259C2">
            <w:pPr>
              <w:jc w:val="center"/>
              <w:rPr>
                <w:rFonts w:eastAsia="Times New Roman"/>
                <w:b/>
                <w:color w:val="000000"/>
                <w:sz w:val="22"/>
                <w:szCs w:val="22"/>
              </w:rPr>
            </w:pPr>
            <w:r w:rsidRPr="00D259C2">
              <w:rPr>
                <w:rFonts w:eastAsia="Times New Roman"/>
                <w:b/>
                <w:color w:val="000000"/>
                <w:sz w:val="22"/>
                <w:szCs w:val="22"/>
              </w:rPr>
              <w:t>Eil. Nr.</w:t>
            </w:r>
          </w:p>
        </w:tc>
        <w:tc>
          <w:tcPr>
            <w:tcW w:w="8640" w:type="dxa"/>
            <w:vAlign w:val="center"/>
          </w:tcPr>
          <w:p w14:paraId="4BD36028" w14:textId="77777777" w:rsidR="00BE5972" w:rsidRPr="00D259C2" w:rsidRDefault="00BE5972" w:rsidP="00D259C2">
            <w:pPr>
              <w:jc w:val="center"/>
              <w:rPr>
                <w:rFonts w:eastAsia="Times New Roman"/>
                <w:b/>
                <w:color w:val="000000"/>
                <w:sz w:val="22"/>
                <w:szCs w:val="22"/>
              </w:rPr>
            </w:pPr>
            <w:r w:rsidRPr="00D259C2">
              <w:rPr>
                <w:rFonts w:eastAsia="Times New Roman"/>
                <w:b/>
                <w:color w:val="000000"/>
                <w:sz w:val="22"/>
                <w:szCs w:val="22"/>
              </w:rPr>
              <w:t>Funkciniai reikalavimai</w:t>
            </w:r>
          </w:p>
        </w:tc>
      </w:tr>
      <w:tr w:rsidR="00BE5972" w:rsidRPr="00F54A34" w14:paraId="2AE969F5" w14:textId="77777777" w:rsidTr="00FD1C59">
        <w:tc>
          <w:tcPr>
            <w:tcW w:w="988" w:type="dxa"/>
            <w:shd w:val="clear" w:color="auto" w:fill="F2F2F2" w:themeFill="background1" w:themeFillShade="F2"/>
            <w:vAlign w:val="center"/>
          </w:tcPr>
          <w:p w14:paraId="77327FA4"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1.</w:t>
            </w:r>
          </w:p>
        </w:tc>
        <w:tc>
          <w:tcPr>
            <w:tcW w:w="8640" w:type="dxa"/>
            <w:shd w:val="clear" w:color="auto" w:fill="F2F2F2" w:themeFill="background1" w:themeFillShade="F2"/>
            <w:vAlign w:val="center"/>
          </w:tcPr>
          <w:p w14:paraId="6757B5E1"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Integracijos funkciniai reikalavimai</w:t>
            </w:r>
          </w:p>
        </w:tc>
      </w:tr>
      <w:tr w:rsidR="00BE5972" w:rsidRPr="00F54A34" w14:paraId="7A3D37C0" w14:textId="77777777" w:rsidTr="00FD1C59">
        <w:tc>
          <w:tcPr>
            <w:tcW w:w="988" w:type="dxa"/>
            <w:vAlign w:val="center"/>
          </w:tcPr>
          <w:p w14:paraId="5792A116"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1.1</w:t>
            </w:r>
          </w:p>
        </w:tc>
        <w:tc>
          <w:tcPr>
            <w:tcW w:w="8640" w:type="dxa"/>
            <w:vAlign w:val="center"/>
          </w:tcPr>
          <w:p w14:paraId="2F3AB4F7" w14:textId="77777777" w:rsidR="00BE5972" w:rsidRPr="00D259C2" w:rsidRDefault="00BE5972" w:rsidP="00D259C2">
            <w:pPr>
              <w:rPr>
                <w:rFonts w:eastAsia="Times New Roman"/>
                <w:color w:val="000000"/>
                <w:sz w:val="22"/>
                <w:szCs w:val="22"/>
              </w:rPr>
            </w:pPr>
            <w:r w:rsidRPr="00D259C2">
              <w:rPr>
                <w:rFonts w:eastAsia="Times New Roman"/>
                <w:color w:val="000000"/>
                <w:sz w:val="22"/>
                <w:szCs w:val="22"/>
              </w:rPr>
              <w:t>Turi būti sukurta integracija su SPĮ IS (Varis/SPĮ IS).</w:t>
            </w:r>
          </w:p>
        </w:tc>
      </w:tr>
      <w:tr w:rsidR="00BE5972" w:rsidRPr="00F54A34" w14:paraId="47E568C3" w14:textId="77777777" w:rsidTr="00FD1C59">
        <w:tc>
          <w:tcPr>
            <w:tcW w:w="988" w:type="dxa"/>
            <w:vAlign w:val="center"/>
          </w:tcPr>
          <w:p w14:paraId="1990C0A8"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1.2</w:t>
            </w:r>
          </w:p>
        </w:tc>
        <w:tc>
          <w:tcPr>
            <w:tcW w:w="8640" w:type="dxa"/>
            <w:vAlign w:val="center"/>
          </w:tcPr>
          <w:p w14:paraId="613BA2E7"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Turi būti sukurta metaduomenų struktūra, skirta integracijai ir dokumentų saugojimui.</w:t>
            </w:r>
          </w:p>
        </w:tc>
      </w:tr>
      <w:tr w:rsidR="00BE5972" w:rsidRPr="00F54A34" w14:paraId="54F192A3" w14:textId="77777777" w:rsidTr="00FD1C59">
        <w:tc>
          <w:tcPr>
            <w:tcW w:w="988" w:type="dxa"/>
            <w:vAlign w:val="center"/>
          </w:tcPr>
          <w:p w14:paraId="46F0C972"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1.3</w:t>
            </w:r>
          </w:p>
        </w:tc>
        <w:tc>
          <w:tcPr>
            <w:tcW w:w="8640" w:type="dxa"/>
            <w:vAlign w:val="center"/>
          </w:tcPr>
          <w:p w14:paraId="1E6CF4A1" w14:textId="77777777" w:rsidR="00BE5972" w:rsidRPr="00D259C2" w:rsidRDefault="00BE5972" w:rsidP="00D259C2">
            <w:pPr>
              <w:jc w:val="both"/>
              <w:rPr>
                <w:rFonts w:eastAsia="Times New Roman"/>
                <w:color w:val="000000"/>
                <w:sz w:val="22"/>
                <w:szCs w:val="22"/>
              </w:rPr>
            </w:pPr>
            <w:r w:rsidRPr="00D259C2">
              <w:rPr>
                <w:rFonts w:eastAsia="Times New Roman"/>
                <w:sz w:val="22"/>
                <w:szCs w:val="22"/>
              </w:rPr>
              <w:t xml:space="preserve">Turi būti atlikti SPĮ IS pakeitimai, užtikrinantys integraciją su </w:t>
            </w:r>
            <w:r w:rsidRPr="00D259C2">
              <w:rPr>
                <w:rFonts w:eastAsia="Times New Roman"/>
                <w:color w:val="000000"/>
                <w:sz w:val="22"/>
                <w:szCs w:val="22"/>
              </w:rPr>
              <w:t>ESFSPS</w:t>
            </w:r>
            <w:r w:rsidRPr="00D259C2">
              <w:rPr>
                <w:rFonts w:eastAsia="Times New Roman"/>
                <w:sz w:val="22"/>
                <w:szCs w:val="22"/>
              </w:rPr>
              <w:t>, įskaitant reikiamą duomenų struktūrų, naudotojo sąsajos pakeitimus, užtikrinančius reikiamos pasirašomos formos duomenų užpildymą, pasirašymo inicijavimą iš atitinkamos SPĮ IS naudojimo procese vietos. Esant poreikiui SPĮ IS turi būti sukurti papildomi procesai ar naudotojo sąsajos langai</w:t>
            </w:r>
            <w:r w:rsidRPr="00D259C2">
              <w:rPr>
                <w:rFonts w:eastAsia="Times New Roman"/>
                <w:color w:val="000000"/>
                <w:sz w:val="22"/>
                <w:szCs w:val="22"/>
              </w:rPr>
              <w:t>.</w:t>
            </w:r>
          </w:p>
        </w:tc>
      </w:tr>
      <w:tr w:rsidR="00BE5972" w:rsidRPr="00F54A34" w14:paraId="2F52139C" w14:textId="77777777" w:rsidTr="00FD1C59">
        <w:tc>
          <w:tcPr>
            <w:tcW w:w="988" w:type="dxa"/>
            <w:vAlign w:val="center"/>
          </w:tcPr>
          <w:p w14:paraId="5293625D"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1.4</w:t>
            </w:r>
          </w:p>
        </w:tc>
        <w:tc>
          <w:tcPr>
            <w:tcW w:w="8640" w:type="dxa"/>
            <w:vAlign w:val="center"/>
          </w:tcPr>
          <w:p w14:paraId="7B3159E1"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Formų pasirašymas turi veikti iš vidinio įstaigos valdomo kompiuterinio tinklo ir per viešą interneto tinklą.</w:t>
            </w:r>
          </w:p>
        </w:tc>
      </w:tr>
      <w:tr w:rsidR="00BE5972" w:rsidRPr="00F54A34" w14:paraId="790EA680" w14:textId="77777777" w:rsidTr="00FD1C59">
        <w:tc>
          <w:tcPr>
            <w:tcW w:w="988" w:type="dxa"/>
            <w:shd w:val="clear" w:color="auto" w:fill="F2F2F2" w:themeFill="background1" w:themeFillShade="F2"/>
            <w:vAlign w:val="center"/>
          </w:tcPr>
          <w:p w14:paraId="7AC71FB6"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2.</w:t>
            </w:r>
          </w:p>
        </w:tc>
        <w:tc>
          <w:tcPr>
            <w:tcW w:w="8640" w:type="dxa"/>
            <w:shd w:val="clear" w:color="auto" w:fill="F2F2F2" w:themeFill="background1" w:themeFillShade="F2"/>
            <w:vAlign w:val="center"/>
          </w:tcPr>
          <w:p w14:paraId="4418735E"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Proceso inicijavimo funkciniai reikalavimai</w:t>
            </w:r>
          </w:p>
        </w:tc>
      </w:tr>
      <w:tr w:rsidR="00BE5972" w:rsidRPr="00F54A34" w14:paraId="0B6449AE" w14:textId="77777777" w:rsidTr="00FD1C59">
        <w:tc>
          <w:tcPr>
            <w:tcW w:w="988" w:type="dxa"/>
          </w:tcPr>
          <w:p w14:paraId="42167609"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2.1</w:t>
            </w:r>
          </w:p>
        </w:tc>
        <w:tc>
          <w:tcPr>
            <w:tcW w:w="8640" w:type="dxa"/>
          </w:tcPr>
          <w:p w14:paraId="72BB02B8"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Turi būti galimybė formos pasirašymą inicijuoti iš </w:t>
            </w:r>
            <w:r w:rsidRPr="00D259C2">
              <w:rPr>
                <w:rFonts w:eastAsia="Times New Roman"/>
                <w:sz w:val="22"/>
                <w:szCs w:val="22"/>
              </w:rPr>
              <w:t xml:space="preserve">SPĮ IS </w:t>
            </w:r>
            <w:r w:rsidRPr="00D259C2">
              <w:rPr>
                <w:rFonts w:eastAsia="Times New Roman"/>
                <w:color w:val="000000"/>
                <w:sz w:val="22"/>
                <w:szCs w:val="22"/>
              </w:rPr>
              <w:t>paciento sutikimų formų lango, nusiunčiant reikalingus duomenis tiekėjo aplikacijai.</w:t>
            </w:r>
          </w:p>
        </w:tc>
      </w:tr>
      <w:tr w:rsidR="00BE5972" w:rsidRPr="00F54A34" w14:paraId="445AD77E" w14:textId="77777777" w:rsidTr="00FD1C59">
        <w:tc>
          <w:tcPr>
            <w:tcW w:w="988" w:type="dxa"/>
          </w:tcPr>
          <w:p w14:paraId="216B3D01"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2.2</w:t>
            </w:r>
          </w:p>
        </w:tc>
        <w:tc>
          <w:tcPr>
            <w:tcW w:w="8640" w:type="dxa"/>
          </w:tcPr>
          <w:p w14:paraId="2A1009F5"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Turi būti galimybė tiekėjo aplikacijai gauti iš </w:t>
            </w:r>
            <w:r w:rsidRPr="00D259C2">
              <w:rPr>
                <w:rFonts w:eastAsia="Times New Roman"/>
                <w:sz w:val="22"/>
                <w:szCs w:val="22"/>
              </w:rPr>
              <w:t xml:space="preserve">SPĮ IS </w:t>
            </w:r>
            <w:r w:rsidRPr="00D259C2">
              <w:rPr>
                <w:rFonts w:eastAsia="Times New Roman"/>
                <w:color w:val="000000"/>
                <w:sz w:val="22"/>
                <w:szCs w:val="22"/>
              </w:rPr>
              <w:t>reikalingus duomenis, automatiškai įkeliant į šabloną paciento duomenis (Vardas, pavardė, asmens kodas, ir, jeigu yra, gyvenamoji vieta, telefonas, el. paštas, lytis).</w:t>
            </w:r>
          </w:p>
        </w:tc>
      </w:tr>
      <w:tr w:rsidR="00BE5972" w:rsidRPr="00F54A34" w14:paraId="4C9B0D5B" w14:textId="77777777" w:rsidTr="00FD1C59">
        <w:tc>
          <w:tcPr>
            <w:tcW w:w="988" w:type="dxa"/>
          </w:tcPr>
          <w:p w14:paraId="6C09CE4B"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2.3</w:t>
            </w:r>
          </w:p>
        </w:tc>
        <w:tc>
          <w:tcPr>
            <w:tcW w:w="8640" w:type="dxa"/>
          </w:tcPr>
          <w:p w14:paraId="4F3C0510"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Turi būti galimybė aktyvuoti teisingą klausimyną pagal paciento lytį, per integraciją aktyvuojant lyties parametrą ir priklausomai nuo jo aktyvuojat laukus formoje.</w:t>
            </w:r>
          </w:p>
        </w:tc>
      </w:tr>
      <w:tr w:rsidR="00BE5972" w:rsidRPr="00F54A34" w14:paraId="76BE3E03" w14:textId="77777777" w:rsidTr="00FD1C59">
        <w:tc>
          <w:tcPr>
            <w:tcW w:w="988" w:type="dxa"/>
          </w:tcPr>
          <w:p w14:paraId="735C2E07"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2.4</w:t>
            </w:r>
          </w:p>
        </w:tc>
        <w:tc>
          <w:tcPr>
            <w:tcW w:w="8640" w:type="dxa"/>
          </w:tcPr>
          <w:p w14:paraId="325EB7CF"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Pasirašymo įrenginyje turi būti pateikiama pacientui pildyti skirta forma arba jų sąrašas. Formos pasirašomos paciento tuo pačiu arba skirtingu laiku.</w:t>
            </w:r>
          </w:p>
        </w:tc>
      </w:tr>
      <w:tr w:rsidR="00BE5972" w:rsidRPr="00F54A34" w14:paraId="3AFDA209" w14:textId="77777777" w:rsidTr="00FD1C59">
        <w:tc>
          <w:tcPr>
            <w:tcW w:w="988" w:type="dxa"/>
          </w:tcPr>
          <w:p w14:paraId="7B5DF3AB"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2.5</w:t>
            </w:r>
          </w:p>
        </w:tc>
        <w:tc>
          <w:tcPr>
            <w:tcW w:w="8640" w:type="dxa"/>
          </w:tcPr>
          <w:p w14:paraId="5E59ED9E"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Pasirašyti dokumentai turi būti perduodami į </w:t>
            </w:r>
            <w:r w:rsidRPr="00D259C2">
              <w:rPr>
                <w:rFonts w:eastAsia="Times New Roman"/>
                <w:sz w:val="22"/>
                <w:szCs w:val="22"/>
              </w:rPr>
              <w:t xml:space="preserve">SPĮ IS </w:t>
            </w:r>
            <w:r w:rsidRPr="00D259C2">
              <w:rPr>
                <w:rFonts w:eastAsia="Times New Roman"/>
                <w:color w:val="000000"/>
                <w:sz w:val="22"/>
                <w:szCs w:val="22"/>
              </w:rPr>
              <w:t>su metaduomenimis ir užregistruojami sutikimų registre. Perduodami dokumentai užregistruojami tiekėjo sutikimu registre, filtruojamu sąrašu.</w:t>
            </w:r>
          </w:p>
        </w:tc>
      </w:tr>
      <w:tr w:rsidR="00BE5972" w:rsidRPr="00F54A34" w14:paraId="5FBF89A8" w14:textId="77777777" w:rsidTr="00FD1C59">
        <w:tc>
          <w:tcPr>
            <w:tcW w:w="988" w:type="dxa"/>
          </w:tcPr>
          <w:p w14:paraId="2F3E12BB"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2.6</w:t>
            </w:r>
          </w:p>
        </w:tc>
        <w:tc>
          <w:tcPr>
            <w:tcW w:w="8640" w:type="dxa"/>
          </w:tcPr>
          <w:p w14:paraId="7B615324"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Turi būti galimybė inicijuoti papildomų formų sekos pasirašymą iš </w:t>
            </w:r>
            <w:r w:rsidRPr="00D259C2">
              <w:rPr>
                <w:rFonts w:eastAsia="Times New Roman"/>
                <w:sz w:val="22"/>
                <w:szCs w:val="22"/>
              </w:rPr>
              <w:t xml:space="preserve">SPĮ IS </w:t>
            </w:r>
            <w:r w:rsidRPr="00D259C2">
              <w:rPr>
                <w:rFonts w:eastAsia="Times New Roman"/>
                <w:color w:val="000000"/>
                <w:sz w:val="22"/>
                <w:szCs w:val="22"/>
              </w:rPr>
              <w:t>tos pačios sesijos metu.</w:t>
            </w:r>
          </w:p>
        </w:tc>
      </w:tr>
      <w:tr w:rsidR="00BE5972" w:rsidRPr="00F54A34" w14:paraId="666C41E8" w14:textId="77777777" w:rsidTr="00FD1C59">
        <w:tc>
          <w:tcPr>
            <w:tcW w:w="988" w:type="dxa"/>
            <w:shd w:val="clear" w:color="auto" w:fill="F2F2F2" w:themeFill="background1" w:themeFillShade="F2"/>
          </w:tcPr>
          <w:p w14:paraId="5210DC5B"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3.</w:t>
            </w:r>
          </w:p>
        </w:tc>
        <w:tc>
          <w:tcPr>
            <w:tcW w:w="8640" w:type="dxa"/>
            <w:shd w:val="clear" w:color="auto" w:fill="F2F2F2" w:themeFill="background1" w:themeFillShade="F2"/>
          </w:tcPr>
          <w:p w14:paraId="6BE25F3B" w14:textId="77777777" w:rsidR="00BE5972" w:rsidRPr="00D259C2" w:rsidRDefault="00BE5972" w:rsidP="00D259C2">
            <w:pPr>
              <w:jc w:val="center"/>
              <w:rPr>
                <w:rFonts w:eastAsia="Times New Roman"/>
                <w:color w:val="000000"/>
                <w:sz w:val="22"/>
                <w:szCs w:val="22"/>
              </w:rPr>
            </w:pPr>
            <w:proofErr w:type="spellStart"/>
            <w:r w:rsidRPr="00D259C2">
              <w:rPr>
                <w:rFonts w:eastAsia="Times New Roman"/>
                <w:color w:val="000000"/>
                <w:sz w:val="22"/>
                <w:szCs w:val="22"/>
              </w:rPr>
              <w:t>Autentifikacijos</w:t>
            </w:r>
            <w:proofErr w:type="spellEnd"/>
            <w:r w:rsidRPr="00D259C2">
              <w:rPr>
                <w:rFonts w:eastAsia="Times New Roman"/>
                <w:color w:val="000000"/>
                <w:sz w:val="22"/>
                <w:szCs w:val="22"/>
              </w:rPr>
              <w:t xml:space="preserve"> funkciniai reikalavimai</w:t>
            </w:r>
          </w:p>
        </w:tc>
      </w:tr>
      <w:tr w:rsidR="00BE5972" w:rsidRPr="00F54A34" w14:paraId="035A5FC4" w14:textId="77777777" w:rsidTr="00FD1C59">
        <w:tc>
          <w:tcPr>
            <w:tcW w:w="988" w:type="dxa"/>
          </w:tcPr>
          <w:p w14:paraId="62295BA3"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3.1</w:t>
            </w:r>
          </w:p>
        </w:tc>
        <w:tc>
          <w:tcPr>
            <w:tcW w:w="8640" w:type="dxa"/>
          </w:tcPr>
          <w:p w14:paraId="67AD6DCE"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Turi būti įgyvendintas </w:t>
            </w:r>
            <w:r w:rsidRPr="00D259C2">
              <w:rPr>
                <w:rFonts w:eastAsia="Times New Roman"/>
                <w:sz w:val="22"/>
                <w:szCs w:val="22"/>
              </w:rPr>
              <w:t xml:space="preserve">SPĮ IS </w:t>
            </w:r>
            <w:proofErr w:type="spellStart"/>
            <w:r w:rsidRPr="00D259C2">
              <w:rPr>
                <w:rFonts w:eastAsia="Times New Roman"/>
                <w:color w:val="000000"/>
                <w:sz w:val="22"/>
                <w:szCs w:val="22"/>
              </w:rPr>
              <w:t>autentifikacijos</w:t>
            </w:r>
            <w:proofErr w:type="spellEnd"/>
            <w:r w:rsidRPr="00D259C2">
              <w:rPr>
                <w:rFonts w:eastAsia="Times New Roman"/>
                <w:color w:val="000000"/>
                <w:sz w:val="22"/>
                <w:szCs w:val="22"/>
              </w:rPr>
              <w:t xml:space="preserve"> integracijos mechanizmas arba turi būti galimybė naudoti dviejų faktorių arba </w:t>
            </w:r>
            <w:proofErr w:type="spellStart"/>
            <w:r w:rsidRPr="00D259C2">
              <w:rPr>
                <w:rFonts w:eastAsia="Times New Roman"/>
                <w:color w:val="000000"/>
                <w:sz w:val="22"/>
                <w:szCs w:val="22"/>
              </w:rPr>
              <w:t>multifaktorių</w:t>
            </w:r>
            <w:proofErr w:type="spellEnd"/>
            <w:r w:rsidRPr="00D259C2">
              <w:rPr>
                <w:rFonts w:eastAsia="Times New Roman"/>
                <w:color w:val="000000"/>
                <w:sz w:val="22"/>
                <w:szCs w:val="22"/>
              </w:rPr>
              <w:t xml:space="preserve"> (MFA) </w:t>
            </w:r>
            <w:proofErr w:type="spellStart"/>
            <w:r w:rsidRPr="00D259C2">
              <w:rPr>
                <w:rFonts w:eastAsia="Times New Roman"/>
                <w:color w:val="000000"/>
                <w:sz w:val="22"/>
                <w:szCs w:val="22"/>
              </w:rPr>
              <w:t>autentifikaciją</w:t>
            </w:r>
            <w:proofErr w:type="spellEnd"/>
            <w:r w:rsidRPr="00D259C2">
              <w:rPr>
                <w:rFonts w:eastAsia="Times New Roman"/>
                <w:color w:val="000000"/>
                <w:sz w:val="22"/>
                <w:szCs w:val="22"/>
              </w:rPr>
              <w:t xml:space="preserve">. </w:t>
            </w:r>
          </w:p>
        </w:tc>
      </w:tr>
      <w:tr w:rsidR="00BE5972" w:rsidRPr="00F54A34" w14:paraId="5061E219" w14:textId="77777777" w:rsidTr="00FD1C59">
        <w:tc>
          <w:tcPr>
            <w:tcW w:w="988" w:type="dxa"/>
            <w:shd w:val="clear" w:color="auto" w:fill="F2F2F2" w:themeFill="background1" w:themeFillShade="F2"/>
          </w:tcPr>
          <w:p w14:paraId="3D189335"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4.</w:t>
            </w:r>
          </w:p>
        </w:tc>
        <w:tc>
          <w:tcPr>
            <w:tcW w:w="8640" w:type="dxa"/>
            <w:shd w:val="clear" w:color="auto" w:fill="F2F2F2" w:themeFill="background1" w:themeFillShade="F2"/>
          </w:tcPr>
          <w:p w14:paraId="72D42A26" w14:textId="77777777" w:rsidR="00BE5972" w:rsidRPr="00D259C2" w:rsidRDefault="00BE5972" w:rsidP="00D259C2">
            <w:pPr>
              <w:rPr>
                <w:rFonts w:eastAsia="Times New Roman"/>
                <w:color w:val="000000"/>
                <w:sz w:val="22"/>
                <w:szCs w:val="22"/>
              </w:rPr>
            </w:pPr>
            <w:r w:rsidRPr="00D259C2">
              <w:rPr>
                <w:rFonts w:eastAsia="Times New Roman"/>
                <w:color w:val="000000"/>
                <w:sz w:val="22"/>
                <w:szCs w:val="22"/>
              </w:rPr>
              <w:t>Šifravimo funkciniai reikalavimai</w:t>
            </w:r>
          </w:p>
        </w:tc>
      </w:tr>
      <w:tr w:rsidR="00BE5972" w:rsidRPr="00F54A34" w14:paraId="101FAF2E" w14:textId="77777777" w:rsidTr="00FD1C59">
        <w:tc>
          <w:tcPr>
            <w:tcW w:w="988" w:type="dxa"/>
          </w:tcPr>
          <w:p w14:paraId="562BC14E"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4.1</w:t>
            </w:r>
          </w:p>
        </w:tc>
        <w:tc>
          <w:tcPr>
            <w:tcW w:w="8640" w:type="dxa"/>
          </w:tcPr>
          <w:p w14:paraId="67A3C093" w14:textId="77777777" w:rsidR="00BE5972" w:rsidRPr="00D259C2" w:rsidRDefault="00BE5972" w:rsidP="00D259C2">
            <w:pPr>
              <w:jc w:val="both"/>
              <w:rPr>
                <w:rFonts w:eastAsia="Times New Roman"/>
                <w:color w:val="000000"/>
                <w:sz w:val="22"/>
                <w:szCs w:val="22"/>
              </w:rPr>
            </w:pPr>
            <w:r w:rsidRPr="00D259C2">
              <w:rPr>
                <w:rFonts w:eastAsia="Times New Roman"/>
                <w:sz w:val="22"/>
                <w:szCs w:val="22"/>
              </w:rPr>
              <w:t>Biometrinio rašytinio parašo masyvas turėtų būti šifruojamas pasirašymo įrenginyje, o pats pasirašytas dokumentas turėtų būti perduodamas šifruotu kanalu ir saugomas taip pat šifruotas.</w:t>
            </w:r>
          </w:p>
        </w:tc>
      </w:tr>
      <w:tr w:rsidR="00BE5972" w:rsidRPr="00F54A34" w14:paraId="10501787" w14:textId="77777777" w:rsidTr="00FD1C59">
        <w:tc>
          <w:tcPr>
            <w:tcW w:w="988" w:type="dxa"/>
            <w:shd w:val="clear" w:color="auto" w:fill="F2F2F2" w:themeFill="background1" w:themeFillShade="F2"/>
          </w:tcPr>
          <w:p w14:paraId="2A904124"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5.</w:t>
            </w:r>
          </w:p>
        </w:tc>
        <w:tc>
          <w:tcPr>
            <w:tcW w:w="8640" w:type="dxa"/>
            <w:shd w:val="clear" w:color="auto" w:fill="F2F2F2" w:themeFill="background1" w:themeFillShade="F2"/>
          </w:tcPr>
          <w:p w14:paraId="7B1FDC37"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Bendrieji funkciniai reikalavimai formoms</w:t>
            </w:r>
          </w:p>
        </w:tc>
      </w:tr>
      <w:tr w:rsidR="00BE5972" w:rsidRPr="00F54A34" w14:paraId="68C297F5" w14:textId="77777777" w:rsidTr="00FD1C59">
        <w:tc>
          <w:tcPr>
            <w:tcW w:w="988" w:type="dxa"/>
          </w:tcPr>
          <w:p w14:paraId="6BA35F19"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5.1</w:t>
            </w:r>
          </w:p>
        </w:tc>
        <w:tc>
          <w:tcPr>
            <w:tcW w:w="8640" w:type="dxa"/>
          </w:tcPr>
          <w:p w14:paraId="75841FBD"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Turi veikti skirtingų gamintojų </w:t>
            </w:r>
            <w:proofErr w:type="spellStart"/>
            <w:r w:rsidRPr="00D259C2">
              <w:rPr>
                <w:rFonts w:eastAsia="Times New Roman"/>
                <w:color w:val="000000"/>
                <w:sz w:val="22"/>
                <w:szCs w:val="22"/>
              </w:rPr>
              <w:t>planšetiniuose</w:t>
            </w:r>
            <w:proofErr w:type="spellEnd"/>
            <w:r w:rsidRPr="00D259C2">
              <w:rPr>
                <w:rFonts w:eastAsia="Times New Roman"/>
                <w:color w:val="000000"/>
                <w:sz w:val="22"/>
                <w:szCs w:val="22"/>
              </w:rPr>
              <w:t xml:space="preserve"> kompiuteriuose (</w:t>
            </w:r>
            <w:proofErr w:type="spellStart"/>
            <w:r w:rsidRPr="00D259C2">
              <w:rPr>
                <w:rFonts w:eastAsia="Times New Roman"/>
                <w:color w:val="000000"/>
                <w:sz w:val="22"/>
                <w:szCs w:val="22"/>
              </w:rPr>
              <w:t>iOS</w:t>
            </w:r>
            <w:proofErr w:type="spellEnd"/>
            <w:r w:rsidRPr="00D259C2">
              <w:rPr>
                <w:rFonts w:eastAsia="Times New Roman"/>
                <w:color w:val="000000"/>
                <w:sz w:val="22"/>
                <w:szCs w:val="22"/>
              </w:rPr>
              <w:t xml:space="preserve">, </w:t>
            </w:r>
            <w:proofErr w:type="spellStart"/>
            <w:r w:rsidRPr="00D259C2">
              <w:rPr>
                <w:rFonts w:eastAsia="Times New Roman"/>
                <w:color w:val="000000"/>
                <w:sz w:val="22"/>
                <w:szCs w:val="22"/>
              </w:rPr>
              <w:t>Android</w:t>
            </w:r>
            <w:proofErr w:type="spellEnd"/>
            <w:r w:rsidRPr="00D259C2">
              <w:rPr>
                <w:rFonts w:eastAsia="Times New Roman"/>
                <w:color w:val="000000"/>
                <w:sz w:val="22"/>
                <w:szCs w:val="22"/>
              </w:rPr>
              <w:t xml:space="preserve"> operacinėse sistemose).</w:t>
            </w:r>
          </w:p>
        </w:tc>
      </w:tr>
      <w:tr w:rsidR="00BE5972" w:rsidRPr="00F54A34" w14:paraId="2A980739" w14:textId="77777777" w:rsidTr="00FD1C59">
        <w:tc>
          <w:tcPr>
            <w:tcW w:w="988" w:type="dxa"/>
          </w:tcPr>
          <w:p w14:paraId="0C4C8D6A"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5.2</w:t>
            </w:r>
          </w:p>
        </w:tc>
        <w:tc>
          <w:tcPr>
            <w:tcW w:w="8640" w:type="dxa"/>
          </w:tcPr>
          <w:p w14:paraId="6FD9D533"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Turi būti galimybė sutikimuose nurodyti, su kuo pacientas sutinka ir su kuo nesutinka, </w:t>
            </w:r>
            <w:proofErr w:type="spellStart"/>
            <w:r w:rsidRPr="00D259C2">
              <w:rPr>
                <w:rFonts w:eastAsia="Times New Roman"/>
                <w:color w:val="000000"/>
                <w:sz w:val="22"/>
                <w:szCs w:val="22"/>
              </w:rPr>
              <w:t>pasirinkimus</w:t>
            </w:r>
            <w:proofErr w:type="spellEnd"/>
            <w:r w:rsidRPr="00D259C2">
              <w:rPr>
                <w:rFonts w:eastAsia="Times New Roman"/>
                <w:color w:val="000000"/>
                <w:sz w:val="22"/>
                <w:szCs w:val="22"/>
              </w:rPr>
              <w:t xml:space="preserve"> išsaugant metaduomenyse ir perduodant į SPĮ IS ir į:</w:t>
            </w:r>
          </w:p>
          <w:p w14:paraId="12D5007D" w14:textId="77777777" w:rsidR="00BE5972" w:rsidRPr="00D259C2" w:rsidRDefault="00BE5972" w:rsidP="00D259C2">
            <w:pPr>
              <w:pStyle w:val="Sraopastraipa"/>
              <w:numPr>
                <w:ilvl w:val="0"/>
                <w:numId w:val="36"/>
              </w:numPr>
              <w:jc w:val="both"/>
              <w:rPr>
                <w:color w:val="000000"/>
                <w:sz w:val="22"/>
                <w:szCs w:val="22"/>
              </w:rPr>
            </w:pPr>
            <w:r w:rsidRPr="00D259C2">
              <w:rPr>
                <w:color w:val="000000"/>
                <w:sz w:val="22"/>
                <w:szCs w:val="22"/>
              </w:rPr>
              <w:t>paciento kortelę;</w:t>
            </w:r>
          </w:p>
          <w:p w14:paraId="108071BD" w14:textId="77777777" w:rsidR="00BE5972" w:rsidRPr="00D259C2" w:rsidRDefault="00BE5972" w:rsidP="00D259C2">
            <w:pPr>
              <w:pStyle w:val="Sraopastraipa"/>
              <w:numPr>
                <w:ilvl w:val="0"/>
                <w:numId w:val="36"/>
              </w:numPr>
              <w:jc w:val="both"/>
              <w:rPr>
                <w:color w:val="000000"/>
                <w:sz w:val="22"/>
                <w:szCs w:val="22"/>
              </w:rPr>
            </w:pPr>
            <w:r w:rsidRPr="00D259C2">
              <w:rPr>
                <w:color w:val="000000"/>
                <w:sz w:val="22"/>
                <w:szCs w:val="22"/>
              </w:rPr>
              <w:t>paciento sutikimų sąrašą.</w:t>
            </w:r>
          </w:p>
        </w:tc>
      </w:tr>
      <w:tr w:rsidR="00BE5972" w:rsidRPr="00F54A34" w14:paraId="578C230B" w14:textId="77777777" w:rsidTr="00FD1C59">
        <w:tc>
          <w:tcPr>
            <w:tcW w:w="988" w:type="dxa"/>
          </w:tcPr>
          <w:p w14:paraId="2559EBF4"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5.3</w:t>
            </w:r>
          </w:p>
        </w:tc>
        <w:tc>
          <w:tcPr>
            <w:tcW w:w="8640" w:type="dxa"/>
          </w:tcPr>
          <w:p w14:paraId="05BDA5BE"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Turi būti galimybė sutikimą pasirašyti daugiau nei vienam asmeniui, tuo pat metu.</w:t>
            </w:r>
          </w:p>
        </w:tc>
      </w:tr>
      <w:tr w:rsidR="00BE5972" w:rsidRPr="00F54A34" w14:paraId="4784FE1B" w14:textId="77777777" w:rsidTr="00FD1C59">
        <w:tc>
          <w:tcPr>
            <w:tcW w:w="988" w:type="dxa"/>
          </w:tcPr>
          <w:p w14:paraId="36293F9A"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5.4</w:t>
            </w:r>
          </w:p>
        </w:tc>
        <w:tc>
          <w:tcPr>
            <w:tcW w:w="8640" w:type="dxa"/>
          </w:tcPr>
          <w:p w14:paraId="6779D248"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Turi būti galimybė padidinti dokumento teksto dydį.</w:t>
            </w:r>
          </w:p>
        </w:tc>
      </w:tr>
      <w:tr w:rsidR="00BE5972" w:rsidRPr="00F54A34" w14:paraId="77F9752C" w14:textId="77777777" w:rsidTr="00FD1C59">
        <w:tc>
          <w:tcPr>
            <w:tcW w:w="988" w:type="dxa"/>
          </w:tcPr>
          <w:p w14:paraId="54152581"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5.5</w:t>
            </w:r>
          </w:p>
        </w:tc>
        <w:tc>
          <w:tcPr>
            <w:tcW w:w="8640" w:type="dxa"/>
          </w:tcPr>
          <w:p w14:paraId="4A4C9B95"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Turi būti įdiegta </w:t>
            </w:r>
            <w:proofErr w:type="spellStart"/>
            <w:r w:rsidRPr="00D259C2">
              <w:rPr>
                <w:rFonts w:eastAsia="Times New Roman"/>
                <w:color w:val="000000"/>
                <w:sz w:val="22"/>
                <w:szCs w:val="22"/>
              </w:rPr>
              <w:t>validacija</w:t>
            </w:r>
            <w:proofErr w:type="spellEnd"/>
            <w:r w:rsidRPr="00D259C2">
              <w:rPr>
                <w:rFonts w:eastAsia="Times New Roman"/>
                <w:color w:val="000000"/>
                <w:sz w:val="22"/>
                <w:szCs w:val="22"/>
              </w:rPr>
              <w:t>, tikrinanti, ar visi formos laukai užpildyti.</w:t>
            </w:r>
          </w:p>
        </w:tc>
      </w:tr>
      <w:tr w:rsidR="00BE5972" w:rsidRPr="00F54A34" w14:paraId="21086DB2" w14:textId="77777777" w:rsidTr="00FD1C59">
        <w:tc>
          <w:tcPr>
            <w:tcW w:w="988" w:type="dxa"/>
          </w:tcPr>
          <w:p w14:paraId="38111537"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5.6</w:t>
            </w:r>
          </w:p>
        </w:tc>
        <w:tc>
          <w:tcPr>
            <w:tcW w:w="8640" w:type="dxa"/>
          </w:tcPr>
          <w:p w14:paraId="0267BF1E"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Turi palaikyti šiuos įvesties tipus:</w:t>
            </w:r>
          </w:p>
          <w:p w14:paraId="611B9719"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Privalomi įvesti laukai;</w:t>
            </w:r>
          </w:p>
          <w:p w14:paraId="7A807292"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Pasirinktinai įvedami laukai;</w:t>
            </w:r>
          </w:p>
          <w:p w14:paraId="2CB84FBD"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Įvesties tekstas;</w:t>
            </w:r>
          </w:p>
          <w:p w14:paraId="35D7D383"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Įvestis skaitmenimis;</w:t>
            </w:r>
          </w:p>
          <w:p w14:paraId="33DA17DD"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w:t>
            </w:r>
            <w:proofErr w:type="spellStart"/>
            <w:r w:rsidRPr="00D259C2">
              <w:rPr>
                <w:color w:val="000000"/>
                <w:sz w:val="22"/>
                <w:szCs w:val="22"/>
              </w:rPr>
              <w:t>Checkbox</w:t>
            </w:r>
            <w:proofErr w:type="spellEnd"/>
            <w:r w:rsidRPr="00D259C2">
              <w:rPr>
                <w:color w:val="000000"/>
                <w:sz w:val="22"/>
                <w:szCs w:val="22"/>
              </w:rPr>
              <w:t>“ pasirinkimas;</w:t>
            </w:r>
          </w:p>
          <w:p w14:paraId="50D259DE"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w:t>
            </w:r>
            <w:proofErr w:type="spellStart"/>
            <w:r w:rsidRPr="00D259C2">
              <w:rPr>
                <w:color w:val="000000"/>
                <w:sz w:val="22"/>
                <w:szCs w:val="22"/>
              </w:rPr>
              <w:t>Radio</w:t>
            </w:r>
            <w:proofErr w:type="spellEnd"/>
            <w:r w:rsidRPr="00D259C2">
              <w:rPr>
                <w:color w:val="000000"/>
                <w:sz w:val="22"/>
                <w:szCs w:val="22"/>
              </w:rPr>
              <w:t>“ pasirinkimas;</w:t>
            </w:r>
          </w:p>
          <w:p w14:paraId="30CE78A9"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Sąryšiais priklausomi laukai;</w:t>
            </w:r>
          </w:p>
          <w:p w14:paraId="7BF7AB28"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Automatiniai datos laukai;</w:t>
            </w:r>
          </w:p>
          <w:p w14:paraId="676E0D79"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Įvedami datos laukai;</w:t>
            </w:r>
          </w:p>
          <w:p w14:paraId="0407C330"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Šalių sąrašai;</w:t>
            </w:r>
          </w:p>
          <w:p w14:paraId="38D7AEF4"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BAR/QR kodo skeneris;</w:t>
            </w:r>
          </w:p>
          <w:p w14:paraId="455F880E"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Pasirinkimas iš sąrašo;</w:t>
            </w:r>
          </w:p>
          <w:p w14:paraId="7CF34A83"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Pasirinkimas iš sąrašo su automatinio užbaigimo funkcija;</w:t>
            </w:r>
          </w:p>
          <w:p w14:paraId="1C7E8418"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Įvesties lauko turinio tikrinimo funkcija apibrėžiama įvestų simbolių kiekiu;</w:t>
            </w:r>
          </w:p>
          <w:p w14:paraId="3C9E53FA" w14:textId="77777777" w:rsidR="00BE5972" w:rsidRPr="00D259C2" w:rsidRDefault="00BE5972" w:rsidP="00D259C2">
            <w:pPr>
              <w:pStyle w:val="Sraopastraipa"/>
              <w:numPr>
                <w:ilvl w:val="0"/>
                <w:numId w:val="37"/>
              </w:numPr>
              <w:jc w:val="both"/>
              <w:rPr>
                <w:color w:val="000000"/>
                <w:sz w:val="22"/>
                <w:szCs w:val="22"/>
              </w:rPr>
            </w:pPr>
            <w:r w:rsidRPr="00D259C2">
              <w:rPr>
                <w:color w:val="000000"/>
                <w:sz w:val="22"/>
                <w:szCs w:val="22"/>
              </w:rPr>
              <w:t>Piešimo galimybė.</w:t>
            </w:r>
          </w:p>
        </w:tc>
      </w:tr>
      <w:tr w:rsidR="00BE5972" w:rsidRPr="00F54A34" w14:paraId="6E78EEEE" w14:textId="77777777" w:rsidTr="00FD1C59">
        <w:tc>
          <w:tcPr>
            <w:tcW w:w="988" w:type="dxa"/>
          </w:tcPr>
          <w:p w14:paraId="5B651144"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5.7</w:t>
            </w:r>
          </w:p>
        </w:tc>
        <w:tc>
          <w:tcPr>
            <w:tcW w:w="8640" w:type="dxa"/>
          </w:tcPr>
          <w:p w14:paraId="4F54421B"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Turi būti galimybė saugoti įvesties duomenis kaip metaduomenis.</w:t>
            </w:r>
          </w:p>
        </w:tc>
      </w:tr>
      <w:tr w:rsidR="00BE5972" w:rsidRPr="00F54A34" w14:paraId="2BEAF2F3" w14:textId="77777777" w:rsidTr="00FD1C59">
        <w:tc>
          <w:tcPr>
            <w:tcW w:w="988" w:type="dxa"/>
          </w:tcPr>
          <w:p w14:paraId="30731A98"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5.8</w:t>
            </w:r>
          </w:p>
        </w:tc>
        <w:tc>
          <w:tcPr>
            <w:tcW w:w="8640" w:type="dxa"/>
          </w:tcPr>
          <w:p w14:paraId="4AD0160E"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Turi būti galimybė fiksuoti pasirašančio asmens nuotraukas, bet kokias kitas nuotraukas, ir išsaugoti pasirašytame dokumente.</w:t>
            </w:r>
          </w:p>
        </w:tc>
      </w:tr>
      <w:tr w:rsidR="00BE5972" w:rsidRPr="00F54A34" w14:paraId="46608DB4" w14:textId="77777777" w:rsidTr="00FD1C59">
        <w:tc>
          <w:tcPr>
            <w:tcW w:w="988" w:type="dxa"/>
            <w:shd w:val="clear" w:color="auto" w:fill="F2F2F2" w:themeFill="background1" w:themeFillShade="F2"/>
          </w:tcPr>
          <w:p w14:paraId="6F772246"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6.</w:t>
            </w:r>
          </w:p>
        </w:tc>
        <w:tc>
          <w:tcPr>
            <w:tcW w:w="8640" w:type="dxa"/>
            <w:shd w:val="clear" w:color="auto" w:fill="F2F2F2" w:themeFill="background1" w:themeFillShade="F2"/>
          </w:tcPr>
          <w:p w14:paraId="486ADB01"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Informacijos saugumo funkciniai reikalavimai</w:t>
            </w:r>
          </w:p>
        </w:tc>
      </w:tr>
      <w:tr w:rsidR="00BE5972" w:rsidRPr="00F54A34" w14:paraId="12820B6B" w14:textId="77777777" w:rsidTr="00FD1C59">
        <w:tc>
          <w:tcPr>
            <w:tcW w:w="988" w:type="dxa"/>
          </w:tcPr>
          <w:p w14:paraId="01291227"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6.1</w:t>
            </w:r>
          </w:p>
        </w:tc>
        <w:tc>
          <w:tcPr>
            <w:tcW w:w="8640" w:type="dxa"/>
          </w:tcPr>
          <w:p w14:paraId="1FAA1AE4"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Turi būti registruojama šie elektroninio pasirašymo įrangos ekrano lietimo duomenys:</w:t>
            </w:r>
          </w:p>
          <w:p w14:paraId="5BD6638F" w14:textId="77777777" w:rsidR="00BE5972" w:rsidRPr="00D259C2" w:rsidRDefault="00BE5972" w:rsidP="00D259C2">
            <w:pPr>
              <w:pStyle w:val="Sraopastraipa"/>
              <w:numPr>
                <w:ilvl w:val="0"/>
                <w:numId w:val="38"/>
              </w:numPr>
              <w:jc w:val="both"/>
              <w:rPr>
                <w:color w:val="000000"/>
                <w:sz w:val="22"/>
                <w:szCs w:val="22"/>
              </w:rPr>
            </w:pPr>
            <w:r w:rsidRPr="00D259C2">
              <w:rPr>
                <w:color w:val="000000"/>
                <w:sz w:val="22"/>
                <w:szCs w:val="22"/>
              </w:rPr>
              <w:t>X ir Y koordinatės ekrane;</w:t>
            </w:r>
          </w:p>
          <w:p w14:paraId="4AB65C46" w14:textId="77777777" w:rsidR="00BE5972" w:rsidRPr="00D259C2" w:rsidRDefault="00BE5972" w:rsidP="00D259C2">
            <w:pPr>
              <w:pStyle w:val="Sraopastraipa"/>
              <w:numPr>
                <w:ilvl w:val="0"/>
                <w:numId w:val="38"/>
              </w:numPr>
              <w:jc w:val="both"/>
              <w:rPr>
                <w:color w:val="000000"/>
                <w:sz w:val="22"/>
                <w:szCs w:val="22"/>
              </w:rPr>
            </w:pPr>
            <w:r w:rsidRPr="00D259C2">
              <w:rPr>
                <w:color w:val="000000"/>
                <w:sz w:val="22"/>
                <w:szCs w:val="22"/>
              </w:rPr>
              <w:t>Kiekvieno užregistruoto taško (X ir Y koordinačių rinkinio) laiko žymos. Laiko žymos turi būti registruojamos tiksliai, be uždelsimų;</w:t>
            </w:r>
          </w:p>
          <w:p w14:paraId="50FEBA34" w14:textId="77777777" w:rsidR="00BE5972" w:rsidRPr="00D259C2" w:rsidRDefault="00BE5972" w:rsidP="00D259C2">
            <w:pPr>
              <w:pStyle w:val="Sraopastraipa"/>
              <w:numPr>
                <w:ilvl w:val="0"/>
                <w:numId w:val="38"/>
              </w:numPr>
              <w:jc w:val="both"/>
              <w:rPr>
                <w:color w:val="000000"/>
                <w:sz w:val="22"/>
                <w:szCs w:val="22"/>
              </w:rPr>
            </w:pPr>
            <w:r w:rsidRPr="00D259C2">
              <w:rPr>
                <w:color w:val="000000"/>
                <w:sz w:val="22"/>
                <w:szCs w:val="22"/>
              </w:rPr>
              <w:t>Spaudimo jėga kiekviename taške;</w:t>
            </w:r>
          </w:p>
          <w:p w14:paraId="573A2F63" w14:textId="77777777" w:rsidR="00BE5972" w:rsidRPr="00D259C2" w:rsidRDefault="00BE5972" w:rsidP="00D259C2">
            <w:pPr>
              <w:pStyle w:val="Sraopastraipa"/>
              <w:numPr>
                <w:ilvl w:val="0"/>
                <w:numId w:val="38"/>
              </w:numPr>
              <w:jc w:val="both"/>
              <w:rPr>
                <w:color w:val="000000"/>
                <w:sz w:val="22"/>
                <w:szCs w:val="22"/>
              </w:rPr>
            </w:pPr>
            <w:r w:rsidRPr="00D259C2">
              <w:rPr>
                <w:color w:val="000000"/>
                <w:sz w:val="22"/>
                <w:szCs w:val="22"/>
              </w:rPr>
              <w:t>Pasirašymo greitis kiekviename taške;</w:t>
            </w:r>
          </w:p>
          <w:p w14:paraId="6E38C247" w14:textId="77777777" w:rsidR="00BE5972" w:rsidRPr="00D259C2" w:rsidRDefault="00BE5972" w:rsidP="00D259C2">
            <w:pPr>
              <w:pStyle w:val="Sraopastraipa"/>
              <w:numPr>
                <w:ilvl w:val="0"/>
                <w:numId w:val="38"/>
              </w:numPr>
              <w:jc w:val="both"/>
              <w:rPr>
                <w:color w:val="000000"/>
                <w:sz w:val="22"/>
                <w:szCs w:val="22"/>
              </w:rPr>
            </w:pPr>
            <w:r w:rsidRPr="00D259C2">
              <w:rPr>
                <w:color w:val="000000"/>
                <w:sz w:val="22"/>
                <w:szCs w:val="22"/>
              </w:rPr>
              <w:t>Posvyrio kampas kiekviename taške.</w:t>
            </w:r>
          </w:p>
        </w:tc>
      </w:tr>
      <w:tr w:rsidR="00BE5972" w:rsidRPr="00F54A34" w14:paraId="2A2805DC" w14:textId="77777777" w:rsidTr="00FD1C59">
        <w:tc>
          <w:tcPr>
            <w:tcW w:w="988" w:type="dxa"/>
          </w:tcPr>
          <w:p w14:paraId="21FCB175"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6.2</w:t>
            </w:r>
          </w:p>
        </w:tc>
        <w:tc>
          <w:tcPr>
            <w:tcW w:w="8640" w:type="dxa"/>
          </w:tcPr>
          <w:p w14:paraId="7630A812"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Turi būti registruojama ir įrenginio, kuriame atliekamas pasirašymas ir kiti žemiau išvardinti duomenys:</w:t>
            </w:r>
          </w:p>
          <w:p w14:paraId="43ACC12F" w14:textId="77777777" w:rsidR="00BE5972" w:rsidRPr="00D259C2" w:rsidRDefault="00BE5972" w:rsidP="00D259C2">
            <w:pPr>
              <w:pStyle w:val="Sraopastraipa"/>
              <w:numPr>
                <w:ilvl w:val="0"/>
                <w:numId w:val="39"/>
              </w:numPr>
              <w:jc w:val="both"/>
              <w:rPr>
                <w:color w:val="000000"/>
                <w:sz w:val="22"/>
                <w:szCs w:val="22"/>
              </w:rPr>
            </w:pPr>
            <w:r w:rsidRPr="00D259C2">
              <w:rPr>
                <w:color w:val="000000"/>
                <w:sz w:val="22"/>
                <w:szCs w:val="22"/>
              </w:rPr>
              <w:t>Pasirašymo laikas;</w:t>
            </w:r>
          </w:p>
          <w:p w14:paraId="557C11A6" w14:textId="77777777" w:rsidR="00BE5972" w:rsidRPr="00D259C2" w:rsidRDefault="00BE5972" w:rsidP="00D259C2">
            <w:pPr>
              <w:pStyle w:val="Sraopastraipa"/>
              <w:numPr>
                <w:ilvl w:val="0"/>
                <w:numId w:val="39"/>
              </w:numPr>
              <w:jc w:val="both"/>
              <w:rPr>
                <w:color w:val="000000"/>
                <w:sz w:val="22"/>
                <w:szCs w:val="22"/>
              </w:rPr>
            </w:pPr>
            <w:r w:rsidRPr="00D259C2">
              <w:rPr>
                <w:color w:val="000000"/>
                <w:sz w:val="22"/>
                <w:szCs w:val="22"/>
              </w:rPr>
              <w:t>Pasirašančio įrenginio operacinės sistemos versija;</w:t>
            </w:r>
          </w:p>
          <w:p w14:paraId="13BDE486" w14:textId="77777777" w:rsidR="00BE5972" w:rsidRPr="00D259C2" w:rsidRDefault="00BE5972" w:rsidP="00D259C2">
            <w:pPr>
              <w:pStyle w:val="Sraopastraipa"/>
              <w:numPr>
                <w:ilvl w:val="0"/>
                <w:numId w:val="39"/>
              </w:numPr>
              <w:jc w:val="both"/>
              <w:rPr>
                <w:color w:val="000000"/>
                <w:sz w:val="22"/>
                <w:szCs w:val="22"/>
              </w:rPr>
            </w:pPr>
            <w:r w:rsidRPr="00D259C2">
              <w:rPr>
                <w:color w:val="000000"/>
                <w:sz w:val="22"/>
                <w:szCs w:val="22"/>
              </w:rPr>
              <w:t>Pasirašymo ekrano mastelis;</w:t>
            </w:r>
          </w:p>
          <w:p w14:paraId="76F4ACA3" w14:textId="77777777" w:rsidR="00BE5972" w:rsidRPr="00D259C2" w:rsidRDefault="00BE5972" w:rsidP="00D259C2">
            <w:pPr>
              <w:pStyle w:val="Sraopastraipa"/>
              <w:numPr>
                <w:ilvl w:val="0"/>
                <w:numId w:val="39"/>
              </w:numPr>
              <w:jc w:val="both"/>
              <w:rPr>
                <w:color w:val="000000"/>
                <w:sz w:val="22"/>
                <w:szCs w:val="22"/>
              </w:rPr>
            </w:pPr>
            <w:r w:rsidRPr="00D259C2">
              <w:rPr>
                <w:color w:val="000000"/>
                <w:sz w:val="22"/>
                <w:szCs w:val="22"/>
              </w:rPr>
              <w:t>Produkto, naudojamo pasirašymui versija;</w:t>
            </w:r>
          </w:p>
          <w:p w14:paraId="238FDFC1" w14:textId="77777777" w:rsidR="00BE5972" w:rsidRPr="00D259C2" w:rsidRDefault="00BE5972" w:rsidP="00D259C2">
            <w:pPr>
              <w:pStyle w:val="Sraopastraipa"/>
              <w:numPr>
                <w:ilvl w:val="0"/>
                <w:numId w:val="39"/>
              </w:numPr>
              <w:jc w:val="both"/>
              <w:rPr>
                <w:color w:val="000000"/>
                <w:sz w:val="22"/>
                <w:szCs w:val="22"/>
              </w:rPr>
            </w:pPr>
            <w:r w:rsidRPr="00D259C2">
              <w:rPr>
                <w:color w:val="000000"/>
                <w:sz w:val="22"/>
                <w:szCs w:val="22"/>
              </w:rPr>
              <w:t>Įrenginio buvimo vieta (koordinates);</w:t>
            </w:r>
          </w:p>
          <w:p w14:paraId="6187B060" w14:textId="77777777" w:rsidR="00BE5972" w:rsidRPr="00D259C2" w:rsidRDefault="00BE5972" w:rsidP="00D259C2">
            <w:pPr>
              <w:pStyle w:val="Sraopastraipa"/>
              <w:numPr>
                <w:ilvl w:val="0"/>
                <w:numId w:val="39"/>
              </w:numPr>
              <w:jc w:val="both"/>
              <w:rPr>
                <w:color w:val="000000"/>
                <w:sz w:val="22"/>
                <w:szCs w:val="22"/>
              </w:rPr>
            </w:pPr>
            <w:r w:rsidRPr="00D259C2">
              <w:rPr>
                <w:color w:val="000000"/>
                <w:sz w:val="22"/>
                <w:szCs w:val="22"/>
              </w:rPr>
              <w:t>Pasirašomo dokumento numeris;</w:t>
            </w:r>
          </w:p>
          <w:p w14:paraId="2D8634BC" w14:textId="77777777" w:rsidR="00BE5972" w:rsidRPr="00D259C2" w:rsidRDefault="00BE5972" w:rsidP="00D259C2">
            <w:pPr>
              <w:pStyle w:val="Sraopastraipa"/>
              <w:numPr>
                <w:ilvl w:val="0"/>
                <w:numId w:val="39"/>
              </w:numPr>
              <w:jc w:val="both"/>
              <w:rPr>
                <w:color w:val="000000"/>
                <w:sz w:val="22"/>
                <w:szCs w:val="22"/>
              </w:rPr>
            </w:pPr>
            <w:r w:rsidRPr="00D259C2">
              <w:rPr>
                <w:color w:val="000000"/>
                <w:sz w:val="22"/>
                <w:szCs w:val="22"/>
              </w:rPr>
              <w:t>Pasirašomo dokumento pavadinimas;</w:t>
            </w:r>
          </w:p>
          <w:p w14:paraId="10A1CC51" w14:textId="77777777" w:rsidR="00BE5972" w:rsidRPr="00D259C2" w:rsidRDefault="00BE5972" w:rsidP="00D259C2">
            <w:pPr>
              <w:pStyle w:val="Sraopastraipa"/>
              <w:numPr>
                <w:ilvl w:val="0"/>
                <w:numId w:val="39"/>
              </w:numPr>
              <w:jc w:val="both"/>
              <w:rPr>
                <w:color w:val="000000"/>
                <w:sz w:val="22"/>
                <w:szCs w:val="22"/>
              </w:rPr>
            </w:pPr>
            <w:r w:rsidRPr="00D259C2">
              <w:rPr>
                <w:color w:val="000000"/>
                <w:sz w:val="22"/>
                <w:szCs w:val="22"/>
              </w:rPr>
              <w:t xml:space="preserve">Pasirašyto dokumento kontrolinė suma (angl. </w:t>
            </w:r>
            <w:proofErr w:type="spellStart"/>
            <w:r w:rsidRPr="00D259C2">
              <w:rPr>
                <w:color w:val="000000"/>
                <w:sz w:val="22"/>
                <w:szCs w:val="22"/>
              </w:rPr>
              <w:t>checksum</w:t>
            </w:r>
            <w:proofErr w:type="spellEnd"/>
            <w:r w:rsidRPr="00D259C2">
              <w:rPr>
                <w:color w:val="000000"/>
                <w:sz w:val="22"/>
                <w:szCs w:val="22"/>
              </w:rPr>
              <w:t>).</w:t>
            </w:r>
          </w:p>
        </w:tc>
      </w:tr>
      <w:tr w:rsidR="00BE5972" w:rsidRPr="00F54A34" w14:paraId="2989B56A" w14:textId="77777777" w:rsidTr="00FD1C59">
        <w:tc>
          <w:tcPr>
            <w:tcW w:w="988" w:type="dxa"/>
          </w:tcPr>
          <w:p w14:paraId="5C7598DE"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6.3</w:t>
            </w:r>
          </w:p>
        </w:tc>
        <w:tc>
          <w:tcPr>
            <w:tcW w:w="8640" w:type="dxa"/>
          </w:tcPr>
          <w:p w14:paraId="26767596"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Turi atpažinti ant </w:t>
            </w:r>
            <w:proofErr w:type="spellStart"/>
            <w:r w:rsidRPr="00D259C2">
              <w:rPr>
                <w:rFonts w:eastAsia="Times New Roman"/>
                <w:color w:val="000000"/>
                <w:sz w:val="22"/>
                <w:szCs w:val="22"/>
              </w:rPr>
              <w:t>planšetinio</w:t>
            </w:r>
            <w:proofErr w:type="spellEnd"/>
            <w:r w:rsidRPr="00D259C2">
              <w:rPr>
                <w:rFonts w:eastAsia="Times New Roman"/>
                <w:color w:val="000000"/>
                <w:sz w:val="22"/>
                <w:szCs w:val="22"/>
              </w:rPr>
              <w:t xml:space="preserve"> kompiuterio padėtą riešą ir jo neregistruoti.</w:t>
            </w:r>
          </w:p>
        </w:tc>
      </w:tr>
      <w:tr w:rsidR="00BE5972" w:rsidRPr="00F54A34" w14:paraId="289A57E2" w14:textId="77777777" w:rsidTr="00FD1C59">
        <w:tc>
          <w:tcPr>
            <w:tcW w:w="988" w:type="dxa"/>
          </w:tcPr>
          <w:p w14:paraId="230166A5"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6.4</w:t>
            </w:r>
          </w:p>
        </w:tc>
        <w:tc>
          <w:tcPr>
            <w:tcW w:w="8640" w:type="dxa"/>
          </w:tcPr>
          <w:p w14:paraId="07CB9832"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Turi atpažinti bandymą pasirašyti pirštu (ne aktyviu pieštuku), atvaizduoti perspėjimą draudžiantį pasirašyti ir neregistruoti 6.1 informacijos saugumo reikalavimų punkte aprašytų duomenų.</w:t>
            </w:r>
          </w:p>
        </w:tc>
      </w:tr>
      <w:tr w:rsidR="00BE5972" w:rsidRPr="00F54A34" w14:paraId="783F2BBF" w14:textId="77777777" w:rsidTr="00FD1C59">
        <w:tc>
          <w:tcPr>
            <w:tcW w:w="988" w:type="dxa"/>
          </w:tcPr>
          <w:p w14:paraId="442A48E6"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6.5</w:t>
            </w:r>
          </w:p>
        </w:tc>
        <w:tc>
          <w:tcPr>
            <w:tcW w:w="8640" w:type="dxa"/>
          </w:tcPr>
          <w:p w14:paraId="253B8A8E"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Privalo 6.1 ir 6.2 punktuose aprašytus duomenis saugiai tame pačiame įrenginyje užkoduoti naudojant abu t. y. Perkančiosios organizacijos ir paslaugų teikėjo viešuosius raktus.</w:t>
            </w:r>
          </w:p>
        </w:tc>
      </w:tr>
      <w:tr w:rsidR="00BE5972" w:rsidRPr="00F54A34" w14:paraId="38C07466" w14:textId="77777777" w:rsidTr="00FD1C59">
        <w:tc>
          <w:tcPr>
            <w:tcW w:w="988" w:type="dxa"/>
          </w:tcPr>
          <w:p w14:paraId="2A7E2723"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6.6</w:t>
            </w:r>
          </w:p>
        </w:tc>
        <w:tc>
          <w:tcPr>
            <w:tcW w:w="8640" w:type="dxa"/>
          </w:tcPr>
          <w:p w14:paraId="44B04128"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Turi būti išsaugota pasirašyto dokumento ID su dokumento kontroline suma užkoduota ne prastesniu nei SHA 256 raktu.</w:t>
            </w:r>
          </w:p>
        </w:tc>
      </w:tr>
      <w:tr w:rsidR="00BE5972" w:rsidRPr="00F54A34" w14:paraId="540EABD2" w14:textId="77777777" w:rsidTr="00FD1C59">
        <w:tc>
          <w:tcPr>
            <w:tcW w:w="988" w:type="dxa"/>
          </w:tcPr>
          <w:p w14:paraId="4A3E30DD" w14:textId="77777777" w:rsidR="00BE5972" w:rsidRPr="00D259C2" w:rsidRDefault="00BE5972" w:rsidP="00D259C2">
            <w:pPr>
              <w:jc w:val="center"/>
              <w:rPr>
                <w:rFonts w:eastAsia="Times New Roman"/>
                <w:color w:val="000000"/>
                <w:sz w:val="22"/>
                <w:szCs w:val="22"/>
              </w:rPr>
            </w:pPr>
            <w:r w:rsidRPr="00D259C2">
              <w:rPr>
                <w:rFonts w:eastAsia="Times New Roman"/>
                <w:color w:val="000000"/>
                <w:sz w:val="22"/>
                <w:szCs w:val="22"/>
              </w:rPr>
              <w:t>6.7.</w:t>
            </w:r>
          </w:p>
        </w:tc>
        <w:tc>
          <w:tcPr>
            <w:tcW w:w="8640" w:type="dxa"/>
          </w:tcPr>
          <w:p w14:paraId="4EE576E2"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Išsaugant pasirašytą dokumentą SPĮ IS / tiekėjo sistemos sutikimų registre, turėtų būti pridedama kvalifikuota elektroninė laiko žyma pagal </w:t>
            </w:r>
            <w:proofErr w:type="spellStart"/>
            <w:r w:rsidRPr="00D259C2">
              <w:rPr>
                <w:rFonts w:eastAsia="Times New Roman"/>
                <w:color w:val="000000"/>
                <w:sz w:val="22"/>
                <w:szCs w:val="22"/>
              </w:rPr>
              <w:t>eIDAS</w:t>
            </w:r>
            <w:proofErr w:type="spellEnd"/>
            <w:r w:rsidRPr="00D259C2">
              <w:rPr>
                <w:rFonts w:eastAsia="Times New Roman"/>
                <w:color w:val="000000"/>
                <w:sz w:val="22"/>
                <w:szCs w:val="22"/>
              </w:rPr>
              <w:t xml:space="preserve"> reglamentą.</w:t>
            </w:r>
          </w:p>
        </w:tc>
      </w:tr>
    </w:tbl>
    <w:p w14:paraId="51E26A75" w14:textId="77777777" w:rsidR="00BE5972" w:rsidRPr="00F54A34" w:rsidRDefault="00BE5972" w:rsidP="00BE5972">
      <w:pPr>
        <w:spacing w:before="120" w:after="120"/>
        <w:jc w:val="both"/>
        <w:rPr>
          <w:rFonts w:eastAsia="Times New Roman"/>
          <w:color w:val="000000"/>
        </w:rPr>
      </w:pPr>
    </w:p>
    <w:p w14:paraId="761AFC2B" w14:textId="77777777" w:rsidR="00BE5972" w:rsidRPr="00F54A34" w:rsidRDefault="00BE5972" w:rsidP="00BE5972">
      <w:pPr>
        <w:spacing w:before="120" w:after="120"/>
      </w:pPr>
    </w:p>
    <w:p w14:paraId="0448EC85" w14:textId="77777777" w:rsidR="00BE5972" w:rsidRPr="00F54A34" w:rsidRDefault="00BE5972" w:rsidP="00BE5972">
      <w:r w:rsidRPr="00F54A34">
        <w:br w:type="page"/>
      </w:r>
    </w:p>
    <w:p w14:paraId="7CA65732" w14:textId="77777777" w:rsidR="00BE5972" w:rsidRPr="00D259C2" w:rsidRDefault="00BE5972" w:rsidP="00BE5972">
      <w:pPr>
        <w:spacing w:before="120" w:after="120"/>
        <w:jc w:val="right"/>
        <w:rPr>
          <w:sz w:val="22"/>
          <w:szCs w:val="22"/>
        </w:rPr>
      </w:pPr>
      <w:r w:rsidRPr="00D259C2">
        <w:rPr>
          <w:sz w:val="22"/>
          <w:szCs w:val="22"/>
        </w:rPr>
        <w:t>Techninės specifikacijos priedas Nr. 1</w:t>
      </w:r>
    </w:p>
    <w:p w14:paraId="10F3AA09" w14:textId="77777777" w:rsidR="00BE5972" w:rsidRPr="00D259C2" w:rsidRDefault="00BE5972" w:rsidP="00BE5972">
      <w:pPr>
        <w:spacing w:before="120" w:after="120"/>
        <w:jc w:val="center"/>
        <w:rPr>
          <w:b/>
          <w:bCs/>
          <w:sz w:val="22"/>
          <w:szCs w:val="22"/>
        </w:rPr>
      </w:pPr>
      <w:r w:rsidRPr="00D259C2">
        <w:rPr>
          <w:b/>
          <w:bCs/>
          <w:sz w:val="22"/>
          <w:szCs w:val="22"/>
        </w:rPr>
        <w:t>SKAITMENIZAVIMUI PARUOŠTŲ FORMŲ SĄRAŠAS JONAVOS LIGONINĖJE</w:t>
      </w:r>
    </w:p>
    <w:tbl>
      <w:tblPr>
        <w:tblStyle w:val="Lentelstinklelis"/>
        <w:tblW w:w="4994" w:type="pct"/>
        <w:tblLook w:val="04A0" w:firstRow="1" w:lastRow="0" w:firstColumn="1" w:lastColumn="0" w:noHBand="0" w:noVBand="1"/>
      </w:tblPr>
      <w:tblGrid>
        <w:gridCol w:w="956"/>
        <w:gridCol w:w="2583"/>
        <w:gridCol w:w="6077"/>
      </w:tblGrid>
      <w:tr w:rsidR="00BE5972" w:rsidRPr="00D259C2" w14:paraId="40E0A216" w14:textId="77777777" w:rsidTr="00DD5389">
        <w:tc>
          <w:tcPr>
            <w:tcW w:w="956" w:type="dxa"/>
            <w:vAlign w:val="center"/>
          </w:tcPr>
          <w:p w14:paraId="6ECED676" w14:textId="77777777" w:rsidR="00BE5972" w:rsidRPr="00D259C2" w:rsidRDefault="00BE5972" w:rsidP="00DD5389">
            <w:pPr>
              <w:pStyle w:val="Sraopastraipa"/>
              <w:ind w:left="22"/>
              <w:jc w:val="both"/>
              <w:rPr>
                <w:b/>
                <w:bCs/>
                <w:sz w:val="22"/>
                <w:szCs w:val="22"/>
              </w:rPr>
            </w:pPr>
            <w:r w:rsidRPr="00D259C2">
              <w:rPr>
                <w:b/>
                <w:bCs/>
                <w:sz w:val="22"/>
                <w:szCs w:val="22"/>
              </w:rPr>
              <w:t>Eil. Nr.</w:t>
            </w:r>
          </w:p>
        </w:tc>
        <w:tc>
          <w:tcPr>
            <w:tcW w:w="2583" w:type="dxa"/>
            <w:vAlign w:val="center"/>
          </w:tcPr>
          <w:p w14:paraId="100659BE" w14:textId="77777777" w:rsidR="00BE5972" w:rsidRPr="00D259C2" w:rsidRDefault="00BE5972" w:rsidP="00DD5389">
            <w:pPr>
              <w:jc w:val="both"/>
              <w:rPr>
                <w:b/>
                <w:bCs/>
                <w:sz w:val="22"/>
                <w:szCs w:val="22"/>
              </w:rPr>
            </w:pPr>
            <w:r w:rsidRPr="00D259C2">
              <w:rPr>
                <w:b/>
                <w:bCs/>
                <w:sz w:val="22"/>
                <w:szCs w:val="22"/>
              </w:rPr>
              <w:t>Popierinio pacientų sutikimo formos pavadinimas</w:t>
            </w:r>
          </w:p>
        </w:tc>
        <w:tc>
          <w:tcPr>
            <w:tcW w:w="6077" w:type="dxa"/>
            <w:vAlign w:val="center"/>
          </w:tcPr>
          <w:p w14:paraId="5EAD7EA6" w14:textId="77777777" w:rsidR="00BE5972" w:rsidRPr="00D259C2" w:rsidRDefault="00BE5972" w:rsidP="00DD5389">
            <w:pPr>
              <w:jc w:val="both"/>
              <w:rPr>
                <w:b/>
                <w:bCs/>
                <w:sz w:val="22"/>
                <w:szCs w:val="22"/>
              </w:rPr>
            </w:pPr>
            <w:r w:rsidRPr="00D259C2">
              <w:rPr>
                <w:b/>
                <w:bCs/>
                <w:sz w:val="22"/>
                <w:szCs w:val="22"/>
              </w:rPr>
              <w:t>Trumpas popierinio pacientų sutikimo formos aprašymas</w:t>
            </w:r>
          </w:p>
        </w:tc>
      </w:tr>
      <w:tr w:rsidR="00BE5972" w:rsidRPr="00D259C2" w14:paraId="34E8EA23" w14:textId="77777777" w:rsidTr="00DD5389">
        <w:tc>
          <w:tcPr>
            <w:tcW w:w="956" w:type="dxa"/>
            <w:vAlign w:val="center"/>
          </w:tcPr>
          <w:p w14:paraId="04B70288" w14:textId="77777777" w:rsidR="00BE5972" w:rsidRPr="00D259C2" w:rsidRDefault="00BE5972" w:rsidP="00DD5389">
            <w:pPr>
              <w:pStyle w:val="Sraopastraipa"/>
              <w:numPr>
                <w:ilvl w:val="0"/>
                <w:numId w:val="35"/>
              </w:numPr>
              <w:jc w:val="both"/>
              <w:rPr>
                <w:sz w:val="22"/>
                <w:szCs w:val="22"/>
              </w:rPr>
            </w:pPr>
          </w:p>
        </w:tc>
        <w:tc>
          <w:tcPr>
            <w:tcW w:w="2583" w:type="dxa"/>
            <w:vAlign w:val="center"/>
          </w:tcPr>
          <w:p w14:paraId="7BE8DB64" w14:textId="77777777" w:rsidR="00BE5972" w:rsidRPr="00D259C2" w:rsidRDefault="00BE5972" w:rsidP="00DD5389">
            <w:pPr>
              <w:jc w:val="both"/>
              <w:rPr>
                <w:sz w:val="22"/>
                <w:szCs w:val="22"/>
              </w:rPr>
            </w:pPr>
            <w:r w:rsidRPr="00D259C2">
              <w:rPr>
                <w:rFonts w:eastAsia="Times New Roman"/>
                <w:sz w:val="22"/>
                <w:szCs w:val="22"/>
              </w:rPr>
              <w:t>Informacijos teikimas apie sveikatos būklę </w:t>
            </w:r>
          </w:p>
        </w:tc>
        <w:tc>
          <w:tcPr>
            <w:tcW w:w="6077" w:type="dxa"/>
            <w:vAlign w:val="center"/>
          </w:tcPr>
          <w:p w14:paraId="2F35902D" w14:textId="77777777" w:rsidR="00BE5972" w:rsidRPr="00D259C2" w:rsidRDefault="00BE5972" w:rsidP="00DD5389">
            <w:pPr>
              <w:jc w:val="both"/>
              <w:rPr>
                <w:sz w:val="22"/>
                <w:szCs w:val="22"/>
              </w:rPr>
            </w:pPr>
            <w:r w:rsidRPr="00D259C2">
              <w:rPr>
                <w:sz w:val="22"/>
                <w:szCs w:val="22"/>
              </w:rPr>
              <w:t>Forma skirta paciento valios išreiškimui dėl informacijos apie jo sveikatos būklę teikimo pasirinktiems asmenims arba atsisakymo ją teikti.</w:t>
            </w:r>
          </w:p>
        </w:tc>
      </w:tr>
      <w:tr w:rsidR="00BE5972" w:rsidRPr="00D259C2" w14:paraId="523B0D7A" w14:textId="77777777" w:rsidTr="00DD5389">
        <w:tc>
          <w:tcPr>
            <w:tcW w:w="956" w:type="dxa"/>
            <w:vAlign w:val="center"/>
          </w:tcPr>
          <w:p w14:paraId="666B07BF" w14:textId="77777777" w:rsidR="00BE5972" w:rsidRPr="00D259C2" w:rsidRDefault="00BE5972" w:rsidP="00DD5389">
            <w:pPr>
              <w:pStyle w:val="Sraopastraipa"/>
              <w:numPr>
                <w:ilvl w:val="0"/>
                <w:numId w:val="35"/>
              </w:numPr>
              <w:jc w:val="both"/>
              <w:rPr>
                <w:sz w:val="22"/>
                <w:szCs w:val="22"/>
              </w:rPr>
            </w:pPr>
          </w:p>
        </w:tc>
        <w:tc>
          <w:tcPr>
            <w:tcW w:w="2583" w:type="dxa"/>
            <w:vAlign w:val="center"/>
          </w:tcPr>
          <w:p w14:paraId="33150BB8" w14:textId="77777777" w:rsidR="00BE5972" w:rsidRPr="00D259C2" w:rsidRDefault="00BE5972" w:rsidP="00DD5389">
            <w:pPr>
              <w:jc w:val="both"/>
              <w:rPr>
                <w:sz w:val="22"/>
                <w:szCs w:val="22"/>
              </w:rPr>
            </w:pPr>
            <w:r w:rsidRPr="00D259C2">
              <w:rPr>
                <w:rFonts w:eastAsia="Times New Roman"/>
                <w:sz w:val="22"/>
                <w:szCs w:val="22"/>
              </w:rPr>
              <w:t>Sutikimas dėl asmens duomenų tvarkymo </w:t>
            </w:r>
          </w:p>
        </w:tc>
        <w:tc>
          <w:tcPr>
            <w:tcW w:w="6077" w:type="dxa"/>
            <w:vAlign w:val="center"/>
          </w:tcPr>
          <w:p w14:paraId="496F69CF" w14:textId="77777777" w:rsidR="00BE5972" w:rsidRPr="00D259C2" w:rsidRDefault="00BE5972" w:rsidP="00DD5389">
            <w:pPr>
              <w:jc w:val="both"/>
              <w:rPr>
                <w:sz w:val="22"/>
                <w:szCs w:val="22"/>
              </w:rPr>
            </w:pPr>
            <w:r w:rsidRPr="00D259C2">
              <w:rPr>
                <w:sz w:val="22"/>
                <w:szCs w:val="22"/>
              </w:rPr>
              <w:t>Forma skirta paciento sutikimui, kad jo asmens duomenys būtų tvarkomi Jonavos ligoninėje pagal BDAR reikalavimus.</w:t>
            </w:r>
          </w:p>
        </w:tc>
      </w:tr>
      <w:tr w:rsidR="00BE5972" w:rsidRPr="00D259C2" w14:paraId="3A8CA181" w14:textId="77777777" w:rsidTr="00DD5389">
        <w:tc>
          <w:tcPr>
            <w:tcW w:w="956" w:type="dxa"/>
            <w:vAlign w:val="center"/>
          </w:tcPr>
          <w:p w14:paraId="3E80F503" w14:textId="77777777" w:rsidR="00BE5972" w:rsidRPr="00D259C2" w:rsidRDefault="00BE5972" w:rsidP="00DD5389">
            <w:pPr>
              <w:pStyle w:val="Sraopastraipa"/>
              <w:numPr>
                <w:ilvl w:val="0"/>
                <w:numId w:val="35"/>
              </w:numPr>
              <w:jc w:val="both"/>
              <w:rPr>
                <w:sz w:val="22"/>
                <w:szCs w:val="22"/>
              </w:rPr>
            </w:pPr>
          </w:p>
        </w:tc>
        <w:tc>
          <w:tcPr>
            <w:tcW w:w="2583" w:type="dxa"/>
            <w:vAlign w:val="center"/>
          </w:tcPr>
          <w:p w14:paraId="744438F2" w14:textId="77777777" w:rsidR="00BE5972" w:rsidRPr="00D259C2" w:rsidRDefault="00BE5972" w:rsidP="00DD5389">
            <w:pPr>
              <w:jc w:val="both"/>
              <w:rPr>
                <w:sz w:val="22"/>
                <w:szCs w:val="22"/>
              </w:rPr>
            </w:pPr>
            <w:r w:rsidRPr="00D259C2">
              <w:rPr>
                <w:rFonts w:eastAsia="Times New Roman"/>
                <w:sz w:val="22"/>
                <w:szCs w:val="22"/>
              </w:rPr>
              <w:t>Sutikimas dėl vidaus tvarkos taisyklių </w:t>
            </w:r>
          </w:p>
        </w:tc>
        <w:tc>
          <w:tcPr>
            <w:tcW w:w="6077" w:type="dxa"/>
            <w:vAlign w:val="center"/>
          </w:tcPr>
          <w:p w14:paraId="78499957" w14:textId="77777777" w:rsidR="00BE5972" w:rsidRPr="00D259C2" w:rsidRDefault="00BE5972" w:rsidP="00DD5389">
            <w:pPr>
              <w:jc w:val="both"/>
              <w:rPr>
                <w:sz w:val="22"/>
                <w:szCs w:val="22"/>
              </w:rPr>
            </w:pPr>
            <w:r w:rsidRPr="00D259C2">
              <w:rPr>
                <w:sz w:val="22"/>
                <w:szCs w:val="22"/>
              </w:rPr>
              <w:t>Forma patvirtina, kad pacientas susipažino su ligoninės vidaus tvarkos taisyklėmis ir jų laikysis gydymo metu.</w:t>
            </w:r>
          </w:p>
        </w:tc>
      </w:tr>
      <w:tr w:rsidR="00BE5972" w:rsidRPr="00D259C2" w14:paraId="1C51D82F" w14:textId="77777777" w:rsidTr="00DD5389">
        <w:tc>
          <w:tcPr>
            <w:tcW w:w="956" w:type="dxa"/>
            <w:vAlign w:val="center"/>
          </w:tcPr>
          <w:p w14:paraId="401CB84A" w14:textId="77777777" w:rsidR="00BE5972" w:rsidRPr="00D259C2" w:rsidRDefault="00BE5972" w:rsidP="00DD5389">
            <w:pPr>
              <w:pStyle w:val="Sraopastraipa"/>
              <w:numPr>
                <w:ilvl w:val="0"/>
                <w:numId w:val="35"/>
              </w:numPr>
              <w:jc w:val="both"/>
              <w:rPr>
                <w:sz w:val="22"/>
                <w:szCs w:val="22"/>
              </w:rPr>
            </w:pPr>
          </w:p>
        </w:tc>
        <w:tc>
          <w:tcPr>
            <w:tcW w:w="2583" w:type="dxa"/>
            <w:vAlign w:val="center"/>
          </w:tcPr>
          <w:p w14:paraId="28D6D456" w14:textId="77777777" w:rsidR="00BE5972" w:rsidRPr="00D259C2" w:rsidRDefault="00BE5972" w:rsidP="00DD5389">
            <w:pPr>
              <w:jc w:val="both"/>
              <w:rPr>
                <w:sz w:val="22"/>
                <w:szCs w:val="22"/>
              </w:rPr>
            </w:pPr>
            <w:r w:rsidRPr="00D259C2">
              <w:rPr>
                <w:rFonts w:eastAsia="Times New Roman"/>
                <w:sz w:val="22"/>
                <w:szCs w:val="22"/>
              </w:rPr>
              <w:t>Sutikimas dėl elgesio taisyklių nedarbingumo metu </w:t>
            </w:r>
          </w:p>
        </w:tc>
        <w:tc>
          <w:tcPr>
            <w:tcW w:w="6077" w:type="dxa"/>
            <w:vAlign w:val="center"/>
          </w:tcPr>
          <w:p w14:paraId="549CBED5" w14:textId="77777777" w:rsidR="00BE5972" w:rsidRPr="00D259C2" w:rsidRDefault="00BE5972" w:rsidP="00DD5389">
            <w:pPr>
              <w:jc w:val="both"/>
              <w:rPr>
                <w:sz w:val="22"/>
                <w:szCs w:val="22"/>
              </w:rPr>
            </w:pPr>
            <w:r w:rsidRPr="00D259C2">
              <w:rPr>
                <w:sz w:val="22"/>
                <w:szCs w:val="22"/>
              </w:rPr>
              <w:t>Forma patvirtina, kad pacientas susipažino su elgesio taisyklėmis ligos ar nedarbingumo metu ir jų laikysis.</w:t>
            </w:r>
          </w:p>
        </w:tc>
      </w:tr>
      <w:tr w:rsidR="00BE5972" w:rsidRPr="00D259C2" w14:paraId="65904A40" w14:textId="77777777" w:rsidTr="00DD5389">
        <w:tc>
          <w:tcPr>
            <w:tcW w:w="956" w:type="dxa"/>
            <w:vAlign w:val="center"/>
          </w:tcPr>
          <w:p w14:paraId="0ADF3EA5" w14:textId="77777777" w:rsidR="00BE5972" w:rsidRPr="00D259C2" w:rsidRDefault="00BE5972" w:rsidP="00DD5389">
            <w:pPr>
              <w:pStyle w:val="Sraopastraipa"/>
              <w:numPr>
                <w:ilvl w:val="0"/>
                <w:numId w:val="35"/>
              </w:numPr>
              <w:jc w:val="both"/>
              <w:rPr>
                <w:sz w:val="22"/>
                <w:szCs w:val="22"/>
              </w:rPr>
            </w:pPr>
          </w:p>
        </w:tc>
        <w:tc>
          <w:tcPr>
            <w:tcW w:w="2583" w:type="dxa"/>
            <w:vAlign w:val="center"/>
          </w:tcPr>
          <w:p w14:paraId="317302EE" w14:textId="77777777" w:rsidR="00BE5972" w:rsidRPr="00D259C2" w:rsidRDefault="00BE5972" w:rsidP="00DD5389">
            <w:pPr>
              <w:jc w:val="both"/>
              <w:rPr>
                <w:sz w:val="22"/>
                <w:szCs w:val="22"/>
              </w:rPr>
            </w:pPr>
            <w:r w:rsidRPr="00D259C2">
              <w:rPr>
                <w:rFonts w:eastAsia="Times New Roman"/>
                <w:sz w:val="22"/>
                <w:szCs w:val="22"/>
              </w:rPr>
              <w:t>Sutikimas dėl procedūrų atlikimo </w:t>
            </w:r>
          </w:p>
        </w:tc>
        <w:tc>
          <w:tcPr>
            <w:tcW w:w="6077" w:type="dxa"/>
            <w:vAlign w:val="center"/>
          </w:tcPr>
          <w:p w14:paraId="244426C6" w14:textId="77777777" w:rsidR="00BE5972" w:rsidRPr="00D259C2" w:rsidRDefault="00BE5972" w:rsidP="00DD5389">
            <w:pPr>
              <w:jc w:val="both"/>
              <w:rPr>
                <w:sz w:val="22"/>
                <w:szCs w:val="22"/>
              </w:rPr>
            </w:pPr>
            <w:r w:rsidRPr="00D259C2">
              <w:rPr>
                <w:sz w:val="22"/>
                <w:szCs w:val="22"/>
              </w:rPr>
              <w:t>Forma p</w:t>
            </w:r>
            <w:r w:rsidRPr="00D259C2">
              <w:rPr>
                <w:rFonts w:eastAsia="Times New Roman"/>
                <w:sz w:val="22"/>
                <w:szCs w:val="22"/>
              </w:rPr>
              <w:t>atvirtina,</w:t>
            </w:r>
            <w:r w:rsidRPr="00D259C2">
              <w:rPr>
                <w:sz w:val="22"/>
                <w:szCs w:val="22"/>
              </w:rPr>
              <w:t xml:space="preserve"> </w:t>
            </w:r>
            <w:r w:rsidRPr="00D259C2">
              <w:rPr>
                <w:rFonts w:eastAsia="Times New Roman"/>
                <w:sz w:val="22"/>
                <w:szCs w:val="22"/>
              </w:rPr>
              <w:t>kad</w:t>
            </w:r>
            <w:r w:rsidRPr="00D259C2">
              <w:rPr>
                <w:sz w:val="22"/>
                <w:szCs w:val="22"/>
              </w:rPr>
              <w:t xml:space="preserve"> pacientas,</w:t>
            </w:r>
            <w:r w:rsidRPr="00D259C2">
              <w:rPr>
                <w:rFonts w:eastAsia="Times New Roman"/>
                <w:sz w:val="22"/>
                <w:szCs w:val="22"/>
              </w:rPr>
              <w:t xml:space="preserve"> esant poreikiui, sutinka su nurodytomis procedūromis (tyrimu, nuskausminimo metodais, operacija, rentgeno diagnostiniu tyrimu, kompiuterinės tomografijos tyrimu, telemedicinos paslauga, skiepais)</w:t>
            </w:r>
            <w:r w:rsidRPr="00D259C2">
              <w:rPr>
                <w:sz w:val="22"/>
                <w:szCs w:val="22"/>
              </w:rPr>
              <w:t>.</w:t>
            </w:r>
          </w:p>
        </w:tc>
      </w:tr>
      <w:tr w:rsidR="00BE5972" w:rsidRPr="00D259C2" w14:paraId="2637DD69" w14:textId="77777777" w:rsidTr="00DD5389">
        <w:tc>
          <w:tcPr>
            <w:tcW w:w="956" w:type="dxa"/>
            <w:vAlign w:val="center"/>
          </w:tcPr>
          <w:p w14:paraId="6B7D6EA9" w14:textId="77777777" w:rsidR="00BE5972" w:rsidRPr="00D259C2" w:rsidRDefault="00BE5972" w:rsidP="00DD5389">
            <w:pPr>
              <w:pStyle w:val="Sraopastraipa"/>
              <w:numPr>
                <w:ilvl w:val="0"/>
                <w:numId w:val="35"/>
              </w:numPr>
              <w:jc w:val="both"/>
              <w:rPr>
                <w:sz w:val="22"/>
                <w:szCs w:val="22"/>
              </w:rPr>
            </w:pPr>
          </w:p>
        </w:tc>
        <w:tc>
          <w:tcPr>
            <w:tcW w:w="2583" w:type="dxa"/>
            <w:vAlign w:val="center"/>
          </w:tcPr>
          <w:p w14:paraId="460B3B6F" w14:textId="77777777" w:rsidR="00BE5972" w:rsidRPr="00D259C2" w:rsidRDefault="00BE5972" w:rsidP="00DD5389">
            <w:pPr>
              <w:jc w:val="both"/>
              <w:rPr>
                <w:sz w:val="22"/>
                <w:szCs w:val="22"/>
              </w:rPr>
            </w:pPr>
            <w:r w:rsidRPr="00D259C2">
              <w:rPr>
                <w:rFonts w:eastAsia="Times New Roman"/>
                <w:sz w:val="22"/>
                <w:szCs w:val="22"/>
              </w:rPr>
              <w:t>Sutikimas dėl išvykimo </w:t>
            </w:r>
          </w:p>
        </w:tc>
        <w:tc>
          <w:tcPr>
            <w:tcW w:w="6077" w:type="dxa"/>
            <w:vAlign w:val="center"/>
          </w:tcPr>
          <w:p w14:paraId="37F3FCD9" w14:textId="77777777" w:rsidR="00BE5972" w:rsidRPr="00D259C2" w:rsidRDefault="00BE5972" w:rsidP="00DD5389">
            <w:pPr>
              <w:jc w:val="both"/>
              <w:rPr>
                <w:sz w:val="22"/>
                <w:szCs w:val="22"/>
              </w:rPr>
            </w:pPr>
            <w:r w:rsidRPr="00D259C2">
              <w:rPr>
                <w:sz w:val="22"/>
                <w:szCs w:val="22"/>
              </w:rPr>
              <w:t>Forma patvirtina, kad pacientas supranta savo išvykimo iš gydymo įstaigos pasekmes ir prisiima atsakomybę.</w:t>
            </w:r>
          </w:p>
        </w:tc>
      </w:tr>
      <w:tr w:rsidR="00BE5972" w:rsidRPr="00D259C2" w14:paraId="09B130D0" w14:textId="77777777" w:rsidTr="00DD5389">
        <w:tc>
          <w:tcPr>
            <w:tcW w:w="956" w:type="dxa"/>
            <w:vAlign w:val="center"/>
          </w:tcPr>
          <w:p w14:paraId="4835D10C" w14:textId="77777777" w:rsidR="00BE5972" w:rsidRPr="00D259C2" w:rsidRDefault="00BE5972" w:rsidP="00DD5389">
            <w:pPr>
              <w:pStyle w:val="Sraopastraipa"/>
              <w:numPr>
                <w:ilvl w:val="0"/>
                <w:numId w:val="35"/>
              </w:numPr>
              <w:jc w:val="both"/>
              <w:rPr>
                <w:sz w:val="22"/>
                <w:szCs w:val="22"/>
              </w:rPr>
            </w:pPr>
          </w:p>
        </w:tc>
        <w:tc>
          <w:tcPr>
            <w:tcW w:w="2583" w:type="dxa"/>
            <w:vAlign w:val="center"/>
          </w:tcPr>
          <w:p w14:paraId="53A19346" w14:textId="77777777" w:rsidR="00BE5972" w:rsidRPr="00D259C2" w:rsidRDefault="00BE5972" w:rsidP="00DD5389">
            <w:pPr>
              <w:jc w:val="both"/>
              <w:rPr>
                <w:sz w:val="22"/>
                <w:szCs w:val="22"/>
              </w:rPr>
            </w:pPr>
            <w:r w:rsidRPr="00D259C2">
              <w:rPr>
                <w:rFonts w:eastAsia="Times New Roman"/>
                <w:sz w:val="22"/>
                <w:szCs w:val="22"/>
              </w:rPr>
              <w:t>Sutikimas dėl paslaugų atsisakymo </w:t>
            </w:r>
          </w:p>
        </w:tc>
        <w:tc>
          <w:tcPr>
            <w:tcW w:w="6077" w:type="dxa"/>
            <w:vAlign w:val="center"/>
          </w:tcPr>
          <w:p w14:paraId="789BBD11" w14:textId="77777777" w:rsidR="00BE5972" w:rsidRPr="00D259C2" w:rsidRDefault="00BE5972" w:rsidP="00DD5389">
            <w:pPr>
              <w:jc w:val="both"/>
              <w:rPr>
                <w:sz w:val="22"/>
                <w:szCs w:val="22"/>
              </w:rPr>
            </w:pPr>
            <w:r w:rsidRPr="00D259C2">
              <w:rPr>
                <w:sz w:val="22"/>
                <w:szCs w:val="22"/>
              </w:rPr>
              <w:t>Forma patvirtina, kad pacientas atsisako siūlomų gydymo ar diagnostikos paslaugų savo sprendimu.</w:t>
            </w:r>
          </w:p>
        </w:tc>
      </w:tr>
      <w:tr w:rsidR="00BE5972" w:rsidRPr="00D259C2" w14:paraId="3D65F887" w14:textId="77777777" w:rsidTr="00DD5389">
        <w:tc>
          <w:tcPr>
            <w:tcW w:w="956" w:type="dxa"/>
            <w:vAlign w:val="center"/>
          </w:tcPr>
          <w:p w14:paraId="6DAA43F2" w14:textId="77777777" w:rsidR="00BE5972" w:rsidRPr="00D259C2" w:rsidRDefault="00BE5972" w:rsidP="00DD5389">
            <w:pPr>
              <w:pStyle w:val="Sraopastraipa"/>
              <w:numPr>
                <w:ilvl w:val="0"/>
                <w:numId w:val="35"/>
              </w:numPr>
              <w:jc w:val="both"/>
              <w:rPr>
                <w:sz w:val="22"/>
                <w:szCs w:val="22"/>
              </w:rPr>
            </w:pPr>
          </w:p>
        </w:tc>
        <w:tc>
          <w:tcPr>
            <w:tcW w:w="2583" w:type="dxa"/>
            <w:vAlign w:val="center"/>
          </w:tcPr>
          <w:p w14:paraId="37FD9772" w14:textId="77777777" w:rsidR="00BE5972" w:rsidRPr="00D259C2" w:rsidRDefault="00BE5972" w:rsidP="00DD5389">
            <w:pPr>
              <w:jc w:val="both"/>
              <w:rPr>
                <w:sz w:val="22"/>
                <w:szCs w:val="22"/>
              </w:rPr>
            </w:pPr>
            <w:r w:rsidRPr="00D259C2">
              <w:rPr>
                <w:rFonts w:eastAsia="Times New Roman"/>
                <w:sz w:val="22"/>
                <w:szCs w:val="22"/>
              </w:rPr>
              <w:t>Sutikimas gimdymui ligoninėje </w:t>
            </w:r>
          </w:p>
        </w:tc>
        <w:tc>
          <w:tcPr>
            <w:tcW w:w="6077" w:type="dxa"/>
            <w:vAlign w:val="center"/>
          </w:tcPr>
          <w:p w14:paraId="16A7C60F" w14:textId="77777777" w:rsidR="00BE5972" w:rsidRPr="00D259C2" w:rsidRDefault="00BE5972" w:rsidP="00DD5389">
            <w:pPr>
              <w:jc w:val="both"/>
              <w:rPr>
                <w:sz w:val="22"/>
                <w:szCs w:val="22"/>
              </w:rPr>
            </w:pPr>
            <w:r w:rsidRPr="00D259C2">
              <w:rPr>
                <w:sz w:val="22"/>
                <w:szCs w:val="22"/>
              </w:rPr>
              <w:t>Forma skirta nėščiosios sutikimui dėl gimdymo ligoninės akušerijos-ginekologijos skyriuje, jos priežiūros bei su tuo susijusių procedūrų.</w:t>
            </w:r>
          </w:p>
        </w:tc>
      </w:tr>
      <w:tr w:rsidR="00BE5972" w:rsidRPr="00D259C2" w14:paraId="32094C6C" w14:textId="77777777" w:rsidTr="00DD5389">
        <w:tc>
          <w:tcPr>
            <w:tcW w:w="956" w:type="dxa"/>
            <w:vAlign w:val="center"/>
          </w:tcPr>
          <w:p w14:paraId="0BFC2D09" w14:textId="77777777" w:rsidR="00BE5972" w:rsidRPr="00D259C2" w:rsidRDefault="00BE5972" w:rsidP="00DD5389">
            <w:pPr>
              <w:pStyle w:val="Sraopastraipa"/>
              <w:numPr>
                <w:ilvl w:val="0"/>
                <w:numId w:val="35"/>
              </w:numPr>
              <w:jc w:val="both"/>
              <w:rPr>
                <w:sz w:val="22"/>
                <w:szCs w:val="22"/>
              </w:rPr>
            </w:pPr>
          </w:p>
        </w:tc>
        <w:tc>
          <w:tcPr>
            <w:tcW w:w="2583" w:type="dxa"/>
            <w:vAlign w:val="center"/>
          </w:tcPr>
          <w:p w14:paraId="64586B83" w14:textId="77777777" w:rsidR="00BE5972" w:rsidRPr="00D259C2" w:rsidRDefault="00BE5972" w:rsidP="00DD5389">
            <w:pPr>
              <w:jc w:val="both"/>
              <w:rPr>
                <w:sz w:val="22"/>
                <w:szCs w:val="22"/>
              </w:rPr>
            </w:pPr>
            <w:r w:rsidRPr="00D259C2">
              <w:rPr>
                <w:rFonts w:eastAsia="Times New Roman"/>
                <w:sz w:val="22"/>
                <w:szCs w:val="22"/>
              </w:rPr>
              <w:t>Sutikimas mokamai paslaugai </w:t>
            </w:r>
          </w:p>
        </w:tc>
        <w:tc>
          <w:tcPr>
            <w:tcW w:w="6077" w:type="dxa"/>
            <w:vAlign w:val="center"/>
          </w:tcPr>
          <w:p w14:paraId="2F21781A" w14:textId="77777777" w:rsidR="00BE5972" w:rsidRPr="00D259C2" w:rsidRDefault="00BE5972" w:rsidP="00DD5389">
            <w:pPr>
              <w:jc w:val="both"/>
              <w:rPr>
                <w:sz w:val="22"/>
                <w:szCs w:val="22"/>
              </w:rPr>
            </w:pPr>
            <w:r w:rsidRPr="00D259C2">
              <w:rPr>
                <w:sz w:val="22"/>
                <w:szCs w:val="22"/>
              </w:rPr>
              <w:t>Forma patvirtina, kad pacientas supranta ir sutinka su mokamos paslaugos suteikimu bei apmokėjimo tvarka.</w:t>
            </w:r>
          </w:p>
        </w:tc>
      </w:tr>
    </w:tbl>
    <w:p w14:paraId="29C58FF2" w14:textId="77777777" w:rsidR="00BE5972" w:rsidRPr="00D259C2" w:rsidRDefault="00BE5972" w:rsidP="00BE5972">
      <w:pPr>
        <w:spacing w:before="120" w:after="120"/>
        <w:jc w:val="right"/>
        <w:rPr>
          <w:sz w:val="22"/>
          <w:szCs w:val="22"/>
        </w:rPr>
      </w:pPr>
    </w:p>
    <w:p w14:paraId="1B30000C" w14:textId="77777777" w:rsidR="00BE5972" w:rsidRPr="00D259C2" w:rsidRDefault="00BE5972" w:rsidP="00BE5972">
      <w:pPr>
        <w:rPr>
          <w:sz w:val="22"/>
          <w:szCs w:val="22"/>
        </w:rPr>
      </w:pPr>
      <w:r w:rsidRPr="00D259C2">
        <w:rPr>
          <w:sz w:val="22"/>
          <w:szCs w:val="22"/>
        </w:rPr>
        <w:br w:type="page"/>
      </w:r>
    </w:p>
    <w:p w14:paraId="1B7E8AA1" w14:textId="77777777" w:rsidR="00BE5972" w:rsidRPr="00D259C2" w:rsidRDefault="00BE5972" w:rsidP="00BE5972">
      <w:pPr>
        <w:spacing w:before="120" w:after="120"/>
        <w:jc w:val="right"/>
        <w:rPr>
          <w:sz w:val="22"/>
          <w:szCs w:val="22"/>
        </w:rPr>
      </w:pPr>
      <w:r w:rsidRPr="00D259C2">
        <w:rPr>
          <w:sz w:val="22"/>
          <w:szCs w:val="22"/>
        </w:rPr>
        <w:t>Techninės specifikacijos priedas Nr. 2</w:t>
      </w:r>
    </w:p>
    <w:p w14:paraId="66CD7A27" w14:textId="77777777" w:rsidR="00BE5972" w:rsidRPr="00D259C2" w:rsidRDefault="00BE5972" w:rsidP="00BE5972">
      <w:pPr>
        <w:spacing w:before="120" w:after="120"/>
        <w:jc w:val="center"/>
        <w:rPr>
          <w:b/>
          <w:bCs/>
          <w:sz w:val="22"/>
          <w:szCs w:val="22"/>
        </w:rPr>
      </w:pPr>
      <w:r w:rsidRPr="00D259C2">
        <w:rPr>
          <w:b/>
          <w:bCs/>
          <w:sz w:val="22"/>
          <w:szCs w:val="22"/>
        </w:rPr>
        <w:t>SKAITMENIZAVIMUI PARUOŠTŲ FORMŲ SĄRAŠAS KRETINGOS LIGONINĖJE</w:t>
      </w:r>
    </w:p>
    <w:tbl>
      <w:tblPr>
        <w:tblStyle w:val="Lentelstinklelis"/>
        <w:tblW w:w="4930" w:type="pct"/>
        <w:tblLook w:val="04A0" w:firstRow="1" w:lastRow="0" w:firstColumn="1" w:lastColumn="0" w:noHBand="0" w:noVBand="1"/>
      </w:tblPr>
      <w:tblGrid>
        <w:gridCol w:w="956"/>
        <w:gridCol w:w="2158"/>
        <w:gridCol w:w="6379"/>
      </w:tblGrid>
      <w:tr w:rsidR="00BE5972" w:rsidRPr="00D259C2" w14:paraId="7CDB62C6" w14:textId="77777777" w:rsidTr="00DD5389">
        <w:tc>
          <w:tcPr>
            <w:tcW w:w="956" w:type="dxa"/>
            <w:vAlign w:val="center"/>
          </w:tcPr>
          <w:p w14:paraId="2842EB8C" w14:textId="77777777" w:rsidR="00BE5972" w:rsidRPr="00964C2C" w:rsidRDefault="00BE5972" w:rsidP="00964C2C">
            <w:pPr>
              <w:pStyle w:val="Sraopastraipa"/>
              <w:ind w:left="22"/>
              <w:jc w:val="both"/>
              <w:rPr>
                <w:b/>
                <w:bCs/>
                <w:sz w:val="22"/>
                <w:szCs w:val="22"/>
              </w:rPr>
            </w:pPr>
            <w:r w:rsidRPr="00964C2C">
              <w:rPr>
                <w:b/>
                <w:bCs/>
                <w:sz w:val="22"/>
                <w:szCs w:val="22"/>
              </w:rPr>
              <w:t>Eil. Nr.</w:t>
            </w:r>
          </w:p>
        </w:tc>
        <w:tc>
          <w:tcPr>
            <w:tcW w:w="2158" w:type="dxa"/>
            <w:vAlign w:val="center"/>
          </w:tcPr>
          <w:p w14:paraId="2A5318BA" w14:textId="77777777" w:rsidR="00BE5972" w:rsidRPr="00964C2C" w:rsidRDefault="00BE5972" w:rsidP="00964C2C">
            <w:pPr>
              <w:jc w:val="both"/>
              <w:rPr>
                <w:b/>
                <w:bCs/>
                <w:sz w:val="22"/>
                <w:szCs w:val="22"/>
              </w:rPr>
            </w:pPr>
            <w:r w:rsidRPr="00964C2C">
              <w:rPr>
                <w:b/>
                <w:bCs/>
                <w:sz w:val="22"/>
                <w:szCs w:val="22"/>
              </w:rPr>
              <w:t>Popierinio pacientų sutikimo formos pavadinimas</w:t>
            </w:r>
          </w:p>
        </w:tc>
        <w:tc>
          <w:tcPr>
            <w:tcW w:w="6379" w:type="dxa"/>
            <w:vAlign w:val="center"/>
          </w:tcPr>
          <w:p w14:paraId="50E85A41" w14:textId="77777777" w:rsidR="00BE5972" w:rsidRPr="00964C2C" w:rsidRDefault="00BE5972" w:rsidP="00964C2C">
            <w:pPr>
              <w:jc w:val="both"/>
              <w:rPr>
                <w:b/>
                <w:bCs/>
                <w:sz w:val="22"/>
                <w:szCs w:val="22"/>
              </w:rPr>
            </w:pPr>
            <w:r w:rsidRPr="00964C2C">
              <w:rPr>
                <w:b/>
                <w:bCs/>
                <w:sz w:val="22"/>
                <w:szCs w:val="22"/>
              </w:rPr>
              <w:t>Trumpas popierinio pacientų sutikimo formos aprašymas</w:t>
            </w:r>
          </w:p>
        </w:tc>
      </w:tr>
      <w:tr w:rsidR="00BE5972" w:rsidRPr="00D259C2" w14:paraId="52C54D45" w14:textId="77777777" w:rsidTr="00DD5389">
        <w:tc>
          <w:tcPr>
            <w:tcW w:w="956" w:type="dxa"/>
            <w:vAlign w:val="center"/>
          </w:tcPr>
          <w:p w14:paraId="07694D1B"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6DBFABFE" w14:textId="77777777" w:rsidR="00BE5972" w:rsidRPr="00964C2C" w:rsidRDefault="00BE5972" w:rsidP="00964C2C">
            <w:pPr>
              <w:jc w:val="both"/>
              <w:rPr>
                <w:sz w:val="22"/>
                <w:szCs w:val="22"/>
              </w:rPr>
            </w:pPr>
            <w:r w:rsidRPr="00964C2C">
              <w:rPr>
                <w:color w:val="000000"/>
                <w:sz w:val="22"/>
                <w:szCs w:val="22"/>
              </w:rPr>
              <w:t>Sutikimas dėl procedūrų atlikimo </w:t>
            </w:r>
          </w:p>
        </w:tc>
        <w:tc>
          <w:tcPr>
            <w:tcW w:w="6379" w:type="dxa"/>
            <w:vAlign w:val="center"/>
          </w:tcPr>
          <w:p w14:paraId="6D362F66" w14:textId="77777777" w:rsidR="00BE5972" w:rsidRPr="00964C2C" w:rsidRDefault="00BE5972" w:rsidP="00964C2C">
            <w:pPr>
              <w:jc w:val="both"/>
              <w:rPr>
                <w:sz w:val="22"/>
                <w:szCs w:val="22"/>
              </w:rPr>
            </w:pPr>
            <w:r w:rsidRPr="00964C2C">
              <w:rPr>
                <w:sz w:val="22"/>
                <w:szCs w:val="22"/>
              </w:rPr>
              <w:t>Forma p</w:t>
            </w:r>
            <w:r w:rsidRPr="00964C2C">
              <w:rPr>
                <w:rFonts w:eastAsia="Times New Roman"/>
                <w:sz w:val="22"/>
                <w:szCs w:val="22"/>
              </w:rPr>
              <w:t>atvirtina, kad</w:t>
            </w:r>
            <w:r w:rsidRPr="00964C2C">
              <w:rPr>
                <w:sz w:val="22"/>
                <w:szCs w:val="22"/>
              </w:rPr>
              <w:t xml:space="preserve"> pacientas,</w:t>
            </w:r>
            <w:r w:rsidRPr="00964C2C">
              <w:rPr>
                <w:rFonts w:eastAsia="Times New Roman"/>
                <w:sz w:val="22"/>
                <w:szCs w:val="22"/>
              </w:rPr>
              <w:t xml:space="preserve"> esant poreikiui, sutinka su nurodytomis procedūromis (tyrimu, nuskausminimo metodais, operacija, rentgeno diagnostiniu tyrimu, kompiuterinės tomografijos tyrimu, telemedicinos paslauga, skiepais)</w:t>
            </w:r>
            <w:r w:rsidRPr="00964C2C">
              <w:rPr>
                <w:sz w:val="22"/>
                <w:szCs w:val="22"/>
              </w:rPr>
              <w:t>.</w:t>
            </w:r>
          </w:p>
        </w:tc>
      </w:tr>
      <w:tr w:rsidR="00BE5972" w:rsidRPr="00D259C2" w14:paraId="4A7CFCBA" w14:textId="77777777" w:rsidTr="00DD5389">
        <w:tc>
          <w:tcPr>
            <w:tcW w:w="956" w:type="dxa"/>
            <w:vAlign w:val="center"/>
          </w:tcPr>
          <w:p w14:paraId="76323B96"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0024DC70" w14:textId="77777777" w:rsidR="00BE5972" w:rsidRPr="00964C2C" w:rsidRDefault="00BE5972" w:rsidP="00964C2C">
            <w:pPr>
              <w:jc w:val="both"/>
              <w:rPr>
                <w:color w:val="000000"/>
                <w:sz w:val="22"/>
                <w:szCs w:val="22"/>
              </w:rPr>
            </w:pPr>
            <w:r w:rsidRPr="00964C2C">
              <w:rPr>
                <w:color w:val="000000"/>
                <w:sz w:val="22"/>
                <w:szCs w:val="22"/>
              </w:rPr>
              <w:t>Sutikimas mokamai paslaugai </w:t>
            </w:r>
          </w:p>
        </w:tc>
        <w:tc>
          <w:tcPr>
            <w:tcW w:w="6379" w:type="dxa"/>
            <w:vAlign w:val="center"/>
          </w:tcPr>
          <w:p w14:paraId="21295A61" w14:textId="77777777" w:rsidR="00BE5972" w:rsidRPr="00964C2C" w:rsidRDefault="00BE5972" w:rsidP="00964C2C">
            <w:pPr>
              <w:jc w:val="both"/>
              <w:rPr>
                <w:sz w:val="22"/>
                <w:szCs w:val="22"/>
              </w:rPr>
            </w:pPr>
            <w:r w:rsidRPr="00964C2C">
              <w:rPr>
                <w:sz w:val="22"/>
                <w:szCs w:val="22"/>
              </w:rPr>
              <w:t>Forma skirta patvirtinti, kad pacientas sutinka gauti mokamą sveikatos priežiūros paslaugą ir yra supažindintas su jos kaina bei apmokėjimo sąlygomis.</w:t>
            </w:r>
          </w:p>
        </w:tc>
      </w:tr>
      <w:tr w:rsidR="00BE5972" w:rsidRPr="00D259C2" w14:paraId="5F784C08" w14:textId="77777777" w:rsidTr="00DD5389">
        <w:tc>
          <w:tcPr>
            <w:tcW w:w="956" w:type="dxa"/>
            <w:vAlign w:val="center"/>
          </w:tcPr>
          <w:p w14:paraId="37F84A5B"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4B495648" w14:textId="77777777" w:rsidR="00BE5972" w:rsidRPr="00964C2C" w:rsidRDefault="00BE5972" w:rsidP="00964C2C">
            <w:pPr>
              <w:jc w:val="both"/>
              <w:rPr>
                <w:color w:val="000000"/>
                <w:sz w:val="22"/>
                <w:szCs w:val="22"/>
              </w:rPr>
            </w:pPr>
            <w:r w:rsidRPr="00964C2C">
              <w:rPr>
                <w:color w:val="000000"/>
                <w:sz w:val="22"/>
                <w:szCs w:val="22"/>
              </w:rPr>
              <w:t>Sutikimas operacijai</w:t>
            </w:r>
          </w:p>
        </w:tc>
        <w:tc>
          <w:tcPr>
            <w:tcW w:w="6379" w:type="dxa"/>
            <w:vAlign w:val="center"/>
          </w:tcPr>
          <w:p w14:paraId="577FDE19" w14:textId="77777777" w:rsidR="00BE5972" w:rsidRPr="00964C2C" w:rsidRDefault="00BE5972" w:rsidP="00964C2C">
            <w:pPr>
              <w:jc w:val="both"/>
              <w:rPr>
                <w:sz w:val="22"/>
                <w:szCs w:val="22"/>
              </w:rPr>
            </w:pPr>
            <w:r w:rsidRPr="00964C2C">
              <w:rPr>
                <w:sz w:val="22"/>
                <w:szCs w:val="22"/>
              </w:rPr>
              <w:t>Forma skirta patvirtinti, kad pacientas sutinka, jog jam būtų atliekama chirurginė operacija, ir yra supažindintas su galimomis rizikomis, nauda bei alternatyvomis.</w:t>
            </w:r>
          </w:p>
        </w:tc>
      </w:tr>
      <w:tr w:rsidR="00BE5972" w:rsidRPr="00D259C2" w14:paraId="6E43DAF2" w14:textId="77777777" w:rsidTr="00DD5389">
        <w:tc>
          <w:tcPr>
            <w:tcW w:w="956" w:type="dxa"/>
            <w:vAlign w:val="center"/>
          </w:tcPr>
          <w:p w14:paraId="2509BEC7"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01E8930A" w14:textId="77777777" w:rsidR="00BE5972" w:rsidRPr="00964C2C" w:rsidRDefault="00BE5972" w:rsidP="00964C2C">
            <w:pPr>
              <w:jc w:val="both"/>
              <w:rPr>
                <w:color w:val="000000"/>
                <w:sz w:val="22"/>
                <w:szCs w:val="22"/>
              </w:rPr>
            </w:pPr>
            <w:r w:rsidRPr="00964C2C">
              <w:rPr>
                <w:color w:val="000000"/>
                <w:sz w:val="22"/>
                <w:szCs w:val="22"/>
              </w:rPr>
              <w:t>Sutikimas anestezijai</w:t>
            </w:r>
          </w:p>
        </w:tc>
        <w:tc>
          <w:tcPr>
            <w:tcW w:w="6379" w:type="dxa"/>
            <w:vAlign w:val="center"/>
          </w:tcPr>
          <w:p w14:paraId="525DA9B1" w14:textId="77777777" w:rsidR="00BE5972" w:rsidRPr="00964C2C" w:rsidRDefault="00BE5972" w:rsidP="00964C2C">
            <w:pPr>
              <w:jc w:val="both"/>
              <w:rPr>
                <w:sz w:val="22"/>
                <w:szCs w:val="22"/>
              </w:rPr>
            </w:pPr>
            <w:r w:rsidRPr="00964C2C">
              <w:rPr>
                <w:sz w:val="22"/>
                <w:szCs w:val="22"/>
              </w:rPr>
              <w:t>Forma skirta patvirtinti, kad pacientas sutinka su anestezijos taikymu ir yra informuotas apie poveikį bei komplikacijas.</w:t>
            </w:r>
          </w:p>
        </w:tc>
      </w:tr>
      <w:tr w:rsidR="00BE5972" w:rsidRPr="00D259C2" w14:paraId="7DD2BBB6" w14:textId="77777777" w:rsidTr="00DD5389">
        <w:tc>
          <w:tcPr>
            <w:tcW w:w="956" w:type="dxa"/>
            <w:vAlign w:val="center"/>
          </w:tcPr>
          <w:p w14:paraId="3C33591F"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18EEC09F" w14:textId="77777777" w:rsidR="00BE5972" w:rsidRPr="00964C2C" w:rsidRDefault="00BE5972" w:rsidP="00964C2C">
            <w:pPr>
              <w:jc w:val="both"/>
              <w:rPr>
                <w:color w:val="000000"/>
                <w:sz w:val="22"/>
                <w:szCs w:val="22"/>
              </w:rPr>
            </w:pPr>
            <w:r w:rsidRPr="00964C2C">
              <w:rPr>
                <w:color w:val="000000"/>
                <w:sz w:val="22"/>
                <w:szCs w:val="22"/>
              </w:rPr>
              <w:t>Paciento informavimo lapas</w:t>
            </w:r>
          </w:p>
        </w:tc>
        <w:tc>
          <w:tcPr>
            <w:tcW w:w="6379" w:type="dxa"/>
            <w:vAlign w:val="center"/>
          </w:tcPr>
          <w:p w14:paraId="1A605CBF" w14:textId="77777777" w:rsidR="00BE5972" w:rsidRPr="00964C2C" w:rsidRDefault="00BE5972" w:rsidP="00964C2C">
            <w:pPr>
              <w:jc w:val="both"/>
              <w:rPr>
                <w:sz w:val="22"/>
                <w:szCs w:val="22"/>
              </w:rPr>
            </w:pPr>
            <w:r w:rsidRPr="00964C2C">
              <w:rPr>
                <w:sz w:val="22"/>
                <w:szCs w:val="22"/>
              </w:rPr>
              <w:t>Forma skirta informuoti pacientą apie jo būklę, siūlomą gydymą, tyrimus ir suteikti reikiamą informaciją sprendimų priėmimui.</w:t>
            </w:r>
          </w:p>
        </w:tc>
      </w:tr>
      <w:tr w:rsidR="00BE5972" w:rsidRPr="00D259C2" w14:paraId="0FE9B6A1" w14:textId="77777777" w:rsidTr="00DD5389">
        <w:tc>
          <w:tcPr>
            <w:tcW w:w="956" w:type="dxa"/>
            <w:vAlign w:val="center"/>
          </w:tcPr>
          <w:p w14:paraId="18783B64"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578B31FC" w14:textId="77777777" w:rsidR="00BE5972" w:rsidRPr="00964C2C" w:rsidRDefault="00BE5972" w:rsidP="00964C2C">
            <w:pPr>
              <w:jc w:val="both"/>
              <w:rPr>
                <w:color w:val="000000"/>
                <w:sz w:val="22"/>
                <w:szCs w:val="22"/>
              </w:rPr>
            </w:pPr>
            <w:r w:rsidRPr="00964C2C">
              <w:rPr>
                <w:color w:val="000000"/>
                <w:sz w:val="22"/>
                <w:szCs w:val="22"/>
              </w:rPr>
              <w:t>Brangių daiktų, pinigų ir asmens dokumentų priėmimas - išdavimas</w:t>
            </w:r>
          </w:p>
        </w:tc>
        <w:tc>
          <w:tcPr>
            <w:tcW w:w="6379" w:type="dxa"/>
            <w:vAlign w:val="center"/>
          </w:tcPr>
          <w:p w14:paraId="12097567" w14:textId="77777777" w:rsidR="00BE5972" w:rsidRPr="00964C2C" w:rsidRDefault="00BE5972" w:rsidP="00964C2C">
            <w:pPr>
              <w:jc w:val="both"/>
              <w:rPr>
                <w:sz w:val="22"/>
                <w:szCs w:val="22"/>
              </w:rPr>
            </w:pPr>
            <w:r w:rsidRPr="00964C2C">
              <w:rPr>
                <w:sz w:val="22"/>
                <w:szCs w:val="22"/>
              </w:rPr>
              <w:t>Forma skirta patvirtinti, kad pacientas perdavė brangius daiktus, pinigus ar asmens dokumentus saugojimui ir (ar) juos atsiėmė.</w:t>
            </w:r>
          </w:p>
        </w:tc>
      </w:tr>
      <w:tr w:rsidR="00BE5972" w:rsidRPr="00D259C2" w14:paraId="7F3691E6" w14:textId="77777777" w:rsidTr="00DD5389">
        <w:tc>
          <w:tcPr>
            <w:tcW w:w="956" w:type="dxa"/>
            <w:vAlign w:val="center"/>
          </w:tcPr>
          <w:p w14:paraId="140FF989"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43E4B557" w14:textId="77777777" w:rsidR="00BE5972" w:rsidRPr="00964C2C" w:rsidRDefault="00BE5972" w:rsidP="00964C2C">
            <w:pPr>
              <w:jc w:val="both"/>
              <w:rPr>
                <w:color w:val="000000"/>
                <w:sz w:val="22"/>
                <w:szCs w:val="22"/>
              </w:rPr>
            </w:pPr>
            <w:r w:rsidRPr="00964C2C">
              <w:rPr>
                <w:color w:val="000000"/>
                <w:sz w:val="22"/>
                <w:szCs w:val="22"/>
              </w:rPr>
              <w:t>Sutikimas defibriliacijai</w:t>
            </w:r>
          </w:p>
        </w:tc>
        <w:tc>
          <w:tcPr>
            <w:tcW w:w="6379" w:type="dxa"/>
            <w:vAlign w:val="center"/>
          </w:tcPr>
          <w:p w14:paraId="380DA9C4" w14:textId="77777777" w:rsidR="00BE5972" w:rsidRPr="00964C2C" w:rsidRDefault="00BE5972" w:rsidP="00964C2C">
            <w:pPr>
              <w:jc w:val="both"/>
              <w:rPr>
                <w:sz w:val="22"/>
                <w:szCs w:val="22"/>
              </w:rPr>
            </w:pPr>
            <w:r w:rsidRPr="00964C2C">
              <w:rPr>
                <w:sz w:val="22"/>
                <w:szCs w:val="22"/>
              </w:rPr>
              <w:t>Forma skirta patvirtinti, kad pacientas yra informuotas ir sutinka su defibriliacijos taikymu gyvybei pavojingos širdies aritmijos atveju.</w:t>
            </w:r>
          </w:p>
        </w:tc>
      </w:tr>
      <w:tr w:rsidR="00BE5972" w:rsidRPr="00D259C2" w14:paraId="129C58C6" w14:textId="77777777" w:rsidTr="00DD5389">
        <w:tc>
          <w:tcPr>
            <w:tcW w:w="956" w:type="dxa"/>
            <w:vAlign w:val="center"/>
          </w:tcPr>
          <w:p w14:paraId="6B88329E"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630AC039" w14:textId="77777777" w:rsidR="00BE5972" w:rsidRPr="00964C2C" w:rsidRDefault="00BE5972" w:rsidP="00964C2C">
            <w:pPr>
              <w:jc w:val="both"/>
              <w:rPr>
                <w:color w:val="000000"/>
                <w:sz w:val="22"/>
                <w:szCs w:val="22"/>
              </w:rPr>
            </w:pPr>
            <w:r w:rsidRPr="00964C2C">
              <w:rPr>
                <w:color w:val="000000"/>
                <w:sz w:val="22"/>
                <w:szCs w:val="22"/>
              </w:rPr>
              <w:t>Sutikimas pleuros punkcijai</w:t>
            </w:r>
          </w:p>
        </w:tc>
        <w:tc>
          <w:tcPr>
            <w:tcW w:w="6379" w:type="dxa"/>
            <w:vAlign w:val="center"/>
          </w:tcPr>
          <w:p w14:paraId="2E7D290B" w14:textId="77777777" w:rsidR="00BE5972" w:rsidRPr="00964C2C" w:rsidRDefault="00BE5972" w:rsidP="00964C2C">
            <w:pPr>
              <w:jc w:val="both"/>
              <w:rPr>
                <w:sz w:val="22"/>
                <w:szCs w:val="22"/>
              </w:rPr>
            </w:pPr>
            <w:r w:rsidRPr="00964C2C">
              <w:rPr>
                <w:sz w:val="22"/>
                <w:szCs w:val="22"/>
              </w:rPr>
              <w:t>Forma skirta patvirtinti, kad pacientas sutinka su pleuros punkcijos atlikimu ir yra supažindintas su procedūros eiga, tikslais bei galimomis komplikacijomis.</w:t>
            </w:r>
          </w:p>
        </w:tc>
      </w:tr>
      <w:tr w:rsidR="00BE5972" w:rsidRPr="00D259C2" w14:paraId="292D4914" w14:textId="77777777" w:rsidTr="00DD5389">
        <w:tc>
          <w:tcPr>
            <w:tcW w:w="956" w:type="dxa"/>
            <w:vAlign w:val="center"/>
          </w:tcPr>
          <w:p w14:paraId="13066C3D"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78731E7F" w14:textId="77777777" w:rsidR="00BE5972" w:rsidRPr="00964C2C" w:rsidRDefault="00BE5972" w:rsidP="00964C2C">
            <w:pPr>
              <w:jc w:val="both"/>
              <w:rPr>
                <w:color w:val="000000"/>
                <w:sz w:val="22"/>
                <w:szCs w:val="22"/>
              </w:rPr>
            </w:pPr>
            <w:r w:rsidRPr="00964C2C">
              <w:rPr>
                <w:color w:val="000000"/>
                <w:sz w:val="22"/>
                <w:szCs w:val="22"/>
              </w:rPr>
              <w:t xml:space="preserve">Sutikimas </w:t>
            </w:r>
            <w:proofErr w:type="spellStart"/>
            <w:r w:rsidRPr="00964C2C">
              <w:rPr>
                <w:color w:val="000000"/>
                <w:sz w:val="22"/>
                <w:szCs w:val="22"/>
              </w:rPr>
              <w:t>ascito</w:t>
            </w:r>
            <w:proofErr w:type="spellEnd"/>
            <w:r w:rsidRPr="00964C2C">
              <w:rPr>
                <w:color w:val="000000"/>
                <w:sz w:val="22"/>
                <w:szCs w:val="22"/>
              </w:rPr>
              <w:t xml:space="preserve"> punkcijai</w:t>
            </w:r>
          </w:p>
        </w:tc>
        <w:tc>
          <w:tcPr>
            <w:tcW w:w="6379" w:type="dxa"/>
            <w:vAlign w:val="center"/>
          </w:tcPr>
          <w:p w14:paraId="7365F322" w14:textId="77777777" w:rsidR="00BE5972" w:rsidRPr="00964C2C" w:rsidRDefault="00BE5972" w:rsidP="00964C2C">
            <w:pPr>
              <w:jc w:val="both"/>
              <w:rPr>
                <w:sz w:val="22"/>
                <w:szCs w:val="22"/>
              </w:rPr>
            </w:pPr>
            <w:r w:rsidRPr="00964C2C">
              <w:rPr>
                <w:sz w:val="22"/>
                <w:szCs w:val="22"/>
              </w:rPr>
              <w:t xml:space="preserve">Forma skirta patvirtinti, kad pacientas sutinka su </w:t>
            </w:r>
            <w:proofErr w:type="spellStart"/>
            <w:r w:rsidRPr="00964C2C">
              <w:rPr>
                <w:sz w:val="22"/>
                <w:szCs w:val="22"/>
              </w:rPr>
              <w:t>ascito</w:t>
            </w:r>
            <w:proofErr w:type="spellEnd"/>
            <w:r w:rsidRPr="00964C2C">
              <w:rPr>
                <w:sz w:val="22"/>
                <w:szCs w:val="22"/>
              </w:rPr>
              <w:t xml:space="preserve"> (skysčio iš pilvo ertmės) punkcija ir yra informuotas apie galimą naudą bei riziką.</w:t>
            </w:r>
          </w:p>
        </w:tc>
      </w:tr>
      <w:tr w:rsidR="00BE5972" w:rsidRPr="00D259C2" w14:paraId="47616122" w14:textId="77777777" w:rsidTr="00DD5389">
        <w:tc>
          <w:tcPr>
            <w:tcW w:w="956" w:type="dxa"/>
            <w:vAlign w:val="center"/>
          </w:tcPr>
          <w:p w14:paraId="49594321"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0071320B" w14:textId="77777777" w:rsidR="00BE5972" w:rsidRPr="00964C2C" w:rsidRDefault="00BE5972" w:rsidP="00964C2C">
            <w:pPr>
              <w:jc w:val="both"/>
              <w:rPr>
                <w:color w:val="000000"/>
                <w:sz w:val="22"/>
                <w:szCs w:val="22"/>
              </w:rPr>
            </w:pPr>
            <w:r w:rsidRPr="00964C2C">
              <w:rPr>
                <w:color w:val="000000"/>
                <w:sz w:val="22"/>
                <w:szCs w:val="22"/>
              </w:rPr>
              <w:t>Informacija pacientui širdies elektrinės defibriliacijos metodą</w:t>
            </w:r>
          </w:p>
        </w:tc>
        <w:tc>
          <w:tcPr>
            <w:tcW w:w="6379" w:type="dxa"/>
            <w:vAlign w:val="center"/>
          </w:tcPr>
          <w:p w14:paraId="11997670" w14:textId="77777777" w:rsidR="00BE5972" w:rsidRPr="00964C2C" w:rsidRDefault="00BE5972" w:rsidP="00964C2C">
            <w:pPr>
              <w:jc w:val="both"/>
              <w:rPr>
                <w:sz w:val="22"/>
                <w:szCs w:val="22"/>
              </w:rPr>
            </w:pPr>
            <w:r w:rsidRPr="00964C2C">
              <w:rPr>
                <w:sz w:val="22"/>
                <w:szCs w:val="22"/>
              </w:rPr>
              <w:t>Forma skirta informuoti pacientą apie širdies elektrinės defibriliacijos taikymą, jos tikslus, galimas komplikacijas bei rezultatus.</w:t>
            </w:r>
          </w:p>
        </w:tc>
      </w:tr>
      <w:tr w:rsidR="00BE5972" w:rsidRPr="00D259C2" w14:paraId="362F1A1E" w14:textId="77777777" w:rsidTr="00DD5389">
        <w:tc>
          <w:tcPr>
            <w:tcW w:w="956" w:type="dxa"/>
            <w:vAlign w:val="center"/>
          </w:tcPr>
          <w:p w14:paraId="7DD82E67"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69790DDE" w14:textId="77777777" w:rsidR="00BE5972" w:rsidRPr="00964C2C" w:rsidRDefault="00BE5972" w:rsidP="00964C2C">
            <w:pPr>
              <w:jc w:val="both"/>
              <w:rPr>
                <w:color w:val="000000"/>
                <w:sz w:val="22"/>
                <w:szCs w:val="22"/>
              </w:rPr>
            </w:pPr>
            <w:r w:rsidRPr="00964C2C">
              <w:rPr>
                <w:color w:val="000000"/>
                <w:sz w:val="22"/>
                <w:szCs w:val="22"/>
              </w:rPr>
              <w:t>Sutikimas tomografijai atlikti</w:t>
            </w:r>
          </w:p>
        </w:tc>
        <w:tc>
          <w:tcPr>
            <w:tcW w:w="6379" w:type="dxa"/>
            <w:vAlign w:val="center"/>
          </w:tcPr>
          <w:p w14:paraId="6415DF94" w14:textId="77777777" w:rsidR="00BE5972" w:rsidRPr="00964C2C" w:rsidRDefault="00BE5972" w:rsidP="00964C2C">
            <w:pPr>
              <w:jc w:val="both"/>
              <w:rPr>
                <w:sz w:val="22"/>
                <w:szCs w:val="22"/>
              </w:rPr>
            </w:pPr>
            <w:r w:rsidRPr="00964C2C">
              <w:rPr>
                <w:sz w:val="22"/>
                <w:szCs w:val="22"/>
              </w:rPr>
              <w:t>Forma skirta patvirtinti, kad pacientas sutinka su kompiuterinės tomografijos atlikimu ir yra informuotas apie tyrimo pobūdį, eigą ir spinduliuotės poveikį.</w:t>
            </w:r>
          </w:p>
        </w:tc>
      </w:tr>
      <w:tr w:rsidR="00BE5972" w:rsidRPr="00D259C2" w14:paraId="4EEE799F" w14:textId="77777777" w:rsidTr="00DD5389">
        <w:tc>
          <w:tcPr>
            <w:tcW w:w="956" w:type="dxa"/>
            <w:vAlign w:val="center"/>
          </w:tcPr>
          <w:p w14:paraId="4809B336"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372CEEF1" w14:textId="77777777" w:rsidR="00BE5972" w:rsidRPr="00964C2C" w:rsidRDefault="00BE5972" w:rsidP="00964C2C">
            <w:pPr>
              <w:jc w:val="both"/>
              <w:rPr>
                <w:color w:val="000000"/>
                <w:sz w:val="22"/>
                <w:szCs w:val="22"/>
              </w:rPr>
            </w:pPr>
            <w:r w:rsidRPr="00964C2C">
              <w:rPr>
                <w:color w:val="000000"/>
                <w:sz w:val="22"/>
                <w:szCs w:val="22"/>
              </w:rPr>
              <w:t>Paciento kraujo ar jo komponentų perpylimo sutikimo lapas</w:t>
            </w:r>
          </w:p>
        </w:tc>
        <w:tc>
          <w:tcPr>
            <w:tcW w:w="6379" w:type="dxa"/>
            <w:vAlign w:val="center"/>
          </w:tcPr>
          <w:p w14:paraId="51D76299" w14:textId="77777777" w:rsidR="00BE5972" w:rsidRPr="00964C2C" w:rsidRDefault="00BE5972" w:rsidP="00964C2C">
            <w:pPr>
              <w:jc w:val="both"/>
              <w:rPr>
                <w:sz w:val="22"/>
                <w:szCs w:val="22"/>
              </w:rPr>
            </w:pPr>
            <w:r w:rsidRPr="00964C2C">
              <w:rPr>
                <w:sz w:val="22"/>
                <w:szCs w:val="22"/>
              </w:rPr>
              <w:t>Forma skirta patvirtinti, kad pacientas sutinka su kraujo ar jo komponentų perpylimu ir yra informuotas apie procedūros tikslą, riziką bei alternatyvas.</w:t>
            </w:r>
          </w:p>
        </w:tc>
      </w:tr>
      <w:tr w:rsidR="00BE5972" w:rsidRPr="00D259C2" w14:paraId="5A94080E" w14:textId="77777777" w:rsidTr="00DD5389">
        <w:tc>
          <w:tcPr>
            <w:tcW w:w="956" w:type="dxa"/>
            <w:vAlign w:val="center"/>
          </w:tcPr>
          <w:p w14:paraId="2DBCB423"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3B57615B" w14:textId="77777777" w:rsidR="00BE5972" w:rsidRPr="00964C2C" w:rsidRDefault="00BE5972" w:rsidP="00964C2C">
            <w:pPr>
              <w:jc w:val="both"/>
              <w:rPr>
                <w:color w:val="000000"/>
                <w:sz w:val="22"/>
                <w:szCs w:val="22"/>
              </w:rPr>
            </w:pPr>
            <w:r w:rsidRPr="00964C2C">
              <w:rPr>
                <w:color w:val="000000"/>
                <w:sz w:val="22"/>
                <w:szCs w:val="22"/>
              </w:rPr>
              <w:t>Sutikimas skiepytis </w:t>
            </w:r>
          </w:p>
        </w:tc>
        <w:tc>
          <w:tcPr>
            <w:tcW w:w="6379" w:type="dxa"/>
            <w:vAlign w:val="center"/>
          </w:tcPr>
          <w:p w14:paraId="223EB435" w14:textId="77777777" w:rsidR="00BE5972" w:rsidRPr="00964C2C" w:rsidRDefault="00BE5972" w:rsidP="00964C2C">
            <w:pPr>
              <w:jc w:val="both"/>
              <w:rPr>
                <w:sz w:val="22"/>
                <w:szCs w:val="22"/>
              </w:rPr>
            </w:pPr>
            <w:r w:rsidRPr="00964C2C">
              <w:rPr>
                <w:sz w:val="22"/>
                <w:szCs w:val="22"/>
              </w:rPr>
              <w:t>Forma skirta patvirtinti, kad pacientas (ar jo atstovas) sutinka su skiepijimu ir yra supažindintas su vakcinos poveikiu, galimu šalutiniu poveikiu ir apsaugos efektyvumu.</w:t>
            </w:r>
          </w:p>
        </w:tc>
      </w:tr>
      <w:tr w:rsidR="00BE5972" w:rsidRPr="00D259C2" w14:paraId="63EB1A0B" w14:textId="77777777" w:rsidTr="00DD5389">
        <w:tc>
          <w:tcPr>
            <w:tcW w:w="956" w:type="dxa"/>
            <w:vAlign w:val="center"/>
          </w:tcPr>
          <w:p w14:paraId="7C05E0C4"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088CBDB0" w14:textId="77777777" w:rsidR="00BE5972" w:rsidRPr="00964C2C" w:rsidRDefault="00BE5972" w:rsidP="00964C2C">
            <w:pPr>
              <w:jc w:val="both"/>
              <w:rPr>
                <w:color w:val="000000"/>
                <w:sz w:val="22"/>
                <w:szCs w:val="22"/>
              </w:rPr>
            </w:pPr>
            <w:r w:rsidRPr="00964C2C">
              <w:rPr>
                <w:color w:val="000000"/>
                <w:sz w:val="22"/>
                <w:szCs w:val="22"/>
              </w:rPr>
              <w:t xml:space="preserve">Sutikimas </w:t>
            </w:r>
            <w:proofErr w:type="spellStart"/>
            <w:r w:rsidRPr="00964C2C">
              <w:rPr>
                <w:color w:val="000000"/>
                <w:sz w:val="22"/>
                <w:szCs w:val="22"/>
              </w:rPr>
              <w:t>spinalinei</w:t>
            </w:r>
            <w:proofErr w:type="spellEnd"/>
            <w:r w:rsidRPr="00964C2C">
              <w:rPr>
                <w:color w:val="000000"/>
                <w:sz w:val="22"/>
                <w:szCs w:val="22"/>
              </w:rPr>
              <w:t xml:space="preserve"> punkcijai</w:t>
            </w:r>
          </w:p>
        </w:tc>
        <w:tc>
          <w:tcPr>
            <w:tcW w:w="6379" w:type="dxa"/>
            <w:vAlign w:val="center"/>
          </w:tcPr>
          <w:p w14:paraId="1A55AD6E" w14:textId="77777777" w:rsidR="00BE5972" w:rsidRPr="00964C2C" w:rsidRDefault="00BE5972" w:rsidP="00964C2C">
            <w:pPr>
              <w:jc w:val="both"/>
              <w:rPr>
                <w:sz w:val="22"/>
                <w:szCs w:val="22"/>
              </w:rPr>
            </w:pPr>
            <w:r w:rsidRPr="00964C2C">
              <w:rPr>
                <w:sz w:val="22"/>
                <w:szCs w:val="22"/>
              </w:rPr>
              <w:t xml:space="preserve">Forma skirta paciento sutikimui atlikti </w:t>
            </w:r>
            <w:proofErr w:type="spellStart"/>
            <w:r w:rsidRPr="00964C2C">
              <w:rPr>
                <w:sz w:val="22"/>
                <w:szCs w:val="22"/>
              </w:rPr>
              <w:t>spinalinę</w:t>
            </w:r>
            <w:proofErr w:type="spellEnd"/>
            <w:r w:rsidRPr="00964C2C">
              <w:rPr>
                <w:sz w:val="22"/>
                <w:szCs w:val="22"/>
              </w:rPr>
              <w:t xml:space="preserve"> punkciją, informuojant jį apie procedūros tikslą, eigą, galimą riziką ir pasekmes.</w:t>
            </w:r>
          </w:p>
        </w:tc>
      </w:tr>
      <w:tr w:rsidR="00BE5972" w:rsidRPr="00D259C2" w14:paraId="1F40F5DA" w14:textId="77777777" w:rsidTr="00DD5389">
        <w:tc>
          <w:tcPr>
            <w:tcW w:w="956" w:type="dxa"/>
            <w:vAlign w:val="center"/>
          </w:tcPr>
          <w:p w14:paraId="4D5303F8"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04CC111F" w14:textId="77777777" w:rsidR="00BE5972" w:rsidRPr="00964C2C" w:rsidRDefault="00BE5972" w:rsidP="00964C2C">
            <w:pPr>
              <w:jc w:val="both"/>
              <w:rPr>
                <w:color w:val="000000"/>
                <w:sz w:val="22"/>
                <w:szCs w:val="22"/>
              </w:rPr>
            </w:pPr>
            <w:r w:rsidRPr="00964C2C">
              <w:rPr>
                <w:color w:val="000000"/>
                <w:sz w:val="22"/>
                <w:szCs w:val="22"/>
              </w:rPr>
              <w:t xml:space="preserve">Sutikimas </w:t>
            </w:r>
            <w:proofErr w:type="spellStart"/>
            <w:r w:rsidRPr="00964C2C">
              <w:rPr>
                <w:color w:val="000000"/>
                <w:sz w:val="22"/>
                <w:szCs w:val="22"/>
              </w:rPr>
              <w:t>kolonoskopijai</w:t>
            </w:r>
            <w:proofErr w:type="spellEnd"/>
          </w:p>
        </w:tc>
        <w:tc>
          <w:tcPr>
            <w:tcW w:w="6379" w:type="dxa"/>
            <w:vAlign w:val="center"/>
          </w:tcPr>
          <w:p w14:paraId="23B98571" w14:textId="77777777" w:rsidR="00BE5972" w:rsidRPr="00964C2C" w:rsidRDefault="00BE5972" w:rsidP="00964C2C">
            <w:pPr>
              <w:jc w:val="both"/>
              <w:rPr>
                <w:sz w:val="22"/>
                <w:szCs w:val="22"/>
              </w:rPr>
            </w:pPr>
            <w:r w:rsidRPr="00964C2C">
              <w:rPr>
                <w:sz w:val="22"/>
                <w:szCs w:val="22"/>
              </w:rPr>
              <w:t xml:space="preserve">Forma skirta paciento sutikimui atlikti </w:t>
            </w:r>
            <w:proofErr w:type="spellStart"/>
            <w:r w:rsidRPr="00964C2C">
              <w:rPr>
                <w:sz w:val="22"/>
                <w:szCs w:val="22"/>
              </w:rPr>
              <w:t>kolonoskopijos</w:t>
            </w:r>
            <w:proofErr w:type="spellEnd"/>
            <w:r w:rsidRPr="00964C2C">
              <w:rPr>
                <w:sz w:val="22"/>
                <w:szCs w:val="22"/>
              </w:rPr>
              <w:t xml:space="preserve"> procedūrą, paaiškinant jos paskirtį, eigą ir galimas komplikacijas.</w:t>
            </w:r>
          </w:p>
        </w:tc>
      </w:tr>
      <w:tr w:rsidR="00BE5972" w:rsidRPr="00D259C2" w14:paraId="7030855A" w14:textId="77777777" w:rsidTr="00DD5389">
        <w:tc>
          <w:tcPr>
            <w:tcW w:w="956" w:type="dxa"/>
            <w:vAlign w:val="center"/>
          </w:tcPr>
          <w:p w14:paraId="1A246FB5" w14:textId="77777777" w:rsidR="00BE5972" w:rsidRPr="00964C2C" w:rsidRDefault="00BE5972" w:rsidP="00964C2C">
            <w:pPr>
              <w:pStyle w:val="Sraopastraipa"/>
              <w:numPr>
                <w:ilvl w:val="0"/>
                <w:numId w:val="40"/>
              </w:numPr>
              <w:jc w:val="both"/>
              <w:rPr>
                <w:sz w:val="22"/>
                <w:szCs w:val="22"/>
              </w:rPr>
            </w:pPr>
          </w:p>
        </w:tc>
        <w:tc>
          <w:tcPr>
            <w:tcW w:w="2158" w:type="dxa"/>
            <w:vAlign w:val="center"/>
          </w:tcPr>
          <w:p w14:paraId="02DE3F7C" w14:textId="77777777" w:rsidR="00BE5972" w:rsidRPr="00964C2C" w:rsidRDefault="00BE5972" w:rsidP="00964C2C">
            <w:pPr>
              <w:jc w:val="both"/>
              <w:rPr>
                <w:color w:val="000000"/>
                <w:sz w:val="22"/>
                <w:szCs w:val="22"/>
              </w:rPr>
            </w:pPr>
            <w:r w:rsidRPr="00964C2C">
              <w:rPr>
                <w:color w:val="000000"/>
                <w:sz w:val="22"/>
                <w:szCs w:val="22"/>
              </w:rPr>
              <w:t>Sutikimas kraujagyslių operacijai</w:t>
            </w:r>
          </w:p>
        </w:tc>
        <w:tc>
          <w:tcPr>
            <w:tcW w:w="6379" w:type="dxa"/>
            <w:vAlign w:val="center"/>
          </w:tcPr>
          <w:p w14:paraId="23362B86" w14:textId="77777777" w:rsidR="00BE5972" w:rsidRPr="00964C2C" w:rsidRDefault="00BE5972" w:rsidP="00964C2C">
            <w:pPr>
              <w:jc w:val="both"/>
              <w:rPr>
                <w:sz w:val="22"/>
                <w:szCs w:val="22"/>
              </w:rPr>
            </w:pPr>
            <w:r w:rsidRPr="00964C2C">
              <w:rPr>
                <w:sz w:val="22"/>
                <w:szCs w:val="22"/>
              </w:rPr>
              <w:t>Forma skirta paciento sutikimui atlikti kraujagyslių operaciją, suteikiant informaciją apie chirurginės intervencijos būtinumą, rizikas ir gydymo alternatyvas.</w:t>
            </w:r>
          </w:p>
        </w:tc>
      </w:tr>
    </w:tbl>
    <w:p w14:paraId="03213D85" w14:textId="77777777" w:rsidR="00BE5972" w:rsidRPr="00D259C2" w:rsidRDefault="00BE5972" w:rsidP="00BE5972">
      <w:pPr>
        <w:rPr>
          <w:sz w:val="22"/>
          <w:szCs w:val="22"/>
        </w:rPr>
      </w:pPr>
      <w:r w:rsidRPr="00D259C2">
        <w:rPr>
          <w:sz w:val="22"/>
          <w:szCs w:val="22"/>
        </w:rPr>
        <w:br w:type="page"/>
      </w:r>
    </w:p>
    <w:p w14:paraId="2D41BD88" w14:textId="77777777" w:rsidR="00BE5972" w:rsidRPr="00D259C2" w:rsidRDefault="00BE5972" w:rsidP="00BE5972">
      <w:pPr>
        <w:spacing w:before="120" w:after="120"/>
        <w:jc w:val="right"/>
        <w:rPr>
          <w:sz w:val="22"/>
          <w:szCs w:val="22"/>
        </w:rPr>
      </w:pPr>
      <w:r w:rsidRPr="00D259C2">
        <w:rPr>
          <w:sz w:val="22"/>
          <w:szCs w:val="22"/>
        </w:rPr>
        <w:t>Techninės specifikacijos priedas Nr. 3</w:t>
      </w:r>
    </w:p>
    <w:p w14:paraId="76FA859D" w14:textId="77777777" w:rsidR="00BE5972" w:rsidRPr="00D259C2" w:rsidRDefault="00BE5972" w:rsidP="00BE5972">
      <w:pPr>
        <w:spacing w:before="120" w:after="120"/>
        <w:jc w:val="center"/>
        <w:rPr>
          <w:b/>
          <w:bCs/>
          <w:sz w:val="22"/>
          <w:szCs w:val="22"/>
        </w:rPr>
      </w:pPr>
      <w:r w:rsidRPr="00D259C2">
        <w:rPr>
          <w:b/>
          <w:bCs/>
          <w:sz w:val="22"/>
          <w:szCs w:val="22"/>
        </w:rPr>
        <w:t>SKAITMENIZAVIMUI PARUOŠTŲ FORMŲ SĄRAŠAS BIRŽŲ LIGONINĖJE</w:t>
      </w:r>
    </w:p>
    <w:tbl>
      <w:tblPr>
        <w:tblStyle w:val="Lentelstinklelis"/>
        <w:tblW w:w="4994" w:type="pct"/>
        <w:tblLook w:val="04A0" w:firstRow="1" w:lastRow="0" w:firstColumn="1" w:lastColumn="0" w:noHBand="0" w:noVBand="1"/>
      </w:tblPr>
      <w:tblGrid>
        <w:gridCol w:w="917"/>
        <w:gridCol w:w="2941"/>
        <w:gridCol w:w="5758"/>
      </w:tblGrid>
      <w:tr w:rsidR="00BE5972" w:rsidRPr="00D259C2" w14:paraId="619204F1" w14:textId="77777777" w:rsidTr="00FD1C59">
        <w:tc>
          <w:tcPr>
            <w:tcW w:w="956" w:type="dxa"/>
            <w:vAlign w:val="center"/>
          </w:tcPr>
          <w:p w14:paraId="03E4CDFA" w14:textId="77777777" w:rsidR="00BE5972" w:rsidRPr="00D259C2" w:rsidRDefault="00BE5972" w:rsidP="00D259C2">
            <w:pPr>
              <w:pStyle w:val="Sraopastraipa"/>
              <w:ind w:left="22"/>
              <w:jc w:val="both"/>
              <w:rPr>
                <w:b/>
                <w:bCs/>
                <w:sz w:val="22"/>
                <w:szCs w:val="22"/>
              </w:rPr>
            </w:pPr>
            <w:r w:rsidRPr="00D259C2">
              <w:rPr>
                <w:b/>
                <w:bCs/>
                <w:sz w:val="22"/>
                <w:szCs w:val="22"/>
              </w:rPr>
              <w:t>Eil. Nr.</w:t>
            </w:r>
          </w:p>
        </w:tc>
        <w:tc>
          <w:tcPr>
            <w:tcW w:w="2583" w:type="dxa"/>
            <w:vAlign w:val="center"/>
          </w:tcPr>
          <w:p w14:paraId="7BBE9FB2" w14:textId="77777777" w:rsidR="00BE5972" w:rsidRPr="00D259C2" w:rsidRDefault="00BE5972" w:rsidP="00D259C2">
            <w:pPr>
              <w:jc w:val="both"/>
              <w:rPr>
                <w:b/>
                <w:bCs/>
                <w:sz w:val="22"/>
                <w:szCs w:val="22"/>
              </w:rPr>
            </w:pPr>
            <w:r w:rsidRPr="00D259C2">
              <w:rPr>
                <w:b/>
                <w:bCs/>
                <w:sz w:val="22"/>
                <w:szCs w:val="22"/>
              </w:rPr>
              <w:t>Popierinio pacientų sutikimo formos pavadinimas</w:t>
            </w:r>
          </w:p>
        </w:tc>
        <w:tc>
          <w:tcPr>
            <w:tcW w:w="6077" w:type="dxa"/>
            <w:vAlign w:val="center"/>
          </w:tcPr>
          <w:p w14:paraId="5B01727D" w14:textId="77777777" w:rsidR="00BE5972" w:rsidRPr="00D259C2" w:rsidRDefault="00BE5972" w:rsidP="00D259C2">
            <w:pPr>
              <w:jc w:val="both"/>
              <w:rPr>
                <w:b/>
                <w:bCs/>
                <w:sz w:val="22"/>
                <w:szCs w:val="22"/>
              </w:rPr>
            </w:pPr>
            <w:r w:rsidRPr="00D259C2">
              <w:rPr>
                <w:b/>
                <w:bCs/>
                <w:sz w:val="22"/>
                <w:szCs w:val="22"/>
              </w:rPr>
              <w:t>Trumpas popierinio pacientų sutikimo formos aprašymas</w:t>
            </w:r>
          </w:p>
        </w:tc>
      </w:tr>
      <w:tr w:rsidR="00BE5972" w:rsidRPr="00D259C2" w14:paraId="05F861FF" w14:textId="77777777" w:rsidTr="00FD1C59">
        <w:tc>
          <w:tcPr>
            <w:tcW w:w="956" w:type="dxa"/>
            <w:vAlign w:val="center"/>
          </w:tcPr>
          <w:p w14:paraId="39D48218"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288FA5D1" w14:textId="77777777" w:rsidR="00BE5972" w:rsidRPr="00D259C2" w:rsidRDefault="00BE5972" w:rsidP="00D259C2">
            <w:pPr>
              <w:jc w:val="both"/>
              <w:rPr>
                <w:sz w:val="22"/>
                <w:szCs w:val="22"/>
              </w:rPr>
            </w:pPr>
            <w:r w:rsidRPr="00D259C2">
              <w:rPr>
                <w:rFonts w:eastAsia="Times New Roman"/>
                <w:color w:val="000000"/>
                <w:sz w:val="22"/>
                <w:szCs w:val="22"/>
              </w:rPr>
              <w:t>Paciento valios pareiškimas dėl ištyrimo, diagnozė, gydymo bei informacijos apie jį teikimą </w:t>
            </w:r>
          </w:p>
        </w:tc>
        <w:tc>
          <w:tcPr>
            <w:tcW w:w="6077" w:type="dxa"/>
            <w:vAlign w:val="center"/>
          </w:tcPr>
          <w:p w14:paraId="29D90743" w14:textId="77777777" w:rsidR="00BE5972" w:rsidRPr="00D259C2" w:rsidRDefault="00BE5972" w:rsidP="00D259C2">
            <w:pPr>
              <w:jc w:val="both"/>
              <w:rPr>
                <w:sz w:val="22"/>
                <w:szCs w:val="22"/>
              </w:rPr>
            </w:pPr>
            <w:r w:rsidRPr="00D259C2">
              <w:rPr>
                <w:sz w:val="22"/>
                <w:szCs w:val="22"/>
              </w:rPr>
              <w:t>Forma skirta paciento valios išreiškimui dėl jo sveikatos būklės ištyrimo, diagnozės nustatymo, gydymo taikymo bei su tuo susijusios informacijos apie jį teikimo.</w:t>
            </w:r>
          </w:p>
        </w:tc>
      </w:tr>
      <w:tr w:rsidR="00BE5972" w:rsidRPr="00D259C2" w14:paraId="330E844F" w14:textId="77777777" w:rsidTr="00FD1C59">
        <w:tc>
          <w:tcPr>
            <w:tcW w:w="956" w:type="dxa"/>
            <w:vAlign w:val="center"/>
          </w:tcPr>
          <w:p w14:paraId="24D42025"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78E2013B"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Paciento valios pareiškimas Konsultacijų poliklinikoje </w:t>
            </w:r>
          </w:p>
        </w:tc>
        <w:tc>
          <w:tcPr>
            <w:tcW w:w="6077" w:type="dxa"/>
            <w:vAlign w:val="center"/>
          </w:tcPr>
          <w:p w14:paraId="115633D1" w14:textId="77777777" w:rsidR="00BE5972" w:rsidRPr="00D259C2" w:rsidRDefault="00BE5972" w:rsidP="00D259C2">
            <w:pPr>
              <w:jc w:val="both"/>
              <w:rPr>
                <w:sz w:val="22"/>
                <w:szCs w:val="22"/>
              </w:rPr>
            </w:pPr>
            <w:r w:rsidRPr="00D259C2">
              <w:rPr>
                <w:sz w:val="22"/>
                <w:szCs w:val="22"/>
              </w:rPr>
              <w:t>Forma skirta paciento sutikimui gauti asmens sveikatos priežiūros paslaugas Konsultacijų poliklinikoje.</w:t>
            </w:r>
          </w:p>
        </w:tc>
      </w:tr>
      <w:tr w:rsidR="00BE5972" w:rsidRPr="00D259C2" w14:paraId="463783F0" w14:textId="77777777" w:rsidTr="00FD1C59">
        <w:tc>
          <w:tcPr>
            <w:tcW w:w="956" w:type="dxa"/>
            <w:vAlign w:val="center"/>
          </w:tcPr>
          <w:p w14:paraId="4EF6AB0E"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680D288D"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Paciento sutikimas invazinei, intraveninei procedūrai </w:t>
            </w:r>
          </w:p>
        </w:tc>
        <w:tc>
          <w:tcPr>
            <w:tcW w:w="6077" w:type="dxa"/>
            <w:vAlign w:val="center"/>
          </w:tcPr>
          <w:p w14:paraId="5BD99BB6" w14:textId="77777777" w:rsidR="00BE5972" w:rsidRPr="00D259C2" w:rsidRDefault="00BE5972" w:rsidP="00D259C2">
            <w:pPr>
              <w:jc w:val="both"/>
              <w:rPr>
                <w:sz w:val="22"/>
                <w:szCs w:val="22"/>
              </w:rPr>
            </w:pPr>
            <w:r w:rsidRPr="00D259C2">
              <w:rPr>
                <w:sz w:val="22"/>
                <w:szCs w:val="22"/>
              </w:rPr>
              <w:t>Forma skirta paciento sutikimui atlikti invazines ar intravenines procedūras.</w:t>
            </w:r>
          </w:p>
        </w:tc>
      </w:tr>
      <w:tr w:rsidR="00BE5972" w:rsidRPr="00D259C2" w14:paraId="52460709" w14:textId="77777777" w:rsidTr="00FD1C59">
        <w:tc>
          <w:tcPr>
            <w:tcW w:w="956" w:type="dxa"/>
            <w:vAlign w:val="center"/>
          </w:tcPr>
          <w:p w14:paraId="5ACD5A77"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13145DA0"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Paciento (paciento atstovo) sutikimas skiepijimui </w:t>
            </w:r>
          </w:p>
        </w:tc>
        <w:tc>
          <w:tcPr>
            <w:tcW w:w="6077" w:type="dxa"/>
            <w:vAlign w:val="center"/>
          </w:tcPr>
          <w:p w14:paraId="0F58872A" w14:textId="77777777" w:rsidR="00BE5972" w:rsidRPr="00D259C2" w:rsidRDefault="00BE5972" w:rsidP="00D259C2">
            <w:pPr>
              <w:jc w:val="both"/>
              <w:rPr>
                <w:sz w:val="22"/>
                <w:szCs w:val="22"/>
              </w:rPr>
            </w:pPr>
            <w:r w:rsidRPr="00D259C2">
              <w:rPr>
                <w:sz w:val="22"/>
                <w:szCs w:val="22"/>
              </w:rPr>
              <w:t>Forma skirta paciento ar jo atstovo sutikimui atlikti vakcinaciją.</w:t>
            </w:r>
          </w:p>
        </w:tc>
      </w:tr>
      <w:tr w:rsidR="00BE5972" w:rsidRPr="00D259C2" w14:paraId="404E9BE6" w14:textId="77777777" w:rsidTr="00FD1C59">
        <w:tc>
          <w:tcPr>
            <w:tcW w:w="956" w:type="dxa"/>
            <w:vAlign w:val="center"/>
          </w:tcPr>
          <w:p w14:paraId="6388C79F"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115F196C"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Paciento sutikimas kompiuterinės tomografijos tyrimui </w:t>
            </w:r>
          </w:p>
        </w:tc>
        <w:tc>
          <w:tcPr>
            <w:tcW w:w="6077" w:type="dxa"/>
            <w:vAlign w:val="center"/>
          </w:tcPr>
          <w:p w14:paraId="085F04FA" w14:textId="77777777" w:rsidR="00BE5972" w:rsidRPr="00D259C2" w:rsidRDefault="00BE5972" w:rsidP="00D259C2">
            <w:pPr>
              <w:jc w:val="both"/>
              <w:rPr>
                <w:sz w:val="22"/>
                <w:szCs w:val="22"/>
              </w:rPr>
            </w:pPr>
            <w:r w:rsidRPr="00D259C2">
              <w:rPr>
                <w:sz w:val="22"/>
                <w:szCs w:val="22"/>
              </w:rPr>
              <w:t>Forma skirta paciento sutikimui atlikti kompiuterinės tomografijos (KT) tyrimą.</w:t>
            </w:r>
          </w:p>
        </w:tc>
      </w:tr>
      <w:tr w:rsidR="00BE5972" w:rsidRPr="00D259C2" w14:paraId="7D9932EF" w14:textId="77777777" w:rsidTr="00FD1C59">
        <w:tc>
          <w:tcPr>
            <w:tcW w:w="956" w:type="dxa"/>
            <w:vAlign w:val="center"/>
          </w:tcPr>
          <w:p w14:paraId="22BF9F6C"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2C53B60C"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Paciento sutikimas ir informavimas teikiant gydomojo masažo paslaugą </w:t>
            </w:r>
          </w:p>
        </w:tc>
        <w:tc>
          <w:tcPr>
            <w:tcW w:w="6077" w:type="dxa"/>
            <w:vAlign w:val="center"/>
          </w:tcPr>
          <w:p w14:paraId="227BAC99" w14:textId="77777777" w:rsidR="00BE5972" w:rsidRPr="00D259C2" w:rsidRDefault="00BE5972" w:rsidP="00D259C2">
            <w:pPr>
              <w:jc w:val="both"/>
              <w:rPr>
                <w:sz w:val="22"/>
                <w:szCs w:val="22"/>
              </w:rPr>
            </w:pPr>
            <w:r w:rsidRPr="00D259C2">
              <w:rPr>
                <w:sz w:val="22"/>
                <w:szCs w:val="22"/>
              </w:rPr>
              <w:t>Forma skirta paciento sutikimui dėl gydomojo masažo paslaugos teikimo.</w:t>
            </w:r>
          </w:p>
        </w:tc>
      </w:tr>
      <w:tr w:rsidR="00BE5972" w:rsidRPr="00D259C2" w14:paraId="426B6C58" w14:textId="77777777" w:rsidTr="00FD1C59">
        <w:tc>
          <w:tcPr>
            <w:tcW w:w="956" w:type="dxa"/>
            <w:vAlign w:val="center"/>
          </w:tcPr>
          <w:p w14:paraId="7943F45B"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3F0238E0"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Paciento sutikimas paprastosios hemodializės paslaugos atlikimui </w:t>
            </w:r>
          </w:p>
        </w:tc>
        <w:tc>
          <w:tcPr>
            <w:tcW w:w="6077" w:type="dxa"/>
            <w:vAlign w:val="center"/>
          </w:tcPr>
          <w:p w14:paraId="534CBFEB" w14:textId="77777777" w:rsidR="00BE5972" w:rsidRPr="00D259C2" w:rsidRDefault="00BE5972" w:rsidP="00D259C2">
            <w:pPr>
              <w:jc w:val="both"/>
              <w:rPr>
                <w:sz w:val="22"/>
                <w:szCs w:val="22"/>
              </w:rPr>
            </w:pPr>
            <w:r w:rsidRPr="00D259C2">
              <w:rPr>
                <w:sz w:val="22"/>
                <w:szCs w:val="22"/>
              </w:rPr>
              <w:t>Forma skirta paciento sutikimui atlikti paprastąją hemodializę.</w:t>
            </w:r>
          </w:p>
        </w:tc>
      </w:tr>
      <w:tr w:rsidR="00BE5972" w:rsidRPr="00D259C2" w14:paraId="0F97930B" w14:textId="77777777" w:rsidTr="00FD1C59">
        <w:tc>
          <w:tcPr>
            <w:tcW w:w="956" w:type="dxa"/>
            <w:vAlign w:val="center"/>
          </w:tcPr>
          <w:p w14:paraId="2E283ADF"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58673AC0"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Paciento sutikimas </w:t>
            </w:r>
            <w:proofErr w:type="spellStart"/>
            <w:r w:rsidRPr="00D259C2">
              <w:rPr>
                <w:rFonts w:eastAsia="Times New Roman"/>
                <w:color w:val="000000"/>
                <w:sz w:val="22"/>
                <w:szCs w:val="22"/>
              </w:rPr>
              <w:t>ezofagogastroduodenoskopijos</w:t>
            </w:r>
            <w:proofErr w:type="spellEnd"/>
            <w:r w:rsidRPr="00D259C2">
              <w:rPr>
                <w:rFonts w:eastAsia="Times New Roman"/>
                <w:color w:val="000000"/>
                <w:sz w:val="22"/>
                <w:szCs w:val="22"/>
              </w:rPr>
              <w:t xml:space="preserve"> (FGDS) ir su ja ir susijusiomis chirurginėmis manipuliacijomis </w:t>
            </w:r>
          </w:p>
        </w:tc>
        <w:tc>
          <w:tcPr>
            <w:tcW w:w="6077" w:type="dxa"/>
            <w:vAlign w:val="center"/>
          </w:tcPr>
          <w:p w14:paraId="0B45CB5E" w14:textId="77777777" w:rsidR="00BE5972" w:rsidRPr="00D259C2" w:rsidRDefault="00BE5972" w:rsidP="00D259C2">
            <w:pPr>
              <w:jc w:val="both"/>
              <w:rPr>
                <w:sz w:val="22"/>
                <w:szCs w:val="22"/>
              </w:rPr>
            </w:pPr>
            <w:r w:rsidRPr="00D259C2">
              <w:rPr>
                <w:sz w:val="22"/>
                <w:szCs w:val="22"/>
              </w:rPr>
              <w:t xml:space="preserve">Forma skirta paciento sutikimui atlikti </w:t>
            </w:r>
            <w:proofErr w:type="spellStart"/>
            <w:r w:rsidRPr="00D259C2">
              <w:rPr>
                <w:sz w:val="22"/>
                <w:szCs w:val="22"/>
              </w:rPr>
              <w:t>ezofagogastroduodenoskopiją</w:t>
            </w:r>
            <w:proofErr w:type="spellEnd"/>
            <w:r w:rsidRPr="00D259C2">
              <w:rPr>
                <w:sz w:val="22"/>
                <w:szCs w:val="22"/>
              </w:rPr>
              <w:t xml:space="preserve"> (FGDS) ir su ja susijusias chirurgines manipuliacijas.</w:t>
            </w:r>
          </w:p>
        </w:tc>
      </w:tr>
      <w:tr w:rsidR="00BE5972" w:rsidRPr="00D259C2" w14:paraId="5058299D" w14:textId="77777777" w:rsidTr="00FD1C59">
        <w:tc>
          <w:tcPr>
            <w:tcW w:w="956" w:type="dxa"/>
            <w:vAlign w:val="center"/>
          </w:tcPr>
          <w:p w14:paraId="44F0C1D2"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6348714D"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Paciento sutikimas kraujo ir jo komponentų perpylimui </w:t>
            </w:r>
          </w:p>
        </w:tc>
        <w:tc>
          <w:tcPr>
            <w:tcW w:w="6077" w:type="dxa"/>
            <w:vAlign w:val="center"/>
          </w:tcPr>
          <w:p w14:paraId="6D2F72E8" w14:textId="77777777" w:rsidR="00BE5972" w:rsidRPr="00D259C2" w:rsidRDefault="00BE5972" w:rsidP="00D259C2">
            <w:pPr>
              <w:jc w:val="both"/>
              <w:rPr>
                <w:sz w:val="22"/>
                <w:szCs w:val="22"/>
              </w:rPr>
            </w:pPr>
            <w:r w:rsidRPr="00D259C2">
              <w:rPr>
                <w:sz w:val="22"/>
                <w:szCs w:val="22"/>
              </w:rPr>
              <w:t>Forma skirta paciento sutikimui dėl kraujo ir jo komponentų perpylimo procedūros.</w:t>
            </w:r>
          </w:p>
        </w:tc>
      </w:tr>
      <w:tr w:rsidR="00BE5972" w:rsidRPr="00D259C2" w14:paraId="3848175B" w14:textId="77777777" w:rsidTr="00FD1C59">
        <w:tc>
          <w:tcPr>
            <w:tcW w:w="956" w:type="dxa"/>
            <w:vAlign w:val="center"/>
          </w:tcPr>
          <w:p w14:paraId="61414546"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200B7515"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Sutikimas dėl periferinės funkcijos, intraveninio kateterio įvedimo procedūros </w:t>
            </w:r>
          </w:p>
        </w:tc>
        <w:tc>
          <w:tcPr>
            <w:tcW w:w="6077" w:type="dxa"/>
            <w:vAlign w:val="center"/>
          </w:tcPr>
          <w:p w14:paraId="72977A9F" w14:textId="77777777" w:rsidR="00BE5972" w:rsidRPr="00D259C2" w:rsidRDefault="00BE5972" w:rsidP="00D259C2">
            <w:pPr>
              <w:jc w:val="both"/>
              <w:rPr>
                <w:sz w:val="22"/>
                <w:szCs w:val="22"/>
              </w:rPr>
            </w:pPr>
            <w:r w:rsidRPr="00D259C2">
              <w:rPr>
                <w:sz w:val="22"/>
                <w:szCs w:val="22"/>
              </w:rPr>
              <w:t>Forma skirta paciento sutikimui dėl periferinės funkcijos ir intraveninio kateterio įvedimo.</w:t>
            </w:r>
          </w:p>
        </w:tc>
      </w:tr>
      <w:tr w:rsidR="00BE5972" w:rsidRPr="00D259C2" w14:paraId="705DA178" w14:textId="77777777" w:rsidTr="00FD1C59">
        <w:tc>
          <w:tcPr>
            <w:tcW w:w="956" w:type="dxa"/>
            <w:vAlign w:val="center"/>
          </w:tcPr>
          <w:p w14:paraId="40B4BF9F"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71280E20"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Sutikimas dėl šlapimo pūslės punkcijos, </w:t>
            </w:r>
            <w:proofErr w:type="spellStart"/>
            <w:r w:rsidRPr="00D259C2">
              <w:rPr>
                <w:rFonts w:eastAsia="Times New Roman"/>
                <w:color w:val="000000"/>
                <w:sz w:val="22"/>
                <w:szCs w:val="22"/>
              </w:rPr>
              <w:t>viršgaktinės</w:t>
            </w:r>
            <w:proofErr w:type="spellEnd"/>
            <w:r w:rsidRPr="00D259C2">
              <w:rPr>
                <w:rFonts w:eastAsia="Times New Roman"/>
                <w:color w:val="000000"/>
                <w:sz w:val="22"/>
                <w:szCs w:val="22"/>
              </w:rPr>
              <w:t xml:space="preserve"> šlapimo pūslės  </w:t>
            </w:r>
            <w:proofErr w:type="spellStart"/>
            <w:r w:rsidRPr="00D259C2">
              <w:rPr>
                <w:rFonts w:eastAsia="Times New Roman"/>
                <w:color w:val="000000"/>
                <w:sz w:val="22"/>
                <w:szCs w:val="22"/>
              </w:rPr>
              <w:t>kateterizacijai</w:t>
            </w:r>
            <w:proofErr w:type="spellEnd"/>
            <w:r w:rsidRPr="00D259C2">
              <w:rPr>
                <w:rFonts w:eastAsia="Times New Roman"/>
                <w:color w:val="000000"/>
                <w:sz w:val="22"/>
                <w:szCs w:val="22"/>
              </w:rPr>
              <w:t> </w:t>
            </w:r>
          </w:p>
        </w:tc>
        <w:tc>
          <w:tcPr>
            <w:tcW w:w="6077" w:type="dxa"/>
            <w:vAlign w:val="center"/>
          </w:tcPr>
          <w:p w14:paraId="28B2D9E3" w14:textId="77777777" w:rsidR="00BE5972" w:rsidRPr="00D259C2" w:rsidRDefault="00BE5972" w:rsidP="00D259C2">
            <w:pPr>
              <w:jc w:val="both"/>
              <w:rPr>
                <w:sz w:val="22"/>
                <w:szCs w:val="22"/>
              </w:rPr>
            </w:pPr>
            <w:r w:rsidRPr="00D259C2">
              <w:rPr>
                <w:sz w:val="22"/>
                <w:szCs w:val="22"/>
              </w:rPr>
              <w:t xml:space="preserve">Forma skirta paciento sutikimui dėl šlapimo pūslės punkcijos ir </w:t>
            </w:r>
            <w:proofErr w:type="spellStart"/>
            <w:r w:rsidRPr="00D259C2">
              <w:rPr>
                <w:sz w:val="22"/>
                <w:szCs w:val="22"/>
              </w:rPr>
              <w:t>viršgaktinės</w:t>
            </w:r>
            <w:proofErr w:type="spellEnd"/>
            <w:r w:rsidRPr="00D259C2">
              <w:rPr>
                <w:sz w:val="22"/>
                <w:szCs w:val="22"/>
              </w:rPr>
              <w:t xml:space="preserve"> </w:t>
            </w:r>
            <w:proofErr w:type="spellStart"/>
            <w:r w:rsidRPr="00D259C2">
              <w:rPr>
                <w:sz w:val="22"/>
                <w:szCs w:val="22"/>
              </w:rPr>
              <w:t>kateterizacijos</w:t>
            </w:r>
            <w:proofErr w:type="spellEnd"/>
            <w:r w:rsidRPr="00D259C2">
              <w:rPr>
                <w:sz w:val="22"/>
                <w:szCs w:val="22"/>
              </w:rPr>
              <w:t>.</w:t>
            </w:r>
          </w:p>
        </w:tc>
      </w:tr>
      <w:tr w:rsidR="00BE5972" w:rsidRPr="00D259C2" w14:paraId="472FD98E" w14:textId="77777777" w:rsidTr="00FD1C59">
        <w:tc>
          <w:tcPr>
            <w:tcW w:w="956" w:type="dxa"/>
            <w:vAlign w:val="center"/>
          </w:tcPr>
          <w:p w14:paraId="530867C9"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04827924"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Sutikimas šlapimo pūslės </w:t>
            </w:r>
            <w:proofErr w:type="spellStart"/>
            <w:r w:rsidRPr="00D259C2">
              <w:rPr>
                <w:rFonts w:eastAsia="Times New Roman"/>
                <w:color w:val="000000"/>
                <w:sz w:val="22"/>
                <w:szCs w:val="22"/>
              </w:rPr>
              <w:t>transureterinės</w:t>
            </w:r>
            <w:proofErr w:type="spellEnd"/>
            <w:r w:rsidRPr="00D259C2">
              <w:rPr>
                <w:rFonts w:eastAsia="Times New Roman"/>
                <w:color w:val="000000"/>
                <w:sz w:val="22"/>
                <w:szCs w:val="22"/>
              </w:rPr>
              <w:t xml:space="preserve"> </w:t>
            </w:r>
            <w:proofErr w:type="spellStart"/>
            <w:r w:rsidRPr="00D259C2">
              <w:rPr>
                <w:rFonts w:eastAsia="Times New Roman"/>
                <w:color w:val="000000"/>
                <w:sz w:val="22"/>
                <w:szCs w:val="22"/>
              </w:rPr>
              <w:t>kateterizacijos</w:t>
            </w:r>
            <w:proofErr w:type="spellEnd"/>
            <w:r w:rsidRPr="00D259C2">
              <w:rPr>
                <w:rFonts w:eastAsia="Times New Roman"/>
                <w:color w:val="000000"/>
                <w:sz w:val="22"/>
                <w:szCs w:val="22"/>
              </w:rPr>
              <w:t> </w:t>
            </w:r>
          </w:p>
        </w:tc>
        <w:tc>
          <w:tcPr>
            <w:tcW w:w="6077" w:type="dxa"/>
            <w:vAlign w:val="center"/>
          </w:tcPr>
          <w:p w14:paraId="1C6E1BDE" w14:textId="77777777" w:rsidR="00BE5972" w:rsidRPr="00D259C2" w:rsidRDefault="00BE5972" w:rsidP="00D259C2">
            <w:pPr>
              <w:jc w:val="both"/>
              <w:rPr>
                <w:sz w:val="22"/>
                <w:szCs w:val="22"/>
              </w:rPr>
            </w:pPr>
            <w:r w:rsidRPr="00D259C2">
              <w:rPr>
                <w:sz w:val="22"/>
                <w:szCs w:val="22"/>
              </w:rPr>
              <w:t xml:space="preserve">Forma skirta paciento sutikimui dėl </w:t>
            </w:r>
            <w:proofErr w:type="spellStart"/>
            <w:r w:rsidRPr="00D259C2">
              <w:rPr>
                <w:sz w:val="22"/>
                <w:szCs w:val="22"/>
              </w:rPr>
              <w:t>transureterinės</w:t>
            </w:r>
            <w:proofErr w:type="spellEnd"/>
            <w:r w:rsidRPr="00D259C2">
              <w:rPr>
                <w:sz w:val="22"/>
                <w:szCs w:val="22"/>
              </w:rPr>
              <w:t xml:space="preserve"> šlapimo pūslės </w:t>
            </w:r>
            <w:proofErr w:type="spellStart"/>
            <w:r w:rsidRPr="00D259C2">
              <w:rPr>
                <w:sz w:val="22"/>
                <w:szCs w:val="22"/>
              </w:rPr>
              <w:t>kateterizacijos</w:t>
            </w:r>
            <w:proofErr w:type="spellEnd"/>
            <w:r w:rsidRPr="00D259C2">
              <w:rPr>
                <w:sz w:val="22"/>
                <w:szCs w:val="22"/>
              </w:rPr>
              <w:t xml:space="preserve"> procedūros.</w:t>
            </w:r>
          </w:p>
        </w:tc>
      </w:tr>
      <w:tr w:rsidR="00BE5972" w:rsidRPr="00D259C2" w14:paraId="4A02B498" w14:textId="77777777" w:rsidTr="00FD1C59">
        <w:tc>
          <w:tcPr>
            <w:tcW w:w="956" w:type="dxa"/>
            <w:vAlign w:val="center"/>
          </w:tcPr>
          <w:p w14:paraId="11BA087C"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28E4461B"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Sutikimas paciento paruošimui operacijai procedūrų atlikimo  </w:t>
            </w:r>
          </w:p>
        </w:tc>
        <w:tc>
          <w:tcPr>
            <w:tcW w:w="6077" w:type="dxa"/>
            <w:vAlign w:val="center"/>
          </w:tcPr>
          <w:p w14:paraId="5862311B" w14:textId="77777777" w:rsidR="00BE5972" w:rsidRPr="00D259C2" w:rsidRDefault="00BE5972" w:rsidP="00D259C2">
            <w:pPr>
              <w:jc w:val="both"/>
              <w:rPr>
                <w:sz w:val="22"/>
                <w:szCs w:val="22"/>
              </w:rPr>
            </w:pPr>
            <w:r w:rsidRPr="00D259C2">
              <w:rPr>
                <w:sz w:val="22"/>
                <w:szCs w:val="22"/>
              </w:rPr>
              <w:t>Forma skirta paciento sutikimui atlikti procedūras, reikalingas paciento paruošimui operacijai.</w:t>
            </w:r>
          </w:p>
        </w:tc>
      </w:tr>
      <w:tr w:rsidR="00BE5972" w:rsidRPr="00D259C2" w14:paraId="067ED1D2" w14:textId="77777777" w:rsidTr="00FD1C59">
        <w:tc>
          <w:tcPr>
            <w:tcW w:w="956" w:type="dxa"/>
            <w:vAlign w:val="center"/>
          </w:tcPr>
          <w:p w14:paraId="64D7189D"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2AD8205E"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Paciento sutikimas  centrinės </w:t>
            </w:r>
            <w:proofErr w:type="spellStart"/>
            <w:r w:rsidRPr="00D259C2">
              <w:rPr>
                <w:rFonts w:eastAsia="Times New Roman"/>
                <w:color w:val="000000"/>
                <w:sz w:val="22"/>
                <w:szCs w:val="22"/>
              </w:rPr>
              <w:t>poraktikaulinės</w:t>
            </w:r>
            <w:proofErr w:type="spellEnd"/>
            <w:r w:rsidRPr="00D259C2">
              <w:rPr>
                <w:rFonts w:eastAsia="Times New Roman"/>
                <w:color w:val="000000"/>
                <w:sz w:val="22"/>
                <w:szCs w:val="22"/>
              </w:rPr>
              <w:t xml:space="preserve"> (</w:t>
            </w:r>
            <w:proofErr w:type="spellStart"/>
            <w:r w:rsidRPr="00D259C2">
              <w:rPr>
                <w:rFonts w:eastAsia="Times New Roman"/>
                <w:color w:val="000000"/>
                <w:sz w:val="22"/>
                <w:szCs w:val="22"/>
              </w:rPr>
              <w:t>subdacijos</w:t>
            </w:r>
            <w:proofErr w:type="spellEnd"/>
            <w:r w:rsidRPr="00D259C2">
              <w:rPr>
                <w:rFonts w:eastAsia="Times New Roman"/>
                <w:color w:val="000000"/>
                <w:sz w:val="22"/>
                <w:szCs w:val="22"/>
              </w:rPr>
              <w:t xml:space="preserve">) venos punkcijai ir </w:t>
            </w:r>
            <w:proofErr w:type="spellStart"/>
            <w:r w:rsidRPr="00D259C2">
              <w:rPr>
                <w:rFonts w:eastAsia="Times New Roman"/>
                <w:color w:val="000000"/>
                <w:sz w:val="22"/>
                <w:szCs w:val="22"/>
              </w:rPr>
              <w:t>kateterizacijai</w:t>
            </w:r>
            <w:proofErr w:type="spellEnd"/>
            <w:r w:rsidRPr="00D259C2">
              <w:rPr>
                <w:rFonts w:eastAsia="Times New Roman"/>
                <w:color w:val="000000"/>
                <w:sz w:val="22"/>
                <w:szCs w:val="22"/>
              </w:rPr>
              <w:t> </w:t>
            </w:r>
          </w:p>
        </w:tc>
        <w:tc>
          <w:tcPr>
            <w:tcW w:w="6077" w:type="dxa"/>
            <w:vAlign w:val="center"/>
          </w:tcPr>
          <w:p w14:paraId="405E8E1D" w14:textId="77777777" w:rsidR="00BE5972" w:rsidRPr="00D259C2" w:rsidRDefault="00BE5972" w:rsidP="00D259C2">
            <w:pPr>
              <w:jc w:val="both"/>
              <w:rPr>
                <w:sz w:val="22"/>
                <w:szCs w:val="22"/>
              </w:rPr>
            </w:pPr>
            <w:r w:rsidRPr="00D259C2">
              <w:rPr>
                <w:sz w:val="22"/>
                <w:szCs w:val="22"/>
              </w:rPr>
              <w:t xml:space="preserve">Forma skirta paciento sutikimui dėl centrinės </w:t>
            </w:r>
            <w:proofErr w:type="spellStart"/>
            <w:r w:rsidRPr="00D259C2">
              <w:rPr>
                <w:sz w:val="22"/>
                <w:szCs w:val="22"/>
              </w:rPr>
              <w:t>poraktikaulinės</w:t>
            </w:r>
            <w:proofErr w:type="spellEnd"/>
            <w:r w:rsidRPr="00D259C2">
              <w:rPr>
                <w:sz w:val="22"/>
                <w:szCs w:val="22"/>
              </w:rPr>
              <w:t xml:space="preserve"> (</w:t>
            </w:r>
            <w:proofErr w:type="spellStart"/>
            <w:r w:rsidRPr="00D259C2">
              <w:rPr>
                <w:sz w:val="22"/>
                <w:szCs w:val="22"/>
              </w:rPr>
              <w:t>subklavijos</w:t>
            </w:r>
            <w:proofErr w:type="spellEnd"/>
            <w:r w:rsidRPr="00D259C2">
              <w:rPr>
                <w:sz w:val="22"/>
                <w:szCs w:val="22"/>
              </w:rPr>
              <w:t xml:space="preserve">) venos punkcijos ir </w:t>
            </w:r>
            <w:proofErr w:type="spellStart"/>
            <w:r w:rsidRPr="00D259C2">
              <w:rPr>
                <w:sz w:val="22"/>
                <w:szCs w:val="22"/>
              </w:rPr>
              <w:t>kateterizacijos</w:t>
            </w:r>
            <w:proofErr w:type="spellEnd"/>
            <w:r w:rsidRPr="00D259C2">
              <w:rPr>
                <w:sz w:val="22"/>
                <w:szCs w:val="22"/>
              </w:rPr>
              <w:t>.</w:t>
            </w:r>
          </w:p>
        </w:tc>
      </w:tr>
      <w:tr w:rsidR="00BE5972" w:rsidRPr="00D259C2" w14:paraId="6F9E8590" w14:textId="77777777" w:rsidTr="00FD1C59">
        <w:tc>
          <w:tcPr>
            <w:tcW w:w="956" w:type="dxa"/>
            <w:vAlign w:val="center"/>
          </w:tcPr>
          <w:p w14:paraId="4A440C40"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2F96DE79"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Sutikimas pilvo ertmės ar pleuros ertmės punkcijos </w:t>
            </w:r>
          </w:p>
        </w:tc>
        <w:tc>
          <w:tcPr>
            <w:tcW w:w="6077" w:type="dxa"/>
            <w:vAlign w:val="center"/>
          </w:tcPr>
          <w:p w14:paraId="49E19F06" w14:textId="77777777" w:rsidR="00BE5972" w:rsidRPr="00D259C2" w:rsidRDefault="00BE5972" w:rsidP="00D259C2">
            <w:pPr>
              <w:jc w:val="both"/>
              <w:rPr>
                <w:sz w:val="22"/>
                <w:szCs w:val="22"/>
              </w:rPr>
            </w:pPr>
            <w:r w:rsidRPr="00D259C2">
              <w:rPr>
                <w:sz w:val="22"/>
                <w:szCs w:val="22"/>
              </w:rPr>
              <w:t>Forma skirta paciento sutikimui atlikti pilvo ar pleuros ertmės punkciją.</w:t>
            </w:r>
          </w:p>
        </w:tc>
      </w:tr>
      <w:tr w:rsidR="00BE5972" w:rsidRPr="00D259C2" w14:paraId="43F0E37A" w14:textId="77777777" w:rsidTr="00FD1C59">
        <w:tc>
          <w:tcPr>
            <w:tcW w:w="956" w:type="dxa"/>
            <w:vAlign w:val="center"/>
          </w:tcPr>
          <w:p w14:paraId="2F76E418"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7F192D14"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Sutikimas skrandžio plovimui zondu </w:t>
            </w:r>
          </w:p>
        </w:tc>
        <w:tc>
          <w:tcPr>
            <w:tcW w:w="6077" w:type="dxa"/>
            <w:vAlign w:val="center"/>
          </w:tcPr>
          <w:p w14:paraId="03E35999" w14:textId="77777777" w:rsidR="00BE5972" w:rsidRPr="00D259C2" w:rsidRDefault="00BE5972" w:rsidP="00D259C2">
            <w:pPr>
              <w:jc w:val="both"/>
              <w:rPr>
                <w:sz w:val="22"/>
                <w:szCs w:val="22"/>
              </w:rPr>
            </w:pPr>
            <w:r w:rsidRPr="00D259C2">
              <w:rPr>
                <w:sz w:val="22"/>
                <w:szCs w:val="22"/>
              </w:rPr>
              <w:t>Forma skirta paciento sutikimui dėl skrandžio plovimo zondu procedūros.</w:t>
            </w:r>
          </w:p>
        </w:tc>
      </w:tr>
      <w:tr w:rsidR="00BE5972" w:rsidRPr="00D259C2" w14:paraId="509C966F" w14:textId="77777777" w:rsidTr="00FD1C59">
        <w:tc>
          <w:tcPr>
            <w:tcW w:w="956" w:type="dxa"/>
            <w:vAlign w:val="center"/>
          </w:tcPr>
          <w:p w14:paraId="0B538F33"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1FA93CC5"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Sutikimas operacijai </w:t>
            </w:r>
          </w:p>
        </w:tc>
        <w:tc>
          <w:tcPr>
            <w:tcW w:w="6077" w:type="dxa"/>
            <w:vAlign w:val="center"/>
          </w:tcPr>
          <w:p w14:paraId="3A8D0F9C" w14:textId="77777777" w:rsidR="00BE5972" w:rsidRPr="00D259C2" w:rsidRDefault="00BE5972" w:rsidP="00D259C2">
            <w:pPr>
              <w:jc w:val="both"/>
              <w:rPr>
                <w:sz w:val="22"/>
                <w:szCs w:val="22"/>
              </w:rPr>
            </w:pPr>
            <w:r w:rsidRPr="00D259C2">
              <w:rPr>
                <w:sz w:val="22"/>
                <w:szCs w:val="22"/>
              </w:rPr>
              <w:t>Forma skirta paciento sutikimui atlikti chirurginę operaciją.</w:t>
            </w:r>
          </w:p>
        </w:tc>
      </w:tr>
      <w:tr w:rsidR="00BE5972" w:rsidRPr="00D259C2" w14:paraId="3A6A8DFF" w14:textId="77777777" w:rsidTr="00FD1C59">
        <w:tc>
          <w:tcPr>
            <w:tcW w:w="956" w:type="dxa"/>
            <w:vAlign w:val="center"/>
          </w:tcPr>
          <w:p w14:paraId="2243F419"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23F81968"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Sutikimas nuskausminimui operacijos metu </w:t>
            </w:r>
          </w:p>
        </w:tc>
        <w:tc>
          <w:tcPr>
            <w:tcW w:w="6077" w:type="dxa"/>
            <w:vAlign w:val="center"/>
          </w:tcPr>
          <w:p w14:paraId="7FF378B4" w14:textId="77777777" w:rsidR="00BE5972" w:rsidRPr="00D259C2" w:rsidRDefault="00BE5972" w:rsidP="00D259C2">
            <w:pPr>
              <w:jc w:val="both"/>
              <w:rPr>
                <w:sz w:val="22"/>
                <w:szCs w:val="22"/>
              </w:rPr>
            </w:pPr>
            <w:r w:rsidRPr="00D259C2">
              <w:rPr>
                <w:sz w:val="22"/>
                <w:szCs w:val="22"/>
              </w:rPr>
              <w:t>Forma skirta paciento sutikimui taikyti nuskausminimą operacijos metu.</w:t>
            </w:r>
          </w:p>
        </w:tc>
      </w:tr>
      <w:tr w:rsidR="00BE5972" w:rsidRPr="00D259C2" w14:paraId="360D4249" w14:textId="77777777" w:rsidTr="00FD1C59">
        <w:tc>
          <w:tcPr>
            <w:tcW w:w="956" w:type="dxa"/>
            <w:vAlign w:val="center"/>
          </w:tcPr>
          <w:p w14:paraId="24D64C2D"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4C351A56"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Sutikimas tulžies pūslės pašalinimo operacijai (</w:t>
            </w:r>
            <w:proofErr w:type="spellStart"/>
            <w:r w:rsidRPr="00D259C2">
              <w:rPr>
                <w:rFonts w:eastAsia="Times New Roman"/>
                <w:color w:val="000000"/>
                <w:sz w:val="22"/>
                <w:szCs w:val="22"/>
              </w:rPr>
              <w:t>cholecistektomijai</w:t>
            </w:r>
            <w:proofErr w:type="spellEnd"/>
            <w:r w:rsidRPr="00D259C2">
              <w:rPr>
                <w:rFonts w:eastAsia="Times New Roman"/>
                <w:color w:val="000000"/>
                <w:sz w:val="22"/>
                <w:szCs w:val="22"/>
              </w:rPr>
              <w:t>) </w:t>
            </w:r>
          </w:p>
        </w:tc>
        <w:tc>
          <w:tcPr>
            <w:tcW w:w="6077" w:type="dxa"/>
            <w:vAlign w:val="center"/>
          </w:tcPr>
          <w:p w14:paraId="2C4033BA" w14:textId="77777777" w:rsidR="00BE5972" w:rsidRPr="00D259C2" w:rsidRDefault="00BE5972" w:rsidP="00D259C2">
            <w:pPr>
              <w:jc w:val="both"/>
              <w:rPr>
                <w:sz w:val="22"/>
                <w:szCs w:val="22"/>
              </w:rPr>
            </w:pPr>
            <w:r w:rsidRPr="00D259C2">
              <w:rPr>
                <w:sz w:val="22"/>
                <w:szCs w:val="22"/>
              </w:rPr>
              <w:t>Forma skirta paciento sutikimui dėl tulžies pūslės pašalinimo (</w:t>
            </w:r>
            <w:proofErr w:type="spellStart"/>
            <w:r w:rsidRPr="00D259C2">
              <w:rPr>
                <w:sz w:val="22"/>
                <w:szCs w:val="22"/>
              </w:rPr>
              <w:t>cholecistektomijos</w:t>
            </w:r>
            <w:proofErr w:type="spellEnd"/>
            <w:r w:rsidRPr="00D259C2">
              <w:rPr>
                <w:sz w:val="22"/>
                <w:szCs w:val="22"/>
              </w:rPr>
              <w:t>) operacijos.</w:t>
            </w:r>
          </w:p>
        </w:tc>
      </w:tr>
      <w:tr w:rsidR="00BE5972" w:rsidRPr="00D259C2" w14:paraId="55652BB8" w14:textId="77777777" w:rsidTr="00FD1C59">
        <w:tc>
          <w:tcPr>
            <w:tcW w:w="956" w:type="dxa"/>
            <w:vAlign w:val="center"/>
          </w:tcPr>
          <w:p w14:paraId="35B4AA96"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6F00FB94"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Sutikimas </w:t>
            </w:r>
            <w:proofErr w:type="spellStart"/>
            <w:r w:rsidRPr="00D259C2">
              <w:rPr>
                <w:rFonts w:eastAsia="Times New Roman"/>
                <w:color w:val="000000"/>
                <w:sz w:val="22"/>
                <w:szCs w:val="22"/>
              </w:rPr>
              <w:t>kirmelinės</w:t>
            </w:r>
            <w:proofErr w:type="spellEnd"/>
            <w:r w:rsidRPr="00D259C2">
              <w:rPr>
                <w:rFonts w:eastAsia="Times New Roman"/>
                <w:color w:val="000000"/>
                <w:sz w:val="22"/>
                <w:szCs w:val="22"/>
              </w:rPr>
              <w:t xml:space="preserve"> ataugos pašalinimo operacijai (</w:t>
            </w:r>
            <w:proofErr w:type="spellStart"/>
            <w:r w:rsidRPr="00D259C2">
              <w:rPr>
                <w:rFonts w:eastAsia="Times New Roman"/>
                <w:color w:val="000000"/>
                <w:sz w:val="22"/>
                <w:szCs w:val="22"/>
              </w:rPr>
              <w:t>apendektomijai</w:t>
            </w:r>
            <w:proofErr w:type="spellEnd"/>
            <w:r w:rsidRPr="00D259C2">
              <w:rPr>
                <w:rFonts w:eastAsia="Times New Roman"/>
                <w:color w:val="000000"/>
                <w:sz w:val="22"/>
                <w:szCs w:val="22"/>
              </w:rPr>
              <w:t>) </w:t>
            </w:r>
          </w:p>
        </w:tc>
        <w:tc>
          <w:tcPr>
            <w:tcW w:w="6077" w:type="dxa"/>
            <w:vAlign w:val="center"/>
          </w:tcPr>
          <w:p w14:paraId="13C05AB9" w14:textId="77777777" w:rsidR="00BE5972" w:rsidRPr="00D259C2" w:rsidRDefault="00BE5972" w:rsidP="00D259C2">
            <w:pPr>
              <w:jc w:val="both"/>
              <w:rPr>
                <w:sz w:val="22"/>
                <w:szCs w:val="22"/>
              </w:rPr>
            </w:pPr>
            <w:r w:rsidRPr="00D259C2">
              <w:rPr>
                <w:sz w:val="22"/>
                <w:szCs w:val="22"/>
              </w:rPr>
              <w:t xml:space="preserve">Forma skirta paciento sutikimui atlikti </w:t>
            </w:r>
            <w:proofErr w:type="spellStart"/>
            <w:r w:rsidRPr="00D259C2">
              <w:rPr>
                <w:sz w:val="22"/>
                <w:szCs w:val="22"/>
              </w:rPr>
              <w:t>kirmelinės</w:t>
            </w:r>
            <w:proofErr w:type="spellEnd"/>
            <w:r w:rsidRPr="00D259C2">
              <w:rPr>
                <w:sz w:val="22"/>
                <w:szCs w:val="22"/>
              </w:rPr>
              <w:t xml:space="preserve"> ataugos (apendicito) šalinimo operaciją.</w:t>
            </w:r>
          </w:p>
        </w:tc>
      </w:tr>
      <w:tr w:rsidR="00BE5972" w:rsidRPr="00D259C2" w14:paraId="1DED26C7" w14:textId="77777777" w:rsidTr="00FD1C59">
        <w:tc>
          <w:tcPr>
            <w:tcW w:w="956" w:type="dxa"/>
            <w:vAlign w:val="center"/>
          </w:tcPr>
          <w:p w14:paraId="254B1ABF"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4D4DD040"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Sutikimas kirkšnies ir šlaunies išvaržų atviroms operacijoms </w:t>
            </w:r>
          </w:p>
        </w:tc>
        <w:tc>
          <w:tcPr>
            <w:tcW w:w="6077" w:type="dxa"/>
            <w:vAlign w:val="center"/>
          </w:tcPr>
          <w:p w14:paraId="3D3B104D" w14:textId="77777777" w:rsidR="00BE5972" w:rsidRPr="00D259C2" w:rsidRDefault="00BE5972" w:rsidP="00D259C2">
            <w:pPr>
              <w:jc w:val="both"/>
              <w:rPr>
                <w:sz w:val="22"/>
                <w:szCs w:val="22"/>
              </w:rPr>
            </w:pPr>
            <w:r w:rsidRPr="00D259C2">
              <w:rPr>
                <w:sz w:val="22"/>
                <w:szCs w:val="22"/>
              </w:rPr>
              <w:t>Forma skirta paciento sutikimui dėl kirkšnies ir šlaunies išvaržų atvirų operacijų atlikimo.</w:t>
            </w:r>
          </w:p>
        </w:tc>
      </w:tr>
      <w:tr w:rsidR="00BE5972" w:rsidRPr="00D259C2" w14:paraId="5F81E94E" w14:textId="77777777" w:rsidTr="00FD1C59">
        <w:tc>
          <w:tcPr>
            <w:tcW w:w="956" w:type="dxa"/>
            <w:vAlign w:val="center"/>
          </w:tcPr>
          <w:p w14:paraId="2DF55ABD"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38A6D236"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Sutikimas pilvo sienos išvaržos operacijai </w:t>
            </w:r>
          </w:p>
        </w:tc>
        <w:tc>
          <w:tcPr>
            <w:tcW w:w="6077" w:type="dxa"/>
            <w:vAlign w:val="center"/>
          </w:tcPr>
          <w:p w14:paraId="72DB3B61" w14:textId="77777777" w:rsidR="00BE5972" w:rsidRPr="00D259C2" w:rsidRDefault="00BE5972" w:rsidP="00D259C2">
            <w:pPr>
              <w:jc w:val="both"/>
              <w:rPr>
                <w:sz w:val="22"/>
                <w:szCs w:val="22"/>
              </w:rPr>
            </w:pPr>
            <w:r w:rsidRPr="00D259C2">
              <w:rPr>
                <w:sz w:val="22"/>
                <w:szCs w:val="22"/>
              </w:rPr>
              <w:t>Forma skirta paciento sutikimui atlikti pilvo sienos išvaržos operaciją.</w:t>
            </w:r>
          </w:p>
        </w:tc>
      </w:tr>
      <w:tr w:rsidR="00BE5972" w:rsidRPr="00D259C2" w14:paraId="0B67F99F" w14:textId="77777777" w:rsidTr="00FD1C59">
        <w:tc>
          <w:tcPr>
            <w:tcW w:w="956" w:type="dxa"/>
            <w:vAlign w:val="center"/>
          </w:tcPr>
          <w:p w14:paraId="15E032ED"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550E5C8D"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Sutikimas ankstyvo nėštumo nutraukimo, nėštumo audinių pašalinimo, esant nesivystančiam nėštumui ar persileidimui, operacijai </w:t>
            </w:r>
          </w:p>
        </w:tc>
        <w:tc>
          <w:tcPr>
            <w:tcW w:w="6077" w:type="dxa"/>
            <w:vAlign w:val="center"/>
          </w:tcPr>
          <w:p w14:paraId="23017EBE" w14:textId="77777777" w:rsidR="00BE5972" w:rsidRPr="00D259C2" w:rsidRDefault="00BE5972" w:rsidP="00D259C2">
            <w:pPr>
              <w:jc w:val="both"/>
              <w:rPr>
                <w:sz w:val="22"/>
                <w:szCs w:val="22"/>
              </w:rPr>
            </w:pPr>
            <w:r w:rsidRPr="00D259C2">
              <w:rPr>
                <w:sz w:val="22"/>
                <w:szCs w:val="22"/>
              </w:rPr>
              <w:t>Forma skirta paciento sutikimui dėl ankstyvo nėštumo nutraukimo ar su tuo susijusių chirurginių procedūrų.</w:t>
            </w:r>
          </w:p>
        </w:tc>
      </w:tr>
      <w:tr w:rsidR="00BE5972" w:rsidRPr="00D259C2" w14:paraId="4872B541" w14:textId="77777777" w:rsidTr="00FD1C59">
        <w:tc>
          <w:tcPr>
            <w:tcW w:w="956" w:type="dxa"/>
            <w:vAlign w:val="center"/>
          </w:tcPr>
          <w:p w14:paraId="2EDFFDE3"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621BBEFC"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Sutikimas gimdos kaklelio operacijoms - biopsijai, polipo pašalinimui, gimdos kaklelio </w:t>
            </w:r>
            <w:proofErr w:type="spellStart"/>
            <w:r w:rsidRPr="00D259C2">
              <w:rPr>
                <w:rFonts w:eastAsia="Times New Roman"/>
                <w:color w:val="000000"/>
                <w:sz w:val="22"/>
                <w:szCs w:val="22"/>
              </w:rPr>
              <w:t>konizacijai</w:t>
            </w:r>
            <w:proofErr w:type="spellEnd"/>
            <w:r w:rsidRPr="00D259C2">
              <w:rPr>
                <w:rFonts w:eastAsia="Times New Roman"/>
                <w:color w:val="000000"/>
                <w:sz w:val="22"/>
                <w:szCs w:val="22"/>
              </w:rPr>
              <w:t>, gimdos kaklelio amputacijai </w:t>
            </w:r>
          </w:p>
        </w:tc>
        <w:tc>
          <w:tcPr>
            <w:tcW w:w="6077" w:type="dxa"/>
            <w:vAlign w:val="center"/>
          </w:tcPr>
          <w:p w14:paraId="5D7ABB5D" w14:textId="77777777" w:rsidR="00BE5972" w:rsidRPr="00D259C2" w:rsidRDefault="00BE5972" w:rsidP="00D259C2">
            <w:pPr>
              <w:jc w:val="both"/>
              <w:rPr>
                <w:sz w:val="22"/>
                <w:szCs w:val="22"/>
              </w:rPr>
            </w:pPr>
            <w:r w:rsidRPr="00D259C2">
              <w:rPr>
                <w:sz w:val="22"/>
                <w:szCs w:val="22"/>
              </w:rPr>
              <w:t>Forma skirta paciento sutikimui atlikti įvairias gimdos kaklelio operacijas.</w:t>
            </w:r>
          </w:p>
        </w:tc>
      </w:tr>
      <w:tr w:rsidR="00BE5972" w:rsidRPr="00D259C2" w14:paraId="27FF8DB8" w14:textId="77777777" w:rsidTr="00FD1C59">
        <w:tc>
          <w:tcPr>
            <w:tcW w:w="956" w:type="dxa"/>
            <w:vAlign w:val="center"/>
          </w:tcPr>
          <w:p w14:paraId="73A0499D"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6735056B"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Sutikimas </w:t>
            </w:r>
            <w:proofErr w:type="spellStart"/>
            <w:r w:rsidRPr="00D259C2">
              <w:rPr>
                <w:rFonts w:eastAsia="Times New Roman"/>
                <w:color w:val="000000"/>
                <w:sz w:val="22"/>
                <w:szCs w:val="22"/>
              </w:rPr>
              <w:t>hysteroskopinėms</w:t>
            </w:r>
            <w:proofErr w:type="spellEnd"/>
            <w:r w:rsidRPr="00D259C2">
              <w:rPr>
                <w:rFonts w:eastAsia="Times New Roman"/>
                <w:color w:val="000000"/>
                <w:sz w:val="22"/>
                <w:szCs w:val="22"/>
              </w:rPr>
              <w:t xml:space="preserve"> operacijoms -  diagnostinei </w:t>
            </w:r>
            <w:proofErr w:type="spellStart"/>
            <w:r w:rsidRPr="00D259C2">
              <w:rPr>
                <w:rFonts w:eastAsia="Times New Roman"/>
                <w:color w:val="000000"/>
                <w:sz w:val="22"/>
                <w:szCs w:val="22"/>
              </w:rPr>
              <w:t>hysteroskopijai</w:t>
            </w:r>
            <w:proofErr w:type="spellEnd"/>
            <w:r w:rsidRPr="00D259C2">
              <w:rPr>
                <w:rFonts w:eastAsia="Times New Roman"/>
                <w:color w:val="000000"/>
                <w:sz w:val="22"/>
                <w:szCs w:val="22"/>
              </w:rPr>
              <w:t xml:space="preserve">, </w:t>
            </w:r>
            <w:proofErr w:type="spellStart"/>
            <w:r w:rsidRPr="00D259C2">
              <w:rPr>
                <w:rFonts w:eastAsia="Times New Roman"/>
                <w:color w:val="000000"/>
                <w:sz w:val="22"/>
                <w:szCs w:val="22"/>
              </w:rPr>
              <w:t>endometro</w:t>
            </w:r>
            <w:proofErr w:type="spellEnd"/>
            <w:r w:rsidRPr="00D259C2">
              <w:rPr>
                <w:rFonts w:eastAsia="Times New Roman"/>
                <w:color w:val="000000"/>
                <w:sz w:val="22"/>
                <w:szCs w:val="22"/>
              </w:rPr>
              <w:t xml:space="preserve"> polipo operacijai, kontraceptinės spiralės pašalinimo ir pakeitimo operacijai, frakcinei </w:t>
            </w:r>
            <w:proofErr w:type="spellStart"/>
            <w:r w:rsidRPr="00D259C2">
              <w:rPr>
                <w:rFonts w:eastAsia="Times New Roman"/>
                <w:color w:val="000000"/>
                <w:sz w:val="22"/>
                <w:szCs w:val="22"/>
              </w:rPr>
              <w:t>abrazijai</w:t>
            </w:r>
            <w:proofErr w:type="spellEnd"/>
            <w:r w:rsidRPr="00D259C2">
              <w:rPr>
                <w:rFonts w:eastAsia="Times New Roman"/>
                <w:color w:val="000000"/>
                <w:sz w:val="22"/>
                <w:szCs w:val="22"/>
              </w:rPr>
              <w:t> </w:t>
            </w:r>
          </w:p>
        </w:tc>
        <w:tc>
          <w:tcPr>
            <w:tcW w:w="6077" w:type="dxa"/>
            <w:vAlign w:val="center"/>
          </w:tcPr>
          <w:p w14:paraId="781DBD99" w14:textId="77777777" w:rsidR="00BE5972" w:rsidRPr="00D259C2" w:rsidRDefault="00BE5972" w:rsidP="00D259C2">
            <w:pPr>
              <w:jc w:val="both"/>
              <w:rPr>
                <w:sz w:val="22"/>
                <w:szCs w:val="22"/>
              </w:rPr>
            </w:pPr>
            <w:r w:rsidRPr="00D259C2">
              <w:rPr>
                <w:sz w:val="22"/>
                <w:szCs w:val="22"/>
              </w:rPr>
              <w:t xml:space="preserve">Forma skirta paciento sutikimui dėl </w:t>
            </w:r>
            <w:proofErr w:type="spellStart"/>
            <w:r w:rsidRPr="00D259C2">
              <w:rPr>
                <w:sz w:val="22"/>
                <w:szCs w:val="22"/>
              </w:rPr>
              <w:t>histeroskopinių</w:t>
            </w:r>
            <w:proofErr w:type="spellEnd"/>
            <w:r w:rsidRPr="00D259C2">
              <w:rPr>
                <w:sz w:val="22"/>
                <w:szCs w:val="22"/>
              </w:rPr>
              <w:t xml:space="preserve"> diagnostinių ir gydomųjų procedūrų.</w:t>
            </w:r>
          </w:p>
        </w:tc>
      </w:tr>
      <w:tr w:rsidR="00BE5972" w:rsidRPr="00D259C2" w14:paraId="17DC1C8E" w14:textId="77777777" w:rsidTr="00FD1C59">
        <w:tc>
          <w:tcPr>
            <w:tcW w:w="956" w:type="dxa"/>
            <w:vAlign w:val="center"/>
          </w:tcPr>
          <w:p w14:paraId="11EC9E7E"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3D8908A9"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Sutikimas </w:t>
            </w:r>
            <w:proofErr w:type="spellStart"/>
            <w:r w:rsidRPr="00D259C2">
              <w:rPr>
                <w:rFonts w:eastAsia="Times New Roman"/>
                <w:color w:val="000000"/>
                <w:sz w:val="22"/>
                <w:szCs w:val="22"/>
              </w:rPr>
              <w:t>laparaskopinėms</w:t>
            </w:r>
            <w:proofErr w:type="spellEnd"/>
            <w:r w:rsidRPr="00D259C2">
              <w:rPr>
                <w:rFonts w:eastAsia="Times New Roman"/>
                <w:color w:val="000000"/>
                <w:sz w:val="22"/>
                <w:szCs w:val="22"/>
              </w:rPr>
              <w:t xml:space="preserve"> operacijoms – LSH, miomos pašalinimui, kiaušidės, cistos, kiaušintakio pašalinimui </w:t>
            </w:r>
          </w:p>
        </w:tc>
        <w:tc>
          <w:tcPr>
            <w:tcW w:w="6077" w:type="dxa"/>
            <w:vAlign w:val="center"/>
          </w:tcPr>
          <w:p w14:paraId="4D1E20C6" w14:textId="77777777" w:rsidR="00BE5972" w:rsidRPr="00D259C2" w:rsidRDefault="00BE5972" w:rsidP="00D259C2">
            <w:pPr>
              <w:jc w:val="both"/>
              <w:rPr>
                <w:sz w:val="22"/>
                <w:szCs w:val="22"/>
              </w:rPr>
            </w:pPr>
            <w:r w:rsidRPr="00D259C2">
              <w:rPr>
                <w:sz w:val="22"/>
                <w:szCs w:val="22"/>
              </w:rPr>
              <w:t>Forma skirta paciento sutikimui atlikti laparoskopines operacijas dėl gimdos, kiaušidžių, cistų ar kiaušintakių.</w:t>
            </w:r>
          </w:p>
        </w:tc>
      </w:tr>
      <w:tr w:rsidR="00BE5972" w:rsidRPr="00D259C2" w14:paraId="121FACE3" w14:textId="77777777" w:rsidTr="00FD1C59">
        <w:tc>
          <w:tcPr>
            <w:tcW w:w="956" w:type="dxa"/>
            <w:vAlign w:val="center"/>
          </w:tcPr>
          <w:p w14:paraId="72403825" w14:textId="77777777" w:rsidR="00BE5972" w:rsidRPr="00D259C2" w:rsidRDefault="00BE5972" w:rsidP="00D259C2">
            <w:pPr>
              <w:pStyle w:val="Sraopastraipa"/>
              <w:numPr>
                <w:ilvl w:val="0"/>
                <w:numId w:val="41"/>
              </w:numPr>
              <w:jc w:val="both"/>
              <w:rPr>
                <w:sz w:val="22"/>
                <w:szCs w:val="22"/>
              </w:rPr>
            </w:pPr>
          </w:p>
        </w:tc>
        <w:tc>
          <w:tcPr>
            <w:tcW w:w="2583" w:type="dxa"/>
            <w:vAlign w:val="center"/>
          </w:tcPr>
          <w:p w14:paraId="24B6C500" w14:textId="77777777" w:rsidR="00BE5972" w:rsidRPr="00D259C2" w:rsidRDefault="00BE5972" w:rsidP="00D259C2">
            <w:pPr>
              <w:jc w:val="both"/>
              <w:rPr>
                <w:rFonts w:eastAsia="Times New Roman"/>
                <w:color w:val="000000"/>
                <w:sz w:val="22"/>
                <w:szCs w:val="22"/>
              </w:rPr>
            </w:pPr>
            <w:r w:rsidRPr="00D259C2">
              <w:rPr>
                <w:rFonts w:eastAsia="Times New Roman"/>
                <w:color w:val="000000"/>
                <w:sz w:val="22"/>
                <w:szCs w:val="22"/>
              </w:rPr>
              <w:t xml:space="preserve">Sutikimas plastinėms </w:t>
            </w:r>
            <w:proofErr w:type="spellStart"/>
            <w:r w:rsidRPr="00D259C2">
              <w:rPr>
                <w:rFonts w:eastAsia="Times New Roman"/>
                <w:color w:val="000000"/>
                <w:sz w:val="22"/>
                <w:szCs w:val="22"/>
              </w:rPr>
              <w:t>tarpvietės</w:t>
            </w:r>
            <w:proofErr w:type="spellEnd"/>
            <w:r w:rsidRPr="00D259C2">
              <w:rPr>
                <w:rFonts w:eastAsia="Times New Roman"/>
                <w:color w:val="000000"/>
                <w:sz w:val="22"/>
                <w:szCs w:val="22"/>
              </w:rPr>
              <w:t xml:space="preserve"> plokštės ir </w:t>
            </w:r>
            <w:proofErr w:type="spellStart"/>
            <w:r w:rsidRPr="00D259C2">
              <w:rPr>
                <w:rFonts w:eastAsia="Times New Roman"/>
                <w:color w:val="000000"/>
                <w:sz w:val="22"/>
                <w:szCs w:val="22"/>
              </w:rPr>
              <w:t>makšies</w:t>
            </w:r>
            <w:proofErr w:type="spellEnd"/>
            <w:r w:rsidRPr="00D259C2">
              <w:rPr>
                <w:rFonts w:eastAsia="Times New Roman"/>
                <w:color w:val="000000"/>
                <w:sz w:val="22"/>
                <w:szCs w:val="22"/>
              </w:rPr>
              <w:t xml:space="preserve"> operacijoms </w:t>
            </w:r>
          </w:p>
        </w:tc>
        <w:tc>
          <w:tcPr>
            <w:tcW w:w="6077" w:type="dxa"/>
            <w:vAlign w:val="center"/>
          </w:tcPr>
          <w:p w14:paraId="12B057A9" w14:textId="77777777" w:rsidR="00BE5972" w:rsidRPr="00D259C2" w:rsidRDefault="00BE5972" w:rsidP="00D259C2">
            <w:pPr>
              <w:jc w:val="both"/>
              <w:rPr>
                <w:sz w:val="22"/>
                <w:szCs w:val="22"/>
              </w:rPr>
            </w:pPr>
            <w:r w:rsidRPr="00D259C2">
              <w:rPr>
                <w:sz w:val="22"/>
                <w:szCs w:val="22"/>
              </w:rPr>
              <w:t xml:space="preserve">Forma skirta paciento sutikimui atlikti plastines </w:t>
            </w:r>
            <w:proofErr w:type="spellStart"/>
            <w:r w:rsidRPr="00D259C2">
              <w:rPr>
                <w:sz w:val="22"/>
                <w:szCs w:val="22"/>
              </w:rPr>
              <w:t>tarpvietės</w:t>
            </w:r>
            <w:proofErr w:type="spellEnd"/>
            <w:r w:rsidRPr="00D259C2">
              <w:rPr>
                <w:sz w:val="22"/>
                <w:szCs w:val="22"/>
              </w:rPr>
              <w:t xml:space="preserve"> plokštės ir makšties operacijas.</w:t>
            </w:r>
          </w:p>
        </w:tc>
      </w:tr>
    </w:tbl>
    <w:p w14:paraId="7D9434D7" w14:textId="77777777" w:rsidR="00BE5972" w:rsidRPr="00D259C2" w:rsidRDefault="00BE5972" w:rsidP="00430F4B">
      <w:pPr>
        <w:tabs>
          <w:tab w:val="left" w:pos="709"/>
        </w:tabs>
        <w:jc w:val="both"/>
        <w:rPr>
          <w:rFonts w:eastAsia="Times New Roman"/>
          <w:bCs/>
          <w:sz w:val="22"/>
          <w:szCs w:val="22"/>
          <w:lang w:eastAsia="lt-LT"/>
        </w:rPr>
      </w:pPr>
    </w:p>
    <w:p w14:paraId="3D524D76" w14:textId="77777777" w:rsidR="00430F4B" w:rsidRPr="00D259C2" w:rsidRDefault="00430F4B" w:rsidP="00430F4B">
      <w:pPr>
        <w:tabs>
          <w:tab w:val="left" w:pos="709"/>
        </w:tabs>
        <w:jc w:val="both"/>
        <w:rPr>
          <w:rFonts w:eastAsia="Times New Roman"/>
          <w:bCs/>
          <w:sz w:val="22"/>
          <w:szCs w:val="22"/>
          <w:lang w:eastAsia="lt-LT"/>
        </w:rPr>
      </w:pPr>
      <w:r w:rsidRPr="00D259C2">
        <w:rPr>
          <w:rFonts w:eastAsia="Times New Roman"/>
          <w:bCs/>
          <w:sz w:val="22"/>
          <w:szCs w:val="22"/>
          <w:lang w:eastAsia="lt-LT"/>
        </w:rPr>
        <w:t>Vykdant sutartį pasitelksiu šiuos subtiekėjus*:</w:t>
      </w:r>
    </w:p>
    <w:tbl>
      <w:tblPr>
        <w:tblW w:w="9629" w:type="dxa"/>
        <w:tblLayout w:type="fixed"/>
        <w:tblCellMar>
          <w:left w:w="0" w:type="dxa"/>
          <w:right w:w="0" w:type="dxa"/>
        </w:tblCellMar>
        <w:tblLook w:val="04A0" w:firstRow="1" w:lastRow="0" w:firstColumn="1" w:lastColumn="0" w:noHBand="0" w:noVBand="1"/>
      </w:tblPr>
      <w:tblGrid>
        <w:gridCol w:w="817"/>
        <w:gridCol w:w="1725"/>
        <w:gridCol w:w="3685"/>
        <w:gridCol w:w="3402"/>
      </w:tblGrid>
      <w:tr w:rsidR="00430F4B" w:rsidRPr="00D259C2" w14:paraId="2472A880" w14:textId="77777777" w:rsidTr="000864E1">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7277F8" w14:textId="77777777" w:rsidR="00430F4B" w:rsidRPr="00D259C2" w:rsidRDefault="00430F4B" w:rsidP="00153EEF">
            <w:pPr>
              <w:ind w:left="-260" w:right="-108"/>
              <w:jc w:val="right"/>
              <w:rPr>
                <w:rFonts w:eastAsia="Times New Roman"/>
                <w:b/>
                <w:sz w:val="20"/>
                <w:szCs w:val="20"/>
                <w:lang w:eastAsia="lt-LT"/>
              </w:rPr>
            </w:pPr>
            <w:r w:rsidRPr="00D259C2">
              <w:rPr>
                <w:rFonts w:eastAsia="Times New Roman"/>
                <w:b/>
                <w:sz w:val="20"/>
                <w:szCs w:val="20"/>
                <w:lang w:eastAsia="lt-LT"/>
              </w:rPr>
              <w:t>Eil. Nr.</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1F3D" w14:textId="77777777" w:rsidR="00430F4B" w:rsidRPr="00D259C2" w:rsidRDefault="00430F4B" w:rsidP="00153EEF">
            <w:pPr>
              <w:ind w:right="-108"/>
              <w:jc w:val="center"/>
              <w:rPr>
                <w:rFonts w:eastAsia="Times New Roman"/>
                <w:b/>
                <w:sz w:val="20"/>
                <w:szCs w:val="20"/>
                <w:lang w:eastAsia="lt-LT"/>
              </w:rPr>
            </w:pPr>
            <w:r w:rsidRPr="00D259C2">
              <w:rPr>
                <w:rFonts w:eastAsia="Times New Roman"/>
                <w:b/>
                <w:sz w:val="20"/>
                <w:szCs w:val="20"/>
                <w:lang w:eastAsia="lt-LT"/>
              </w:rPr>
              <w:t>Ūkio subjekto pavadinimas ir adresas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C83F34" w14:textId="77777777" w:rsidR="00430F4B" w:rsidRPr="00D259C2" w:rsidRDefault="00430F4B" w:rsidP="00153EEF">
            <w:pPr>
              <w:ind w:left="-124" w:right="-92" w:firstLine="17"/>
              <w:jc w:val="center"/>
              <w:rPr>
                <w:rFonts w:eastAsia="Times New Roman"/>
                <w:b/>
                <w:sz w:val="20"/>
                <w:szCs w:val="20"/>
                <w:lang w:eastAsia="lt-LT"/>
              </w:rPr>
            </w:pPr>
            <w:r w:rsidRPr="00D259C2">
              <w:rPr>
                <w:rFonts w:eastAsia="Times New Roman"/>
                <w:b/>
                <w:sz w:val="20"/>
                <w:szCs w:val="20"/>
                <w:lang w:eastAsia="lt-LT"/>
              </w:rPr>
              <w:t xml:space="preserve">Statusas (jungtinės veiklos partneris arba subtiekėjas (subrangovas) arba trečiasis asmuo, kurio </w:t>
            </w:r>
            <w:proofErr w:type="spellStart"/>
            <w:r w:rsidRPr="00D259C2">
              <w:rPr>
                <w:rFonts w:eastAsia="Times New Roman"/>
                <w:b/>
                <w:sz w:val="20"/>
                <w:szCs w:val="20"/>
                <w:lang w:eastAsia="lt-LT"/>
              </w:rPr>
              <w:t>pajėgumais</w:t>
            </w:r>
            <w:proofErr w:type="spellEnd"/>
            <w:r w:rsidRPr="00D259C2">
              <w:rPr>
                <w:rFonts w:eastAsia="Times New Roman"/>
                <w:b/>
                <w:sz w:val="20"/>
                <w:szCs w:val="20"/>
                <w:lang w:eastAsia="lt-LT"/>
              </w:rPr>
              <w:t xml:space="preserve">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2D71C8" w14:textId="77777777" w:rsidR="00430F4B" w:rsidRPr="00D259C2" w:rsidRDefault="00430F4B" w:rsidP="00153EEF">
            <w:pPr>
              <w:ind w:left="-108" w:firstLine="16"/>
              <w:jc w:val="center"/>
              <w:rPr>
                <w:rFonts w:eastAsia="Times New Roman"/>
                <w:b/>
                <w:sz w:val="20"/>
                <w:szCs w:val="20"/>
                <w:lang w:eastAsia="lt-LT"/>
              </w:rPr>
            </w:pPr>
            <w:r w:rsidRPr="00D259C2">
              <w:rPr>
                <w:rFonts w:eastAsia="Times New Roman"/>
                <w:b/>
                <w:sz w:val="20"/>
                <w:szCs w:val="20"/>
                <w:lang w:eastAsia="lt-LT"/>
              </w:rPr>
              <w:t>Ūkio subjektui perduodamų įsipareigojamų apimtis (vertė nuo pasiūlymo kainos, %), ką darys pasitelkiamas ūkio subjektas</w:t>
            </w:r>
          </w:p>
        </w:tc>
      </w:tr>
      <w:tr w:rsidR="00430F4B" w:rsidRPr="00D259C2" w14:paraId="7E787A7F" w14:textId="77777777" w:rsidTr="000864E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B6FBBC" w14:textId="77777777" w:rsidR="00430F4B" w:rsidRPr="00D259C2" w:rsidRDefault="00430F4B" w:rsidP="00153EEF">
            <w:pPr>
              <w:ind w:left="-260" w:right="-108"/>
              <w:jc w:val="both"/>
              <w:rPr>
                <w:rFonts w:eastAsia="Calibri"/>
                <w:sz w:val="22"/>
                <w:szCs w:val="22"/>
                <w:lang w:eastAsia="ar-SA"/>
              </w:rPr>
            </w:pPr>
          </w:p>
        </w:tc>
        <w:tc>
          <w:tcPr>
            <w:tcW w:w="1725" w:type="dxa"/>
            <w:tcBorders>
              <w:top w:val="nil"/>
              <w:left w:val="nil"/>
              <w:bottom w:val="single" w:sz="8" w:space="0" w:color="auto"/>
              <w:right w:val="single" w:sz="8" w:space="0" w:color="auto"/>
            </w:tcBorders>
            <w:tcMar>
              <w:top w:w="0" w:type="dxa"/>
              <w:left w:w="108" w:type="dxa"/>
              <w:bottom w:w="0" w:type="dxa"/>
              <w:right w:w="108" w:type="dxa"/>
            </w:tcMar>
          </w:tcPr>
          <w:p w14:paraId="4FE445D8" w14:textId="77777777" w:rsidR="00430F4B" w:rsidRPr="00D259C2" w:rsidRDefault="00430F4B" w:rsidP="00153EEF">
            <w:pPr>
              <w:ind w:firstLine="414"/>
              <w:jc w:val="both"/>
              <w:rPr>
                <w:rFonts w:eastAsia="Calibri"/>
                <w:sz w:val="22"/>
                <w:szCs w:val="22"/>
                <w:lang w:eastAsia="ar-SA"/>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0358548D" w14:textId="77777777" w:rsidR="00430F4B" w:rsidRPr="00D259C2" w:rsidRDefault="00430F4B" w:rsidP="00153EEF">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EB059F8" w14:textId="77777777" w:rsidR="00430F4B" w:rsidRPr="00D259C2" w:rsidRDefault="00430F4B" w:rsidP="00153EEF">
            <w:pPr>
              <w:ind w:right="117" w:hanging="124"/>
              <w:jc w:val="both"/>
              <w:rPr>
                <w:rFonts w:eastAsia="Calibri"/>
                <w:sz w:val="22"/>
                <w:szCs w:val="22"/>
                <w:lang w:eastAsia="ar-SA"/>
              </w:rPr>
            </w:pPr>
          </w:p>
        </w:tc>
      </w:tr>
    </w:tbl>
    <w:p w14:paraId="6F0060A1" w14:textId="77777777" w:rsidR="00430F4B" w:rsidRPr="00D259C2" w:rsidRDefault="00430F4B" w:rsidP="00430F4B">
      <w:pPr>
        <w:tabs>
          <w:tab w:val="left" w:pos="709"/>
        </w:tabs>
        <w:jc w:val="both"/>
        <w:rPr>
          <w:rFonts w:eastAsia="Times New Roman"/>
          <w:bCs/>
          <w:i/>
          <w:sz w:val="22"/>
          <w:szCs w:val="22"/>
          <w:lang w:eastAsia="lt-LT"/>
        </w:rPr>
      </w:pPr>
      <w:r w:rsidRPr="00D259C2">
        <w:rPr>
          <w:rFonts w:eastAsia="Times New Roman"/>
          <w:bCs/>
          <w:i/>
          <w:sz w:val="22"/>
          <w:szCs w:val="22"/>
          <w:lang w:eastAsia="lt-LT"/>
        </w:rPr>
        <w:t>*Pildyti tuomet, jei sutarties vykdymui bus pasitelkti subtiekėjai</w:t>
      </w:r>
    </w:p>
    <w:p w14:paraId="7C88027C" w14:textId="77777777" w:rsidR="00430F4B" w:rsidRPr="00D259C2" w:rsidRDefault="00430F4B" w:rsidP="00430F4B">
      <w:pPr>
        <w:tabs>
          <w:tab w:val="left" w:pos="709"/>
        </w:tabs>
        <w:jc w:val="both"/>
        <w:rPr>
          <w:rFonts w:eastAsia="Times New Roman"/>
          <w:bCs/>
          <w:i/>
          <w:sz w:val="22"/>
          <w:szCs w:val="22"/>
          <w:lang w:eastAsia="lt-LT"/>
        </w:rPr>
      </w:pPr>
    </w:p>
    <w:p w14:paraId="08D454F3" w14:textId="77777777" w:rsidR="00430F4B" w:rsidRPr="00D259C2" w:rsidRDefault="00430F4B" w:rsidP="00430F4B">
      <w:pPr>
        <w:tabs>
          <w:tab w:val="left" w:pos="709"/>
        </w:tabs>
        <w:jc w:val="both"/>
        <w:rPr>
          <w:rFonts w:eastAsia="Times New Roman"/>
          <w:sz w:val="22"/>
          <w:szCs w:val="22"/>
          <w:lang w:eastAsia="lt-LT"/>
        </w:rPr>
      </w:pPr>
      <w:r w:rsidRPr="00D259C2">
        <w:rPr>
          <w:rFonts w:eastAsia="Times New Roman"/>
          <w:sz w:val="22"/>
          <w:szCs w:val="22"/>
          <w:lang w:eastAsia="lt-LT"/>
        </w:rPr>
        <w:t>Šiame pasiūlyme yra pateikta ir konfidenciali informacija (dokumentai su konfidencialia informacija įsegti atskirai)*</w:t>
      </w:r>
      <w:r w:rsidRPr="00D259C2">
        <w:rPr>
          <w:rFonts w:eastAsia="Times New Roman"/>
          <w:i/>
          <w:sz w:val="22"/>
          <w:szCs w:val="22"/>
          <w:lang w:eastAsia="lt-LT"/>
        </w:rPr>
        <w:t xml:space="preserve"> /perkančioji organizacija šios informacijos negali atskleisti tretiesiems asmenims/</w:t>
      </w:r>
      <w:r w:rsidRPr="00D259C2">
        <w:rPr>
          <w:rFonts w:eastAsia="Times New Roman"/>
          <w:sz w:val="22"/>
          <w:szCs w:val="22"/>
          <w:lang w:eastAsia="lt-LT"/>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669"/>
      </w:tblGrid>
      <w:tr w:rsidR="00430F4B" w:rsidRPr="00D259C2" w14:paraId="44980232" w14:textId="77777777" w:rsidTr="000864E1">
        <w:tc>
          <w:tcPr>
            <w:tcW w:w="738" w:type="dxa"/>
            <w:tcBorders>
              <w:top w:val="single" w:sz="4" w:space="0" w:color="auto"/>
              <w:left w:val="single" w:sz="4" w:space="0" w:color="auto"/>
              <w:bottom w:val="single" w:sz="4" w:space="0" w:color="auto"/>
              <w:right w:val="single" w:sz="4" w:space="0" w:color="auto"/>
            </w:tcBorders>
            <w:vAlign w:val="center"/>
          </w:tcPr>
          <w:p w14:paraId="54CB922B" w14:textId="77777777" w:rsidR="00430F4B" w:rsidRPr="00D259C2" w:rsidRDefault="00430F4B" w:rsidP="00153EEF">
            <w:pPr>
              <w:tabs>
                <w:tab w:val="left" w:pos="709"/>
              </w:tabs>
              <w:ind w:left="-108"/>
              <w:jc w:val="center"/>
              <w:rPr>
                <w:rFonts w:eastAsia="Times New Roman"/>
                <w:b/>
                <w:sz w:val="20"/>
                <w:szCs w:val="20"/>
                <w:lang w:eastAsia="lt-LT"/>
              </w:rPr>
            </w:pPr>
            <w:r w:rsidRPr="00D259C2">
              <w:rPr>
                <w:rFonts w:eastAsia="Times New Roman"/>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20B355B0" w14:textId="77777777" w:rsidR="00430F4B" w:rsidRPr="00D259C2" w:rsidRDefault="00430F4B" w:rsidP="00153EEF">
            <w:pPr>
              <w:tabs>
                <w:tab w:val="left" w:pos="709"/>
              </w:tabs>
              <w:jc w:val="center"/>
              <w:rPr>
                <w:rFonts w:eastAsia="Times New Roman"/>
                <w:b/>
                <w:sz w:val="20"/>
                <w:szCs w:val="20"/>
                <w:lang w:eastAsia="lt-LT"/>
              </w:rPr>
            </w:pPr>
            <w:r w:rsidRPr="00D259C2">
              <w:rPr>
                <w:rFonts w:eastAsia="Times New Roman"/>
                <w:b/>
                <w:sz w:val="20"/>
                <w:szCs w:val="20"/>
                <w:lang w:eastAsia="lt-LT"/>
              </w:rPr>
              <w:t>Pateikto dokumento pavadinimas</w:t>
            </w:r>
          </w:p>
        </w:tc>
        <w:tc>
          <w:tcPr>
            <w:tcW w:w="5669" w:type="dxa"/>
            <w:tcBorders>
              <w:top w:val="single" w:sz="4" w:space="0" w:color="auto"/>
              <w:left w:val="single" w:sz="4" w:space="0" w:color="auto"/>
              <w:bottom w:val="single" w:sz="4" w:space="0" w:color="auto"/>
              <w:right w:val="single" w:sz="4" w:space="0" w:color="auto"/>
            </w:tcBorders>
            <w:vAlign w:val="center"/>
          </w:tcPr>
          <w:p w14:paraId="1AEB0127" w14:textId="77777777" w:rsidR="00430F4B" w:rsidRPr="00D259C2" w:rsidRDefault="00430F4B" w:rsidP="00153EEF">
            <w:pPr>
              <w:tabs>
                <w:tab w:val="left" w:pos="709"/>
              </w:tabs>
              <w:jc w:val="center"/>
              <w:rPr>
                <w:rFonts w:eastAsia="Times New Roman"/>
                <w:b/>
                <w:sz w:val="20"/>
                <w:szCs w:val="20"/>
                <w:lang w:eastAsia="lt-LT"/>
              </w:rPr>
            </w:pPr>
            <w:r w:rsidRPr="00D259C2">
              <w:rPr>
                <w:rFonts w:eastAsia="Times New Roman"/>
                <w:b/>
                <w:sz w:val="20"/>
                <w:szCs w:val="20"/>
                <w:lang w:eastAsia="lt-LT"/>
              </w:rPr>
              <w:t>Dokumentas yra įkeltas šioje CVP IS pasiūlymo lango eilutėje</w:t>
            </w:r>
          </w:p>
        </w:tc>
      </w:tr>
      <w:tr w:rsidR="00430F4B" w:rsidRPr="00D259C2" w14:paraId="7252813B" w14:textId="77777777" w:rsidTr="000864E1">
        <w:tc>
          <w:tcPr>
            <w:tcW w:w="738" w:type="dxa"/>
            <w:tcBorders>
              <w:top w:val="single" w:sz="4" w:space="0" w:color="auto"/>
              <w:left w:val="single" w:sz="4" w:space="0" w:color="auto"/>
              <w:bottom w:val="single" w:sz="4" w:space="0" w:color="auto"/>
              <w:right w:val="single" w:sz="4" w:space="0" w:color="auto"/>
            </w:tcBorders>
          </w:tcPr>
          <w:p w14:paraId="16990784" w14:textId="77777777" w:rsidR="00430F4B" w:rsidRPr="00D259C2" w:rsidRDefault="00430F4B" w:rsidP="00153EEF">
            <w:pPr>
              <w:tabs>
                <w:tab w:val="left" w:pos="709"/>
              </w:tabs>
              <w:ind w:left="-108"/>
              <w:jc w:val="both"/>
              <w:rPr>
                <w:rFonts w:eastAsia="Times New Roman"/>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14:paraId="07C21425" w14:textId="77777777" w:rsidR="00430F4B" w:rsidRPr="00D259C2" w:rsidRDefault="00430F4B" w:rsidP="00153EEF">
            <w:pPr>
              <w:tabs>
                <w:tab w:val="left" w:pos="709"/>
              </w:tabs>
              <w:jc w:val="both"/>
              <w:rPr>
                <w:rFonts w:eastAsia="Times New Roman"/>
                <w:sz w:val="22"/>
                <w:szCs w:val="22"/>
                <w:lang w:eastAsia="lt-LT"/>
              </w:rPr>
            </w:pPr>
          </w:p>
        </w:tc>
        <w:tc>
          <w:tcPr>
            <w:tcW w:w="5669" w:type="dxa"/>
            <w:tcBorders>
              <w:top w:val="single" w:sz="4" w:space="0" w:color="auto"/>
              <w:left w:val="single" w:sz="4" w:space="0" w:color="auto"/>
              <w:bottom w:val="single" w:sz="4" w:space="0" w:color="auto"/>
              <w:right w:val="single" w:sz="4" w:space="0" w:color="auto"/>
            </w:tcBorders>
          </w:tcPr>
          <w:p w14:paraId="3B8B83F7" w14:textId="77777777" w:rsidR="00430F4B" w:rsidRPr="00D259C2" w:rsidRDefault="00430F4B" w:rsidP="00153EEF">
            <w:pPr>
              <w:tabs>
                <w:tab w:val="left" w:pos="709"/>
              </w:tabs>
              <w:jc w:val="both"/>
              <w:rPr>
                <w:rFonts w:eastAsia="Times New Roman"/>
                <w:sz w:val="22"/>
                <w:szCs w:val="22"/>
                <w:lang w:eastAsia="lt-LT"/>
              </w:rPr>
            </w:pPr>
          </w:p>
        </w:tc>
      </w:tr>
    </w:tbl>
    <w:p w14:paraId="6234A0DA" w14:textId="77777777" w:rsidR="00430F4B" w:rsidRPr="00D259C2" w:rsidRDefault="00430F4B" w:rsidP="00430F4B">
      <w:pPr>
        <w:tabs>
          <w:tab w:val="left" w:pos="709"/>
        </w:tabs>
        <w:jc w:val="both"/>
        <w:rPr>
          <w:rFonts w:eastAsia="Times New Roman"/>
          <w:bCs/>
          <w:i/>
          <w:sz w:val="22"/>
          <w:szCs w:val="22"/>
          <w:lang w:eastAsia="lt-LT"/>
        </w:rPr>
      </w:pPr>
      <w:r w:rsidRPr="00D259C2">
        <w:rPr>
          <w:bCs/>
          <w:i/>
          <w:sz w:val="22"/>
          <w:szCs w:val="22"/>
        </w:rPr>
        <w:t>*Pildyti tuomet, jei bus pateikta konfidenciali informacija. Tiekėjas negali nurodyti, kad konfidencialus yra pasiūlymo įkainis arba kad visas pasiūlymas yra konfidencialus.</w:t>
      </w:r>
    </w:p>
    <w:p w14:paraId="180BC51B" w14:textId="77777777" w:rsidR="00430F4B" w:rsidRPr="00D259C2" w:rsidRDefault="00430F4B" w:rsidP="00430F4B">
      <w:pPr>
        <w:tabs>
          <w:tab w:val="left" w:pos="709"/>
          <w:tab w:val="center" w:pos="4320"/>
          <w:tab w:val="right" w:pos="8640"/>
        </w:tabs>
        <w:jc w:val="both"/>
        <w:rPr>
          <w:rFonts w:eastAsia="Times New Roman"/>
          <w:bCs/>
          <w:sz w:val="22"/>
          <w:szCs w:val="22"/>
          <w:lang w:eastAsia="ar-SA"/>
        </w:rPr>
      </w:pPr>
    </w:p>
    <w:p w14:paraId="16956498" w14:textId="77777777" w:rsidR="00430F4B" w:rsidRPr="00D259C2" w:rsidRDefault="00430F4B" w:rsidP="00430F4B">
      <w:pPr>
        <w:tabs>
          <w:tab w:val="left" w:pos="709"/>
          <w:tab w:val="center" w:pos="4320"/>
          <w:tab w:val="right" w:pos="8640"/>
        </w:tabs>
        <w:jc w:val="both"/>
        <w:rPr>
          <w:rFonts w:eastAsia="Times New Roman"/>
          <w:bCs/>
          <w:sz w:val="22"/>
          <w:szCs w:val="22"/>
        </w:rPr>
      </w:pPr>
      <w:r w:rsidRPr="00D259C2">
        <w:rPr>
          <w:rFonts w:eastAsia="Times New Roman"/>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EC1172" w:rsidRPr="00D259C2">
        <w:rPr>
          <w:rFonts w:eastAsia="Times New Roman"/>
          <w:bCs/>
          <w:sz w:val="22"/>
          <w:szCs w:val="22"/>
          <w:lang w:eastAsia="ar-SA"/>
        </w:rPr>
        <w:t xml:space="preserve">e </w:t>
      </w:r>
      <w:r w:rsidRPr="00D259C2">
        <w:rPr>
          <w:rFonts w:eastAsia="Times New Roman"/>
          <w:bCs/>
          <w:sz w:val="22"/>
          <w:szCs w:val="22"/>
          <w:lang w:eastAsia="ar-SA"/>
        </w:rPr>
        <w:t xml:space="preserve"> bus paviešinti kartu su sudaryta sutartimi</w:t>
      </w:r>
      <w:r w:rsidRPr="00D259C2">
        <w:rPr>
          <w:rFonts w:eastAsia="Times New Roman"/>
          <w:sz w:val="22"/>
          <w:szCs w:val="22"/>
          <w:lang w:eastAsia="ar-SA"/>
        </w:rPr>
        <w:t>:</w:t>
      </w:r>
    </w:p>
    <w:p w14:paraId="7C40CF24" w14:textId="77777777" w:rsidR="00430F4B" w:rsidRPr="00D259C2" w:rsidRDefault="00430F4B" w:rsidP="00430F4B">
      <w:pPr>
        <w:tabs>
          <w:tab w:val="left" w:pos="1800"/>
          <w:tab w:val="center" w:pos="4320"/>
          <w:tab w:val="right" w:pos="8640"/>
        </w:tabs>
        <w:jc w:val="both"/>
        <w:rPr>
          <w:rFonts w:eastAsia="Times New Roman"/>
          <w:bCs/>
          <w:sz w:val="22"/>
          <w:szCs w:val="22"/>
          <w:lang w:eastAsia="ar-SA"/>
        </w:rPr>
      </w:pPr>
    </w:p>
    <w:p w14:paraId="5D57938F" w14:textId="77777777" w:rsidR="00430F4B" w:rsidRPr="00D259C2" w:rsidRDefault="00430F4B" w:rsidP="00430F4B">
      <w:pPr>
        <w:widowControl w:val="0"/>
        <w:tabs>
          <w:tab w:val="left" w:pos="709"/>
        </w:tabs>
        <w:ind w:firstLine="720"/>
        <w:jc w:val="both"/>
        <w:rPr>
          <w:rFonts w:eastAsia="Times New Roman"/>
          <w:sz w:val="22"/>
          <w:szCs w:val="22"/>
          <w:lang w:eastAsia="lt-LT"/>
        </w:rPr>
      </w:pPr>
      <w:r w:rsidRPr="00D259C2">
        <w:rPr>
          <w:rFonts w:eastAsia="Times New Roman"/>
          <w:sz w:val="22"/>
          <w:szCs w:val="22"/>
          <w:lang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260"/>
      </w:tblGrid>
      <w:tr w:rsidR="00430F4B" w:rsidRPr="00D259C2" w14:paraId="5E87993B" w14:textId="77777777" w:rsidTr="000864E1">
        <w:tc>
          <w:tcPr>
            <w:tcW w:w="1163" w:type="dxa"/>
          </w:tcPr>
          <w:p w14:paraId="03C4BBFB" w14:textId="77777777" w:rsidR="00430F4B" w:rsidRPr="00D259C2" w:rsidRDefault="00430F4B" w:rsidP="00153EEF">
            <w:pPr>
              <w:widowControl w:val="0"/>
              <w:tabs>
                <w:tab w:val="left" w:pos="709"/>
              </w:tabs>
              <w:ind w:left="-108"/>
              <w:jc w:val="center"/>
              <w:rPr>
                <w:rFonts w:eastAsia="Times New Roman"/>
                <w:b/>
                <w:sz w:val="22"/>
                <w:szCs w:val="22"/>
                <w:lang w:eastAsia="lt-LT"/>
              </w:rPr>
            </w:pPr>
            <w:r w:rsidRPr="00D259C2">
              <w:rPr>
                <w:rFonts w:eastAsia="Times New Roman"/>
                <w:b/>
                <w:sz w:val="22"/>
                <w:szCs w:val="22"/>
                <w:lang w:eastAsia="lt-LT"/>
              </w:rPr>
              <w:t>Eil. Nr.</w:t>
            </w:r>
          </w:p>
        </w:tc>
        <w:tc>
          <w:tcPr>
            <w:tcW w:w="5103" w:type="dxa"/>
          </w:tcPr>
          <w:p w14:paraId="2D6C364B" w14:textId="77777777" w:rsidR="00430F4B" w:rsidRPr="00D259C2" w:rsidRDefault="00430F4B" w:rsidP="00153EEF">
            <w:pPr>
              <w:widowControl w:val="0"/>
              <w:tabs>
                <w:tab w:val="left" w:pos="709"/>
              </w:tabs>
              <w:jc w:val="center"/>
              <w:rPr>
                <w:rFonts w:eastAsia="Times New Roman"/>
                <w:b/>
                <w:sz w:val="22"/>
                <w:szCs w:val="22"/>
                <w:lang w:eastAsia="lt-LT"/>
              </w:rPr>
            </w:pPr>
            <w:r w:rsidRPr="00D259C2">
              <w:rPr>
                <w:rFonts w:eastAsia="Times New Roman"/>
                <w:b/>
                <w:sz w:val="22"/>
                <w:szCs w:val="22"/>
                <w:lang w:eastAsia="lt-LT"/>
              </w:rPr>
              <w:t>Pateiktų dokumentų pavadinimas</w:t>
            </w:r>
          </w:p>
        </w:tc>
        <w:tc>
          <w:tcPr>
            <w:tcW w:w="3260" w:type="dxa"/>
          </w:tcPr>
          <w:p w14:paraId="2B6BB83C" w14:textId="77777777" w:rsidR="00430F4B" w:rsidRPr="00D259C2" w:rsidRDefault="00430F4B" w:rsidP="00153EEF">
            <w:pPr>
              <w:widowControl w:val="0"/>
              <w:tabs>
                <w:tab w:val="left" w:pos="709"/>
              </w:tabs>
              <w:jc w:val="center"/>
              <w:rPr>
                <w:rFonts w:eastAsia="Times New Roman"/>
                <w:b/>
                <w:sz w:val="22"/>
                <w:szCs w:val="22"/>
                <w:lang w:eastAsia="lt-LT"/>
              </w:rPr>
            </w:pPr>
            <w:r w:rsidRPr="00D259C2">
              <w:rPr>
                <w:rFonts w:eastAsia="Times New Roman"/>
                <w:b/>
                <w:sz w:val="22"/>
                <w:szCs w:val="22"/>
                <w:lang w:eastAsia="lt-LT"/>
              </w:rPr>
              <w:t>Dokumento puslapių skaičius</w:t>
            </w:r>
          </w:p>
        </w:tc>
      </w:tr>
      <w:tr w:rsidR="00430F4B" w:rsidRPr="00D259C2" w14:paraId="34C9BC71" w14:textId="77777777" w:rsidTr="000864E1">
        <w:tc>
          <w:tcPr>
            <w:tcW w:w="1163" w:type="dxa"/>
          </w:tcPr>
          <w:p w14:paraId="130E588F" w14:textId="77777777" w:rsidR="00430F4B" w:rsidRPr="00D259C2" w:rsidRDefault="00430F4B" w:rsidP="00153EEF">
            <w:pPr>
              <w:widowControl w:val="0"/>
              <w:tabs>
                <w:tab w:val="left" w:pos="709"/>
              </w:tabs>
              <w:jc w:val="both"/>
              <w:rPr>
                <w:rFonts w:eastAsia="Times New Roman"/>
                <w:sz w:val="22"/>
                <w:szCs w:val="22"/>
                <w:lang w:eastAsia="lt-LT"/>
              </w:rPr>
            </w:pPr>
          </w:p>
        </w:tc>
        <w:tc>
          <w:tcPr>
            <w:tcW w:w="5103" w:type="dxa"/>
          </w:tcPr>
          <w:p w14:paraId="28681D8C" w14:textId="77777777" w:rsidR="00430F4B" w:rsidRPr="00D259C2" w:rsidRDefault="00430F4B" w:rsidP="00153EEF">
            <w:pPr>
              <w:widowControl w:val="0"/>
              <w:tabs>
                <w:tab w:val="left" w:pos="709"/>
              </w:tabs>
              <w:jc w:val="both"/>
              <w:rPr>
                <w:rFonts w:eastAsia="Times New Roman"/>
                <w:sz w:val="22"/>
                <w:szCs w:val="22"/>
                <w:lang w:eastAsia="lt-LT"/>
              </w:rPr>
            </w:pPr>
          </w:p>
        </w:tc>
        <w:tc>
          <w:tcPr>
            <w:tcW w:w="3260" w:type="dxa"/>
          </w:tcPr>
          <w:p w14:paraId="3D425528" w14:textId="77777777" w:rsidR="00430F4B" w:rsidRPr="00D259C2" w:rsidRDefault="00430F4B" w:rsidP="00153EEF">
            <w:pPr>
              <w:widowControl w:val="0"/>
              <w:tabs>
                <w:tab w:val="left" w:pos="709"/>
              </w:tabs>
              <w:jc w:val="both"/>
              <w:rPr>
                <w:rFonts w:eastAsia="Times New Roman"/>
                <w:sz w:val="22"/>
                <w:szCs w:val="22"/>
                <w:lang w:eastAsia="lt-LT"/>
              </w:rPr>
            </w:pPr>
          </w:p>
        </w:tc>
      </w:tr>
    </w:tbl>
    <w:p w14:paraId="3A4F1DE2" w14:textId="77777777" w:rsidR="00430F4B" w:rsidRPr="00D259C2" w:rsidRDefault="00430F4B" w:rsidP="00430F4B">
      <w:pPr>
        <w:rPr>
          <w:sz w:val="22"/>
          <w:szCs w:val="22"/>
        </w:rPr>
      </w:pPr>
    </w:p>
    <w:tbl>
      <w:tblPr>
        <w:tblW w:w="9673"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113"/>
      </w:tblGrid>
      <w:tr w:rsidR="00430F4B" w:rsidRPr="00D259C2" w14:paraId="5AB3650B" w14:textId="77777777" w:rsidTr="000864E1">
        <w:tc>
          <w:tcPr>
            <w:tcW w:w="4145" w:type="dxa"/>
            <w:vAlign w:val="center"/>
          </w:tcPr>
          <w:p w14:paraId="083A30FC" w14:textId="77777777" w:rsidR="00430F4B" w:rsidRPr="00D259C2" w:rsidRDefault="00430F4B" w:rsidP="00153EEF">
            <w:pPr>
              <w:widowControl w:val="0"/>
              <w:tabs>
                <w:tab w:val="left" w:pos="709"/>
              </w:tabs>
              <w:jc w:val="center"/>
              <w:rPr>
                <w:rFonts w:eastAsia="Times New Roman"/>
                <w:sz w:val="18"/>
                <w:szCs w:val="18"/>
                <w:lang w:eastAsia="lt-LT"/>
              </w:rPr>
            </w:pPr>
            <w:r w:rsidRPr="00D259C2">
              <w:rPr>
                <w:rFonts w:eastAsia="Times New Roman"/>
                <w:position w:val="6"/>
                <w:sz w:val="18"/>
                <w:szCs w:val="18"/>
              </w:rPr>
              <w:t>(tiekėjo arba jo įgalioto asmens pareigų pavadinimas*)</w:t>
            </w:r>
          </w:p>
        </w:tc>
        <w:tc>
          <w:tcPr>
            <w:tcW w:w="425" w:type="dxa"/>
            <w:tcBorders>
              <w:top w:val="nil"/>
            </w:tcBorders>
          </w:tcPr>
          <w:p w14:paraId="3B75EAC5" w14:textId="77777777" w:rsidR="00430F4B" w:rsidRPr="00D259C2" w:rsidRDefault="00430F4B" w:rsidP="00153EEF">
            <w:pPr>
              <w:widowControl w:val="0"/>
              <w:tabs>
                <w:tab w:val="left" w:pos="709"/>
              </w:tabs>
              <w:jc w:val="center"/>
              <w:rPr>
                <w:rFonts w:eastAsia="Times New Roman"/>
                <w:position w:val="6"/>
                <w:sz w:val="18"/>
                <w:szCs w:val="18"/>
                <w:lang w:eastAsia="lt-LT"/>
              </w:rPr>
            </w:pPr>
          </w:p>
        </w:tc>
        <w:tc>
          <w:tcPr>
            <w:tcW w:w="1564" w:type="dxa"/>
            <w:vAlign w:val="center"/>
          </w:tcPr>
          <w:p w14:paraId="35BC5C63" w14:textId="77777777" w:rsidR="00430F4B" w:rsidRPr="00D259C2" w:rsidRDefault="00430F4B" w:rsidP="00153EEF">
            <w:pPr>
              <w:widowControl w:val="0"/>
              <w:tabs>
                <w:tab w:val="left" w:pos="709"/>
              </w:tabs>
              <w:jc w:val="center"/>
              <w:rPr>
                <w:rFonts w:eastAsia="Times New Roman"/>
                <w:sz w:val="18"/>
                <w:szCs w:val="18"/>
                <w:lang w:eastAsia="lt-LT"/>
              </w:rPr>
            </w:pPr>
            <w:r w:rsidRPr="00D259C2">
              <w:rPr>
                <w:rFonts w:eastAsia="Times New Roman"/>
                <w:position w:val="6"/>
                <w:sz w:val="18"/>
                <w:szCs w:val="18"/>
                <w:lang w:eastAsia="lt-LT"/>
              </w:rPr>
              <w:t>(parašas*)</w:t>
            </w:r>
          </w:p>
        </w:tc>
        <w:tc>
          <w:tcPr>
            <w:tcW w:w="426" w:type="dxa"/>
            <w:tcBorders>
              <w:top w:val="nil"/>
            </w:tcBorders>
          </w:tcPr>
          <w:p w14:paraId="16310D1F" w14:textId="77777777" w:rsidR="00430F4B" w:rsidRPr="00D259C2" w:rsidRDefault="00430F4B" w:rsidP="00153EEF">
            <w:pPr>
              <w:widowControl w:val="0"/>
              <w:tabs>
                <w:tab w:val="left" w:pos="709"/>
              </w:tabs>
              <w:jc w:val="center"/>
              <w:rPr>
                <w:rFonts w:eastAsia="Times New Roman"/>
                <w:position w:val="6"/>
                <w:sz w:val="18"/>
                <w:szCs w:val="18"/>
                <w:lang w:eastAsia="lt-LT"/>
              </w:rPr>
            </w:pPr>
          </w:p>
        </w:tc>
        <w:tc>
          <w:tcPr>
            <w:tcW w:w="3113" w:type="dxa"/>
            <w:vAlign w:val="center"/>
          </w:tcPr>
          <w:p w14:paraId="72D118DA" w14:textId="77777777" w:rsidR="00430F4B" w:rsidRPr="00D259C2" w:rsidRDefault="00430F4B" w:rsidP="00153EEF">
            <w:pPr>
              <w:widowControl w:val="0"/>
              <w:tabs>
                <w:tab w:val="left" w:pos="709"/>
              </w:tabs>
              <w:jc w:val="center"/>
              <w:rPr>
                <w:rFonts w:eastAsia="Times New Roman"/>
                <w:sz w:val="18"/>
                <w:szCs w:val="18"/>
                <w:lang w:eastAsia="lt-LT"/>
              </w:rPr>
            </w:pPr>
            <w:r w:rsidRPr="00D259C2">
              <w:rPr>
                <w:rFonts w:eastAsia="Times New Roman"/>
                <w:position w:val="6"/>
                <w:sz w:val="18"/>
                <w:szCs w:val="18"/>
                <w:lang w:eastAsia="lt-LT"/>
              </w:rPr>
              <w:t>(vardas ir pavardė*)</w:t>
            </w:r>
          </w:p>
        </w:tc>
      </w:tr>
    </w:tbl>
    <w:p w14:paraId="2F384EF5" w14:textId="77777777" w:rsidR="00763DB7" w:rsidRPr="00D259C2" w:rsidRDefault="00763DB7" w:rsidP="008B5198">
      <w:pPr>
        <w:rPr>
          <w:b/>
          <w:sz w:val="22"/>
          <w:szCs w:val="22"/>
        </w:rPr>
      </w:pPr>
    </w:p>
    <w:sectPr w:rsidR="00763DB7" w:rsidRPr="00D259C2" w:rsidSect="00A666C1">
      <w:pgSz w:w="11906" w:h="16838"/>
      <w:pgMar w:top="851" w:right="567" w:bottom="851" w:left="1701" w:header="0" w:footer="0"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43A1A" w14:textId="77777777" w:rsidR="00F413EB" w:rsidRPr="006B22F5" w:rsidRDefault="00F413EB" w:rsidP="007A176F">
      <w:r w:rsidRPr="006B22F5">
        <w:separator/>
      </w:r>
    </w:p>
  </w:endnote>
  <w:endnote w:type="continuationSeparator" w:id="0">
    <w:p w14:paraId="2D219334" w14:textId="77777777" w:rsidR="00F413EB" w:rsidRPr="006B22F5" w:rsidRDefault="00F413EB" w:rsidP="007A176F">
      <w:r w:rsidRPr="006B22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AA522" w14:textId="77777777" w:rsidR="00F413EB" w:rsidRPr="006B22F5" w:rsidRDefault="00F413EB" w:rsidP="007A176F">
      <w:r w:rsidRPr="006B22F5">
        <w:separator/>
      </w:r>
    </w:p>
  </w:footnote>
  <w:footnote w:type="continuationSeparator" w:id="0">
    <w:p w14:paraId="3226DDAF" w14:textId="77777777" w:rsidR="00F413EB" w:rsidRPr="006B22F5" w:rsidRDefault="00F413EB" w:rsidP="007A176F">
      <w:r w:rsidRPr="006B22F5">
        <w:continuationSeparator/>
      </w:r>
    </w:p>
  </w:footnote>
  <w:footnote w:id="1">
    <w:p w14:paraId="643846AC" w14:textId="77777777" w:rsidR="00BE5972" w:rsidRPr="00934BEA" w:rsidRDefault="00BE5972" w:rsidP="00BE5972">
      <w:pPr>
        <w:pStyle w:val="Puslapioinaostekstas"/>
      </w:pPr>
      <w:r w:rsidRPr="00934BEA">
        <w:rPr>
          <w:rStyle w:val="Puslapioinaosnuoroda"/>
        </w:rPr>
        <w:footnoteRef/>
      </w:r>
      <w:r w:rsidRPr="00934BEA">
        <w:t xml:space="preserve"> </w:t>
      </w:r>
      <w:hyperlink r:id="rId1" w:history="1">
        <w:r w:rsidRPr="00934BEA">
          <w:rPr>
            <w:rStyle w:val="Hipersaitas"/>
          </w:rPr>
          <w:t>https://e-seimas.lrs.lt/portal/legalAct/lt/TAD/acbf866032d111edbf47f0036855e731/asr</w:t>
        </w:r>
      </w:hyperlink>
      <w:r w:rsidRPr="00934BEA">
        <w:t xml:space="preserve"> </w:t>
      </w:r>
    </w:p>
  </w:footnote>
  <w:footnote w:id="2">
    <w:p w14:paraId="5DFC15E4" w14:textId="77777777" w:rsidR="00BE5972" w:rsidRDefault="00BE5972" w:rsidP="00BE5972">
      <w:pPr>
        <w:pStyle w:val="Puslapioinaostekstas"/>
      </w:pPr>
      <w:r w:rsidRPr="004A4794">
        <w:rPr>
          <w:rStyle w:val="Puslapioinaosnuoroda"/>
        </w:rPr>
        <w:footnoteRef/>
      </w:r>
      <w:r w:rsidRPr="004A4794">
        <w:t xml:space="preserve"> </w:t>
      </w:r>
      <w:hyperlink r:id="rId2" w:history="1">
        <w:r w:rsidRPr="004A4794">
          <w:rPr>
            <w:rStyle w:val="Hipersaitas"/>
          </w:rPr>
          <w:t>https://eimin.lrv.lt/uploads/eimin/documents/files/2023%2B05%2B23_PFSA_E_paslaugos%20.pdf</w:t>
        </w:r>
      </w:hyperlink>
      <w:r w:rsidRPr="004A479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E7D82"/>
    <w:multiLevelType w:val="multilevel"/>
    <w:tmpl w:val="6CD497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27B574E"/>
    <w:multiLevelType w:val="hybridMultilevel"/>
    <w:tmpl w:val="46AA44EE"/>
    <w:lvl w:ilvl="0" w:tplc="B9E05E3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D0043"/>
    <w:multiLevelType w:val="hybridMultilevel"/>
    <w:tmpl w:val="26EA24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B4253D"/>
    <w:multiLevelType w:val="hybridMultilevel"/>
    <w:tmpl w:val="BE626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3D7458"/>
    <w:multiLevelType w:val="hybridMultilevel"/>
    <w:tmpl w:val="52BC7676"/>
    <w:lvl w:ilvl="0" w:tplc="EEF6D6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7D1624"/>
    <w:multiLevelType w:val="hybridMultilevel"/>
    <w:tmpl w:val="464AE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3632BB"/>
    <w:multiLevelType w:val="hybridMultilevel"/>
    <w:tmpl w:val="E898C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887B18"/>
    <w:multiLevelType w:val="hybridMultilevel"/>
    <w:tmpl w:val="3EA49D9C"/>
    <w:lvl w:ilvl="0" w:tplc="65DC24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B870CD"/>
    <w:multiLevelType w:val="hybridMultilevel"/>
    <w:tmpl w:val="841EEE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D55336"/>
    <w:multiLevelType w:val="multilevel"/>
    <w:tmpl w:val="F2D0A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B60B10"/>
    <w:multiLevelType w:val="hybridMultilevel"/>
    <w:tmpl w:val="9B14E2BC"/>
    <w:lvl w:ilvl="0" w:tplc="A25875CE">
      <w:start w:val="1"/>
      <w:numFmt w:val="upperRoman"/>
      <w:suff w:val="space"/>
      <w:lvlText w:val="%1."/>
      <w:lvlJc w:val="left"/>
      <w:pPr>
        <w:ind w:left="2520" w:hanging="720"/>
      </w:pPr>
      <w:rPr>
        <w:rFonts w:hint="default"/>
      </w:r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4" w15:restartNumberingAfterBreak="0">
    <w:nsid w:val="23262151"/>
    <w:multiLevelType w:val="hybridMultilevel"/>
    <w:tmpl w:val="9BB4D1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8950F5"/>
    <w:multiLevelType w:val="multilevel"/>
    <w:tmpl w:val="50B81CB8"/>
    <w:lvl w:ilvl="0">
      <w:start w:val="1"/>
      <w:numFmt w:val="decimal"/>
      <w:suff w:val="space"/>
      <w:lvlText w:val="%1."/>
      <w:lvlJc w:val="left"/>
      <w:pPr>
        <w:ind w:left="1800" w:hanging="720"/>
      </w:pPr>
      <w:rPr>
        <w:rFonts w:hint="default"/>
      </w:rPr>
    </w:lvl>
    <w:lvl w:ilvl="1">
      <w:start w:val="1"/>
      <w:numFmt w:val="decimal"/>
      <w:isLgl/>
      <w:suff w:val="space"/>
      <w:lvlText w:val="%1.%2."/>
      <w:lvlJc w:val="left"/>
      <w:pPr>
        <w:ind w:left="1430"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583EB0"/>
    <w:multiLevelType w:val="hybridMultilevel"/>
    <w:tmpl w:val="435A6A38"/>
    <w:lvl w:ilvl="0" w:tplc="84424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E97508"/>
    <w:multiLevelType w:val="hybridMultilevel"/>
    <w:tmpl w:val="E848D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E94979"/>
    <w:multiLevelType w:val="multilevel"/>
    <w:tmpl w:val="FA68F4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3F65377C"/>
    <w:multiLevelType w:val="hybridMultilevel"/>
    <w:tmpl w:val="304EAE2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071615"/>
    <w:multiLevelType w:val="hybridMultilevel"/>
    <w:tmpl w:val="26EA24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C13828"/>
    <w:multiLevelType w:val="hybridMultilevel"/>
    <w:tmpl w:val="2FD430BA"/>
    <w:lvl w:ilvl="0" w:tplc="FF1223F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8815FB"/>
    <w:multiLevelType w:val="hybridMultilevel"/>
    <w:tmpl w:val="082AB70A"/>
    <w:lvl w:ilvl="0" w:tplc="E7BCB4D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353F8E"/>
    <w:multiLevelType w:val="hybridMultilevel"/>
    <w:tmpl w:val="E2384380"/>
    <w:lvl w:ilvl="0" w:tplc="24287E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926C82"/>
    <w:multiLevelType w:val="hybridMultilevel"/>
    <w:tmpl w:val="11B8255E"/>
    <w:lvl w:ilvl="0" w:tplc="EE364B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2E1460"/>
    <w:multiLevelType w:val="hybridMultilevel"/>
    <w:tmpl w:val="4FC83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4F65B7"/>
    <w:multiLevelType w:val="hybridMultilevel"/>
    <w:tmpl w:val="A9AC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6E452B"/>
    <w:multiLevelType w:val="hybridMultilevel"/>
    <w:tmpl w:val="A80C4320"/>
    <w:lvl w:ilvl="0" w:tplc="AC4087A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4272E5"/>
    <w:multiLevelType w:val="hybridMultilevel"/>
    <w:tmpl w:val="26EA24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ED7710"/>
    <w:multiLevelType w:val="hybridMultilevel"/>
    <w:tmpl w:val="06EE2E4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36"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3751225"/>
    <w:multiLevelType w:val="hybridMultilevel"/>
    <w:tmpl w:val="6D388034"/>
    <w:lvl w:ilvl="0" w:tplc="EEE45FC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9" w15:restartNumberingAfterBreak="0">
    <w:nsid w:val="7DC82E1D"/>
    <w:multiLevelType w:val="hybridMultilevel"/>
    <w:tmpl w:val="75DE6A84"/>
    <w:lvl w:ilvl="0" w:tplc="9B545096">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FF4651"/>
    <w:multiLevelType w:val="hybridMultilevel"/>
    <w:tmpl w:val="CFBA9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
  </w:num>
  <w:num w:numId="4">
    <w:abstractNumId w:val="32"/>
  </w:num>
  <w:num w:numId="5">
    <w:abstractNumId w:val="35"/>
  </w:num>
  <w:num w:numId="6">
    <w:abstractNumId w:val="29"/>
  </w:num>
  <w:num w:numId="7">
    <w:abstractNumId w:val="28"/>
  </w:num>
  <w:num w:numId="8">
    <w:abstractNumId w:val="30"/>
  </w:num>
  <w:num w:numId="9">
    <w:abstractNumId w:val="27"/>
  </w:num>
  <w:num w:numId="10">
    <w:abstractNumId w:val="31"/>
  </w:num>
  <w:num w:numId="11">
    <w:abstractNumId w:val="24"/>
  </w:num>
  <w:num w:numId="12">
    <w:abstractNumId w:val="6"/>
  </w:num>
  <w:num w:numId="13">
    <w:abstractNumId w:val="37"/>
  </w:num>
  <w:num w:numId="14">
    <w:abstractNumId w:val="39"/>
  </w:num>
  <w:num w:numId="15">
    <w:abstractNumId w:val="2"/>
  </w:num>
  <w:num w:numId="16">
    <w:abstractNumId w:val="9"/>
  </w:num>
  <w:num w:numId="17">
    <w:abstractNumId w:val="33"/>
  </w:num>
  <w:num w:numId="18">
    <w:abstractNumId w:val="15"/>
  </w:num>
  <w:num w:numId="19">
    <w:abstractNumId w:val="12"/>
  </w:num>
  <w:num w:numId="20">
    <w:abstractNumId w:val="26"/>
  </w:num>
  <w:num w:numId="21">
    <w:abstractNumId w:val="5"/>
  </w:num>
  <w:num w:numId="22">
    <w:abstractNumId w:val="2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14"/>
  </w:num>
  <w:num w:numId="27">
    <w:abstractNumId w:val="0"/>
  </w:num>
  <w:num w:numId="28">
    <w:abstractNumId w:val="17"/>
  </w:num>
  <w:num w:numId="29">
    <w:abstractNumId w:val="13"/>
  </w:num>
  <w:num w:numId="30">
    <w:abstractNumId w:val="19"/>
  </w:num>
  <w:num w:numId="31">
    <w:abstractNumId w:val="38"/>
  </w:num>
  <w:num w:numId="32">
    <w:abstractNumId w:val="1"/>
  </w:num>
  <w:num w:numId="33">
    <w:abstractNumId w:val="11"/>
  </w:num>
  <w:num w:numId="34">
    <w:abstractNumId w:val="23"/>
  </w:num>
  <w:num w:numId="35">
    <w:abstractNumId w:val="3"/>
  </w:num>
  <w:num w:numId="36">
    <w:abstractNumId w:val="7"/>
  </w:num>
  <w:num w:numId="37">
    <w:abstractNumId w:val="8"/>
  </w:num>
  <w:num w:numId="38">
    <w:abstractNumId w:val="22"/>
  </w:num>
  <w:num w:numId="39">
    <w:abstractNumId w:val="40"/>
  </w:num>
  <w:num w:numId="40">
    <w:abstractNumId w:val="25"/>
  </w:num>
  <w:num w:numId="41">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31FEA"/>
    <w:rsid w:val="0004535C"/>
    <w:rsid w:val="000561DF"/>
    <w:rsid w:val="00061CAF"/>
    <w:rsid w:val="000864E1"/>
    <w:rsid w:val="000B72F2"/>
    <w:rsid w:val="000D4388"/>
    <w:rsid w:val="000F58B6"/>
    <w:rsid w:val="00123A3C"/>
    <w:rsid w:val="00125E98"/>
    <w:rsid w:val="00146C4D"/>
    <w:rsid w:val="00153EEF"/>
    <w:rsid w:val="00177505"/>
    <w:rsid w:val="001903BC"/>
    <w:rsid w:val="001C3D25"/>
    <w:rsid w:val="002141CD"/>
    <w:rsid w:val="00240145"/>
    <w:rsid w:val="002513F3"/>
    <w:rsid w:val="002713FE"/>
    <w:rsid w:val="00286C31"/>
    <w:rsid w:val="002A0C92"/>
    <w:rsid w:val="002A5FAC"/>
    <w:rsid w:val="002A78EB"/>
    <w:rsid w:val="002C04E6"/>
    <w:rsid w:val="002E2809"/>
    <w:rsid w:val="002F2890"/>
    <w:rsid w:val="00325C87"/>
    <w:rsid w:val="003550C5"/>
    <w:rsid w:val="0036398A"/>
    <w:rsid w:val="0036607E"/>
    <w:rsid w:val="003800FF"/>
    <w:rsid w:val="003C2D85"/>
    <w:rsid w:val="003C4B9F"/>
    <w:rsid w:val="003D2CA4"/>
    <w:rsid w:val="00402A77"/>
    <w:rsid w:val="00405A2C"/>
    <w:rsid w:val="0042624C"/>
    <w:rsid w:val="00430F4B"/>
    <w:rsid w:val="004474E1"/>
    <w:rsid w:val="00457916"/>
    <w:rsid w:val="00492AB3"/>
    <w:rsid w:val="004A1F50"/>
    <w:rsid w:val="004A2150"/>
    <w:rsid w:val="004B7643"/>
    <w:rsid w:val="00504722"/>
    <w:rsid w:val="005842BC"/>
    <w:rsid w:val="005D7321"/>
    <w:rsid w:val="005F01FF"/>
    <w:rsid w:val="005F37DA"/>
    <w:rsid w:val="00641D0B"/>
    <w:rsid w:val="00661054"/>
    <w:rsid w:val="006A1C99"/>
    <w:rsid w:val="006B22F5"/>
    <w:rsid w:val="0070324C"/>
    <w:rsid w:val="0070394C"/>
    <w:rsid w:val="007518C3"/>
    <w:rsid w:val="00752890"/>
    <w:rsid w:val="00755D03"/>
    <w:rsid w:val="00757497"/>
    <w:rsid w:val="00763DB7"/>
    <w:rsid w:val="00764473"/>
    <w:rsid w:val="007834AD"/>
    <w:rsid w:val="00785133"/>
    <w:rsid w:val="007A176F"/>
    <w:rsid w:val="007B52D4"/>
    <w:rsid w:val="00875052"/>
    <w:rsid w:val="008B5198"/>
    <w:rsid w:val="008E2E6A"/>
    <w:rsid w:val="008F1226"/>
    <w:rsid w:val="008F7EFB"/>
    <w:rsid w:val="00947D5C"/>
    <w:rsid w:val="00956FB8"/>
    <w:rsid w:val="00962A5A"/>
    <w:rsid w:val="00964C2C"/>
    <w:rsid w:val="009A1F21"/>
    <w:rsid w:val="009A477E"/>
    <w:rsid w:val="009A7DB8"/>
    <w:rsid w:val="009B468E"/>
    <w:rsid w:val="009D5EDF"/>
    <w:rsid w:val="009E256A"/>
    <w:rsid w:val="00A038F3"/>
    <w:rsid w:val="00A13E62"/>
    <w:rsid w:val="00A14F5C"/>
    <w:rsid w:val="00A3716D"/>
    <w:rsid w:val="00A413A5"/>
    <w:rsid w:val="00A60B52"/>
    <w:rsid w:val="00A626F2"/>
    <w:rsid w:val="00A643A5"/>
    <w:rsid w:val="00A666C1"/>
    <w:rsid w:val="00AA0121"/>
    <w:rsid w:val="00AA67CE"/>
    <w:rsid w:val="00AE0276"/>
    <w:rsid w:val="00AF17ED"/>
    <w:rsid w:val="00B23C26"/>
    <w:rsid w:val="00B266C6"/>
    <w:rsid w:val="00B379B1"/>
    <w:rsid w:val="00B51247"/>
    <w:rsid w:val="00B91759"/>
    <w:rsid w:val="00B93B19"/>
    <w:rsid w:val="00BB2A4E"/>
    <w:rsid w:val="00BB4FB9"/>
    <w:rsid w:val="00BC609E"/>
    <w:rsid w:val="00BE5972"/>
    <w:rsid w:val="00C05A5E"/>
    <w:rsid w:val="00C25CDE"/>
    <w:rsid w:val="00C330BC"/>
    <w:rsid w:val="00C37492"/>
    <w:rsid w:val="00C60B93"/>
    <w:rsid w:val="00C643AE"/>
    <w:rsid w:val="00D259C2"/>
    <w:rsid w:val="00D3306F"/>
    <w:rsid w:val="00D83526"/>
    <w:rsid w:val="00DA7826"/>
    <w:rsid w:val="00DD5389"/>
    <w:rsid w:val="00DF066B"/>
    <w:rsid w:val="00E1335D"/>
    <w:rsid w:val="00E65338"/>
    <w:rsid w:val="00E65DEC"/>
    <w:rsid w:val="00E76D85"/>
    <w:rsid w:val="00EB1A47"/>
    <w:rsid w:val="00EC1172"/>
    <w:rsid w:val="00EC4ACF"/>
    <w:rsid w:val="00F40CAB"/>
    <w:rsid w:val="00F413EB"/>
    <w:rsid w:val="00F51CF2"/>
    <w:rsid w:val="00F54067"/>
    <w:rsid w:val="00F56E59"/>
    <w:rsid w:val="00F716F9"/>
    <w:rsid w:val="00F8115F"/>
    <w:rsid w:val="00FA431C"/>
    <w:rsid w:val="00FD0B7A"/>
    <w:rsid w:val="00FF47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D6BF"/>
  <w15:docId w15:val="{79DBD0F8-1C73-43C2-8EC3-4DF2F3C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rPr>
  </w:style>
  <w:style w:type="paragraph" w:styleId="Antrat2">
    <w:name w:val="heading 2"/>
    <w:basedOn w:val="prastasis"/>
    <w:link w:val="Antrat2Diagrama"/>
    <w:uiPriority w:val="9"/>
    <w:qFormat/>
    <w:rsid w:val="00C643AE"/>
    <w:pPr>
      <w:suppressAutoHyphens w:val="0"/>
      <w:spacing w:before="100" w:beforeAutospacing="1" w:after="100" w:afterAutospacing="1"/>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qFormat/>
    <w:rsid w:val="002D70FF"/>
    <w:rPr>
      <w:rFonts w:ascii="Segoe UI" w:eastAsia="Arial Unicode MS" w:hAnsi="Segoe UI" w:cs="Segoe UI"/>
      <w:sz w:val="18"/>
      <w:szCs w:val="18"/>
      <w:lang w:val="en-US"/>
    </w:rPr>
  </w:style>
  <w:style w:type="paragraph" w:styleId="Antrat">
    <w:name w:val="caption"/>
    <w:basedOn w:val="prastasis"/>
    <w:next w:val="Pagrindinistekstas"/>
    <w:uiPriority w:val="35"/>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eastAsia="lt-LT"/>
    </w:rPr>
  </w:style>
  <w:style w:type="paragraph" w:styleId="Debesliotekstas">
    <w:name w:val="Balloon Text"/>
    <w:basedOn w:val="prastasis"/>
    <w:link w:val="DebesliotekstasDiagrama"/>
    <w:uiPriority w:val="99"/>
    <w:semiHidden/>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uiPriority w:val="39"/>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basedOn w:val="Numatytasispastraiposriftas"/>
    <w:link w:val="Antrat2"/>
    <w:uiPriority w:val="9"/>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basedOn w:val="Numatytasispastraiposriftas"/>
    <w:uiPriority w:val="99"/>
    <w:unhideWhenUsed/>
    <w:rsid w:val="00A13E62"/>
    <w:rPr>
      <w:color w:val="0563C1"/>
      <w:u w:val="single"/>
    </w:rPr>
  </w:style>
  <w:style w:type="paragraph" w:styleId="Antrats">
    <w:name w:val="header"/>
    <w:basedOn w:val="prastasis"/>
    <w:link w:val="Antrats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A13E62"/>
  </w:style>
  <w:style w:type="paragraph" w:styleId="Porat">
    <w:name w:val="footer"/>
    <w:basedOn w:val="prastasis"/>
    <w:link w:val="Porat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A13E62"/>
  </w:style>
  <w:style w:type="character" w:customStyle="1" w:styleId="gmail-m1462492640859506808gmail-il">
    <w:name w:val="gmail-m_1462492640859506808gmail-il"/>
    <w:basedOn w:val="Numatytasispastraiposriftas"/>
    <w:rsid w:val="00A13E62"/>
  </w:style>
  <w:style w:type="paragraph" w:styleId="Puslapioinaostekstas">
    <w:name w:val="footnote text"/>
    <w:basedOn w:val="prastasis"/>
    <w:link w:val="PuslapioinaostekstasDiagrama"/>
    <w:uiPriority w:val="99"/>
    <w:semiHidden/>
    <w:unhideWhenUsed/>
    <w:rsid w:val="007A176F"/>
    <w:pPr>
      <w:suppressAutoHyphens w:val="0"/>
      <w:ind w:firstLine="567"/>
      <w:jc w:val="both"/>
    </w:pPr>
    <w:rPr>
      <w:rFonts w:eastAsia="Times New Roman"/>
      <w:color w:val="000000"/>
      <w:sz w:val="20"/>
      <w:szCs w:val="20"/>
      <w:lang w:eastAsia="ja-JP"/>
    </w:rPr>
  </w:style>
  <w:style w:type="character" w:customStyle="1" w:styleId="PuslapioinaostekstasDiagrama">
    <w:name w:val="Puslapio išnašos tekstas Diagrama"/>
    <w:basedOn w:val="Numatytasispastraiposriftas"/>
    <w:link w:val="Puslapioinaostekstas"/>
    <w:uiPriority w:val="99"/>
    <w:semiHidden/>
    <w:rsid w:val="007A176F"/>
    <w:rPr>
      <w:rFonts w:ascii="Times New Roman" w:eastAsia="Times New Roman" w:hAnsi="Times New Roman" w:cs="Times New Roman"/>
      <w:color w:val="000000"/>
      <w:sz w:val="20"/>
      <w:szCs w:val="20"/>
      <w:lang w:eastAsia="ja-JP"/>
    </w:rPr>
  </w:style>
  <w:style w:type="character" w:styleId="Puslapioinaosnuoroda">
    <w:name w:val="footnote reference"/>
    <w:basedOn w:val="Numatytasispastraiposriftas"/>
    <w:uiPriority w:val="99"/>
    <w:semiHidden/>
    <w:unhideWhenUsed/>
    <w:rsid w:val="007A176F"/>
    <w:rPr>
      <w:vertAlign w:val="superscript"/>
    </w:rPr>
  </w:style>
  <w:style w:type="paragraph" w:customStyle="1" w:styleId="2lygiopunktai">
    <w:name w:val="2 lygio punktai"/>
    <w:basedOn w:val="prastasis"/>
    <w:link w:val="2lygiopunktaiChar"/>
    <w:qFormat/>
    <w:rsid w:val="00BE5972"/>
    <w:pPr>
      <w:suppressAutoHyphens w:val="0"/>
      <w:spacing w:before="120" w:after="120"/>
      <w:ind w:left="851" w:hanging="567"/>
      <w:jc w:val="both"/>
    </w:pPr>
    <w:rPr>
      <w:rFonts w:eastAsia="Times New Roman"/>
      <w:sz w:val="22"/>
      <w:szCs w:val="22"/>
      <w:lang w:eastAsia="lt-LT"/>
    </w:rPr>
  </w:style>
  <w:style w:type="character" w:customStyle="1" w:styleId="2lygiopunktaiChar">
    <w:name w:val="2 lygio punktai Char"/>
    <w:basedOn w:val="Numatytasispastraiposriftas"/>
    <w:link w:val="2lygiopunktai"/>
    <w:rsid w:val="00BE5972"/>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imin.lrv.lt/uploads/eimin/documents/files/2023%2B05%2B23_PFSA_E_paslaugos%20.pdf" TargetMode="External"/><Relationship Id="rId1" Type="http://schemas.openxmlformats.org/officeDocument/2006/relationships/hyperlink" Target="https://e-seimas.lrs.lt/portal/legalAct/lt/TAD/acbf866032d111edbf47f0036855e731/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29598</Words>
  <Characters>16871</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10</cp:revision>
  <cp:lastPrinted>2023-04-04T08:48:00Z</cp:lastPrinted>
  <dcterms:created xsi:type="dcterms:W3CDTF">2025-10-06T14:52:00Z</dcterms:created>
  <dcterms:modified xsi:type="dcterms:W3CDTF">2025-10-17T11:03:00Z</dcterms:modified>
  <dc:language>lt-LT</dc:language>
</cp:coreProperties>
</file>