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C044B" w14:textId="689094CB" w:rsidR="00C040A7" w:rsidRDefault="002B7939" w:rsidP="002B7939">
      <w:pPr>
        <w:tabs>
          <w:tab w:val="left" w:pos="7938"/>
        </w:tabs>
        <w:jc w:val="both"/>
        <w:rPr>
          <w:rStyle w:val="keepwhitespace"/>
        </w:rPr>
      </w:pPr>
      <w:r>
        <w:rPr>
          <w:rStyle w:val="keepwhitespace"/>
        </w:rPr>
        <w:t xml:space="preserve">              </w:t>
      </w:r>
      <w:r w:rsidR="00C040A7">
        <w:rPr>
          <w:rStyle w:val="keepwhitespace"/>
        </w:rPr>
        <w:t>Pirmoji nuolatinė viešųjų pirkimų komisija (toliau – Komisija) išnagrinėjo tiekėjo pranešimą ir teikia atsakymą.</w:t>
      </w:r>
    </w:p>
    <w:p w14:paraId="3B0B9199" w14:textId="074EF4AA" w:rsidR="00F177FA" w:rsidRDefault="003F252D" w:rsidP="003F252D">
      <w:pPr>
        <w:tabs>
          <w:tab w:val="left" w:pos="284"/>
        </w:tabs>
        <w:spacing w:before="60" w:after="60" w:line="252" w:lineRule="auto"/>
        <w:jc w:val="both"/>
        <w:rPr>
          <w:rFonts w:eastAsia="Arial Unicode MS"/>
          <w:color w:val="000000"/>
          <w:szCs w:val="24"/>
          <w:lang w:val="en-US" w:eastAsia="ar-SA"/>
        </w:rPr>
      </w:pPr>
      <w:r>
        <w:rPr>
          <w:rFonts w:eastAsia="Arial Unicode MS"/>
          <w:color w:val="000000"/>
          <w:szCs w:val="24"/>
          <w:lang w:val="en-US" w:eastAsia="ar-SA"/>
        </w:rPr>
        <w:t>GAUTAS</w:t>
      </w:r>
      <w:r w:rsidR="00F177FA" w:rsidRPr="009077F6">
        <w:rPr>
          <w:rFonts w:eastAsia="Arial Unicode MS"/>
          <w:color w:val="000000"/>
          <w:szCs w:val="24"/>
          <w:lang w:val="en-US" w:eastAsia="ar-SA"/>
        </w:rPr>
        <w:t xml:space="preserve"> </w:t>
      </w:r>
      <w:r w:rsidR="00F177FA">
        <w:rPr>
          <w:rFonts w:eastAsia="Arial Unicode MS"/>
          <w:color w:val="000000"/>
          <w:szCs w:val="24"/>
          <w:lang w:val="en-US" w:eastAsia="ar-SA"/>
        </w:rPr>
        <w:t xml:space="preserve">TIEKĖJO PRANEŠMAS (tekstas nekoreguotas): </w:t>
      </w:r>
    </w:p>
    <w:p w14:paraId="27240219" w14:textId="51C13EB3" w:rsidR="00F177FA" w:rsidRDefault="00F177FA" w:rsidP="00F177FA">
      <w:pPr>
        <w:tabs>
          <w:tab w:val="left" w:pos="284"/>
        </w:tabs>
        <w:spacing w:before="60" w:after="60" w:line="252" w:lineRule="auto"/>
        <w:rPr>
          <w:rFonts w:eastAsia="Arial Unicode MS"/>
          <w:color w:val="000000"/>
          <w:szCs w:val="24"/>
          <w:lang w:val="en-US" w:eastAsia="ar-SA"/>
        </w:rPr>
      </w:pPr>
      <w:r>
        <w:rPr>
          <w:rFonts w:eastAsia="Arial Unicode MS"/>
          <w:color w:val="000000"/>
          <w:szCs w:val="24"/>
          <w:lang w:val="en-US" w:eastAsia="ar-SA"/>
        </w:rPr>
        <w:t>“</w:t>
      </w:r>
      <w:r>
        <w:rPr>
          <w:rFonts w:ascii="Roboto" w:hAnsi="Roboto"/>
          <w:color w:val="00241A"/>
          <w:sz w:val="21"/>
          <w:szCs w:val="21"/>
          <w:shd w:val="clear" w:color="auto" w:fill="FFFFFF"/>
        </w:rPr>
        <w:t>Laba diena,</w:t>
      </w:r>
      <w:r>
        <w:rPr>
          <w:rFonts w:ascii="Roboto" w:hAnsi="Roboto"/>
          <w:color w:val="00241A"/>
          <w:sz w:val="21"/>
          <w:szCs w:val="21"/>
        </w:rPr>
        <w:br/>
      </w:r>
      <w:r>
        <w:rPr>
          <w:rFonts w:ascii="Roboto" w:hAnsi="Roboto"/>
          <w:color w:val="00241A"/>
          <w:sz w:val="21"/>
          <w:szCs w:val="21"/>
        </w:rPr>
        <w:br/>
      </w:r>
      <w:r>
        <w:rPr>
          <w:rFonts w:ascii="Roboto" w:hAnsi="Roboto"/>
          <w:color w:val="00241A"/>
          <w:sz w:val="21"/>
          <w:szCs w:val="21"/>
          <w:shd w:val="clear" w:color="auto" w:fill="FFFFFF"/>
        </w:rPr>
        <w:t>Dėl didelės įrangos ir priemonių įvairovės, skirtingų konfigūracijų bei techninių charakteristikų, susiduriame su sudėtingesniu pasiruošimo procesu ir logistiniais iššūkiais.</w:t>
      </w:r>
      <w:r>
        <w:rPr>
          <w:rFonts w:ascii="Roboto" w:hAnsi="Roboto"/>
          <w:color w:val="00241A"/>
          <w:sz w:val="21"/>
          <w:szCs w:val="21"/>
        </w:rPr>
        <w:br/>
      </w:r>
      <w:r>
        <w:rPr>
          <w:rFonts w:ascii="Roboto" w:hAnsi="Roboto"/>
          <w:color w:val="00241A"/>
          <w:sz w:val="21"/>
          <w:szCs w:val="21"/>
          <w:shd w:val="clear" w:color="auto" w:fill="FFFFFF"/>
        </w:rPr>
        <w:t>Atsižvelgdami į tai, maloniai prašome atidėti pasiūlymų pateikimo terminą dviem savaitėms bei pratęsti prekių gamybos ir pristatymo terminą iki penkių mėnesių.“</w:t>
      </w:r>
    </w:p>
    <w:p w14:paraId="323CBF4D" w14:textId="77777777" w:rsidR="00F177FA" w:rsidRDefault="00F177FA" w:rsidP="00F177FA">
      <w:pPr>
        <w:tabs>
          <w:tab w:val="left" w:pos="284"/>
        </w:tabs>
        <w:spacing w:before="60" w:after="60" w:line="252" w:lineRule="auto"/>
        <w:ind w:firstLine="142"/>
        <w:jc w:val="both"/>
        <w:rPr>
          <w:rFonts w:eastAsia="Arial Unicode MS"/>
          <w:color w:val="000000"/>
          <w:szCs w:val="24"/>
          <w:lang w:val="en-US" w:eastAsia="ar-SA"/>
        </w:rPr>
      </w:pPr>
    </w:p>
    <w:p w14:paraId="12E475AB" w14:textId="155EBA05" w:rsidR="00F177FA" w:rsidRDefault="001940E0" w:rsidP="001940E0">
      <w:pPr>
        <w:tabs>
          <w:tab w:val="left" w:pos="284"/>
        </w:tabs>
        <w:spacing w:before="60" w:after="60" w:line="252" w:lineRule="auto"/>
        <w:jc w:val="both"/>
        <w:rPr>
          <w:rFonts w:eastAsia="Arial Unicode MS"/>
          <w:color w:val="000000"/>
          <w:szCs w:val="24"/>
          <w:lang w:val="en-US" w:eastAsia="ar-SA"/>
        </w:rPr>
      </w:pPr>
      <w:r>
        <w:rPr>
          <w:rFonts w:eastAsia="Arial Unicode MS"/>
          <w:color w:val="000000"/>
          <w:szCs w:val="24"/>
          <w:lang w:val="en-US" w:eastAsia="ar-SA"/>
        </w:rPr>
        <w:t>ATSAKYMAS.</w:t>
      </w:r>
    </w:p>
    <w:p w14:paraId="0129B928" w14:textId="62747F89" w:rsidR="00F177FA" w:rsidRPr="00FB66BF" w:rsidRDefault="001940E0" w:rsidP="000A5B89">
      <w:pPr>
        <w:tabs>
          <w:tab w:val="left" w:pos="284"/>
        </w:tabs>
        <w:spacing w:before="60" w:after="60" w:line="252" w:lineRule="auto"/>
        <w:ind w:firstLine="142"/>
        <w:jc w:val="both"/>
        <w:rPr>
          <w:szCs w:val="24"/>
        </w:rPr>
      </w:pPr>
      <w:r>
        <w:rPr>
          <w:rFonts w:eastAsia="Arial Unicode MS"/>
          <w:color w:val="000000"/>
          <w:szCs w:val="24"/>
          <w:lang w:val="en-US" w:eastAsia="ar-SA"/>
        </w:rPr>
        <w:t xml:space="preserve">             </w:t>
      </w:r>
      <w:r w:rsidR="00020359">
        <w:rPr>
          <w:rFonts w:eastAsia="Arial Unicode MS"/>
          <w:color w:val="000000"/>
          <w:szCs w:val="24"/>
          <w:lang w:val="en-US" w:eastAsia="ar-SA"/>
        </w:rPr>
        <w:t>Komisija informuoja, ka</w:t>
      </w:r>
      <w:r w:rsidR="00F5181F">
        <w:rPr>
          <w:rFonts w:eastAsia="Arial Unicode MS"/>
          <w:color w:val="000000"/>
          <w:szCs w:val="24"/>
          <w:lang w:val="en-US" w:eastAsia="ar-SA"/>
        </w:rPr>
        <w:t>d</w:t>
      </w:r>
      <w:r w:rsidR="00020359">
        <w:rPr>
          <w:rFonts w:eastAsia="Arial Unicode MS"/>
          <w:color w:val="000000"/>
          <w:szCs w:val="24"/>
          <w:lang w:val="en-US" w:eastAsia="ar-SA"/>
        </w:rPr>
        <w:t xml:space="preserve"> v</w:t>
      </w:r>
      <w:r w:rsidR="00F177FA">
        <w:rPr>
          <w:rFonts w:eastAsia="Arial Unicode MS"/>
          <w:color w:val="000000"/>
          <w:szCs w:val="24"/>
          <w:lang w:val="en-US" w:eastAsia="ar-SA"/>
        </w:rPr>
        <w:t>adovaujantis pirkimo dokumento “1 PAGD PD BS” 12.8 p.: “</w:t>
      </w:r>
      <w:r w:rsidR="00F177FA" w:rsidRPr="009077F6">
        <w:rPr>
          <w:szCs w:val="24"/>
        </w:rPr>
        <w:t>Tarptautinių pirkimų atveju negali būti daromi tokie esminiai pirkimo sąlygų pakeitimai, dėl kurių būtų buvę galima leisti dalyvauti kitiems kandidatams nei iš pradžių atrinktieji arba pirkimo procedūra būtų pritraukusi daugiau dalyvių.</w:t>
      </w:r>
      <w:r w:rsidR="00F177FA">
        <w:rPr>
          <w:szCs w:val="24"/>
        </w:rPr>
        <w:t xml:space="preserve">“, prekių pristatymo termino </w:t>
      </w:r>
      <w:r w:rsidR="00B51638">
        <w:rPr>
          <w:szCs w:val="24"/>
        </w:rPr>
        <w:t>ne</w:t>
      </w:r>
      <w:r w:rsidR="00F177FA">
        <w:rPr>
          <w:szCs w:val="24"/>
        </w:rPr>
        <w:t>pratęsi</w:t>
      </w:r>
      <w:r w:rsidR="00B51638">
        <w:rPr>
          <w:szCs w:val="24"/>
        </w:rPr>
        <w:t>a</w:t>
      </w:r>
      <w:r w:rsidR="0034334D">
        <w:rPr>
          <w:szCs w:val="24"/>
        </w:rPr>
        <w:t>,</w:t>
      </w:r>
      <w:r w:rsidR="00F177FA">
        <w:rPr>
          <w:szCs w:val="24"/>
        </w:rPr>
        <w:t xml:space="preserve"> </w:t>
      </w:r>
      <w:r w:rsidR="00F177FA" w:rsidRPr="00FB66BF">
        <w:rPr>
          <w:szCs w:val="24"/>
        </w:rPr>
        <w:t xml:space="preserve">nes </w:t>
      </w:r>
      <w:r w:rsidR="00877B9A" w:rsidRPr="00FB66BF">
        <w:rPr>
          <w:szCs w:val="24"/>
        </w:rPr>
        <w:t>prekių pristatymo termino pratęsimas būtų esminis pirkimo sąlygų keitimas.</w:t>
      </w:r>
      <w:r w:rsidR="00F177FA" w:rsidRPr="00FB66BF">
        <w:rPr>
          <w:szCs w:val="24"/>
        </w:rPr>
        <w:t xml:space="preserve"> </w:t>
      </w:r>
    </w:p>
    <w:p w14:paraId="5AA8CEE2" w14:textId="7EF980B6" w:rsidR="00C03E59" w:rsidRDefault="00F177FA" w:rsidP="00C03E59">
      <w:pPr>
        <w:jc w:val="both"/>
        <w:rPr>
          <w:kern w:val="2"/>
        </w:rPr>
      </w:pPr>
      <w:r w:rsidRPr="00FB66BF">
        <w:rPr>
          <w:bCs/>
          <w:iCs/>
          <w:color w:val="00000A"/>
          <w:szCs w:val="22"/>
        </w:rPr>
        <w:t xml:space="preserve">               </w:t>
      </w:r>
      <w:r w:rsidRPr="00FB66BF">
        <w:rPr>
          <w:kern w:val="2"/>
        </w:rPr>
        <w:t xml:space="preserve"> Šis pirkimas yra Europos Sąjungos lėšomis bendrai finansuojamas projektas</w:t>
      </w:r>
      <w:r w:rsidRPr="00ED39BE">
        <w:rPr>
          <w:kern w:val="2"/>
        </w:rPr>
        <w:t xml:space="preserve"> Nr. </w:t>
      </w:r>
      <w:r w:rsidRPr="00ED39BE">
        <w:rPr>
          <w:rFonts w:eastAsia="Calibri"/>
        </w:rPr>
        <w:t xml:space="preserve">LTPL00078 </w:t>
      </w:r>
      <w:r w:rsidRPr="00ED39BE">
        <w:rPr>
          <w:kern w:val="2"/>
        </w:rPr>
        <w:t>„</w:t>
      </w:r>
      <w:r w:rsidRPr="00ED39BE">
        <w:rPr>
          <w:bCs/>
        </w:rPr>
        <w:t>Lietuvos ir Lenkijos gelbėjimo tarnybų bendradarbiavimo likviduojant chemines ir ekologines avarijas pasienio regione stiprinimas</w:t>
      </w:r>
      <w:r w:rsidRPr="00ED39BE">
        <w:rPr>
          <w:rFonts w:eastAsia="Calibri"/>
        </w:rPr>
        <w:t xml:space="preserve">“, vykdomas </w:t>
      </w:r>
      <w:r w:rsidRPr="00ED39BE">
        <w:rPr>
          <w:bCs/>
        </w:rPr>
        <w:t>pagal 2021-2027 metų Europos teritorinio bendradarbiavimo tikslo programą Interreg VI A Lietuva-Lenkija</w:t>
      </w:r>
      <w:r w:rsidRPr="00ED39BE">
        <w:rPr>
          <w:kern w:val="2"/>
        </w:rPr>
        <w:t>.</w:t>
      </w:r>
      <w:r>
        <w:rPr>
          <w:kern w:val="2"/>
        </w:rPr>
        <w:t xml:space="preserve"> </w:t>
      </w:r>
      <w:r w:rsidR="00227919">
        <w:rPr>
          <w:kern w:val="2"/>
        </w:rPr>
        <w:t xml:space="preserve">Minimo </w:t>
      </w:r>
      <w:r>
        <w:rPr>
          <w:rFonts w:eastAsia="Arial Unicode MS"/>
          <w:color w:val="000000"/>
          <w:szCs w:val="24"/>
          <w:lang w:eastAsia="ar-SA"/>
        </w:rPr>
        <w:t xml:space="preserve">projekto pabaiga yra numatyta 2026 m. kovo 31 d., </w:t>
      </w:r>
      <w:r w:rsidR="002124CB">
        <w:rPr>
          <w:rFonts w:eastAsia="Arial Unicode MS"/>
          <w:color w:val="000000"/>
          <w:szCs w:val="24"/>
          <w:lang w:eastAsia="ar-SA"/>
        </w:rPr>
        <w:t xml:space="preserve">atsižvelgiant į tai kas išdėstyta, pasiūlymų </w:t>
      </w:r>
      <w:r>
        <w:rPr>
          <w:rFonts w:eastAsia="Arial Unicode MS"/>
          <w:color w:val="000000"/>
          <w:szCs w:val="24"/>
          <w:lang w:eastAsia="ar-SA"/>
        </w:rPr>
        <w:t>pateikimo termin</w:t>
      </w:r>
      <w:r w:rsidR="002B6212">
        <w:rPr>
          <w:rFonts w:eastAsia="Arial Unicode MS"/>
          <w:color w:val="000000"/>
          <w:szCs w:val="24"/>
          <w:lang w:eastAsia="ar-SA"/>
        </w:rPr>
        <w:t xml:space="preserve">as </w:t>
      </w:r>
      <w:r w:rsidR="002124CB">
        <w:rPr>
          <w:rFonts w:eastAsia="Arial Unicode MS"/>
          <w:color w:val="000000"/>
          <w:szCs w:val="24"/>
          <w:lang w:eastAsia="ar-SA"/>
        </w:rPr>
        <w:t xml:space="preserve">negali būti </w:t>
      </w:r>
      <w:r w:rsidR="002B6212">
        <w:rPr>
          <w:rFonts w:eastAsia="Arial Unicode MS"/>
          <w:color w:val="000000"/>
          <w:szCs w:val="24"/>
          <w:lang w:eastAsia="ar-SA"/>
        </w:rPr>
        <w:t>pratęsiamas.</w:t>
      </w:r>
      <w:r>
        <w:rPr>
          <w:rFonts w:eastAsia="Arial Unicode MS"/>
          <w:color w:val="000000"/>
          <w:szCs w:val="24"/>
          <w:lang w:eastAsia="ar-SA"/>
        </w:rPr>
        <w:t xml:space="preserve">  </w:t>
      </w:r>
      <w:r w:rsidR="002124CB">
        <w:rPr>
          <w:rFonts w:eastAsia="Arial Unicode MS"/>
          <w:color w:val="000000"/>
          <w:szCs w:val="24"/>
          <w:lang w:eastAsia="ar-SA"/>
        </w:rPr>
        <w:t xml:space="preserve">Komisija konstatuoja, jog buvo suteiktas pakankamas pasiūlymo pateikimo terminas tiekėjams įvertinti pirkimo dokumentus bei pateikti pasiūlymus. </w:t>
      </w:r>
      <w:r w:rsidR="00C03E59" w:rsidRPr="00276FA5">
        <w:rPr>
          <w:bCs/>
          <w:iCs/>
          <w:color w:val="00000A"/>
          <w:szCs w:val="22"/>
        </w:rPr>
        <w:t>Komisij</w:t>
      </w:r>
      <w:r w:rsidR="00C03E59">
        <w:rPr>
          <w:bCs/>
          <w:iCs/>
          <w:color w:val="00000A"/>
          <w:szCs w:val="22"/>
        </w:rPr>
        <w:t>a</w:t>
      </w:r>
      <w:r w:rsidR="00C03E59" w:rsidRPr="00276FA5">
        <w:rPr>
          <w:bCs/>
          <w:iCs/>
          <w:color w:val="00000A"/>
          <w:szCs w:val="22"/>
        </w:rPr>
        <w:t xml:space="preserve"> prim</w:t>
      </w:r>
      <w:r w:rsidR="00C03E59">
        <w:rPr>
          <w:bCs/>
          <w:iCs/>
          <w:color w:val="00000A"/>
          <w:szCs w:val="22"/>
        </w:rPr>
        <w:t>ena</w:t>
      </w:r>
      <w:r w:rsidR="00C03E59" w:rsidRPr="00276FA5">
        <w:rPr>
          <w:bCs/>
          <w:iCs/>
          <w:color w:val="00000A"/>
          <w:szCs w:val="22"/>
        </w:rPr>
        <w:t xml:space="preserve">, kad </w:t>
      </w:r>
      <w:r w:rsidR="00487D26">
        <w:rPr>
          <w:bCs/>
          <w:iCs/>
          <w:color w:val="00000A"/>
          <w:szCs w:val="22"/>
        </w:rPr>
        <w:t xml:space="preserve">šiame </w:t>
      </w:r>
      <w:r w:rsidR="00C03E59" w:rsidRPr="00276FA5">
        <w:rPr>
          <w:bCs/>
          <w:iCs/>
          <w:color w:val="00000A"/>
          <w:szCs w:val="22"/>
        </w:rPr>
        <w:t xml:space="preserve">pirkime pasiūlymų pateikimo terminas </w:t>
      </w:r>
      <w:r w:rsidR="00C03E59">
        <w:rPr>
          <w:bCs/>
          <w:iCs/>
          <w:color w:val="00000A"/>
          <w:szCs w:val="22"/>
        </w:rPr>
        <w:t>yra</w:t>
      </w:r>
      <w:r w:rsidR="00C03E59" w:rsidRPr="00276FA5">
        <w:rPr>
          <w:bCs/>
          <w:iCs/>
          <w:color w:val="00000A"/>
          <w:szCs w:val="22"/>
        </w:rPr>
        <w:t xml:space="preserve"> </w:t>
      </w:r>
      <w:r w:rsidR="00C03E59" w:rsidRPr="00276FA5">
        <w:rPr>
          <w:rFonts w:eastAsia="Arial Unicode MS"/>
          <w:bCs/>
          <w:color w:val="000000"/>
          <w:szCs w:val="24"/>
        </w:rPr>
        <w:t xml:space="preserve">nustatytas iki </w:t>
      </w:r>
      <w:r w:rsidR="00C03E59" w:rsidRPr="00276FA5">
        <w:rPr>
          <w:rFonts w:eastAsia="Arial Unicode MS"/>
          <w:color w:val="000000"/>
          <w:szCs w:val="24"/>
          <w:lang w:eastAsia="ar-SA"/>
        </w:rPr>
        <w:t xml:space="preserve">2025 m. </w:t>
      </w:r>
      <w:r w:rsidR="00C03E59">
        <w:rPr>
          <w:rFonts w:eastAsia="Arial Unicode MS"/>
          <w:color w:val="000000"/>
          <w:szCs w:val="24"/>
          <w:lang w:eastAsia="ar-SA"/>
        </w:rPr>
        <w:t>spalio 30</w:t>
      </w:r>
      <w:r w:rsidR="00C03E59" w:rsidRPr="00276FA5">
        <w:rPr>
          <w:rFonts w:eastAsia="Arial Unicode MS"/>
          <w:color w:val="000000"/>
          <w:szCs w:val="24"/>
          <w:lang w:eastAsia="ar-SA"/>
        </w:rPr>
        <w:t xml:space="preserve"> d. 9 val. 00 min. ir susipažinimo su pasiūlymais laikas 2025 m. </w:t>
      </w:r>
      <w:r w:rsidR="00C03E59">
        <w:rPr>
          <w:rFonts w:eastAsia="Arial Unicode MS"/>
          <w:color w:val="000000"/>
          <w:szCs w:val="24"/>
          <w:lang w:eastAsia="ar-SA"/>
        </w:rPr>
        <w:t>spalio 30</w:t>
      </w:r>
      <w:r w:rsidR="00C03E59" w:rsidRPr="00276FA5">
        <w:rPr>
          <w:rFonts w:eastAsia="Arial Unicode MS"/>
          <w:color w:val="000000"/>
          <w:szCs w:val="24"/>
          <w:lang w:eastAsia="ar-SA"/>
        </w:rPr>
        <w:t xml:space="preserve"> d.  9 val. 30 min.</w:t>
      </w:r>
      <w:r w:rsidR="00C03E59">
        <w:rPr>
          <w:rFonts w:eastAsia="Arial Unicode MS"/>
          <w:color w:val="000000"/>
          <w:szCs w:val="24"/>
          <w:lang w:eastAsia="ar-SA"/>
        </w:rPr>
        <w:t xml:space="preserve"> </w:t>
      </w:r>
    </w:p>
    <w:p w14:paraId="6C7EC03D" w14:textId="19159FDA" w:rsidR="00227919" w:rsidRDefault="00F177FA" w:rsidP="00C03E59">
      <w:pPr>
        <w:jc w:val="both"/>
        <w:rPr>
          <w:bCs/>
          <w:iCs/>
          <w:color w:val="00000A"/>
          <w:szCs w:val="22"/>
        </w:rPr>
      </w:pPr>
      <w:r>
        <w:rPr>
          <w:rFonts w:eastAsia="Arial Unicode MS"/>
          <w:color w:val="000000"/>
          <w:szCs w:val="24"/>
          <w:lang w:eastAsia="ar-SA"/>
        </w:rPr>
        <w:t xml:space="preserve">              </w:t>
      </w:r>
      <w:r>
        <w:rPr>
          <w:bCs/>
          <w:iCs/>
          <w:color w:val="00000A"/>
          <w:szCs w:val="22"/>
        </w:rPr>
        <w:t>Komisij</w:t>
      </w:r>
      <w:r w:rsidR="00227919">
        <w:rPr>
          <w:bCs/>
          <w:iCs/>
          <w:color w:val="00000A"/>
          <w:szCs w:val="22"/>
        </w:rPr>
        <w:t>a</w:t>
      </w:r>
      <w:r>
        <w:rPr>
          <w:bCs/>
          <w:iCs/>
          <w:color w:val="00000A"/>
          <w:szCs w:val="22"/>
        </w:rPr>
        <w:t xml:space="preserve"> netenkin</w:t>
      </w:r>
      <w:r w:rsidR="00227919">
        <w:rPr>
          <w:bCs/>
          <w:iCs/>
          <w:color w:val="00000A"/>
          <w:szCs w:val="22"/>
        </w:rPr>
        <w:t>a</w:t>
      </w:r>
      <w:r>
        <w:rPr>
          <w:bCs/>
          <w:iCs/>
          <w:color w:val="00000A"/>
          <w:szCs w:val="22"/>
        </w:rPr>
        <w:t xml:space="preserve"> tiekėjo prašymo.</w:t>
      </w:r>
    </w:p>
    <w:p w14:paraId="4991E8E0" w14:textId="7D9FB1F0" w:rsidR="00DC0D65" w:rsidRDefault="00227919" w:rsidP="00DC0D65">
      <w:pPr>
        <w:ind w:firstLine="720"/>
        <w:jc w:val="both"/>
        <w:rPr>
          <w:szCs w:val="24"/>
        </w:rPr>
      </w:pPr>
      <w:r>
        <w:rPr>
          <w:szCs w:val="24"/>
        </w:rPr>
        <w:t xml:space="preserve">  </w:t>
      </w:r>
      <w:r w:rsidRPr="00AB58CA">
        <w:rPr>
          <w:szCs w:val="24"/>
        </w:rPr>
        <w:t>Kaip yra nurodyta pirkimo dokumentuose, pirkimas vykdomas vadovaujantis Lietuvos Respublikos viešųjų pirkimų įstatymu ir šio pirkimo dokumentais, kitais viešuosius pirkimus reglamentuojančiais teisės aktais, Lietuvos Respublikos civiliniu kodeksu, laikantis lygiateisiškumo, nediskriminavimo, abipusio pripažinimo, proporcingumo ir skaidrumo principų, taip pat laikantis konfidencialumo ir nešališkumo reikalavimų (LR VPĮ 17 str. 1 p.).</w:t>
      </w:r>
    </w:p>
    <w:p w14:paraId="18CBBC17" w14:textId="77777777" w:rsidR="00DC0D65" w:rsidRDefault="00DC0D65" w:rsidP="00DC0D65">
      <w:pPr>
        <w:jc w:val="both"/>
        <w:rPr>
          <w:szCs w:val="24"/>
        </w:rPr>
      </w:pPr>
    </w:p>
    <w:p w14:paraId="7F279D8F" w14:textId="77777777" w:rsidR="00DC0D65" w:rsidRDefault="00DC0D65" w:rsidP="00DC0D65">
      <w:pPr>
        <w:jc w:val="both"/>
        <w:rPr>
          <w:szCs w:val="24"/>
        </w:rPr>
      </w:pPr>
    </w:p>
    <w:p w14:paraId="4B1FA296" w14:textId="4C93B938" w:rsidR="00DC0D65" w:rsidRDefault="00DC0D65" w:rsidP="00DC0D65">
      <w:pPr>
        <w:jc w:val="both"/>
        <w:rPr>
          <w:szCs w:val="24"/>
        </w:rPr>
      </w:pPr>
      <w:r>
        <w:rPr>
          <w:szCs w:val="24"/>
        </w:rPr>
        <w:t>Pagarbiai</w:t>
      </w:r>
    </w:p>
    <w:p w14:paraId="5882665D" w14:textId="62F7C0BB" w:rsidR="00DC0D65" w:rsidRPr="007500A3" w:rsidRDefault="00DC0D65" w:rsidP="00DC0D65">
      <w:pPr>
        <w:jc w:val="both"/>
        <w:rPr>
          <w:szCs w:val="24"/>
        </w:rPr>
      </w:pPr>
      <w:r>
        <w:rPr>
          <w:szCs w:val="24"/>
        </w:rPr>
        <w:t>Pirmoji nuolatinė viešųjų pirkimų komisija</w:t>
      </w:r>
    </w:p>
    <w:p w14:paraId="2A70DCF2" w14:textId="42280934" w:rsidR="00C040A7" w:rsidRPr="00276FA5" w:rsidRDefault="00C040A7" w:rsidP="00491547">
      <w:pPr>
        <w:spacing w:line="276" w:lineRule="auto"/>
        <w:jc w:val="both"/>
        <w:rPr>
          <w:bCs/>
          <w:iCs/>
          <w:color w:val="00000A"/>
          <w:szCs w:val="24"/>
        </w:rPr>
      </w:pPr>
    </w:p>
    <w:p w14:paraId="62765B11" w14:textId="2479BA2F" w:rsidR="00351D77" w:rsidRPr="00351D77" w:rsidRDefault="00351D77" w:rsidP="00351D77">
      <w:pPr>
        <w:jc w:val="both"/>
        <w:rPr>
          <w:rFonts w:eastAsia="Arial Unicode MS"/>
          <w:bCs/>
          <w:color w:val="000000"/>
          <w:szCs w:val="24"/>
        </w:rPr>
      </w:pPr>
    </w:p>
    <w:sectPr w:rsidR="00351D77" w:rsidRPr="00351D77">
      <w:headerReference w:type="even" r:id="rId8"/>
      <w:headerReference w:type="default" r:id="rId9"/>
      <w:footerReference w:type="even" r:id="rId10"/>
      <w:footerReference w:type="default" r:id="rId11"/>
      <w:headerReference w:type="first" r:id="rId12"/>
      <w:footerReference w:type="first" r:id="rId13"/>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F861C" w14:textId="77777777" w:rsidR="006C3742" w:rsidRDefault="006C3742">
      <w:r>
        <w:separator/>
      </w:r>
    </w:p>
  </w:endnote>
  <w:endnote w:type="continuationSeparator" w:id="0">
    <w:p w14:paraId="787B8B02" w14:textId="77777777" w:rsidR="006C3742" w:rsidRDefault="006C3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5974C" w14:textId="77777777" w:rsidR="00F36E6B" w:rsidRDefault="00F36E6B">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EDC82" w14:textId="77777777" w:rsidR="00F36E6B" w:rsidRDefault="00F36E6B">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FDFA5" w14:textId="77777777" w:rsidR="00F36E6B" w:rsidRDefault="00F36E6B">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65B69" w14:textId="77777777" w:rsidR="006C3742" w:rsidRDefault="006C3742">
      <w:r>
        <w:separator/>
      </w:r>
    </w:p>
  </w:footnote>
  <w:footnote w:type="continuationSeparator" w:id="0">
    <w:p w14:paraId="21C6855B" w14:textId="77777777" w:rsidR="006C3742" w:rsidRDefault="006C37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893DC" w14:textId="77777777" w:rsidR="00F36E6B" w:rsidRDefault="00F36E6B">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9963E" w14:textId="77777777" w:rsidR="00F36E6B" w:rsidRDefault="00000000">
    <w:pPr>
      <w:tabs>
        <w:tab w:val="center" w:pos="4819"/>
        <w:tab w:val="right" w:pos="9638"/>
      </w:tabs>
      <w:jc w:val="center"/>
    </w:pPr>
    <w:r>
      <w:fldChar w:fldCharType="begin"/>
    </w:r>
    <w:r>
      <w:instrText>PAGE   \* MERGEFORMAT</w:instrText>
    </w:r>
    <w:r>
      <w:fldChar w:fldCharType="separate"/>
    </w:r>
    <w:r>
      <w:t>2</w:t>
    </w:r>
    <w:r>
      <w:fldChar w:fldCharType="end"/>
    </w:r>
  </w:p>
  <w:p w14:paraId="70B5A0B6" w14:textId="77777777" w:rsidR="00F36E6B" w:rsidRDefault="00F36E6B">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4EC5D" w14:textId="77777777" w:rsidR="00F36E6B" w:rsidRDefault="00F36E6B">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E6AF0"/>
    <w:multiLevelType w:val="hybridMultilevel"/>
    <w:tmpl w:val="98C8BB48"/>
    <w:lvl w:ilvl="0" w:tplc="0427000F">
      <w:start w:val="1"/>
      <w:numFmt w:val="decimal"/>
      <w:lvlText w:val="%1."/>
      <w:lvlJc w:val="left"/>
      <w:pPr>
        <w:ind w:left="720" w:hanging="360"/>
      </w:pPr>
      <w:rPr>
        <w:rFonts w:eastAsia="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D25FAC"/>
    <w:multiLevelType w:val="hybridMultilevel"/>
    <w:tmpl w:val="B2701F6A"/>
    <w:lvl w:ilvl="0" w:tplc="0427000F">
      <w:start w:val="1"/>
      <w:numFmt w:val="decimal"/>
      <w:lvlText w:val="%1."/>
      <w:lvlJc w:val="left"/>
      <w:pPr>
        <w:ind w:left="720" w:hanging="360"/>
      </w:pPr>
      <w:rPr>
        <w:rFonts w:eastAsia="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6B97D9A"/>
    <w:multiLevelType w:val="multilevel"/>
    <w:tmpl w:val="04DA961E"/>
    <w:lvl w:ilvl="0">
      <w:start w:val="1"/>
      <w:numFmt w:val="decimal"/>
      <w:lvlText w:val="%1."/>
      <w:lvlJc w:val="left"/>
      <w:pPr>
        <w:ind w:left="840" w:hanging="360"/>
      </w:pPr>
      <w:rPr>
        <w:rFonts w:ascii="Times New Roman" w:eastAsia="Times New Roman" w:hAnsi="Times New Roman" w:cs="Times New Roman"/>
      </w:rPr>
    </w:lvl>
    <w:lvl w:ilvl="1">
      <w:start w:val="2"/>
      <w:numFmt w:val="decimal"/>
      <w:isLgl/>
      <w:lvlText w:val="%1.%2."/>
      <w:lvlJc w:val="left"/>
      <w:pPr>
        <w:ind w:left="930" w:hanging="36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47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10" w:hanging="1080"/>
      </w:pPr>
      <w:rPr>
        <w:rFonts w:hint="default"/>
      </w:rPr>
    </w:lvl>
    <w:lvl w:ilvl="6">
      <w:start w:val="1"/>
      <w:numFmt w:val="decimal"/>
      <w:isLgl/>
      <w:lvlText w:val="%1.%2.%3.%4.%5.%6.%7."/>
      <w:lvlJc w:val="left"/>
      <w:pPr>
        <w:ind w:left="2460" w:hanging="1440"/>
      </w:pPr>
      <w:rPr>
        <w:rFonts w:hint="default"/>
      </w:rPr>
    </w:lvl>
    <w:lvl w:ilvl="7">
      <w:start w:val="1"/>
      <w:numFmt w:val="decimal"/>
      <w:isLgl/>
      <w:lvlText w:val="%1.%2.%3.%4.%5.%6.%7.%8."/>
      <w:lvlJc w:val="left"/>
      <w:pPr>
        <w:ind w:left="2550" w:hanging="1440"/>
      </w:pPr>
      <w:rPr>
        <w:rFonts w:hint="default"/>
      </w:rPr>
    </w:lvl>
    <w:lvl w:ilvl="8">
      <w:start w:val="1"/>
      <w:numFmt w:val="decimal"/>
      <w:isLgl/>
      <w:lvlText w:val="%1.%2.%3.%4.%5.%6.%7.%8.%9."/>
      <w:lvlJc w:val="left"/>
      <w:pPr>
        <w:ind w:left="3000" w:hanging="1800"/>
      </w:pPr>
      <w:rPr>
        <w:rFonts w:hint="default"/>
      </w:rPr>
    </w:lvl>
  </w:abstractNum>
  <w:abstractNum w:abstractNumId="3" w15:restartNumberingAfterBreak="0">
    <w:nsid w:val="371E339D"/>
    <w:multiLevelType w:val="multilevel"/>
    <w:tmpl w:val="7C344E82"/>
    <w:lvl w:ilvl="0">
      <w:start w:val="1"/>
      <w:numFmt w:val="decimal"/>
      <w:lvlText w:val="%1."/>
      <w:lvlJc w:val="left"/>
      <w:pPr>
        <w:ind w:left="1211" w:hanging="360"/>
      </w:pPr>
      <w:rPr>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4" w15:restartNumberingAfterBreak="0">
    <w:nsid w:val="3DD41CC3"/>
    <w:multiLevelType w:val="hybridMultilevel"/>
    <w:tmpl w:val="AF7461AE"/>
    <w:lvl w:ilvl="0" w:tplc="4D482264">
      <w:start w:val="2024"/>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4CA2317"/>
    <w:multiLevelType w:val="hybridMultilevel"/>
    <w:tmpl w:val="A54E24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B2A219D"/>
    <w:multiLevelType w:val="multilevel"/>
    <w:tmpl w:val="36247A06"/>
    <w:lvl w:ilvl="0">
      <w:start w:val="1"/>
      <w:numFmt w:val="decimal"/>
      <w:lvlText w:val="%1."/>
      <w:lvlJc w:val="left"/>
      <w:pPr>
        <w:ind w:left="927" w:hanging="360"/>
      </w:pPr>
      <w:rPr>
        <w:rFonts w:hint="default"/>
        <w:b/>
      </w:rPr>
    </w:lvl>
    <w:lvl w:ilvl="1">
      <w:start w:val="1"/>
      <w:numFmt w:val="decimal"/>
      <w:isLgl/>
      <w:lvlText w:val="%1.%2."/>
      <w:lvlJc w:val="left"/>
      <w:pPr>
        <w:ind w:left="987" w:hanging="420"/>
      </w:pPr>
      <w:rPr>
        <w:rFonts w:eastAsia="Times New Roman" w:hint="default"/>
      </w:rPr>
    </w:lvl>
    <w:lvl w:ilvl="2">
      <w:start w:val="1"/>
      <w:numFmt w:val="decimal"/>
      <w:isLgl/>
      <w:lvlText w:val="%1.%2.%3."/>
      <w:lvlJc w:val="left"/>
      <w:pPr>
        <w:ind w:left="1287" w:hanging="720"/>
      </w:pPr>
      <w:rPr>
        <w:rFonts w:eastAsia="Times New Roman" w:hint="default"/>
      </w:rPr>
    </w:lvl>
    <w:lvl w:ilvl="3">
      <w:start w:val="1"/>
      <w:numFmt w:val="decimal"/>
      <w:isLgl/>
      <w:lvlText w:val="%1.%2.%3.%4."/>
      <w:lvlJc w:val="left"/>
      <w:pPr>
        <w:ind w:left="1287" w:hanging="720"/>
      </w:pPr>
      <w:rPr>
        <w:rFonts w:eastAsia="Times New Roman" w:hint="default"/>
      </w:rPr>
    </w:lvl>
    <w:lvl w:ilvl="4">
      <w:start w:val="1"/>
      <w:numFmt w:val="decimal"/>
      <w:isLgl/>
      <w:lvlText w:val="%1.%2.%3.%4.%5."/>
      <w:lvlJc w:val="left"/>
      <w:pPr>
        <w:ind w:left="1647" w:hanging="1080"/>
      </w:pPr>
      <w:rPr>
        <w:rFonts w:eastAsia="Times New Roman" w:hint="default"/>
      </w:rPr>
    </w:lvl>
    <w:lvl w:ilvl="5">
      <w:start w:val="1"/>
      <w:numFmt w:val="decimal"/>
      <w:isLgl/>
      <w:lvlText w:val="%1.%2.%3.%4.%5.%6."/>
      <w:lvlJc w:val="left"/>
      <w:pPr>
        <w:ind w:left="1647" w:hanging="1080"/>
      </w:pPr>
      <w:rPr>
        <w:rFonts w:eastAsia="Times New Roman" w:hint="default"/>
      </w:rPr>
    </w:lvl>
    <w:lvl w:ilvl="6">
      <w:start w:val="1"/>
      <w:numFmt w:val="decimal"/>
      <w:isLgl/>
      <w:lvlText w:val="%1.%2.%3.%4.%5.%6.%7."/>
      <w:lvlJc w:val="left"/>
      <w:pPr>
        <w:ind w:left="2007" w:hanging="1440"/>
      </w:pPr>
      <w:rPr>
        <w:rFonts w:eastAsia="Times New Roman" w:hint="default"/>
      </w:rPr>
    </w:lvl>
    <w:lvl w:ilvl="7">
      <w:start w:val="1"/>
      <w:numFmt w:val="decimal"/>
      <w:isLgl/>
      <w:lvlText w:val="%1.%2.%3.%4.%5.%6.%7.%8."/>
      <w:lvlJc w:val="left"/>
      <w:pPr>
        <w:ind w:left="2007" w:hanging="1440"/>
      </w:pPr>
      <w:rPr>
        <w:rFonts w:eastAsia="Times New Roman" w:hint="default"/>
      </w:rPr>
    </w:lvl>
    <w:lvl w:ilvl="8">
      <w:start w:val="1"/>
      <w:numFmt w:val="decimal"/>
      <w:isLgl/>
      <w:lvlText w:val="%1.%2.%3.%4.%5.%6.%7.%8.%9."/>
      <w:lvlJc w:val="left"/>
      <w:pPr>
        <w:ind w:left="2367" w:hanging="1800"/>
      </w:pPr>
      <w:rPr>
        <w:rFonts w:eastAsia="Times New Roman" w:hint="default"/>
      </w:rPr>
    </w:lvl>
  </w:abstractNum>
  <w:abstractNum w:abstractNumId="7" w15:restartNumberingAfterBreak="0">
    <w:nsid w:val="5D5C6F06"/>
    <w:multiLevelType w:val="multilevel"/>
    <w:tmpl w:val="16320264"/>
    <w:lvl w:ilvl="0">
      <w:start w:val="1"/>
      <w:numFmt w:val="decimal"/>
      <w:lvlText w:val="%1."/>
      <w:lvlJc w:val="left"/>
      <w:pPr>
        <w:ind w:left="1211" w:hanging="360"/>
      </w:pPr>
      <w:rPr>
        <w:rFonts w:hint="default"/>
        <w:b/>
      </w:rPr>
    </w:lvl>
    <w:lvl w:ilvl="1">
      <w:start w:val="2"/>
      <w:numFmt w:val="decimal"/>
      <w:isLgl/>
      <w:lvlText w:val="%1.%2."/>
      <w:lvlJc w:val="left"/>
      <w:pPr>
        <w:ind w:left="1211" w:hanging="360"/>
      </w:pPr>
      <w:rPr>
        <w:rFonts w:eastAsia="Arial Unicode MS" w:hint="default"/>
        <w:b/>
      </w:rPr>
    </w:lvl>
    <w:lvl w:ilvl="2">
      <w:start w:val="1"/>
      <w:numFmt w:val="decimal"/>
      <w:isLgl/>
      <w:lvlText w:val="%1.%2.%3."/>
      <w:lvlJc w:val="left"/>
      <w:pPr>
        <w:ind w:left="1571" w:hanging="720"/>
      </w:pPr>
      <w:rPr>
        <w:rFonts w:eastAsia="Arial Unicode MS" w:hint="default"/>
        <w:b/>
      </w:rPr>
    </w:lvl>
    <w:lvl w:ilvl="3">
      <w:start w:val="1"/>
      <w:numFmt w:val="decimal"/>
      <w:isLgl/>
      <w:lvlText w:val="%1.%2.%3.%4."/>
      <w:lvlJc w:val="left"/>
      <w:pPr>
        <w:ind w:left="1571" w:hanging="720"/>
      </w:pPr>
      <w:rPr>
        <w:rFonts w:eastAsia="Arial Unicode MS" w:hint="default"/>
        <w:b/>
      </w:rPr>
    </w:lvl>
    <w:lvl w:ilvl="4">
      <w:start w:val="1"/>
      <w:numFmt w:val="decimal"/>
      <w:isLgl/>
      <w:lvlText w:val="%1.%2.%3.%4.%5."/>
      <w:lvlJc w:val="left"/>
      <w:pPr>
        <w:ind w:left="1931" w:hanging="1080"/>
      </w:pPr>
      <w:rPr>
        <w:rFonts w:eastAsia="Arial Unicode MS" w:hint="default"/>
        <w:b/>
      </w:rPr>
    </w:lvl>
    <w:lvl w:ilvl="5">
      <w:start w:val="1"/>
      <w:numFmt w:val="decimal"/>
      <w:isLgl/>
      <w:lvlText w:val="%1.%2.%3.%4.%5.%6."/>
      <w:lvlJc w:val="left"/>
      <w:pPr>
        <w:ind w:left="1931" w:hanging="1080"/>
      </w:pPr>
      <w:rPr>
        <w:rFonts w:eastAsia="Arial Unicode MS" w:hint="default"/>
        <w:b/>
      </w:rPr>
    </w:lvl>
    <w:lvl w:ilvl="6">
      <w:start w:val="1"/>
      <w:numFmt w:val="decimal"/>
      <w:isLgl/>
      <w:lvlText w:val="%1.%2.%3.%4.%5.%6.%7."/>
      <w:lvlJc w:val="left"/>
      <w:pPr>
        <w:ind w:left="2291" w:hanging="1440"/>
      </w:pPr>
      <w:rPr>
        <w:rFonts w:eastAsia="Arial Unicode MS" w:hint="default"/>
        <w:b/>
      </w:rPr>
    </w:lvl>
    <w:lvl w:ilvl="7">
      <w:start w:val="1"/>
      <w:numFmt w:val="decimal"/>
      <w:isLgl/>
      <w:lvlText w:val="%1.%2.%3.%4.%5.%6.%7.%8."/>
      <w:lvlJc w:val="left"/>
      <w:pPr>
        <w:ind w:left="2291" w:hanging="1440"/>
      </w:pPr>
      <w:rPr>
        <w:rFonts w:eastAsia="Arial Unicode MS" w:hint="default"/>
        <w:b/>
      </w:rPr>
    </w:lvl>
    <w:lvl w:ilvl="8">
      <w:start w:val="1"/>
      <w:numFmt w:val="decimal"/>
      <w:isLgl/>
      <w:lvlText w:val="%1.%2.%3.%4.%5.%6.%7.%8.%9."/>
      <w:lvlJc w:val="left"/>
      <w:pPr>
        <w:ind w:left="2651" w:hanging="1800"/>
      </w:pPr>
      <w:rPr>
        <w:rFonts w:eastAsia="Arial Unicode MS" w:hint="default"/>
        <w:b/>
      </w:rPr>
    </w:lvl>
  </w:abstractNum>
  <w:abstractNum w:abstractNumId="8" w15:restartNumberingAfterBreak="0">
    <w:nsid w:val="6AB275BE"/>
    <w:multiLevelType w:val="hybridMultilevel"/>
    <w:tmpl w:val="A54E24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1B743EE"/>
    <w:multiLevelType w:val="hybridMultilevel"/>
    <w:tmpl w:val="C9262F40"/>
    <w:lvl w:ilvl="0" w:tplc="7ACC5680">
      <w:start w:val="1"/>
      <w:numFmt w:val="decimal"/>
      <w:lvlText w:val="%1."/>
      <w:lvlJc w:val="left"/>
      <w:pPr>
        <w:ind w:left="1816" w:hanging="360"/>
      </w:pPr>
      <w:rPr>
        <w:rFonts w:hint="default"/>
      </w:rPr>
    </w:lvl>
    <w:lvl w:ilvl="1" w:tplc="04270019" w:tentative="1">
      <w:start w:val="1"/>
      <w:numFmt w:val="lowerLetter"/>
      <w:lvlText w:val="%2."/>
      <w:lvlJc w:val="left"/>
      <w:pPr>
        <w:ind w:left="2536" w:hanging="360"/>
      </w:pPr>
    </w:lvl>
    <w:lvl w:ilvl="2" w:tplc="0427001B" w:tentative="1">
      <w:start w:val="1"/>
      <w:numFmt w:val="lowerRoman"/>
      <w:lvlText w:val="%3."/>
      <w:lvlJc w:val="right"/>
      <w:pPr>
        <w:ind w:left="3256" w:hanging="180"/>
      </w:pPr>
    </w:lvl>
    <w:lvl w:ilvl="3" w:tplc="0427000F" w:tentative="1">
      <w:start w:val="1"/>
      <w:numFmt w:val="decimal"/>
      <w:lvlText w:val="%4."/>
      <w:lvlJc w:val="left"/>
      <w:pPr>
        <w:ind w:left="3976" w:hanging="360"/>
      </w:pPr>
    </w:lvl>
    <w:lvl w:ilvl="4" w:tplc="04270019" w:tentative="1">
      <w:start w:val="1"/>
      <w:numFmt w:val="lowerLetter"/>
      <w:lvlText w:val="%5."/>
      <w:lvlJc w:val="left"/>
      <w:pPr>
        <w:ind w:left="4696" w:hanging="360"/>
      </w:pPr>
    </w:lvl>
    <w:lvl w:ilvl="5" w:tplc="0427001B" w:tentative="1">
      <w:start w:val="1"/>
      <w:numFmt w:val="lowerRoman"/>
      <w:lvlText w:val="%6."/>
      <w:lvlJc w:val="right"/>
      <w:pPr>
        <w:ind w:left="5416" w:hanging="180"/>
      </w:pPr>
    </w:lvl>
    <w:lvl w:ilvl="6" w:tplc="0427000F" w:tentative="1">
      <w:start w:val="1"/>
      <w:numFmt w:val="decimal"/>
      <w:lvlText w:val="%7."/>
      <w:lvlJc w:val="left"/>
      <w:pPr>
        <w:ind w:left="6136" w:hanging="360"/>
      </w:pPr>
    </w:lvl>
    <w:lvl w:ilvl="7" w:tplc="04270019" w:tentative="1">
      <w:start w:val="1"/>
      <w:numFmt w:val="lowerLetter"/>
      <w:lvlText w:val="%8."/>
      <w:lvlJc w:val="left"/>
      <w:pPr>
        <w:ind w:left="6856" w:hanging="360"/>
      </w:pPr>
    </w:lvl>
    <w:lvl w:ilvl="8" w:tplc="0427001B" w:tentative="1">
      <w:start w:val="1"/>
      <w:numFmt w:val="lowerRoman"/>
      <w:lvlText w:val="%9."/>
      <w:lvlJc w:val="right"/>
      <w:pPr>
        <w:ind w:left="7576" w:hanging="180"/>
      </w:pPr>
    </w:lvl>
  </w:abstractNum>
  <w:abstractNum w:abstractNumId="10" w15:restartNumberingAfterBreak="0">
    <w:nsid w:val="73892C59"/>
    <w:multiLevelType w:val="multilevel"/>
    <w:tmpl w:val="BEF89FE2"/>
    <w:lvl w:ilvl="0">
      <w:start w:val="1"/>
      <w:numFmt w:val="decimal"/>
      <w:lvlText w:val="%1."/>
      <w:lvlJc w:val="left"/>
      <w:pPr>
        <w:ind w:left="0" w:hanging="360"/>
      </w:pPr>
      <w:rPr>
        <w:rFonts w:hint="default"/>
        <w:color w:val="548DD4" w:themeColor="text2" w:themeTint="99"/>
      </w:rPr>
    </w:lvl>
    <w:lvl w:ilvl="1">
      <w:start w:val="1"/>
      <w:numFmt w:val="decimal"/>
      <w:isLgl/>
      <w:lvlText w:val="%1.%2"/>
      <w:lvlJc w:val="left"/>
      <w:pPr>
        <w:ind w:left="0" w:hanging="360"/>
      </w:pPr>
      <w:rPr>
        <w:rFonts w:ascii="Calibri Light" w:hAnsi="Calibri Light" w:cs="Calibri Light" w:hint="default"/>
        <w:b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11" w15:restartNumberingAfterBreak="0">
    <w:nsid w:val="77776829"/>
    <w:multiLevelType w:val="hybridMultilevel"/>
    <w:tmpl w:val="A2763B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FE554A8"/>
    <w:multiLevelType w:val="hybridMultilevel"/>
    <w:tmpl w:val="275C7F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437970">
    <w:abstractNumId w:val="4"/>
  </w:num>
  <w:num w:numId="2" w16cid:durableId="689066193">
    <w:abstractNumId w:val="2"/>
  </w:num>
  <w:num w:numId="3" w16cid:durableId="1903786903">
    <w:abstractNumId w:val="6"/>
  </w:num>
  <w:num w:numId="4" w16cid:durableId="9214534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97016125">
    <w:abstractNumId w:val="7"/>
  </w:num>
  <w:num w:numId="6" w16cid:durableId="262151169">
    <w:abstractNumId w:val="12"/>
  </w:num>
  <w:num w:numId="7" w16cid:durableId="1327975354">
    <w:abstractNumId w:val="5"/>
  </w:num>
  <w:num w:numId="8" w16cid:durableId="991760622">
    <w:abstractNumId w:val="8"/>
  </w:num>
  <w:num w:numId="9" w16cid:durableId="916743092">
    <w:abstractNumId w:val="9"/>
  </w:num>
  <w:num w:numId="10" w16cid:durableId="1988977292">
    <w:abstractNumId w:val="11"/>
  </w:num>
  <w:num w:numId="11" w16cid:durableId="607273756">
    <w:abstractNumId w:val="0"/>
  </w:num>
  <w:num w:numId="12" w16cid:durableId="252977539">
    <w:abstractNumId w:val="1"/>
  </w:num>
  <w:num w:numId="13" w16cid:durableId="727918722">
    <w:abstractNumId w:val="3"/>
  </w:num>
  <w:num w:numId="14" w16cid:durableId="20896155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D7F"/>
    <w:rsid w:val="000024AF"/>
    <w:rsid w:val="00005748"/>
    <w:rsid w:val="0001178C"/>
    <w:rsid w:val="00016055"/>
    <w:rsid w:val="00020359"/>
    <w:rsid w:val="00020F7F"/>
    <w:rsid w:val="000218DB"/>
    <w:rsid w:val="00025031"/>
    <w:rsid w:val="0003525F"/>
    <w:rsid w:val="00035AF7"/>
    <w:rsid w:val="000420FE"/>
    <w:rsid w:val="000441EE"/>
    <w:rsid w:val="00046038"/>
    <w:rsid w:val="0005064C"/>
    <w:rsid w:val="00053B6B"/>
    <w:rsid w:val="000671A5"/>
    <w:rsid w:val="000715CC"/>
    <w:rsid w:val="00076AEC"/>
    <w:rsid w:val="00080339"/>
    <w:rsid w:val="0008106D"/>
    <w:rsid w:val="000838D1"/>
    <w:rsid w:val="00095B0C"/>
    <w:rsid w:val="000A0DB5"/>
    <w:rsid w:val="000A3357"/>
    <w:rsid w:val="000A4E4A"/>
    <w:rsid w:val="000A5B89"/>
    <w:rsid w:val="000A60EB"/>
    <w:rsid w:val="000A61D3"/>
    <w:rsid w:val="000A777B"/>
    <w:rsid w:val="000B195B"/>
    <w:rsid w:val="000C0A7D"/>
    <w:rsid w:val="000C45E2"/>
    <w:rsid w:val="000D2434"/>
    <w:rsid w:val="000D2547"/>
    <w:rsid w:val="000D7691"/>
    <w:rsid w:val="000E2A94"/>
    <w:rsid w:val="000E370B"/>
    <w:rsid w:val="000E48BE"/>
    <w:rsid w:val="000E7120"/>
    <w:rsid w:val="00100613"/>
    <w:rsid w:val="0010273A"/>
    <w:rsid w:val="00103518"/>
    <w:rsid w:val="00110E3E"/>
    <w:rsid w:val="00115F71"/>
    <w:rsid w:val="00120D5B"/>
    <w:rsid w:val="00123CD3"/>
    <w:rsid w:val="0012494D"/>
    <w:rsid w:val="0012577F"/>
    <w:rsid w:val="001321A0"/>
    <w:rsid w:val="00151326"/>
    <w:rsid w:val="0015424A"/>
    <w:rsid w:val="00163C7D"/>
    <w:rsid w:val="00167FAD"/>
    <w:rsid w:val="00171734"/>
    <w:rsid w:val="00173D13"/>
    <w:rsid w:val="001775CD"/>
    <w:rsid w:val="00181457"/>
    <w:rsid w:val="00181672"/>
    <w:rsid w:val="00185F60"/>
    <w:rsid w:val="001911DE"/>
    <w:rsid w:val="001940E0"/>
    <w:rsid w:val="00195DF2"/>
    <w:rsid w:val="001A1B93"/>
    <w:rsid w:val="001A3863"/>
    <w:rsid w:val="001A3D52"/>
    <w:rsid w:val="001B486E"/>
    <w:rsid w:val="001B5FED"/>
    <w:rsid w:val="001B6081"/>
    <w:rsid w:val="001D367D"/>
    <w:rsid w:val="001D5C93"/>
    <w:rsid w:val="001E31A3"/>
    <w:rsid w:val="001F0892"/>
    <w:rsid w:val="00202761"/>
    <w:rsid w:val="002027AB"/>
    <w:rsid w:val="0020562B"/>
    <w:rsid w:val="00205C92"/>
    <w:rsid w:val="002124CB"/>
    <w:rsid w:val="002134D1"/>
    <w:rsid w:val="00216DF0"/>
    <w:rsid w:val="00220866"/>
    <w:rsid w:val="00222F82"/>
    <w:rsid w:val="00227919"/>
    <w:rsid w:val="002337C2"/>
    <w:rsid w:val="002347B3"/>
    <w:rsid w:val="00237C22"/>
    <w:rsid w:val="00243B66"/>
    <w:rsid w:val="00246E63"/>
    <w:rsid w:val="002537D6"/>
    <w:rsid w:val="0026019B"/>
    <w:rsid w:val="0026027E"/>
    <w:rsid w:val="00264488"/>
    <w:rsid w:val="002645C3"/>
    <w:rsid w:val="00274BCF"/>
    <w:rsid w:val="00276FA5"/>
    <w:rsid w:val="00283461"/>
    <w:rsid w:val="00284F34"/>
    <w:rsid w:val="00284F38"/>
    <w:rsid w:val="00285B77"/>
    <w:rsid w:val="00295019"/>
    <w:rsid w:val="002963D7"/>
    <w:rsid w:val="002971AE"/>
    <w:rsid w:val="002A4B86"/>
    <w:rsid w:val="002A61CB"/>
    <w:rsid w:val="002A67A3"/>
    <w:rsid w:val="002A76C6"/>
    <w:rsid w:val="002B2A9B"/>
    <w:rsid w:val="002B6212"/>
    <w:rsid w:val="002B7939"/>
    <w:rsid w:val="002C36BF"/>
    <w:rsid w:val="002C5988"/>
    <w:rsid w:val="002D099B"/>
    <w:rsid w:val="002D6F8B"/>
    <w:rsid w:val="002D7861"/>
    <w:rsid w:val="002F21BD"/>
    <w:rsid w:val="002F3F20"/>
    <w:rsid w:val="003018BC"/>
    <w:rsid w:val="003022E7"/>
    <w:rsid w:val="003044FB"/>
    <w:rsid w:val="00310358"/>
    <w:rsid w:val="00310873"/>
    <w:rsid w:val="003122A2"/>
    <w:rsid w:val="00320589"/>
    <w:rsid w:val="00332266"/>
    <w:rsid w:val="00335279"/>
    <w:rsid w:val="0034334D"/>
    <w:rsid w:val="00351D77"/>
    <w:rsid w:val="003554A3"/>
    <w:rsid w:val="00361F5F"/>
    <w:rsid w:val="003631B6"/>
    <w:rsid w:val="00366646"/>
    <w:rsid w:val="00370C39"/>
    <w:rsid w:val="00372413"/>
    <w:rsid w:val="00374F3A"/>
    <w:rsid w:val="0037634F"/>
    <w:rsid w:val="00376895"/>
    <w:rsid w:val="003A2489"/>
    <w:rsid w:val="003B5F31"/>
    <w:rsid w:val="003C44DD"/>
    <w:rsid w:val="003D2FFA"/>
    <w:rsid w:val="003D5AF2"/>
    <w:rsid w:val="003E07E3"/>
    <w:rsid w:val="003E7B06"/>
    <w:rsid w:val="003F252D"/>
    <w:rsid w:val="003F30AA"/>
    <w:rsid w:val="003F6231"/>
    <w:rsid w:val="004008BB"/>
    <w:rsid w:val="004072E4"/>
    <w:rsid w:val="00410AE3"/>
    <w:rsid w:val="00423B5C"/>
    <w:rsid w:val="00423CF8"/>
    <w:rsid w:val="004264F8"/>
    <w:rsid w:val="0043032B"/>
    <w:rsid w:val="004308F2"/>
    <w:rsid w:val="00431A82"/>
    <w:rsid w:val="00442D52"/>
    <w:rsid w:val="00444917"/>
    <w:rsid w:val="00451881"/>
    <w:rsid w:val="00455820"/>
    <w:rsid w:val="00456A26"/>
    <w:rsid w:val="004672BE"/>
    <w:rsid w:val="00487D26"/>
    <w:rsid w:val="00491547"/>
    <w:rsid w:val="00493CE7"/>
    <w:rsid w:val="00493FEA"/>
    <w:rsid w:val="004A4AE8"/>
    <w:rsid w:val="004A4B07"/>
    <w:rsid w:val="004B54B0"/>
    <w:rsid w:val="004C1500"/>
    <w:rsid w:val="004C6AA1"/>
    <w:rsid w:val="004D68B3"/>
    <w:rsid w:val="004D799C"/>
    <w:rsid w:val="004E03A1"/>
    <w:rsid w:val="004E0C3A"/>
    <w:rsid w:val="004E1C2F"/>
    <w:rsid w:val="004E354E"/>
    <w:rsid w:val="004F1C8E"/>
    <w:rsid w:val="00504616"/>
    <w:rsid w:val="00504B1F"/>
    <w:rsid w:val="00505032"/>
    <w:rsid w:val="00512125"/>
    <w:rsid w:val="005136A6"/>
    <w:rsid w:val="005224B7"/>
    <w:rsid w:val="00534D40"/>
    <w:rsid w:val="005404AD"/>
    <w:rsid w:val="00547A55"/>
    <w:rsid w:val="00552248"/>
    <w:rsid w:val="00553911"/>
    <w:rsid w:val="00570E12"/>
    <w:rsid w:val="005712ED"/>
    <w:rsid w:val="00584550"/>
    <w:rsid w:val="005876AE"/>
    <w:rsid w:val="00594AE1"/>
    <w:rsid w:val="005A61F9"/>
    <w:rsid w:val="005A6C89"/>
    <w:rsid w:val="005B4D1D"/>
    <w:rsid w:val="005B6E93"/>
    <w:rsid w:val="005C5B8C"/>
    <w:rsid w:val="005C6563"/>
    <w:rsid w:val="005C725B"/>
    <w:rsid w:val="005D76D3"/>
    <w:rsid w:val="005E325D"/>
    <w:rsid w:val="005F7C9E"/>
    <w:rsid w:val="00601B78"/>
    <w:rsid w:val="006133FF"/>
    <w:rsid w:val="00621EDD"/>
    <w:rsid w:val="006246B7"/>
    <w:rsid w:val="0064190C"/>
    <w:rsid w:val="0064715E"/>
    <w:rsid w:val="0065023E"/>
    <w:rsid w:val="00654515"/>
    <w:rsid w:val="006546FC"/>
    <w:rsid w:val="00683DA9"/>
    <w:rsid w:val="00692C9B"/>
    <w:rsid w:val="006A3415"/>
    <w:rsid w:val="006B1E82"/>
    <w:rsid w:val="006B52BC"/>
    <w:rsid w:val="006B5C47"/>
    <w:rsid w:val="006B5FE9"/>
    <w:rsid w:val="006B7706"/>
    <w:rsid w:val="006C0D73"/>
    <w:rsid w:val="006C1078"/>
    <w:rsid w:val="006C200D"/>
    <w:rsid w:val="006C3340"/>
    <w:rsid w:val="006C3742"/>
    <w:rsid w:val="006C3749"/>
    <w:rsid w:val="006C61C4"/>
    <w:rsid w:val="006D23EB"/>
    <w:rsid w:val="006D4F72"/>
    <w:rsid w:val="006F536E"/>
    <w:rsid w:val="00705A8C"/>
    <w:rsid w:val="00705B2F"/>
    <w:rsid w:val="00711190"/>
    <w:rsid w:val="00712492"/>
    <w:rsid w:val="007141E4"/>
    <w:rsid w:val="00725EDC"/>
    <w:rsid w:val="00727C72"/>
    <w:rsid w:val="00731B18"/>
    <w:rsid w:val="00735056"/>
    <w:rsid w:val="007351D4"/>
    <w:rsid w:val="007359FC"/>
    <w:rsid w:val="00737E0A"/>
    <w:rsid w:val="007401A9"/>
    <w:rsid w:val="007405F3"/>
    <w:rsid w:val="007441DA"/>
    <w:rsid w:val="00745D70"/>
    <w:rsid w:val="00750D32"/>
    <w:rsid w:val="00757480"/>
    <w:rsid w:val="00765427"/>
    <w:rsid w:val="00767C8D"/>
    <w:rsid w:val="007701A8"/>
    <w:rsid w:val="00770B7D"/>
    <w:rsid w:val="00776A8C"/>
    <w:rsid w:val="00784664"/>
    <w:rsid w:val="007851FD"/>
    <w:rsid w:val="007919E2"/>
    <w:rsid w:val="00792788"/>
    <w:rsid w:val="0079533D"/>
    <w:rsid w:val="00795B56"/>
    <w:rsid w:val="00796A36"/>
    <w:rsid w:val="007970B8"/>
    <w:rsid w:val="007A027B"/>
    <w:rsid w:val="007A070D"/>
    <w:rsid w:val="007A374A"/>
    <w:rsid w:val="007A4FF0"/>
    <w:rsid w:val="007A7A99"/>
    <w:rsid w:val="007B4D68"/>
    <w:rsid w:val="007C0AE1"/>
    <w:rsid w:val="007C0F9B"/>
    <w:rsid w:val="007C3160"/>
    <w:rsid w:val="007D09CE"/>
    <w:rsid w:val="007D1279"/>
    <w:rsid w:val="007D2197"/>
    <w:rsid w:val="007D22DC"/>
    <w:rsid w:val="007D3D9E"/>
    <w:rsid w:val="007D659A"/>
    <w:rsid w:val="007E1C4E"/>
    <w:rsid w:val="007E26EC"/>
    <w:rsid w:val="007E3D3B"/>
    <w:rsid w:val="007E5E90"/>
    <w:rsid w:val="007F3D6D"/>
    <w:rsid w:val="007F45BD"/>
    <w:rsid w:val="007F649A"/>
    <w:rsid w:val="00803DA4"/>
    <w:rsid w:val="00811E61"/>
    <w:rsid w:val="00813374"/>
    <w:rsid w:val="008145AC"/>
    <w:rsid w:val="00815004"/>
    <w:rsid w:val="008213C9"/>
    <w:rsid w:val="0082452A"/>
    <w:rsid w:val="00824F5A"/>
    <w:rsid w:val="008301F2"/>
    <w:rsid w:val="00833C7F"/>
    <w:rsid w:val="00835929"/>
    <w:rsid w:val="008472EF"/>
    <w:rsid w:val="00856923"/>
    <w:rsid w:val="00860E14"/>
    <w:rsid w:val="00866413"/>
    <w:rsid w:val="008705A7"/>
    <w:rsid w:val="0087257D"/>
    <w:rsid w:val="0087782E"/>
    <w:rsid w:val="00877B9A"/>
    <w:rsid w:val="00881952"/>
    <w:rsid w:val="00886124"/>
    <w:rsid w:val="0088772B"/>
    <w:rsid w:val="00897084"/>
    <w:rsid w:val="00897F6C"/>
    <w:rsid w:val="008A1411"/>
    <w:rsid w:val="008A1753"/>
    <w:rsid w:val="008A70F6"/>
    <w:rsid w:val="008A7B0C"/>
    <w:rsid w:val="008B0FD2"/>
    <w:rsid w:val="008C1F1A"/>
    <w:rsid w:val="008C549B"/>
    <w:rsid w:val="008D5DB7"/>
    <w:rsid w:val="008D5ECA"/>
    <w:rsid w:val="008E67A8"/>
    <w:rsid w:val="008F1F5D"/>
    <w:rsid w:val="008F4222"/>
    <w:rsid w:val="008F7DF4"/>
    <w:rsid w:val="009024CF"/>
    <w:rsid w:val="00902BF5"/>
    <w:rsid w:val="009077F6"/>
    <w:rsid w:val="009105AA"/>
    <w:rsid w:val="0091130A"/>
    <w:rsid w:val="0091492B"/>
    <w:rsid w:val="00914BA9"/>
    <w:rsid w:val="009156C0"/>
    <w:rsid w:val="00925765"/>
    <w:rsid w:val="009338FC"/>
    <w:rsid w:val="00934B33"/>
    <w:rsid w:val="00935BC0"/>
    <w:rsid w:val="009362FE"/>
    <w:rsid w:val="0094311D"/>
    <w:rsid w:val="00954516"/>
    <w:rsid w:val="00960CBA"/>
    <w:rsid w:val="00972647"/>
    <w:rsid w:val="00977A3A"/>
    <w:rsid w:val="00981B6D"/>
    <w:rsid w:val="00982096"/>
    <w:rsid w:val="00982FB2"/>
    <w:rsid w:val="009925D9"/>
    <w:rsid w:val="009A1486"/>
    <w:rsid w:val="009A6617"/>
    <w:rsid w:val="009A7706"/>
    <w:rsid w:val="009B0E0D"/>
    <w:rsid w:val="009B16AC"/>
    <w:rsid w:val="009C348B"/>
    <w:rsid w:val="009D4526"/>
    <w:rsid w:val="009F5373"/>
    <w:rsid w:val="00A02EDB"/>
    <w:rsid w:val="00A049E2"/>
    <w:rsid w:val="00A04A89"/>
    <w:rsid w:val="00A06B78"/>
    <w:rsid w:val="00A071E5"/>
    <w:rsid w:val="00A141F5"/>
    <w:rsid w:val="00A21195"/>
    <w:rsid w:val="00A24FC1"/>
    <w:rsid w:val="00A3657F"/>
    <w:rsid w:val="00A40AC8"/>
    <w:rsid w:val="00A46704"/>
    <w:rsid w:val="00A47395"/>
    <w:rsid w:val="00A55CA9"/>
    <w:rsid w:val="00A70C14"/>
    <w:rsid w:val="00A71F30"/>
    <w:rsid w:val="00A74AB8"/>
    <w:rsid w:val="00A74D22"/>
    <w:rsid w:val="00A77C54"/>
    <w:rsid w:val="00A834F4"/>
    <w:rsid w:val="00A912BF"/>
    <w:rsid w:val="00AA2A36"/>
    <w:rsid w:val="00AA31F7"/>
    <w:rsid w:val="00AA716F"/>
    <w:rsid w:val="00AB3CD3"/>
    <w:rsid w:val="00AB3E33"/>
    <w:rsid w:val="00AC1069"/>
    <w:rsid w:val="00AC1924"/>
    <w:rsid w:val="00AC3406"/>
    <w:rsid w:val="00AC4BD7"/>
    <w:rsid w:val="00AC51F9"/>
    <w:rsid w:val="00AC54FF"/>
    <w:rsid w:val="00AC7DA1"/>
    <w:rsid w:val="00AD5C43"/>
    <w:rsid w:val="00AE0347"/>
    <w:rsid w:val="00AE2935"/>
    <w:rsid w:val="00AE2A57"/>
    <w:rsid w:val="00AE3319"/>
    <w:rsid w:val="00AE34A8"/>
    <w:rsid w:val="00AE40E9"/>
    <w:rsid w:val="00AF4D55"/>
    <w:rsid w:val="00AF566A"/>
    <w:rsid w:val="00AF591A"/>
    <w:rsid w:val="00AF6023"/>
    <w:rsid w:val="00AF706E"/>
    <w:rsid w:val="00B009E0"/>
    <w:rsid w:val="00B02075"/>
    <w:rsid w:val="00B037C9"/>
    <w:rsid w:val="00B04177"/>
    <w:rsid w:val="00B05F9F"/>
    <w:rsid w:val="00B112B5"/>
    <w:rsid w:val="00B12519"/>
    <w:rsid w:val="00B16BB6"/>
    <w:rsid w:val="00B17A43"/>
    <w:rsid w:val="00B211E1"/>
    <w:rsid w:val="00B24F67"/>
    <w:rsid w:val="00B25397"/>
    <w:rsid w:val="00B2666D"/>
    <w:rsid w:val="00B30135"/>
    <w:rsid w:val="00B37C01"/>
    <w:rsid w:val="00B404EF"/>
    <w:rsid w:val="00B411AF"/>
    <w:rsid w:val="00B417A7"/>
    <w:rsid w:val="00B455BE"/>
    <w:rsid w:val="00B472E9"/>
    <w:rsid w:val="00B51638"/>
    <w:rsid w:val="00B60451"/>
    <w:rsid w:val="00B63141"/>
    <w:rsid w:val="00B673FA"/>
    <w:rsid w:val="00B72250"/>
    <w:rsid w:val="00B80D85"/>
    <w:rsid w:val="00B8304B"/>
    <w:rsid w:val="00B9512C"/>
    <w:rsid w:val="00B96114"/>
    <w:rsid w:val="00B965F7"/>
    <w:rsid w:val="00BA0975"/>
    <w:rsid w:val="00BA421E"/>
    <w:rsid w:val="00BA56CA"/>
    <w:rsid w:val="00BB158D"/>
    <w:rsid w:val="00BB767D"/>
    <w:rsid w:val="00BC2503"/>
    <w:rsid w:val="00BC4010"/>
    <w:rsid w:val="00BC6B75"/>
    <w:rsid w:val="00BD1EF2"/>
    <w:rsid w:val="00BD1FC4"/>
    <w:rsid w:val="00BD6D75"/>
    <w:rsid w:val="00BD7D57"/>
    <w:rsid w:val="00BE2774"/>
    <w:rsid w:val="00BE53A4"/>
    <w:rsid w:val="00BE5ED3"/>
    <w:rsid w:val="00BE7E56"/>
    <w:rsid w:val="00BF2086"/>
    <w:rsid w:val="00BF2249"/>
    <w:rsid w:val="00C02BA0"/>
    <w:rsid w:val="00C03E59"/>
    <w:rsid w:val="00C040A7"/>
    <w:rsid w:val="00C04AC1"/>
    <w:rsid w:val="00C14991"/>
    <w:rsid w:val="00C1690B"/>
    <w:rsid w:val="00C35118"/>
    <w:rsid w:val="00C45543"/>
    <w:rsid w:val="00C55AB8"/>
    <w:rsid w:val="00C604E6"/>
    <w:rsid w:val="00C67747"/>
    <w:rsid w:val="00C77A83"/>
    <w:rsid w:val="00C81477"/>
    <w:rsid w:val="00C8604F"/>
    <w:rsid w:val="00C860F1"/>
    <w:rsid w:val="00C86271"/>
    <w:rsid w:val="00C90A74"/>
    <w:rsid w:val="00C973D2"/>
    <w:rsid w:val="00CB4AEC"/>
    <w:rsid w:val="00CC0591"/>
    <w:rsid w:val="00CC1851"/>
    <w:rsid w:val="00CD28FD"/>
    <w:rsid w:val="00CD3CCB"/>
    <w:rsid w:val="00CE18C2"/>
    <w:rsid w:val="00CE37F6"/>
    <w:rsid w:val="00CE4336"/>
    <w:rsid w:val="00CE7200"/>
    <w:rsid w:val="00CF142C"/>
    <w:rsid w:val="00D0350F"/>
    <w:rsid w:val="00D05288"/>
    <w:rsid w:val="00D07BC9"/>
    <w:rsid w:val="00D13C31"/>
    <w:rsid w:val="00D13D94"/>
    <w:rsid w:val="00D16417"/>
    <w:rsid w:val="00D16BD7"/>
    <w:rsid w:val="00D30674"/>
    <w:rsid w:val="00D40591"/>
    <w:rsid w:val="00D42720"/>
    <w:rsid w:val="00D42E09"/>
    <w:rsid w:val="00D4483E"/>
    <w:rsid w:val="00D538C6"/>
    <w:rsid w:val="00D53A8B"/>
    <w:rsid w:val="00D60B7D"/>
    <w:rsid w:val="00D60ED5"/>
    <w:rsid w:val="00D75956"/>
    <w:rsid w:val="00D813CC"/>
    <w:rsid w:val="00D828D9"/>
    <w:rsid w:val="00D84B72"/>
    <w:rsid w:val="00D86130"/>
    <w:rsid w:val="00D930CE"/>
    <w:rsid w:val="00D93C51"/>
    <w:rsid w:val="00D949AF"/>
    <w:rsid w:val="00DA2664"/>
    <w:rsid w:val="00DA6518"/>
    <w:rsid w:val="00DB4628"/>
    <w:rsid w:val="00DB6C86"/>
    <w:rsid w:val="00DC0D65"/>
    <w:rsid w:val="00DC22F0"/>
    <w:rsid w:val="00DC28C4"/>
    <w:rsid w:val="00DD5270"/>
    <w:rsid w:val="00DD68CD"/>
    <w:rsid w:val="00DF2412"/>
    <w:rsid w:val="00DF2DB1"/>
    <w:rsid w:val="00DF3F75"/>
    <w:rsid w:val="00E04455"/>
    <w:rsid w:val="00E258FC"/>
    <w:rsid w:val="00E303B0"/>
    <w:rsid w:val="00E32038"/>
    <w:rsid w:val="00E32081"/>
    <w:rsid w:val="00E332C4"/>
    <w:rsid w:val="00E3551D"/>
    <w:rsid w:val="00E42375"/>
    <w:rsid w:val="00E42C5A"/>
    <w:rsid w:val="00E50258"/>
    <w:rsid w:val="00E5079C"/>
    <w:rsid w:val="00E516FE"/>
    <w:rsid w:val="00E52B87"/>
    <w:rsid w:val="00E72029"/>
    <w:rsid w:val="00E766F1"/>
    <w:rsid w:val="00E82959"/>
    <w:rsid w:val="00E86F8D"/>
    <w:rsid w:val="00E90423"/>
    <w:rsid w:val="00E913B3"/>
    <w:rsid w:val="00E941B0"/>
    <w:rsid w:val="00E95C46"/>
    <w:rsid w:val="00E96A5D"/>
    <w:rsid w:val="00EA49A3"/>
    <w:rsid w:val="00EB1587"/>
    <w:rsid w:val="00EB2A91"/>
    <w:rsid w:val="00EC2C55"/>
    <w:rsid w:val="00ED0D7F"/>
    <w:rsid w:val="00ED0E9B"/>
    <w:rsid w:val="00ED409D"/>
    <w:rsid w:val="00ED7EC0"/>
    <w:rsid w:val="00EE0532"/>
    <w:rsid w:val="00EE278A"/>
    <w:rsid w:val="00EE56B2"/>
    <w:rsid w:val="00EE716C"/>
    <w:rsid w:val="00F00129"/>
    <w:rsid w:val="00F017DD"/>
    <w:rsid w:val="00F060C7"/>
    <w:rsid w:val="00F06E37"/>
    <w:rsid w:val="00F15A2A"/>
    <w:rsid w:val="00F16207"/>
    <w:rsid w:val="00F177FA"/>
    <w:rsid w:val="00F17CE7"/>
    <w:rsid w:val="00F20D30"/>
    <w:rsid w:val="00F36E6B"/>
    <w:rsid w:val="00F50BB6"/>
    <w:rsid w:val="00F5181F"/>
    <w:rsid w:val="00F52056"/>
    <w:rsid w:val="00F6433A"/>
    <w:rsid w:val="00F6607A"/>
    <w:rsid w:val="00F66F6B"/>
    <w:rsid w:val="00F77DD6"/>
    <w:rsid w:val="00F81065"/>
    <w:rsid w:val="00F82237"/>
    <w:rsid w:val="00F863FC"/>
    <w:rsid w:val="00F86BAD"/>
    <w:rsid w:val="00F92314"/>
    <w:rsid w:val="00F946C7"/>
    <w:rsid w:val="00FA194A"/>
    <w:rsid w:val="00FA1A59"/>
    <w:rsid w:val="00FA6A61"/>
    <w:rsid w:val="00FB0A48"/>
    <w:rsid w:val="00FB2B34"/>
    <w:rsid w:val="00FB333D"/>
    <w:rsid w:val="00FB66BF"/>
    <w:rsid w:val="00FD10F2"/>
    <w:rsid w:val="00FD1430"/>
    <w:rsid w:val="00FD3DB7"/>
    <w:rsid w:val="00FD3E0D"/>
    <w:rsid w:val="00FE4095"/>
    <w:rsid w:val="00FE4693"/>
    <w:rsid w:val="00FE6AC5"/>
    <w:rsid w:val="00FF3183"/>
    <w:rsid w:val="00FF3727"/>
    <w:rsid w:val="00FF66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B6A30"/>
  <w15:docId w15:val="{E1E6F538-14C2-45E9-9AE5-572B8386B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Paragr"/>
    <w:basedOn w:val="prastasis"/>
    <w:link w:val="SraopastraipaDiagrama"/>
    <w:uiPriority w:val="34"/>
    <w:qFormat/>
    <w:rsid w:val="00451881"/>
    <w:pPr>
      <w:ind w:left="720"/>
      <w:contextualSpacing/>
    </w:pPr>
  </w:style>
  <w:style w:type="character" w:customStyle="1" w:styleId="value">
    <w:name w:val="value"/>
    <w:basedOn w:val="Numatytasispastraiposriftas"/>
    <w:rsid w:val="00FF3183"/>
  </w:style>
  <w:style w:type="character" w:customStyle="1" w:styleId="data">
    <w:name w:val="data"/>
    <w:basedOn w:val="Numatytasispastraiposriftas"/>
    <w:rsid w:val="00FF3183"/>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6B7706"/>
  </w:style>
  <w:style w:type="character" w:styleId="Komentaronuoroda">
    <w:name w:val="annotation reference"/>
    <w:basedOn w:val="Numatytasispastraiposriftas"/>
    <w:uiPriority w:val="99"/>
    <w:semiHidden/>
    <w:unhideWhenUsed/>
    <w:rsid w:val="001F0892"/>
    <w:rPr>
      <w:sz w:val="16"/>
      <w:szCs w:val="16"/>
    </w:rPr>
  </w:style>
  <w:style w:type="paragraph" w:styleId="Komentarotekstas">
    <w:name w:val="annotation text"/>
    <w:basedOn w:val="prastasis"/>
    <w:link w:val="KomentarotekstasDiagrama"/>
    <w:uiPriority w:val="99"/>
    <w:semiHidden/>
    <w:unhideWhenUsed/>
    <w:rsid w:val="001F0892"/>
    <w:rPr>
      <w:sz w:val="20"/>
    </w:rPr>
  </w:style>
  <w:style w:type="character" w:customStyle="1" w:styleId="KomentarotekstasDiagrama">
    <w:name w:val="Komentaro tekstas Diagrama"/>
    <w:basedOn w:val="Numatytasispastraiposriftas"/>
    <w:link w:val="Komentarotekstas"/>
    <w:uiPriority w:val="99"/>
    <w:semiHidden/>
    <w:rsid w:val="001F0892"/>
    <w:rPr>
      <w:sz w:val="20"/>
    </w:rPr>
  </w:style>
  <w:style w:type="paragraph" w:styleId="Komentarotema">
    <w:name w:val="annotation subject"/>
    <w:basedOn w:val="Komentarotekstas"/>
    <w:next w:val="Komentarotekstas"/>
    <w:link w:val="KomentarotemaDiagrama"/>
    <w:semiHidden/>
    <w:unhideWhenUsed/>
    <w:rsid w:val="00584550"/>
    <w:rPr>
      <w:b/>
      <w:bCs/>
    </w:rPr>
  </w:style>
  <w:style w:type="character" w:customStyle="1" w:styleId="KomentarotemaDiagrama">
    <w:name w:val="Komentaro tema Diagrama"/>
    <w:basedOn w:val="KomentarotekstasDiagrama"/>
    <w:link w:val="Komentarotema"/>
    <w:semiHidden/>
    <w:rsid w:val="00584550"/>
    <w:rPr>
      <w:b/>
      <w:bCs/>
      <w:sz w:val="20"/>
    </w:rPr>
  </w:style>
  <w:style w:type="paragraph" w:styleId="Pagrindinistekstas">
    <w:name w:val="Body Text"/>
    <w:basedOn w:val="prastasis"/>
    <w:link w:val="PagrindinistekstasDiagrama"/>
    <w:semiHidden/>
    <w:unhideWhenUsed/>
    <w:rsid w:val="00D84B72"/>
    <w:pPr>
      <w:spacing w:after="120"/>
    </w:pPr>
  </w:style>
  <w:style w:type="character" w:customStyle="1" w:styleId="PagrindinistekstasDiagrama">
    <w:name w:val="Pagrindinis tekstas Diagrama"/>
    <w:basedOn w:val="Numatytasispastraiposriftas"/>
    <w:link w:val="Pagrindinistekstas"/>
    <w:semiHidden/>
    <w:rsid w:val="00D84B72"/>
  </w:style>
  <w:style w:type="character" w:customStyle="1" w:styleId="keepwhitespace">
    <w:name w:val="keepwhitespace"/>
    <w:basedOn w:val="Numatytasispastraiposriftas"/>
    <w:rsid w:val="00C040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8348">
      <w:bodyDiv w:val="1"/>
      <w:marLeft w:val="0"/>
      <w:marRight w:val="0"/>
      <w:marTop w:val="0"/>
      <w:marBottom w:val="0"/>
      <w:divBdr>
        <w:top w:val="none" w:sz="0" w:space="0" w:color="auto"/>
        <w:left w:val="none" w:sz="0" w:space="0" w:color="auto"/>
        <w:bottom w:val="none" w:sz="0" w:space="0" w:color="auto"/>
        <w:right w:val="none" w:sz="0" w:space="0" w:color="auto"/>
      </w:divBdr>
    </w:div>
    <w:div w:id="656155066">
      <w:bodyDiv w:val="1"/>
      <w:marLeft w:val="0"/>
      <w:marRight w:val="0"/>
      <w:marTop w:val="0"/>
      <w:marBottom w:val="0"/>
      <w:divBdr>
        <w:top w:val="none" w:sz="0" w:space="0" w:color="auto"/>
        <w:left w:val="none" w:sz="0" w:space="0" w:color="auto"/>
        <w:bottom w:val="none" w:sz="0" w:space="0" w:color="auto"/>
        <w:right w:val="none" w:sz="0" w:space="0" w:color="auto"/>
      </w:divBdr>
    </w:div>
    <w:div w:id="662975681">
      <w:bodyDiv w:val="1"/>
      <w:marLeft w:val="0"/>
      <w:marRight w:val="0"/>
      <w:marTop w:val="0"/>
      <w:marBottom w:val="0"/>
      <w:divBdr>
        <w:top w:val="none" w:sz="0" w:space="0" w:color="auto"/>
        <w:left w:val="none" w:sz="0" w:space="0" w:color="auto"/>
        <w:bottom w:val="none" w:sz="0" w:space="0" w:color="auto"/>
        <w:right w:val="none" w:sz="0" w:space="0" w:color="auto"/>
      </w:divBdr>
    </w:div>
    <w:div w:id="1056048694">
      <w:bodyDiv w:val="1"/>
      <w:marLeft w:val="0"/>
      <w:marRight w:val="0"/>
      <w:marTop w:val="0"/>
      <w:marBottom w:val="0"/>
      <w:divBdr>
        <w:top w:val="none" w:sz="0" w:space="0" w:color="auto"/>
        <w:left w:val="none" w:sz="0" w:space="0" w:color="auto"/>
        <w:bottom w:val="none" w:sz="0" w:space="0" w:color="auto"/>
        <w:right w:val="none" w:sz="0" w:space="0" w:color="auto"/>
      </w:divBdr>
    </w:div>
    <w:div w:id="1694527023">
      <w:bodyDiv w:val="1"/>
      <w:marLeft w:val="0"/>
      <w:marRight w:val="0"/>
      <w:marTop w:val="0"/>
      <w:marBottom w:val="0"/>
      <w:divBdr>
        <w:top w:val="none" w:sz="0" w:space="0" w:color="auto"/>
        <w:left w:val="none" w:sz="0" w:space="0" w:color="auto"/>
        <w:bottom w:val="none" w:sz="0" w:space="0" w:color="auto"/>
        <w:right w:val="none" w:sz="0" w:space="0" w:color="auto"/>
      </w:divBdr>
    </w:div>
    <w:div w:id="1864779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B7544-1F6C-47B6-A8BE-C27D497E2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822</TotalTime>
  <Pages>1</Pages>
  <Words>1513</Words>
  <Characters>863</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Aistė Vizbaraitė</dc:creator>
  <cp:lastModifiedBy>Audronė Joknienė</cp:lastModifiedBy>
  <cp:revision>319</cp:revision>
  <cp:lastPrinted>2017-06-05T07:09:00Z</cp:lastPrinted>
  <dcterms:created xsi:type="dcterms:W3CDTF">2025-03-12T05:38:00Z</dcterms:created>
  <dcterms:modified xsi:type="dcterms:W3CDTF">2025-10-23T05:57:00Z</dcterms:modified>
</cp:coreProperties>
</file>