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D58F3" w14:textId="05E22A84" w:rsidR="00F2679D" w:rsidRPr="00BC112E" w:rsidRDefault="00E9457A" w:rsidP="00E9457A">
      <w:pPr>
        <w:pStyle w:val="Temosantrat21"/>
        <w:keepNext/>
        <w:keepLines/>
        <w:shd w:val="clear" w:color="auto" w:fill="auto"/>
        <w:spacing w:before="0" w:after="0" w:line="240" w:lineRule="auto"/>
        <w:jc w:val="right"/>
        <w:rPr>
          <w:b w:val="0"/>
          <w:sz w:val="24"/>
          <w:szCs w:val="24"/>
        </w:rPr>
      </w:pPr>
      <w:r w:rsidRPr="00BC112E">
        <w:rPr>
          <w:b w:val="0"/>
          <w:sz w:val="24"/>
          <w:szCs w:val="24"/>
        </w:rPr>
        <w:t>Pirkimo sąlygų 3 priedas</w:t>
      </w:r>
    </w:p>
    <w:p w14:paraId="63E57085" w14:textId="77777777" w:rsidR="00E9457A" w:rsidRPr="00BC112E" w:rsidRDefault="00E9457A" w:rsidP="00E9457A">
      <w:pPr>
        <w:pStyle w:val="Temosantrat21"/>
        <w:keepNext/>
        <w:keepLines/>
        <w:shd w:val="clear" w:color="auto" w:fill="auto"/>
        <w:spacing w:before="0" w:after="0" w:line="240" w:lineRule="auto"/>
        <w:jc w:val="left"/>
        <w:rPr>
          <w:sz w:val="24"/>
          <w:szCs w:val="24"/>
          <w:lang w:val="lt-LT"/>
        </w:rPr>
      </w:pPr>
    </w:p>
    <w:p w14:paraId="07DA6EA4" w14:textId="77777777" w:rsidR="00916E3F" w:rsidRPr="00BC112E" w:rsidRDefault="00916E3F" w:rsidP="000F4E55">
      <w:pPr>
        <w:jc w:val="center"/>
        <w:rPr>
          <w:rStyle w:val="Temosantrat20"/>
          <w:b/>
          <w:bCs/>
          <w:sz w:val="24"/>
          <w:szCs w:val="24"/>
          <w:u w:val="none"/>
          <w:lang w:val="lt-LT"/>
        </w:rPr>
      </w:pPr>
      <w:r w:rsidRPr="00BC112E">
        <w:rPr>
          <w:b/>
          <w:bCs/>
          <w:caps/>
          <w:shd w:val="clear" w:color="auto" w:fill="FFFFFF"/>
        </w:rPr>
        <w:t>Nekilnojamųjų daiktų (statinių, išskyrus žemės sklypus) kadastrinių matavimų bylų sudarymo (su patikra ir įkainavimu) paslaugų</w:t>
      </w:r>
      <w:r w:rsidRPr="00BC112E">
        <w:rPr>
          <w:rStyle w:val="Temosantrat20"/>
          <w:b/>
          <w:bCs/>
          <w:sz w:val="24"/>
          <w:szCs w:val="24"/>
          <w:u w:val="none"/>
          <w:lang w:val="lt-LT"/>
        </w:rPr>
        <w:t xml:space="preserve"> </w:t>
      </w:r>
      <w:r w:rsidR="000F4E55" w:rsidRPr="00BC112E">
        <w:rPr>
          <w:rStyle w:val="Temosantrat20"/>
          <w:b/>
          <w:bCs/>
          <w:sz w:val="24"/>
          <w:szCs w:val="24"/>
          <w:u w:val="none"/>
          <w:lang w:val="lt-LT"/>
        </w:rPr>
        <w:t xml:space="preserve">PIRKIMO </w:t>
      </w:r>
    </w:p>
    <w:p w14:paraId="01416399" w14:textId="77777777" w:rsidR="00916E3F" w:rsidRPr="00BC112E" w:rsidRDefault="00916E3F" w:rsidP="000F4E55">
      <w:pPr>
        <w:jc w:val="center"/>
        <w:rPr>
          <w:rStyle w:val="Temosantrat20"/>
          <w:b/>
          <w:bCs/>
          <w:sz w:val="24"/>
          <w:szCs w:val="24"/>
          <w:u w:val="none"/>
          <w:lang w:val="lt-LT"/>
        </w:rPr>
      </w:pPr>
    </w:p>
    <w:p w14:paraId="4535BFE4" w14:textId="5DCD8638" w:rsidR="00744EFE" w:rsidRPr="00BC112E" w:rsidRDefault="000F4E55" w:rsidP="00916E3F">
      <w:pPr>
        <w:jc w:val="center"/>
        <w:rPr>
          <w:rStyle w:val="Temosantrat20"/>
          <w:b/>
          <w:bCs/>
          <w:sz w:val="24"/>
          <w:szCs w:val="24"/>
          <w:u w:val="none"/>
          <w:lang w:val="lt-LT"/>
        </w:rPr>
      </w:pPr>
      <w:r w:rsidRPr="00BC112E">
        <w:rPr>
          <w:rStyle w:val="Temosantrat20"/>
          <w:b/>
          <w:bCs/>
          <w:sz w:val="24"/>
          <w:szCs w:val="24"/>
          <w:u w:val="none"/>
          <w:lang w:val="lt-LT"/>
        </w:rPr>
        <w:t>TECHNINĖ SPECIFIKACIJA</w:t>
      </w:r>
    </w:p>
    <w:p w14:paraId="3A0F6D36" w14:textId="77777777" w:rsidR="00744EFE" w:rsidRPr="00BC112E" w:rsidRDefault="00744EFE" w:rsidP="00A22E41">
      <w:pPr>
        <w:pStyle w:val="Temosantrat21"/>
        <w:keepNext/>
        <w:keepLines/>
        <w:shd w:val="clear" w:color="auto" w:fill="auto"/>
        <w:tabs>
          <w:tab w:val="left" w:pos="905"/>
        </w:tabs>
        <w:spacing w:before="0" w:after="0" w:line="240" w:lineRule="auto"/>
        <w:rPr>
          <w:rStyle w:val="Temosantrat20"/>
          <w:bCs w:val="0"/>
          <w:sz w:val="24"/>
          <w:szCs w:val="24"/>
          <w:u w:val="none"/>
          <w:lang w:val="lt-LT"/>
        </w:rPr>
      </w:pPr>
    </w:p>
    <w:p w14:paraId="7CDD9338" w14:textId="77777777" w:rsidR="000F4E55" w:rsidRPr="00BC112E" w:rsidRDefault="00744EFE" w:rsidP="00577878">
      <w:pPr>
        <w:pStyle w:val="Temosantrat21"/>
        <w:keepNext/>
        <w:keepLines/>
        <w:shd w:val="clear" w:color="auto" w:fill="auto"/>
        <w:tabs>
          <w:tab w:val="left" w:pos="905"/>
        </w:tabs>
        <w:spacing w:before="0" w:after="0" w:line="240" w:lineRule="auto"/>
        <w:ind w:left="40"/>
        <w:rPr>
          <w:rFonts w:eastAsia="PMingLiU"/>
          <w:b w:val="0"/>
          <w:bCs w:val="0"/>
          <w:sz w:val="24"/>
          <w:szCs w:val="24"/>
          <w:lang w:val="lt-LT" w:eastAsia="en-US"/>
        </w:rPr>
      </w:pPr>
      <w:r w:rsidRPr="00BC112E">
        <w:rPr>
          <w:rStyle w:val="Temosantrat20"/>
          <w:bCs w:val="0"/>
          <w:sz w:val="24"/>
          <w:szCs w:val="24"/>
          <w:u w:val="none"/>
          <w:lang w:val="lt-LT"/>
        </w:rPr>
        <w:tab/>
      </w:r>
      <w:r w:rsidRPr="00BC112E">
        <w:rPr>
          <w:rStyle w:val="Temosantrat20"/>
          <w:bCs w:val="0"/>
          <w:sz w:val="24"/>
          <w:szCs w:val="24"/>
          <w:u w:val="none"/>
          <w:lang w:val="lt-LT"/>
        </w:rPr>
        <w:tab/>
      </w:r>
      <w:r w:rsidR="000F4E55" w:rsidRPr="00BC112E">
        <w:rPr>
          <w:rStyle w:val="Temosantrat20"/>
          <w:bCs w:val="0"/>
          <w:sz w:val="24"/>
          <w:szCs w:val="24"/>
          <w:u w:val="none"/>
          <w:lang w:val="lt-LT"/>
        </w:rPr>
        <w:t>1. Perkančioji organizacija:</w:t>
      </w:r>
      <w:r w:rsidR="000F4E55" w:rsidRPr="00BC112E">
        <w:rPr>
          <w:rFonts w:eastAsia="PMingLiU"/>
          <w:sz w:val="24"/>
          <w:szCs w:val="24"/>
          <w:lang w:val="lt-LT" w:eastAsia="en-US"/>
        </w:rPr>
        <w:t xml:space="preserve"> </w:t>
      </w:r>
      <w:r w:rsidR="000F4E55" w:rsidRPr="00BC112E">
        <w:rPr>
          <w:rFonts w:eastAsia="PMingLiU"/>
          <w:b w:val="0"/>
          <w:bCs w:val="0"/>
          <w:sz w:val="24"/>
          <w:szCs w:val="24"/>
          <w:lang w:val="lt-LT" w:eastAsia="en-US"/>
        </w:rPr>
        <w:t>Ukmergės rajono savivaldybės administracija, adresas Kęstučio a. 3, LT-20114, Ukmergė</w:t>
      </w:r>
      <w:r w:rsidR="00337206" w:rsidRPr="00BC112E">
        <w:rPr>
          <w:rFonts w:eastAsia="PMingLiU"/>
          <w:b w:val="0"/>
          <w:bCs w:val="0"/>
          <w:sz w:val="24"/>
          <w:szCs w:val="24"/>
          <w:lang w:val="lt-LT" w:eastAsia="en-US"/>
        </w:rPr>
        <w:t>.</w:t>
      </w:r>
    </w:p>
    <w:p w14:paraId="5B65CD0B" w14:textId="77777777" w:rsidR="000F4E55" w:rsidRPr="00BC112E" w:rsidRDefault="000F4E55" w:rsidP="000F4E55">
      <w:pPr>
        <w:rPr>
          <w:rStyle w:val="Temosantrat20"/>
          <w:b/>
          <w:sz w:val="24"/>
          <w:szCs w:val="24"/>
          <w:u w:val="none"/>
          <w:shd w:val="clear" w:color="auto" w:fill="auto"/>
          <w:lang w:val="lt-LT"/>
        </w:rPr>
      </w:pPr>
      <w:r w:rsidRPr="00BC112E">
        <w:rPr>
          <w:b/>
          <w:lang w:val="lt-LT"/>
        </w:rPr>
        <w:tab/>
        <w:t>2. P</w:t>
      </w:r>
      <w:r w:rsidR="00337206" w:rsidRPr="00BC112E">
        <w:rPr>
          <w:b/>
          <w:lang w:val="lt-LT"/>
        </w:rPr>
        <w:t>irkimo objektas jo apibūdinimas:</w:t>
      </w:r>
    </w:p>
    <w:p w14:paraId="6B780904" w14:textId="77777777" w:rsidR="000F4E55" w:rsidRPr="00BC112E" w:rsidRDefault="000F4E55" w:rsidP="000F4E55">
      <w:pPr>
        <w:ind w:firstLine="1134"/>
        <w:jc w:val="both"/>
        <w:rPr>
          <w:lang w:val="lt-LT"/>
        </w:rPr>
      </w:pPr>
      <w:r w:rsidRPr="00BC112E">
        <w:rPr>
          <w:lang w:val="lt-LT"/>
        </w:rPr>
        <w:tab/>
        <w:t>2.1. Ukmergės rajono savivaldybės administracija numato pirkti nekilnojamųjų daiktų: pastatų, patalpų (butų), inžinerinių statinių (susisiekimo komunikacijų, inžinerinių tinklų</w:t>
      </w:r>
      <w:r w:rsidR="00C32930" w:rsidRPr="00BC112E">
        <w:rPr>
          <w:lang w:val="lt-LT"/>
        </w:rPr>
        <w:t>, hidrotechnikos statinių, kitų inžinerinių statinių</w:t>
      </w:r>
      <w:r w:rsidRPr="00BC112E">
        <w:rPr>
          <w:lang w:val="lt-LT"/>
        </w:rPr>
        <w:t>), išskyrus žemės sklypus, kadastr</w:t>
      </w:r>
      <w:r w:rsidR="004E5B7B" w:rsidRPr="00BC112E">
        <w:rPr>
          <w:lang w:val="lt-LT"/>
        </w:rPr>
        <w:t>o duomenų</w:t>
      </w:r>
      <w:r w:rsidRPr="00BC112E">
        <w:rPr>
          <w:lang w:val="lt-LT"/>
        </w:rPr>
        <w:t xml:space="preserve"> </w:t>
      </w:r>
      <w:r w:rsidR="004E5B7B" w:rsidRPr="00BC112E">
        <w:rPr>
          <w:lang w:val="lt-LT"/>
        </w:rPr>
        <w:t>nustatymo</w:t>
      </w:r>
      <w:r w:rsidRPr="00BC112E">
        <w:rPr>
          <w:lang w:val="lt-LT"/>
        </w:rPr>
        <w:t xml:space="preserve">, kadastro duomenų tikslinimo paslaugas Ukmergės rajono savivaldybės teritorijoje, surenkant pradinius nekilnojamojo daikto kadastro duomenis (kadastro duomenų paketą), parengiant kadastrinių matavimų bylas, tikslinant kadastro duomenis, atnaujinant kadastrinių matavimų bylas, atliekant išankstinę kadastro duomenų bylų patikrą – kadastro duomenų suderinimą su kadastro tvarkytoju valstybės įmone Registrų centru ir įkainojimą pagal pateiktus užsakymus. </w:t>
      </w:r>
    </w:p>
    <w:p w14:paraId="76FEDF7A" w14:textId="77777777" w:rsidR="000F4E55" w:rsidRPr="00BC112E" w:rsidRDefault="000F4E55" w:rsidP="000F4E55">
      <w:pPr>
        <w:jc w:val="both"/>
        <w:rPr>
          <w:b/>
          <w:lang w:val="lt-LT"/>
        </w:rPr>
      </w:pPr>
      <w:r w:rsidRPr="00BC112E">
        <w:rPr>
          <w:b/>
          <w:lang w:val="lt-LT"/>
        </w:rPr>
        <w:tab/>
        <w:t>3. Kitos sąlygos.</w:t>
      </w:r>
    </w:p>
    <w:p w14:paraId="2AD0436F" w14:textId="77777777" w:rsidR="00B7121B" w:rsidRPr="00BC112E" w:rsidRDefault="00104362" w:rsidP="00476221">
      <w:pPr>
        <w:autoSpaceDE w:val="0"/>
        <w:autoSpaceDN w:val="0"/>
        <w:adjustRightInd w:val="0"/>
        <w:jc w:val="both"/>
        <w:rPr>
          <w:lang w:val="lt-LT" w:eastAsia="lt-LT"/>
        </w:rPr>
      </w:pPr>
      <w:r w:rsidRPr="00BC112E">
        <w:rPr>
          <w:lang w:val="lt-LT"/>
        </w:rPr>
        <w:tab/>
      </w:r>
      <w:r w:rsidR="000F4E55" w:rsidRPr="00BC112E">
        <w:rPr>
          <w:lang w:val="lt-LT"/>
        </w:rPr>
        <w:t xml:space="preserve">3.1. </w:t>
      </w:r>
      <w:r w:rsidR="00B7121B" w:rsidRPr="00BC112E">
        <w:rPr>
          <w:lang w:val="lt-LT" w:eastAsia="lt-LT"/>
        </w:rPr>
        <w:t>Paslaugų teikėjas privalo informuoti perkančiąją organizaciją apie darbų eigą,</w:t>
      </w:r>
    </w:p>
    <w:p w14:paraId="12B7B366" w14:textId="77777777" w:rsidR="000F4E55" w:rsidRPr="00BC112E" w:rsidRDefault="00B7121B" w:rsidP="00476221">
      <w:pPr>
        <w:autoSpaceDE w:val="0"/>
        <w:autoSpaceDN w:val="0"/>
        <w:adjustRightInd w:val="0"/>
        <w:jc w:val="both"/>
        <w:rPr>
          <w:lang w:val="lt-LT" w:eastAsia="lt-LT"/>
        </w:rPr>
      </w:pPr>
      <w:r w:rsidRPr="00BC112E">
        <w:rPr>
          <w:lang w:val="lt-LT" w:eastAsia="lt-LT"/>
        </w:rPr>
        <w:t>užtikrinti, kad kadastriniai matavimai būtų atlikti sutartyje bei užsakymuose nustatytais terminais bei garantuoti, kad atlikti darbai atitinka teisės aktų nustatytus reikalavimus.</w:t>
      </w:r>
    </w:p>
    <w:p w14:paraId="2C69FAC4" w14:textId="77777777" w:rsidR="00B7121B" w:rsidRPr="00BC112E" w:rsidRDefault="00104362" w:rsidP="00476221">
      <w:pPr>
        <w:autoSpaceDE w:val="0"/>
        <w:autoSpaceDN w:val="0"/>
        <w:adjustRightInd w:val="0"/>
        <w:jc w:val="both"/>
        <w:rPr>
          <w:lang w:val="lt-LT" w:eastAsia="lt-LT"/>
        </w:rPr>
      </w:pPr>
      <w:r w:rsidRPr="00BC112E">
        <w:rPr>
          <w:lang w:val="lt-LT"/>
        </w:rPr>
        <w:tab/>
      </w:r>
      <w:r w:rsidR="000F4E55" w:rsidRPr="00BC112E">
        <w:rPr>
          <w:lang w:val="lt-LT"/>
        </w:rPr>
        <w:t>3.2.</w:t>
      </w:r>
      <w:r w:rsidR="00B7121B" w:rsidRPr="00BC112E">
        <w:rPr>
          <w:lang w:val="lt-LT" w:eastAsia="lt-LT"/>
        </w:rPr>
        <w:t xml:space="preserve"> Paslaugų teikėjas privalo ne ilgiau kaip per 20 (dvidešimt) darbo dienų nuo perkančiosios organizacijos pateikto užsakymo dienos įvykdyti užsakyme nurodytų nekilnojamųjų daiktų kadastrinius matavimus, patikslinti nekilnojamųjų daiktų kadastro duomenis, atnaujinti kadastrinių matavimų bylas ir pateikti statinio kadastro duomenų bylas su patikra – kadastro duomenų</w:t>
      </w:r>
    </w:p>
    <w:p w14:paraId="78C5F935" w14:textId="77777777" w:rsidR="00B7121B" w:rsidRPr="00BC112E" w:rsidRDefault="00B7121B" w:rsidP="00476221">
      <w:pPr>
        <w:autoSpaceDE w:val="0"/>
        <w:autoSpaceDN w:val="0"/>
        <w:adjustRightInd w:val="0"/>
        <w:jc w:val="both"/>
        <w:rPr>
          <w:lang w:val="lt-LT" w:eastAsia="lt-LT"/>
        </w:rPr>
      </w:pPr>
      <w:r w:rsidRPr="00BC112E">
        <w:rPr>
          <w:lang w:val="lt-LT" w:eastAsia="lt-LT"/>
        </w:rPr>
        <w:t>suderinimu su kadastro tvarkytoju (valstybės įmone Registrų centru) ir įkainojimu bei atlikti kitus su</w:t>
      </w:r>
    </w:p>
    <w:p w14:paraId="5DF65572" w14:textId="77777777" w:rsidR="00B7121B" w:rsidRPr="00BC112E" w:rsidRDefault="00B7121B" w:rsidP="00476221">
      <w:pPr>
        <w:autoSpaceDE w:val="0"/>
        <w:autoSpaceDN w:val="0"/>
        <w:adjustRightInd w:val="0"/>
        <w:jc w:val="both"/>
        <w:rPr>
          <w:lang w:val="lt-LT" w:eastAsia="lt-LT"/>
        </w:rPr>
      </w:pPr>
      <w:r w:rsidRPr="00BC112E">
        <w:rPr>
          <w:lang w:val="lt-LT" w:eastAsia="lt-LT"/>
        </w:rPr>
        <w:t>tuo susijusius darbus.</w:t>
      </w:r>
    </w:p>
    <w:p w14:paraId="4E38E588" w14:textId="77777777" w:rsidR="00B7121B" w:rsidRPr="00BC112E" w:rsidRDefault="00B7121B" w:rsidP="00476221">
      <w:pPr>
        <w:autoSpaceDE w:val="0"/>
        <w:autoSpaceDN w:val="0"/>
        <w:adjustRightInd w:val="0"/>
        <w:ind w:firstLine="1296"/>
        <w:jc w:val="both"/>
        <w:rPr>
          <w:lang w:val="lt-LT" w:eastAsia="lt-LT"/>
        </w:rPr>
      </w:pPr>
      <w:r w:rsidRPr="00BC112E">
        <w:rPr>
          <w:lang w:val="lt-LT" w:eastAsia="lt-LT"/>
        </w:rPr>
        <w:t>3.3. Paslaugų teikėjas, įvykdęs užsakymą, surašo paslaugų perdavimo ir priėmimo aktą ir pateikia perkančiosios organizacijos atsakingam specialistui po vieną egzempliorių nekilnojamojo kadastro duomenų bylos spausdintinėje formoje ir po vieną egzempliorių kompiuterinėje laikmenoje CD DWG ir PDF formatu.</w:t>
      </w:r>
    </w:p>
    <w:p w14:paraId="77CA7A8E" w14:textId="77777777" w:rsidR="00B7121B" w:rsidRPr="00BC112E" w:rsidRDefault="00B7121B" w:rsidP="00476221">
      <w:pPr>
        <w:autoSpaceDE w:val="0"/>
        <w:autoSpaceDN w:val="0"/>
        <w:adjustRightInd w:val="0"/>
        <w:ind w:firstLine="1296"/>
        <w:jc w:val="both"/>
        <w:rPr>
          <w:lang w:val="lt-LT" w:eastAsia="lt-LT"/>
        </w:rPr>
      </w:pPr>
      <w:r w:rsidRPr="00BC112E">
        <w:rPr>
          <w:lang w:val="lt-LT" w:eastAsia="lt-LT"/>
        </w:rPr>
        <w:t>3.4. Šalims pasirašius aktą, paslaugų teikėjas per 3 (tris) darbo dienas pateikia perkančiajai organizacijai sąskaitas faktūras, kurias perkančioji organizacija pasirašo ir apmoka per</w:t>
      </w:r>
    </w:p>
    <w:p w14:paraId="2DCC85DC" w14:textId="77777777" w:rsidR="00B7121B" w:rsidRPr="00BC112E" w:rsidRDefault="00B7121B" w:rsidP="00476221">
      <w:pPr>
        <w:autoSpaceDE w:val="0"/>
        <w:autoSpaceDN w:val="0"/>
        <w:adjustRightInd w:val="0"/>
        <w:jc w:val="both"/>
        <w:rPr>
          <w:lang w:val="lt-LT" w:eastAsia="lt-LT"/>
        </w:rPr>
      </w:pPr>
      <w:r w:rsidRPr="00BC112E">
        <w:rPr>
          <w:lang w:val="lt-LT" w:eastAsia="lt-LT"/>
        </w:rPr>
        <w:t>30 (trisdešimt) kalendorinių dienų nuo sąskaitų faktūrų gavimo dienos.</w:t>
      </w:r>
    </w:p>
    <w:p w14:paraId="1A380E88" w14:textId="77777777" w:rsidR="00B7121B" w:rsidRPr="00BC112E" w:rsidRDefault="00B7121B" w:rsidP="00476221">
      <w:pPr>
        <w:autoSpaceDE w:val="0"/>
        <w:autoSpaceDN w:val="0"/>
        <w:adjustRightInd w:val="0"/>
        <w:ind w:firstLine="1296"/>
        <w:jc w:val="both"/>
        <w:rPr>
          <w:lang w:val="lt-LT" w:eastAsia="lt-LT"/>
        </w:rPr>
      </w:pPr>
      <w:r w:rsidRPr="00BC112E">
        <w:rPr>
          <w:lang w:val="lt-LT" w:eastAsia="lt-LT"/>
        </w:rPr>
        <w:t>3.5. Paslaugų suteikimas nelaikomas perkančiosios organizacijos besąlygišku patvirtinimu, kad paslaugos atitinka sutarties reikalavimus, ir nepanaikina perkančios organizacijos teisės vėliau reikalauti pašalinti trūkumus, klaidas, jei šių trūkumų, klaidų nebuvo galima pagrįstai</w:t>
      </w:r>
    </w:p>
    <w:p w14:paraId="7392476D" w14:textId="77777777" w:rsidR="00B7121B" w:rsidRPr="00BC112E" w:rsidRDefault="00B7121B" w:rsidP="00476221">
      <w:pPr>
        <w:autoSpaceDE w:val="0"/>
        <w:autoSpaceDN w:val="0"/>
        <w:adjustRightInd w:val="0"/>
        <w:jc w:val="both"/>
        <w:rPr>
          <w:lang w:val="lt-LT" w:eastAsia="lt-LT"/>
        </w:rPr>
      </w:pPr>
      <w:r w:rsidRPr="00BC112E">
        <w:rPr>
          <w:lang w:val="lt-LT" w:eastAsia="lt-LT"/>
        </w:rPr>
        <w:t>pastebėti jų perdavimo metu ar naudojanti šių paslaugų pagrindu sukurtą objektą.</w:t>
      </w:r>
    </w:p>
    <w:p w14:paraId="4DCB2080" w14:textId="77777777" w:rsidR="00B7121B" w:rsidRPr="00BC112E" w:rsidRDefault="00B7121B" w:rsidP="00476221">
      <w:pPr>
        <w:autoSpaceDE w:val="0"/>
        <w:autoSpaceDN w:val="0"/>
        <w:adjustRightInd w:val="0"/>
        <w:ind w:firstLine="1296"/>
        <w:jc w:val="both"/>
        <w:rPr>
          <w:lang w:val="lt-LT" w:eastAsia="lt-LT"/>
        </w:rPr>
      </w:pPr>
      <w:r w:rsidRPr="00BC112E">
        <w:rPr>
          <w:lang w:val="lt-LT" w:eastAsia="lt-LT"/>
        </w:rPr>
        <w:t>3.6. Jeigu nustatomi paslaugų teikimo trūkumai, klaidos, paslaugų teikėjas privalo per</w:t>
      </w:r>
    </w:p>
    <w:p w14:paraId="04AAAABE" w14:textId="77777777" w:rsidR="00B7121B" w:rsidRPr="00BC112E" w:rsidRDefault="00B7121B" w:rsidP="00476221">
      <w:pPr>
        <w:autoSpaceDE w:val="0"/>
        <w:autoSpaceDN w:val="0"/>
        <w:adjustRightInd w:val="0"/>
        <w:jc w:val="both"/>
        <w:rPr>
          <w:lang w:val="lt-LT" w:eastAsia="lt-LT"/>
        </w:rPr>
      </w:pPr>
      <w:r w:rsidRPr="00BC112E">
        <w:rPr>
          <w:lang w:val="lt-LT" w:eastAsia="lt-LT"/>
        </w:rPr>
        <w:t>perkančiosios organizacijos nurodytą terminą neatlygintinai ištaisyti pirkimo objekto dokumentų</w:t>
      </w:r>
    </w:p>
    <w:p w14:paraId="2264DF24" w14:textId="77777777" w:rsidR="00B7121B" w:rsidRPr="00BC112E" w:rsidRDefault="00B7121B" w:rsidP="00476221">
      <w:pPr>
        <w:autoSpaceDE w:val="0"/>
        <w:autoSpaceDN w:val="0"/>
        <w:adjustRightInd w:val="0"/>
        <w:jc w:val="both"/>
        <w:rPr>
          <w:lang w:val="lt-LT" w:eastAsia="lt-LT"/>
        </w:rPr>
      </w:pPr>
      <w:r w:rsidRPr="00BC112E">
        <w:rPr>
          <w:lang w:val="lt-LT" w:eastAsia="lt-LT"/>
        </w:rPr>
        <w:t>trūkumus, klaidas ir / ar iš naujo juos parengti.</w:t>
      </w:r>
    </w:p>
    <w:p w14:paraId="12D130B0" w14:textId="77777777" w:rsidR="00B7121B" w:rsidRPr="00BC112E" w:rsidRDefault="00B7121B" w:rsidP="00476221">
      <w:pPr>
        <w:autoSpaceDE w:val="0"/>
        <w:autoSpaceDN w:val="0"/>
        <w:adjustRightInd w:val="0"/>
        <w:ind w:firstLine="1296"/>
        <w:jc w:val="both"/>
        <w:rPr>
          <w:lang w:val="lt-LT" w:eastAsia="lt-LT"/>
        </w:rPr>
      </w:pPr>
      <w:r w:rsidRPr="00BC112E">
        <w:rPr>
          <w:lang w:val="lt-LT" w:eastAsia="lt-LT"/>
        </w:rPr>
        <w:t>3.7. Perkamų paslaugų kainoje turi būti numatytos visos išlaidos, įskaitant užsakymo</w:t>
      </w:r>
    </w:p>
    <w:p w14:paraId="7E4583C9" w14:textId="77777777" w:rsidR="00B7121B" w:rsidRPr="00BC112E" w:rsidRDefault="00B7121B" w:rsidP="00476221">
      <w:pPr>
        <w:autoSpaceDE w:val="0"/>
        <w:autoSpaceDN w:val="0"/>
        <w:adjustRightInd w:val="0"/>
        <w:jc w:val="both"/>
        <w:rPr>
          <w:lang w:val="lt-LT" w:eastAsia="lt-LT"/>
        </w:rPr>
      </w:pPr>
      <w:r w:rsidRPr="00BC112E">
        <w:rPr>
          <w:lang w:val="lt-LT" w:eastAsia="lt-LT"/>
        </w:rPr>
        <w:t>priėmimą, matavimų atlikimą, kadastro duomenų bylų parengimą, dokumentų pateikimą perkančiajai</w:t>
      </w:r>
    </w:p>
    <w:p w14:paraId="4BDDAA88" w14:textId="77777777" w:rsidR="00B7121B" w:rsidRPr="00BC112E" w:rsidRDefault="00B7121B" w:rsidP="00476221">
      <w:pPr>
        <w:autoSpaceDE w:val="0"/>
        <w:autoSpaceDN w:val="0"/>
        <w:adjustRightInd w:val="0"/>
        <w:jc w:val="both"/>
        <w:rPr>
          <w:lang w:val="lt-LT" w:eastAsia="lt-LT"/>
        </w:rPr>
      </w:pPr>
      <w:r w:rsidRPr="00BC112E">
        <w:rPr>
          <w:lang w:val="lt-LT" w:eastAsia="lt-LT"/>
        </w:rPr>
        <w:t>organizacijai, bei visi kiti darbai, susiję su kadastrinių matavimų atlikimu ir kadastro duomenų bylos</w:t>
      </w:r>
    </w:p>
    <w:p w14:paraId="11E40EA2" w14:textId="77777777" w:rsidR="00B7121B" w:rsidRPr="00BC112E" w:rsidRDefault="00B7121B" w:rsidP="00476221">
      <w:pPr>
        <w:autoSpaceDE w:val="0"/>
        <w:autoSpaceDN w:val="0"/>
        <w:adjustRightInd w:val="0"/>
        <w:jc w:val="both"/>
        <w:rPr>
          <w:lang w:val="lt-LT" w:eastAsia="lt-LT"/>
        </w:rPr>
      </w:pPr>
      <w:r w:rsidRPr="00BC112E">
        <w:rPr>
          <w:lang w:val="lt-LT" w:eastAsia="lt-LT"/>
        </w:rPr>
        <w:t>parengimu, kadastro duomenų tikslinimu. Jokių papildomų mokėjimų paslaugų teikėjas už paslaugas reikalauti negali.</w:t>
      </w:r>
    </w:p>
    <w:p w14:paraId="75120D8D" w14:textId="77777777" w:rsidR="00B7121B" w:rsidRPr="00BC112E" w:rsidRDefault="00B7121B" w:rsidP="00476221">
      <w:pPr>
        <w:autoSpaceDE w:val="0"/>
        <w:autoSpaceDN w:val="0"/>
        <w:adjustRightInd w:val="0"/>
        <w:ind w:firstLine="1296"/>
        <w:jc w:val="both"/>
        <w:rPr>
          <w:lang w:val="lt-LT" w:eastAsia="lt-LT"/>
        </w:rPr>
      </w:pPr>
      <w:r w:rsidRPr="00BC112E">
        <w:rPr>
          <w:lang w:val="lt-LT" w:eastAsia="lt-LT"/>
        </w:rPr>
        <w:t>3.8. Paslaugų apimtys ir konkretūs matuojamų nekilnojamųjų daiktų duomenys bus</w:t>
      </w:r>
    </w:p>
    <w:p w14:paraId="509EDCF9" w14:textId="77777777" w:rsidR="00B7121B" w:rsidRPr="00BC112E" w:rsidRDefault="00B7121B" w:rsidP="00476221">
      <w:pPr>
        <w:autoSpaceDE w:val="0"/>
        <w:autoSpaceDN w:val="0"/>
        <w:adjustRightInd w:val="0"/>
        <w:jc w:val="both"/>
        <w:rPr>
          <w:lang w:val="lt-LT" w:eastAsia="lt-LT"/>
        </w:rPr>
      </w:pPr>
      <w:r w:rsidRPr="00BC112E">
        <w:rPr>
          <w:lang w:val="lt-LT" w:eastAsia="lt-LT"/>
        </w:rPr>
        <w:t>nurodyti atskiruose perkančiosios organizacijos teikiamuose užsakymuose.</w:t>
      </w:r>
    </w:p>
    <w:p w14:paraId="2780759C" w14:textId="7A567B6D" w:rsidR="00B7121B" w:rsidRPr="00BC112E" w:rsidRDefault="00B7121B" w:rsidP="00505582">
      <w:pPr>
        <w:autoSpaceDE w:val="0"/>
        <w:autoSpaceDN w:val="0"/>
        <w:adjustRightInd w:val="0"/>
        <w:ind w:firstLine="1296"/>
        <w:jc w:val="both"/>
        <w:rPr>
          <w:lang w:val="lt-LT" w:eastAsia="lt-LT"/>
        </w:rPr>
      </w:pPr>
      <w:r w:rsidRPr="00BC112E">
        <w:rPr>
          <w:lang w:val="lt-LT" w:eastAsia="lt-LT"/>
        </w:rPr>
        <w:t>3.10. Pateikiamos preliminarios perkamų paslaugų apimtys 2</w:t>
      </w:r>
      <w:r w:rsidR="00555DAF" w:rsidRPr="00BC112E">
        <w:rPr>
          <w:lang w:val="lt-LT" w:eastAsia="lt-LT"/>
        </w:rPr>
        <w:t>4</w:t>
      </w:r>
      <w:r w:rsidRPr="00BC112E">
        <w:rPr>
          <w:lang w:val="lt-LT" w:eastAsia="lt-LT"/>
        </w:rPr>
        <w:t xml:space="preserve"> mėnesių laikotarpiui</w:t>
      </w:r>
      <w:r w:rsidR="00505582" w:rsidRPr="00BC112E">
        <w:rPr>
          <w:lang w:val="lt-LT" w:eastAsia="lt-LT"/>
        </w:rPr>
        <w:t xml:space="preserve">. </w:t>
      </w:r>
      <w:r w:rsidRPr="00BC112E">
        <w:rPr>
          <w:lang w:val="lt-LT" w:eastAsia="lt-LT"/>
        </w:rPr>
        <w:t>Perkančioji organizacija neįsipareigoja teikti užsakymų dėl visų šioje techninėje</w:t>
      </w:r>
      <w:r w:rsidR="00505582" w:rsidRPr="00BC112E">
        <w:rPr>
          <w:lang w:val="lt-LT" w:eastAsia="lt-LT"/>
        </w:rPr>
        <w:t xml:space="preserve"> </w:t>
      </w:r>
      <w:r w:rsidRPr="00BC112E">
        <w:rPr>
          <w:lang w:val="lt-LT" w:eastAsia="lt-LT"/>
        </w:rPr>
        <w:t xml:space="preserve">specifikacijoje </w:t>
      </w:r>
      <w:r w:rsidRPr="00BC112E">
        <w:rPr>
          <w:lang w:val="lt-LT" w:eastAsia="lt-LT"/>
        </w:rPr>
        <w:lastRenderedPageBreak/>
        <w:t>nurodytų paslaugų ar jų kiekių (apimties). Paslaugų apimtys sutarties vykdymo metu</w:t>
      </w:r>
      <w:r w:rsidR="00505582" w:rsidRPr="00BC112E">
        <w:rPr>
          <w:lang w:val="lt-LT" w:eastAsia="lt-LT"/>
        </w:rPr>
        <w:t xml:space="preserve"> </w:t>
      </w:r>
      <w:r w:rsidRPr="00BC112E">
        <w:rPr>
          <w:lang w:val="lt-LT" w:eastAsia="lt-LT"/>
        </w:rPr>
        <w:t>gali didėti ar mažėti, todėl paslaugų teikėjas privalo įsivertinti riziką dėl visų sutarties vykdymo išlaidų. Perkančioji organizacija gali sutarties vykdymo metu keisti vienas paslaugas kitomis turimo</w:t>
      </w:r>
      <w:r w:rsidR="00505582" w:rsidRPr="00BC112E">
        <w:rPr>
          <w:lang w:val="lt-LT" w:eastAsia="lt-LT"/>
        </w:rPr>
        <w:t xml:space="preserve"> </w:t>
      </w:r>
      <w:r w:rsidRPr="00BC112E">
        <w:rPr>
          <w:lang w:val="lt-LT" w:eastAsia="lt-LT"/>
        </w:rPr>
        <w:t>finansavimo ribose. Perkančioji organizacija įsipareigoja įsigyti ne mažiau kaip 50 proc. numatytų</w:t>
      </w:r>
    </w:p>
    <w:p w14:paraId="062CB885" w14:textId="77777777" w:rsidR="00B7121B" w:rsidRPr="00BC112E" w:rsidRDefault="00B7121B" w:rsidP="00B7121B">
      <w:pPr>
        <w:autoSpaceDE w:val="0"/>
        <w:autoSpaceDN w:val="0"/>
        <w:adjustRightInd w:val="0"/>
        <w:jc w:val="both"/>
        <w:rPr>
          <w:lang w:val="lt-LT" w:eastAsia="lt-LT"/>
        </w:rPr>
      </w:pPr>
      <w:r w:rsidRPr="00BC112E">
        <w:rPr>
          <w:lang w:val="lt-LT" w:eastAsia="lt-LT"/>
        </w:rPr>
        <w:t>paslaugų apimties.</w:t>
      </w:r>
    </w:p>
    <w:p w14:paraId="7CAF676E" w14:textId="77777777" w:rsidR="00B7121B" w:rsidRPr="00BC112E" w:rsidRDefault="00B7121B" w:rsidP="00B7121B">
      <w:pPr>
        <w:autoSpaceDE w:val="0"/>
        <w:autoSpaceDN w:val="0"/>
        <w:adjustRightInd w:val="0"/>
        <w:ind w:firstLine="1296"/>
        <w:rPr>
          <w:b/>
          <w:bCs/>
          <w:lang w:val="lt-LT" w:eastAsia="lt-LT"/>
        </w:rPr>
      </w:pPr>
      <w:r w:rsidRPr="00BC112E">
        <w:rPr>
          <w:b/>
          <w:bCs/>
          <w:lang w:val="lt-LT" w:eastAsia="lt-LT"/>
        </w:rPr>
        <w:t>4. Reikalavimai paslaugoms.</w:t>
      </w:r>
    </w:p>
    <w:p w14:paraId="701FF21A" w14:textId="77777777" w:rsidR="00104362" w:rsidRPr="00BC112E" w:rsidRDefault="00B7121B" w:rsidP="00476221">
      <w:pPr>
        <w:autoSpaceDE w:val="0"/>
        <w:autoSpaceDN w:val="0"/>
        <w:adjustRightInd w:val="0"/>
        <w:ind w:firstLine="1296"/>
        <w:jc w:val="both"/>
        <w:rPr>
          <w:lang w:val="lt-LT" w:eastAsia="lt-LT"/>
        </w:rPr>
      </w:pPr>
      <w:r w:rsidRPr="00BC112E">
        <w:rPr>
          <w:lang w:val="lt-LT" w:eastAsia="lt-LT"/>
        </w:rPr>
        <w:t>4.1. Paslaugas suteikti vadovaujantis Lietuvos Respublikos civiliniu kodeksu, Lietuvos Respublikos nekilnojamojo turto kadastro įstatymu, Lietuvos Respublikos nekilnojamojo turto registro įstatymu, kitais įstatymais ir teisės aktais, reglamentuojančiais šių paslaugų teikimą. Pasikeitus teisės aktams,</w:t>
      </w:r>
      <w:r w:rsidR="00476221" w:rsidRPr="00BC112E">
        <w:rPr>
          <w:lang w:val="lt-LT" w:eastAsia="lt-LT"/>
        </w:rPr>
        <w:t xml:space="preserve"> </w:t>
      </w:r>
      <w:r w:rsidRPr="00BC112E">
        <w:rPr>
          <w:lang w:val="lt-LT" w:eastAsia="lt-LT"/>
        </w:rPr>
        <w:t>be atskiro susitarimo vadovautis prašymo (užsakymo) pateikimo dieną ir paslaugų atlikimo metu</w:t>
      </w:r>
      <w:r w:rsidR="00476221" w:rsidRPr="00BC112E">
        <w:rPr>
          <w:lang w:val="lt-LT" w:eastAsia="lt-LT"/>
        </w:rPr>
        <w:t xml:space="preserve"> </w:t>
      </w:r>
      <w:r w:rsidRPr="00BC112E">
        <w:rPr>
          <w:lang w:val="lt-LT" w:eastAsia="lt-LT"/>
        </w:rPr>
        <w:t>galiojančiais teisės aktais</w:t>
      </w:r>
      <w:r w:rsidR="009A6A27" w:rsidRPr="00BC112E">
        <w:rPr>
          <w:lang w:val="lt-LT" w:eastAsia="lt-LT"/>
        </w:rPr>
        <w:t>.</w:t>
      </w:r>
    </w:p>
    <w:p w14:paraId="1497B520" w14:textId="77777777" w:rsidR="00F01D73" w:rsidRPr="00BC112E" w:rsidRDefault="00F01D73" w:rsidP="008D64C5">
      <w:pPr>
        <w:jc w:val="center"/>
        <w:rPr>
          <w:b/>
          <w:lang w:val="lt-LT"/>
        </w:rPr>
      </w:pPr>
    </w:p>
    <w:p w14:paraId="1B0C52D6" w14:textId="77777777" w:rsidR="00AD7B7F" w:rsidRPr="00BC112E" w:rsidRDefault="000F4E55" w:rsidP="008D64C5">
      <w:pPr>
        <w:jc w:val="center"/>
        <w:rPr>
          <w:lang w:val="lt-LT"/>
        </w:rPr>
      </w:pPr>
      <w:r w:rsidRPr="00BC112E">
        <w:rPr>
          <w:lang w:val="lt-LT"/>
        </w:rPr>
        <w:t>___________________</w:t>
      </w:r>
    </w:p>
    <w:p w14:paraId="42D296C9" w14:textId="77777777" w:rsidR="00C1671F" w:rsidRPr="00BC112E" w:rsidRDefault="00C1671F" w:rsidP="00BB05A7">
      <w:pPr>
        <w:ind w:firstLine="426"/>
        <w:jc w:val="both"/>
        <w:rPr>
          <w:b/>
          <w:lang w:val="lt-LT"/>
        </w:rPr>
      </w:pPr>
    </w:p>
    <w:p w14:paraId="23EF7BF5" w14:textId="683D3BBC" w:rsidR="009F16C0" w:rsidRPr="00BC112E" w:rsidRDefault="009F16C0">
      <w:pPr>
        <w:rPr>
          <w:b/>
          <w:lang w:val="lt-LT"/>
        </w:rPr>
      </w:pPr>
      <w:r w:rsidRPr="00BC112E">
        <w:rPr>
          <w:b/>
          <w:lang w:val="lt-LT"/>
        </w:rPr>
        <w:br w:type="page"/>
      </w:r>
    </w:p>
    <w:p w14:paraId="4FB5E98F" w14:textId="77777777" w:rsidR="00476221" w:rsidRPr="00BC112E" w:rsidRDefault="00476221" w:rsidP="00B7121B">
      <w:pPr>
        <w:ind w:firstLine="426"/>
        <w:jc w:val="both"/>
        <w:rPr>
          <w:b/>
          <w:lang w:val="lt-LT"/>
        </w:rPr>
      </w:pPr>
    </w:p>
    <w:p w14:paraId="10CDEC1E" w14:textId="77777777" w:rsidR="00C443D1" w:rsidRPr="00BC112E" w:rsidRDefault="00337206" w:rsidP="009F16C0">
      <w:pPr>
        <w:rPr>
          <w:b/>
          <w:bCs/>
          <w:lang w:val="lt-LT"/>
        </w:rPr>
      </w:pPr>
      <w:r w:rsidRPr="00BC112E">
        <w:rPr>
          <w:b/>
          <w:lang w:val="lt-LT"/>
        </w:rPr>
        <w:t>NEKILNOJAMŲJŲ DAIKTŲ, IŠSKYRUS ŽEMĖS SKLYPUS,</w:t>
      </w:r>
      <w:r w:rsidR="00AD7B7F" w:rsidRPr="00BC112E">
        <w:rPr>
          <w:b/>
          <w:lang w:val="lt-LT"/>
        </w:rPr>
        <w:t xml:space="preserve"> KADASTR</w:t>
      </w:r>
      <w:r w:rsidR="0081777C" w:rsidRPr="00BC112E">
        <w:rPr>
          <w:b/>
          <w:lang w:val="lt-LT"/>
        </w:rPr>
        <w:t>O DUOMENŲ NUSTATYMO</w:t>
      </w:r>
      <w:r w:rsidR="004E5B7B" w:rsidRPr="00BC112E">
        <w:rPr>
          <w:b/>
          <w:lang w:val="lt-LT"/>
        </w:rPr>
        <w:t>, TIKSLINIMO</w:t>
      </w:r>
      <w:r w:rsidR="0081777C" w:rsidRPr="00BC112E">
        <w:rPr>
          <w:b/>
          <w:lang w:val="lt-LT"/>
        </w:rPr>
        <w:t xml:space="preserve"> </w:t>
      </w:r>
      <w:r w:rsidR="00AD7B7F" w:rsidRPr="00BC112E">
        <w:rPr>
          <w:b/>
          <w:bCs/>
          <w:lang w:val="lt-LT"/>
        </w:rPr>
        <w:t>(SU PATIKRA IR ĮKAINAVIMU)</w:t>
      </w:r>
      <w:r w:rsidR="004E5B7B" w:rsidRPr="00BC112E">
        <w:rPr>
          <w:b/>
          <w:bCs/>
          <w:lang w:val="lt-LT"/>
        </w:rPr>
        <w:t xml:space="preserve"> PASLAUGOS</w:t>
      </w:r>
      <w:r w:rsidR="00AD7B7F" w:rsidRPr="00BC112E">
        <w:rPr>
          <w:b/>
          <w:bCs/>
          <w:lang w:val="lt-LT"/>
        </w:rPr>
        <w:t>:</w:t>
      </w:r>
    </w:p>
    <w:p w14:paraId="46E7F438" w14:textId="77777777" w:rsidR="00AD7B7F" w:rsidRPr="00BC112E" w:rsidRDefault="00AD7B7F" w:rsidP="00A22E41">
      <w:pPr>
        <w:ind w:firstLine="426"/>
        <w:jc w:val="both"/>
        <w:rPr>
          <w:b/>
          <w:lang w:val="lt-LT"/>
        </w:rPr>
      </w:pPr>
    </w:p>
    <w:tbl>
      <w:tblPr>
        <w:tblW w:w="100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6006"/>
        <w:gridCol w:w="1542"/>
        <w:gridCol w:w="1496"/>
      </w:tblGrid>
      <w:tr w:rsidR="00A03F7C" w:rsidRPr="00BC112E" w14:paraId="498A8695" w14:textId="77777777" w:rsidTr="00C676A4">
        <w:trPr>
          <w:trHeight w:val="509"/>
        </w:trPr>
        <w:tc>
          <w:tcPr>
            <w:tcW w:w="959" w:type="dxa"/>
          </w:tcPr>
          <w:p w14:paraId="4B90E076" w14:textId="77777777" w:rsidR="00A03F7C" w:rsidRPr="00BC112E" w:rsidRDefault="00A03F7C" w:rsidP="00E94194">
            <w:pPr>
              <w:jc w:val="center"/>
              <w:rPr>
                <w:lang w:val="lt-LT"/>
              </w:rPr>
            </w:pPr>
            <w:bookmarkStart w:id="0" w:name="_Hlk211951840"/>
            <w:r w:rsidRPr="00BC112E">
              <w:rPr>
                <w:lang w:val="lt-LT"/>
              </w:rPr>
              <w:t>Eil. Nr.</w:t>
            </w:r>
          </w:p>
        </w:tc>
        <w:tc>
          <w:tcPr>
            <w:tcW w:w="6040" w:type="dxa"/>
          </w:tcPr>
          <w:p w14:paraId="0FFFD9B9" w14:textId="77777777" w:rsidR="00A03F7C" w:rsidRPr="00BC112E" w:rsidRDefault="00A03F7C" w:rsidP="00E94194">
            <w:pPr>
              <w:jc w:val="center"/>
              <w:rPr>
                <w:lang w:val="lt-LT"/>
              </w:rPr>
            </w:pPr>
            <w:r w:rsidRPr="00BC112E">
              <w:rPr>
                <w:lang w:val="lt-LT"/>
              </w:rPr>
              <w:t>Paslaugos pavadinimas</w:t>
            </w:r>
          </w:p>
        </w:tc>
        <w:tc>
          <w:tcPr>
            <w:tcW w:w="1546" w:type="dxa"/>
          </w:tcPr>
          <w:p w14:paraId="6550534A" w14:textId="77777777" w:rsidR="00A03F7C" w:rsidRPr="00BC112E" w:rsidRDefault="00A03F7C" w:rsidP="009865ED">
            <w:pPr>
              <w:jc w:val="center"/>
              <w:rPr>
                <w:lang w:val="lt-LT"/>
              </w:rPr>
            </w:pPr>
            <w:r w:rsidRPr="00BC112E">
              <w:rPr>
                <w:lang w:val="lt-LT"/>
              </w:rPr>
              <w:t>Mato vienetas</w:t>
            </w:r>
          </w:p>
        </w:tc>
        <w:tc>
          <w:tcPr>
            <w:tcW w:w="1456" w:type="dxa"/>
          </w:tcPr>
          <w:p w14:paraId="559829DA" w14:textId="44038980" w:rsidR="00A03F7C" w:rsidRPr="00BC112E" w:rsidRDefault="00A03F7C" w:rsidP="009865ED">
            <w:pPr>
              <w:jc w:val="center"/>
              <w:rPr>
                <w:lang w:val="lt-LT"/>
              </w:rPr>
            </w:pPr>
            <w:r w:rsidRPr="00BC112E">
              <w:rPr>
                <w:lang w:val="lt-LT"/>
              </w:rPr>
              <w:t xml:space="preserve">Planuojamos </w:t>
            </w:r>
            <w:r w:rsidR="00D71EFD" w:rsidRPr="00B755DE">
              <w:rPr>
                <w:lang w:val="lt-LT"/>
              </w:rPr>
              <w:t>prelimin</w:t>
            </w:r>
            <w:r w:rsidRPr="00B755DE">
              <w:rPr>
                <w:lang w:val="lt-LT"/>
              </w:rPr>
              <w:t>a</w:t>
            </w:r>
            <w:r w:rsidR="00D71EFD" w:rsidRPr="00B755DE">
              <w:rPr>
                <w:lang w:val="lt-LT"/>
              </w:rPr>
              <w:t>r</w:t>
            </w:r>
            <w:r w:rsidRPr="00B755DE">
              <w:rPr>
                <w:lang w:val="lt-LT"/>
              </w:rPr>
              <w:t xml:space="preserve">ios paslaugų apimtys (objektai) per </w:t>
            </w:r>
            <w:r w:rsidR="00505582" w:rsidRPr="00B755DE">
              <w:rPr>
                <w:lang w:val="lt-LT"/>
              </w:rPr>
              <w:t>2</w:t>
            </w:r>
            <w:r w:rsidR="00D71EFD" w:rsidRPr="00B755DE">
              <w:rPr>
                <w:lang w:val="lt-LT"/>
              </w:rPr>
              <w:t>4</w:t>
            </w:r>
            <w:r w:rsidR="000A1644" w:rsidRPr="00B755DE">
              <w:rPr>
                <w:lang w:val="lt-LT"/>
              </w:rPr>
              <w:t xml:space="preserve"> mėnesius</w:t>
            </w:r>
          </w:p>
        </w:tc>
      </w:tr>
      <w:tr w:rsidR="004E5B7B" w:rsidRPr="00BC112E" w14:paraId="22B6B308" w14:textId="77777777" w:rsidTr="0068437F">
        <w:trPr>
          <w:trHeight w:val="699"/>
        </w:trPr>
        <w:tc>
          <w:tcPr>
            <w:tcW w:w="10001" w:type="dxa"/>
            <w:gridSpan w:val="4"/>
          </w:tcPr>
          <w:p w14:paraId="6259DBAB" w14:textId="77777777" w:rsidR="004E5B7B" w:rsidRPr="00BC112E" w:rsidRDefault="004E5B7B" w:rsidP="004E5B7B">
            <w:pPr>
              <w:pStyle w:val="Style7"/>
              <w:widowControl/>
              <w:spacing w:line="240" w:lineRule="auto"/>
              <w:jc w:val="center"/>
              <w:rPr>
                <w:rStyle w:val="FontStyle23"/>
                <w:sz w:val="24"/>
                <w:szCs w:val="24"/>
                <w:lang w:val="lt-LT"/>
              </w:rPr>
            </w:pPr>
            <w:r w:rsidRPr="00BC112E">
              <w:rPr>
                <w:rStyle w:val="FontStyle23"/>
                <w:sz w:val="24"/>
                <w:szCs w:val="24"/>
                <w:lang w:val="lt-LT"/>
              </w:rPr>
              <w:t xml:space="preserve">1. PASTATŲ, PATALPŲ (BUTŲ) KADASTRO DUOMENŲ </w:t>
            </w:r>
            <w:r w:rsidR="00326ADE" w:rsidRPr="00BC112E">
              <w:rPr>
                <w:rStyle w:val="FontStyle23"/>
                <w:sz w:val="24"/>
                <w:szCs w:val="24"/>
                <w:lang w:val="lt-LT"/>
              </w:rPr>
              <w:t>NUSTATYMAS</w:t>
            </w:r>
            <w:r w:rsidRPr="00BC112E">
              <w:rPr>
                <w:rStyle w:val="FontStyle23"/>
                <w:sz w:val="24"/>
                <w:szCs w:val="24"/>
                <w:lang w:val="lt-LT"/>
              </w:rPr>
              <w:t xml:space="preserve"> IR KADASTRO DUOMENŲ BYLOS PARENGIMAS, KADASTRO DUOMENŲ TIKSLINIMAS IR KADASTRO DUOMENŲ BYLOS ATNAUJINIMAS </w:t>
            </w:r>
          </w:p>
          <w:p w14:paraId="2C4D0B49" w14:textId="77777777" w:rsidR="004E5B7B" w:rsidRPr="00BC112E" w:rsidRDefault="004E5B7B" w:rsidP="00E94194">
            <w:pPr>
              <w:pStyle w:val="Style5"/>
              <w:widowControl/>
              <w:jc w:val="center"/>
              <w:rPr>
                <w:rStyle w:val="FontStyle28"/>
                <w:rFonts w:ascii="Times New Roman" w:eastAsia="Calibri" w:hAnsi="Times New Roman" w:cs="Times New Roman"/>
                <w:sz w:val="24"/>
                <w:szCs w:val="24"/>
                <w:lang w:val="lt-LT" w:eastAsia="lt-LT"/>
              </w:rPr>
            </w:pPr>
          </w:p>
        </w:tc>
      </w:tr>
      <w:tr w:rsidR="00A03F7C" w:rsidRPr="00BC112E" w14:paraId="39EBC434" w14:textId="77777777" w:rsidTr="00C676A4">
        <w:tc>
          <w:tcPr>
            <w:tcW w:w="959" w:type="dxa"/>
            <w:tcBorders>
              <w:bottom w:val="single" w:sz="4" w:space="0" w:color="auto"/>
            </w:tcBorders>
          </w:tcPr>
          <w:p w14:paraId="55FF06A2" w14:textId="77777777" w:rsidR="00A03F7C" w:rsidRPr="00BC112E" w:rsidRDefault="00A03F7C" w:rsidP="00C544D7">
            <w:pPr>
              <w:pStyle w:val="Style7"/>
              <w:widowControl/>
              <w:spacing w:line="240" w:lineRule="auto"/>
              <w:jc w:val="center"/>
              <w:rPr>
                <w:rStyle w:val="FontStyle23"/>
                <w:sz w:val="24"/>
                <w:szCs w:val="24"/>
                <w:lang w:val="lt-LT"/>
              </w:rPr>
            </w:pPr>
            <w:r w:rsidRPr="00BC112E">
              <w:rPr>
                <w:rStyle w:val="FontStyle23"/>
                <w:sz w:val="24"/>
                <w:szCs w:val="24"/>
                <w:lang w:val="lt-LT"/>
              </w:rPr>
              <w:t>1.1.</w:t>
            </w:r>
          </w:p>
        </w:tc>
        <w:tc>
          <w:tcPr>
            <w:tcW w:w="6040" w:type="dxa"/>
            <w:tcBorders>
              <w:bottom w:val="single" w:sz="4" w:space="0" w:color="auto"/>
            </w:tcBorders>
          </w:tcPr>
          <w:p w14:paraId="33AE4EB1" w14:textId="77777777" w:rsidR="00A03F7C" w:rsidRPr="00BC112E" w:rsidRDefault="00A03F7C" w:rsidP="00313727">
            <w:pPr>
              <w:pStyle w:val="Style7"/>
              <w:widowControl/>
              <w:ind w:left="7" w:hanging="7"/>
              <w:rPr>
                <w:rStyle w:val="FontStyle23"/>
                <w:sz w:val="24"/>
                <w:szCs w:val="24"/>
                <w:lang w:val="lt-LT"/>
              </w:rPr>
            </w:pPr>
            <w:r w:rsidRPr="00BC112E">
              <w:rPr>
                <w:rStyle w:val="FontStyle23"/>
                <w:sz w:val="24"/>
                <w:szCs w:val="24"/>
                <w:lang w:val="lt-LT"/>
              </w:rPr>
              <w:t>Negyvenamosios ir gyvenamosios paskirties pastatai</w:t>
            </w:r>
          </w:p>
          <w:p w14:paraId="410DADF9" w14:textId="77777777" w:rsidR="00C544D7" w:rsidRPr="00BC112E" w:rsidRDefault="00C544D7" w:rsidP="00313727">
            <w:pPr>
              <w:pStyle w:val="Style7"/>
              <w:widowControl/>
              <w:ind w:left="7" w:hanging="7"/>
              <w:rPr>
                <w:rStyle w:val="FontStyle23"/>
                <w:sz w:val="24"/>
                <w:szCs w:val="24"/>
                <w:lang w:val="lt-LT"/>
              </w:rPr>
            </w:pPr>
          </w:p>
        </w:tc>
        <w:tc>
          <w:tcPr>
            <w:tcW w:w="1546" w:type="dxa"/>
            <w:tcBorders>
              <w:bottom w:val="single" w:sz="4" w:space="0" w:color="auto"/>
            </w:tcBorders>
          </w:tcPr>
          <w:p w14:paraId="44D802D9" w14:textId="77777777" w:rsidR="00A03F7C" w:rsidRPr="00BC112E" w:rsidRDefault="00A03F7C" w:rsidP="00313727">
            <w:pPr>
              <w:pStyle w:val="Style5"/>
              <w:widowControl/>
              <w:jc w:val="center"/>
              <w:rPr>
                <w:rStyle w:val="FontStyle28"/>
                <w:rFonts w:ascii="Times New Roman" w:eastAsia="Calibri" w:hAnsi="Times New Roman" w:cs="Times New Roman"/>
                <w:sz w:val="24"/>
                <w:szCs w:val="24"/>
                <w:lang w:val="lt-LT" w:eastAsia="lt-LT"/>
              </w:rPr>
            </w:pPr>
            <w:r w:rsidRPr="00BC112E">
              <w:rPr>
                <w:rStyle w:val="FontStyle28"/>
                <w:rFonts w:ascii="Times New Roman" w:eastAsia="Calibri" w:hAnsi="Times New Roman" w:cs="Times New Roman"/>
                <w:sz w:val="24"/>
                <w:szCs w:val="24"/>
                <w:lang w:val="lt-LT" w:eastAsia="lt-LT"/>
              </w:rPr>
              <w:t>X</w:t>
            </w:r>
          </w:p>
        </w:tc>
        <w:tc>
          <w:tcPr>
            <w:tcW w:w="1456" w:type="dxa"/>
            <w:tcBorders>
              <w:bottom w:val="single" w:sz="4" w:space="0" w:color="auto"/>
            </w:tcBorders>
          </w:tcPr>
          <w:p w14:paraId="2DF20D0F" w14:textId="77777777" w:rsidR="00A03F7C" w:rsidRPr="00BC112E" w:rsidRDefault="00A03F7C" w:rsidP="00313727">
            <w:pPr>
              <w:pStyle w:val="Style5"/>
              <w:widowControl/>
              <w:jc w:val="center"/>
              <w:rPr>
                <w:rStyle w:val="FontStyle28"/>
                <w:rFonts w:ascii="Times New Roman" w:eastAsia="Calibri" w:hAnsi="Times New Roman" w:cs="Times New Roman"/>
                <w:sz w:val="24"/>
                <w:szCs w:val="24"/>
                <w:lang w:val="lt-LT" w:eastAsia="lt-LT"/>
              </w:rPr>
            </w:pPr>
          </w:p>
        </w:tc>
      </w:tr>
      <w:tr w:rsidR="00356361" w:rsidRPr="00BC112E" w14:paraId="384ED91A" w14:textId="77777777" w:rsidTr="00C676A4">
        <w:tc>
          <w:tcPr>
            <w:tcW w:w="959" w:type="dxa"/>
            <w:tcBorders>
              <w:top w:val="single" w:sz="4" w:space="0" w:color="auto"/>
              <w:bottom w:val="single" w:sz="4" w:space="0" w:color="auto"/>
            </w:tcBorders>
          </w:tcPr>
          <w:p w14:paraId="24D2CADF"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1.1.1</w:t>
            </w:r>
          </w:p>
        </w:tc>
        <w:tc>
          <w:tcPr>
            <w:tcW w:w="6040" w:type="dxa"/>
            <w:tcBorders>
              <w:top w:val="single" w:sz="4" w:space="0" w:color="auto"/>
              <w:bottom w:val="single" w:sz="4" w:space="0" w:color="auto"/>
            </w:tcBorders>
          </w:tcPr>
          <w:p w14:paraId="45BD8788" w14:textId="77777777" w:rsidR="00356361" w:rsidRPr="00BC112E" w:rsidRDefault="00356361" w:rsidP="00356361">
            <w:pPr>
              <w:pStyle w:val="Style10"/>
              <w:widowControl/>
              <w:rPr>
                <w:rStyle w:val="FontStyle29"/>
                <w:sz w:val="24"/>
                <w:szCs w:val="24"/>
                <w:vertAlign w:val="superscript"/>
                <w:lang w:val="lt-LT" w:eastAsia="lt-LT"/>
              </w:rPr>
            </w:pPr>
            <w:r w:rsidRPr="00BC112E">
              <w:rPr>
                <w:rStyle w:val="FontStyle29"/>
                <w:sz w:val="24"/>
                <w:szCs w:val="24"/>
                <w:lang w:val="lt-LT" w:eastAsia="lt-LT"/>
              </w:rPr>
              <w:t>Pastatai iki 100 m</w:t>
            </w:r>
            <w:r w:rsidRPr="00BC112E">
              <w:rPr>
                <w:rStyle w:val="FontStyle29"/>
                <w:sz w:val="24"/>
                <w:szCs w:val="24"/>
                <w:vertAlign w:val="superscript"/>
                <w:lang w:val="lt-LT" w:eastAsia="lt-LT"/>
              </w:rPr>
              <w:t>2</w:t>
            </w:r>
          </w:p>
        </w:tc>
        <w:tc>
          <w:tcPr>
            <w:tcW w:w="1546" w:type="dxa"/>
            <w:tcBorders>
              <w:top w:val="single" w:sz="4" w:space="0" w:color="auto"/>
              <w:bottom w:val="single" w:sz="4" w:space="0" w:color="auto"/>
            </w:tcBorders>
          </w:tcPr>
          <w:p w14:paraId="130540EE" w14:textId="77777777" w:rsidR="00356361" w:rsidRPr="00BC112E" w:rsidRDefault="00356361" w:rsidP="00356361">
            <w:pPr>
              <w:pStyle w:val="Style8"/>
              <w:widowControl/>
              <w:jc w:val="center"/>
              <w:rPr>
                <w:rStyle w:val="FontStyle25"/>
                <w:lang w:val="lt-LT" w:eastAsia="lt-LT"/>
              </w:rPr>
            </w:pPr>
            <w:r w:rsidRPr="00BC112E">
              <w:rPr>
                <w:rStyle w:val="FontStyle29"/>
                <w:spacing w:val="50"/>
                <w:sz w:val="24"/>
                <w:szCs w:val="24"/>
                <w:lang w:val="lt-LT" w:eastAsia="lt-LT"/>
              </w:rPr>
              <w:t>lm</w:t>
            </w:r>
            <w:r w:rsidRPr="00BC112E">
              <w:rPr>
                <w:rStyle w:val="FontStyle29"/>
                <w:spacing w:val="50"/>
                <w:sz w:val="24"/>
                <w:szCs w:val="24"/>
                <w:vertAlign w:val="superscript"/>
                <w:lang w:val="lt-LT" w:eastAsia="lt-LT"/>
              </w:rPr>
              <w:t>2</w:t>
            </w:r>
          </w:p>
        </w:tc>
        <w:tc>
          <w:tcPr>
            <w:tcW w:w="1456" w:type="dxa"/>
            <w:tcBorders>
              <w:top w:val="single" w:sz="4" w:space="0" w:color="auto"/>
              <w:left w:val="nil"/>
              <w:bottom w:val="single" w:sz="4" w:space="0" w:color="auto"/>
              <w:right w:val="single" w:sz="4" w:space="0" w:color="auto"/>
            </w:tcBorders>
            <w:vAlign w:val="center"/>
          </w:tcPr>
          <w:p w14:paraId="4B9899BE" w14:textId="77777777" w:rsidR="00356361" w:rsidRPr="00BC112E" w:rsidRDefault="007063DF" w:rsidP="00356361">
            <w:pPr>
              <w:jc w:val="center"/>
              <w:rPr>
                <w:color w:val="000000"/>
                <w:lang w:val="lt-LT" w:eastAsia="lt-LT"/>
              </w:rPr>
            </w:pPr>
            <w:r w:rsidRPr="00BC112E">
              <w:rPr>
                <w:color w:val="000000"/>
                <w:lang w:val="lt-LT"/>
              </w:rPr>
              <w:t>5</w:t>
            </w:r>
          </w:p>
        </w:tc>
      </w:tr>
      <w:tr w:rsidR="00356361" w:rsidRPr="00BC112E" w14:paraId="6F336C09" w14:textId="77777777" w:rsidTr="007063DF">
        <w:trPr>
          <w:trHeight w:val="221"/>
        </w:trPr>
        <w:tc>
          <w:tcPr>
            <w:tcW w:w="959" w:type="dxa"/>
            <w:tcBorders>
              <w:top w:val="single" w:sz="4" w:space="0" w:color="auto"/>
              <w:bottom w:val="single" w:sz="4" w:space="0" w:color="auto"/>
            </w:tcBorders>
          </w:tcPr>
          <w:p w14:paraId="43EB946F"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1.1.2.</w:t>
            </w:r>
          </w:p>
        </w:tc>
        <w:tc>
          <w:tcPr>
            <w:tcW w:w="6040" w:type="dxa"/>
            <w:tcBorders>
              <w:top w:val="single" w:sz="4" w:space="0" w:color="auto"/>
              <w:bottom w:val="single" w:sz="4" w:space="0" w:color="auto"/>
            </w:tcBorders>
          </w:tcPr>
          <w:p w14:paraId="3FAA45EF" w14:textId="77777777" w:rsidR="00356361" w:rsidRPr="00BC112E" w:rsidRDefault="00356361" w:rsidP="00356361">
            <w:pPr>
              <w:pStyle w:val="Style10"/>
              <w:widowControl/>
              <w:rPr>
                <w:rStyle w:val="FontStyle29"/>
                <w:sz w:val="24"/>
                <w:szCs w:val="24"/>
                <w:lang w:val="lt-LT" w:eastAsia="lt-LT"/>
              </w:rPr>
            </w:pPr>
            <w:r w:rsidRPr="00BC112E">
              <w:rPr>
                <w:rStyle w:val="FontStyle29"/>
                <w:sz w:val="24"/>
                <w:szCs w:val="24"/>
                <w:lang w:val="lt-LT" w:eastAsia="lt-LT"/>
              </w:rPr>
              <w:t>Pastatai nuo 101 m</w:t>
            </w:r>
            <w:r w:rsidRPr="00BC112E">
              <w:rPr>
                <w:rStyle w:val="FontStyle29"/>
                <w:sz w:val="24"/>
                <w:szCs w:val="24"/>
                <w:vertAlign w:val="superscript"/>
                <w:lang w:val="lt-LT" w:eastAsia="lt-LT"/>
              </w:rPr>
              <w:t>2</w:t>
            </w:r>
            <w:r w:rsidRPr="00BC112E">
              <w:rPr>
                <w:rStyle w:val="FontStyle29"/>
                <w:sz w:val="24"/>
                <w:szCs w:val="24"/>
                <w:lang w:val="lt-LT" w:eastAsia="lt-LT"/>
              </w:rPr>
              <w:t xml:space="preserve"> iki 200 m</w:t>
            </w:r>
            <w:r w:rsidRPr="00BC112E">
              <w:rPr>
                <w:rStyle w:val="FontStyle29"/>
                <w:sz w:val="24"/>
                <w:szCs w:val="24"/>
                <w:vertAlign w:val="superscript"/>
                <w:lang w:val="lt-LT" w:eastAsia="lt-LT"/>
              </w:rPr>
              <w:t>2</w:t>
            </w:r>
          </w:p>
        </w:tc>
        <w:tc>
          <w:tcPr>
            <w:tcW w:w="1546" w:type="dxa"/>
            <w:tcBorders>
              <w:top w:val="single" w:sz="4" w:space="0" w:color="auto"/>
              <w:bottom w:val="single" w:sz="4" w:space="0" w:color="auto"/>
            </w:tcBorders>
          </w:tcPr>
          <w:p w14:paraId="0249B2FA" w14:textId="77777777" w:rsidR="00356361" w:rsidRPr="00BC112E" w:rsidRDefault="00356361" w:rsidP="00356361">
            <w:pPr>
              <w:pStyle w:val="Style6"/>
              <w:widowControl/>
              <w:jc w:val="center"/>
              <w:rPr>
                <w:lang w:val="lt-LT"/>
              </w:rPr>
            </w:pPr>
            <w:r w:rsidRPr="00BC112E">
              <w:rPr>
                <w:rStyle w:val="FontStyle29"/>
                <w:spacing w:val="50"/>
                <w:sz w:val="24"/>
                <w:szCs w:val="24"/>
                <w:lang w:val="lt-LT" w:eastAsia="lt-LT"/>
              </w:rPr>
              <w:t>lm</w:t>
            </w:r>
            <w:r w:rsidRPr="00BC112E">
              <w:rPr>
                <w:rStyle w:val="FontStyle29"/>
                <w:spacing w:val="50"/>
                <w:sz w:val="24"/>
                <w:szCs w:val="24"/>
                <w:vertAlign w:val="superscript"/>
                <w:lang w:val="lt-LT" w:eastAsia="lt-LT"/>
              </w:rPr>
              <w:t>2</w:t>
            </w:r>
          </w:p>
        </w:tc>
        <w:tc>
          <w:tcPr>
            <w:tcW w:w="1456" w:type="dxa"/>
            <w:tcBorders>
              <w:top w:val="single" w:sz="4" w:space="0" w:color="auto"/>
              <w:left w:val="nil"/>
              <w:bottom w:val="single" w:sz="4" w:space="0" w:color="auto"/>
              <w:right w:val="single" w:sz="4" w:space="0" w:color="auto"/>
            </w:tcBorders>
            <w:vAlign w:val="center"/>
          </w:tcPr>
          <w:p w14:paraId="6063C96E" w14:textId="77777777" w:rsidR="00356361" w:rsidRPr="00BC112E" w:rsidRDefault="007063DF" w:rsidP="00356361">
            <w:pPr>
              <w:jc w:val="center"/>
              <w:rPr>
                <w:color w:val="000000"/>
                <w:lang w:val="lt-LT"/>
              </w:rPr>
            </w:pPr>
            <w:r w:rsidRPr="00BC112E">
              <w:rPr>
                <w:color w:val="000000"/>
                <w:lang w:val="lt-LT"/>
              </w:rPr>
              <w:t>5</w:t>
            </w:r>
          </w:p>
        </w:tc>
      </w:tr>
      <w:tr w:rsidR="00356361" w:rsidRPr="00BC112E" w14:paraId="4CFA43C1" w14:textId="77777777" w:rsidTr="00C676A4">
        <w:tc>
          <w:tcPr>
            <w:tcW w:w="959" w:type="dxa"/>
            <w:tcBorders>
              <w:top w:val="single" w:sz="4" w:space="0" w:color="auto"/>
              <w:bottom w:val="single" w:sz="4" w:space="0" w:color="auto"/>
            </w:tcBorders>
          </w:tcPr>
          <w:p w14:paraId="22C47568"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1.1.3.</w:t>
            </w:r>
          </w:p>
        </w:tc>
        <w:tc>
          <w:tcPr>
            <w:tcW w:w="6040" w:type="dxa"/>
            <w:tcBorders>
              <w:top w:val="single" w:sz="4" w:space="0" w:color="auto"/>
              <w:bottom w:val="single" w:sz="4" w:space="0" w:color="auto"/>
            </w:tcBorders>
          </w:tcPr>
          <w:p w14:paraId="65D8CC0E" w14:textId="77777777" w:rsidR="00356361" w:rsidRPr="00BC112E" w:rsidRDefault="00356361" w:rsidP="00356361">
            <w:pPr>
              <w:pStyle w:val="Style10"/>
              <w:widowControl/>
              <w:rPr>
                <w:rStyle w:val="FontStyle29"/>
                <w:sz w:val="24"/>
                <w:szCs w:val="24"/>
                <w:lang w:val="lt-LT" w:eastAsia="lt-LT"/>
              </w:rPr>
            </w:pPr>
            <w:r w:rsidRPr="00BC112E">
              <w:rPr>
                <w:rStyle w:val="FontStyle29"/>
                <w:sz w:val="24"/>
                <w:szCs w:val="24"/>
                <w:lang w:val="lt-LT" w:eastAsia="lt-LT"/>
              </w:rPr>
              <w:t>Pastatai nuo 201 m</w:t>
            </w:r>
            <w:r w:rsidRPr="00BC112E">
              <w:rPr>
                <w:rStyle w:val="FontStyle29"/>
                <w:sz w:val="24"/>
                <w:szCs w:val="24"/>
                <w:vertAlign w:val="superscript"/>
                <w:lang w:val="lt-LT" w:eastAsia="lt-LT"/>
              </w:rPr>
              <w:t>2</w:t>
            </w:r>
            <w:r w:rsidRPr="00BC112E">
              <w:rPr>
                <w:rStyle w:val="FontStyle29"/>
                <w:sz w:val="24"/>
                <w:szCs w:val="24"/>
                <w:lang w:val="lt-LT" w:eastAsia="lt-LT"/>
              </w:rPr>
              <w:t xml:space="preserve"> iki 500 m</w:t>
            </w:r>
            <w:r w:rsidRPr="00BC112E">
              <w:rPr>
                <w:rStyle w:val="FontStyle29"/>
                <w:sz w:val="24"/>
                <w:szCs w:val="24"/>
                <w:vertAlign w:val="superscript"/>
                <w:lang w:val="lt-LT" w:eastAsia="lt-LT"/>
              </w:rPr>
              <w:t>2</w:t>
            </w:r>
          </w:p>
        </w:tc>
        <w:tc>
          <w:tcPr>
            <w:tcW w:w="1546" w:type="dxa"/>
            <w:tcBorders>
              <w:top w:val="single" w:sz="4" w:space="0" w:color="auto"/>
              <w:bottom w:val="single" w:sz="4" w:space="0" w:color="auto"/>
            </w:tcBorders>
          </w:tcPr>
          <w:p w14:paraId="4919148B" w14:textId="77777777" w:rsidR="00356361" w:rsidRPr="00BC112E" w:rsidRDefault="00356361" w:rsidP="00356361">
            <w:pPr>
              <w:pStyle w:val="Style6"/>
              <w:widowControl/>
              <w:jc w:val="center"/>
              <w:rPr>
                <w:rStyle w:val="FontStyle29"/>
                <w:spacing w:val="50"/>
                <w:sz w:val="24"/>
                <w:szCs w:val="24"/>
                <w:lang w:val="lt-LT" w:eastAsia="lt-LT"/>
              </w:rPr>
            </w:pPr>
            <w:r w:rsidRPr="00BC112E">
              <w:rPr>
                <w:rStyle w:val="FontStyle29"/>
                <w:spacing w:val="50"/>
                <w:sz w:val="24"/>
                <w:szCs w:val="24"/>
                <w:lang w:val="lt-LT" w:eastAsia="lt-LT"/>
              </w:rPr>
              <w:t>lm</w:t>
            </w:r>
            <w:r w:rsidRPr="00BC112E">
              <w:rPr>
                <w:rStyle w:val="FontStyle29"/>
                <w:spacing w:val="50"/>
                <w:sz w:val="24"/>
                <w:szCs w:val="24"/>
                <w:vertAlign w:val="superscript"/>
                <w:lang w:val="lt-LT" w:eastAsia="lt-LT"/>
              </w:rPr>
              <w:t>2</w:t>
            </w:r>
          </w:p>
        </w:tc>
        <w:tc>
          <w:tcPr>
            <w:tcW w:w="1456" w:type="dxa"/>
            <w:tcBorders>
              <w:top w:val="single" w:sz="4" w:space="0" w:color="auto"/>
              <w:left w:val="nil"/>
              <w:bottom w:val="single" w:sz="4" w:space="0" w:color="auto"/>
              <w:right w:val="single" w:sz="4" w:space="0" w:color="auto"/>
            </w:tcBorders>
            <w:vAlign w:val="center"/>
          </w:tcPr>
          <w:p w14:paraId="62360211" w14:textId="77777777" w:rsidR="00356361" w:rsidRPr="00BC112E" w:rsidRDefault="007063DF" w:rsidP="00356361">
            <w:pPr>
              <w:jc w:val="center"/>
              <w:rPr>
                <w:color w:val="000000"/>
                <w:lang w:val="lt-LT"/>
              </w:rPr>
            </w:pPr>
            <w:r w:rsidRPr="00BC112E">
              <w:rPr>
                <w:color w:val="000000"/>
                <w:lang w:val="lt-LT"/>
              </w:rPr>
              <w:t>5</w:t>
            </w:r>
          </w:p>
        </w:tc>
      </w:tr>
      <w:tr w:rsidR="00356361" w:rsidRPr="00BC112E" w14:paraId="7DB13314" w14:textId="77777777" w:rsidTr="00C676A4">
        <w:tc>
          <w:tcPr>
            <w:tcW w:w="959" w:type="dxa"/>
            <w:tcBorders>
              <w:top w:val="single" w:sz="4" w:space="0" w:color="auto"/>
              <w:bottom w:val="single" w:sz="4" w:space="0" w:color="auto"/>
            </w:tcBorders>
          </w:tcPr>
          <w:p w14:paraId="38062D70"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1.1.4.</w:t>
            </w:r>
          </w:p>
        </w:tc>
        <w:tc>
          <w:tcPr>
            <w:tcW w:w="6040" w:type="dxa"/>
            <w:tcBorders>
              <w:top w:val="single" w:sz="4" w:space="0" w:color="auto"/>
              <w:bottom w:val="single" w:sz="4" w:space="0" w:color="auto"/>
            </w:tcBorders>
          </w:tcPr>
          <w:p w14:paraId="6009F1DC" w14:textId="77777777" w:rsidR="00356361" w:rsidRPr="00BC112E" w:rsidRDefault="00356361" w:rsidP="00356361">
            <w:pPr>
              <w:pStyle w:val="Style10"/>
              <w:widowControl/>
              <w:rPr>
                <w:rStyle w:val="FontStyle29"/>
                <w:sz w:val="24"/>
                <w:szCs w:val="24"/>
                <w:lang w:val="lt-LT" w:eastAsia="lt-LT"/>
              </w:rPr>
            </w:pPr>
            <w:r w:rsidRPr="00BC112E">
              <w:rPr>
                <w:rStyle w:val="FontStyle29"/>
                <w:sz w:val="24"/>
                <w:szCs w:val="24"/>
                <w:lang w:val="lt-LT" w:eastAsia="lt-LT"/>
              </w:rPr>
              <w:t>Pastatai nuo 501 m</w:t>
            </w:r>
            <w:r w:rsidRPr="00BC112E">
              <w:rPr>
                <w:rStyle w:val="FontStyle29"/>
                <w:sz w:val="24"/>
                <w:szCs w:val="24"/>
                <w:vertAlign w:val="superscript"/>
                <w:lang w:val="lt-LT" w:eastAsia="lt-LT"/>
              </w:rPr>
              <w:t>2</w:t>
            </w:r>
            <w:r w:rsidRPr="00BC112E">
              <w:rPr>
                <w:rStyle w:val="FontStyle29"/>
                <w:sz w:val="24"/>
                <w:szCs w:val="24"/>
                <w:lang w:val="lt-LT" w:eastAsia="lt-LT"/>
              </w:rPr>
              <w:t xml:space="preserve"> iki 1000 m</w:t>
            </w:r>
            <w:r w:rsidRPr="00BC112E">
              <w:rPr>
                <w:rStyle w:val="FontStyle29"/>
                <w:sz w:val="24"/>
                <w:szCs w:val="24"/>
                <w:vertAlign w:val="superscript"/>
                <w:lang w:val="lt-LT" w:eastAsia="lt-LT"/>
              </w:rPr>
              <w:t>2</w:t>
            </w:r>
          </w:p>
        </w:tc>
        <w:tc>
          <w:tcPr>
            <w:tcW w:w="1546" w:type="dxa"/>
            <w:tcBorders>
              <w:top w:val="single" w:sz="4" w:space="0" w:color="auto"/>
              <w:bottom w:val="single" w:sz="4" w:space="0" w:color="auto"/>
            </w:tcBorders>
          </w:tcPr>
          <w:p w14:paraId="78906C65" w14:textId="77777777" w:rsidR="00356361" w:rsidRPr="00BC112E" w:rsidRDefault="00356361" w:rsidP="00356361">
            <w:pPr>
              <w:pStyle w:val="Style6"/>
              <w:widowControl/>
              <w:jc w:val="center"/>
              <w:rPr>
                <w:rStyle w:val="FontStyle29"/>
                <w:spacing w:val="50"/>
                <w:sz w:val="24"/>
                <w:szCs w:val="24"/>
                <w:lang w:val="lt-LT" w:eastAsia="lt-LT"/>
              </w:rPr>
            </w:pPr>
            <w:r w:rsidRPr="00BC112E">
              <w:rPr>
                <w:rStyle w:val="FontStyle29"/>
                <w:spacing w:val="50"/>
                <w:sz w:val="24"/>
                <w:szCs w:val="24"/>
                <w:lang w:val="lt-LT" w:eastAsia="lt-LT"/>
              </w:rPr>
              <w:t>lm</w:t>
            </w:r>
            <w:r w:rsidRPr="00BC112E">
              <w:rPr>
                <w:rStyle w:val="FontStyle29"/>
                <w:spacing w:val="50"/>
                <w:sz w:val="24"/>
                <w:szCs w:val="24"/>
                <w:vertAlign w:val="superscript"/>
                <w:lang w:val="lt-LT" w:eastAsia="lt-LT"/>
              </w:rPr>
              <w:t>2</w:t>
            </w:r>
          </w:p>
        </w:tc>
        <w:tc>
          <w:tcPr>
            <w:tcW w:w="1456" w:type="dxa"/>
            <w:tcBorders>
              <w:top w:val="single" w:sz="4" w:space="0" w:color="auto"/>
              <w:left w:val="nil"/>
              <w:bottom w:val="single" w:sz="4" w:space="0" w:color="auto"/>
              <w:right w:val="single" w:sz="4" w:space="0" w:color="auto"/>
            </w:tcBorders>
            <w:vAlign w:val="center"/>
          </w:tcPr>
          <w:p w14:paraId="579B58F9" w14:textId="77777777" w:rsidR="00356361" w:rsidRPr="00BC112E" w:rsidRDefault="007063DF" w:rsidP="00356361">
            <w:pPr>
              <w:jc w:val="center"/>
              <w:rPr>
                <w:color w:val="000000"/>
                <w:lang w:val="lt-LT"/>
              </w:rPr>
            </w:pPr>
            <w:r w:rsidRPr="00BC112E">
              <w:rPr>
                <w:color w:val="000000"/>
                <w:lang w:val="lt-LT"/>
              </w:rPr>
              <w:t>4</w:t>
            </w:r>
          </w:p>
        </w:tc>
      </w:tr>
      <w:tr w:rsidR="00356361" w:rsidRPr="00BC112E" w14:paraId="4B43B0D0" w14:textId="77777777" w:rsidTr="00C676A4">
        <w:tc>
          <w:tcPr>
            <w:tcW w:w="959" w:type="dxa"/>
            <w:tcBorders>
              <w:top w:val="single" w:sz="4" w:space="0" w:color="auto"/>
              <w:bottom w:val="single" w:sz="4" w:space="0" w:color="auto"/>
            </w:tcBorders>
          </w:tcPr>
          <w:p w14:paraId="12017251"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1.1.5.</w:t>
            </w:r>
          </w:p>
        </w:tc>
        <w:tc>
          <w:tcPr>
            <w:tcW w:w="6040" w:type="dxa"/>
            <w:tcBorders>
              <w:top w:val="single" w:sz="4" w:space="0" w:color="auto"/>
              <w:bottom w:val="single" w:sz="4" w:space="0" w:color="auto"/>
            </w:tcBorders>
          </w:tcPr>
          <w:p w14:paraId="5C8B3E34" w14:textId="77777777" w:rsidR="00356361" w:rsidRPr="00BC112E" w:rsidRDefault="00356361" w:rsidP="00356361">
            <w:pPr>
              <w:pStyle w:val="Style10"/>
              <w:widowControl/>
              <w:rPr>
                <w:rStyle w:val="FontStyle29"/>
                <w:sz w:val="24"/>
                <w:szCs w:val="24"/>
                <w:lang w:val="lt-LT" w:eastAsia="lt-LT"/>
              </w:rPr>
            </w:pPr>
            <w:r w:rsidRPr="00BC112E">
              <w:rPr>
                <w:rStyle w:val="FontStyle29"/>
                <w:sz w:val="24"/>
                <w:szCs w:val="24"/>
                <w:lang w:val="lt-LT" w:eastAsia="lt-LT"/>
              </w:rPr>
              <w:t>Pastatai nuo 1001 m</w:t>
            </w:r>
            <w:r w:rsidRPr="00BC112E">
              <w:rPr>
                <w:rStyle w:val="FontStyle29"/>
                <w:sz w:val="24"/>
                <w:szCs w:val="24"/>
                <w:vertAlign w:val="superscript"/>
                <w:lang w:val="lt-LT" w:eastAsia="lt-LT"/>
              </w:rPr>
              <w:t>2</w:t>
            </w:r>
            <w:r w:rsidRPr="00BC112E">
              <w:rPr>
                <w:rStyle w:val="FontStyle29"/>
                <w:sz w:val="24"/>
                <w:szCs w:val="24"/>
                <w:lang w:val="lt-LT" w:eastAsia="lt-LT"/>
              </w:rPr>
              <w:t xml:space="preserve"> iki 3000 m</w:t>
            </w:r>
            <w:r w:rsidRPr="00BC112E">
              <w:rPr>
                <w:rStyle w:val="FontStyle29"/>
                <w:sz w:val="24"/>
                <w:szCs w:val="24"/>
                <w:vertAlign w:val="superscript"/>
                <w:lang w:val="lt-LT" w:eastAsia="lt-LT"/>
              </w:rPr>
              <w:t>2</w:t>
            </w:r>
          </w:p>
        </w:tc>
        <w:tc>
          <w:tcPr>
            <w:tcW w:w="1546" w:type="dxa"/>
            <w:tcBorders>
              <w:top w:val="single" w:sz="4" w:space="0" w:color="auto"/>
              <w:bottom w:val="single" w:sz="4" w:space="0" w:color="auto"/>
            </w:tcBorders>
          </w:tcPr>
          <w:p w14:paraId="64DE343E" w14:textId="77777777" w:rsidR="00356361" w:rsidRPr="00BC112E" w:rsidRDefault="00356361" w:rsidP="00356361">
            <w:pPr>
              <w:pStyle w:val="Style6"/>
              <w:widowControl/>
              <w:jc w:val="center"/>
              <w:rPr>
                <w:rStyle w:val="FontStyle29"/>
                <w:spacing w:val="50"/>
                <w:sz w:val="24"/>
                <w:szCs w:val="24"/>
                <w:lang w:val="lt-LT" w:eastAsia="lt-LT"/>
              </w:rPr>
            </w:pPr>
            <w:r w:rsidRPr="00BC112E">
              <w:rPr>
                <w:rStyle w:val="FontStyle29"/>
                <w:spacing w:val="50"/>
                <w:sz w:val="24"/>
                <w:szCs w:val="24"/>
                <w:lang w:val="lt-LT" w:eastAsia="lt-LT"/>
              </w:rPr>
              <w:t>lm</w:t>
            </w:r>
            <w:r w:rsidRPr="00BC112E">
              <w:rPr>
                <w:rStyle w:val="FontStyle29"/>
                <w:spacing w:val="50"/>
                <w:sz w:val="24"/>
                <w:szCs w:val="24"/>
                <w:vertAlign w:val="superscript"/>
                <w:lang w:val="lt-LT" w:eastAsia="lt-LT"/>
              </w:rPr>
              <w:t>2</w:t>
            </w:r>
          </w:p>
        </w:tc>
        <w:tc>
          <w:tcPr>
            <w:tcW w:w="1456" w:type="dxa"/>
            <w:tcBorders>
              <w:top w:val="single" w:sz="4" w:space="0" w:color="auto"/>
              <w:left w:val="nil"/>
              <w:bottom w:val="single" w:sz="4" w:space="0" w:color="auto"/>
              <w:right w:val="single" w:sz="4" w:space="0" w:color="auto"/>
            </w:tcBorders>
            <w:vAlign w:val="center"/>
          </w:tcPr>
          <w:p w14:paraId="3B87292F" w14:textId="77777777" w:rsidR="00356361" w:rsidRPr="00BC112E" w:rsidRDefault="00BA27E7" w:rsidP="00356361">
            <w:pPr>
              <w:jc w:val="center"/>
              <w:rPr>
                <w:color w:val="000000"/>
                <w:lang w:val="lt-LT"/>
              </w:rPr>
            </w:pPr>
            <w:r w:rsidRPr="00BC112E">
              <w:rPr>
                <w:color w:val="000000"/>
                <w:lang w:val="lt-LT"/>
              </w:rPr>
              <w:t>4</w:t>
            </w:r>
          </w:p>
        </w:tc>
      </w:tr>
      <w:tr w:rsidR="00356361" w:rsidRPr="00BC112E" w14:paraId="192D00C4" w14:textId="77777777" w:rsidTr="00C676A4">
        <w:tc>
          <w:tcPr>
            <w:tcW w:w="959" w:type="dxa"/>
            <w:tcBorders>
              <w:top w:val="single" w:sz="4" w:space="0" w:color="auto"/>
              <w:bottom w:val="single" w:sz="4" w:space="0" w:color="auto"/>
            </w:tcBorders>
          </w:tcPr>
          <w:p w14:paraId="7EE2F300"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1.1.6.</w:t>
            </w:r>
          </w:p>
        </w:tc>
        <w:tc>
          <w:tcPr>
            <w:tcW w:w="6040" w:type="dxa"/>
            <w:tcBorders>
              <w:top w:val="single" w:sz="4" w:space="0" w:color="auto"/>
              <w:bottom w:val="single" w:sz="4" w:space="0" w:color="auto"/>
            </w:tcBorders>
          </w:tcPr>
          <w:p w14:paraId="6391463A" w14:textId="77777777" w:rsidR="00356361" w:rsidRPr="00BC112E" w:rsidRDefault="00356361" w:rsidP="00356361">
            <w:pPr>
              <w:pStyle w:val="Style10"/>
              <w:widowControl/>
              <w:rPr>
                <w:rStyle w:val="FontStyle29"/>
                <w:sz w:val="24"/>
                <w:szCs w:val="24"/>
                <w:lang w:val="lt-LT" w:eastAsia="lt-LT"/>
              </w:rPr>
            </w:pPr>
            <w:r w:rsidRPr="00BC112E">
              <w:rPr>
                <w:rStyle w:val="FontStyle29"/>
                <w:sz w:val="24"/>
                <w:szCs w:val="24"/>
                <w:lang w:val="lt-LT" w:eastAsia="lt-LT"/>
              </w:rPr>
              <w:t>Pastatai nuo 3001 m</w:t>
            </w:r>
            <w:r w:rsidRPr="00BC112E">
              <w:rPr>
                <w:rStyle w:val="FontStyle29"/>
                <w:sz w:val="24"/>
                <w:szCs w:val="24"/>
                <w:vertAlign w:val="superscript"/>
                <w:lang w:val="lt-LT" w:eastAsia="lt-LT"/>
              </w:rPr>
              <w:t>2</w:t>
            </w:r>
            <w:r w:rsidRPr="00BC112E">
              <w:rPr>
                <w:rStyle w:val="FontStyle29"/>
                <w:sz w:val="24"/>
                <w:szCs w:val="24"/>
                <w:lang w:val="lt-LT" w:eastAsia="lt-LT"/>
              </w:rPr>
              <w:t xml:space="preserve"> ir d a u g i a u</w:t>
            </w:r>
          </w:p>
        </w:tc>
        <w:tc>
          <w:tcPr>
            <w:tcW w:w="1546" w:type="dxa"/>
            <w:tcBorders>
              <w:top w:val="single" w:sz="4" w:space="0" w:color="auto"/>
              <w:bottom w:val="single" w:sz="4" w:space="0" w:color="auto"/>
            </w:tcBorders>
          </w:tcPr>
          <w:p w14:paraId="57400964" w14:textId="77777777" w:rsidR="00356361" w:rsidRPr="00BC112E" w:rsidRDefault="00356361" w:rsidP="00356361">
            <w:pPr>
              <w:pStyle w:val="Style6"/>
              <w:widowControl/>
              <w:jc w:val="center"/>
              <w:rPr>
                <w:rStyle w:val="FontStyle29"/>
                <w:spacing w:val="50"/>
                <w:sz w:val="24"/>
                <w:szCs w:val="24"/>
                <w:lang w:val="lt-LT" w:eastAsia="lt-LT"/>
              </w:rPr>
            </w:pPr>
            <w:r w:rsidRPr="00BC112E">
              <w:rPr>
                <w:rStyle w:val="FontStyle29"/>
                <w:spacing w:val="50"/>
                <w:sz w:val="24"/>
                <w:szCs w:val="24"/>
                <w:lang w:val="lt-LT" w:eastAsia="lt-LT"/>
              </w:rPr>
              <w:t>lm</w:t>
            </w:r>
            <w:r w:rsidRPr="00BC112E">
              <w:rPr>
                <w:rStyle w:val="FontStyle29"/>
                <w:spacing w:val="50"/>
                <w:sz w:val="24"/>
                <w:szCs w:val="24"/>
                <w:vertAlign w:val="superscript"/>
                <w:lang w:val="lt-LT" w:eastAsia="lt-LT"/>
              </w:rPr>
              <w:t>2</w:t>
            </w:r>
          </w:p>
        </w:tc>
        <w:tc>
          <w:tcPr>
            <w:tcW w:w="1456" w:type="dxa"/>
            <w:tcBorders>
              <w:top w:val="single" w:sz="4" w:space="0" w:color="auto"/>
              <w:left w:val="nil"/>
              <w:bottom w:val="single" w:sz="4" w:space="0" w:color="auto"/>
              <w:right w:val="single" w:sz="4" w:space="0" w:color="auto"/>
            </w:tcBorders>
            <w:vAlign w:val="center"/>
          </w:tcPr>
          <w:p w14:paraId="4EB537DD" w14:textId="77777777" w:rsidR="00356361" w:rsidRPr="00BC112E" w:rsidRDefault="00BA27E7" w:rsidP="00356361">
            <w:pPr>
              <w:jc w:val="center"/>
              <w:rPr>
                <w:color w:val="000000"/>
                <w:lang w:val="lt-LT"/>
              </w:rPr>
            </w:pPr>
            <w:r w:rsidRPr="00BC112E">
              <w:rPr>
                <w:color w:val="000000"/>
                <w:lang w:val="lt-LT"/>
              </w:rPr>
              <w:t>2</w:t>
            </w:r>
          </w:p>
        </w:tc>
      </w:tr>
      <w:tr w:rsidR="00356361" w:rsidRPr="00BC112E" w14:paraId="753E847D" w14:textId="77777777" w:rsidTr="00C676A4">
        <w:tc>
          <w:tcPr>
            <w:tcW w:w="959" w:type="dxa"/>
            <w:tcBorders>
              <w:top w:val="single" w:sz="4" w:space="0" w:color="auto"/>
              <w:bottom w:val="single" w:sz="4" w:space="0" w:color="auto"/>
            </w:tcBorders>
          </w:tcPr>
          <w:p w14:paraId="6E830CC2" w14:textId="77777777" w:rsidR="00356361" w:rsidRPr="00BC112E" w:rsidRDefault="00356361" w:rsidP="00356361">
            <w:pPr>
              <w:pStyle w:val="Style7"/>
              <w:widowControl/>
              <w:spacing w:line="240" w:lineRule="auto"/>
              <w:jc w:val="center"/>
              <w:rPr>
                <w:rStyle w:val="FontStyle23"/>
                <w:sz w:val="24"/>
                <w:szCs w:val="24"/>
                <w:lang w:val="lt-LT"/>
              </w:rPr>
            </w:pPr>
            <w:r w:rsidRPr="00BC112E">
              <w:rPr>
                <w:rStyle w:val="FontStyle23"/>
                <w:sz w:val="24"/>
                <w:szCs w:val="24"/>
                <w:lang w:val="lt-LT"/>
              </w:rPr>
              <w:t>1.2.</w:t>
            </w:r>
          </w:p>
        </w:tc>
        <w:tc>
          <w:tcPr>
            <w:tcW w:w="6040" w:type="dxa"/>
            <w:tcBorders>
              <w:top w:val="single" w:sz="4" w:space="0" w:color="auto"/>
              <w:bottom w:val="single" w:sz="4" w:space="0" w:color="auto"/>
            </w:tcBorders>
          </w:tcPr>
          <w:p w14:paraId="348D591A" w14:textId="77777777" w:rsidR="00356361" w:rsidRPr="00BC112E" w:rsidRDefault="00356361" w:rsidP="00356361">
            <w:pPr>
              <w:pStyle w:val="Style7"/>
              <w:widowControl/>
              <w:ind w:left="7" w:hanging="7"/>
              <w:rPr>
                <w:rStyle w:val="FontStyle23"/>
                <w:sz w:val="24"/>
                <w:szCs w:val="24"/>
                <w:lang w:val="lt-LT"/>
              </w:rPr>
            </w:pPr>
            <w:r w:rsidRPr="00BC112E">
              <w:rPr>
                <w:rStyle w:val="FontStyle23"/>
                <w:sz w:val="24"/>
                <w:szCs w:val="24"/>
                <w:lang w:val="lt-LT"/>
              </w:rPr>
              <w:t xml:space="preserve">Negyvenamosios ir gyvenamosios paskirties  patalpos (butai) </w:t>
            </w:r>
          </w:p>
        </w:tc>
        <w:tc>
          <w:tcPr>
            <w:tcW w:w="1546" w:type="dxa"/>
            <w:tcBorders>
              <w:top w:val="single" w:sz="4" w:space="0" w:color="auto"/>
              <w:bottom w:val="single" w:sz="4" w:space="0" w:color="auto"/>
            </w:tcBorders>
          </w:tcPr>
          <w:p w14:paraId="2DA00034" w14:textId="77777777" w:rsidR="00356361" w:rsidRPr="00BC112E" w:rsidRDefault="00356361" w:rsidP="00356361">
            <w:pPr>
              <w:pStyle w:val="Style5"/>
              <w:widowControl/>
              <w:jc w:val="center"/>
              <w:rPr>
                <w:rStyle w:val="FontStyle28"/>
                <w:rFonts w:ascii="Times New Roman" w:eastAsia="Calibri" w:hAnsi="Times New Roman" w:cs="Times New Roman"/>
                <w:sz w:val="24"/>
                <w:szCs w:val="24"/>
                <w:lang w:val="lt-LT" w:eastAsia="lt-LT"/>
              </w:rPr>
            </w:pPr>
            <w:r w:rsidRPr="00BC112E">
              <w:rPr>
                <w:rStyle w:val="FontStyle28"/>
                <w:rFonts w:ascii="Times New Roman" w:eastAsia="Calibri" w:hAnsi="Times New Roman" w:cs="Times New Roman"/>
                <w:sz w:val="24"/>
                <w:szCs w:val="24"/>
                <w:lang w:val="lt-LT" w:eastAsia="lt-LT"/>
              </w:rPr>
              <w:t>X</w:t>
            </w:r>
          </w:p>
        </w:tc>
        <w:tc>
          <w:tcPr>
            <w:tcW w:w="1456" w:type="dxa"/>
            <w:tcBorders>
              <w:top w:val="single" w:sz="4" w:space="0" w:color="auto"/>
              <w:bottom w:val="single" w:sz="4" w:space="0" w:color="auto"/>
            </w:tcBorders>
          </w:tcPr>
          <w:p w14:paraId="6E34A8D9" w14:textId="77777777" w:rsidR="00356361" w:rsidRPr="00BC112E" w:rsidRDefault="00356361" w:rsidP="00356361">
            <w:pPr>
              <w:pStyle w:val="Style5"/>
              <w:widowControl/>
              <w:jc w:val="center"/>
              <w:rPr>
                <w:rStyle w:val="FontStyle28"/>
                <w:rFonts w:ascii="Times New Roman" w:eastAsia="Calibri" w:hAnsi="Times New Roman" w:cs="Times New Roman"/>
                <w:sz w:val="24"/>
                <w:szCs w:val="24"/>
                <w:lang w:val="lt-LT" w:eastAsia="lt-LT"/>
              </w:rPr>
            </w:pPr>
          </w:p>
        </w:tc>
      </w:tr>
      <w:tr w:rsidR="00356361" w:rsidRPr="00BC112E" w14:paraId="379EE877" w14:textId="77777777" w:rsidTr="00C676A4">
        <w:tc>
          <w:tcPr>
            <w:tcW w:w="959" w:type="dxa"/>
            <w:tcBorders>
              <w:top w:val="single" w:sz="4" w:space="0" w:color="auto"/>
              <w:bottom w:val="single" w:sz="4" w:space="0" w:color="auto"/>
            </w:tcBorders>
          </w:tcPr>
          <w:p w14:paraId="7A6DB2C2"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1.2.1.</w:t>
            </w:r>
          </w:p>
        </w:tc>
        <w:tc>
          <w:tcPr>
            <w:tcW w:w="6040" w:type="dxa"/>
            <w:tcBorders>
              <w:top w:val="single" w:sz="4" w:space="0" w:color="auto"/>
              <w:bottom w:val="single" w:sz="4" w:space="0" w:color="auto"/>
            </w:tcBorders>
          </w:tcPr>
          <w:p w14:paraId="5D6FA659" w14:textId="77777777" w:rsidR="00356361" w:rsidRPr="00BC112E" w:rsidRDefault="00356361" w:rsidP="00356361">
            <w:pPr>
              <w:pStyle w:val="Style10"/>
              <w:widowControl/>
              <w:rPr>
                <w:rStyle w:val="FontStyle29"/>
                <w:sz w:val="24"/>
                <w:szCs w:val="24"/>
                <w:vertAlign w:val="superscript"/>
                <w:lang w:val="lt-LT" w:eastAsia="lt-LT"/>
              </w:rPr>
            </w:pPr>
            <w:r w:rsidRPr="00BC112E">
              <w:rPr>
                <w:rStyle w:val="FontStyle29"/>
                <w:sz w:val="24"/>
                <w:szCs w:val="24"/>
                <w:lang w:val="lt-LT" w:eastAsia="lt-LT"/>
              </w:rPr>
              <w:t>Iki 50 m</w:t>
            </w:r>
            <w:r w:rsidRPr="00BC112E">
              <w:rPr>
                <w:rStyle w:val="FontStyle29"/>
                <w:sz w:val="24"/>
                <w:szCs w:val="24"/>
                <w:vertAlign w:val="superscript"/>
                <w:lang w:val="lt-LT" w:eastAsia="lt-LT"/>
              </w:rPr>
              <w:t>2</w:t>
            </w:r>
          </w:p>
        </w:tc>
        <w:tc>
          <w:tcPr>
            <w:tcW w:w="1546" w:type="dxa"/>
            <w:tcBorders>
              <w:top w:val="single" w:sz="4" w:space="0" w:color="auto"/>
              <w:bottom w:val="single" w:sz="4" w:space="0" w:color="auto"/>
            </w:tcBorders>
          </w:tcPr>
          <w:p w14:paraId="1F4D9780" w14:textId="77777777" w:rsidR="00356361" w:rsidRPr="00BC112E" w:rsidRDefault="00356361" w:rsidP="00356361">
            <w:pPr>
              <w:pStyle w:val="Style6"/>
              <w:widowControl/>
              <w:jc w:val="center"/>
              <w:rPr>
                <w:rStyle w:val="FontStyle29"/>
                <w:spacing w:val="50"/>
                <w:sz w:val="24"/>
                <w:szCs w:val="24"/>
                <w:lang w:val="lt-LT" w:eastAsia="lt-LT"/>
              </w:rPr>
            </w:pPr>
            <w:r w:rsidRPr="00BC112E">
              <w:rPr>
                <w:rStyle w:val="FontStyle29"/>
                <w:spacing w:val="50"/>
                <w:sz w:val="24"/>
                <w:szCs w:val="24"/>
                <w:lang w:val="lt-LT" w:eastAsia="lt-LT"/>
              </w:rPr>
              <w:t>lm</w:t>
            </w:r>
            <w:r w:rsidRPr="00BC112E">
              <w:rPr>
                <w:rStyle w:val="FontStyle29"/>
                <w:spacing w:val="50"/>
                <w:sz w:val="24"/>
                <w:szCs w:val="24"/>
                <w:vertAlign w:val="superscript"/>
                <w:lang w:val="lt-LT" w:eastAsia="lt-LT"/>
              </w:rPr>
              <w:t>2</w:t>
            </w:r>
          </w:p>
        </w:tc>
        <w:tc>
          <w:tcPr>
            <w:tcW w:w="1456" w:type="dxa"/>
            <w:tcBorders>
              <w:top w:val="single" w:sz="4" w:space="0" w:color="auto"/>
              <w:left w:val="nil"/>
              <w:bottom w:val="single" w:sz="4" w:space="0" w:color="auto"/>
              <w:right w:val="single" w:sz="4" w:space="0" w:color="auto"/>
            </w:tcBorders>
            <w:vAlign w:val="center"/>
          </w:tcPr>
          <w:p w14:paraId="7EB9C3F1" w14:textId="77777777" w:rsidR="00356361" w:rsidRPr="00BC112E" w:rsidRDefault="007063DF" w:rsidP="00356361">
            <w:pPr>
              <w:jc w:val="center"/>
              <w:rPr>
                <w:color w:val="000000"/>
                <w:lang w:val="lt-LT" w:eastAsia="lt-LT"/>
              </w:rPr>
            </w:pPr>
            <w:r w:rsidRPr="00BC112E">
              <w:rPr>
                <w:color w:val="000000"/>
                <w:lang w:val="lt-LT"/>
              </w:rPr>
              <w:t>2</w:t>
            </w:r>
          </w:p>
        </w:tc>
      </w:tr>
      <w:tr w:rsidR="00356361" w:rsidRPr="00BC112E" w14:paraId="188E4265" w14:textId="77777777" w:rsidTr="00C676A4">
        <w:tc>
          <w:tcPr>
            <w:tcW w:w="959" w:type="dxa"/>
            <w:tcBorders>
              <w:top w:val="single" w:sz="4" w:space="0" w:color="auto"/>
              <w:bottom w:val="single" w:sz="4" w:space="0" w:color="auto"/>
            </w:tcBorders>
          </w:tcPr>
          <w:p w14:paraId="6648F711"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1.2.2.</w:t>
            </w:r>
          </w:p>
        </w:tc>
        <w:tc>
          <w:tcPr>
            <w:tcW w:w="6040" w:type="dxa"/>
            <w:tcBorders>
              <w:top w:val="single" w:sz="4" w:space="0" w:color="auto"/>
              <w:bottom w:val="single" w:sz="4" w:space="0" w:color="auto"/>
            </w:tcBorders>
          </w:tcPr>
          <w:p w14:paraId="183B3F37" w14:textId="77777777" w:rsidR="00356361" w:rsidRPr="00BC112E" w:rsidRDefault="00356361" w:rsidP="00356361">
            <w:pPr>
              <w:pStyle w:val="Style10"/>
              <w:widowControl/>
              <w:rPr>
                <w:rStyle w:val="FontStyle29"/>
                <w:sz w:val="24"/>
                <w:szCs w:val="24"/>
                <w:lang w:val="lt-LT" w:eastAsia="lt-LT"/>
              </w:rPr>
            </w:pPr>
            <w:r w:rsidRPr="00BC112E">
              <w:rPr>
                <w:rStyle w:val="FontStyle29"/>
                <w:sz w:val="24"/>
                <w:szCs w:val="24"/>
                <w:lang w:val="lt-LT" w:eastAsia="lt-LT"/>
              </w:rPr>
              <w:t>Nuo 51 m</w:t>
            </w:r>
            <w:r w:rsidRPr="00BC112E">
              <w:rPr>
                <w:rStyle w:val="FontStyle29"/>
                <w:sz w:val="24"/>
                <w:szCs w:val="24"/>
                <w:vertAlign w:val="superscript"/>
                <w:lang w:val="lt-LT" w:eastAsia="lt-LT"/>
              </w:rPr>
              <w:t>2</w:t>
            </w:r>
            <w:r w:rsidRPr="00BC112E">
              <w:rPr>
                <w:rStyle w:val="FontStyle29"/>
                <w:sz w:val="24"/>
                <w:szCs w:val="24"/>
                <w:lang w:val="lt-LT" w:eastAsia="lt-LT"/>
              </w:rPr>
              <w:t xml:space="preserve"> iki 200 m</w:t>
            </w:r>
            <w:r w:rsidRPr="00BC112E">
              <w:rPr>
                <w:rStyle w:val="FontStyle29"/>
                <w:sz w:val="24"/>
                <w:szCs w:val="24"/>
                <w:vertAlign w:val="superscript"/>
                <w:lang w:val="lt-LT" w:eastAsia="lt-LT"/>
              </w:rPr>
              <w:t>2</w:t>
            </w:r>
          </w:p>
        </w:tc>
        <w:tc>
          <w:tcPr>
            <w:tcW w:w="1546" w:type="dxa"/>
            <w:tcBorders>
              <w:top w:val="single" w:sz="4" w:space="0" w:color="auto"/>
              <w:bottom w:val="single" w:sz="4" w:space="0" w:color="auto"/>
            </w:tcBorders>
          </w:tcPr>
          <w:p w14:paraId="33F4D402" w14:textId="77777777" w:rsidR="00356361" w:rsidRPr="00BC112E" w:rsidRDefault="00356361" w:rsidP="00356361">
            <w:pPr>
              <w:pStyle w:val="Style6"/>
              <w:widowControl/>
              <w:jc w:val="center"/>
              <w:rPr>
                <w:rStyle w:val="FontStyle29"/>
                <w:spacing w:val="50"/>
                <w:sz w:val="24"/>
                <w:szCs w:val="24"/>
                <w:lang w:val="lt-LT" w:eastAsia="lt-LT"/>
              </w:rPr>
            </w:pPr>
            <w:r w:rsidRPr="00BC112E">
              <w:rPr>
                <w:rStyle w:val="FontStyle29"/>
                <w:spacing w:val="50"/>
                <w:sz w:val="24"/>
                <w:szCs w:val="24"/>
                <w:lang w:val="lt-LT" w:eastAsia="lt-LT"/>
              </w:rPr>
              <w:t>lm</w:t>
            </w:r>
            <w:r w:rsidRPr="00BC112E">
              <w:rPr>
                <w:rStyle w:val="FontStyle29"/>
                <w:spacing w:val="50"/>
                <w:sz w:val="24"/>
                <w:szCs w:val="24"/>
                <w:vertAlign w:val="superscript"/>
                <w:lang w:val="lt-LT" w:eastAsia="lt-LT"/>
              </w:rPr>
              <w:t>2</w:t>
            </w:r>
          </w:p>
        </w:tc>
        <w:tc>
          <w:tcPr>
            <w:tcW w:w="1456" w:type="dxa"/>
            <w:tcBorders>
              <w:top w:val="single" w:sz="4" w:space="0" w:color="auto"/>
              <w:left w:val="nil"/>
              <w:bottom w:val="single" w:sz="4" w:space="0" w:color="auto"/>
              <w:right w:val="single" w:sz="4" w:space="0" w:color="auto"/>
            </w:tcBorders>
            <w:vAlign w:val="center"/>
          </w:tcPr>
          <w:p w14:paraId="52761EF3" w14:textId="77777777" w:rsidR="00356361" w:rsidRPr="00BC112E" w:rsidRDefault="007063DF" w:rsidP="00356361">
            <w:pPr>
              <w:jc w:val="center"/>
              <w:rPr>
                <w:color w:val="000000"/>
                <w:lang w:val="lt-LT"/>
              </w:rPr>
            </w:pPr>
            <w:r w:rsidRPr="00BC112E">
              <w:rPr>
                <w:color w:val="000000"/>
                <w:lang w:val="lt-LT"/>
              </w:rPr>
              <w:t>2</w:t>
            </w:r>
          </w:p>
        </w:tc>
      </w:tr>
      <w:tr w:rsidR="00356361" w:rsidRPr="00BC112E" w14:paraId="5FB7A877" w14:textId="77777777" w:rsidTr="00C676A4">
        <w:tc>
          <w:tcPr>
            <w:tcW w:w="959" w:type="dxa"/>
            <w:tcBorders>
              <w:top w:val="single" w:sz="4" w:space="0" w:color="auto"/>
              <w:bottom w:val="single" w:sz="4" w:space="0" w:color="auto"/>
            </w:tcBorders>
          </w:tcPr>
          <w:p w14:paraId="2495E8AC"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1.2.3.</w:t>
            </w:r>
          </w:p>
        </w:tc>
        <w:tc>
          <w:tcPr>
            <w:tcW w:w="6040" w:type="dxa"/>
            <w:tcBorders>
              <w:top w:val="single" w:sz="4" w:space="0" w:color="auto"/>
              <w:bottom w:val="single" w:sz="4" w:space="0" w:color="auto"/>
            </w:tcBorders>
          </w:tcPr>
          <w:p w14:paraId="260BC901" w14:textId="77777777" w:rsidR="00356361" w:rsidRPr="00BC112E" w:rsidRDefault="00356361" w:rsidP="00356361">
            <w:pPr>
              <w:pStyle w:val="Style10"/>
              <w:widowControl/>
              <w:rPr>
                <w:rStyle w:val="FontStyle29"/>
                <w:sz w:val="24"/>
                <w:szCs w:val="24"/>
                <w:lang w:val="lt-LT" w:eastAsia="lt-LT"/>
              </w:rPr>
            </w:pPr>
            <w:r w:rsidRPr="00BC112E">
              <w:rPr>
                <w:rStyle w:val="FontStyle29"/>
                <w:sz w:val="24"/>
                <w:szCs w:val="24"/>
                <w:lang w:val="lt-LT" w:eastAsia="lt-LT"/>
              </w:rPr>
              <w:t>Nuo 201 m</w:t>
            </w:r>
            <w:r w:rsidRPr="00BC112E">
              <w:rPr>
                <w:rStyle w:val="FontStyle29"/>
                <w:sz w:val="24"/>
                <w:szCs w:val="24"/>
                <w:vertAlign w:val="superscript"/>
                <w:lang w:val="lt-LT" w:eastAsia="lt-LT"/>
              </w:rPr>
              <w:t>2</w:t>
            </w:r>
            <w:r w:rsidRPr="00BC112E">
              <w:rPr>
                <w:rStyle w:val="FontStyle29"/>
                <w:sz w:val="24"/>
                <w:szCs w:val="24"/>
                <w:lang w:val="lt-LT" w:eastAsia="lt-LT"/>
              </w:rPr>
              <w:t xml:space="preserve"> ir d a u g i a u</w:t>
            </w:r>
          </w:p>
        </w:tc>
        <w:tc>
          <w:tcPr>
            <w:tcW w:w="1546" w:type="dxa"/>
            <w:tcBorders>
              <w:top w:val="single" w:sz="4" w:space="0" w:color="auto"/>
              <w:bottom w:val="single" w:sz="4" w:space="0" w:color="auto"/>
            </w:tcBorders>
          </w:tcPr>
          <w:p w14:paraId="2D2AFFE2" w14:textId="77777777" w:rsidR="00356361" w:rsidRPr="00BC112E" w:rsidRDefault="00356361" w:rsidP="00356361">
            <w:pPr>
              <w:pStyle w:val="Style6"/>
              <w:widowControl/>
              <w:jc w:val="center"/>
              <w:rPr>
                <w:rStyle w:val="FontStyle29"/>
                <w:spacing w:val="50"/>
                <w:sz w:val="24"/>
                <w:szCs w:val="24"/>
                <w:lang w:val="lt-LT" w:eastAsia="lt-LT"/>
              </w:rPr>
            </w:pPr>
            <w:r w:rsidRPr="00BC112E">
              <w:rPr>
                <w:rStyle w:val="FontStyle29"/>
                <w:spacing w:val="50"/>
                <w:sz w:val="24"/>
                <w:szCs w:val="24"/>
                <w:lang w:val="lt-LT" w:eastAsia="lt-LT"/>
              </w:rPr>
              <w:t>lm</w:t>
            </w:r>
            <w:r w:rsidRPr="00BC112E">
              <w:rPr>
                <w:rStyle w:val="FontStyle29"/>
                <w:spacing w:val="50"/>
                <w:sz w:val="24"/>
                <w:szCs w:val="24"/>
                <w:vertAlign w:val="superscript"/>
                <w:lang w:val="lt-LT" w:eastAsia="lt-LT"/>
              </w:rPr>
              <w:t>2</w:t>
            </w:r>
          </w:p>
        </w:tc>
        <w:tc>
          <w:tcPr>
            <w:tcW w:w="1456" w:type="dxa"/>
            <w:tcBorders>
              <w:top w:val="single" w:sz="4" w:space="0" w:color="auto"/>
              <w:left w:val="nil"/>
              <w:bottom w:val="single" w:sz="4" w:space="0" w:color="auto"/>
              <w:right w:val="single" w:sz="4" w:space="0" w:color="auto"/>
            </w:tcBorders>
            <w:vAlign w:val="center"/>
          </w:tcPr>
          <w:p w14:paraId="65A756BE" w14:textId="77777777" w:rsidR="00356361" w:rsidRPr="00BC112E" w:rsidRDefault="007063DF" w:rsidP="00356361">
            <w:pPr>
              <w:jc w:val="center"/>
              <w:rPr>
                <w:color w:val="000000"/>
                <w:lang w:val="lt-LT"/>
              </w:rPr>
            </w:pPr>
            <w:r w:rsidRPr="00BC112E">
              <w:rPr>
                <w:color w:val="000000"/>
                <w:lang w:val="lt-LT"/>
              </w:rPr>
              <w:t>2</w:t>
            </w:r>
          </w:p>
        </w:tc>
      </w:tr>
      <w:tr w:rsidR="00A27E98" w:rsidRPr="00BC112E" w14:paraId="6EFD67C9" w14:textId="77777777" w:rsidTr="00C676A4">
        <w:tc>
          <w:tcPr>
            <w:tcW w:w="10001" w:type="dxa"/>
            <w:gridSpan w:val="4"/>
            <w:tcBorders>
              <w:top w:val="single" w:sz="4" w:space="0" w:color="auto"/>
            </w:tcBorders>
          </w:tcPr>
          <w:p w14:paraId="23C6B739" w14:textId="77777777" w:rsidR="00A27E98" w:rsidRPr="00BC112E" w:rsidRDefault="00A27E98" w:rsidP="00A27E98">
            <w:pPr>
              <w:pStyle w:val="Style10"/>
              <w:widowControl/>
              <w:jc w:val="center"/>
              <w:rPr>
                <w:rStyle w:val="FontStyle29"/>
                <w:b/>
                <w:sz w:val="24"/>
                <w:szCs w:val="24"/>
                <w:lang w:val="lt-LT" w:eastAsia="lt-LT"/>
              </w:rPr>
            </w:pPr>
            <w:r w:rsidRPr="00BC112E">
              <w:rPr>
                <w:rStyle w:val="FontStyle29"/>
                <w:b/>
                <w:sz w:val="24"/>
                <w:szCs w:val="24"/>
                <w:lang w:val="lt-LT" w:eastAsia="lt-LT"/>
              </w:rPr>
              <w:t xml:space="preserve">2. </w:t>
            </w:r>
            <w:r w:rsidRPr="00BC112E">
              <w:rPr>
                <w:rStyle w:val="FontStyle23"/>
                <w:sz w:val="24"/>
                <w:szCs w:val="24"/>
                <w:lang w:val="lt-LT"/>
              </w:rPr>
              <w:t xml:space="preserve">INŽINERINIŲ STATINIŲ  KADASTRO DUOMENŲ </w:t>
            </w:r>
            <w:r w:rsidR="00326ADE" w:rsidRPr="00BC112E">
              <w:rPr>
                <w:rStyle w:val="FontStyle23"/>
                <w:sz w:val="24"/>
                <w:szCs w:val="24"/>
                <w:lang w:val="lt-LT"/>
              </w:rPr>
              <w:t>NUSTATYMAS</w:t>
            </w:r>
            <w:r w:rsidRPr="00BC112E">
              <w:rPr>
                <w:rStyle w:val="FontStyle23"/>
                <w:sz w:val="24"/>
                <w:szCs w:val="24"/>
                <w:lang w:val="lt-LT"/>
              </w:rPr>
              <w:t xml:space="preserve"> IR KADASTRO DUOMENŲ BYLOS PARENGIMAS</w:t>
            </w:r>
            <w:r w:rsidR="004E5B7B" w:rsidRPr="00BC112E">
              <w:rPr>
                <w:rStyle w:val="FontStyle23"/>
                <w:sz w:val="24"/>
                <w:szCs w:val="24"/>
                <w:lang w:val="lt-LT"/>
              </w:rPr>
              <w:t>,</w:t>
            </w:r>
            <w:r w:rsidRPr="00BC112E">
              <w:rPr>
                <w:rStyle w:val="FontStyle23"/>
                <w:sz w:val="24"/>
                <w:szCs w:val="24"/>
                <w:lang w:val="lt-LT"/>
              </w:rPr>
              <w:t xml:space="preserve"> </w:t>
            </w:r>
            <w:r w:rsidR="004E5B7B" w:rsidRPr="00BC112E">
              <w:rPr>
                <w:rStyle w:val="FontStyle23"/>
                <w:sz w:val="24"/>
                <w:szCs w:val="24"/>
                <w:lang w:val="lt-LT"/>
              </w:rPr>
              <w:t>KADASTRO DUOMENŲ TIKSLINIMAS IR KADASTRO DUOMENŲ BYLOS ATNAUJINIMAS</w:t>
            </w:r>
          </w:p>
          <w:p w14:paraId="196FBEF4" w14:textId="77777777" w:rsidR="00A27E98" w:rsidRPr="00BC112E" w:rsidRDefault="00A27E98" w:rsidP="00A27E98">
            <w:pPr>
              <w:pStyle w:val="Style6"/>
              <w:widowControl/>
              <w:rPr>
                <w:rStyle w:val="FontStyle29"/>
                <w:spacing w:val="50"/>
                <w:sz w:val="24"/>
                <w:szCs w:val="24"/>
                <w:lang w:val="lt-LT" w:eastAsia="lt-LT"/>
              </w:rPr>
            </w:pPr>
          </w:p>
        </w:tc>
      </w:tr>
      <w:tr w:rsidR="00356361" w:rsidRPr="00BC112E" w14:paraId="064844BC" w14:textId="77777777" w:rsidTr="00C676A4">
        <w:tc>
          <w:tcPr>
            <w:tcW w:w="959" w:type="dxa"/>
            <w:tcBorders>
              <w:bottom w:val="single" w:sz="4" w:space="0" w:color="auto"/>
            </w:tcBorders>
          </w:tcPr>
          <w:p w14:paraId="0A837F5C" w14:textId="77777777" w:rsidR="00356361" w:rsidRPr="00BC112E" w:rsidRDefault="00356361" w:rsidP="00356361">
            <w:pPr>
              <w:pStyle w:val="Style10"/>
              <w:widowControl/>
              <w:jc w:val="center"/>
              <w:rPr>
                <w:rStyle w:val="FontStyle29"/>
                <w:b/>
                <w:sz w:val="24"/>
                <w:szCs w:val="24"/>
                <w:lang w:val="lt-LT" w:eastAsia="lt-LT"/>
              </w:rPr>
            </w:pPr>
            <w:r w:rsidRPr="00BC112E">
              <w:rPr>
                <w:rStyle w:val="FontStyle29"/>
                <w:b/>
                <w:sz w:val="24"/>
                <w:szCs w:val="24"/>
                <w:lang w:val="lt-LT" w:eastAsia="lt-LT"/>
              </w:rPr>
              <w:t>2.1.</w:t>
            </w:r>
          </w:p>
        </w:tc>
        <w:tc>
          <w:tcPr>
            <w:tcW w:w="6040" w:type="dxa"/>
            <w:tcBorders>
              <w:bottom w:val="single" w:sz="4" w:space="0" w:color="auto"/>
            </w:tcBorders>
          </w:tcPr>
          <w:p w14:paraId="71B9B147" w14:textId="77777777" w:rsidR="00356361" w:rsidRPr="00BC112E" w:rsidRDefault="00356361" w:rsidP="00356361">
            <w:pPr>
              <w:pStyle w:val="Style7"/>
              <w:widowControl/>
              <w:ind w:left="7" w:hanging="7"/>
              <w:rPr>
                <w:rStyle w:val="FontStyle23"/>
                <w:sz w:val="24"/>
                <w:szCs w:val="24"/>
                <w:lang w:val="lt-LT"/>
              </w:rPr>
            </w:pPr>
            <w:r w:rsidRPr="00BC112E">
              <w:rPr>
                <w:rStyle w:val="FontStyle23"/>
                <w:sz w:val="24"/>
                <w:szCs w:val="24"/>
                <w:lang w:val="lt-LT"/>
              </w:rPr>
              <w:t xml:space="preserve">Inžineriniai statiniai - Susisiekimo komunikacijos </w:t>
            </w:r>
            <w:r w:rsidR="002D37FC" w:rsidRPr="00BC112E">
              <w:rPr>
                <w:rStyle w:val="FontStyle23"/>
                <w:sz w:val="24"/>
                <w:szCs w:val="24"/>
                <w:lang w:val="lt-LT"/>
              </w:rPr>
              <w:t>(keli</w:t>
            </w:r>
            <w:r w:rsidR="004E5B7B" w:rsidRPr="00BC112E">
              <w:rPr>
                <w:rStyle w:val="FontStyle23"/>
                <w:sz w:val="24"/>
                <w:szCs w:val="24"/>
                <w:lang w:val="lt-LT"/>
              </w:rPr>
              <w:t>ai</w:t>
            </w:r>
            <w:r w:rsidR="002D37FC" w:rsidRPr="00BC112E">
              <w:rPr>
                <w:rStyle w:val="FontStyle23"/>
                <w:sz w:val="24"/>
                <w:szCs w:val="24"/>
                <w:lang w:val="lt-LT"/>
              </w:rPr>
              <w:t>, gatv</w:t>
            </w:r>
            <w:r w:rsidR="004E5B7B" w:rsidRPr="00BC112E">
              <w:rPr>
                <w:rStyle w:val="FontStyle23"/>
                <w:sz w:val="24"/>
                <w:szCs w:val="24"/>
                <w:lang w:val="lt-LT"/>
              </w:rPr>
              <w:t>ės</w:t>
            </w:r>
            <w:r w:rsidR="002D37FC" w:rsidRPr="00BC112E">
              <w:rPr>
                <w:rStyle w:val="FontStyle23"/>
                <w:sz w:val="24"/>
                <w:szCs w:val="24"/>
                <w:lang w:val="lt-LT"/>
              </w:rPr>
              <w:t>)</w:t>
            </w:r>
          </w:p>
          <w:p w14:paraId="7BD2EE38" w14:textId="77777777" w:rsidR="00356361" w:rsidRPr="00BC112E" w:rsidRDefault="00356361" w:rsidP="00356361">
            <w:pPr>
              <w:pStyle w:val="Style10"/>
              <w:widowControl/>
              <w:rPr>
                <w:rStyle w:val="FontStyle29"/>
                <w:sz w:val="24"/>
                <w:szCs w:val="24"/>
                <w:lang w:val="lt-LT" w:eastAsia="lt-LT"/>
              </w:rPr>
            </w:pPr>
          </w:p>
        </w:tc>
        <w:tc>
          <w:tcPr>
            <w:tcW w:w="1546" w:type="dxa"/>
            <w:tcBorders>
              <w:bottom w:val="single" w:sz="4" w:space="0" w:color="auto"/>
            </w:tcBorders>
          </w:tcPr>
          <w:p w14:paraId="6609DD3E" w14:textId="77777777" w:rsidR="00356361" w:rsidRPr="00BC112E" w:rsidRDefault="00356361" w:rsidP="00356361">
            <w:pPr>
              <w:pStyle w:val="Style6"/>
              <w:widowControl/>
              <w:jc w:val="center"/>
              <w:rPr>
                <w:rStyle w:val="FontStyle29"/>
                <w:spacing w:val="50"/>
                <w:sz w:val="24"/>
                <w:szCs w:val="24"/>
                <w:lang w:val="lt-LT" w:eastAsia="lt-LT"/>
              </w:rPr>
            </w:pPr>
            <w:r w:rsidRPr="00BC112E">
              <w:rPr>
                <w:rStyle w:val="FontStyle28"/>
                <w:rFonts w:ascii="Times New Roman" w:eastAsia="Calibri" w:hAnsi="Times New Roman" w:cs="Times New Roman"/>
                <w:sz w:val="24"/>
                <w:szCs w:val="24"/>
                <w:lang w:val="lt-LT" w:eastAsia="lt-LT"/>
              </w:rPr>
              <w:t>X</w:t>
            </w:r>
          </w:p>
        </w:tc>
        <w:tc>
          <w:tcPr>
            <w:tcW w:w="1456" w:type="dxa"/>
            <w:tcBorders>
              <w:bottom w:val="single" w:sz="4" w:space="0" w:color="auto"/>
            </w:tcBorders>
          </w:tcPr>
          <w:p w14:paraId="237979F4" w14:textId="77777777" w:rsidR="00356361" w:rsidRPr="00BC112E" w:rsidRDefault="00356361" w:rsidP="00356361">
            <w:pPr>
              <w:pStyle w:val="Style6"/>
              <w:widowControl/>
              <w:jc w:val="center"/>
              <w:rPr>
                <w:rStyle w:val="FontStyle29"/>
                <w:spacing w:val="50"/>
                <w:sz w:val="24"/>
                <w:szCs w:val="24"/>
                <w:lang w:val="lt-LT" w:eastAsia="lt-LT"/>
              </w:rPr>
            </w:pPr>
          </w:p>
        </w:tc>
      </w:tr>
      <w:tr w:rsidR="00356361" w:rsidRPr="00BC112E" w14:paraId="7E796046" w14:textId="77777777" w:rsidTr="00C676A4">
        <w:tc>
          <w:tcPr>
            <w:tcW w:w="959" w:type="dxa"/>
            <w:tcBorders>
              <w:top w:val="single" w:sz="4" w:space="0" w:color="auto"/>
              <w:bottom w:val="single" w:sz="4" w:space="0" w:color="auto"/>
            </w:tcBorders>
          </w:tcPr>
          <w:p w14:paraId="1D819187"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2.1.1.</w:t>
            </w:r>
          </w:p>
        </w:tc>
        <w:tc>
          <w:tcPr>
            <w:tcW w:w="6040" w:type="dxa"/>
            <w:tcBorders>
              <w:top w:val="single" w:sz="4" w:space="0" w:color="auto"/>
              <w:bottom w:val="single" w:sz="4" w:space="0" w:color="auto"/>
            </w:tcBorders>
          </w:tcPr>
          <w:p w14:paraId="0EB8A87C" w14:textId="77777777" w:rsidR="00356361" w:rsidRPr="00BC112E" w:rsidRDefault="00356361" w:rsidP="00356361">
            <w:pPr>
              <w:pStyle w:val="Style7"/>
              <w:widowControl/>
              <w:ind w:left="7" w:hanging="7"/>
              <w:rPr>
                <w:rStyle w:val="FontStyle23"/>
                <w:b w:val="0"/>
                <w:sz w:val="24"/>
                <w:szCs w:val="24"/>
                <w:lang w:val="lt-LT"/>
              </w:rPr>
            </w:pPr>
            <w:r w:rsidRPr="00BC112E">
              <w:rPr>
                <w:rStyle w:val="FontStyle23"/>
                <w:b w:val="0"/>
                <w:sz w:val="24"/>
                <w:szCs w:val="24"/>
                <w:lang w:val="lt-LT"/>
              </w:rPr>
              <w:t>Iki 100 m</w:t>
            </w:r>
          </w:p>
        </w:tc>
        <w:tc>
          <w:tcPr>
            <w:tcW w:w="1546" w:type="dxa"/>
            <w:tcBorders>
              <w:top w:val="single" w:sz="4" w:space="0" w:color="auto"/>
              <w:bottom w:val="single" w:sz="4" w:space="0" w:color="auto"/>
            </w:tcBorders>
          </w:tcPr>
          <w:p w14:paraId="5D24589D" w14:textId="77777777" w:rsidR="00356361" w:rsidRPr="00BC112E" w:rsidRDefault="00356361" w:rsidP="00356361">
            <w:pPr>
              <w:pStyle w:val="Style10"/>
              <w:widowControl/>
              <w:jc w:val="center"/>
              <w:rPr>
                <w:rStyle w:val="FontStyle29"/>
                <w:spacing w:val="50"/>
                <w:sz w:val="24"/>
                <w:szCs w:val="24"/>
                <w:lang w:val="lt-LT" w:eastAsia="lt-LT"/>
              </w:rPr>
            </w:pPr>
            <w:proofErr w:type="spellStart"/>
            <w:r w:rsidRPr="00BC112E">
              <w:rPr>
                <w:rStyle w:val="FontStyle29"/>
                <w:spacing w:val="50"/>
                <w:sz w:val="24"/>
                <w:szCs w:val="24"/>
                <w:lang w:val="lt-LT" w:eastAsia="lt-LT"/>
              </w:rPr>
              <w:t>lm</w:t>
            </w:r>
            <w:proofErr w:type="spellEnd"/>
          </w:p>
        </w:tc>
        <w:tc>
          <w:tcPr>
            <w:tcW w:w="1456" w:type="dxa"/>
            <w:tcBorders>
              <w:top w:val="single" w:sz="4" w:space="0" w:color="auto"/>
              <w:left w:val="nil"/>
              <w:bottom w:val="single" w:sz="4" w:space="0" w:color="auto"/>
              <w:right w:val="single" w:sz="4" w:space="0" w:color="auto"/>
            </w:tcBorders>
            <w:vAlign w:val="center"/>
          </w:tcPr>
          <w:p w14:paraId="56686862" w14:textId="77777777" w:rsidR="00356361" w:rsidRPr="00BC112E" w:rsidRDefault="0081777C" w:rsidP="00356361">
            <w:pPr>
              <w:jc w:val="center"/>
              <w:rPr>
                <w:color w:val="000000"/>
                <w:lang w:val="lt-LT" w:eastAsia="lt-LT"/>
              </w:rPr>
            </w:pPr>
            <w:r w:rsidRPr="00BC112E">
              <w:rPr>
                <w:color w:val="000000"/>
                <w:lang w:val="lt-LT"/>
              </w:rPr>
              <w:t>1</w:t>
            </w:r>
            <w:r w:rsidR="007063DF" w:rsidRPr="00BC112E">
              <w:rPr>
                <w:color w:val="000000"/>
                <w:lang w:val="lt-LT"/>
              </w:rPr>
              <w:t>0</w:t>
            </w:r>
          </w:p>
        </w:tc>
      </w:tr>
      <w:tr w:rsidR="00356361" w:rsidRPr="00BC112E" w14:paraId="1666D5D6" w14:textId="77777777" w:rsidTr="00C676A4">
        <w:tc>
          <w:tcPr>
            <w:tcW w:w="959" w:type="dxa"/>
            <w:tcBorders>
              <w:top w:val="single" w:sz="4" w:space="0" w:color="auto"/>
              <w:bottom w:val="single" w:sz="4" w:space="0" w:color="auto"/>
            </w:tcBorders>
          </w:tcPr>
          <w:p w14:paraId="116F541F"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2.1.2.</w:t>
            </w:r>
          </w:p>
        </w:tc>
        <w:tc>
          <w:tcPr>
            <w:tcW w:w="6040" w:type="dxa"/>
            <w:tcBorders>
              <w:top w:val="single" w:sz="4" w:space="0" w:color="auto"/>
              <w:bottom w:val="single" w:sz="4" w:space="0" w:color="auto"/>
            </w:tcBorders>
          </w:tcPr>
          <w:p w14:paraId="76FAD1F2" w14:textId="77777777" w:rsidR="00356361" w:rsidRPr="00BC112E" w:rsidRDefault="00356361" w:rsidP="00356361">
            <w:pPr>
              <w:pStyle w:val="Style7"/>
              <w:widowControl/>
              <w:ind w:left="7" w:hanging="7"/>
              <w:rPr>
                <w:rStyle w:val="FontStyle23"/>
                <w:b w:val="0"/>
                <w:sz w:val="24"/>
                <w:szCs w:val="24"/>
                <w:lang w:val="lt-LT"/>
              </w:rPr>
            </w:pPr>
            <w:r w:rsidRPr="00BC112E">
              <w:rPr>
                <w:rStyle w:val="FontStyle23"/>
                <w:b w:val="0"/>
                <w:sz w:val="24"/>
                <w:szCs w:val="24"/>
                <w:lang w:val="lt-LT"/>
              </w:rPr>
              <w:t>Nuo 101 m iki 200 m</w:t>
            </w:r>
          </w:p>
        </w:tc>
        <w:tc>
          <w:tcPr>
            <w:tcW w:w="1546" w:type="dxa"/>
            <w:tcBorders>
              <w:top w:val="single" w:sz="4" w:space="0" w:color="auto"/>
              <w:bottom w:val="single" w:sz="4" w:space="0" w:color="auto"/>
            </w:tcBorders>
          </w:tcPr>
          <w:p w14:paraId="0F5522F5" w14:textId="77777777" w:rsidR="00356361" w:rsidRPr="00BC112E" w:rsidRDefault="00356361" w:rsidP="00356361">
            <w:pPr>
              <w:pStyle w:val="Style10"/>
              <w:widowControl/>
              <w:jc w:val="center"/>
              <w:rPr>
                <w:rStyle w:val="FontStyle29"/>
                <w:spacing w:val="50"/>
                <w:sz w:val="24"/>
                <w:szCs w:val="24"/>
                <w:lang w:val="lt-LT" w:eastAsia="lt-LT"/>
              </w:rPr>
            </w:pPr>
            <w:proofErr w:type="spellStart"/>
            <w:r w:rsidRPr="00BC112E">
              <w:rPr>
                <w:rStyle w:val="FontStyle29"/>
                <w:spacing w:val="50"/>
                <w:sz w:val="24"/>
                <w:szCs w:val="24"/>
                <w:lang w:val="lt-LT" w:eastAsia="lt-LT"/>
              </w:rPr>
              <w:t>lm</w:t>
            </w:r>
            <w:proofErr w:type="spellEnd"/>
          </w:p>
        </w:tc>
        <w:tc>
          <w:tcPr>
            <w:tcW w:w="1456" w:type="dxa"/>
            <w:tcBorders>
              <w:top w:val="single" w:sz="4" w:space="0" w:color="auto"/>
              <w:left w:val="nil"/>
              <w:bottom w:val="single" w:sz="4" w:space="0" w:color="auto"/>
              <w:right w:val="single" w:sz="4" w:space="0" w:color="auto"/>
            </w:tcBorders>
            <w:vAlign w:val="center"/>
          </w:tcPr>
          <w:p w14:paraId="502AD629" w14:textId="77777777" w:rsidR="00356361" w:rsidRPr="00BC112E" w:rsidRDefault="007063DF" w:rsidP="00356361">
            <w:pPr>
              <w:jc w:val="center"/>
              <w:rPr>
                <w:color w:val="000000"/>
                <w:lang w:val="lt-LT"/>
              </w:rPr>
            </w:pPr>
            <w:r w:rsidRPr="00BC112E">
              <w:rPr>
                <w:color w:val="000000"/>
                <w:lang w:val="lt-LT"/>
              </w:rPr>
              <w:t>10</w:t>
            </w:r>
          </w:p>
        </w:tc>
      </w:tr>
      <w:tr w:rsidR="00356361" w:rsidRPr="00BC112E" w14:paraId="521EC501" w14:textId="77777777" w:rsidTr="00C676A4">
        <w:tc>
          <w:tcPr>
            <w:tcW w:w="959" w:type="dxa"/>
            <w:tcBorders>
              <w:top w:val="single" w:sz="4" w:space="0" w:color="auto"/>
              <w:bottom w:val="single" w:sz="4" w:space="0" w:color="auto"/>
            </w:tcBorders>
          </w:tcPr>
          <w:p w14:paraId="02263EA6"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2.1.3.</w:t>
            </w:r>
          </w:p>
        </w:tc>
        <w:tc>
          <w:tcPr>
            <w:tcW w:w="6040" w:type="dxa"/>
            <w:tcBorders>
              <w:top w:val="single" w:sz="4" w:space="0" w:color="auto"/>
              <w:bottom w:val="single" w:sz="4" w:space="0" w:color="auto"/>
            </w:tcBorders>
          </w:tcPr>
          <w:p w14:paraId="103E19DC" w14:textId="77777777" w:rsidR="00356361" w:rsidRPr="00BC112E" w:rsidRDefault="00356361" w:rsidP="00356361">
            <w:pPr>
              <w:pStyle w:val="Style7"/>
              <w:widowControl/>
              <w:ind w:left="7" w:hanging="7"/>
              <w:rPr>
                <w:rStyle w:val="FontStyle23"/>
                <w:b w:val="0"/>
                <w:sz w:val="24"/>
                <w:szCs w:val="24"/>
                <w:lang w:val="lt-LT"/>
              </w:rPr>
            </w:pPr>
            <w:r w:rsidRPr="00BC112E">
              <w:rPr>
                <w:rStyle w:val="FontStyle23"/>
                <w:b w:val="0"/>
                <w:sz w:val="24"/>
                <w:szCs w:val="24"/>
                <w:lang w:val="lt-LT"/>
              </w:rPr>
              <w:t>Nuo 201 m iki 300 m</w:t>
            </w:r>
          </w:p>
        </w:tc>
        <w:tc>
          <w:tcPr>
            <w:tcW w:w="1546" w:type="dxa"/>
            <w:tcBorders>
              <w:top w:val="single" w:sz="4" w:space="0" w:color="auto"/>
              <w:bottom w:val="single" w:sz="4" w:space="0" w:color="auto"/>
            </w:tcBorders>
          </w:tcPr>
          <w:p w14:paraId="3972BF34" w14:textId="77777777" w:rsidR="00356361" w:rsidRPr="00BC112E" w:rsidRDefault="00356361" w:rsidP="00356361">
            <w:pPr>
              <w:pStyle w:val="Style10"/>
              <w:widowControl/>
              <w:jc w:val="center"/>
              <w:rPr>
                <w:rStyle w:val="FontStyle29"/>
                <w:spacing w:val="50"/>
                <w:sz w:val="24"/>
                <w:szCs w:val="24"/>
                <w:lang w:val="lt-LT" w:eastAsia="lt-LT"/>
              </w:rPr>
            </w:pPr>
            <w:proofErr w:type="spellStart"/>
            <w:r w:rsidRPr="00BC112E">
              <w:rPr>
                <w:rStyle w:val="FontStyle29"/>
                <w:spacing w:val="50"/>
                <w:sz w:val="24"/>
                <w:szCs w:val="24"/>
                <w:lang w:val="lt-LT" w:eastAsia="lt-LT"/>
              </w:rPr>
              <w:t>lm</w:t>
            </w:r>
            <w:proofErr w:type="spellEnd"/>
          </w:p>
        </w:tc>
        <w:tc>
          <w:tcPr>
            <w:tcW w:w="1456" w:type="dxa"/>
            <w:tcBorders>
              <w:top w:val="single" w:sz="4" w:space="0" w:color="auto"/>
              <w:left w:val="nil"/>
              <w:bottom w:val="single" w:sz="4" w:space="0" w:color="auto"/>
              <w:right w:val="single" w:sz="4" w:space="0" w:color="auto"/>
            </w:tcBorders>
            <w:vAlign w:val="center"/>
          </w:tcPr>
          <w:p w14:paraId="021DF3CE" w14:textId="77777777" w:rsidR="00356361" w:rsidRPr="00BC112E" w:rsidRDefault="0081777C" w:rsidP="00356361">
            <w:pPr>
              <w:jc w:val="center"/>
              <w:rPr>
                <w:color w:val="000000"/>
                <w:lang w:val="lt-LT"/>
              </w:rPr>
            </w:pPr>
            <w:r w:rsidRPr="00BC112E">
              <w:rPr>
                <w:color w:val="000000"/>
                <w:lang w:val="lt-LT"/>
              </w:rPr>
              <w:t>1</w:t>
            </w:r>
            <w:r w:rsidR="007063DF" w:rsidRPr="00BC112E">
              <w:rPr>
                <w:color w:val="000000"/>
                <w:lang w:val="lt-LT"/>
              </w:rPr>
              <w:t>0</w:t>
            </w:r>
          </w:p>
        </w:tc>
      </w:tr>
      <w:tr w:rsidR="00356361" w:rsidRPr="00BC112E" w14:paraId="61DE7AEE" w14:textId="77777777" w:rsidTr="00C676A4">
        <w:tc>
          <w:tcPr>
            <w:tcW w:w="959" w:type="dxa"/>
            <w:tcBorders>
              <w:top w:val="single" w:sz="4" w:space="0" w:color="auto"/>
              <w:bottom w:val="single" w:sz="4" w:space="0" w:color="auto"/>
            </w:tcBorders>
          </w:tcPr>
          <w:p w14:paraId="0178A6CA"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2.1.4.</w:t>
            </w:r>
          </w:p>
        </w:tc>
        <w:tc>
          <w:tcPr>
            <w:tcW w:w="6040" w:type="dxa"/>
            <w:tcBorders>
              <w:top w:val="single" w:sz="4" w:space="0" w:color="auto"/>
              <w:bottom w:val="single" w:sz="4" w:space="0" w:color="auto"/>
            </w:tcBorders>
          </w:tcPr>
          <w:p w14:paraId="0CA33B53" w14:textId="77777777" w:rsidR="00356361" w:rsidRPr="00BC112E" w:rsidRDefault="00356361" w:rsidP="00356361">
            <w:pPr>
              <w:pStyle w:val="Style7"/>
              <w:widowControl/>
              <w:ind w:left="7" w:hanging="7"/>
              <w:rPr>
                <w:rStyle w:val="FontStyle23"/>
                <w:b w:val="0"/>
                <w:sz w:val="24"/>
                <w:szCs w:val="24"/>
                <w:lang w:val="lt-LT"/>
              </w:rPr>
            </w:pPr>
            <w:r w:rsidRPr="00BC112E">
              <w:rPr>
                <w:rStyle w:val="FontStyle23"/>
                <w:b w:val="0"/>
                <w:sz w:val="24"/>
                <w:szCs w:val="24"/>
                <w:lang w:val="lt-LT"/>
              </w:rPr>
              <w:t>Nuo 301 m iki 400 m</w:t>
            </w:r>
          </w:p>
        </w:tc>
        <w:tc>
          <w:tcPr>
            <w:tcW w:w="1546" w:type="dxa"/>
            <w:tcBorders>
              <w:top w:val="single" w:sz="4" w:space="0" w:color="auto"/>
              <w:bottom w:val="single" w:sz="4" w:space="0" w:color="auto"/>
            </w:tcBorders>
          </w:tcPr>
          <w:p w14:paraId="6D278B82" w14:textId="77777777" w:rsidR="00356361" w:rsidRPr="00BC112E" w:rsidRDefault="00356361" w:rsidP="00356361">
            <w:pPr>
              <w:pStyle w:val="Style6"/>
              <w:widowControl/>
              <w:jc w:val="center"/>
              <w:rPr>
                <w:rStyle w:val="FontStyle28"/>
                <w:rFonts w:ascii="Times New Roman" w:eastAsia="Calibri" w:hAnsi="Times New Roman" w:cs="Times New Roman"/>
                <w:sz w:val="24"/>
                <w:szCs w:val="24"/>
                <w:lang w:val="lt-LT" w:eastAsia="lt-LT"/>
              </w:rPr>
            </w:pPr>
            <w:proofErr w:type="spellStart"/>
            <w:r w:rsidRPr="00BC112E">
              <w:rPr>
                <w:rStyle w:val="FontStyle29"/>
                <w:spacing w:val="50"/>
                <w:sz w:val="24"/>
                <w:szCs w:val="24"/>
                <w:lang w:val="lt-LT" w:eastAsia="lt-LT"/>
              </w:rPr>
              <w:t>lm</w:t>
            </w:r>
            <w:proofErr w:type="spellEnd"/>
          </w:p>
        </w:tc>
        <w:tc>
          <w:tcPr>
            <w:tcW w:w="1456" w:type="dxa"/>
            <w:tcBorders>
              <w:top w:val="single" w:sz="4" w:space="0" w:color="auto"/>
              <w:left w:val="nil"/>
              <w:bottom w:val="single" w:sz="4" w:space="0" w:color="auto"/>
              <w:right w:val="single" w:sz="4" w:space="0" w:color="auto"/>
            </w:tcBorders>
            <w:vAlign w:val="center"/>
          </w:tcPr>
          <w:p w14:paraId="211FF3F3" w14:textId="77777777" w:rsidR="00356361" w:rsidRPr="00BC112E" w:rsidRDefault="0081777C" w:rsidP="00356361">
            <w:pPr>
              <w:jc w:val="center"/>
              <w:rPr>
                <w:color w:val="000000"/>
                <w:lang w:val="lt-LT"/>
              </w:rPr>
            </w:pPr>
            <w:r w:rsidRPr="00BC112E">
              <w:rPr>
                <w:color w:val="000000"/>
                <w:lang w:val="lt-LT"/>
              </w:rPr>
              <w:t>1</w:t>
            </w:r>
            <w:r w:rsidR="007063DF" w:rsidRPr="00BC112E">
              <w:rPr>
                <w:color w:val="000000"/>
                <w:lang w:val="lt-LT"/>
              </w:rPr>
              <w:t>0</w:t>
            </w:r>
          </w:p>
        </w:tc>
      </w:tr>
      <w:tr w:rsidR="00356361" w:rsidRPr="00BC112E" w14:paraId="7CA853FC" w14:textId="77777777" w:rsidTr="00C676A4">
        <w:tc>
          <w:tcPr>
            <w:tcW w:w="959" w:type="dxa"/>
            <w:tcBorders>
              <w:top w:val="single" w:sz="4" w:space="0" w:color="auto"/>
              <w:bottom w:val="single" w:sz="4" w:space="0" w:color="auto"/>
            </w:tcBorders>
          </w:tcPr>
          <w:p w14:paraId="2F1EEB82" w14:textId="77777777" w:rsidR="00356361" w:rsidRPr="00BC112E" w:rsidRDefault="0036424F" w:rsidP="00356361">
            <w:pPr>
              <w:pStyle w:val="Style10"/>
              <w:widowControl/>
              <w:rPr>
                <w:rStyle w:val="FontStyle29"/>
                <w:sz w:val="24"/>
                <w:szCs w:val="24"/>
                <w:lang w:val="lt-LT" w:eastAsia="lt-LT"/>
              </w:rPr>
            </w:pPr>
            <w:r w:rsidRPr="00BC112E">
              <w:rPr>
                <w:rStyle w:val="FontStyle29"/>
                <w:sz w:val="24"/>
                <w:szCs w:val="24"/>
                <w:lang w:val="lt-LT" w:eastAsia="lt-LT"/>
              </w:rPr>
              <w:t xml:space="preserve">  </w:t>
            </w:r>
            <w:r w:rsidR="00356361" w:rsidRPr="00BC112E">
              <w:rPr>
                <w:rStyle w:val="FontStyle29"/>
                <w:sz w:val="24"/>
                <w:szCs w:val="24"/>
                <w:lang w:val="lt-LT" w:eastAsia="lt-LT"/>
              </w:rPr>
              <w:t>2.1.5.</w:t>
            </w:r>
          </w:p>
        </w:tc>
        <w:tc>
          <w:tcPr>
            <w:tcW w:w="6040" w:type="dxa"/>
            <w:tcBorders>
              <w:top w:val="single" w:sz="4" w:space="0" w:color="auto"/>
              <w:bottom w:val="single" w:sz="4" w:space="0" w:color="auto"/>
            </w:tcBorders>
          </w:tcPr>
          <w:p w14:paraId="503D950B" w14:textId="77777777" w:rsidR="00356361" w:rsidRPr="00BC112E" w:rsidRDefault="00356361" w:rsidP="00356361">
            <w:pPr>
              <w:pStyle w:val="Style10"/>
              <w:widowControl/>
              <w:spacing w:line="274" w:lineRule="exact"/>
              <w:ind w:left="7" w:hanging="7"/>
              <w:rPr>
                <w:rStyle w:val="FontStyle23"/>
                <w:b w:val="0"/>
                <w:sz w:val="24"/>
                <w:szCs w:val="24"/>
                <w:lang w:val="lt-LT"/>
              </w:rPr>
            </w:pPr>
            <w:r w:rsidRPr="00BC112E">
              <w:rPr>
                <w:rStyle w:val="FontStyle23"/>
                <w:b w:val="0"/>
                <w:sz w:val="24"/>
                <w:szCs w:val="24"/>
                <w:lang w:val="lt-LT"/>
              </w:rPr>
              <w:t>Nuo  401 m iki 500 m</w:t>
            </w:r>
          </w:p>
        </w:tc>
        <w:tc>
          <w:tcPr>
            <w:tcW w:w="1546" w:type="dxa"/>
            <w:tcBorders>
              <w:top w:val="single" w:sz="4" w:space="0" w:color="auto"/>
              <w:bottom w:val="single" w:sz="4" w:space="0" w:color="auto"/>
            </w:tcBorders>
          </w:tcPr>
          <w:p w14:paraId="658BB763" w14:textId="77777777" w:rsidR="00356361" w:rsidRPr="00BC112E" w:rsidRDefault="00356361" w:rsidP="00356361">
            <w:pPr>
              <w:pStyle w:val="Style10"/>
              <w:widowControl/>
              <w:jc w:val="center"/>
              <w:rPr>
                <w:rStyle w:val="FontStyle29"/>
                <w:spacing w:val="50"/>
                <w:sz w:val="24"/>
                <w:szCs w:val="24"/>
                <w:lang w:val="lt-LT" w:eastAsia="lt-LT"/>
              </w:rPr>
            </w:pPr>
            <w:proofErr w:type="spellStart"/>
            <w:r w:rsidRPr="00BC112E">
              <w:rPr>
                <w:rStyle w:val="FontStyle29"/>
                <w:spacing w:val="50"/>
                <w:sz w:val="24"/>
                <w:szCs w:val="24"/>
                <w:lang w:val="lt-LT" w:eastAsia="lt-LT"/>
              </w:rPr>
              <w:t>lm</w:t>
            </w:r>
            <w:proofErr w:type="spellEnd"/>
          </w:p>
        </w:tc>
        <w:tc>
          <w:tcPr>
            <w:tcW w:w="1456" w:type="dxa"/>
            <w:tcBorders>
              <w:top w:val="single" w:sz="4" w:space="0" w:color="auto"/>
              <w:left w:val="nil"/>
              <w:bottom w:val="single" w:sz="4" w:space="0" w:color="auto"/>
              <w:right w:val="single" w:sz="4" w:space="0" w:color="auto"/>
            </w:tcBorders>
            <w:vAlign w:val="center"/>
          </w:tcPr>
          <w:p w14:paraId="3C073C7D" w14:textId="77777777" w:rsidR="00356361" w:rsidRPr="00BC112E" w:rsidRDefault="0081777C" w:rsidP="00356361">
            <w:pPr>
              <w:jc w:val="center"/>
              <w:rPr>
                <w:color w:val="000000"/>
                <w:lang w:val="lt-LT"/>
              </w:rPr>
            </w:pPr>
            <w:r w:rsidRPr="00BC112E">
              <w:rPr>
                <w:color w:val="000000"/>
                <w:lang w:val="lt-LT"/>
              </w:rPr>
              <w:t>1</w:t>
            </w:r>
            <w:r w:rsidR="007063DF" w:rsidRPr="00BC112E">
              <w:rPr>
                <w:color w:val="000000"/>
                <w:lang w:val="lt-LT"/>
              </w:rPr>
              <w:t>0</w:t>
            </w:r>
          </w:p>
        </w:tc>
      </w:tr>
      <w:tr w:rsidR="00356361" w:rsidRPr="00BC112E" w14:paraId="3AC10B05" w14:textId="77777777" w:rsidTr="00C676A4">
        <w:tc>
          <w:tcPr>
            <w:tcW w:w="959" w:type="dxa"/>
            <w:tcBorders>
              <w:top w:val="single" w:sz="4" w:space="0" w:color="auto"/>
              <w:bottom w:val="single" w:sz="4" w:space="0" w:color="auto"/>
            </w:tcBorders>
          </w:tcPr>
          <w:p w14:paraId="60AADCD0"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2.1.6.</w:t>
            </w:r>
          </w:p>
        </w:tc>
        <w:tc>
          <w:tcPr>
            <w:tcW w:w="6040" w:type="dxa"/>
            <w:tcBorders>
              <w:top w:val="single" w:sz="4" w:space="0" w:color="auto"/>
              <w:bottom w:val="single" w:sz="4" w:space="0" w:color="auto"/>
            </w:tcBorders>
          </w:tcPr>
          <w:p w14:paraId="15E5F18E" w14:textId="77777777" w:rsidR="00356361" w:rsidRPr="00BC112E" w:rsidRDefault="00356361" w:rsidP="00356361">
            <w:pPr>
              <w:pStyle w:val="Style10"/>
              <w:widowControl/>
              <w:spacing w:line="274" w:lineRule="exact"/>
              <w:ind w:left="7" w:hanging="7"/>
              <w:rPr>
                <w:rStyle w:val="FontStyle23"/>
                <w:b w:val="0"/>
                <w:sz w:val="24"/>
                <w:szCs w:val="24"/>
                <w:lang w:val="lt-LT"/>
              </w:rPr>
            </w:pPr>
            <w:r w:rsidRPr="00BC112E">
              <w:rPr>
                <w:rStyle w:val="FontStyle23"/>
                <w:b w:val="0"/>
                <w:sz w:val="24"/>
                <w:szCs w:val="24"/>
                <w:lang w:val="lt-LT"/>
              </w:rPr>
              <w:t>Nuo 501 m iki 1000 m</w:t>
            </w:r>
          </w:p>
        </w:tc>
        <w:tc>
          <w:tcPr>
            <w:tcW w:w="1546" w:type="dxa"/>
            <w:tcBorders>
              <w:top w:val="single" w:sz="4" w:space="0" w:color="auto"/>
              <w:bottom w:val="single" w:sz="4" w:space="0" w:color="auto"/>
            </w:tcBorders>
          </w:tcPr>
          <w:p w14:paraId="31708DD5" w14:textId="77777777" w:rsidR="00356361" w:rsidRPr="00BC112E" w:rsidRDefault="00356361" w:rsidP="00356361">
            <w:pPr>
              <w:pStyle w:val="Style10"/>
              <w:widowControl/>
              <w:jc w:val="center"/>
              <w:rPr>
                <w:rStyle w:val="FontStyle29"/>
                <w:spacing w:val="50"/>
                <w:sz w:val="24"/>
                <w:szCs w:val="24"/>
                <w:lang w:val="lt-LT" w:eastAsia="lt-LT"/>
              </w:rPr>
            </w:pPr>
            <w:proofErr w:type="spellStart"/>
            <w:r w:rsidRPr="00BC112E">
              <w:rPr>
                <w:rStyle w:val="FontStyle29"/>
                <w:spacing w:val="50"/>
                <w:sz w:val="24"/>
                <w:szCs w:val="24"/>
                <w:lang w:val="lt-LT" w:eastAsia="lt-LT"/>
              </w:rPr>
              <w:t>lm</w:t>
            </w:r>
            <w:proofErr w:type="spellEnd"/>
          </w:p>
        </w:tc>
        <w:tc>
          <w:tcPr>
            <w:tcW w:w="1456" w:type="dxa"/>
            <w:tcBorders>
              <w:top w:val="single" w:sz="4" w:space="0" w:color="auto"/>
              <w:left w:val="nil"/>
              <w:bottom w:val="single" w:sz="4" w:space="0" w:color="auto"/>
              <w:right w:val="single" w:sz="4" w:space="0" w:color="auto"/>
            </w:tcBorders>
            <w:vAlign w:val="center"/>
          </w:tcPr>
          <w:p w14:paraId="45FDF587" w14:textId="77777777" w:rsidR="00356361" w:rsidRPr="00BC112E" w:rsidRDefault="007063DF" w:rsidP="00356361">
            <w:pPr>
              <w:jc w:val="center"/>
              <w:rPr>
                <w:color w:val="000000"/>
                <w:lang w:val="lt-LT"/>
              </w:rPr>
            </w:pPr>
            <w:r w:rsidRPr="00BC112E">
              <w:rPr>
                <w:color w:val="000000"/>
                <w:lang w:val="lt-LT"/>
              </w:rPr>
              <w:t>10</w:t>
            </w:r>
          </w:p>
        </w:tc>
      </w:tr>
      <w:tr w:rsidR="00356361" w:rsidRPr="00BC112E" w14:paraId="4DDF49CC" w14:textId="77777777" w:rsidTr="007063DF">
        <w:trPr>
          <w:trHeight w:val="329"/>
        </w:trPr>
        <w:tc>
          <w:tcPr>
            <w:tcW w:w="959" w:type="dxa"/>
            <w:tcBorders>
              <w:top w:val="single" w:sz="4" w:space="0" w:color="auto"/>
              <w:bottom w:val="single" w:sz="4" w:space="0" w:color="auto"/>
            </w:tcBorders>
          </w:tcPr>
          <w:p w14:paraId="1AD08387"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2.1.7.</w:t>
            </w:r>
          </w:p>
        </w:tc>
        <w:tc>
          <w:tcPr>
            <w:tcW w:w="6040" w:type="dxa"/>
            <w:tcBorders>
              <w:top w:val="single" w:sz="4" w:space="0" w:color="auto"/>
              <w:bottom w:val="single" w:sz="4" w:space="0" w:color="auto"/>
            </w:tcBorders>
          </w:tcPr>
          <w:p w14:paraId="4C529B2C" w14:textId="77777777" w:rsidR="00356361" w:rsidRPr="00BC112E" w:rsidRDefault="00356361" w:rsidP="00356361">
            <w:pPr>
              <w:pStyle w:val="Style10"/>
              <w:widowControl/>
              <w:spacing w:line="274" w:lineRule="exact"/>
              <w:ind w:left="7" w:hanging="7"/>
              <w:rPr>
                <w:rStyle w:val="FontStyle29"/>
                <w:sz w:val="24"/>
                <w:szCs w:val="24"/>
                <w:lang w:val="lt-LT" w:eastAsia="lt-LT"/>
              </w:rPr>
            </w:pPr>
            <w:r w:rsidRPr="00BC112E">
              <w:rPr>
                <w:rStyle w:val="FontStyle29"/>
                <w:sz w:val="24"/>
                <w:szCs w:val="24"/>
                <w:lang w:val="lt-LT" w:eastAsia="lt-LT"/>
              </w:rPr>
              <w:t>Nuo 1001 m iki 2000 m</w:t>
            </w:r>
          </w:p>
        </w:tc>
        <w:tc>
          <w:tcPr>
            <w:tcW w:w="1546" w:type="dxa"/>
            <w:tcBorders>
              <w:top w:val="single" w:sz="4" w:space="0" w:color="auto"/>
              <w:bottom w:val="single" w:sz="4" w:space="0" w:color="auto"/>
            </w:tcBorders>
          </w:tcPr>
          <w:p w14:paraId="1817CB9E" w14:textId="77777777" w:rsidR="00356361" w:rsidRPr="00BC112E" w:rsidRDefault="00356361" w:rsidP="00356361">
            <w:pPr>
              <w:pStyle w:val="Style10"/>
              <w:widowControl/>
              <w:jc w:val="center"/>
              <w:rPr>
                <w:rStyle w:val="FontStyle29"/>
                <w:spacing w:val="50"/>
                <w:sz w:val="24"/>
                <w:szCs w:val="24"/>
                <w:lang w:val="lt-LT" w:eastAsia="lt-LT"/>
              </w:rPr>
            </w:pPr>
            <w:proofErr w:type="spellStart"/>
            <w:r w:rsidRPr="00BC112E">
              <w:rPr>
                <w:rStyle w:val="FontStyle29"/>
                <w:spacing w:val="50"/>
                <w:sz w:val="24"/>
                <w:szCs w:val="24"/>
                <w:lang w:val="lt-LT" w:eastAsia="lt-LT"/>
              </w:rPr>
              <w:t>lm</w:t>
            </w:r>
            <w:proofErr w:type="spellEnd"/>
          </w:p>
        </w:tc>
        <w:tc>
          <w:tcPr>
            <w:tcW w:w="1456" w:type="dxa"/>
            <w:tcBorders>
              <w:top w:val="single" w:sz="4" w:space="0" w:color="auto"/>
              <w:left w:val="nil"/>
              <w:bottom w:val="single" w:sz="4" w:space="0" w:color="auto"/>
              <w:right w:val="single" w:sz="4" w:space="0" w:color="auto"/>
            </w:tcBorders>
            <w:vAlign w:val="center"/>
          </w:tcPr>
          <w:p w14:paraId="63EB1DB3" w14:textId="77777777" w:rsidR="00356361" w:rsidRPr="00BC112E" w:rsidRDefault="007063DF" w:rsidP="00356361">
            <w:pPr>
              <w:jc w:val="center"/>
              <w:rPr>
                <w:color w:val="000000"/>
                <w:lang w:val="lt-LT"/>
              </w:rPr>
            </w:pPr>
            <w:r w:rsidRPr="00BC112E">
              <w:rPr>
                <w:color w:val="000000"/>
                <w:lang w:val="lt-LT"/>
              </w:rPr>
              <w:t>8</w:t>
            </w:r>
          </w:p>
        </w:tc>
      </w:tr>
      <w:tr w:rsidR="00356361" w:rsidRPr="00BC112E" w14:paraId="15B560B8" w14:textId="77777777" w:rsidTr="00C676A4">
        <w:tc>
          <w:tcPr>
            <w:tcW w:w="959" w:type="dxa"/>
            <w:tcBorders>
              <w:top w:val="single" w:sz="4" w:space="0" w:color="auto"/>
              <w:bottom w:val="single" w:sz="4" w:space="0" w:color="auto"/>
            </w:tcBorders>
          </w:tcPr>
          <w:p w14:paraId="0A1EF4EC"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2</w:t>
            </w:r>
            <w:r w:rsidRPr="00BC112E">
              <w:rPr>
                <w:rStyle w:val="FontStyle29"/>
                <w:sz w:val="24"/>
                <w:szCs w:val="24"/>
                <w:lang w:val="lt-LT"/>
              </w:rPr>
              <w:t>.1.8.</w:t>
            </w:r>
          </w:p>
        </w:tc>
        <w:tc>
          <w:tcPr>
            <w:tcW w:w="6040" w:type="dxa"/>
            <w:tcBorders>
              <w:top w:val="single" w:sz="4" w:space="0" w:color="auto"/>
              <w:bottom w:val="single" w:sz="4" w:space="0" w:color="auto"/>
            </w:tcBorders>
          </w:tcPr>
          <w:p w14:paraId="60A6C518" w14:textId="77777777" w:rsidR="00356361" w:rsidRPr="00BC112E" w:rsidRDefault="00356361" w:rsidP="00356361">
            <w:pPr>
              <w:pStyle w:val="Style10"/>
              <w:widowControl/>
              <w:spacing w:line="274" w:lineRule="exact"/>
              <w:ind w:left="7" w:hanging="7"/>
              <w:rPr>
                <w:rStyle w:val="FontStyle29"/>
                <w:sz w:val="24"/>
                <w:szCs w:val="24"/>
                <w:lang w:val="lt-LT" w:eastAsia="lt-LT"/>
              </w:rPr>
            </w:pPr>
            <w:r w:rsidRPr="00BC112E">
              <w:rPr>
                <w:rStyle w:val="FontStyle29"/>
                <w:sz w:val="24"/>
                <w:szCs w:val="24"/>
                <w:lang w:val="lt-LT" w:eastAsia="lt-LT"/>
              </w:rPr>
              <w:t>Nuo 2001 m ir d a u g i a u</w:t>
            </w:r>
          </w:p>
        </w:tc>
        <w:tc>
          <w:tcPr>
            <w:tcW w:w="1546" w:type="dxa"/>
            <w:tcBorders>
              <w:top w:val="single" w:sz="4" w:space="0" w:color="auto"/>
              <w:bottom w:val="single" w:sz="4" w:space="0" w:color="auto"/>
            </w:tcBorders>
          </w:tcPr>
          <w:p w14:paraId="78E40EDE" w14:textId="77777777" w:rsidR="00356361" w:rsidRPr="00BC112E" w:rsidRDefault="00356361" w:rsidP="00356361">
            <w:pPr>
              <w:pStyle w:val="Style10"/>
              <w:widowControl/>
              <w:jc w:val="center"/>
              <w:rPr>
                <w:rStyle w:val="FontStyle29"/>
                <w:spacing w:val="50"/>
                <w:sz w:val="24"/>
                <w:szCs w:val="24"/>
                <w:lang w:val="lt-LT" w:eastAsia="lt-LT"/>
              </w:rPr>
            </w:pPr>
            <w:proofErr w:type="spellStart"/>
            <w:r w:rsidRPr="00BC112E">
              <w:rPr>
                <w:rStyle w:val="FontStyle29"/>
                <w:spacing w:val="50"/>
                <w:sz w:val="24"/>
                <w:szCs w:val="24"/>
                <w:lang w:val="lt-LT" w:eastAsia="lt-LT"/>
              </w:rPr>
              <w:t>lm</w:t>
            </w:r>
            <w:proofErr w:type="spellEnd"/>
          </w:p>
        </w:tc>
        <w:tc>
          <w:tcPr>
            <w:tcW w:w="1456" w:type="dxa"/>
            <w:tcBorders>
              <w:top w:val="single" w:sz="4" w:space="0" w:color="auto"/>
              <w:left w:val="nil"/>
              <w:bottom w:val="single" w:sz="4" w:space="0" w:color="auto"/>
              <w:right w:val="single" w:sz="4" w:space="0" w:color="auto"/>
            </w:tcBorders>
            <w:vAlign w:val="center"/>
          </w:tcPr>
          <w:p w14:paraId="601B6317" w14:textId="77777777" w:rsidR="00356361" w:rsidRPr="00BC112E" w:rsidRDefault="007063DF" w:rsidP="00356361">
            <w:pPr>
              <w:jc w:val="center"/>
              <w:rPr>
                <w:color w:val="000000"/>
                <w:lang w:val="lt-LT"/>
              </w:rPr>
            </w:pPr>
            <w:r w:rsidRPr="00BC112E">
              <w:rPr>
                <w:color w:val="000000"/>
                <w:lang w:val="lt-LT"/>
              </w:rPr>
              <w:t>4</w:t>
            </w:r>
          </w:p>
        </w:tc>
      </w:tr>
      <w:tr w:rsidR="00356361" w:rsidRPr="00BC112E" w14:paraId="5EE2DB6E" w14:textId="77777777" w:rsidTr="00C676A4">
        <w:tc>
          <w:tcPr>
            <w:tcW w:w="959" w:type="dxa"/>
            <w:tcBorders>
              <w:top w:val="single" w:sz="4" w:space="0" w:color="auto"/>
              <w:bottom w:val="single" w:sz="4" w:space="0" w:color="auto"/>
            </w:tcBorders>
          </w:tcPr>
          <w:p w14:paraId="6A4C33E1" w14:textId="77777777" w:rsidR="00356361" w:rsidRPr="00BC112E" w:rsidRDefault="00356361" w:rsidP="00356361">
            <w:pPr>
              <w:pStyle w:val="Style7"/>
              <w:widowControl/>
              <w:spacing w:line="240" w:lineRule="auto"/>
              <w:jc w:val="center"/>
              <w:rPr>
                <w:rStyle w:val="FontStyle23"/>
                <w:sz w:val="24"/>
                <w:szCs w:val="24"/>
                <w:lang w:val="lt-LT"/>
              </w:rPr>
            </w:pPr>
            <w:r w:rsidRPr="00BC112E">
              <w:rPr>
                <w:rStyle w:val="FontStyle23"/>
                <w:sz w:val="24"/>
                <w:szCs w:val="24"/>
                <w:lang w:val="lt-LT"/>
              </w:rPr>
              <w:t>2.2.</w:t>
            </w:r>
          </w:p>
        </w:tc>
        <w:tc>
          <w:tcPr>
            <w:tcW w:w="6040" w:type="dxa"/>
            <w:tcBorders>
              <w:top w:val="single" w:sz="4" w:space="0" w:color="auto"/>
              <w:bottom w:val="single" w:sz="4" w:space="0" w:color="auto"/>
            </w:tcBorders>
          </w:tcPr>
          <w:p w14:paraId="086F320E" w14:textId="77777777" w:rsidR="00356361" w:rsidRPr="00BC112E" w:rsidRDefault="00356361" w:rsidP="00356361">
            <w:pPr>
              <w:pStyle w:val="Style7"/>
              <w:widowControl/>
              <w:ind w:left="7" w:hanging="7"/>
              <w:rPr>
                <w:rStyle w:val="FontStyle23"/>
                <w:sz w:val="24"/>
                <w:szCs w:val="24"/>
                <w:lang w:val="lt-LT"/>
              </w:rPr>
            </w:pPr>
            <w:r w:rsidRPr="00BC112E">
              <w:rPr>
                <w:rStyle w:val="FontStyle23"/>
                <w:sz w:val="24"/>
                <w:szCs w:val="24"/>
                <w:lang w:val="lt-LT"/>
              </w:rPr>
              <w:t xml:space="preserve">Inžineriniai statiniai - inžineriniai tinklai (vandentiekio tinklai, nuotekų šalinimo tinklai) </w:t>
            </w:r>
          </w:p>
        </w:tc>
        <w:tc>
          <w:tcPr>
            <w:tcW w:w="1546" w:type="dxa"/>
            <w:tcBorders>
              <w:top w:val="single" w:sz="4" w:space="0" w:color="auto"/>
              <w:bottom w:val="single" w:sz="4" w:space="0" w:color="auto"/>
            </w:tcBorders>
          </w:tcPr>
          <w:p w14:paraId="2CE00B78" w14:textId="77777777" w:rsidR="00356361" w:rsidRPr="00BC112E" w:rsidRDefault="00356361" w:rsidP="00356361">
            <w:pPr>
              <w:pStyle w:val="Style5"/>
              <w:widowControl/>
              <w:jc w:val="center"/>
              <w:rPr>
                <w:rStyle w:val="FontStyle28"/>
                <w:rFonts w:ascii="Times New Roman" w:eastAsia="Calibri" w:hAnsi="Times New Roman" w:cs="Times New Roman"/>
                <w:sz w:val="24"/>
                <w:szCs w:val="24"/>
                <w:lang w:val="lt-LT" w:eastAsia="lt-LT"/>
              </w:rPr>
            </w:pPr>
          </w:p>
        </w:tc>
        <w:tc>
          <w:tcPr>
            <w:tcW w:w="1456" w:type="dxa"/>
            <w:tcBorders>
              <w:top w:val="single" w:sz="4" w:space="0" w:color="auto"/>
              <w:left w:val="nil"/>
              <w:bottom w:val="single" w:sz="4" w:space="0" w:color="auto"/>
              <w:right w:val="single" w:sz="4" w:space="0" w:color="auto"/>
            </w:tcBorders>
            <w:vAlign w:val="center"/>
          </w:tcPr>
          <w:p w14:paraId="2A24BFE7" w14:textId="77777777" w:rsidR="00356361" w:rsidRPr="00BC112E" w:rsidRDefault="00356361" w:rsidP="00356361">
            <w:pPr>
              <w:jc w:val="center"/>
              <w:rPr>
                <w:color w:val="000000"/>
                <w:lang w:val="lt-LT"/>
              </w:rPr>
            </w:pPr>
          </w:p>
        </w:tc>
      </w:tr>
      <w:tr w:rsidR="00356361" w:rsidRPr="00BC112E" w14:paraId="4B7B4CC4" w14:textId="77777777" w:rsidTr="00C676A4">
        <w:tc>
          <w:tcPr>
            <w:tcW w:w="959" w:type="dxa"/>
            <w:tcBorders>
              <w:top w:val="single" w:sz="4" w:space="0" w:color="auto"/>
              <w:bottom w:val="single" w:sz="4" w:space="0" w:color="auto"/>
            </w:tcBorders>
          </w:tcPr>
          <w:p w14:paraId="4008F4FC" w14:textId="77777777" w:rsidR="00356361" w:rsidRPr="00BC112E" w:rsidRDefault="00356361" w:rsidP="008D7AD5">
            <w:pPr>
              <w:pStyle w:val="Style10"/>
              <w:widowControl/>
              <w:jc w:val="center"/>
              <w:rPr>
                <w:rStyle w:val="FontStyle29"/>
                <w:sz w:val="24"/>
                <w:szCs w:val="24"/>
                <w:lang w:val="lt-LT" w:eastAsia="lt-LT"/>
              </w:rPr>
            </w:pPr>
            <w:r w:rsidRPr="00BC112E">
              <w:rPr>
                <w:rStyle w:val="FontStyle29"/>
                <w:sz w:val="24"/>
                <w:szCs w:val="24"/>
                <w:lang w:val="lt-LT" w:eastAsia="lt-LT"/>
              </w:rPr>
              <w:t>2.2.1.</w:t>
            </w:r>
          </w:p>
        </w:tc>
        <w:tc>
          <w:tcPr>
            <w:tcW w:w="6040" w:type="dxa"/>
            <w:tcBorders>
              <w:top w:val="single" w:sz="4" w:space="0" w:color="auto"/>
              <w:bottom w:val="single" w:sz="4" w:space="0" w:color="auto"/>
            </w:tcBorders>
          </w:tcPr>
          <w:p w14:paraId="32AB4236" w14:textId="77777777" w:rsidR="00356361" w:rsidRPr="00BC112E" w:rsidRDefault="00356361" w:rsidP="00356361">
            <w:pPr>
              <w:pStyle w:val="Style10"/>
              <w:widowControl/>
              <w:spacing w:line="281" w:lineRule="exact"/>
              <w:ind w:left="7" w:hanging="7"/>
              <w:rPr>
                <w:rStyle w:val="FontStyle29"/>
                <w:sz w:val="24"/>
                <w:szCs w:val="24"/>
                <w:lang w:val="lt-LT" w:eastAsia="lt-LT"/>
              </w:rPr>
            </w:pPr>
            <w:r w:rsidRPr="00BC112E">
              <w:rPr>
                <w:rStyle w:val="FontStyle29"/>
                <w:sz w:val="24"/>
                <w:szCs w:val="24"/>
                <w:lang w:val="lt-LT" w:eastAsia="lt-LT"/>
              </w:rPr>
              <w:t xml:space="preserve">Iki 100 </w:t>
            </w:r>
            <w:r w:rsidRPr="00BC112E">
              <w:rPr>
                <w:rStyle w:val="FontStyle29"/>
                <w:spacing w:val="50"/>
                <w:sz w:val="24"/>
                <w:szCs w:val="24"/>
                <w:lang w:val="lt-LT" w:eastAsia="lt-LT"/>
              </w:rPr>
              <w:t>m</w:t>
            </w:r>
          </w:p>
        </w:tc>
        <w:tc>
          <w:tcPr>
            <w:tcW w:w="1546" w:type="dxa"/>
            <w:tcBorders>
              <w:top w:val="single" w:sz="4" w:space="0" w:color="auto"/>
              <w:bottom w:val="single" w:sz="4" w:space="0" w:color="auto"/>
            </w:tcBorders>
          </w:tcPr>
          <w:p w14:paraId="6F17E336" w14:textId="77777777" w:rsidR="00356361" w:rsidRPr="00BC112E" w:rsidRDefault="00356361" w:rsidP="00356361">
            <w:pPr>
              <w:pStyle w:val="Style17"/>
              <w:widowControl/>
              <w:jc w:val="center"/>
              <w:rPr>
                <w:rStyle w:val="FontStyle27"/>
                <w:rFonts w:eastAsia="Calibri"/>
                <w:sz w:val="24"/>
                <w:szCs w:val="24"/>
                <w:lang w:val="lt-LT" w:eastAsia="lt-LT"/>
              </w:rPr>
            </w:pPr>
            <w:proofErr w:type="spellStart"/>
            <w:r w:rsidRPr="00BC112E">
              <w:rPr>
                <w:rStyle w:val="FontStyle29"/>
                <w:spacing w:val="50"/>
                <w:sz w:val="24"/>
                <w:szCs w:val="24"/>
                <w:lang w:val="lt-LT" w:eastAsia="lt-LT"/>
              </w:rPr>
              <w:t>lm</w:t>
            </w:r>
            <w:proofErr w:type="spellEnd"/>
          </w:p>
        </w:tc>
        <w:tc>
          <w:tcPr>
            <w:tcW w:w="1456" w:type="dxa"/>
            <w:tcBorders>
              <w:top w:val="single" w:sz="4" w:space="0" w:color="auto"/>
              <w:left w:val="nil"/>
              <w:bottom w:val="single" w:sz="4" w:space="0" w:color="auto"/>
              <w:right w:val="single" w:sz="4" w:space="0" w:color="auto"/>
            </w:tcBorders>
            <w:vAlign w:val="center"/>
          </w:tcPr>
          <w:p w14:paraId="02748768" w14:textId="77777777" w:rsidR="00356361" w:rsidRPr="00BC112E" w:rsidRDefault="007063DF" w:rsidP="00356361">
            <w:pPr>
              <w:jc w:val="center"/>
              <w:rPr>
                <w:color w:val="000000"/>
                <w:lang w:val="lt-LT" w:eastAsia="lt-LT"/>
              </w:rPr>
            </w:pPr>
            <w:r w:rsidRPr="00BC112E">
              <w:rPr>
                <w:color w:val="000000"/>
                <w:lang w:val="lt-LT"/>
              </w:rPr>
              <w:t>5</w:t>
            </w:r>
          </w:p>
        </w:tc>
      </w:tr>
      <w:tr w:rsidR="00356361" w:rsidRPr="00BC112E" w14:paraId="03D779DE" w14:textId="77777777" w:rsidTr="00C676A4">
        <w:tc>
          <w:tcPr>
            <w:tcW w:w="959" w:type="dxa"/>
            <w:tcBorders>
              <w:top w:val="single" w:sz="4" w:space="0" w:color="auto"/>
              <w:bottom w:val="single" w:sz="4" w:space="0" w:color="auto"/>
            </w:tcBorders>
          </w:tcPr>
          <w:p w14:paraId="543CC695" w14:textId="77777777" w:rsidR="00356361" w:rsidRPr="00BC112E" w:rsidRDefault="00356361" w:rsidP="008D7AD5">
            <w:pPr>
              <w:pStyle w:val="Style10"/>
              <w:widowControl/>
              <w:jc w:val="center"/>
              <w:rPr>
                <w:rStyle w:val="FontStyle29"/>
                <w:sz w:val="24"/>
                <w:szCs w:val="24"/>
                <w:lang w:val="lt-LT" w:eastAsia="lt-LT"/>
              </w:rPr>
            </w:pPr>
            <w:r w:rsidRPr="00BC112E">
              <w:rPr>
                <w:rStyle w:val="FontStyle29"/>
                <w:sz w:val="24"/>
                <w:szCs w:val="24"/>
                <w:lang w:val="lt-LT" w:eastAsia="lt-LT"/>
              </w:rPr>
              <w:t>2.2.2.</w:t>
            </w:r>
          </w:p>
        </w:tc>
        <w:tc>
          <w:tcPr>
            <w:tcW w:w="6040" w:type="dxa"/>
            <w:tcBorders>
              <w:top w:val="single" w:sz="4" w:space="0" w:color="auto"/>
              <w:bottom w:val="single" w:sz="4" w:space="0" w:color="auto"/>
            </w:tcBorders>
          </w:tcPr>
          <w:p w14:paraId="3A9B28A2" w14:textId="77777777" w:rsidR="00356361" w:rsidRPr="00BC112E" w:rsidRDefault="00356361" w:rsidP="00356361">
            <w:pPr>
              <w:pStyle w:val="Style10"/>
              <w:widowControl/>
              <w:spacing w:line="274" w:lineRule="exact"/>
              <w:ind w:left="7" w:hanging="7"/>
              <w:rPr>
                <w:rStyle w:val="FontStyle23"/>
                <w:b w:val="0"/>
                <w:sz w:val="24"/>
                <w:szCs w:val="24"/>
                <w:lang w:val="lt-LT"/>
              </w:rPr>
            </w:pPr>
            <w:r w:rsidRPr="00BC112E">
              <w:rPr>
                <w:rStyle w:val="FontStyle23"/>
                <w:b w:val="0"/>
                <w:sz w:val="24"/>
                <w:szCs w:val="24"/>
                <w:lang w:val="lt-LT"/>
              </w:rPr>
              <w:t xml:space="preserve">Nuo 101 m iki </w:t>
            </w:r>
            <w:r w:rsidR="00C676A4" w:rsidRPr="00BC112E">
              <w:rPr>
                <w:rStyle w:val="FontStyle23"/>
                <w:b w:val="0"/>
                <w:sz w:val="24"/>
                <w:szCs w:val="24"/>
                <w:lang w:val="lt-LT"/>
              </w:rPr>
              <w:t>5</w:t>
            </w:r>
            <w:r w:rsidRPr="00BC112E">
              <w:rPr>
                <w:rStyle w:val="FontStyle23"/>
                <w:b w:val="0"/>
                <w:sz w:val="24"/>
                <w:szCs w:val="24"/>
                <w:lang w:val="lt-LT"/>
              </w:rPr>
              <w:t>00 m</w:t>
            </w:r>
          </w:p>
        </w:tc>
        <w:tc>
          <w:tcPr>
            <w:tcW w:w="1546" w:type="dxa"/>
            <w:tcBorders>
              <w:top w:val="single" w:sz="4" w:space="0" w:color="auto"/>
              <w:bottom w:val="single" w:sz="4" w:space="0" w:color="auto"/>
            </w:tcBorders>
          </w:tcPr>
          <w:p w14:paraId="6D7294E8" w14:textId="77777777" w:rsidR="00356361" w:rsidRPr="00BC112E" w:rsidRDefault="00356361" w:rsidP="00356361">
            <w:pPr>
              <w:pStyle w:val="Style17"/>
              <w:widowControl/>
              <w:jc w:val="center"/>
              <w:rPr>
                <w:rStyle w:val="FontStyle29"/>
                <w:spacing w:val="50"/>
                <w:sz w:val="24"/>
                <w:szCs w:val="24"/>
                <w:lang w:val="lt-LT" w:eastAsia="lt-LT"/>
              </w:rPr>
            </w:pPr>
            <w:proofErr w:type="spellStart"/>
            <w:r w:rsidRPr="00BC112E">
              <w:rPr>
                <w:rStyle w:val="FontStyle29"/>
                <w:spacing w:val="50"/>
                <w:sz w:val="24"/>
                <w:szCs w:val="24"/>
                <w:lang w:val="lt-LT" w:eastAsia="lt-LT"/>
              </w:rPr>
              <w:t>lm</w:t>
            </w:r>
            <w:proofErr w:type="spellEnd"/>
          </w:p>
        </w:tc>
        <w:tc>
          <w:tcPr>
            <w:tcW w:w="1456" w:type="dxa"/>
            <w:tcBorders>
              <w:top w:val="single" w:sz="4" w:space="0" w:color="auto"/>
              <w:left w:val="nil"/>
              <w:bottom w:val="single" w:sz="4" w:space="0" w:color="auto"/>
              <w:right w:val="single" w:sz="4" w:space="0" w:color="auto"/>
            </w:tcBorders>
            <w:vAlign w:val="center"/>
          </w:tcPr>
          <w:p w14:paraId="5FC7821D" w14:textId="77777777" w:rsidR="00356361" w:rsidRPr="00BC112E" w:rsidRDefault="007063DF" w:rsidP="00356361">
            <w:pPr>
              <w:jc w:val="center"/>
              <w:rPr>
                <w:color w:val="000000"/>
                <w:lang w:val="lt-LT"/>
              </w:rPr>
            </w:pPr>
            <w:r w:rsidRPr="00BC112E">
              <w:rPr>
                <w:color w:val="000000"/>
                <w:lang w:val="lt-LT"/>
              </w:rPr>
              <w:t>5</w:t>
            </w:r>
          </w:p>
        </w:tc>
      </w:tr>
      <w:tr w:rsidR="00356361" w:rsidRPr="00BC112E" w14:paraId="7ECF3EED" w14:textId="77777777" w:rsidTr="00C676A4">
        <w:tc>
          <w:tcPr>
            <w:tcW w:w="959" w:type="dxa"/>
            <w:tcBorders>
              <w:top w:val="single" w:sz="4" w:space="0" w:color="auto"/>
              <w:bottom w:val="single" w:sz="4" w:space="0" w:color="auto"/>
            </w:tcBorders>
          </w:tcPr>
          <w:p w14:paraId="7C6AD944" w14:textId="77777777" w:rsidR="00356361" w:rsidRPr="00BC112E" w:rsidRDefault="00356361" w:rsidP="008D7AD5">
            <w:pPr>
              <w:pStyle w:val="Style10"/>
              <w:widowControl/>
              <w:jc w:val="center"/>
              <w:rPr>
                <w:rStyle w:val="FontStyle29"/>
                <w:sz w:val="24"/>
                <w:szCs w:val="24"/>
                <w:lang w:val="lt-LT" w:eastAsia="lt-LT"/>
              </w:rPr>
            </w:pPr>
            <w:r w:rsidRPr="00BC112E">
              <w:rPr>
                <w:rStyle w:val="FontStyle29"/>
                <w:sz w:val="24"/>
                <w:szCs w:val="24"/>
                <w:lang w:val="lt-LT" w:eastAsia="lt-LT"/>
              </w:rPr>
              <w:t>2.2.3.</w:t>
            </w:r>
          </w:p>
        </w:tc>
        <w:tc>
          <w:tcPr>
            <w:tcW w:w="6040" w:type="dxa"/>
            <w:tcBorders>
              <w:top w:val="single" w:sz="4" w:space="0" w:color="auto"/>
              <w:bottom w:val="single" w:sz="4" w:space="0" w:color="auto"/>
            </w:tcBorders>
          </w:tcPr>
          <w:p w14:paraId="2A1DF892" w14:textId="77777777" w:rsidR="00356361" w:rsidRPr="00BC112E" w:rsidRDefault="00356361" w:rsidP="00356361">
            <w:pPr>
              <w:pStyle w:val="Style10"/>
              <w:widowControl/>
              <w:spacing w:line="274" w:lineRule="exact"/>
              <w:ind w:left="7" w:hanging="7"/>
              <w:rPr>
                <w:rStyle w:val="FontStyle23"/>
                <w:b w:val="0"/>
                <w:sz w:val="24"/>
                <w:szCs w:val="24"/>
                <w:lang w:val="lt-LT"/>
              </w:rPr>
            </w:pPr>
            <w:r w:rsidRPr="00BC112E">
              <w:rPr>
                <w:rStyle w:val="FontStyle23"/>
                <w:b w:val="0"/>
                <w:sz w:val="24"/>
                <w:szCs w:val="24"/>
                <w:lang w:val="lt-LT"/>
              </w:rPr>
              <w:t xml:space="preserve">Nuo </w:t>
            </w:r>
            <w:r w:rsidR="00C676A4" w:rsidRPr="00BC112E">
              <w:rPr>
                <w:rStyle w:val="FontStyle23"/>
                <w:b w:val="0"/>
                <w:sz w:val="24"/>
                <w:szCs w:val="24"/>
                <w:lang w:val="lt-LT"/>
              </w:rPr>
              <w:t>5</w:t>
            </w:r>
            <w:r w:rsidRPr="00BC112E">
              <w:rPr>
                <w:rStyle w:val="FontStyle23"/>
                <w:b w:val="0"/>
                <w:sz w:val="24"/>
                <w:szCs w:val="24"/>
                <w:lang w:val="lt-LT"/>
              </w:rPr>
              <w:t>01 m iki 300</w:t>
            </w:r>
            <w:r w:rsidR="00C676A4" w:rsidRPr="00BC112E">
              <w:rPr>
                <w:rStyle w:val="FontStyle23"/>
                <w:b w:val="0"/>
                <w:sz w:val="24"/>
                <w:szCs w:val="24"/>
                <w:lang w:val="lt-LT"/>
              </w:rPr>
              <w:t>0</w:t>
            </w:r>
            <w:r w:rsidRPr="00BC112E">
              <w:rPr>
                <w:rStyle w:val="FontStyle23"/>
                <w:b w:val="0"/>
                <w:sz w:val="24"/>
                <w:szCs w:val="24"/>
                <w:lang w:val="lt-LT"/>
              </w:rPr>
              <w:t xml:space="preserve"> m</w:t>
            </w:r>
          </w:p>
        </w:tc>
        <w:tc>
          <w:tcPr>
            <w:tcW w:w="1546" w:type="dxa"/>
            <w:tcBorders>
              <w:top w:val="single" w:sz="4" w:space="0" w:color="auto"/>
              <w:bottom w:val="single" w:sz="4" w:space="0" w:color="auto"/>
            </w:tcBorders>
          </w:tcPr>
          <w:p w14:paraId="5AD5BE0C" w14:textId="77777777" w:rsidR="00356361" w:rsidRPr="00BC112E" w:rsidRDefault="00356361" w:rsidP="00356361">
            <w:pPr>
              <w:pStyle w:val="Style17"/>
              <w:widowControl/>
              <w:jc w:val="center"/>
              <w:rPr>
                <w:rStyle w:val="FontStyle29"/>
                <w:spacing w:val="50"/>
                <w:sz w:val="24"/>
                <w:szCs w:val="24"/>
                <w:lang w:val="lt-LT" w:eastAsia="lt-LT"/>
              </w:rPr>
            </w:pPr>
            <w:proofErr w:type="spellStart"/>
            <w:r w:rsidRPr="00BC112E">
              <w:rPr>
                <w:rStyle w:val="FontStyle29"/>
                <w:spacing w:val="50"/>
                <w:sz w:val="24"/>
                <w:szCs w:val="24"/>
                <w:lang w:val="lt-LT" w:eastAsia="lt-LT"/>
              </w:rPr>
              <w:t>lm</w:t>
            </w:r>
            <w:proofErr w:type="spellEnd"/>
          </w:p>
        </w:tc>
        <w:tc>
          <w:tcPr>
            <w:tcW w:w="1456" w:type="dxa"/>
            <w:tcBorders>
              <w:top w:val="single" w:sz="4" w:space="0" w:color="auto"/>
              <w:left w:val="nil"/>
              <w:bottom w:val="single" w:sz="4" w:space="0" w:color="auto"/>
              <w:right w:val="single" w:sz="4" w:space="0" w:color="auto"/>
            </w:tcBorders>
            <w:vAlign w:val="center"/>
          </w:tcPr>
          <w:p w14:paraId="54E8B75D" w14:textId="77777777" w:rsidR="00356361" w:rsidRPr="00BC112E" w:rsidRDefault="007063DF" w:rsidP="00356361">
            <w:pPr>
              <w:jc w:val="center"/>
              <w:rPr>
                <w:color w:val="000000"/>
                <w:lang w:val="lt-LT"/>
              </w:rPr>
            </w:pPr>
            <w:r w:rsidRPr="00BC112E">
              <w:rPr>
                <w:color w:val="000000"/>
                <w:lang w:val="lt-LT"/>
              </w:rPr>
              <w:t>5</w:t>
            </w:r>
          </w:p>
        </w:tc>
      </w:tr>
      <w:tr w:rsidR="00356361" w:rsidRPr="00BC112E" w14:paraId="34E7418A" w14:textId="77777777" w:rsidTr="00C676A4">
        <w:tc>
          <w:tcPr>
            <w:tcW w:w="959" w:type="dxa"/>
            <w:tcBorders>
              <w:top w:val="single" w:sz="4" w:space="0" w:color="auto"/>
              <w:bottom w:val="single" w:sz="4" w:space="0" w:color="auto"/>
            </w:tcBorders>
          </w:tcPr>
          <w:p w14:paraId="6FAE099F" w14:textId="77777777" w:rsidR="00356361" w:rsidRPr="00BC112E" w:rsidRDefault="00356361" w:rsidP="008D7AD5">
            <w:pPr>
              <w:pStyle w:val="Style10"/>
              <w:widowControl/>
              <w:jc w:val="center"/>
              <w:rPr>
                <w:rStyle w:val="FontStyle29"/>
                <w:sz w:val="24"/>
                <w:szCs w:val="24"/>
                <w:lang w:val="lt-LT" w:eastAsia="lt-LT"/>
              </w:rPr>
            </w:pPr>
            <w:r w:rsidRPr="00BC112E">
              <w:rPr>
                <w:rStyle w:val="FontStyle29"/>
                <w:sz w:val="24"/>
                <w:szCs w:val="24"/>
                <w:lang w:val="lt-LT" w:eastAsia="lt-LT"/>
              </w:rPr>
              <w:t>2.2.4.</w:t>
            </w:r>
          </w:p>
        </w:tc>
        <w:tc>
          <w:tcPr>
            <w:tcW w:w="6040" w:type="dxa"/>
            <w:tcBorders>
              <w:top w:val="single" w:sz="4" w:space="0" w:color="auto"/>
              <w:bottom w:val="single" w:sz="4" w:space="0" w:color="auto"/>
            </w:tcBorders>
          </w:tcPr>
          <w:p w14:paraId="02B41EF6" w14:textId="77777777" w:rsidR="00356361" w:rsidRPr="00BC112E" w:rsidRDefault="00356361" w:rsidP="00356361">
            <w:pPr>
              <w:pStyle w:val="Style10"/>
              <w:widowControl/>
              <w:spacing w:line="274" w:lineRule="exact"/>
              <w:ind w:left="7" w:hanging="7"/>
              <w:rPr>
                <w:rStyle w:val="FontStyle23"/>
                <w:b w:val="0"/>
                <w:sz w:val="24"/>
                <w:szCs w:val="24"/>
                <w:lang w:val="lt-LT"/>
              </w:rPr>
            </w:pPr>
            <w:r w:rsidRPr="00BC112E">
              <w:rPr>
                <w:rStyle w:val="FontStyle23"/>
                <w:b w:val="0"/>
                <w:sz w:val="24"/>
                <w:szCs w:val="24"/>
                <w:lang w:val="lt-LT"/>
              </w:rPr>
              <w:t>Nuo 30</w:t>
            </w:r>
            <w:r w:rsidR="00C676A4" w:rsidRPr="00BC112E">
              <w:rPr>
                <w:rStyle w:val="FontStyle23"/>
                <w:b w:val="0"/>
                <w:sz w:val="24"/>
                <w:szCs w:val="24"/>
                <w:lang w:val="lt-LT"/>
              </w:rPr>
              <w:t>0</w:t>
            </w:r>
            <w:r w:rsidRPr="00BC112E">
              <w:rPr>
                <w:rStyle w:val="FontStyle23"/>
                <w:b w:val="0"/>
                <w:sz w:val="24"/>
                <w:szCs w:val="24"/>
                <w:lang w:val="lt-LT"/>
              </w:rPr>
              <w:t xml:space="preserve">1 m </w:t>
            </w:r>
            <w:r w:rsidR="00C676A4" w:rsidRPr="00BC112E">
              <w:rPr>
                <w:rStyle w:val="FontStyle23"/>
                <w:b w:val="0"/>
                <w:sz w:val="24"/>
                <w:szCs w:val="24"/>
                <w:lang w:val="lt-LT"/>
              </w:rPr>
              <w:t>i</w:t>
            </w:r>
            <w:r w:rsidR="00C676A4" w:rsidRPr="00BC112E">
              <w:rPr>
                <w:rStyle w:val="FontStyle23"/>
                <w:sz w:val="24"/>
                <w:szCs w:val="24"/>
                <w:lang w:val="lt-LT"/>
              </w:rPr>
              <w:t xml:space="preserve">r </w:t>
            </w:r>
            <w:r w:rsidR="00C676A4" w:rsidRPr="00BC112E">
              <w:rPr>
                <w:rStyle w:val="FontStyle23"/>
                <w:b w:val="0"/>
                <w:sz w:val="24"/>
                <w:szCs w:val="24"/>
                <w:lang w:val="lt-LT"/>
              </w:rPr>
              <w:t>d</w:t>
            </w:r>
            <w:r w:rsidR="00D36C60" w:rsidRPr="00BC112E">
              <w:rPr>
                <w:rStyle w:val="FontStyle23"/>
                <w:b w:val="0"/>
                <w:sz w:val="24"/>
                <w:szCs w:val="24"/>
                <w:lang w:val="lt-LT"/>
              </w:rPr>
              <w:t xml:space="preserve"> </w:t>
            </w:r>
            <w:r w:rsidR="00C676A4" w:rsidRPr="00BC112E">
              <w:rPr>
                <w:rStyle w:val="FontStyle23"/>
                <w:b w:val="0"/>
                <w:sz w:val="24"/>
                <w:szCs w:val="24"/>
                <w:lang w:val="lt-LT"/>
              </w:rPr>
              <w:t>a</w:t>
            </w:r>
            <w:r w:rsidR="00D36C60" w:rsidRPr="00BC112E">
              <w:rPr>
                <w:rStyle w:val="FontStyle23"/>
                <w:b w:val="0"/>
                <w:sz w:val="24"/>
                <w:szCs w:val="24"/>
                <w:lang w:val="lt-LT"/>
              </w:rPr>
              <w:t xml:space="preserve"> </w:t>
            </w:r>
            <w:r w:rsidR="00C676A4" w:rsidRPr="00BC112E">
              <w:rPr>
                <w:rStyle w:val="FontStyle23"/>
                <w:b w:val="0"/>
                <w:sz w:val="24"/>
                <w:szCs w:val="24"/>
                <w:lang w:val="lt-LT"/>
              </w:rPr>
              <w:t>u</w:t>
            </w:r>
            <w:r w:rsidR="00D36C60" w:rsidRPr="00BC112E">
              <w:rPr>
                <w:rStyle w:val="FontStyle23"/>
                <w:b w:val="0"/>
                <w:sz w:val="24"/>
                <w:szCs w:val="24"/>
                <w:lang w:val="lt-LT"/>
              </w:rPr>
              <w:t xml:space="preserve"> </w:t>
            </w:r>
            <w:r w:rsidR="00C676A4" w:rsidRPr="00BC112E">
              <w:rPr>
                <w:rStyle w:val="FontStyle23"/>
                <w:b w:val="0"/>
                <w:sz w:val="24"/>
                <w:szCs w:val="24"/>
                <w:lang w:val="lt-LT"/>
              </w:rPr>
              <w:t>g</w:t>
            </w:r>
            <w:r w:rsidR="00D36C60" w:rsidRPr="00BC112E">
              <w:rPr>
                <w:rStyle w:val="FontStyle23"/>
                <w:b w:val="0"/>
                <w:sz w:val="24"/>
                <w:szCs w:val="24"/>
                <w:lang w:val="lt-LT"/>
              </w:rPr>
              <w:t xml:space="preserve"> i </w:t>
            </w:r>
            <w:r w:rsidR="00C676A4" w:rsidRPr="00BC112E">
              <w:rPr>
                <w:rStyle w:val="FontStyle23"/>
                <w:b w:val="0"/>
                <w:sz w:val="24"/>
                <w:szCs w:val="24"/>
                <w:lang w:val="lt-LT"/>
              </w:rPr>
              <w:t>a</w:t>
            </w:r>
            <w:r w:rsidR="00D36C60" w:rsidRPr="00BC112E">
              <w:rPr>
                <w:rStyle w:val="FontStyle23"/>
                <w:b w:val="0"/>
                <w:sz w:val="24"/>
                <w:szCs w:val="24"/>
                <w:lang w:val="lt-LT"/>
              </w:rPr>
              <w:t xml:space="preserve"> </w:t>
            </w:r>
            <w:r w:rsidR="00C676A4" w:rsidRPr="00BC112E">
              <w:rPr>
                <w:rStyle w:val="FontStyle23"/>
                <w:b w:val="0"/>
                <w:sz w:val="24"/>
                <w:szCs w:val="24"/>
                <w:lang w:val="lt-LT"/>
              </w:rPr>
              <w:t>u</w:t>
            </w:r>
          </w:p>
        </w:tc>
        <w:tc>
          <w:tcPr>
            <w:tcW w:w="1546" w:type="dxa"/>
            <w:tcBorders>
              <w:top w:val="single" w:sz="4" w:space="0" w:color="auto"/>
              <w:bottom w:val="single" w:sz="4" w:space="0" w:color="auto"/>
            </w:tcBorders>
          </w:tcPr>
          <w:p w14:paraId="53148321" w14:textId="77777777" w:rsidR="00356361" w:rsidRPr="00BC112E" w:rsidRDefault="00356361" w:rsidP="00356361">
            <w:pPr>
              <w:pStyle w:val="Style17"/>
              <w:widowControl/>
              <w:jc w:val="center"/>
              <w:rPr>
                <w:rStyle w:val="FontStyle29"/>
                <w:spacing w:val="50"/>
                <w:sz w:val="24"/>
                <w:szCs w:val="24"/>
                <w:lang w:val="lt-LT" w:eastAsia="lt-LT"/>
              </w:rPr>
            </w:pPr>
            <w:proofErr w:type="spellStart"/>
            <w:r w:rsidRPr="00BC112E">
              <w:rPr>
                <w:rStyle w:val="FontStyle29"/>
                <w:spacing w:val="50"/>
                <w:sz w:val="24"/>
                <w:szCs w:val="24"/>
                <w:lang w:val="lt-LT" w:eastAsia="lt-LT"/>
              </w:rPr>
              <w:t>lm</w:t>
            </w:r>
            <w:proofErr w:type="spellEnd"/>
          </w:p>
        </w:tc>
        <w:tc>
          <w:tcPr>
            <w:tcW w:w="1456" w:type="dxa"/>
            <w:tcBorders>
              <w:top w:val="single" w:sz="4" w:space="0" w:color="auto"/>
              <w:left w:val="nil"/>
              <w:bottom w:val="single" w:sz="4" w:space="0" w:color="auto"/>
              <w:right w:val="single" w:sz="4" w:space="0" w:color="auto"/>
            </w:tcBorders>
            <w:vAlign w:val="center"/>
          </w:tcPr>
          <w:p w14:paraId="54F778EF" w14:textId="77777777" w:rsidR="00356361" w:rsidRPr="00BC112E" w:rsidRDefault="007063DF" w:rsidP="00356361">
            <w:pPr>
              <w:jc w:val="center"/>
              <w:rPr>
                <w:color w:val="000000"/>
                <w:lang w:val="lt-LT"/>
              </w:rPr>
            </w:pPr>
            <w:r w:rsidRPr="00BC112E">
              <w:rPr>
                <w:color w:val="000000"/>
                <w:lang w:val="lt-LT"/>
              </w:rPr>
              <w:t>5</w:t>
            </w:r>
          </w:p>
        </w:tc>
      </w:tr>
      <w:tr w:rsidR="00356361" w:rsidRPr="00BC112E" w14:paraId="67F798CA" w14:textId="77777777" w:rsidTr="00C676A4">
        <w:tc>
          <w:tcPr>
            <w:tcW w:w="959" w:type="dxa"/>
          </w:tcPr>
          <w:p w14:paraId="26CA275F" w14:textId="77777777" w:rsidR="00356361" w:rsidRPr="00BC112E" w:rsidRDefault="00356361" w:rsidP="00356361">
            <w:pPr>
              <w:pStyle w:val="Style10"/>
              <w:widowControl/>
              <w:jc w:val="center"/>
              <w:rPr>
                <w:rStyle w:val="FontStyle29"/>
                <w:b/>
                <w:bCs/>
                <w:sz w:val="24"/>
                <w:szCs w:val="24"/>
                <w:lang w:val="lt-LT" w:eastAsia="lt-LT"/>
              </w:rPr>
            </w:pPr>
            <w:r w:rsidRPr="00BC112E">
              <w:rPr>
                <w:rStyle w:val="FontStyle29"/>
                <w:b/>
                <w:bCs/>
                <w:sz w:val="24"/>
                <w:szCs w:val="24"/>
                <w:lang w:val="lt-LT" w:eastAsia="lt-LT"/>
              </w:rPr>
              <w:lastRenderedPageBreak/>
              <w:t>2.</w:t>
            </w:r>
            <w:r w:rsidR="00C676A4" w:rsidRPr="00BC112E">
              <w:rPr>
                <w:rStyle w:val="FontStyle29"/>
                <w:b/>
                <w:bCs/>
                <w:sz w:val="24"/>
                <w:szCs w:val="24"/>
                <w:lang w:val="lt-LT" w:eastAsia="lt-LT"/>
              </w:rPr>
              <w:t>3.</w:t>
            </w:r>
          </w:p>
        </w:tc>
        <w:tc>
          <w:tcPr>
            <w:tcW w:w="6040" w:type="dxa"/>
          </w:tcPr>
          <w:p w14:paraId="345531FE" w14:textId="77777777" w:rsidR="00356361" w:rsidRPr="00BC112E" w:rsidRDefault="00356361" w:rsidP="00356361">
            <w:pPr>
              <w:pStyle w:val="Style10"/>
              <w:widowControl/>
              <w:spacing w:line="274" w:lineRule="exact"/>
              <w:ind w:left="7" w:hanging="7"/>
              <w:rPr>
                <w:rStyle w:val="FontStyle29"/>
                <w:b/>
                <w:bCs/>
                <w:sz w:val="24"/>
                <w:szCs w:val="24"/>
                <w:lang w:val="lt-LT" w:eastAsia="lt-LT"/>
              </w:rPr>
            </w:pPr>
            <w:r w:rsidRPr="00BC112E">
              <w:rPr>
                <w:rStyle w:val="FontStyle29"/>
                <w:b/>
                <w:bCs/>
                <w:sz w:val="24"/>
                <w:szCs w:val="24"/>
                <w:lang w:val="lt-LT" w:eastAsia="lt-LT"/>
              </w:rPr>
              <w:t xml:space="preserve">Inžineriniai statiniai </w:t>
            </w:r>
            <w:r w:rsidR="00C676A4" w:rsidRPr="00BC112E">
              <w:rPr>
                <w:rStyle w:val="FontStyle29"/>
                <w:b/>
                <w:bCs/>
                <w:sz w:val="24"/>
                <w:szCs w:val="24"/>
                <w:lang w:val="lt-LT" w:eastAsia="lt-LT"/>
              </w:rPr>
              <w:t>–</w:t>
            </w:r>
            <w:r w:rsidRPr="00BC112E">
              <w:rPr>
                <w:rStyle w:val="FontStyle29"/>
                <w:b/>
                <w:bCs/>
                <w:sz w:val="24"/>
                <w:szCs w:val="24"/>
                <w:lang w:val="lt-LT" w:eastAsia="lt-LT"/>
              </w:rPr>
              <w:t xml:space="preserve"> </w:t>
            </w:r>
            <w:r w:rsidR="00C676A4" w:rsidRPr="00BC112E">
              <w:rPr>
                <w:rStyle w:val="FontStyle29"/>
                <w:b/>
                <w:bCs/>
                <w:sz w:val="24"/>
                <w:szCs w:val="24"/>
                <w:lang w:val="lt-LT" w:eastAsia="lt-LT"/>
              </w:rPr>
              <w:t xml:space="preserve">hidrotechniniai statiniai, </w:t>
            </w:r>
            <w:r w:rsidRPr="00BC112E">
              <w:rPr>
                <w:rStyle w:val="FontStyle29"/>
                <w:b/>
                <w:bCs/>
                <w:sz w:val="24"/>
                <w:szCs w:val="24"/>
                <w:lang w:val="lt-LT" w:eastAsia="lt-LT"/>
              </w:rPr>
              <w:t>kiti inžineriniai statiniai (</w:t>
            </w:r>
            <w:r w:rsidR="002D37FC" w:rsidRPr="00BC112E">
              <w:rPr>
                <w:rStyle w:val="FontStyle29"/>
                <w:b/>
                <w:bCs/>
                <w:sz w:val="24"/>
                <w:szCs w:val="24"/>
                <w:lang w:val="lt-LT" w:eastAsia="lt-LT"/>
              </w:rPr>
              <w:t>k</w:t>
            </w:r>
            <w:r w:rsidR="002D37FC" w:rsidRPr="00BC112E">
              <w:rPr>
                <w:rStyle w:val="FontStyle29"/>
                <w:b/>
                <w:sz w:val="24"/>
                <w:szCs w:val="24"/>
                <w:lang w:val="lt-LT" w:eastAsia="lt-LT"/>
              </w:rPr>
              <w:t xml:space="preserve">itų transporto statinių, </w:t>
            </w:r>
            <w:r w:rsidRPr="00BC112E">
              <w:rPr>
                <w:rStyle w:val="FontStyle29"/>
                <w:b/>
                <w:bCs/>
                <w:sz w:val="24"/>
                <w:szCs w:val="24"/>
                <w:lang w:val="lt-LT" w:eastAsia="lt-LT"/>
              </w:rPr>
              <w:t xml:space="preserve">sporto, kitos </w:t>
            </w:r>
            <w:r w:rsidR="002D37FC" w:rsidRPr="00BC112E">
              <w:rPr>
                <w:rStyle w:val="FontStyle29"/>
                <w:b/>
                <w:bCs/>
                <w:sz w:val="24"/>
                <w:szCs w:val="24"/>
                <w:lang w:val="lt-LT" w:eastAsia="lt-LT"/>
              </w:rPr>
              <w:t xml:space="preserve">paskirties ir kt.) </w:t>
            </w:r>
          </w:p>
        </w:tc>
        <w:tc>
          <w:tcPr>
            <w:tcW w:w="1546" w:type="dxa"/>
          </w:tcPr>
          <w:p w14:paraId="436BA5E1" w14:textId="77777777" w:rsidR="00356361" w:rsidRPr="00BC112E" w:rsidRDefault="00356361" w:rsidP="00356361">
            <w:pPr>
              <w:pStyle w:val="Style10"/>
              <w:widowControl/>
              <w:jc w:val="center"/>
              <w:rPr>
                <w:rStyle w:val="FontStyle23"/>
                <w:b w:val="0"/>
                <w:sz w:val="24"/>
                <w:szCs w:val="24"/>
                <w:lang w:val="lt-LT"/>
              </w:rPr>
            </w:pPr>
            <w:r w:rsidRPr="00BC112E">
              <w:rPr>
                <w:rStyle w:val="FontStyle28"/>
                <w:rFonts w:ascii="Times New Roman" w:eastAsia="Calibri" w:hAnsi="Times New Roman" w:cs="Times New Roman"/>
                <w:sz w:val="24"/>
                <w:szCs w:val="24"/>
                <w:lang w:val="lt-LT" w:eastAsia="lt-LT"/>
              </w:rPr>
              <w:t>X</w:t>
            </w:r>
          </w:p>
        </w:tc>
        <w:tc>
          <w:tcPr>
            <w:tcW w:w="1456" w:type="dxa"/>
          </w:tcPr>
          <w:p w14:paraId="13C782F4" w14:textId="77777777" w:rsidR="00356361" w:rsidRPr="00BC112E" w:rsidRDefault="00356361" w:rsidP="00356361">
            <w:pPr>
              <w:pStyle w:val="Style10"/>
              <w:widowControl/>
              <w:jc w:val="center"/>
              <w:rPr>
                <w:rStyle w:val="FontStyle28"/>
                <w:rFonts w:ascii="Times New Roman" w:eastAsia="Calibri" w:hAnsi="Times New Roman" w:cs="Times New Roman"/>
                <w:sz w:val="24"/>
                <w:szCs w:val="24"/>
                <w:lang w:val="lt-LT" w:eastAsia="lt-LT"/>
              </w:rPr>
            </w:pPr>
          </w:p>
        </w:tc>
      </w:tr>
      <w:tr w:rsidR="00356361" w:rsidRPr="00BC112E" w14:paraId="62B2C978" w14:textId="77777777" w:rsidTr="00C676A4">
        <w:tc>
          <w:tcPr>
            <w:tcW w:w="959" w:type="dxa"/>
            <w:tcBorders>
              <w:top w:val="single" w:sz="4" w:space="0" w:color="auto"/>
              <w:bottom w:val="single" w:sz="4" w:space="0" w:color="auto"/>
            </w:tcBorders>
          </w:tcPr>
          <w:p w14:paraId="20AD6888"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2.</w:t>
            </w:r>
            <w:r w:rsidR="00C676A4" w:rsidRPr="00BC112E">
              <w:rPr>
                <w:rStyle w:val="FontStyle29"/>
                <w:sz w:val="24"/>
                <w:szCs w:val="24"/>
                <w:lang w:val="lt-LT" w:eastAsia="lt-LT"/>
              </w:rPr>
              <w:t>3</w:t>
            </w:r>
            <w:r w:rsidRPr="00BC112E">
              <w:rPr>
                <w:rStyle w:val="FontStyle29"/>
                <w:sz w:val="24"/>
                <w:szCs w:val="24"/>
                <w:lang w:val="lt-LT" w:eastAsia="lt-LT"/>
              </w:rPr>
              <w:t>.1.</w:t>
            </w:r>
          </w:p>
        </w:tc>
        <w:tc>
          <w:tcPr>
            <w:tcW w:w="6040" w:type="dxa"/>
            <w:tcBorders>
              <w:top w:val="single" w:sz="4" w:space="0" w:color="auto"/>
              <w:bottom w:val="single" w:sz="4" w:space="0" w:color="auto"/>
            </w:tcBorders>
          </w:tcPr>
          <w:p w14:paraId="378FF981" w14:textId="77777777" w:rsidR="00356361" w:rsidRPr="00BC112E" w:rsidRDefault="00356361" w:rsidP="00356361">
            <w:pPr>
              <w:pStyle w:val="Style10"/>
              <w:widowControl/>
              <w:spacing w:line="274" w:lineRule="exact"/>
              <w:ind w:left="7" w:hanging="7"/>
              <w:rPr>
                <w:rStyle w:val="FontStyle23"/>
                <w:b w:val="0"/>
                <w:sz w:val="24"/>
                <w:szCs w:val="24"/>
                <w:vertAlign w:val="superscript"/>
                <w:lang w:val="lt-LT"/>
              </w:rPr>
            </w:pPr>
            <w:r w:rsidRPr="00BC112E">
              <w:rPr>
                <w:rStyle w:val="FontStyle23"/>
                <w:b w:val="0"/>
                <w:sz w:val="24"/>
                <w:szCs w:val="24"/>
                <w:lang w:val="lt-LT"/>
              </w:rPr>
              <w:t>Iki 100 m</w:t>
            </w:r>
            <w:r w:rsidRPr="00BC112E">
              <w:rPr>
                <w:rStyle w:val="FontStyle23"/>
                <w:b w:val="0"/>
                <w:sz w:val="24"/>
                <w:szCs w:val="24"/>
                <w:vertAlign w:val="superscript"/>
                <w:lang w:val="lt-LT"/>
              </w:rPr>
              <w:t>2</w:t>
            </w:r>
          </w:p>
        </w:tc>
        <w:tc>
          <w:tcPr>
            <w:tcW w:w="1546" w:type="dxa"/>
            <w:tcBorders>
              <w:top w:val="single" w:sz="4" w:space="0" w:color="auto"/>
              <w:bottom w:val="single" w:sz="4" w:space="0" w:color="auto"/>
            </w:tcBorders>
          </w:tcPr>
          <w:p w14:paraId="2963AA5F" w14:textId="77777777" w:rsidR="00356361" w:rsidRPr="00BC112E" w:rsidRDefault="00356361" w:rsidP="00356361">
            <w:pPr>
              <w:pStyle w:val="Style10"/>
              <w:widowControl/>
              <w:jc w:val="center"/>
              <w:rPr>
                <w:rStyle w:val="FontStyle23"/>
                <w:b w:val="0"/>
                <w:sz w:val="24"/>
                <w:szCs w:val="24"/>
                <w:lang w:val="lt-LT"/>
              </w:rPr>
            </w:pPr>
            <w:r w:rsidRPr="00BC112E">
              <w:rPr>
                <w:rStyle w:val="FontStyle23"/>
                <w:b w:val="0"/>
                <w:sz w:val="24"/>
                <w:szCs w:val="24"/>
                <w:lang w:val="lt-LT"/>
              </w:rPr>
              <w:t>1m</w:t>
            </w:r>
            <w:r w:rsidRPr="00BC112E">
              <w:rPr>
                <w:rStyle w:val="FontStyle23"/>
                <w:b w:val="0"/>
                <w:sz w:val="24"/>
                <w:szCs w:val="24"/>
                <w:vertAlign w:val="superscript"/>
                <w:lang w:val="lt-LT"/>
              </w:rPr>
              <w:t>2</w:t>
            </w:r>
          </w:p>
        </w:tc>
        <w:tc>
          <w:tcPr>
            <w:tcW w:w="1456" w:type="dxa"/>
            <w:tcBorders>
              <w:top w:val="single" w:sz="4" w:space="0" w:color="auto"/>
              <w:left w:val="nil"/>
              <w:bottom w:val="single" w:sz="4" w:space="0" w:color="auto"/>
              <w:right w:val="single" w:sz="4" w:space="0" w:color="auto"/>
            </w:tcBorders>
            <w:vAlign w:val="center"/>
          </w:tcPr>
          <w:p w14:paraId="6F8BD68D" w14:textId="77777777" w:rsidR="00356361" w:rsidRPr="00BC112E" w:rsidRDefault="007063DF" w:rsidP="00356361">
            <w:pPr>
              <w:jc w:val="center"/>
              <w:rPr>
                <w:color w:val="000000"/>
                <w:lang w:val="lt-LT" w:eastAsia="lt-LT"/>
              </w:rPr>
            </w:pPr>
            <w:r w:rsidRPr="00BC112E">
              <w:rPr>
                <w:color w:val="000000"/>
                <w:lang w:val="lt-LT"/>
              </w:rPr>
              <w:t>12</w:t>
            </w:r>
          </w:p>
        </w:tc>
      </w:tr>
      <w:tr w:rsidR="00356361" w:rsidRPr="00BC112E" w14:paraId="2EE5A7B8" w14:textId="77777777" w:rsidTr="00C676A4">
        <w:tc>
          <w:tcPr>
            <w:tcW w:w="959" w:type="dxa"/>
            <w:tcBorders>
              <w:top w:val="single" w:sz="4" w:space="0" w:color="auto"/>
              <w:bottom w:val="single" w:sz="4" w:space="0" w:color="auto"/>
            </w:tcBorders>
          </w:tcPr>
          <w:p w14:paraId="7FE7F04F"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2.</w:t>
            </w:r>
            <w:r w:rsidR="00C676A4" w:rsidRPr="00BC112E">
              <w:rPr>
                <w:rStyle w:val="FontStyle29"/>
                <w:sz w:val="24"/>
                <w:szCs w:val="24"/>
                <w:lang w:val="lt-LT" w:eastAsia="lt-LT"/>
              </w:rPr>
              <w:t>3</w:t>
            </w:r>
            <w:r w:rsidRPr="00BC112E">
              <w:rPr>
                <w:rStyle w:val="FontStyle29"/>
                <w:sz w:val="24"/>
                <w:szCs w:val="24"/>
                <w:lang w:val="lt-LT" w:eastAsia="lt-LT"/>
              </w:rPr>
              <w:t>.2.</w:t>
            </w:r>
          </w:p>
        </w:tc>
        <w:tc>
          <w:tcPr>
            <w:tcW w:w="6040" w:type="dxa"/>
            <w:tcBorders>
              <w:top w:val="single" w:sz="4" w:space="0" w:color="auto"/>
              <w:bottom w:val="single" w:sz="4" w:space="0" w:color="auto"/>
            </w:tcBorders>
          </w:tcPr>
          <w:p w14:paraId="7FFB003B" w14:textId="77777777" w:rsidR="00356361" w:rsidRPr="00BC112E" w:rsidRDefault="00356361" w:rsidP="00356361">
            <w:pPr>
              <w:pStyle w:val="Style10"/>
              <w:widowControl/>
              <w:spacing w:line="274" w:lineRule="exact"/>
              <w:ind w:left="7" w:hanging="7"/>
              <w:rPr>
                <w:rStyle w:val="FontStyle23"/>
                <w:b w:val="0"/>
                <w:sz w:val="24"/>
                <w:szCs w:val="24"/>
                <w:lang w:val="lt-LT"/>
              </w:rPr>
            </w:pPr>
            <w:r w:rsidRPr="00BC112E">
              <w:rPr>
                <w:rStyle w:val="FontStyle23"/>
                <w:b w:val="0"/>
                <w:sz w:val="24"/>
                <w:szCs w:val="24"/>
                <w:lang w:val="lt-LT"/>
              </w:rPr>
              <w:t>Nuo 101 m</w:t>
            </w:r>
            <w:r w:rsidRPr="00BC112E">
              <w:rPr>
                <w:rStyle w:val="FontStyle23"/>
                <w:b w:val="0"/>
                <w:sz w:val="24"/>
                <w:szCs w:val="24"/>
                <w:vertAlign w:val="superscript"/>
                <w:lang w:val="lt-LT"/>
              </w:rPr>
              <w:t xml:space="preserve">2 </w:t>
            </w:r>
            <w:r w:rsidRPr="00BC112E">
              <w:rPr>
                <w:rStyle w:val="FontStyle23"/>
                <w:b w:val="0"/>
                <w:sz w:val="24"/>
                <w:szCs w:val="24"/>
                <w:lang w:val="lt-LT"/>
              </w:rPr>
              <w:t xml:space="preserve">iki </w:t>
            </w:r>
            <w:r w:rsidR="00C676A4" w:rsidRPr="00BC112E">
              <w:rPr>
                <w:rStyle w:val="FontStyle23"/>
                <w:b w:val="0"/>
                <w:sz w:val="24"/>
                <w:szCs w:val="24"/>
                <w:lang w:val="lt-LT"/>
              </w:rPr>
              <w:t>5</w:t>
            </w:r>
            <w:r w:rsidRPr="00BC112E">
              <w:rPr>
                <w:rStyle w:val="FontStyle23"/>
                <w:b w:val="0"/>
                <w:sz w:val="24"/>
                <w:szCs w:val="24"/>
                <w:lang w:val="lt-LT"/>
              </w:rPr>
              <w:t>00 m</w:t>
            </w:r>
            <w:r w:rsidRPr="00BC112E">
              <w:rPr>
                <w:rStyle w:val="FontStyle23"/>
                <w:b w:val="0"/>
                <w:sz w:val="24"/>
                <w:szCs w:val="24"/>
                <w:vertAlign w:val="superscript"/>
                <w:lang w:val="lt-LT"/>
              </w:rPr>
              <w:t>2</w:t>
            </w:r>
          </w:p>
        </w:tc>
        <w:tc>
          <w:tcPr>
            <w:tcW w:w="1546" w:type="dxa"/>
            <w:tcBorders>
              <w:top w:val="single" w:sz="4" w:space="0" w:color="auto"/>
              <w:bottom w:val="single" w:sz="4" w:space="0" w:color="auto"/>
            </w:tcBorders>
          </w:tcPr>
          <w:p w14:paraId="5B44C940" w14:textId="77777777" w:rsidR="00356361" w:rsidRPr="00BC112E" w:rsidRDefault="00356361" w:rsidP="00356361">
            <w:pPr>
              <w:pStyle w:val="Style10"/>
              <w:widowControl/>
              <w:jc w:val="center"/>
              <w:rPr>
                <w:rStyle w:val="FontStyle29"/>
                <w:spacing w:val="50"/>
                <w:sz w:val="24"/>
                <w:szCs w:val="24"/>
                <w:lang w:val="lt-LT" w:eastAsia="lt-LT"/>
              </w:rPr>
            </w:pPr>
            <w:r w:rsidRPr="00BC112E">
              <w:rPr>
                <w:rStyle w:val="FontStyle23"/>
                <w:b w:val="0"/>
                <w:sz w:val="24"/>
                <w:szCs w:val="24"/>
                <w:lang w:val="lt-LT"/>
              </w:rPr>
              <w:t>1m</w:t>
            </w:r>
            <w:r w:rsidRPr="00BC112E">
              <w:rPr>
                <w:rStyle w:val="FontStyle23"/>
                <w:b w:val="0"/>
                <w:sz w:val="24"/>
                <w:szCs w:val="24"/>
                <w:vertAlign w:val="superscript"/>
                <w:lang w:val="lt-LT"/>
              </w:rPr>
              <w:t>2</w:t>
            </w:r>
          </w:p>
        </w:tc>
        <w:tc>
          <w:tcPr>
            <w:tcW w:w="1456" w:type="dxa"/>
            <w:tcBorders>
              <w:top w:val="single" w:sz="4" w:space="0" w:color="auto"/>
              <w:left w:val="nil"/>
              <w:bottom w:val="single" w:sz="4" w:space="0" w:color="auto"/>
              <w:right w:val="single" w:sz="4" w:space="0" w:color="auto"/>
            </w:tcBorders>
            <w:vAlign w:val="center"/>
          </w:tcPr>
          <w:p w14:paraId="78E972CA" w14:textId="77777777" w:rsidR="00356361" w:rsidRPr="00BC112E" w:rsidRDefault="007063DF" w:rsidP="00356361">
            <w:pPr>
              <w:jc w:val="center"/>
              <w:rPr>
                <w:color w:val="000000"/>
                <w:lang w:val="lt-LT"/>
              </w:rPr>
            </w:pPr>
            <w:r w:rsidRPr="00BC112E">
              <w:rPr>
                <w:color w:val="000000"/>
                <w:lang w:val="lt-LT"/>
              </w:rPr>
              <w:t>12</w:t>
            </w:r>
          </w:p>
        </w:tc>
      </w:tr>
      <w:tr w:rsidR="00356361" w:rsidRPr="00BC112E" w14:paraId="3E38C861" w14:textId="77777777" w:rsidTr="00C676A4">
        <w:tc>
          <w:tcPr>
            <w:tcW w:w="959" w:type="dxa"/>
            <w:tcBorders>
              <w:top w:val="single" w:sz="4" w:space="0" w:color="auto"/>
              <w:bottom w:val="single" w:sz="4" w:space="0" w:color="auto"/>
            </w:tcBorders>
          </w:tcPr>
          <w:p w14:paraId="3B600CE5"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2.</w:t>
            </w:r>
            <w:r w:rsidR="00C676A4" w:rsidRPr="00BC112E">
              <w:rPr>
                <w:rStyle w:val="FontStyle29"/>
                <w:sz w:val="24"/>
                <w:szCs w:val="24"/>
                <w:lang w:val="lt-LT" w:eastAsia="lt-LT"/>
              </w:rPr>
              <w:t>3</w:t>
            </w:r>
            <w:r w:rsidRPr="00BC112E">
              <w:rPr>
                <w:rStyle w:val="FontStyle29"/>
                <w:sz w:val="24"/>
                <w:szCs w:val="24"/>
                <w:lang w:val="lt-LT" w:eastAsia="lt-LT"/>
              </w:rPr>
              <w:t>.3</w:t>
            </w:r>
          </w:p>
        </w:tc>
        <w:tc>
          <w:tcPr>
            <w:tcW w:w="6040" w:type="dxa"/>
            <w:tcBorders>
              <w:top w:val="single" w:sz="4" w:space="0" w:color="auto"/>
              <w:bottom w:val="single" w:sz="4" w:space="0" w:color="auto"/>
            </w:tcBorders>
          </w:tcPr>
          <w:p w14:paraId="6EDB78DE" w14:textId="77777777" w:rsidR="00356361" w:rsidRPr="00BC112E" w:rsidRDefault="00356361" w:rsidP="00356361">
            <w:pPr>
              <w:pStyle w:val="Style10"/>
              <w:widowControl/>
              <w:spacing w:line="274" w:lineRule="exact"/>
              <w:ind w:left="7" w:hanging="7"/>
              <w:rPr>
                <w:rStyle w:val="FontStyle29"/>
                <w:sz w:val="24"/>
                <w:szCs w:val="24"/>
                <w:lang w:val="lt-LT" w:eastAsia="lt-LT"/>
              </w:rPr>
            </w:pPr>
            <w:r w:rsidRPr="00BC112E">
              <w:rPr>
                <w:rStyle w:val="FontStyle29"/>
                <w:sz w:val="24"/>
                <w:szCs w:val="24"/>
                <w:lang w:val="lt-LT" w:eastAsia="lt-LT"/>
              </w:rPr>
              <w:t xml:space="preserve">Nuo </w:t>
            </w:r>
            <w:r w:rsidR="00C676A4" w:rsidRPr="00BC112E">
              <w:rPr>
                <w:rStyle w:val="FontStyle29"/>
                <w:sz w:val="24"/>
                <w:szCs w:val="24"/>
                <w:lang w:val="lt-LT" w:eastAsia="lt-LT"/>
              </w:rPr>
              <w:t>5</w:t>
            </w:r>
            <w:r w:rsidRPr="00BC112E">
              <w:rPr>
                <w:rStyle w:val="FontStyle29"/>
                <w:sz w:val="24"/>
                <w:szCs w:val="24"/>
                <w:lang w:val="lt-LT" w:eastAsia="lt-LT"/>
              </w:rPr>
              <w:t xml:space="preserve">01 </w:t>
            </w:r>
            <w:r w:rsidRPr="00BC112E">
              <w:rPr>
                <w:rStyle w:val="FontStyle23"/>
                <w:b w:val="0"/>
                <w:sz w:val="24"/>
                <w:szCs w:val="24"/>
                <w:lang w:val="lt-LT"/>
              </w:rPr>
              <w:t>m</w:t>
            </w:r>
            <w:r w:rsidRPr="00BC112E">
              <w:rPr>
                <w:rStyle w:val="FontStyle23"/>
                <w:b w:val="0"/>
                <w:sz w:val="24"/>
                <w:szCs w:val="24"/>
                <w:vertAlign w:val="superscript"/>
                <w:lang w:val="lt-LT"/>
              </w:rPr>
              <w:t xml:space="preserve">2 </w:t>
            </w:r>
            <w:r w:rsidRPr="00BC112E">
              <w:rPr>
                <w:rStyle w:val="FontStyle23"/>
                <w:b w:val="0"/>
                <w:sz w:val="24"/>
                <w:szCs w:val="24"/>
                <w:lang w:val="lt-LT"/>
              </w:rPr>
              <w:t xml:space="preserve">iki </w:t>
            </w:r>
            <w:r w:rsidR="00C676A4" w:rsidRPr="00BC112E">
              <w:rPr>
                <w:rStyle w:val="FontStyle23"/>
                <w:b w:val="0"/>
                <w:sz w:val="24"/>
                <w:szCs w:val="24"/>
                <w:lang w:val="lt-LT"/>
              </w:rPr>
              <w:t>10</w:t>
            </w:r>
            <w:r w:rsidRPr="00BC112E">
              <w:rPr>
                <w:rStyle w:val="FontStyle23"/>
                <w:b w:val="0"/>
                <w:sz w:val="24"/>
                <w:szCs w:val="24"/>
                <w:lang w:val="lt-LT"/>
              </w:rPr>
              <w:t>00 m</w:t>
            </w:r>
            <w:r w:rsidRPr="00BC112E">
              <w:rPr>
                <w:rStyle w:val="FontStyle23"/>
                <w:b w:val="0"/>
                <w:sz w:val="24"/>
                <w:szCs w:val="24"/>
                <w:vertAlign w:val="superscript"/>
                <w:lang w:val="lt-LT"/>
              </w:rPr>
              <w:t>2</w:t>
            </w:r>
          </w:p>
        </w:tc>
        <w:tc>
          <w:tcPr>
            <w:tcW w:w="1546" w:type="dxa"/>
            <w:tcBorders>
              <w:top w:val="single" w:sz="4" w:space="0" w:color="auto"/>
              <w:bottom w:val="single" w:sz="4" w:space="0" w:color="auto"/>
            </w:tcBorders>
          </w:tcPr>
          <w:p w14:paraId="74B8C805" w14:textId="77777777" w:rsidR="00356361" w:rsidRPr="00BC112E" w:rsidRDefault="00356361" w:rsidP="00356361">
            <w:pPr>
              <w:pStyle w:val="Style10"/>
              <w:widowControl/>
              <w:jc w:val="center"/>
              <w:rPr>
                <w:rStyle w:val="FontStyle29"/>
                <w:spacing w:val="50"/>
                <w:sz w:val="24"/>
                <w:szCs w:val="24"/>
                <w:lang w:val="lt-LT" w:eastAsia="lt-LT"/>
              </w:rPr>
            </w:pPr>
            <w:r w:rsidRPr="00BC112E">
              <w:rPr>
                <w:rStyle w:val="FontStyle23"/>
                <w:b w:val="0"/>
                <w:sz w:val="24"/>
                <w:szCs w:val="24"/>
                <w:lang w:val="lt-LT"/>
              </w:rPr>
              <w:t>1m</w:t>
            </w:r>
            <w:r w:rsidRPr="00BC112E">
              <w:rPr>
                <w:rStyle w:val="FontStyle23"/>
                <w:b w:val="0"/>
                <w:sz w:val="24"/>
                <w:szCs w:val="24"/>
                <w:vertAlign w:val="superscript"/>
                <w:lang w:val="lt-LT"/>
              </w:rPr>
              <w:t>2</w:t>
            </w:r>
          </w:p>
        </w:tc>
        <w:tc>
          <w:tcPr>
            <w:tcW w:w="1456" w:type="dxa"/>
            <w:tcBorders>
              <w:top w:val="single" w:sz="4" w:space="0" w:color="auto"/>
              <w:left w:val="nil"/>
              <w:bottom w:val="single" w:sz="4" w:space="0" w:color="auto"/>
              <w:right w:val="single" w:sz="4" w:space="0" w:color="auto"/>
            </w:tcBorders>
            <w:vAlign w:val="center"/>
          </w:tcPr>
          <w:p w14:paraId="6FDE4CE4" w14:textId="77777777" w:rsidR="00356361" w:rsidRPr="00BC112E" w:rsidRDefault="007063DF" w:rsidP="00356361">
            <w:pPr>
              <w:jc w:val="center"/>
              <w:rPr>
                <w:color w:val="000000"/>
                <w:lang w:val="lt-LT"/>
              </w:rPr>
            </w:pPr>
            <w:r w:rsidRPr="00BC112E">
              <w:rPr>
                <w:color w:val="000000"/>
                <w:lang w:val="lt-LT"/>
              </w:rPr>
              <w:t>10</w:t>
            </w:r>
          </w:p>
        </w:tc>
      </w:tr>
      <w:tr w:rsidR="00356361" w:rsidRPr="00BC112E" w14:paraId="1757BA2D" w14:textId="77777777" w:rsidTr="00C676A4">
        <w:tc>
          <w:tcPr>
            <w:tcW w:w="959" w:type="dxa"/>
            <w:tcBorders>
              <w:top w:val="single" w:sz="4" w:space="0" w:color="auto"/>
              <w:bottom w:val="single" w:sz="4" w:space="0" w:color="auto"/>
            </w:tcBorders>
          </w:tcPr>
          <w:p w14:paraId="236C0D54"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2.</w:t>
            </w:r>
            <w:r w:rsidR="00C676A4" w:rsidRPr="00BC112E">
              <w:rPr>
                <w:rStyle w:val="FontStyle29"/>
                <w:sz w:val="24"/>
                <w:szCs w:val="24"/>
                <w:lang w:val="lt-LT" w:eastAsia="lt-LT"/>
              </w:rPr>
              <w:t>3</w:t>
            </w:r>
            <w:r w:rsidRPr="00BC112E">
              <w:rPr>
                <w:rStyle w:val="FontStyle29"/>
                <w:sz w:val="24"/>
                <w:szCs w:val="24"/>
                <w:lang w:val="lt-LT" w:eastAsia="lt-LT"/>
              </w:rPr>
              <w:t>.</w:t>
            </w:r>
            <w:r w:rsidR="00C676A4" w:rsidRPr="00BC112E">
              <w:rPr>
                <w:rStyle w:val="FontStyle29"/>
                <w:sz w:val="24"/>
                <w:szCs w:val="24"/>
                <w:lang w:val="lt-LT" w:eastAsia="lt-LT"/>
              </w:rPr>
              <w:t>4</w:t>
            </w:r>
          </w:p>
        </w:tc>
        <w:tc>
          <w:tcPr>
            <w:tcW w:w="6040" w:type="dxa"/>
            <w:tcBorders>
              <w:top w:val="single" w:sz="4" w:space="0" w:color="auto"/>
              <w:bottom w:val="single" w:sz="4" w:space="0" w:color="auto"/>
            </w:tcBorders>
          </w:tcPr>
          <w:p w14:paraId="03480C10" w14:textId="77777777" w:rsidR="00356361" w:rsidRPr="00BC112E" w:rsidRDefault="00356361" w:rsidP="00356361">
            <w:pPr>
              <w:pStyle w:val="Style10"/>
              <w:widowControl/>
              <w:spacing w:line="274" w:lineRule="exact"/>
              <w:ind w:left="7" w:hanging="7"/>
              <w:rPr>
                <w:rStyle w:val="FontStyle29"/>
                <w:sz w:val="24"/>
                <w:szCs w:val="24"/>
                <w:lang w:val="lt-LT" w:eastAsia="lt-LT"/>
              </w:rPr>
            </w:pPr>
            <w:r w:rsidRPr="00BC112E">
              <w:rPr>
                <w:rStyle w:val="FontStyle29"/>
                <w:sz w:val="24"/>
                <w:szCs w:val="24"/>
                <w:lang w:val="lt-LT" w:eastAsia="lt-LT"/>
              </w:rPr>
              <w:t xml:space="preserve">Nuo 1001 </w:t>
            </w:r>
            <w:r w:rsidRPr="00BC112E">
              <w:rPr>
                <w:rStyle w:val="FontStyle23"/>
                <w:b w:val="0"/>
                <w:sz w:val="24"/>
                <w:szCs w:val="24"/>
                <w:lang w:val="lt-LT"/>
              </w:rPr>
              <w:t>m</w:t>
            </w:r>
            <w:r w:rsidRPr="00BC112E">
              <w:rPr>
                <w:rStyle w:val="FontStyle23"/>
                <w:b w:val="0"/>
                <w:sz w:val="24"/>
                <w:szCs w:val="24"/>
                <w:vertAlign w:val="superscript"/>
                <w:lang w:val="lt-LT"/>
              </w:rPr>
              <w:t>2</w:t>
            </w:r>
            <w:r w:rsidRPr="00BC112E">
              <w:rPr>
                <w:rStyle w:val="FontStyle29"/>
                <w:spacing w:val="50"/>
                <w:sz w:val="24"/>
                <w:szCs w:val="24"/>
                <w:lang w:val="lt-LT" w:eastAsia="lt-LT"/>
              </w:rPr>
              <w:t xml:space="preserve"> </w:t>
            </w:r>
            <w:r w:rsidRPr="00BC112E">
              <w:rPr>
                <w:rStyle w:val="FontStyle29"/>
                <w:sz w:val="24"/>
                <w:szCs w:val="24"/>
                <w:lang w:val="lt-LT" w:eastAsia="lt-LT"/>
              </w:rPr>
              <w:t xml:space="preserve"> </w:t>
            </w:r>
            <w:r w:rsidR="00C676A4" w:rsidRPr="00BC112E">
              <w:rPr>
                <w:rStyle w:val="FontStyle29"/>
                <w:sz w:val="24"/>
                <w:szCs w:val="24"/>
                <w:lang w:val="lt-LT" w:eastAsia="lt-LT"/>
              </w:rPr>
              <w:t xml:space="preserve"> iki 5000</w:t>
            </w:r>
            <w:r w:rsidR="00C676A4" w:rsidRPr="00BC112E">
              <w:rPr>
                <w:rStyle w:val="FontStyle23"/>
                <w:b w:val="0"/>
                <w:sz w:val="24"/>
                <w:szCs w:val="24"/>
                <w:lang w:val="lt-LT"/>
              </w:rPr>
              <w:t xml:space="preserve"> m</w:t>
            </w:r>
            <w:r w:rsidR="00C676A4" w:rsidRPr="00BC112E">
              <w:rPr>
                <w:rStyle w:val="FontStyle23"/>
                <w:b w:val="0"/>
                <w:sz w:val="24"/>
                <w:szCs w:val="24"/>
                <w:vertAlign w:val="superscript"/>
                <w:lang w:val="lt-LT"/>
              </w:rPr>
              <w:t>2</w:t>
            </w:r>
          </w:p>
        </w:tc>
        <w:tc>
          <w:tcPr>
            <w:tcW w:w="1546" w:type="dxa"/>
            <w:tcBorders>
              <w:top w:val="single" w:sz="4" w:space="0" w:color="auto"/>
              <w:bottom w:val="single" w:sz="4" w:space="0" w:color="auto"/>
            </w:tcBorders>
          </w:tcPr>
          <w:p w14:paraId="7E036C4B" w14:textId="77777777" w:rsidR="00356361" w:rsidRPr="00BC112E" w:rsidRDefault="00356361" w:rsidP="00356361">
            <w:pPr>
              <w:pStyle w:val="Style10"/>
              <w:widowControl/>
              <w:jc w:val="center"/>
              <w:rPr>
                <w:rStyle w:val="FontStyle29"/>
                <w:spacing w:val="50"/>
                <w:sz w:val="24"/>
                <w:szCs w:val="24"/>
                <w:lang w:val="lt-LT" w:eastAsia="lt-LT"/>
              </w:rPr>
            </w:pPr>
            <w:r w:rsidRPr="00BC112E">
              <w:rPr>
                <w:rStyle w:val="FontStyle23"/>
                <w:b w:val="0"/>
                <w:sz w:val="24"/>
                <w:szCs w:val="24"/>
                <w:lang w:val="lt-LT"/>
              </w:rPr>
              <w:t>1m</w:t>
            </w:r>
            <w:r w:rsidRPr="00BC112E">
              <w:rPr>
                <w:rStyle w:val="FontStyle23"/>
                <w:b w:val="0"/>
                <w:sz w:val="24"/>
                <w:szCs w:val="24"/>
                <w:vertAlign w:val="superscript"/>
                <w:lang w:val="lt-LT"/>
              </w:rPr>
              <w:t>2</w:t>
            </w:r>
          </w:p>
        </w:tc>
        <w:tc>
          <w:tcPr>
            <w:tcW w:w="1456" w:type="dxa"/>
            <w:tcBorders>
              <w:top w:val="single" w:sz="4" w:space="0" w:color="auto"/>
              <w:left w:val="nil"/>
              <w:bottom w:val="single" w:sz="4" w:space="0" w:color="auto"/>
              <w:right w:val="single" w:sz="4" w:space="0" w:color="auto"/>
            </w:tcBorders>
            <w:vAlign w:val="center"/>
          </w:tcPr>
          <w:p w14:paraId="645E7913" w14:textId="77777777" w:rsidR="00356361" w:rsidRPr="00BC112E" w:rsidRDefault="007063DF" w:rsidP="00356361">
            <w:pPr>
              <w:jc w:val="center"/>
              <w:rPr>
                <w:color w:val="000000"/>
                <w:lang w:val="lt-LT"/>
              </w:rPr>
            </w:pPr>
            <w:r w:rsidRPr="00BC112E">
              <w:rPr>
                <w:color w:val="000000"/>
                <w:lang w:val="lt-LT"/>
              </w:rPr>
              <w:t>10</w:t>
            </w:r>
          </w:p>
        </w:tc>
      </w:tr>
      <w:tr w:rsidR="00C676A4" w:rsidRPr="00BC112E" w14:paraId="2C1A12E4" w14:textId="77777777" w:rsidTr="00C676A4">
        <w:tc>
          <w:tcPr>
            <w:tcW w:w="959" w:type="dxa"/>
            <w:tcBorders>
              <w:top w:val="single" w:sz="4" w:space="0" w:color="auto"/>
              <w:bottom w:val="single" w:sz="4" w:space="0" w:color="auto"/>
            </w:tcBorders>
          </w:tcPr>
          <w:p w14:paraId="1B8E15E2" w14:textId="77777777" w:rsidR="00C676A4" w:rsidRPr="00BC112E" w:rsidRDefault="00C676A4" w:rsidP="00356361">
            <w:pPr>
              <w:pStyle w:val="Style10"/>
              <w:widowControl/>
              <w:jc w:val="center"/>
              <w:rPr>
                <w:rStyle w:val="FontStyle29"/>
                <w:sz w:val="24"/>
                <w:szCs w:val="24"/>
                <w:lang w:val="lt-LT" w:eastAsia="lt-LT"/>
              </w:rPr>
            </w:pPr>
            <w:r w:rsidRPr="00BC112E">
              <w:rPr>
                <w:rStyle w:val="FontStyle29"/>
                <w:sz w:val="24"/>
                <w:szCs w:val="24"/>
                <w:lang w:val="lt-LT" w:eastAsia="lt-LT"/>
              </w:rPr>
              <w:t>2.3.5.</w:t>
            </w:r>
          </w:p>
        </w:tc>
        <w:tc>
          <w:tcPr>
            <w:tcW w:w="6040" w:type="dxa"/>
            <w:tcBorders>
              <w:top w:val="single" w:sz="4" w:space="0" w:color="auto"/>
              <w:bottom w:val="single" w:sz="4" w:space="0" w:color="auto"/>
            </w:tcBorders>
          </w:tcPr>
          <w:p w14:paraId="34EA4828" w14:textId="77777777" w:rsidR="00C676A4" w:rsidRPr="00BC112E" w:rsidRDefault="00C676A4" w:rsidP="00356361">
            <w:pPr>
              <w:pStyle w:val="Style10"/>
              <w:widowControl/>
              <w:spacing w:line="274" w:lineRule="exact"/>
              <w:ind w:left="7" w:hanging="7"/>
              <w:rPr>
                <w:rStyle w:val="FontStyle29"/>
                <w:sz w:val="24"/>
                <w:szCs w:val="24"/>
                <w:lang w:val="lt-LT" w:eastAsia="lt-LT"/>
              </w:rPr>
            </w:pPr>
            <w:r w:rsidRPr="00BC112E">
              <w:rPr>
                <w:rStyle w:val="FontStyle29"/>
                <w:spacing w:val="50"/>
                <w:sz w:val="24"/>
                <w:szCs w:val="24"/>
                <w:lang w:val="lt-LT" w:eastAsia="lt-LT"/>
              </w:rPr>
              <w:t xml:space="preserve">Nuo 5001 </w:t>
            </w:r>
            <w:r w:rsidRPr="00BC112E">
              <w:rPr>
                <w:rStyle w:val="FontStyle23"/>
                <w:b w:val="0"/>
                <w:sz w:val="24"/>
                <w:szCs w:val="24"/>
                <w:lang w:val="lt-LT"/>
              </w:rPr>
              <w:t>m</w:t>
            </w:r>
            <w:r w:rsidRPr="00BC112E">
              <w:rPr>
                <w:rStyle w:val="FontStyle23"/>
                <w:b w:val="0"/>
                <w:sz w:val="24"/>
                <w:szCs w:val="24"/>
                <w:vertAlign w:val="superscript"/>
                <w:lang w:val="lt-LT"/>
              </w:rPr>
              <w:t>2</w:t>
            </w:r>
            <w:r w:rsidRPr="00BC112E">
              <w:rPr>
                <w:rStyle w:val="FontStyle29"/>
                <w:spacing w:val="50"/>
                <w:sz w:val="24"/>
                <w:szCs w:val="24"/>
                <w:lang w:val="lt-LT" w:eastAsia="lt-LT"/>
              </w:rPr>
              <w:t xml:space="preserve"> ir daugiau</w:t>
            </w:r>
          </w:p>
        </w:tc>
        <w:tc>
          <w:tcPr>
            <w:tcW w:w="1546" w:type="dxa"/>
            <w:tcBorders>
              <w:top w:val="single" w:sz="4" w:space="0" w:color="auto"/>
              <w:bottom w:val="single" w:sz="4" w:space="0" w:color="auto"/>
            </w:tcBorders>
          </w:tcPr>
          <w:p w14:paraId="1ADF0432" w14:textId="77777777" w:rsidR="00C676A4" w:rsidRPr="00BC112E" w:rsidRDefault="00C676A4" w:rsidP="00C676A4">
            <w:pPr>
              <w:pStyle w:val="Style10"/>
              <w:widowControl/>
              <w:jc w:val="center"/>
              <w:rPr>
                <w:rStyle w:val="FontStyle23"/>
                <w:b w:val="0"/>
                <w:sz w:val="24"/>
                <w:szCs w:val="24"/>
                <w:lang w:val="lt-LT"/>
              </w:rPr>
            </w:pPr>
            <w:r w:rsidRPr="00BC112E">
              <w:rPr>
                <w:rStyle w:val="FontStyle23"/>
                <w:b w:val="0"/>
                <w:sz w:val="24"/>
                <w:szCs w:val="24"/>
                <w:lang w:val="lt-LT"/>
              </w:rPr>
              <w:t>1m</w:t>
            </w:r>
            <w:r w:rsidRPr="00BC112E">
              <w:rPr>
                <w:rStyle w:val="FontStyle23"/>
                <w:b w:val="0"/>
                <w:sz w:val="24"/>
                <w:szCs w:val="24"/>
                <w:vertAlign w:val="superscript"/>
                <w:lang w:val="lt-LT"/>
              </w:rPr>
              <w:t>2</w:t>
            </w:r>
          </w:p>
        </w:tc>
        <w:tc>
          <w:tcPr>
            <w:tcW w:w="1456" w:type="dxa"/>
            <w:tcBorders>
              <w:top w:val="single" w:sz="4" w:space="0" w:color="auto"/>
              <w:left w:val="nil"/>
              <w:bottom w:val="single" w:sz="4" w:space="0" w:color="auto"/>
              <w:right w:val="single" w:sz="4" w:space="0" w:color="auto"/>
            </w:tcBorders>
            <w:vAlign w:val="center"/>
          </w:tcPr>
          <w:p w14:paraId="78B0A796" w14:textId="77777777" w:rsidR="00C676A4" w:rsidRPr="00BC112E" w:rsidRDefault="007063DF" w:rsidP="00356361">
            <w:pPr>
              <w:jc w:val="center"/>
              <w:rPr>
                <w:b/>
                <w:color w:val="000000"/>
                <w:lang w:val="lt-LT"/>
              </w:rPr>
            </w:pPr>
            <w:r w:rsidRPr="00BC112E">
              <w:rPr>
                <w:rStyle w:val="FontStyle23"/>
                <w:b w:val="0"/>
                <w:sz w:val="24"/>
                <w:szCs w:val="24"/>
                <w:lang w:val="lt-LT"/>
              </w:rPr>
              <w:t>10</w:t>
            </w:r>
          </w:p>
        </w:tc>
      </w:tr>
      <w:tr w:rsidR="00356361" w:rsidRPr="00BC112E" w14:paraId="1684CD10" w14:textId="77777777" w:rsidTr="00C676A4">
        <w:tc>
          <w:tcPr>
            <w:tcW w:w="959" w:type="dxa"/>
            <w:tcBorders>
              <w:top w:val="single" w:sz="4" w:space="0" w:color="auto"/>
            </w:tcBorders>
          </w:tcPr>
          <w:p w14:paraId="7F536FCB" w14:textId="77777777" w:rsidR="00356361" w:rsidRPr="00BC112E" w:rsidRDefault="00356361" w:rsidP="00356361">
            <w:pPr>
              <w:pStyle w:val="Style10"/>
              <w:widowControl/>
              <w:jc w:val="center"/>
              <w:rPr>
                <w:rStyle w:val="FontStyle29"/>
                <w:b/>
                <w:bCs/>
                <w:sz w:val="24"/>
                <w:szCs w:val="24"/>
                <w:lang w:val="lt-LT" w:eastAsia="lt-LT"/>
              </w:rPr>
            </w:pPr>
            <w:r w:rsidRPr="00BC112E">
              <w:rPr>
                <w:rStyle w:val="FontStyle29"/>
                <w:b/>
                <w:bCs/>
                <w:sz w:val="24"/>
                <w:szCs w:val="24"/>
                <w:lang w:val="lt-LT" w:eastAsia="lt-LT"/>
              </w:rPr>
              <w:t>2.</w:t>
            </w:r>
            <w:r w:rsidR="008D7AD5" w:rsidRPr="00BC112E">
              <w:rPr>
                <w:rStyle w:val="FontStyle29"/>
                <w:b/>
                <w:bCs/>
                <w:sz w:val="24"/>
                <w:szCs w:val="24"/>
                <w:lang w:val="lt-LT" w:eastAsia="lt-LT"/>
              </w:rPr>
              <w:t>4</w:t>
            </w:r>
            <w:r w:rsidRPr="00BC112E">
              <w:rPr>
                <w:rStyle w:val="FontStyle29"/>
                <w:b/>
                <w:bCs/>
                <w:sz w:val="24"/>
                <w:szCs w:val="24"/>
                <w:lang w:val="lt-LT" w:eastAsia="lt-LT"/>
              </w:rPr>
              <w:t>.</w:t>
            </w:r>
          </w:p>
        </w:tc>
        <w:tc>
          <w:tcPr>
            <w:tcW w:w="6040" w:type="dxa"/>
            <w:tcBorders>
              <w:top w:val="single" w:sz="4" w:space="0" w:color="auto"/>
            </w:tcBorders>
          </w:tcPr>
          <w:p w14:paraId="3EF4BD13" w14:textId="77777777" w:rsidR="00356361" w:rsidRPr="00BC112E" w:rsidRDefault="00356361" w:rsidP="00356361">
            <w:pPr>
              <w:pStyle w:val="Style10"/>
              <w:widowControl/>
              <w:spacing w:line="274" w:lineRule="exact"/>
              <w:ind w:left="7" w:hanging="7"/>
              <w:rPr>
                <w:rStyle w:val="FontStyle29"/>
                <w:b/>
                <w:bCs/>
                <w:sz w:val="24"/>
                <w:szCs w:val="24"/>
                <w:lang w:val="lt-LT" w:eastAsia="lt-LT"/>
              </w:rPr>
            </w:pPr>
            <w:r w:rsidRPr="00BC112E">
              <w:rPr>
                <w:rStyle w:val="FontStyle29"/>
                <w:b/>
                <w:bCs/>
                <w:sz w:val="24"/>
                <w:szCs w:val="24"/>
                <w:lang w:val="lt-LT" w:eastAsia="lt-LT"/>
              </w:rPr>
              <w:t xml:space="preserve">Inžineriniai statiniai – kiti inžineriniai statiniai </w:t>
            </w:r>
          </w:p>
        </w:tc>
        <w:tc>
          <w:tcPr>
            <w:tcW w:w="1546" w:type="dxa"/>
            <w:tcBorders>
              <w:top w:val="single" w:sz="4" w:space="0" w:color="auto"/>
            </w:tcBorders>
          </w:tcPr>
          <w:p w14:paraId="4E066555" w14:textId="77777777" w:rsidR="00356361" w:rsidRPr="00BC112E" w:rsidRDefault="00356361" w:rsidP="00356361">
            <w:pPr>
              <w:pStyle w:val="Style10"/>
              <w:widowControl/>
              <w:jc w:val="center"/>
              <w:rPr>
                <w:rStyle w:val="FontStyle23"/>
                <w:b w:val="0"/>
                <w:sz w:val="24"/>
                <w:szCs w:val="24"/>
                <w:lang w:val="lt-LT"/>
              </w:rPr>
            </w:pPr>
            <w:r w:rsidRPr="00BC112E">
              <w:rPr>
                <w:rStyle w:val="FontStyle28"/>
                <w:rFonts w:ascii="Times New Roman" w:eastAsia="Calibri" w:hAnsi="Times New Roman" w:cs="Times New Roman"/>
                <w:sz w:val="24"/>
                <w:szCs w:val="24"/>
                <w:lang w:val="lt-LT" w:eastAsia="lt-LT"/>
              </w:rPr>
              <w:t>X</w:t>
            </w:r>
          </w:p>
        </w:tc>
        <w:tc>
          <w:tcPr>
            <w:tcW w:w="1456" w:type="dxa"/>
            <w:tcBorders>
              <w:top w:val="single" w:sz="4" w:space="0" w:color="auto"/>
            </w:tcBorders>
          </w:tcPr>
          <w:p w14:paraId="666A4924" w14:textId="77777777" w:rsidR="00356361" w:rsidRPr="00BC112E" w:rsidRDefault="00356361" w:rsidP="00356361">
            <w:pPr>
              <w:pStyle w:val="Style10"/>
              <w:widowControl/>
              <w:jc w:val="center"/>
              <w:rPr>
                <w:rStyle w:val="FontStyle23"/>
                <w:b w:val="0"/>
                <w:sz w:val="24"/>
                <w:szCs w:val="24"/>
                <w:lang w:val="lt-LT"/>
              </w:rPr>
            </w:pPr>
          </w:p>
        </w:tc>
      </w:tr>
      <w:tr w:rsidR="00356361" w:rsidRPr="00BC112E" w14:paraId="79E23609" w14:textId="77777777" w:rsidTr="00C676A4">
        <w:tc>
          <w:tcPr>
            <w:tcW w:w="959" w:type="dxa"/>
            <w:tcBorders>
              <w:top w:val="single" w:sz="4" w:space="0" w:color="auto"/>
              <w:bottom w:val="single" w:sz="4" w:space="0" w:color="auto"/>
            </w:tcBorders>
          </w:tcPr>
          <w:p w14:paraId="7FBB9043"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2.</w:t>
            </w:r>
            <w:r w:rsidR="008D7AD5" w:rsidRPr="00BC112E">
              <w:rPr>
                <w:rStyle w:val="FontStyle29"/>
                <w:sz w:val="24"/>
                <w:szCs w:val="24"/>
                <w:lang w:val="lt-LT" w:eastAsia="lt-LT"/>
              </w:rPr>
              <w:t>4</w:t>
            </w:r>
            <w:r w:rsidRPr="00BC112E">
              <w:rPr>
                <w:rStyle w:val="FontStyle29"/>
                <w:sz w:val="24"/>
                <w:szCs w:val="24"/>
                <w:lang w:val="lt-LT" w:eastAsia="lt-LT"/>
              </w:rPr>
              <w:t>.1.</w:t>
            </w:r>
          </w:p>
        </w:tc>
        <w:tc>
          <w:tcPr>
            <w:tcW w:w="6040" w:type="dxa"/>
            <w:tcBorders>
              <w:top w:val="single" w:sz="4" w:space="0" w:color="auto"/>
              <w:bottom w:val="single" w:sz="4" w:space="0" w:color="auto"/>
            </w:tcBorders>
          </w:tcPr>
          <w:p w14:paraId="599A560C" w14:textId="77777777" w:rsidR="00356361" w:rsidRPr="00BC112E" w:rsidRDefault="00356361" w:rsidP="00356361">
            <w:pPr>
              <w:pStyle w:val="Style10"/>
              <w:widowControl/>
              <w:spacing w:line="274" w:lineRule="exact"/>
              <w:ind w:left="7" w:hanging="7"/>
              <w:rPr>
                <w:rStyle w:val="FontStyle29"/>
                <w:sz w:val="24"/>
                <w:szCs w:val="24"/>
                <w:lang w:val="lt-LT" w:eastAsia="lt-LT"/>
              </w:rPr>
            </w:pPr>
            <w:r w:rsidRPr="00BC112E">
              <w:rPr>
                <w:rStyle w:val="FontStyle23"/>
                <w:b w:val="0"/>
                <w:sz w:val="24"/>
                <w:szCs w:val="24"/>
                <w:lang w:val="lt-LT"/>
              </w:rPr>
              <w:t xml:space="preserve">Iki </w:t>
            </w:r>
            <w:r w:rsidR="00C676A4" w:rsidRPr="00BC112E">
              <w:rPr>
                <w:rStyle w:val="FontStyle23"/>
                <w:b w:val="0"/>
                <w:sz w:val="24"/>
                <w:szCs w:val="24"/>
                <w:lang w:val="lt-LT"/>
              </w:rPr>
              <w:t>5</w:t>
            </w:r>
            <w:r w:rsidRPr="00BC112E">
              <w:rPr>
                <w:rStyle w:val="FontStyle23"/>
                <w:b w:val="0"/>
                <w:sz w:val="24"/>
                <w:szCs w:val="24"/>
                <w:lang w:val="lt-LT"/>
              </w:rPr>
              <w:t>00 m</w:t>
            </w:r>
          </w:p>
        </w:tc>
        <w:tc>
          <w:tcPr>
            <w:tcW w:w="1546" w:type="dxa"/>
            <w:tcBorders>
              <w:top w:val="single" w:sz="4" w:space="0" w:color="auto"/>
              <w:bottom w:val="single" w:sz="4" w:space="0" w:color="auto"/>
            </w:tcBorders>
          </w:tcPr>
          <w:p w14:paraId="10E3E001" w14:textId="77777777" w:rsidR="00356361" w:rsidRPr="00BC112E" w:rsidRDefault="00356361" w:rsidP="00356361">
            <w:pPr>
              <w:pStyle w:val="Style10"/>
              <w:widowControl/>
              <w:jc w:val="center"/>
              <w:rPr>
                <w:rStyle w:val="FontStyle23"/>
                <w:b w:val="0"/>
                <w:sz w:val="24"/>
                <w:szCs w:val="24"/>
                <w:lang w:val="lt-LT"/>
              </w:rPr>
            </w:pPr>
            <w:r w:rsidRPr="00BC112E">
              <w:rPr>
                <w:rStyle w:val="FontStyle23"/>
                <w:b w:val="0"/>
                <w:sz w:val="24"/>
                <w:szCs w:val="24"/>
                <w:lang w:val="lt-LT"/>
              </w:rPr>
              <w:t>1 m</w:t>
            </w:r>
          </w:p>
        </w:tc>
        <w:tc>
          <w:tcPr>
            <w:tcW w:w="1456" w:type="dxa"/>
            <w:tcBorders>
              <w:top w:val="single" w:sz="4" w:space="0" w:color="auto"/>
              <w:left w:val="nil"/>
              <w:bottom w:val="single" w:sz="4" w:space="0" w:color="auto"/>
              <w:right w:val="single" w:sz="4" w:space="0" w:color="auto"/>
            </w:tcBorders>
            <w:vAlign w:val="center"/>
          </w:tcPr>
          <w:p w14:paraId="11155172" w14:textId="77777777" w:rsidR="00356361" w:rsidRPr="00BC112E" w:rsidRDefault="007063DF" w:rsidP="00356361">
            <w:pPr>
              <w:jc w:val="center"/>
              <w:rPr>
                <w:color w:val="000000"/>
                <w:lang w:val="lt-LT" w:eastAsia="lt-LT"/>
              </w:rPr>
            </w:pPr>
            <w:r w:rsidRPr="00BC112E">
              <w:rPr>
                <w:color w:val="000000"/>
                <w:lang w:val="lt-LT"/>
              </w:rPr>
              <w:t>2</w:t>
            </w:r>
          </w:p>
        </w:tc>
      </w:tr>
      <w:tr w:rsidR="00356361" w:rsidRPr="00BC112E" w14:paraId="576638C9" w14:textId="77777777" w:rsidTr="00C676A4">
        <w:tc>
          <w:tcPr>
            <w:tcW w:w="959" w:type="dxa"/>
            <w:tcBorders>
              <w:top w:val="single" w:sz="4" w:space="0" w:color="auto"/>
              <w:bottom w:val="single" w:sz="4" w:space="0" w:color="auto"/>
            </w:tcBorders>
          </w:tcPr>
          <w:p w14:paraId="763FFD3D" w14:textId="77777777" w:rsidR="00356361" w:rsidRPr="00BC112E" w:rsidRDefault="00356361" w:rsidP="00356361">
            <w:pPr>
              <w:pStyle w:val="Style10"/>
              <w:widowControl/>
              <w:jc w:val="center"/>
              <w:rPr>
                <w:rStyle w:val="FontStyle29"/>
                <w:sz w:val="24"/>
                <w:szCs w:val="24"/>
                <w:lang w:val="lt-LT" w:eastAsia="lt-LT"/>
              </w:rPr>
            </w:pPr>
            <w:r w:rsidRPr="00BC112E">
              <w:rPr>
                <w:rStyle w:val="FontStyle29"/>
                <w:sz w:val="24"/>
                <w:szCs w:val="24"/>
                <w:lang w:val="lt-LT" w:eastAsia="lt-LT"/>
              </w:rPr>
              <w:t>2.</w:t>
            </w:r>
            <w:r w:rsidR="008D7AD5" w:rsidRPr="00BC112E">
              <w:rPr>
                <w:rStyle w:val="FontStyle29"/>
                <w:sz w:val="24"/>
                <w:szCs w:val="24"/>
                <w:lang w:val="lt-LT" w:eastAsia="lt-LT"/>
              </w:rPr>
              <w:t>4</w:t>
            </w:r>
            <w:r w:rsidRPr="00BC112E">
              <w:rPr>
                <w:rStyle w:val="FontStyle29"/>
                <w:sz w:val="24"/>
                <w:szCs w:val="24"/>
                <w:lang w:val="lt-LT" w:eastAsia="lt-LT"/>
              </w:rPr>
              <w:t>.</w:t>
            </w:r>
            <w:r w:rsidR="00C676A4" w:rsidRPr="00BC112E">
              <w:rPr>
                <w:rStyle w:val="FontStyle29"/>
                <w:sz w:val="24"/>
                <w:szCs w:val="24"/>
                <w:lang w:val="lt-LT" w:eastAsia="lt-LT"/>
              </w:rPr>
              <w:t>2</w:t>
            </w:r>
            <w:r w:rsidRPr="00BC112E">
              <w:rPr>
                <w:rStyle w:val="FontStyle29"/>
                <w:sz w:val="24"/>
                <w:szCs w:val="24"/>
                <w:lang w:val="lt-LT" w:eastAsia="lt-LT"/>
              </w:rPr>
              <w:t>.</w:t>
            </w:r>
          </w:p>
        </w:tc>
        <w:tc>
          <w:tcPr>
            <w:tcW w:w="6040" w:type="dxa"/>
            <w:tcBorders>
              <w:top w:val="single" w:sz="4" w:space="0" w:color="auto"/>
              <w:bottom w:val="single" w:sz="4" w:space="0" w:color="auto"/>
            </w:tcBorders>
          </w:tcPr>
          <w:p w14:paraId="0FE304AD" w14:textId="77777777" w:rsidR="00356361" w:rsidRPr="00BC112E" w:rsidRDefault="00356361" w:rsidP="00356361">
            <w:pPr>
              <w:pStyle w:val="Style10"/>
              <w:widowControl/>
              <w:spacing w:line="274" w:lineRule="exact"/>
              <w:ind w:left="7" w:hanging="7"/>
              <w:rPr>
                <w:rStyle w:val="FontStyle29"/>
                <w:sz w:val="24"/>
                <w:szCs w:val="24"/>
                <w:lang w:val="lt-LT" w:eastAsia="lt-LT"/>
              </w:rPr>
            </w:pPr>
            <w:r w:rsidRPr="00BC112E">
              <w:rPr>
                <w:rStyle w:val="FontStyle29"/>
                <w:sz w:val="24"/>
                <w:szCs w:val="24"/>
                <w:lang w:val="lt-LT" w:eastAsia="lt-LT"/>
              </w:rPr>
              <w:t>Nuo 501 m ir d a u g i a u</w:t>
            </w:r>
          </w:p>
        </w:tc>
        <w:tc>
          <w:tcPr>
            <w:tcW w:w="1546" w:type="dxa"/>
            <w:tcBorders>
              <w:top w:val="single" w:sz="4" w:space="0" w:color="auto"/>
              <w:bottom w:val="single" w:sz="4" w:space="0" w:color="auto"/>
            </w:tcBorders>
          </w:tcPr>
          <w:p w14:paraId="13370989" w14:textId="77777777" w:rsidR="00356361" w:rsidRPr="00BC112E" w:rsidRDefault="00356361" w:rsidP="00356361">
            <w:pPr>
              <w:pStyle w:val="Style10"/>
              <w:widowControl/>
              <w:jc w:val="center"/>
              <w:rPr>
                <w:rStyle w:val="FontStyle23"/>
                <w:b w:val="0"/>
                <w:sz w:val="24"/>
                <w:szCs w:val="24"/>
                <w:lang w:val="lt-LT"/>
              </w:rPr>
            </w:pPr>
            <w:r w:rsidRPr="00BC112E">
              <w:rPr>
                <w:rStyle w:val="FontStyle23"/>
                <w:b w:val="0"/>
                <w:sz w:val="24"/>
                <w:szCs w:val="24"/>
                <w:lang w:val="lt-LT"/>
              </w:rPr>
              <w:t>1 m</w:t>
            </w:r>
          </w:p>
        </w:tc>
        <w:tc>
          <w:tcPr>
            <w:tcW w:w="1456" w:type="dxa"/>
            <w:tcBorders>
              <w:top w:val="single" w:sz="4" w:space="0" w:color="auto"/>
              <w:left w:val="nil"/>
              <w:bottom w:val="single" w:sz="4" w:space="0" w:color="auto"/>
              <w:right w:val="single" w:sz="4" w:space="0" w:color="auto"/>
            </w:tcBorders>
            <w:vAlign w:val="center"/>
          </w:tcPr>
          <w:p w14:paraId="41759873" w14:textId="77777777" w:rsidR="00356361" w:rsidRPr="00BC112E" w:rsidRDefault="007063DF" w:rsidP="00356361">
            <w:pPr>
              <w:jc w:val="center"/>
              <w:rPr>
                <w:color w:val="000000"/>
                <w:lang w:val="lt-LT"/>
              </w:rPr>
            </w:pPr>
            <w:r w:rsidRPr="00BC112E">
              <w:rPr>
                <w:color w:val="000000"/>
                <w:lang w:val="lt-LT"/>
              </w:rPr>
              <w:t>2</w:t>
            </w:r>
          </w:p>
        </w:tc>
      </w:tr>
      <w:bookmarkEnd w:id="0"/>
    </w:tbl>
    <w:p w14:paraId="079D5C07" w14:textId="77777777" w:rsidR="00E264F0" w:rsidRPr="00BC112E" w:rsidRDefault="00E264F0" w:rsidP="005D1EEA">
      <w:pPr>
        <w:jc w:val="both"/>
        <w:rPr>
          <w:rFonts w:eastAsia="PMingLiU"/>
          <w:b/>
          <w:bCs/>
          <w:lang w:val="lt-LT"/>
        </w:rPr>
      </w:pPr>
    </w:p>
    <w:p w14:paraId="442B1751" w14:textId="77777777" w:rsidR="00B2645B" w:rsidRPr="00BC112E" w:rsidRDefault="00B2645B" w:rsidP="005D1EEA">
      <w:pPr>
        <w:jc w:val="both"/>
        <w:rPr>
          <w:rFonts w:eastAsia="PMingLiU"/>
          <w:b/>
          <w:bCs/>
          <w:lang w:val="lt-LT"/>
        </w:rPr>
      </w:pPr>
    </w:p>
    <w:p w14:paraId="442A5E1C" w14:textId="77777777" w:rsidR="005D1EEA" w:rsidRPr="00BC112E" w:rsidRDefault="005D1EEA" w:rsidP="005D1EEA">
      <w:pPr>
        <w:jc w:val="both"/>
        <w:rPr>
          <w:rFonts w:eastAsia="PMingLiU"/>
          <w:b/>
          <w:bCs/>
          <w:lang w:val="lt-LT"/>
        </w:rPr>
      </w:pPr>
      <w:r w:rsidRPr="00BC112E">
        <w:rPr>
          <w:rFonts w:eastAsia="PMingLiU"/>
          <w:b/>
          <w:bCs/>
          <w:lang w:val="lt-LT"/>
        </w:rPr>
        <w:t>Parengė:</w:t>
      </w:r>
      <w:r w:rsidRPr="00BC112E">
        <w:rPr>
          <w:rFonts w:eastAsia="PMingLiU"/>
          <w:b/>
          <w:bCs/>
          <w:lang w:val="lt-LT"/>
        </w:rPr>
        <w:tab/>
      </w:r>
      <w:r w:rsidRPr="00BC112E">
        <w:rPr>
          <w:rFonts w:eastAsia="PMingLiU"/>
          <w:b/>
          <w:bCs/>
          <w:lang w:val="lt-LT"/>
        </w:rPr>
        <w:tab/>
      </w:r>
      <w:r w:rsidRPr="00BC112E">
        <w:rPr>
          <w:rFonts w:eastAsia="PMingLiU"/>
          <w:b/>
          <w:bCs/>
          <w:lang w:val="lt-LT"/>
        </w:rPr>
        <w:tab/>
      </w:r>
      <w:r w:rsidRPr="00BC112E">
        <w:rPr>
          <w:rFonts w:eastAsia="PMingLiU"/>
          <w:b/>
          <w:bCs/>
          <w:lang w:val="lt-LT"/>
        </w:rPr>
        <w:tab/>
        <w:t xml:space="preserve"> </w:t>
      </w:r>
    </w:p>
    <w:p w14:paraId="2869304A" w14:textId="77777777" w:rsidR="005D1EEA" w:rsidRPr="00BC112E" w:rsidRDefault="00AC0249" w:rsidP="005D1EEA">
      <w:pPr>
        <w:jc w:val="both"/>
        <w:rPr>
          <w:rFonts w:eastAsia="PMingLiU"/>
          <w:lang w:val="lt-LT"/>
        </w:rPr>
      </w:pPr>
      <w:r w:rsidRPr="00BC112E">
        <w:rPr>
          <w:rFonts w:eastAsia="PMingLiU"/>
          <w:lang w:val="lt-LT"/>
        </w:rPr>
        <w:t>Statybos</w:t>
      </w:r>
      <w:r w:rsidR="005D1EEA" w:rsidRPr="00BC112E">
        <w:rPr>
          <w:rFonts w:eastAsia="PMingLiU"/>
          <w:lang w:val="lt-LT"/>
        </w:rPr>
        <w:t xml:space="preserve"> ir infrastruktūros skyriaus </w:t>
      </w:r>
      <w:r w:rsidR="005D1EEA" w:rsidRPr="00BC112E">
        <w:rPr>
          <w:rFonts w:eastAsia="PMingLiU"/>
          <w:lang w:val="lt-LT"/>
        </w:rPr>
        <w:tab/>
      </w:r>
      <w:r w:rsidR="005D1EEA" w:rsidRPr="00BC112E">
        <w:rPr>
          <w:rFonts w:eastAsia="PMingLiU"/>
          <w:lang w:val="lt-LT"/>
        </w:rPr>
        <w:tab/>
      </w:r>
      <w:r w:rsidR="005D1EEA" w:rsidRPr="00BC112E">
        <w:rPr>
          <w:rFonts w:eastAsia="PMingLiU"/>
          <w:lang w:val="lt-LT"/>
        </w:rPr>
        <w:tab/>
        <w:t>Irma Paškevičienė</w:t>
      </w:r>
    </w:p>
    <w:p w14:paraId="666E51BC" w14:textId="77777777" w:rsidR="005D1EEA" w:rsidRPr="00BC112E" w:rsidRDefault="00476221" w:rsidP="005D1EEA">
      <w:pPr>
        <w:jc w:val="both"/>
        <w:rPr>
          <w:rFonts w:eastAsia="PMingLiU"/>
          <w:lang w:val="lt-LT"/>
        </w:rPr>
      </w:pPr>
      <w:r w:rsidRPr="00BC112E">
        <w:rPr>
          <w:rFonts w:eastAsia="PMingLiU"/>
          <w:lang w:val="lt-LT"/>
        </w:rPr>
        <w:t>v</w:t>
      </w:r>
      <w:r w:rsidR="00AC0249" w:rsidRPr="00BC112E">
        <w:rPr>
          <w:rFonts w:eastAsia="PMingLiU"/>
          <w:lang w:val="lt-LT"/>
        </w:rPr>
        <w:t>edėjo pavaduotoja</w:t>
      </w:r>
    </w:p>
    <w:p w14:paraId="475372EF" w14:textId="77777777" w:rsidR="005D1EEA" w:rsidRPr="00BC112E" w:rsidRDefault="005D1EEA" w:rsidP="00B30186">
      <w:pPr>
        <w:jc w:val="both"/>
        <w:rPr>
          <w:lang w:val="lt-LT"/>
        </w:rPr>
      </w:pPr>
    </w:p>
    <w:p w14:paraId="676D16FC" w14:textId="77777777" w:rsidR="00F2679D" w:rsidRPr="00BC112E" w:rsidRDefault="00F2679D" w:rsidP="00A22E41">
      <w:pPr>
        <w:pStyle w:val="HTMLiankstoformatuotas"/>
        <w:jc w:val="center"/>
        <w:rPr>
          <w:sz w:val="24"/>
          <w:szCs w:val="24"/>
        </w:rPr>
      </w:pPr>
      <w:r w:rsidRPr="00BC112E">
        <w:rPr>
          <w:sz w:val="24"/>
          <w:szCs w:val="24"/>
        </w:rPr>
        <w:t>___</w:t>
      </w:r>
      <w:r w:rsidR="00927EED" w:rsidRPr="00BC112E">
        <w:rPr>
          <w:sz w:val="24"/>
          <w:szCs w:val="24"/>
        </w:rPr>
        <w:t>_____________________________</w:t>
      </w:r>
    </w:p>
    <w:p w14:paraId="2A181AF6" w14:textId="77777777" w:rsidR="00F2679D" w:rsidRPr="00BC112E" w:rsidRDefault="00F2679D" w:rsidP="00F2679D">
      <w:pPr>
        <w:pStyle w:val="HTMLiankstoformatuotas"/>
        <w:rPr>
          <w:sz w:val="24"/>
          <w:szCs w:val="24"/>
        </w:rPr>
      </w:pPr>
    </w:p>
    <w:sectPr w:rsidR="00F2679D" w:rsidRPr="00BC112E" w:rsidSect="00916E3F">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Franklin Gothic Medium Cond">
    <w:panose1 w:val="020B060603040202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72C65"/>
    <w:multiLevelType w:val="hybridMultilevel"/>
    <w:tmpl w:val="0AE66E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8667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9D"/>
    <w:rsid w:val="000002BE"/>
    <w:rsid w:val="00016D8C"/>
    <w:rsid w:val="000221FD"/>
    <w:rsid w:val="00025DE3"/>
    <w:rsid w:val="000558BC"/>
    <w:rsid w:val="00084233"/>
    <w:rsid w:val="000A1644"/>
    <w:rsid w:val="000A315F"/>
    <w:rsid w:val="000C500D"/>
    <w:rsid w:val="000F4E55"/>
    <w:rsid w:val="001017EE"/>
    <w:rsid w:val="001030A6"/>
    <w:rsid w:val="00104362"/>
    <w:rsid w:val="00134043"/>
    <w:rsid w:val="00136654"/>
    <w:rsid w:val="0017388E"/>
    <w:rsid w:val="001B033E"/>
    <w:rsid w:val="001E5127"/>
    <w:rsid w:val="001E786F"/>
    <w:rsid w:val="001F7B82"/>
    <w:rsid w:val="0022089B"/>
    <w:rsid w:val="00224883"/>
    <w:rsid w:val="0023049B"/>
    <w:rsid w:val="0024631A"/>
    <w:rsid w:val="00247587"/>
    <w:rsid w:val="00262B28"/>
    <w:rsid w:val="0026709D"/>
    <w:rsid w:val="00277927"/>
    <w:rsid w:val="002826E5"/>
    <w:rsid w:val="002841EE"/>
    <w:rsid w:val="00295FA3"/>
    <w:rsid w:val="002B71AD"/>
    <w:rsid w:val="002B74FC"/>
    <w:rsid w:val="002D37FC"/>
    <w:rsid w:val="002E1FD7"/>
    <w:rsid w:val="002F0035"/>
    <w:rsid w:val="002F3757"/>
    <w:rsid w:val="00302408"/>
    <w:rsid w:val="00313727"/>
    <w:rsid w:val="00326ADE"/>
    <w:rsid w:val="00332BCA"/>
    <w:rsid w:val="00337206"/>
    <w:rsid w:val="00340611"/>
    <w:rsid w:val="00356361"/>
    <w:rsid w:val="0035717F"/>
    <w:rsid w:val="0036424F"/>
    <w:rsid w:val="003676E4"/>
    <w:rsid w:val="003840B0"/>
    <w:rsid w:val="003B030B"/>
    <w:rsid w:val="003B1174"/>
    <w:rsid w:val="003C01FE"/>
    <w:rsid w:val="003C6E38"/>
    <w:rsid w:val="003D5C30"/>
    <w:rsid w:val="003D6683"/>
    <w:rsid w:val="004242D9"/>
    <w:rsid w:val="00425410"/>
    <w:rsid w:val="00444F89"/>
    <w:rsid w:val="004538B7"/>
    <w:rsid w:val="00476221"/>
    <w:rsid w:val="00476726"/>
    <w:rsid w:val="004E5B7B"/>
    <w:rsid w:val="004F42C4"/>
    <w:rsid w:val="00505582"/>
    <w:rsid w:val="00524370"/>
    <w:rsid w:val="005378F1"/>
    <w:rsid w:val="0055325B"/>
    <w:rsid w:val="005545C7"/>
    <w:rsid w:val="00555DAF"/>
    <w:rsid w:val="00577878"/>
    <w:rsid w:val="005C0C0E"/>
    <w:rsid w:val="005C3602"/>
    <w:rsid w:val="005D140F"/>
    <w:rsid w:val="005D1EEA"/>
    <w:rsid w:val="006179E0"/>
    <w:rsid w:val="006200FD"/>
    <w:rsid w:val="00631ACC"/>
    <w:rsid w:val="00636D91"/>
    <w:rsid w:val="00664E54"/>
    <w:rsid w:val="00670841"/>
    <w:rsid w:val="006813A0"/>
    <w:rsid w:val="006F0B49"/>
    <w:rsid w:val="007063DF"/>
    <w:rsid w:val="00724247"/>
    <w:rsid w:val="0073165C"/>
    <w:rsid w:val="00744EFE"/>
    <w:rsid w:val="00752E3D"/>
    <w:rsid w:val="00763DEA"/>
    <w:rsid w:val="00777AB0"/>
    <w:rsid w:val="007A7D34"/>
    <w:rsid w:val="007B727D"/>
    <w:rsid w:val="007C5601"/>
    <w:rsid w:val="007D13B2"/>
    <w:rsid w:val="007E558D"/>
    <w:rsid w:val="00802769"/>
    <w:rsid w:val="0081777C"/>
    <w:rsid w:val="00856F23"/>
    <w:rsid w:val="00897999"/>
    <w:rsid w:val="008A64A0"/>
    <w:rsid w:val="008D64C5"/>
    <w:rsid w:val="008D6A93"/>
    <w:rsid w:val="008D7AD5"/>
    <w:rsid w:val="00913AEC"/>
    <w:rsid w:val="00916E3F"/>
    <w:rsid w:val="00927EED"/>
    <w:rsid w:val="00931155"/>
    <w:rsid w:val="009514C3"/>
    <w:rsid w:val="00976A61"/>
    <w:rsid w:val="009865ED"/>
    <w:rsid w:val="009A6A27"/>
    <w:rsid w:val="009D0A8D"/>
    <w:rsid w:val="009D5589"/>
    <w:rsid w:val="009D6E2C"/>
    <w:rsid w:val="009E758D"/>
    <w:rsid w:val="009E78E2"/>
    <w:rsid w:val="009F16C0"/>
    <w:rsid w:val="009F2DBE"/>
    <w:rsid w:val="00A03F7C"/>
    <w:rsid w:val="00A22E41"/>
    <w:rsid w:val="00A27E98"/>
    <w:rsid w:val="00A35826"/>
    <w:rsid w:val="00A5725D"/>
    <w:rsid w:val="00A82F1C"/>
    <w:rsid w:val="00AA42DC"/>
    <w:rsid w:val="00AA767C"/>
    <w:rsid w:val="00AA7870"/>
    <w:rsid w:val="00AC0249"/>
    <w:rsid w:val="00AD09BE"/>
    <w:rsid w:val="00AD7B7F"/>
    <w:rsid w:val="00AE742C"/>
    <w:rsid w:val="00AF1B30"/>
    <w:rsid w:val="00B2645B"/>
    <w:rsid w:val="00B26B54"/>
    <w:rsid w:val="00B30186"/>
    <w:rsid w:val="00B61D8E"/>
    <w:rsid w:val="00B7121B"/>
    <w:rsid w:val="00B752D8"/>
    <w:rsid w:val="00B755DE"/>
    <w:rsid w:val="00BA27E7"/>
    <w:rsid w:val="00BB05A7"/>
    <w:rsid w:val="00BC112E"/>
    <w:rsid w:val="00BC20B3"/>
    <w:rsid w:val="00BC4050"/>
    <w:rsid w:val="00BD1982"/>
    <w:rsid w:val="00BD1C63"/>
    <w:rsid w:val="00BF7FC3"/>
    <w:rsid w:val="00C10BCB"/>
    <w:rsid w:val="00C1671F"/>
    <w:rsid w:val="00C32930"/>
    <w:rsid w:val="00C443D1"/>
    <w:rsid w:val="00C50261"/>
    <w:rsid w:val="00C544D7"/>
    <w:rsid w:val="00C6669C"/>
    <w:rsid w:val="00C676A4"/>
    <w:rsid w:val="00C75497"/>
    <w:rsid w:val="00C908D2"/>
    <w:rsid w:val="00CB4009"/>
    <w:rsid w:val="00CE5D6B"/>
    <w:rsid w:val="00CE5EF1"/>
    <w:rsid w:val="00CF6D1B"/>
    <w:rsid w:val="00D0451F"/>
    <w:rsid w:val="00D25DB3"/>
    <w:rsid w:val="00D319AC"/>
    <w:rsid w:val="00D36C60"/>
    <w:rsid w:val="00D53D0D"/>
    <w:rsid w:val="00D6088C"/>
    <w:rsid w:val="00D71EFD"/>
    <w:rsid w:val="00D73BD8"/>
    <w:rsid w:val="00D77C04"/>
    <w:rsid w:val="00DB662A"/>
    <w:rsid w:val="00DD2DA7"/>
    <w:rsid w:val="00DD4882"/>
    <w:rsid w:val="00DD64A3"/>
    <w:rsid w:val="00DE6C4D"/>
    <w:rsid w:val="00E21495"/>
    <w:rsid w:val="00E264F0"/>
    <w:rsid w:val="00E308A1"/>
    <w:rsid w:val="00E7364A"/>
    <w:rsid w:val="00E94194"/>
    <w:rsid w:val="00E9457A"/>
    <w:rsid w:val="00E972EA"/>
    <w:rsid w:val="00EB6DE1"/>
    <w:rsid w:val="00EC04F8"/>
    <w:rsid w:val="00ED4EC5"/>
    <w:rsid w:val="00EE019A"/>
    <w:rsid w:val="00EE3EAF"/>
    <w:rsid w:val="00EF6348"/>
    <w:rsid w:val="00EF7CDF"/>
    <w:rsid w:val="00F01D73"/>
    <w:rsid w:val="00F06C41"/>
    <w:rsid w:val="00F1772C"/>
    <w:rsid w:val="00F209DB"/>
    <w:rsid w:val="00F2679D"/>
    <w:rsid w:val="00F33ABC"/>
    <w:rsid w:val="00F368CA"/>
    <w:rsid w:val="00F414B9"/>
    <w:rsid w:val="00F63D2D"/>
    <w:rsid w:val="00F74D3F"/>
    <w:rsid w:val="00F87EEB"/>
    <w:rsid w:val="00F9715E"/>
    <w:rsid w:val="00FA49AD"/>
    <w:rsid w:val="00FC7168"/>
    <w:rsid w:val="00FD09E5"/>
    <w:rsid w:val="00FD2B97"/>
    <w:rsid w:val="00FD4BB2"/>
    <w:rsid w:val="00FD67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E429"/>
  <w15:chartTrackingRefBased/>
  <w15:docId w15:val="{A5E875DC-0E58-4804-B336-9D0AF2B7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4009"/>
    <w:rPr>
      <w:sz w:val="24"/>
      <w:szCs w:val="24"/>
      <w:lang w:val="en-GB" w:eastAsia="en-US"/>
    </w:rPr>
  </w:style>
  <w:style w:type="paragraph" w:styleId="Antrat1">
    <w:name w:val="heading 1"/>
    <w:basedOn w:val="prastasis"/>
    <w:link w:val="Antrat1Diagrama"/>
    <w:qFormat/>
    <w:rsid w:val="008D6A93"/>
    <w:pPr>
      <w:spacing w:before="100" w:beforeAutospacing="1" w:after="100" w:afterAutospacing="1"/>
      <w:outlineLvl w:val="0"/>
    </w:pPr>
    <w:rPr>
      <w:rFonts w:cs="Arial"/>
      <w:b/>
      <w:bCs/>
      <w:kern w:val="36"/>
      <w:sz w:val="48"/>
      <w:szCs w:val="48"/>
    </w:rPr>
  </w:style>
  <w:style w:type="paragraph" w:styleId="Antrat2">
    <w:name w:val="heading 2"/>
    <w:basedOn w:val="prastasis"/>
    <w:next w:val="prastasis"/>
    <w:link w:val="Antrat2Diagrama"/>
    <w:uiPriority w:val="9"/>
    <w:unhideWhenUsed/>
    <w:qFormat/>
    <w:rsid w:val="0022089B"/>
    <w:pPr>
      <w:keepNext/>
      <w:spacing w:after="60"/>
      <w:outlineLvl w:val="1"/>
    </w:pPr>
    <w:rPr>
      <w:rFonts w:ascii="Cambria" w:hAnsi="Cambria"/>
      <w:b/>
      <w:bCs/>
      <w:i/>
      <w:iCs/>
      <w:sz w:val="28"/>
      <w:szCs w:val="28"/>
    </w:rPr>
  </w:style>
  <w:style w:type="paragraph" w:styleId="Antrat3">
    <w:name w:val="heading 3"/>
    <w:basedOn w:val="prastasis"/>
    <w:next w:val="prastasis"/>
    <w:link w:val="Antrat3Diagrama"/>
    <w:uiPriority w:val="9"/>
    <w:semiHidden/>
    <w:unhideWhenUsed/>
    <w:qFormat/>
    <w:rsid w:val="0022089B"/>
    <w:pPr>
      <w:keepNext/>
      <w:spacing w:after="60"/>
      <w:outlineLvl w:val="2"/>
    </w:pPr>
    <w:rPr>
      <w:rFonts w:ascii="Cambria" w:hAnsi="Cambria"/>
      <w:b/>
      <w:bCs/>
      <w:sz w:val="26"/>
      <w:szCs w:val="26"/>
    </w:rPr>
  </w:style>
  <w:style w:type="paragraph" w:styleId="Antrat4">
    <w:name w:val="heading 4"/>
    <w:basedOn w:val="prastasis"/>
    <w:next w:val="prastasis"/>
    <w:link w:val="Antrat4Diagrama"/>
    <w:uiPriority w:val="9"/>
    <w:semiHidden/>
    <w:unhideWhenUsed/>
    <w:qFormat/>
    <w:rsid w:val="0022089B"/>
    <w:pPr>
      <w:keepNext/>
      <w:spacing w:after="60"/>
      <w:outlineLvl w:val="3"/>
    </w:pPr>
    <w:rPr>
      <w:rFonts w:ascii="Calibri" w:hAnsi="Calibri"/>
      <w:b/>
      <w:bCs/>
      <w:sz w:val="28"/>
      <w:szCs w:val="28"/>
    </w:rPr>
  </w:style>
  <w:style w:type="paragraph" w:styleId="Antrat5">
    <w:name w:val="heading 5"/>
    <w:basedOn w:val="prastasis"/>
    <w:next w:val="prastasis"/>
    <w:link w:val="Antrat5Diagrama"/>
    <w:uiPriority w:val="9"/>
    <w:semiHidden/>
    <w:unhideWhenUsed/>
    <w:qFormat/>
    <w:rsid w:val="0022089B"/>
    <w:pPr>
      <w:spacing w:after="60"/>
      <w:outlineLvl w:val="4"/>
    </w:pPr>
    <w:rPr>
      <w:rFonts w:ascii="Calibri" w:hAnsi="Calibri"/>
      <w:b/>
      <w:bCs/>
      <w:i/>
      <w:iCs/>
      <w:sz w:val="26"/>
      <w:szCs w:val="26"/>
    </w:rPr>
  </w:style>
  <w:style w:type="paragraph" w:styleId="Antrat6">
    <w:name w:val="heading 6"/>
    <w:basedOn w:val="prastasis"/>
    <w:next w:val="prastasis"/>
    <w:link w:val="Antrat6Diagrama"/>
    <w:uiPriority w:val="9"/>
    <w:semiHidden/>
    <w:unhideWhenUsed/>
    <w:qFormat/>
    <w:rsid w:val="0022089B"/>
    <w:pPr>
      <w:spacing w:after="60"/>
      <w:outlineLvl w:val="5"/>
    </w:pPr>
    <w:rPr>
      <w:rFonts w:ascii="Calibri" w:hAnsi="Calibri"/>
      <w:b/>
      <w:bCs/>
      <w:sz w:val="22"/>
      <w:szCs w:val="22"/>
    </w:rPr>
  </w:style>
  <w:style w:type="paragraph" w:styleId="Antrat7">
    <w:name w:val="heading 7"/>
    <w:basedOn w:val="prastasis"/>
    <w:next w:val="prastasis"/>
    <w:link w:val="Antrat7Diagrama"/>
    <w:uiPriority w:val="9"/>
    <w:semiHidden/>
    <w:unhideWhenUsed/>
    <w:qFormat/>
    <w:rsid w:val="0022089B"/>
    <w:pPr>
      <w:spacing w:after="60"/>
      <w:outlineLvl w:val="6"/>
    </w:pPr>
    <w:rPr>
      <w:rFonts w:ascii="Calibri"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D6A93"/>
    <w:rPr>
      <w:rFonts w:cs="Arial"/>
      <w:b/>
      <w:bCs/>
      <w:kern w:val="36"/>
      <w:sz w:val="48"/>
      <w:szCs w:val="48"/>
    </w:rPr>
  </w:style>
  <w:style w:type="character" w:customStyle="1" w:styleId="Antrat2Diagrama">
    <w:name w:val="Antraštė 2 Diagrama"/>
    <w:link w:val="Antrat2"/>
    <w:uiPriority w:val="9"/>
    <w:rsid w:val="0022089B"/>
    <w:rPr>
      <w:rFonts w:ascii="Cambria" w:eastAsia="Times New Roman" w:hAnsi="Cambria" w:cs="Times New Roman"/>
      <w:b/>
      <w:bCs/>
      <w:i/>
      <w:iCs/>
      <w:sz w:val="28"/>
      <w:szCs w:val="28"/>
    </w:rPr>
  </w:style>
  <w:style w:type="character" w:customStyle="1" w:styleId="Antrat3Diagrama">
    <w:name w:val="Antraštė 3 Diagrama"/>
    <w:link w:val="Antrat3"/>
    <w:uiPriority w:val="9"/>
    <w:semiHidden/>
    <w:rsid w:val="0022089B"/>
    <w:rPr>
      <w:rFonts w:ascii="Cambria" w:eastAsia="Times New Roman" w:hAnsi="Cambria" w:cs="Times New Roman"/>
      <w:b/>
      <w:bCs/>
      <w:sz w:val="26"/>
      <w:szCs w:val="26"/>
    </w:rPr>
  </w:style>
  <w:style w:type="character" w:customStyle="1" w:styleId="Antrat4Diagrama">
    <w:name w:val="Antraštė 4 Diagrama"/>
    <w:link w:val="Antrat4"/>
    <w:uiPriority w:val="9"/>
    <w:semiHidden/>
    <w:rsid w:val="0022089B"/>
    <w:rPr>
      <w:rFonts w:ascii="Calibri" w:eastAsia="Times New Roman" w:hAnsi="Calibri" w:cs="Times New Roman"/>
      <w:b/>
      <w:bCs/>
      <w:sz w:val="28"/>
      <w:szCs w:val="28"/>
    </w:rPr>
  </w:style>
  <w:style w:type="character" w:customStyle="1" w:styleId="Antrat5Diagrama">
    <w:name w:val="Antraštė 5 Diagrama"/>
    <w:link w:val="Antrat5"/>
    <w:uiPriority w:val="9"/>
    <w:semiHidden/>
    <w:rsid w:val="0022089B"/>
    <w:rPr>
      <w:rFonts w:ascii="Calibri" w:eastAsia="Times New Roman" w:hAnsi="Calibri" w:cs="Times New Roman"/>
      <w:b/>
      <w:bCs/>
      <w:i/>
      <w:iCs/>
      <w:sz w:val="26"/>
      <w:szCs w:val="26"/>
    </w:rPr>
  </w:style>
  <w:style w:type="character" w:customStyle="1" w:styleId="Antrat6Diagrama">
    <w:name w:val="Antraštė 6 Diagrama"/>
    <w:link w:val="Antrat6"/>
    <w:uiPriority w:val="9"/>
    <w:semiHidden/>
    <w:rsid w:val="0022089B"/>
    <w:rPr>
      <w:rFonts w:ascii="Calibri" w:eastAsia="Times New Roman" w:hAnsi="Calibri" w:cs="Times New Roman"/>
      <w:b/>
      <w:bCs/>
      <w:sz w:val="22"/>
      <w:szCs w:val="22"/>
    </w:rPr>
  </w:style>
  <w:style w:type="character" w:customStyle="1" w:styleId="Antrat7Diagrama">
    <w:name w:val="Antraštė 7 Diagrama"/>
    <w:link w:val="Antrat7"/>
    <w:uiPriority w:val="9"/>
    <w:semiHidden/>
    <w:rsid w:val="0022089B"/>
    <w:rPr>
      <w:rFonts w:ascii="Calibri" w:eastAsia="Times New Roman" w:hAnsi="Calibri" w:cs="Times New Roman"/>
      <w:sz w:val="24"/>
      <w:szCs w:val="24"/>
    </w:rPr>
  </w:style>
  <w:style w:type="paragraph" w:styleId="Pavadinimas">
    <w:name w:val="Title"/>
    <w:basedOn w:val="prastasis"/>
    <w:next w:val="prastasis"/>
    <w:link w:val="PavadinimasDiagrama"/>
    <w:uiPriority w:val="10"/>
    <w:qFormat/>
    <w:rsid w:val="008D6A93"/>
    <w:pPr>
      <w:spacing w:after="60"/>
      <w:jc w:val="center"/>
      <w:outlineLvl w:val="0"/>
    </w:pPr>
    <w:rPr>
      <w:rFonts w:ascii="Cambria" w:hAnsi="Cambria"/>
      <w:b/>
      <w:bCs/>
      <w:kern w:val="28"/>
      <w:sz w:val="32"/>
      <w:szCs w:val="32"/>
    </w:rPr>
  </w:style>
  <w:style w:type="character" w:customStyle="1" w:styleId="PavadinimasDiagrama">
    <w:name w:val="Pavadinimas Diagrama"/>
    <w:link w:val="Pavadinimas"/>
    <w:uiPriority w:val="10"/>
    <w:rsid w:val="008D6A93"/>
    <w:rPr>
      <w:rFonts w:ascii="Cambria" w:eastAsia="Times New Roman" w:hAnsi="Cambria" w:cs="Times New Roman"/>
      <w:b/>
      <w:bCs/>
      <w:kern w:val="28"/>
      <w:sz w:val="32"/>
      <w:szCs w:val="32"/>
    </w:rPr>
  </w:style>
  <w:style w:type="paragraph" w:styleId="Betarp">
    <w:name w:val="No Spacing"/>
    <w:uiPriority w:val="1"/>
    <w:qFormat/>
    <w:rsid w:val="008D6A93"/>
    <w:pPr>
      <w:spacing w:before="120" w:line="160" w:lineRule="exact"/>
    </w:pPr>
    <w:rPr>
      <w:sz w:val="24"/>
      <w:szCs w:val="24"/>
    </w:rPr>
  </w:style>
  <w:style w:type="paragraph" w:styleId="HTMLiankstoformatuotas">
    <w:name w:val="HTML Preformatted"/>
    <w:basedOn w:val="prastasis"/>
    <w:link w:val="HTMLiankstoformatuotasDiagrama"/>
    <w:rsid w:val="00F26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lang w:val="lt-LT" w:eastAsia="lt-LT"/>
    </w:rPr>
  </w:style>
  <w:style w:type="character" w:customStyle="1" w:styleId="HTMLiankstoformatuotasDiagrama">
    <w:name w:val="HTML iš anksto formatuotas Diagrama"/>
    <w:link w:val="HTMLiankstoformatuotas"/>
    <w:rsid w:val="00F2679D"/>
    <w:rPr>
      <w:rFonts w:eastAsia="Calibri"/>
      <w:sz w:val="28"/>
    </w:rPr>
  </w:style>
  <w:style w:type="character" w:customStyle="1" w:styleId="Pagrindinistekstas">
    <w:name w:val="Pagrindinis tekstas_"/>
    <w:link w:val="Pagrindinistekstas3"/>
    <w:rsid w:val="00F2679D"/>
    <w:rPr>
      <w:sz w:val="22"/>
      <w:szCs w:val="22"/>
      <w:shd w:val="clear" w:color="auto" w:fill="FFFFFF"/>
    </w:rPr>
  </w:style>
  <w:style w:type="paragraph" w:customStyle="1" w:styleId="Pagrindinistekstas3">
    <w:name w:val="Pagrindinis tekstas3"/>
    <w:basedOn w:val="prastasis"/>
    <w:link w:val="Pagrindinistekstas"/>
    <w:rsid w:val="00F2679D"/>
    <w:pPr>
      <w:shd w:val="clear" w:color="auto" w:fill="FFFFFF"/>
      <w:spacing w:before="300" w:line="413" w:lineRule="exact"/>
      <w:jc w:val="center"/>
    </w:pPr>
    <w:rPr>
      <w:sz w:val="22"/>
      <w:szCs w:val="22"/>
      <w:lang w:val="x-none" w:eastAsia="x-none"/>
    </w:rPr>
  </w:style>
  <w:style w:type="character" w:customStyle="1" w:styleId="Temosantrat2">
    <w:name w:val="Temos antraštė #2_"/>
    <w:link w:val="Temosantrat21"/>
    <w:rsid w:val="00F2679D"/>
    <w:rPr>
      <w:b/>
      <w:bCs/>
      <w:sz w:val="19"/>
      <w:szCs w:val="19"/>
      <w:shd w:val="clear" w:color="auto" w:fill="FFFFFF"/>
    </w:rPr>
  </w:style>
  <w:style w:type="paragraph" w:customStyle="1" w:styleId="Temosantrat21">
    <w:name w:val="Temos antraštė #21"/>
    <w:basedOn w:val="prastasis"/>
    <w:link w:val="Temosantrat2"/>
    <w:rsid w:val="00F2679D"/>
    <w:pPr>
      <w:shd w:val="clear" w:color="auto" w:fill="FFFFFF"/>
      <w:spacing w:before="420" w:after="300" w:line="240" w:lineRule="atLeast"/>
      <w:jc w:val="both"/>
      <w:outlineLvl w:val="1"/>
    </w:pPr>
    <w:rPr>
      <w:b/>
      <w:bCs/>
      <w:sz w:val="19"/>
      <w:szCs w:val="19"/>
      <w:lang w:val="x-none" w:eastAsia="x-none"/>
    </w:rPr>
  </w:style>
  <w:style w:type="character" w:customStyle="1" w:styleId="Temosantrat20">
    <w:name w:val="Temos antraštė #2"/>
    <w:rsid w:val="00F2679D"/>
    <w:rPr>
      <w:rFonts w:ascii="Times New Roman" w:hAnsi="Times New Roman" w:cs="Times New Roman"/>
      <w:b w:val="0"/>
      <w:bCs w:val="0"/>
      <w:spacing w:val="0"/>
      <w:sz w:val="19"/>
      <w:szCs w:val="19"/>
      <w:u w:val="single"/>
      <w:shd w:val="clear" w:color="auto" w:fill="FFFFFF"/>
    </w:rPr>
  </w:style>
  <w:style w:type="paragraph" w:customStyle="1" w:styleId="Style5">
    <w:name w:val="Style5"/>
    <w:basedOn w:val="prastasis"/>
    <w:rsid w:val="00E94194"/>
    <w:pPr>
      <w:widowControl w:val="0"/>
      <w:autoSpaceDE w:val="0"/>
      <w:autoSpaceDN w:val="0"/>
      <w:adjustRightInd w:val="0"/>
    </w:pPr>
    <w:rPr>
      <w:lang w:val="en-US"/>
    </w:rPr>
  </w:style>
  <w:style w:type="paragraph" w:customStyle="1" w:styleId="Style6">
    <w:name w:val="Style6"/>
    <w:basedOn w:val="prastasis"/>
    <w:rsid w:val="00E94194"/>
    <w:pPr>
      <w:widowControl w:val="0"/>
      <w:autoSpaceDE w:val="0"/>
      <w:autoSpaceDN w:val="0"/>
      <w:adjustRightInd w:val="0"/>
    </w:pPr>
    <w:rPr>
      <w:lang w:val="en-US"/>
    </w:rPr>
  </w:style>
  <w:style w:type="paragraph" w:customStyle="1" w:styleId="Style7">
    <w:name w:val="Style7"/>
    <w:basedOn w:val="prastasis"/>
    <w:rsid w:val="00E94194"/>
    <w:pPr>
      <w:widowControl w:val="0"/>
      <w:autoSpaceDE w:val="0"/>
      <w:autoSpaceDN w:val="0"/>
      <w:adjustRightInd w:val="0"/>
      <w:spacing w:line="281" w:lineRule="exact"/>
    </w:pPr>
    <w:rPr>
      <w:lang w:val="en-US"/>
    </w:rPr>
  </w:style>
  <w:style w:type="paragraph" w:customStyle="1" w:styleId="Style8">
    <w:name w:val="Style8"/>
    <w:basedOn w:val="prastasis"/>
    <w:rsid w:val="00E94194"/>
    <w:pPr>
      <w:widowControl w:val="0"/>
      <w:autoSpaceDE w:val="0"/>
      <w:autoSpaceDN w:val="0"/>
      <w:adjustRightInd w:val="0"/>
    </w:pPr>
    <w:rPr>
      <w:lang w:val="en-US"/>
    </w:rPr>
  </w:style>
  <w:style w:type="paragraph" w:customStyle="1" w:styleId="Style9">
    <w:name w:val="Style9"/>
    <w:basedOn w:val="prastasis"/>
    <w:rsid w:val="00E94194"/>
    <w:pPr>
      <w:widowControl w:val="0"/>
      <w:autoSpaceDE w:val="0"/>
      <w:autoSpaceDN w:val="0"/>
      <w:adjustRightInd w:val="0"/>
    </w:pPr>
    <w:rPr>
      <w:lang w:val="en-US"/>
    </w:rPr>
  </w:style>
  <w:style w:type="paragraph" w:customStyle="1" w:styleId="Style10">
    <w:name w:val="Style10"/>
    <w:basedOn w:val="prastasis"/>
    <w:rsid w:val="00E94194"/>
    <w:pPr>
      <w:widowControl w:val="0"/>
      <w:autoSpaceDE w:val="0"/>
      <w:autoSpaceDN w:val="0"/>
      <w:adjustRightInd w:val="0"/>
    </w:pPr>
    <w:rPr>
      <w:lang w:val="en-US"/>
    </w:rPr>
  </w:style>
  <w:style w:type="paragraph" w:customStyle="1" w:styleId="Style11">
    <w:name w:val="Style11"/>
    <w:basedOn w:val="prastasis"/>
    <w:rsid w:val="00E94194"/>
    <w:pPr>
      <w:widowControl w:val="0"/>
      <w:autoSpaceDE w:val="0"/>
      <w:autoSpaceDN w:val="0"/>
      <w:adjustRightInd w:val="0"/>
    </w:pPr>
    <w:rPr>
      <w:lang w:val="en-US"/>
    </w:rPr>
  </w:style>
  <w:style w:type="character" w:customStyle="1" w:styleId="FontStyle23">
    <w:name w:val="Font Style23"/>
    <w:rsid w:val="00E94194"/>
    <w:rPr>
      <w:rFonts w:ascii="Times New Roman" w:hAnsi="Times New Roman" w:cs="Times New Roman"/>
      <w:b/>
      <w:bCs/>
      <w:sz w:val="22"/>
      <w:szCs w:val="22"/>
    </w:rPr>
  </w:style>
  <w:style w:type="character" w:customStyle="1" w:styleId="FontStyle24">
    <w:name w:val="Font Style24"/>
    <w:rsid w:val="00E94194"/>
    <w:rPr>
      <w:rFonts w:ascii="Franklin Gothic Medium Cond" w:hAnsi="Franklin Gothic Medium Cond" w:cs="Franklin Gothic Medium Cond"/>
      <w:b/>
      <w:bCs/>
      <w:sz w:val="26"/>
      <w:szCs w:val="26"/>
    </w:rPr>
  </w:style>
  <w:style w:type="character" w:customStyle="1" w:styleId="FontStyle25">
    <w:name w:val="Font Style25"/>
    <w:rsid w:val="00E94194"/>
    <w:rPr>
      <w:rFonts w:ascii="Times New Roman" w:hAnsi="Times New Roman" w:cs="Times New Roman"/>
      <w:sz w:val="24"/>
      <w:szCs w:val="24"/>
    </w:rPr>
  </w:style>
  <w:style w:type="character" w:customStyle="1" w:styleId="FontStyle26">
    <w:name w:val="Font Style26"/>
    <w:rsid w:val="00E94194"/>
    <w:rPr>
      <w:rFonts w:ascii="Corbel" w:hAnsi="Corbel" w:cs="Corbel"/>
      <w:b/>
      <w:bCs/>
      <w:sz w:val="28"/>
      <w:szCs w:val="28"/>
    </w:rPr>
  </w:style>
  <w:style w:type="character" w:customStyle="1" w:styleId="FontStyle28">
    <w:name w:val="Font Style28"/>
    <w:rsid w:val="00E94194"/>
    <w:rPr>
      <w:rFonts w:ascii="Book Antiqua" w:hAnsi="Book Antiqua" w:cs="Book Antiqua"/>
      <w:b/>
      <w:bCs/>
      <w:sz w:val="16"/>
      <w:szCs w:val="16"/>
    </w:rPr>
  </w:style>
  <w:style w:type="character" w:customStyle="1" w:styleId="FontStyle29">
    <w:name w:val="Font Style29"/>
    <w:rsid w:val="00E94194"/>
    <w:rPr>
      <w:rFonts w:ascii="Times New Roman" w:hAnsi="Times New Roman" w:cs="Times New Roman"/>
      <w:sz w:val="22"/>
      <w:szCs w:val="22"/>
    </w:rPr>
  </w:style>
  <w:style w:type="paragraph" w:customStyle="1" w:styleId="Style17">
    <w:name w:val="Style17"/>
    <w:basedOn w:val="prastasis"/>
    <w:rsid w:val="00E94194"/>
    <w:pPr>
      <w:widowControl w:val="0"/>
      <w:autoSpaceDE w:val="0"/>
      <w:autoSpaceDN w:val="0"/>
      <w:adjustRightInd w:val="0"/>
    </w:pPr>
    <w:rPr>
      <w:lang w:val="en-US"/>
    </w:rPr>
  </w:style>
  <w:style w:type="character" w:customStyle="1" w:styleId="FontStyle27">
    <w:name w:val="Font Style27"/>
    <w:rsid w:val="00E94194"/>
    <w:rPr>
      <w:rFonts w:ascii="Times New Roman" w:hAnsi="Times New Roman" w:cs="Times New Roman"/>
      <w:b/>
      <w:bCs/>
      <w:sz w:val="26"/>
      <w:szCs w:val="26"/>
    </w:rPr>
  </w:style>
  <w:style w:type="paragraph" w:styleId="Pagrindinistekstas0">
    <w:name w:val="Body Text"/>
    <w:basedOn w:val="prastasis"/>
    <w:link w:val="PagrindinistekstasDiagrama"/>
    <w:semiHidden/>
    <w:rsid w:val="00802769"/>
    <w:pPr>
      <w:suppressAutoHyphens/>
      <w:spacing w:after="120" w:line="276" w:lineRule="auto"/>
    </w:pPr>
    <w:rPr>
      <w:rFonts w:eastAsia="Calibri"/>
      <w:szCs w:val="22"/>
      <w:lang w:val="lt-LT" w:eastAsia="ar-SA"/>
    </w:rPr>
  </w:style>
  <w:style w:type="character" w:customStyle="1" w:styleId="PagrindinistekstasDiagrama">
    <w:name w:val="Pagrindinis tekstas Diagrama"/>
    <w:link w:val="Pagrindinistekstas0"/>
    <w:semiHidden/>
    <w:rsid w:val="00802769"/>
    <w:rPr>
      <w:rFonts w:eastAsia="Calibri"/>
      <w:sz w:val="24"/>
      <w:szCs w:val="22"/>
      <w:lang w:eastAsia="ar-SA"/>
    </w:rPr>
  </w:style>
  <w:style w:type="paragraph" w:styleId="Debesliotekstas">
    <w:name w:val="Balloon Text"/>
    <w:basedOn w:val="prastasis"/>
    <w:link w:val="DebesliotekstasDiagrama"/>
    <w:uiPriority w:val="99"/>
    <w:semiHidden/>
    <w:unhideWhenUsed/>
    <w:rsid w:val="00A22E41"/>
    <w:rPr>
      <w:rFonts w:ascii="Segoe UI" w:hAnsi="Segoe UI" w:cs="Segoe UI"/>
      <w:sz w:val="18"/>
      <w:szCs w:val="18"/>
    </w:rPr>
  </w:style>
  <w:style w:type="character" w:customStyle="1" w:styleId="DebesliotekstasDiagrama">
    <w:name w:val="Debesėlio tekstas Diagrama"/>
    <w:link w:val="Debesliotekstas"/>
    <w:uiPriority w:val="99"/>
    <w:semiHidden/>
    <w:rsid w:val="00A22E41"/>
    <w:rPr>
      <w:rFonts w:ascii="Segoe UI" w:hAnsi="Segoe UI" w:cs="Segoe UI"/>
      <w:sz w:val="18"/>
      <w:szCs w:val="18"/>
      <w:lang w:val="en-GB" w:eastAsia="en-US"/>
    </w:rPr>
  </w:style>
  <w:style w:type="character" w:customStyle="1" w:styleId="BodyTextIndentChar">
    <w:name w:val="Body Text Indent Char"/>
    <w:rsid w:val="004F42C4"/>
    <w:rPr>
      <w:sz w:val="24"/>
      <w:lang w:val="lt-LT" w:eastAsia="en-US" w:bidi="ar-SA"/>
    </w:rPr>
  </w:style>
  <w:style w:type="paragraph" w:styleId="prastasiniatinklio">
    <w:name w:val="Normal (Web)"/>
    <w:basedOn w:val="prastasis"/>
    <w:link w:val="prastasiniatinklioDiagrama"/>
    <w:uiPriority w:val="99"/>
    <w:rsid w:val="00AA7870"/>
    <w:pPr>
      <w:spacing w:after="200" w:line="276" w:lineRule="auto"/>
    </w:pPr>
    <w:rPr>
      <w:rFonts w:eastAsia="Calibri"/>
      <w:szCs w:val="20"/>
      <w:lang w:val="lt-LT"/>
    </w:rPr>
  </w:style>
  <w:style w:type="character" w:customStyle="1" w:styleId="prastasiniatinklioDiagrama">
    <w:name w:val="Įprastas (žiniatinklio) Diagrama"/>
    <w:link w:val="prastasiniatinklio"/>
    <w:uiPriority w:val="99"/>
    <w:rsid w:val="00AA7870"/>
    <w:rPr>
      <w:rFonts w:eastAsia="Calibri"/>
      <w:sz w:val="24"/>
      <w:lang w:eastAsia="en-US"/>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916E3F"/>
    <w:rPr>
      <w:rFonts w:ascii="Calibri" w:eastAsia="Calibri" w:hAnsi="Calibri"/>
      <w:sz w:val="20"/>
      <w:szCs w:val="20"/>
      <w:lang w:val="lt-LT"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916E3F"/>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49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11923-94A9-4189-92AA-FBAF7A01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4371</Words>
  <Characters>2492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URS</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i.paskeviciene</dc:creator>
  <cp:keywords/>
  <dc:description/>
  <cp:lastModifiedBy>Aušra Strumilienė</cp:lastModifiedBy>
  <cp:revision>12</cp:revision>
  <cp:lastPrinted>2025-10-07T05:48:00Z</cp:lastPrinted>
  <dcterms:created xsi:type="dcterms:W3CDTF">2025-10-21T12:12:00Z</dcterms:created>
  <dcterms:modified xsi:type="dcterms:W3CDTF">2025-10-22T11:57:00Z</dcterms:modified>
</cp:coreProperties>
</file>