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2098B09D" w14:textId="77777777" w:rsidR="00F17E26" w:rsidRPr="007E5238" w:rsidRDefault="00F17E26" w:rsidP="00F17E26">
          <w:pPr>
            <w:spacing w:after="120" w:line="20" w:lineRule="atLeast"/>
            <w:contextualSpacing/>
            <w:jc w:val="center"/>
            <w:rPr>
              <w:rFonts w:cstheme="minorHAnsi"/>
              <w:b/>
              <w:bCs/>
              <w:color w:val="00B050"/>
              <w:sz w:val="24"/>
              <w:szCs w:val="24"/>
            </w:rPr>
          </w:pPr>
          <w:r w:rsidRPr="007E5238">
            <w:rPr>
              <w:b/>
              <w:bCs/>
              <w:color w:val="000000"/>
              <w:sz w:val="24"/>
              <w:szCs w:val="24"/>
            </w:rPr>
            <w:t>LIETUVOS AGRARINIŲ IR MIŠKŲ MOKSLŲ CENTRAS</w:t>
          </w:r>
        </w:p>
        <w:p w14:paraId="1CBC3095" w14:textId="77777777" w:rsidR="00F17E26" w:rsidRPr="007E5238" w:rsidRDefault="00F17E26" w:rsidP="00F17E26">
          <w:pPr>
            <w:spacing w:after="120" w:line="20" w:lineRule="atLeast"/>
            <w:contextualSpacing/>
            <w:jc w:val="center"/>
            <w:rPr>
              <w:rFonts w:cstheme="minorHAnsi"/>
              <w:sz w:val="24"/>
              <w:szCs w:val="24"/>
            </w:rPr>
          </w:pPr>
          <w:r w:rsidRPr="007E5238">
            <w:rPr>
              <w:rFonts w:cstheme="minorHAnsi"/>
              <w:sz w:val="24"/>
              <w:szCs w:val="24"/>
            </w:rPr>
            <w:t xml:space="preserve">Įmonės kodas 302471203, adresas: Instituto al. 1, Akademija, 58344 Kėdainių r. sav. </w:t>
          </w:r>
        </w:p>
        <w:p w14:paraId="7AA08AC8" w14:textId="77777777" w:rsidR="00F17E26" w:rsidRPr="00F0499F" w:rsidRDefault="00F17E26" w:rsidP="00F17E26">
          <w:pPr>
            <w:spacing w:after="120" w:line="20" w:lineRule="atLeast"/>
            <w:contextualSpacing/>
            <w:jc w:val="center"/>
            <w:rPr>
              <w:rFonts w:cstheme="minorHAnsi"/>
              <w:color w:val="00B050"/>
              <w:sz w:val="24"/>
              <w:szCs w:val="24"/>
            </w:rPr>
          </w:pPr>
        </w:p>
        <w:p w14:paraId="7BF925DF" w14:textId="77777777" w:rsidR="00F17E26" w:rsidRDefault="00F17E26" w:rsidP="00F17E26">
          <w:pPr>
            <w:tabs>
              <w:tab w:val="left" w:pos="870"/>
            </w:tabs>
            <w:spacing w:after="120" w:line="20" w:lineRule="atLeast"/>
            <w:contextualSpacing/>
            <w:rPr>
              <w:rFonts w:cstheme="minorHAnsi"/>
              <w:color w:val="00B050"/>
              <w:sz w:val="24"/>
              <w:szCs w:val="24"/>
            </w:rPr>
          </w:pPr>
        </w:p>
        <w:p w14:paraId="202EC8BC" w14:textId="77777777" w:rsidR="00F17E26" w:rsidRPr="00F0499F" w:rsidRDefault="00F17E26" w:rsidP="00F17E26">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3DD79D5A" w14:textId="77777777" w:rsidR="00F17E26" w:rsidRPr="00F0499F" w:rsidRDefault="00F17E26" w:rsidP="00F17E26">
          <w:pPr>
            <w:spacing w:after="120" w:line="20" w:lineRule="atLeast"/>
            <w:contextualSpacing/>
            <w:jc w:val="center"/>
            <w:rPr>
              <w:rFonts w:cstheme="minorHAnsi"/>
              <w:sz w:val="24"/>
              <w:szCs w:val="24"/>
            </w:rPr>
          </w:pPr>
        </w:p>
        <w:p w14:paraId="13BC635C" w14:textId="77777777" w:rsidR="00F17E26" w:rsidRPr="00F0499F" w:rsidRDefault="00F17E26" w:rsidP="00F17E26">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3D3C75D9" w14:textId="2E4EFCA2" w:rsidR="00F17E26" w:rsidRPr="00BF5C06" w:rsidRDefault="00F17E26" w:rsidP="00F17E26">
          <w:pPr>
            <w:spacing w:after="120" w:line="20" w:lineRule="atLeast"/>
            <w:ind w:left="5245"/>
            <w:contextualSpacing/>
            <w:rPr>
              <w:rFonts w:cstheme="minorHAnsi"/>
              <w:sz w:val="24"/>
              <w:szCs w:val="24"/>
            </w:rPr>
          </w:pPr>
          <w:r w:rsidRPr="00BF5C06">
            <w:rPr>
              <w:rFonts w:cstheme="minorHAnsi"/>
              <w:i/>
              <w:iCs/>
              <w:sz w:val="24"/>
              <w:szCs w:val="24"/>
            </w:rPr>
            <w:t xml:space="preserve">Lietuvos agrarinių ir miškų mokslų centro </w:t>
          </w:r>
          <w:r w:rsidRPr="00BF5C06">
            <w:rPr>
              <w:rFonts w:cstheme="minorHAnsi"/>
              <w:sz w:val="24"/>
              <w:szCs w:val="24"/>
            </w:rPr>
            <w:t xml:space="preserve"> Viešųjų pirkimų komisijos </w:t>
          </w:r>
          <w:r>
            <w:rPr>
              <w:rFonts w:cstheme="minorHAnsi"/>
              <w:sz w:val="24"/>
              <w:szCs w:val="24"/>
            </w:rPr>
            <w:t>2025-10-</w:t>
          </w:r>
          <w:r w:rsidR="00C620EE">
            <w:rPr>
              <w:rFonts w:cstheme="minorHAnsi"/>
              <w:sz w:val="24"/>
              <w:szCs w:val="24"/>
            </w:rPr>
            <w:t xml:space="preserve">21 </w:t>
          </w:r>
          <w:r w:rsidRPr="00BF5C06">
            <w:rPr>
              <w:rFonts w:cstheme="minorHAnsi"/>
              <w:sz w:val="24"/>
              <w:szCs w:val="24"/>
            </w:rPr>
            <w:t xml:space="preserve">protokolu Nr. </w:t>
          </w:r>
          <w:r>
            <w:rPr>
              <w:rFonts w:cstheme="minorHAnsi"/>
              <w:sz w:val="24"/>
              <w:szCs w:val="24"/>
            </w:rPr>
            <w:t>1</w:t>
          </w:r>
        </w:p>
        <w:p w14:paraId="5381CCDD" w14:textId="77777777" w:rsidR="00F17E26" w:rsidRPr="00F0499F" w:rsidRDefault="00F17E26" w:rsidP="00F17E26">
          <w:pPr>
            <w:spacing w:after="120" w:line="20" w:lineRule="atLeast"/>
            <w:ind w:left="5245"/>
            <w:contextualSpacing/>
            <w:rPr>
              <w:rFonts w:cstheme="minorHAnsi"/>
              <w:sz w:val="24"/>
              <w:szCs w:val="24"/>
            </w:rPr>
          </w:pPr>
          <w:r w:rsidRPr="00F0499F">
            <w:rPr>
              <w:rFonts w:cstheme="minorHAnsi"/>
              <w:sz w:val="24"/>
              <w:szCs w:val="24"/>
            </w:rPr>
            <w:t xml:space="preserve">PAKEITIMAI PATVIRTINTI: </w:t>
          </w:r>
        </w:p>
        <w:p w14:paraId="359D1B9E" w14:textId="77777777" w:rsidR="00F17E26" w:rsidRPr="00F0499F" w:rsidRDefault="00F17E26" w:rsidP="00F17E26">
          <w:pPr>
            <w:spacing w:after="120" w:line="20" w:lineRule="atLeast"/>
            <w:contextualSpacing/>
            <w:jc w:val="center"/>
            <w:rPr>
              <w:rFonts w:cstheme="minorHAnsi"/>
              <w:i/>
              <w:iCs/>
              <w:color w:val="0070C0"/>
              <w:sz w:val="24"/>
              <w:szCs w:val="24"/>
            </w:rPr>
          </w:pPr>
          <w:r>
            <w:rPr>
              <w:rFonts w:cstheme="minorHAnsi"/>
              <w:i/>
              <w:iCs/>
              <w:sz w:val="24"/>
              <w:szCs w:val="24"/>
            </w:rPr>
            <w:t xml:space="preserve">      </w:t>
          </w:r>
          <w:r>
            <w:rPr>
              <w:rFonts w:cstheme="minorHAnsi"/>
              <w:i/>
              <w:iCs/>
              <w:sz w:val="24"/>
              <w:szCs w:val="24"/>
            </w:rPr>
            <w:tab/>
            <w:t xml:space="preserve">       </w:t>
          </w:r>
          <w:r w:rsidRPr="003E384A">
            <w:rPr>
              <w:rFonts w:cstheme="minorHAnsi"/>
              <w:i/>
              <w:iCs/>
              <w:sz w:val="24"/>
              <w:szCs w:val="24"/>
            </w:rPr>
            <w:t>NETAIKOMA</w:t>
          </w:r>
        </w:p>
        <w:p w14:paraId="6739545D" w14:textId="77777777" w:rsidR="00F17E26" w:rsidRPr="00F0499F" w:rsidRDefault="00F17E26" w:rsidP="00F17E26">
          <w:pPr>
            <w:spacing w:after="120" w:line="20" w:lineRule="atLeast"/>
            <w:ind w:left="5245"/>
            <w:contextualSpacing/>
            <w:rPr>
              <w:rFonts w:cstheme="minorHAnsi"/>
              <w:i/>
              <w:iCs/>
              <w:color w:val="0070C0"/>
              <w:sz w:val="24"/>
              <w:szCs w:val="24"/>
            </w:rPr>
          </w:pPr>
        </w:p>
        <w:p w14:paraId="1D665711" w14:textId="77777777" w:rsidR="00F17E26" w:rsidRPr="00F0499F" w:rsidRDefault="00F17E26" w:rsidP="00F17E26">
          <w:pPr>
            <w:spacing w:after="120" w:line="20" w:lineRule="atLeast"/>
            <w:contextualSpacing/>
            <w:jc w:val="center"/>
            <w:rPr>
              <w:rFonts w:cstheme="minorHAnsi"/>
              <w:sz w:val="24"/>
              <w:szCs w:val="24"/>
            </w:rPr>
          </w:pPr>
        </w:p>
        <w:p w14:paraId="7A26F480" w14:textId="77777777" w:rsidR="00F17E26" w:rsidRPr="00F0499F" w:rsidRDefault="00F17E26" w:rsidP="00F17E26">
          <w:pPr>
            <w:spacing w:after="120" w:line="20" w:lineRule="atLeast"/>
            <w:contextualSpacing/>
            <w:jc w:val="center"/>
            <w:rPr>
              <w:rFonts w:cstheme="minorHAnsi"/>
              <w:sz w:val="24"/>
              <w:szCs w:val="24"/>
            </w:rPr>
          </w:pPr>
        </w:p>
        <w:p w14:paraId="437EBDB9" w14:textId="2DD2A6BC" w:rsidR="00F17E26" w:rsidRPr="00F0499F" w:rsidRDefault="00F17E26" w:rsidP="00F17E26">
          <w:pPr>
            <w:spacing w:after="120" w:line="20" w:lineRule="atLeast"/>
            <w:contextualSpacing/>
            <w:jc w:val="center"/>
            <w:rPr>
              <w:rFonts w:cstheme="minorHAnsi"/>
              <w:b/>
              <w:bCs/>
              <w:sz w:val="28"/>
              <w:szCs w:val="28"/>
            </w:rPr>
          </w:pPr>
          <w:r>
            <w:rPr>
              <w:rFonts w:cstheme="minorHAnsi"/>
              <w:b/>
              <w:bCs/>
              <w:sz w:val="28"/>
              <w:szCs w:val="28"/>
            </w:rPr>
            <w:t xml:space="preserve">SUPAPRASTINTO </w:t>
          </w:r>
          <w:r w:rsidRPr="00F0499F">
            <w:rPr>
              <w:rFonts w:cstheme="minorHAnsi"/>
              <w:b/>
              <w:bCs/>
              <w:sz w:val="28"/>
              <w:szCs w:val="28"/>
            </w:rPr>
            <w:t>VIEŠOJO PIRKIMO „</w:t>
          </w:r>
          <w:r>
            <w:rPr>
              <w:rFonts w:cstheme="minorHAnsi"/>
              <w:b/>
              <w:bCs/>
              <w:sz w:val="28"/>
              <w:szCs w:val="28"/>
            </w:rPr>
            <w:t>ANALIZIŲ APARATAS</w:t>
          </w:r>
          <w:r w:rsidRPr="00F0499F">
            <w:rPr>
              <w:rFonts w:cstheme="minorHAnsi"/>
              <w:b/>
              <w:bCs/>
              <w:sz w:val="28"/>
              <w:szCs w:val="28"/>
            </w:rPr>
            <w:t>“</w:t>
          </w:r>
        </w:p>
        <w:p w14:paraId="70413959" w14:textId="77777777" w:rsidR="00F17E26" w:rsidRPr="006211CD" w:rsidRDefault="00F17E26" w:rsidP="00F17E26">
          <w:pPr>
            <w:spacing w:after="120" w:line="20" w:lineRule="atLeast"/>
            <w:contextualSpacing/>
            <w:jc w:val="center"/>
            <w:rPr>
              <w:rFonts w:cstheme="minorHAnsi"/>
              <w:b/>
              <w:bCs/>
              <w:sz w:val="28"/>
              <w:szCs w:val="28"/>
            </w:rPr>
          </w:pPr>
          <w:r w:rsidRPr="00F0499F">
            <w:rPr>
              <w:rFonts w:cstheme="minorHAnsi"/>
              <w:b/>
              <w:bCs/>
              <w:sz w:val="28"/>
              <w:szCs w:val="28"/>
            </w:rPr>
            <w:t>ATVIRO KONKURSO SPECIALIOSIOS SĄLYGOS</w:t>
          </w:r>
        </w:p>
        <w:p w14:paraId="5E578E90" w14:textId="1141EEB1" w:rsidR="00314A63" w:rsidRPr="00F0499F" w:rsidRDefault="00F17E26" w:rsidP="00F17E26">
          <w:pPr>
            <w:spacing w:after="120" w:line="20" w:lineRule="atLeast"/>
            <w:contextualSpacing/>
            <w:jc w:val="center"/>
            <w:rPr>
              <w:rFonts w:cstheme="minorHAnsi"/>
              <w:b/>
              <w:bCs/>
              <w:color w:val="0070C0"/>
              <w:sz w:val="28"/>
              <w:szCs w:val="28"/>
            </w:rPr>
          </w:pPr>
          <w:r w:rsidRPr="00F0499F">
            <w:rPr>
              <w:rFonts w:cstheme="minorHAnsi"/>
              <w:b/>
              <w:bCs/>
              <w:sz w:val="28"/>
              <w:szCs w:val="28"/>
            </w:rPr>
            <w:t>Versija Nr.</w:t>
          </w:r>
          <w:r>
            <w:rPr>
              <w:rFonts w:cstheme="minorHAnsi"/>
              <w:b/>
              <w:bCs/>
              <w:sz w:val="28"/>
              <w:szCs w:val="28"/>
            </w:rPr>
            <w:t xml:space="preserve"> 1.</w:t>
          </w:r>
        </w:p>
        <w:p w14:paraId="67D34D7E" w14:textId="53745C2D" w:rsidR="00D53BF4" w:rsidRPr="00F0499F" w:rsidRDefault="00D53BF4" w:rsidP="004E4612">
          <w:pPr>
            <w:spacing w:after="120" w:line="20" w:lineRule="atLeast"/>
            <w:contextualSpacing/>
            <w:jc w:val="center"/>
            <w:rPr>
              <w:rFonts w:cstheme="minorHAnsi"/>
              <w:b/>
              <w:bCs/>
              <w:color w:val="0070C0"/>
              <w:sz w:val="28"/>
              <w:szCs w:val="28"/>
            </w:rPr>
          </w:pP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03E8C3FF"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sidR="007E0A9D">
                  <w:rPr>
                    <w:rStyle w:val="Hipersaitas"/>
                    <w:noProof/>
                  </w:rPr>
                  <w:t xml:space="preserve"> </w:t>
                </w:r>
                <w:r w:rsidRPr="00FA7F81">
                  <w:rPr>
                    <w:rStyle w:val="Hipersaitas"/>
                    <w:rFonts w:cstheme="minorHAnsi"/>
                    <w:noProof/>
                  </w:rPr>
                  <w:t>Pirkimo objektas</w:t>
                </w:r>
                <w:r>
                  <w:rPr>
                    <w:noProof/>
                    <w:webHidden/>
                  </w:rPr>
                  <w:tab/>
                </w:r>
                <w:r w:rsidR="00666868">
                  <w:rPr>
                    <w:noProof/>
                    <w:webHidden/>
                  </w:rPr>
                  <w:t>2</w:t>
                </w:r>
              </w:hyperlink>
            </w:p>
            <w:p w14:paraId="569BF15B" w14:textId="71496F9C"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sidR="007E0A9D">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sidR="00666868">
                  <w:rPr>
                    <w:noProof/>
                    <w:webHidden/>
                  </w:rPr>
                  <w:t>2</w:t>
                </w:r>
              </w:hyperlink>
            </w:p>
            <w:p w14:paraId="37870567" w14:textId="07AEFC4C"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sidR="007E0A9D">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sidR="00523DCC">
                  <w:rPr>
                    <w:noProof/>
                    <w:webHidden/>
                  </w:rPr>
                  <w:t>3</w:t>
                </w:r>
              </w:hyperlink>
            </w:p>
            <w:p w14:paraId="51E715FC" w14:textId="4106A78C"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sidR="00523DCC">
                  <w:rPr>
                    <w:noProof/>
                    <w:webHidden/>
                  </w:rPr>
                  <w:t>3</w:t>
                </w:r>
              </w:hyperlink>
            </w:p>
            <w:p w14:paraId="29434F06" w14:textId="0A8ADD6E"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sidR="00523DCC">
                  <w:rPr>
                    <w:noProof/>
                    <w:webHidden/>
                  </w:rPr>
                  <w:t>3</w:t>
                </w:r>
              </w:hyperlink>
            </w:p>
            <w:p w14:paraId="163B50EE" w14:textId="7915F007"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sidR="00523DCC">
                  <w:rPr>
                    <w:noProof/>
                    <w:webHidden/>
                  </w:rPr>
                  <w:t>4</w:t>
                </w:r>
              </w:hyperlink>
            </w:p>
            <w:p w14:paraId="7C9C7354" w14:textId="59C5B983"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sidR="00523DCC">
                  <w:rPr>
                    <w:noProof/>
                    <w:webHidden/>
                  </w:rPr>
                  <w:t>4</w:t>
                </w:r>
              </w:hyperlink>
            </w:p>
            <w:p w14:paraId="1901588D" w14:textId="45EDD2E6"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sidR="00523DCC">
                  <w:rPr>
                    <w:noProof/>
                    <w:webHidden/>
                  </w:rPr>
                  <w:t>4</w:t>
                </w:r>
              </w:hyperlink>
            </w:p>
            <w:p w14:paraId="63AED696" w14:textId="2B809E94"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sidR="00523DCC">
                  <w:rPr>
                    <w:noProof/>
                    <w:webHidden/>
                  </w:rPr>
                  <w:t>4</w:t>
                </w:r>
              </w:hyperlink>
            </w:p>
            <w:p w14:paraId="456B2FA1" w14:textId="289DC414"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r w:rsidR="00523DCC">
                  <w:rPr>
                    <w:noProof/>
                    <w:webHidden/>
                  </w:rPr>
                  <w:t>4</w:t>
                </w:r>
              </w:hyperlink>
            </w:p>
            <w:p w14:paraId="3C0F05FC" w14:textId="34DD9E76"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sidR="0090482D">
                  <w:rPr>
                    <w:noProof/>
                    <w:webHidden/>
                  </w:rPr>
                  <w:t>22</w:t>
                </w:r>
              </w:hyperlink>
            </w:p>
            <w:p w14:paraId="27656DDD" w14:textId="5526B726" w:rsidR="0074475B" w:rsidRDefault="0074475B">
              <w:pPr>
                <w:pStyle w:val="Turinys2"/>
                <w:rPr>
                  <w:noProof/>
                  <w:sz w:val="22"/>
                  <w:szCs w:val="22"/>
                  <w:lang w:val="en-US" w:eastAsia="en-US"/>
                </w:rPr>
              </w:pPr>
              <w:hyperlink w:anchor="_Toc126333940" w:history="1">
                <w:r w:rsidRPr="00FA7F81">
                  <w:rPr>
                    <w:rStyle w:val="Hipersaitas"/>
                    <w:rFonts w:eastAsia="Calibri" w:cstheme="minorHAnsi"/>
                    <w:noProof/>
                  </w:rPr>
                  <w:t>Pirkimo sąlygų 2 priedas „Techninė specifikacija“</w:t>
                </w:r>
                <w:r>
                  <w:rPr>
                    <w:noProof/>
                    <w:webHidden/>
                  </w:rPr>
                  <w:tab/>
                </w:r>
                <w:r w:rsidR="0090482D">
                  <w:rPr>
                    <w:noProof/>
                    <w:webHidden/>
                  </w:rPr>
                  <w:t>25</w:t>
                </w:r>
              </w:hyperlink>
            </w:p>
            <w:p w14:paraId="79347E8A" w14:textId="7B37623B" w:rsidR="0074475B" w:rsidRDefault="0074475B">
              <w:pPr>
                <w:pStyle w:val="Turinys2"/>
                <w:rPr>
                  <w:noProof/>
                  <w:sz w:val="22"/>
                  <w:szCs w:val="22"/>
                  <w:lang w:val="en-US" w:eastAsia="en-US"/>
                </w:rPr>
              </w:pPr>
              <w:hyperlink w:anchor="_Toc126333941" w:history="1">
                <w:r w:rsidRPr="00FA7F81">
                  <w:rPr>
                    <w:rStyle w:val="Hipersaitas"/>
                    <w:rFonts w:eastAsia="Calibri" w:cstheme="minorHAnsi"/>
                    <w:noProof/>
                  </w:rPr>
                  <w:t>Pirkimo sąlygų 3 priedas „Tiekėjų pašalinimo pagrindai“</w:t>
                </w:r>
                <w:r>
                  <w:rPr>
                    <w:noProof/>
                    <w:webHidden/>
                  </w:rPr>
                  <w:tab/>
                </w:r>
                <w:r w:rsidR="0090482D">
                  <w:rPr>
                    <w:noProof/>
                    <w:webHidden/>
                  </w:rPr>
                  <w:t>26</w:t>
                </w:r>
              </w:hyperlink>
            </w:p>
            <w:p w14:paraId="6DE76A5E" w14:textId="421EC7E0" w:rsidR="0074475B" w:rsidRDefault="0074475B">
              <w:pPr>
                <w:pStyle w:val="Turinys2"/>
                <w:rPr>
                  <w:noProof/>
                  <w:sz w:val="22"/>
                  <w:szCs w:val="22"/>
                  <w:lang w:val="en-US" w:eastAsia="en-US"/>
                </w:rPr>
              </w:pPr>
              <w:hyperlink w:anchor="_Toc126333942" w:history="1">
                <w:r w:rsidRPr="00FA7F81">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sidR="0090482D">
                  <w:rPr>
                    <w:noProof/>
                    <w:webHidden/>
                  </w:rPr>
                  <w:t>27</w:t>
                </w:r>
              </w:hyperlink>
            </w:p>
            <w:p w14:paraId="61E88A43" w14:textId="7C097EDE"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5 priedas „EBVPD“ </w:t>
                </w:r>
                <w:r w:rsidRPr="00FA7F81">
                  <w:rPr>
                    <w:rStyle w:val="Hipersaitas"/>
                    <w:rFonts w:cstheme="minorHAnsi"/>
                    <w:noProof/>
                  </w:rPr>
                  <w:t>(XML formatu)</w:t>
                </w:r>
                <w:r>
                  <w:rPr>
                    <w:noProof/>
                    <w:webHidden/>
                  </w:rPr>
                  <w:tab/>
                </w:r>
                <w:r w:rsidR="0090482D">
                  <w:rPr>
                    <w:noProof/>
                    <w:webHidden/>
                  </w:rPr>
                  <w:t>28</w:t>
                </w:r>
              </w:hyperlink>
            </w:p>
            <w:p w14:paraId="310D1EC2" w14:textId="646B8DD0" w:rsidR="0074475B" w:rsidRDefault="0074475B">
              <w:pPr>
                <w:pStyle w:val="Turinys2"/>
                <w:rPr>
                  <w:noProof/>
                  <w:sz w:val="22"/>
                  <w:szCs w:val="22"/>
                  <w:lang w:val="en-US" w:eastAsia="en-US"/>
                </w:rPr>
              </w:pPr>
              <w:hyperlink w:anchor="_Toc126333944" w:history="1">
                <w:r w:rsidRPr="00FA7F81">
                  <w:rPr>
                    <w:rStyle w:val="Hipersaitas"/>
                    <w:rFonts w:eastAsia="Calibri" w:cstheme="minorHAnsi"/>
                    <w:noProof/>
                  </w:rPr>
                  <w:t>Pirkimo sąlygų 6 priedas „Pasiūlymo forma“</w:t>
                </w:r>
                <w:r>
                  <w:rPr>
                    <w:noProof/>
                    <w:webHidden/>
                  </w:rPr>
                  <w:tab/>
                </w:r>
                <w:r w:rsidR="0090482D">
                  <w:rPr>
                    <w:noProof/>
                    <w:webHidden/>
                  </w:rPr>
                  <w:t>29</w:t>
                </w:r>
              </w:hyperlink>
            </w:p>
            <w:p w14:paraId="5F61B9F6" w14:textId="3249D33F" w:rsidR="0074475B" w:rsidRDefault="0074475B">
              <w:pPr>
                <w:pStyle w:val="Turinys2"/>
                <w:rPr>
                  <w:noProof/>
                  <w:sz w:val="22"/>
                  <w:szCs w:val="22"/>
                  <w:lang w:val="en-US" w:eastAsia="en-US"/>
                </w:rPr>
              </w:pPr>
              <w:hyperlink w:anchor="_Toc126333945" w:history="1">
                <w:r w:rsidRPr="00FA7F81">
                  <w:rPr>
                    <w:rStyle w:val="Hipersaitas"/>
                    <w:rFonts w:eastAsia="Calibri" w:cstheme="minorHAnsi"/>
                    <w:noProof/>
                  </w:rPr>
                  <w:t>Pirkimo sąlygų 7 priedas „Pasiūlymų vertinimo kriterijai ir sąlygos“</w:t>
                </w:r>
                <w:r>
                  <w:rPr>
                    <w:noProof/>
                    <w:webHidden/>
                  </w:rPr>
                  <w:tab/>
                </w:r>
                <w:r w:rsidR="0090482D">
                  <w:rPr>
                    <w:noProof/>
                    <w:webHidden/>
                  </w:rPr>
                  <w:t>30</w:t>
                </w:r>
              </w:hyperlink>
            </w:p>
            <w:p w14:paraId="1446CD49" w14:textId="397F142A" w:rsidR="0074475B" w:rsidRDefault="0074475B">
              <w:pPr>
                <w:pStyle w:val="Turinys2"/>
                <w:rPr>
                  <w:noProof/>
                  <w:sz w:val="22"/>
                  <w:szCs w:val="22"/>
                  <w:lang w:val="en-US" w:eastAsia="en-US"/>
                </w:rPr>
              </w:pPr>
              <w:hyperlink w:anchor="_Toc126333948" w:history="1">
                <w:r w:rsidRPr="00FA7F81">
                  <w:rPr>
                    <w:rStyle w:val="Hipersaitas"/>
                    <w:noProof/>
                  </w:rPr>
                  <w:t xml:space="preserve">Pirkimo sąlygų </w:t>
                </w:r>
                <w:r w:rsidR="0090482D">
                  <w:rPr>
                    <w:rStyle w:val="Hipersaitas"/>
                    <w:noProof/>
                  </w:rPr>
                  <w:t>8</w:t>
                </w:r>
                <w:r w:rsidRPr="00FA7F81">
                  <w:rPr>
                    <w:rStyle w:val="Hipersaitas"/>
                    <w:noProof/>
                  </w:rPr>
                  <w:t xml:space="preserve"> priedas „Sutarties projektas“</w:t>
                </w:r>
                <w:r>
                  <w:rPr>
                    <w:noProof/>
                    <w:webHidden/>
                  </w:rPr>
                  <w:tab/>
                </w:r>
                <w:r w:rsidR="0090482D">
                  <w:rPr>
                    <w:noProof/>
                    <w:webHidden/>
                  </w:rPr>
                  <w:t>31</w:t>
                </w:r>
              </w:hyperlink>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46C9ADD8" w14:textId="77777777" w:rsidR="00693E91" w:rsidRPr="004E1135" w:rsidRDefault="00693E91" w:rsidP="00693E91">
      <w:pPr>
        <w:pStyle w:val="Sraopastraipa"/>
        <w:numPr>
          <w:ilvl w:val="1"/>
          <w:numId w:val="1"/>
        </w:numPr>
        <w:tabs>
          <w:tab w:val="left" w:pos="1134"/>
        </w:tabs>
        <w:spacing w:after="0" w:line="20" w:lineRule="atLeast"/>
        <w:ind w:left="0" w:firstLine="567"/>
        <w:jc w:val="both"/>
        <w:rPr>
          <w:rFonts w:cstheme="minorHAnsi"/>
        </w:rPr>
      </w:pPr>
      <w:r w:rsidRPr="004E1135">
        <w:rPr>
          <w:rFonts w:cstheme="minorHAnsi"/>
        </w:rPr>
        <w:t xml:space="preserve">Perkančioji organizacija – </w:t>
      </w:r>
      <w:r>
        <w:rPr>
          <w:rFonts w:cstheme="minorHAnsi"/>
        </w:rPr>
        <w:t xml:space="preserve">VšĮ Lietuvos agrarinių ir miškų mokslų centras, </w:t>
      </w:r>
      <w:r w:rsidRPr="004E1135">
        <w:rPr>
          <w:rFonts w:eastAsia="Calibri" w:cstheme="minorHAnsi"/>
        </w:rPr>
        <w:t>juridinio asmens kodas</w:t>
      </w:r>
      <w:r>
        <w:rPr>
          <w:rFonts w:eastAsia="Calibri" w:cstheme="minorHAnsi"/>
        </w:rPr>
        <w:t xml:space="preserve"> </w:t>
      </w:r>
      <w:r w:rsidRPr="00A91864">
        <w:rPr>
          <w:rFonts w:cstheme="minorHAnsi"/>
        </w:rPr>
        <w:t>302471203, adresas: Instituto al. 1, Akademija, 58344 Kėdainių r. sav.</w:t>
      </w:r>
      <w:r>
        <w:rPr>
          <w:rFonts w:cstheme="minorHAnsi"/>
        </w:rPr>
        <w:t xml:space="preserve">, </w:t>
      </w:r>
      <w:r w:rsidRPr="004E1135">
        <w:rPr>
          <w:rFonts w:eastAsia="Calibri" w:cstheme="minorHAnsi"/>
        </w:rPr>
        <w:t>darbo laikas</w:t>
      </w:r>
      <w:r>
        <w:rPr>
          <w:rFonts w:eastAsia="Calibri" w:cstheme="minorHAnsi"/>
        </w:rPr>
        <w:t>: PR, A, T, K 8 – 17, PN 8 – 15.45, pietų pertrauka 12 – 12.45</w:t>
      </w:r>
      <w:r w:rsidRPr="004E1135">
        <w:rPr>
          <w:rFonts w:eastAsia="Calibri" w:cstheme="minorHAnsi"/>
        </w:rPr>
        <w:t>. Perkančioji organizacija yra PVM mokėtoja.</w:t>
      </w:r>
    </w:p>
    <w:p w14:paraId="421F0C36" w14:textId="77777777" w:rsidR="00693E91" w:rsidRPr="004E1135" w:rsidRDefault="00693E91" w:rsidP="00693E91">
      <w:pPr>
        <w:pStyle w:val="Sraopastraipa"/>
        <w:spacing w:after="0" w:line="240" w:lineRule="auto"/>
        <w:ind w:left="0" w:firstLine="567"/>
        <w:jc w:val="both"/>
        <w:rPr>
          <w:rFonts w:eastAsia="Calibri"/>
        </w:rPr>
      </w:pPr>
      <w:r w:rsidRPr="6E07B99D">
        <w:rPr>
          <w:color w:val="000000" w:themeColor="text1"/>
        </w:rPr>
        <w:t>1.</w:t>
      </w:r>
      <w:r>
        <w:rPr>
          <w:color w:val="000000" w:themeColor="text1"/>
        </w:rPr>
        <w:t>2</w:t>
      </w:r>
      <w:r w:rsidRPr="6E07B99D">
        <w:rPr>
          <w:color w:val="000000" w:themeColor="text1"/>
        </w:rPr>
        <w:t>. Pirkimas neatliekamas naudojantis centralizuotų pirkimų katalogu, nes</w:t>
      </w:r>
      <w:r>
        <w:rPr>
          <w:color w:val="000000" w:themeColor="text1"/>
        </w:rPr>
        <w:t xml:space="preserve"> pirkimo objektas nėra įtrauktas į CPO katalogą. </w:t>
      </w:r>
      <w:r w:rsidRPr="6E07B99D">
        <w:rPr>
          <w:color w:val="000000" w:themeColor="text1"/>
        </w:rPr>
        <w:t xml:space="preserve">  </w:t>
      </w:r>
    </w:p>
    <w:p w14:paraId="3C245E2A" w14:textId="77777777" w:rsidR="00693E91" w:rsidRPr="004E1135" w:rsidRDefault="00693E91" w:rsidP="00693E91">
      <w:pPr>
        <w:spacing w:after="0" w:line="240" w:lineRule="auto"/>
        <w:ind w:firstLine="567"/>
        <w:rPr>
          <w:rFonts w:cstheme="minorHAnsi"/>
          <w:color w:val="FF0000"/>
        </w:rPr>
      </w:pPr>
      <w:r w:rsidRPr="0037691C">
        <w:rPr>
          <w:rFonts w:cstheme="minorHAnsi"/>
        </w:rPr>
        <w:t>1.</w:t>
      </w:r>
      <w:r>
        <w:rPr>
          <w:rFonts w:cstheme="minorHAnsi"/>
        </w:rPr>
        <w:t>3</w:t>
      </w:r>
      <w:r w:rsidRPr="0037691C">
        <w:rPr>
          <w:rFonts w:cstheme="minorHAnsi"/>
        </w:rPr>
        <w:t>.</w:t>
      </w:r>
      <w:r>
        <w:rPr>
          <w:rFonts w:cstheme="minorHAnsi"/>
        </w:rPr>
        <w:t xml:space="preserve"> </w:t>
      </w:r>
      <w:r w:rsidRPr="004E1135">
        <w:rPr>
          <w:rFonts w:eastAsia="Times New Roman" w:cstheme="minorHAnsi"/>
        </w:rPr>
        <w:t>Perkančioji organizacija nerezervuoja teisės dalyvauti pirkime.</w:t>
      </w:r>
    </w:p>
    <w:p w14:paraId="5A3D5656" w14:textId="77777777" w:rsidR="00693E91" w:rsidRPr="006B3B0C" w:rsidRDefault="00693E91" w:rsidP="00693E91">
      <w:pPr>
        <w:pStyle w:val="Sraopastraipa"/>
        <w:spacing w:after="0" w:line="240" w:lineRule="auto"/>
        <w:ind w:left="0" w:firstLine="567"/>
        <w:jc w:val="both"/>
        <w:rPr>
          <w:rFonts w:cstheme="minorHAnsi"/>
        </w:rPr>
      </w:pPr>
      <w:r>
        <w:rPr>
          <w:rFonts w:cstheme="minorHAnsi"/>
        </w:rPr>
        <w:t xml:space="preserve">1.4.  </w:t>
      </w:r>
      <w:r w:rsidRPr="00590030">
        <w:rPr>
          <w:rFonts w:cstheme="minorHAnsi"/>
        </w:rPr>
        <w:t>Stebėtojai dalyvauti Komisijos posėdžiuose nėra kviečiami.</w:t>
      </w:r>
    </w:p>
    <w:p w14:paraId="7E25FC5A" w14:textId="12FEA61F" w:rsidR="00693E91" w:rsidRPr="00EB3CCD" w:rsidRDefault="00693E91" w:rsidP="00693E91">
      <w:pPr>
        <w:pStyle w:val="Sraopastraipa"/>
        <w:numPr>
          <w:ilvl w:val="1"/>
          <w:numId w:val="18"/>
        </w:numPr>
        <w:tabs>
          <w:tab w:val="left" w:pos="993"/>
        </w:tabs>
        <w:spacing w:after="0" w:line="240" w:lineRule="auto"/>
        <w:ind w:left="0" w:firstLine="567"/>
        <w:jc w:val="both"/>
        <w:rPr>
          <w:rFonts w:cstheme="minorHAnsi"/>
          <w:i/>
          <w:iCs/>
          <w:color w:val="FF0000"/>
          <w:sz w:val="22"/>
          <w:szCs w:val="22"/>
        </w:rPr>
      </w:pPr>
      <w:r w:rsidRPr="00EB3CCD">
        <w:rPr>
          <w:rFonts w:cstheme="minorHAnsi"/>
        </w:rPr>
        <w:t>Atliekamas žaliasis pirkimas. Pirkimas vykdomas vadovaujantis Lietuvos Respublikos aplinkos ministro 2011 m. birželio 28 d. įsakymo Nr. D1-508 „</w:t>
      </w:r>
      <w:hyperlink r:id="rId11" w:history="1">
        <w:r w:rsidRPr="00EB3CCD">
          <w:rPr>
            <w:rStyle w:val="Hipersaitas"/>
            <w:rFonts w:cstheme="minorHAnsi"/>
            <w:color w:val="0070C0"/>
            <w:u w:val="single"/>
          </w:rPr>
          <w:t>Dėl Aplinkos apsaugos kriterijų taikymo, vykdant žaliuosius pirkimus, tvarkos aprašo patvirtinimo</w:t>
        </w:r>
      </w:hyperlink>
      <w:r w:rsidRPr="00EB3CCD">
        <w:rPr>
          <w:rFonts w:cstheme="minorHAnsi"/>
        </w:rPr>
        <w:t>“</w:t>
      </w:r>
      <w:r>
        <w:rPr>
          <w:rFonts w:cstheme="minorHAnsi"/>
        </w:rPr>
        <w:t xml:space="preserve"> </w:t>
      </w:r>
      <w:r>
        <w:t xml:space="preserve">4.4.4.5 </w:t>
      </w:r>
      <w:r w:rsidRPr="2A093867">
        <w:t>punkt</w:t>
      </w:r>
      <w:r>
        <w:t>ais</w:t>
      </w:r>
      <w:r w:rsidRPr="2A093867">
        <w:t>. Aplinkos ap</w:t>
      </w:r>
      <w:r>
        <w:t>s</w:t>
      </w:r>
      <w:r w:rsidRPr="2A093867">
        <w:t>augos kriterijai nustatyti</w:t>
      </w:r>
      <w:r>
        <w:t xml:space="preserve"> sutarties sąlygose.</w:t>
      </w:r>
      <w:r w:rsidRPr="00EB3CCD">
        <w:rPr>
          <w:rFonts w:cstheme="minorHAnsi"/>
          <w:color w:val="00B050"/>
        </w:rPr>
        <w:t xml:space="preserve"> </w:t>
      </w:r>
    </w:p>
    <w:p w14:paraId="124F041B" w14:textId="77777777" w:rsidR="00693E91" w:rsidRPr="00E35E7C" w:rsidRDefault="00693E91" w:rsidP="00693E91">
      <w:pPr>
        <w:pStyle w:val="Sraopastraipa"/>
        <w:numPr>
          <w:ilvl w:val="1"/>
          <w:numId w:val="7"/>
        </w:numPr>
        <w:tabs>
          <w:tab w:val="left" w:pos="993"/>
        </w:tabs>
        <w:spacing w:after="0" w:line="240" w:lineRule="auto"/>
        <w:ind w:left="0" w:firstLine="567"/>
        <w:jc w:val="both"/>
        <w:rPr>
          <w:rFonts w:cstheme="minorHAnsi"/>
          <w:i/>
          <w:color w:val="7030A0"/>
          <w:sz w:val="22"/>
          <w:szCs w:val="22"/>
        </w:rPr>
      </w:pPr>
      <w:r w:rsidRPr="00EB3CCD">
        <w:rPr>
          <w:rFonts w:eastAsia="Arial"/>
        </w:rPr>
        <w:t>Išankstinis skelbimas apie pirkimą nebuvo paskelbtas</w:t>
      </w:r>
      <w:r>
        <w:rPr>
          <w:rFonts w:eastAsia="Arial"/>
        </w:rPr>
        <w:t>.</w:t>
      </w:r>
    </w:p>
    <w:p w14:paraId="7C5D3993" w14:textId="77777777" w:rsidR="00693E91" w:rsidRDefault="00693E91" w:rsidP="00693E91">
      <w:pPr>
        <w:pStyle w:val="Sraopastraipa"/>
        <w:numPr>
          <w:ilvl w:val="1"/>
          <w:numId w:val="7"/>
        </w:numPr>
        <w:tabs>
          <w:tab w:val="left" w:pos="851"/>
          <w:tab w:val="left" w:pos="993"/>
        </w:tabs>
        <w:spacing w:after="0" w:line="240" w:lineRule="auto"/>
        <w:ind w:firstLine="207"/>
        <w:jc w:val="both"/>
        <w:rPr>
          <w:rFonts w:cstheme="minorHAnsi"/>
        </w:rPr>
      </w:pPr>
      <w:r>
        <w:rPr>
          <w:rFonts w:cstheme="minorHAnsi"/>
          <w:lang w:eastAsia="en-US"/>
        </w:rPr>
        <w:t>P</w:t>
      </w:r>
      <w:r w:rsidRPr="00C447D2">
        <w:rPr>
          <w:rFonts w:cstheme="minorHAnsi"/>
          <w:lang w:eastAsia="en-US"/>
        </w:rPr>
        <w:t xml:space="preserve">irkime </w:t>
      </w:r>
      <w:r w:rsidRPr="00C447D2">
        <w:rPr>
          <w:rFonts w:cstheme="minorHAnsi"/>
        </w:rPr>
        <w:t xml:space="preserve"> perkančioji organizacija</w:t>
      </w:r>
      <w:r w:rsidRPr="00C447D2">
        <w:rPr>
          <w:rFonts w:cstheme="minorHAnsi"/>
          <w:lang w:eastAsia="en-US"/>
        </w:rPr>
        <w:t xml:space="preserve"> nenumato skelbti pranešimo dėl savanoriško </w:t>
      </w:r>
      <w:r w:rsidRPr="00C447D2">
        <w:rPr>
          <w:rFonts w:cstheme="minorHAnsi"/>
          <w:i/>
          <w:iCs/>
          <w:lang w:eastAsia="en-US"/>
        </w:rPr>
        <w:t>ex ante</w:t>
      </w:r>
      <w:r w:rsidRPr="00C447D2">
        <w:rPr>
          <w:rFonts w:cstheme="minorHAnsi"/>
          <w:lang w:eastAsia="en-US"/>
        </w:rPr>
        <w:t xml:space="preserve"> skaidrumo.</w:t>
      </w:r>
    </w:p>
    <w:p w14:paraId="1F76BE55" w14:textId="77777777" w:rsidR="00693E91" w:rsidRDefault="00693E91" w:rsidP="00693E91">
      <w:pPr>
        <w:pStyle w:val="Sraopastraipa"/>
        <w:numPr>
          <w:ilvl w:val="1"/>
          <w:numId w:val="7"/>
        </w:numPr>
        <w:tabs>
          <w:tab w:val="left" w:pos="851"/>
          <w:tab w:val="left" w:pos="993"/>
        </w:tabs>
        <w:spacing w:after="0" w:line="240" w:lineRule="auto"/>
        <w:ind w:left="0" w:firstLine="567"/>
        <w:jc w:val="both"/>
        <w:rPr>
          <w:rFonts w:cstheme="minorHAnsi"/>
          <w:color w:val="7030A0"/>
        </w:rPr>
      </w:pPr>
      <w:r>
        <w:rPr>
          <w:rFonts w:cstheme="minorHAnsi"/>
        </w:rPr>
        <w:t xml:space="preserve">Pirkime neleidžiama pateikti alternatyvių pasiūlymų. </w:t>
      </w:r>
    </w:p>
    <w:p w14:paraId="29707528" w14:textId="77777777" w:rsidR="00693E91" w:rsidRPr="00C447D2" w:rsidRDefault="00693E91" w:rsidP="00693E91">
      <w:pPr>
        <w:pStyle w:val="Sraopastraipa"/>
        <w:numPr>
          <w:ilvl w:val="1"/>
          <w:numId w:val="7"/>
        </w:numPr>
        <w:tabs>
          <w:tab w:val="left" w:pos="993"/>
        </w:tabs>
        <w:spacing w:after="0" w:line="240" w:lineRule="auto"/>
        <w:ind w:firstLine="207"/>
        <w:jc w:val="both"/>
        <w:rPr>
          <w:rFonts w:cstheme="minorHAnsi"/>
        </w:rPr>
      </w:pPr>
      <w:r w:rsidRPr="00C447D2">
        <w:rPr>
          <w:rFonts w:eastAsia="Arial" w:cstheme="minorHAnsi"/>
          <w:color w:val="333333"/>
        </w:rPr>
        <w:t xml:space="preserve">Bendrosios </w:t>
      </w:r>
      <w:r>
        <w:rPr>
          <w:rFonts w:eastAsia="Arial" w:cstheme="minorHAnsi"/>
          <w:color w:val="333333"/>
        </w:rPr>
        <w:t xml:space="preserve">pirkimo </w:t>
      </w:r>
      <w:r w:rsidRPr="00C447D2">
        <w:rPr>
          <w:rFonts w:eastAsia="Arial" w:cstheme="minorHAnsi"/>
          <w:color w:val="333333"/>
        </w:rPr>
        <w:t>sąlygos yra neatskiriama ši</w:t>
      </w:r>
      <w:r>
        <w:rPr>
          <w:rFonts w:eastAsia="Arial" w:cstheme="minorHAnsi"/>
          <w:color w:val="333333"/>
        </w:rPr>
        <w:t>ų</w:t>
      </w:r>
      <w:r w:rsidRPr="00C447D2">
        <w:rPr>
          <w:rFonts w:eastAsia="Arial" w:cstheme="minorHAnsi"/>
          <w:color w:val="333333"/>
        </w:rPr>
        <w:t xml:space="preserve"> </w:t>
      </w:r>
      <w:r>
        <w:rPr>
          <w:rFonts w:eastAsia="Arial" w:cstheme="minorHAnsi"/>
          <w:color w:val="333333"/>
        </w:rPr>
        <w:t>p</w:t>
      </w:r>
      <w:r w:rsidRPr="00C447D2">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57FACC2B" w14:textId="77777777" w:rsidR="00D877E2" w:rsidRPr="00DC1957" w:rsidRDefault="00D877E2" w:rsidP="00D877E2">
      <w:pPr>
        <w:pStyle w:val="Betarp"/>
        <w:numPr>
          <w:ilvl w:val="1"/>
          <w:numId w:val="5"/>
        </w:numPr>
        <w:tabs>
          <w:tab w:val="left" w:pos="993"/>
        </w:tabs>
        <w:spacing w:after="120"/>
        <w:ind w:left="0" w:firstLine="567"/>
        <w:contextualSpacing/>
        <w:jc w:val="both"/>
        <w:rPr>
          <w:rFonts w:cstheme="minorHAnsi"/>
          <w:color w:val="FF0000"/>
        </w:rPr>
      </w:pPr>
      <w:r w:rsidRPr="00F0499F">
        <w:rPr>
          <w:rFonts w:eastAsia="Calibri"/>
          <w:color w:val="000000" w:themeColor="text1"/>
        </w:rPr>
        <w:t>Perkančioji organizacija numato įsigyti</w:t>
      </w:r>
      <w:r>
        <w:rPr>
          <w:rFonts w:eastAsia="Calibri"/>
          <w:color w:val="000000" w:themeColor="text1"/>
        </w:rPr>
        <w:t xml:space="preserve"> augalų šaknų skenavimo sistemą.</w:t>
      </w:r>
      <w:r w:rsidRPr="00F0499F">
        <w:rPr>
          <w:rFonts w:cstheme="minorHAnsi"/>
        </w:rPr>
        <w:t xml:space="preserve"> Reikalavimai pirkimo objektui nustatyti </w:t>
      </w:r>
      <w:r>
        <w:rPr>
          <w:rFonts w:cstheme="minorHAnsi"/>
        </w:rPr>
        <w:t>s</w:t>
      </w:r>
      <w:r w:rsidRPr="00F0499F">
        <w:rPr>
          <w:rFonts w:cstheme="minorHAnsi"/>
        </w:rPr>
        <w:t xml:space="preserve">pecialiųjų </w:t>
      </w:r>
      <w:r>
        <w:rPr>
          <w:rFonts w:cstheme="minorHAnsi"/>
        </w:rPr>
        <w:t xml:space="preserve">pirkimo </w:t>
      </w:r>
      <w:r w:rsidRPr="00F0499F">
        <w:rPr>
          <w:rFonts w:cstheme="minorHAnsi"/>
        </w:rPr>
        <w:t xml:space="preserve">sąlygų </w:t>
      </w:r>
      <w:r>
        <w:rPr>
          <w:rFonts w:cstheme="minorHAnsi"/>
        </w:rPr>
        <w:t xml:space="preserve">2 </w:t>
      </w:r>
      <w:r w:rsidRPr="00DC1957">
        <w:rPr>
          <w:rFonts w:cstheme="minorHAnsi"/>
        </w:rPr>
        <w:t>priede.</w:t>
      </w:r>
    </w:p>
    <w:p w14:paraId="4B7772D9" w14:textId="4B2E5B09" w:rsidR="00D877E2" w:rsidRPr="00F0499F" w:rsidRDefault="00D877E2" w:rsidP="00D877E2">
      <w:pPr>
        <w:pStyle w:val="Betarp"/>
        <w:tabs>
          <w:tab w:val="left" w:pos="993"/>
        </w:tabs>
        <w:spacing w:after="120"/>
        <w:ind w:firstLine="567"/>
        <w:contextualSpacing/>
        <w:jc w:val="both"/>
        <w:rPr>
          <w:rFonts w:cstheme="minorHAnsi"/>
        </w:rPr>
      </w:pPr>
      <w:r>
        <w:rPr>
          <w:rFonts w:cstheme="minorHAnsi"/>
        </w:rPr>
        <w:t>2.2</w:t>
      </w:r>
      <w:r w:rsidRPr="00563987">
        <w:rPr>
          <w:rFonts w:cstheme="minorHAnsi"/>
        </w:rPr>
        <w:t xml:space="preserve"> </w:t>
      </w:r>
      <w:r w:rsidRPr="00DC1957">
        <w:rPr>
          <w:rFonts w:cstheme="minorHAnsi"/>
        </w:rPr>
        <w:t xml:space="preserve">Pirkimo objektas į dalis neskaidomas. Pirkimo apimtys, reikalavimai ir techninė specifikacija apibrėžti </w:t>
      </w:r>
      <w:r>
        <w:rPr>
          <w:rFonts w:cstheme="minorHAnsi"/>
        </w:rPr>
        <w:t xml:space="preserve">specialiųjų </w:t>
      </w:r>
      <w:r w:rsidRPr="00DC1957">
        <w:rPr>
          <w:rFonts w:cstheme="minorHAnsi"/>
        </w:rPr>
        <w:t>pirkimo sąlygų</w:t>
      </w:r>
      <w:r>
        <w:rPr>
          <w:rFonts w:cstheme="minorHAnsi"/>
        </w:rPr>
        <w:t xml:space="preserve"> 2 </w:t>
      </w:r>
      <w:r w:rsidRPr="007554D6">
        <w:rPr>
          <w:rFonts w:cstheme="minorHAnsi"/>
        </w:rPr>
        <w:t>priede.</w:t>
      </w:r>
      <w:r>
        <w:rPr>
          <w:rFonts w:cstheme="minorHAnsi"/>
        </w:rPr>
        <w:t xml:space="preserve"> </w:t>
      </w:r>
    </w:p>
    <w:p w14:paraId="407DD7E2" w14:textId="77777777" w:rsidR="00D877E2" w:rsidRDefault="00D877E2" w:rsidP="00D877E2">
      <w:pPr>
        <w:pStyle w:val="Sraopastraipa"/>
        <w:tabs>
          <w:tab w:val="left" w:pos="993"/>
        </w:tabs>
        <w:spacing w:after="0" w:line="240" w:lineRule="auto"/>
        <w:ind w:left="0" w:firstLine="567"/>
        <w:jc w:val="both"/>
        <w:rPr>
          <w:rFonts w:cstheme="minorHAnsi"/>
        </w:rPr>
      </w:pPr>
      <w:r w:rsidRPr="00630A0F">
        <w:rPr>
          <w:rFonts w:cstheme="minorHAnsi"/>
        </w:rPr>
        <w:t>2.</w:t>
      </w:r>
      <w:r>
        <w:rPr>
          <w:rFonts w:cstheme="minorHAnsi"/>
        </w:rPr>
        <w:t>4</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36CFC5E7" w14:textId="77777777" w:rsidR="00D877E2" w:rsidRDefault="00D877E2" w:rsidP="00D877E2">
      <w:pPr>
        <w:pStyle w:val="Sraopastraipa"/>
        <w:spacing w:after="0" w:line="240" w:lineRule="auto"/>
        <w:ind w:left="0" w:firstLine="567"/>
        <w:jc w:val="both"/>
        <w:rPr>
          <w:rFonts w:cstheme="minorHAnsi"/>
        </w:rPr>
      </w:pPr>
      <w:r>
        <w:rPr>
          <w:rFonts w:cstheme="minorHAnsi"/>
        </w:rPr>
        <w:t>2.5.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01A13D79" w14:textId="147388E7" w:rsidR="00F74E75" w:rsidRPr="00862DB8" w:rsidRDefault="00862DB8" w:rsidP="00F74E75">
      <w:pPr>
        <w:pStyle w:val="Sraopastraipa"/>
        <w:spacing w:after="0"/>
        <w:ind w:left="0" w:firstLine="567"/>
        <w:jc w:val="both"/>
        <w:rPr>
          <w:rFonts w:cstheme="minorHAnsi"/>
          <w:i/>
          <w:color w:val="FF0000"/>
        </w:rPr>
      </w:pPr>
      <w:r w:rsidRPr="00862DB8">
        <w:rPr>
          <w:rFonts w:cstheme="minorHAnsi"/>
          <w:iCs/>
        </w:rPr>
        <w:t>3.1.</w:t>
      </w:r>
      <w:r w:rsidRPr="00862DB8">
        <w:rPr>
          <w:rFonts w:cstheme="minorHAnsi"/>
          <w:i/>
          <w:color w:val="FF0000"/>
        </w:rPr>
        <w:t xml:space="preserve"> </w:t>
      </w:r>
      <w:r w:rsidR="00A92FE3">
        <w:rPr>
          <w:rFonts w:cstheme="minorHAnsi"/>
          <w:i/>
          <w:color w:val="FF0000"/>
        </w:rPr>
        <w:t xml:space="preserve"> </w:t>
      </w:r>
      <w:r w:rsidR="00F74E75" w:rsidRPr="00F0499F">
        <w:rPr>
          <w:rFonts w:cstheme="minorHAnsi"/>
        </w:rPr>
        <w:t xml:space="preserve">Perkančioji organizacija nerengs susitikimo su tiekėjais dėl pirkimo </w:t>
      </w:r>
      <w:r w:rsidR="00F74E75">
        <w:rPr>
          <w:rFonts w:cstheme="minorHAnsi"/>
        </w:rPr>
        <w:t>sąlyg</w:t>
      </w:r>
      <w:r w:rsidR="00F74E75" w:rsidRPr="00F0499F">
        <w:rPr>
          <w:rFonts w:cstheme="minorHAnsi"/>
        </w:rPr>
        <w:t>ų paaiškinimo.</w:t>
      </w:r>
    </w:p>
    <w:p w14:paraId="21BFEC4D" w14:textId="77777777" w:rsidR="00F74E75" w:rsidRPr="00515026" w:rsidRDefault="00F74E75" w:rsidP="00F74E75">
      <w:pPr>
        <w:pStyle w:val="Body2"/>
        <w:numPr>
          <w:ilvl w:val="1"/>
          <w:numId w:val="11"/>
        </w:numPr>
        <w:tabs>
          <w:tab w:val="left" w:pos="993"/>
        </w:tabs>
        <w:spacing w:after="0"/>
        <w:ind w:left="0" w:firstLine="567"/>
        <w:rPr>
          <w:rFonts w:asciiTheme="minorHAnsi" w:eastAsiaTheme="minorEastAsia" w:hAnsiTheme="minorHAnsi" w:cstheme="minorHAnsi"/>
          <w:color w:val="auto"/>
          <w:lang w:val="lt-LT" w:eastAsia="lt-LT"/>
        </w:rPr>
      </w:pPr>
      <w:r w:rsidRPr="00515026">
        <w:rPr>
          <w:rFonts w:asciiTheme="minorHAnsi" w:eastAsiaTheme="minorEastAsia" w:hAnsiTheme="minorHAnsi" w:cstheme="minorHAnsi"/>
          <w:color w:val="auto"/>
          <w:lang w:val="lt-LT" w:eastAsia="lt-LT"/>
        </w:rPr>
        <w:t>Perkančioji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1AB37F6A" w14:textId="77777777" w:rsidR="00A610E3" w:rsidRDefault="00A610E3" w:rsidP="00A610E3">
      <w:pPr>
        <w:pStyle w:val="Sraopastraipa"/>
        <w:spacing w:after="120" w:line="20" w:lineRule="atLeast"/>
        <w:ind w:left="0" w:firstLine="567"/>
        <w:jc w:val="both"/>
      </w:pPr>
      <w:bookmarkStart w:id="14" w:name="_Toc126333932"/>
      <w:r w:rsidRPr="127DD6E8">
        <w:t>4.1. Reikalavimai dėl tiekėjo ir</w:t>
      </w:r>
      <w:bookmarkStart w:id="15" w:name="_Hlk41039660"/>
      <w:r w:rsidRPr="127DD6E8">
        <w:t xml:space="preserve"> subtiekėjų (jei taikoma</w:t>
      </w:r>
      <w:r w:rsidRPr="00016FDD">
        <w:t>), ūkio subjektų, kurių pajėgumais tiekėjas remiasi,</w:t>
      </w:r>
      <w:r w:rsidRPr="127DD6E8">
        <w:t xml:space="preserve"> </w:t>
      </w:r>
      <w:bookmarkEnd w:id="15"/>
      <w:r w:rsidRPr="127DD6E8">
        <w:t xml:space="preserve">pašalinimo pagrindų nebuvimo bei jų nebuvimą patvirtinantys dokumentai nurodyti </w:t>
      </w:r>
      <w:r w:rsidRPr="00016FDD">
        <w:t xml:space="preserve">specialiųjų </w:t>
      </w:r>
      <w:r w:rsidRPr="00016FDD">
        <w:rPr>
          <w:rFonts w:eastAsia="Calibri"/>
        </w:rPr>
        <w:t>pirkimo</w:t>
      </w:r>
      <w:r w:rsidRPr="127DD6E8">
        <w:rPr>
          <w:rFonts w:eastAsia="Calibri"/>
        </w:rPr>
        <w:t xml:space="preserve"> sąlygų</w:t>
      </w:r>
      <w:r>
        <w:rPr>
          <w:rFonts w:eastAsia="Calibri"/>
        </w:rPr>
        <w:t xml:space="preserve"> 3 </w:t>
      </w:r>
      <w:r w:rsidRPr="127DD6E8">
        <w:rPr>
          <w:rFonts w:eastAsia="Calibri"/>
        </w:rPr>
        <w:t>priede</w:t>
      </w:r>
      <w:r w:rsidRPr="127DD6E8">
        <w:t xml:space="preserve">. </w:t>
      </w:r>
    </w:p>
    <w:p w14:paraId="732BB935" w14:textId="77777777" w:rsidR="00A610E3" w:rsidRPr="00515026" w:rsidRDefault="00A610E3" w:rsidP="00A610E3">
      <w:pPr>
        <w:pStyle w:val="Sraopastraipa"/>
        <w:tabs>
          <w:tab w:val="left" w:pos="851"/>
        </w:tabs>
        <w:spacing w:after="0" w:line="20" w:lineRule="atLeast"/>
        <w:ind w:left="0" w:firstLine="567"/>
        <w:jc w:val="both"/>
        <w:rPr>
          <w:highlight w:val="yellow"/>
        </w:rPr>
      </w:pPr>
      <w:r>
        <w:t>4.2.</w:t>
      </w:r>
      <w:r w:rsidRPr="00515026">
        <w:t xml:space="preserve"> Tiekėjams </w:t>
      </w:r>
      <w:r>
        <w:t>ne</w:t>
      </w:r>
      <w:r w:rsidRPr="00515026">
        <w:t>nustatomi kvalifikacijos reikalavimai</w:t>
      </w:r>
      <w:r>
        <w:t xml:space="preserve">. </w:t>
      </w:r>
    </w:p>
    <w:p w14:paraId="69D62E2B" w14:textId="0546DEE2" w:rsidR="00A000BE" w:rsidRPr="0037632B" w:rsidRDefault="00D24970" w:rsidP="0037632B">
      <w:pPr>
        <w:pStyle w:val="Antrat1"/>
        <w:tabs>
          <w:tab w:val="left" w:pos="567"/>
        </w:tabs>
        <w:spacing w:after="0"/>
        <w:contextualSpacing/>
        <w:jc w:val="both"/>
        <w:rPr>
          <w:rFonts w:cstheme="minorBidi"/>
        </w:rPr>
      </w:pPr>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4"/>
      <w:r w:rsidR="009743D3" w:rsidRPr="007872CB">
        <w:t xml:space="preserve"> </w:t>
      </w:r>
    </w:p>
    <w:p w14:paraId="5C132CC7" w14:textId="77777777" w:rsidR="00F5065C" w:rsidRPr="00304E2C" w:rsidRDefault="00F5065C" w:rsidP="00F5065C">
      <w:pPr>
        <w:spacing w:after="0" w:line="240" w:lineRule="auto"/>
        <w:ind w:firstLine="567"/>
        <w:jc w:val="both"/>
      </w:pPr>
      <w:r>
        <w:rPr>
          <w:rFonts w:cstheme="minorHAnsi"/>
          <w:color w:val="000000" w:themeColor="text1"/>
        </w:rPr>
        <w:t xml:space="preserve">5.1. </w:t>
      </w:r>
      <w:r w:rsidRPr="00304E2C">
        <w:t>Perkančioji organizacija šiame pirkime netaiko nuostatų, susijusių su nacionaliniu saugumu, kaip nurodyta VPĮ 45 straipsnio 2</w:t>
      </w:r>
      <w:r w:rsidRPr="00C42945">
        <w:rPr>
          <w:vertAlign w:val="superscript"/>
        </w:rPr>
        <w:t>1</w:t>
      </w:r>
      <w:r w:rsidRPr="00304E2C">
        <w:t xml:space="preserve"> dalyje.</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0B17BEF7" w14:textId="16F45368" w:rsidR="00FF12F1" w:rsidRPr="00CA64E1" w:rsidRDefault="003F0DA7" w:rsidP="0097765E">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A3142">
        <w:t xml:space="preserve"> 6 </w:t>
      </w:r>
      <w:r w:rsidR="00476F8C" w:rsidRPr="127DD6E8">
        <w:t xml:space="preserve">priede </w:t>
      </w:r>
      <w:r w:rsidRPr="127DD6E8">
        <w:t xml:space="preserve">pateiktą </w:t>
      </w:r>
      <w:r w:rsidR="00C35C26">
        <w:t>p</w:t>
      </w:r>
      <w:r w:rsidRPr="00CA64E1">
        <w:rPr>
          <w:rFonts w:cstheme="minorHAnsi"/>
        </w:rPr>
        <w:t>asiūlymo formą.</w:t>
      </w:r>
    </w:p>
    <w:p w14:paraId="3459FD0B" w14:textId="664173A8" w:rsidR="009C1155" w:rsidRPr="003C1B53" w:rsidRDefault="009C1155" w:rsidP="0097765E">
      <w:pPr>
        <w:pStyle w:val="Sraopastraipa"/>
        <w:numPr>
          <w:ilvl w:val="2"/>
          <w:numId w:val="8"/>
        </w:numPr>
        <w:spacing w:after="0" w:line="240" w:lineRule="auto"/>
        <w:ind w:left="0" w:firstLine="709"/>
        <w:jc w:val="both"/>
        <w:rPr>
          <w:rFonts w:cstheme="minorHAnsi"/>
          <w:u w:val="single"/>
        </w:rPr>
      </w:pPr>
      <w:r w:rsidRPr="003C1B53">
        <w:rPr>
          <w:rFonts w:cstheme="minorHAnsi"/>
        </w:rPr>
        <w:t>užpildytas EBVPD (specialiųjų pirkimo sąlygų</w:t>
      </w:r>
      <w:r w:rsidR="00DA3142">
        <w:rPr>
          <w:rFonts w:cstheme="minorHAnsi"/>
        </w:rPr>
        <w:t xml:space="preserve"> 5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97765E">
      <w:pPr>
        <w:pStyle w:val="Sraopastraipa"/>
        <w:numPr>
          <w:ilvl w:val="2"/>
          <w:numId w:val="8"/>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3DB60999"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dokumentai, patvirtinantys, kad ūkio subjektas, kurio pajėgumais tiekėjas remiasi, atsižvelgdamas į specialiųjų pirkimo sąlygų </w:t>
      </w:r>
      <w:r w:rsidR="00E406C4">
        <w:rPr>
          <w:rFonts w:cstheme="minorHAnsi"/>
        </w:rPr>
        <w:t xml:space="preserve">4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28DE3CC9" w14:textId="6103FB91" w:rsidR="00450415" w:rsidRPr="00E406C4" w:rsidRDefault="00450415" w:rsidP="0097765E">
      <w:pPr>
        <w:pStyle w:val="Sraopastraipa"/>
        <w:numPr>
          <w:ilvl w:val="2"/>
          <w:numId w:val="8"/>
        </w:numPr>
        <w:tabs>
          <w:tab w:val="left" w:pos="1276"/>
        </w:tabs>
        <w:spacing w:after="0" w:line="240" w:lineRule="auto"/>
        <w:ind w:left="2127" w:hanging="1431"/>
        <w:jc w:val="both"/>
        <w:rPr>
          <w:rFonts w:cstheme="minorHAnsi"/>
          <w:u w:val="single"/>
        </w:rPr>
      </w:pPr>
      <w:r w:rsidRPr="00E406C4">
        <w:rPr>
          <w:rFonts w:cstheme="minorHAnsi"/>
        </w:rPr>
        <w:t xml:space="preserve">techninė specifikacija, užpildyta pagal specialiųjų pirkimo sąlygų </w:t>
      </w:r>
      <w:r w:rsidR="00E406C4">
        <w:rPr>
          <w:rFonts w:cstheme="minorHAnsi"/>
        </w:rPr>
        <w:t xml:space="preserve">2 </w:t>
      </w:r>
      <w:r w:rsidRPr="00E406C4">
        <w:rPr>
          <w:rFonts w:cstheme="minorHAnsi"/>
        </w:rPr>
        <w:t>priedą</w:t>
      </w:r>
      <w:r w:rsidR="00A57BDF">
        <w:rPr>
          <w:rFonts w:cstheme="minorHAnsi"/>
        </w:rPr>
        <w:t>.</w:t>
      </w:r>
    </w:p>
    <w:p w14:paraId="479B3B42" w14:textId="6ED2FBD3" w:rsidR="00FD03FA" w:rsidRPr="00F0499F" w:rsidRDefault="00DE3044" w:rsidP="00A57BDF">
      <w:pPr>
        <w:spacing w:after="0" w:line="240" w:lineRule="auto"/>
        <w:ind w:firstLine="709"/>
        <w:jc w:val="both"/>
        <w:rPr>
          <w:u w:val="single"/>
        </w:rPr>
      </w:pPr>
      <w:r>
        <w:rPr>
          <w:rFonts w:eastAsia="Calibri" w:cstheme="minorHAnsi"/>
        </w:rPr>
        <w:t xml:space="preserve">6.2.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A57BDF">
      <w:pPr>
        <w:pStyle w:val="Sraopastraipa"/>
        <w:spacing w:after="0" w:line="240" w:lineRule="auto"/>
        <w:ind w:left="0" w:firstLine="709"/>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A57BDF">
      <w:pPr>
        <w:pStyle w:val="Sraopastraipa"/>
        <w:numPr>
          <w:ilvl w:val="2"/>
          <w:numId w:val="13"/>
        </w:numPr>
        <w:tabs>
          <w:tab w:val="left" w:pos="1418"/>
        </w:tabs>
        <w:spacing w:after="0" w:line="240" w:lineRule="auto"/>
        <w:ind w:left="0" w:firstLine="709"/>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13389F4A" w:rsidR="0096678C" w:rsidRPr="00DD5A6E" w:rsidRDefault="0099696F" w:rsidP="00E1381C">
      <w:pPr>
        <w:pStyle w:val="Sraopastraipa"/>
        <w:numPr>
          <w:ilvl w:val="1"/>
          <w:numId w:val="9"/>
        </w:numPr>
        <w:spacing w:line="240" w:lineRule="auto"/>
        <w:ind w:left="0" w:firstLine="710"/>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E1381C">
        <w:rPr>
          <w:color w:val="00B05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E1381C">
        <w:t>pateikti vertimą atlikusio asmens parašu ir vertimų biuro antspaudu (jei turi) patvirtintą šio dokumento vertimą</w:t>
      </w:r>
      <w:r w:rsidR="00E1381C">
        <w:t>.</w:t>
      </w:r>
      <w:r w:rsidR="0048587E" w:rsidRPr="127DD6E8">
        <w:t xml:space="preserve"> </w:t>
      </w:r>
    </w:p>
    <w:p w14:paraId="4172BF9D" w14:textId="799799AF" w:rsidR="00380B99" w:rsidRPr="00B75F6D" w:rsidRDefault="008D03B2" w:rsidP="0097765E">
      <w:pPr>
        <w:pStyle w:val="Sraopastraipa"/>
        <w:numPr>
          <w:ilvl w:val="1"/>
          <w:numId w:val="9"/>
        </w:numPr>
        <w:spacing w:line="240" w:lineRule="auto"/>
        <w:ind w:left="0" w:firstLine="710"/>
        <w:jc w:val="both"/>
        <w:rPr>
          <w:rFonts w:cstheme="minorHAnsi"/>
        </w:rPr>
      </w:pPr>
      <w:r>
        <w:rPr>
          <w:rFonts w:eastAsia="Arial"/>
        </w:rPr>
        <w:lastRenderedPageBreak/>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22059CDA" w14:textId="115FFCF1" w:rsidR="003A0EC0" w:rsidRPr="00723492" w:rsidRDefault="003A0EC0" w:rsidP="0097765E">
      <w:pPr>
        <w:pStyle w:val="Sraopastraipa"/>
        <w:numPr>
          <w:ilvl w:val="1"/>
          <w:numId w:val="9"/>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05140317" w14:textId="77777777" w:rsidR="007309DE" w:rsidRPr="00DC5C9E" w:rsidRDefault="007309DE" w:rsidP="007309DE">
      <w:pPr>
        <w:pStyle w:val="Sraopastraipa"/>
        <w:spacing w:after="0" w:line="240" w:lineRule="auto"/>
        <w:ind w:left="0" w:firstLine="709"/>
        <w:jc w:val="both"/>
      </w:pPr>
      <w:r>
        <w:t xml:space="preserve">7.1.  </w:t>
      </w:r>
      <w:r w:rsidRPr="11690C5F">
        <w:rPr>
          <w:rFonts w:eastAsia="Calibri"/>
        </w:rPr>
        <w:t xml:space="preserve">Perkančioji organizacija nereikalauja užtikrinti </w:t>
      </w:r>
      <w:r>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28DF39F7" w14:textId="4A195809" w:rsidR="00B3055F" w:rsidRPr="00112EE8" w:rsidRDefault="002827E4" w:rsidP="002827E4">
      <w:pPr>
        <w:spacing w:after="0" w:line="240" w:lineRule="auto"/>
        <w:ind w:left="710"/>
        <w:rPr>
          <w:rFonts w:cstheme="minorHAnsi"/>
        </w:rPr>
      </w:pPr>
      <w:r>
        <w:rPr>
          <w:rFonts w:cstheme="minorHAnsi"/>
        </w:rPr>
        <w:t xml:space="preserve">8.1. </w:t>
      </w:r>
      <w:r w:rsidR="007309DE" w:rsidRPr="00F0499F">
        <w:rPr>
          <w:rFonts w:cstheme="minorHAnsi"/>
        </w:rPr>
        <w:t>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3870A242" w14:textId="77777777" w:rsidR="00F11F91" w:rsidRPr="00D50D63" w:rsidRDefault="00F11F91" w:rsidP="00F11F91">
      <w:pPr>
        <w:spacing w:after="0" w:line="240" w:lineRule="auto"/>
        <w:ind w:firstLine="710"/>
        <w:jc w:val="both"/>
        <w:rPr>
          <w:rFonts w:cstheme="minorHAnsi"/>
        </w:rPr>
      </w:pPr>
      <w:r>
        <w:rPr>
          <w:rFonts w:cstheme="minorHAnsi"/>
        </w:rPr>
        <w:t xml:space="preserve">9.1. </w:t>
      </w:r>
      <w:r w:rsidRPr="00F0499F">
        <w:rPr>
          <w:rFonts w:eastAsia="Calibri" w:cstheme="minorHAnsi"/>
        </w:rPr>
        <w:t xml:space="preserve">Perkančioji organizacija ekonomiškai naudingiausią pasiūlymą išrenka pagal tiekėjo pasiūlyme nurodytą kainą, kuri turi būti apskaičiuota ir nurodyta taip, kaip reikalaujama </w:t>
      </w:r>
      <w:bookmarkStart w:id="37" w:name="_Hlk91157291"/>
      <w:r>
        <w:rPr>
          <w:rFonts w:eastAsia="Calibri" w:cstheme="minorHAnsi"/>
        </w:rPr>
        <w:t xml:space="preserve">specialiųjų pirkimo </w:t>
      </w:r>
      <w:r w:rsidRPr="00F0499F">
        <w:rPr>
          <w:rFonts w:eastAsia="Calibri" w:cstheme="minorHAnsi"/>
        </w:rPr>
        <w:t>sąlygų</w:t>
      </w:r>
      <w:r>
        <w:rPr>
          <w:rFonts w:eastAsia="Calibri" w:cstheme="minorHAnsi"/>
        </w:rPr>
        <w:t xml:space="preserve"> 6 </w:t>
      </w:r>
      <w:bookmarkEnd w:id="37"/>
      <w:r w:rsidRPr="00F0499F">
        <w:rPr>
          <w:rFonts w:eastAsia="Calibri" w:cstheme="minorHAnsi"/>
        </w:rPr>
        <w:t>priede</w:t>
      </w:r>
      <w:r>
        <w:rPr>
          <w:rFonts w:eastAsia="Calibri" w:cstheme="minorHAnsi"/>
        </w:rPr>
        <w:t>.</w:t>
      </w:r>
    </w:p>
    <w:p w14:paraId="540D9FE8" w14:textId="77777777" w:rsidR="00F11F91" w:rsidRPr="00C865A4" w:rsidRDefault="00F11F91" w:rsidP="00F11F91">
      <w:pPr>
        <w:pStyle w:val="Sraopastraipa"/>
        <w:numPr>
          <w:ilvl w:val="1"/>
          <w:numId w:val="19"/>
        </w:numPr>
        <w:tabs>
          <w:tab w:val="left" w:pos="1134"/>
        </w:tabs>
        <w:spacing w:after="0" w:line="20" w:lineRule="atLeast"/>
        <w:ind w:left="0" w:firstLine="710"/>
        <w:jc w:val="both"/>
        <w:rPr>
          <w:rFonts w:eastAsiaTheme="minorHAnsi" w:cstheme="minorHAnsi"/>
          <w:bCs/>
          <w:iCs/>
        </w:rPr>
      </w:pPr>
      <w:r w:rsidRPr="00F0499F">
        <w:rPr>
          <w:rFonts w:cstheme="minorHAnsi"/>
          <w:color w:val="000000" w:themeColor="text1"/>
        </w:rPr>
        <w:t>Laimėjusiu pasiūlymu galės būti pripažintas tik 1 (vienas) ekonomiškai naudingiausias pasiūlymas, esantis pasiūlymų eilės pirmojoje vietoje.</w:t>
      </w:r>
    </w:p>
    <w:p w14:paraId="678C44CA" w14:textId="6EB53055"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0F187C1E" w14:textId="77777777" w:rsidR="00172B4E" w:rsidRDefault="00172B4E" w:rsidP="00172B4E">
      <w:pPr>
        <w:pStyle w:val="Sraopastraipa"/>
        <w:numPr>
          <w:ilvl w:val="1"/>
          <w:numId w:val="9"/>
        </w:numPr>
        <w:spacing w:after="0" w:line="240" w:lineRule="auto"/>
        <w:ind w:left="0" w:firstLine="710"/>
        <w:jc w:val="both"/>
        <w:rPr>
          <w:color w:val="000000" w:themeColor="text1"/>
        </w:rPr>
      </w:pPr>
      <w:r w:rsidRPr="00E272DC">
        <w:rPr>
          <w:color w:val="000000" w:themeColor="text1"/>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„Sutarties projektas“.</w:t>
      </w:r>
    </w:p>
    <w:p w14:paraId="1640F94B" w14:textId="1B994232" w:rsidR="00640DBD" w:rsidRPr="00F065D6" w:rsidRDefault="00640DBD" w:rsidP="00DD2DE2">
      <w:pPr>
        <w:pStyle w:val="Antrat1"/>
        <w:numPr>
          <w:ilvl w:val="0"/>
          <w:numId w:val="14"/>
        </w:numPr>
        <w:tabs>
          <w:tab w:val="left" w:pos="567"/>
        </w:tabs>
        <w:spacing w:line="20" w:lineRule="atLeast"/>
        <w:contextualSpacing/>
        <w:jc w:val="both"/>
        <w:rPr>
          <w:rFonts w:asciiTheme="minorHAnsi" w:hAnsiTheme="minorHAnsi" w:cstheme="minorHAnsi"/>
          <w:b/>
          <w:bCs/>
        </w:rPr>
      </w:pPr>
      <w:bookmarkStart w:id="41" w:name="_Toc126333938"/>
      <w:bookmarkEnd w:id="2"/>
      <w:r w:rsidRPr="00F065D6">
        <w:rPr>
          <w:rFonts w:asciiTheme="minorHAnsi" w:hAnsiTheme="minorHAnsi" w:cstheme="minorHAnsi"/>
        </w:rPr>
        <w:t>Kitos sąlygos</w:t>
      </w:r>
      <w:bookmarkEnd w:id="41"/>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2"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4B11567A" w:rsidR="00774AA5" w:rsidRPr="005F17E7" w:rsidRDefault="000D3BAC" w:rsidP="0003169B">
            <w:pPr>
              <w:spacing w:after="0" w:line="240" w:lineRule="auto"/>
              <w:rPr>
                <w:rFonts w:cstheme="minorHAnsi"/>
              </w:rPr>
            </w:pPr>
            <w:r w:rsidRPr="000D3BAC">
              <w:rPr>
                <w:rFonts w:cstheme="minorHAnsi"/>
              </w:rPr>
              <w:t>6 (šešios)</w:t>
            </w:r>
            <w:r w:rsidR="005F17E7" w:rsidRPr="000D3BAC">
              <w:rPr>
                <w:rFonts w:cstheme="minorHAnsi"/>
              </w:rPr>
              <w:t xml:space="preserve"> </w:t>
            </w:r>
            <w:r w:rsidR="005F17E7" w:rsidRPr="005F17E7">
              <w:rPr>
                <w:rFonts w:cstheme="minorHAnsi"/>
              </w:rPr>
              <w:t>dien</w:t>
            </w:r>
            <w:r>
              <w:rPr>
                <w:rFonts w:cstheme="minorHAnsi"/>
              </w:rPr>
              <w:t>os</w:t>
            </w:r>
            <w:r w:rsidR="005F17E7" w:rsidRPr="005F17E7">
              <w:rPr>
                <w:rFonts w:cstheme="minorHAnsi"/>
              </w:rPr>
              <w:t xml:space="preserve"> iki </w:t>
            </w:r>
            <w:r w:rsidR="005F17E7">
              <w:rPr>
                <w:rFonts w:cstheme="minorHAnsi"/>
              </w:rPr>
              <w:t>pasiūlymų</w:t>
            </w:r>
            <w:r w:rsidR="005F17E7" w:rsidRPr="005F17E7">
              <w:rPr>
                <w:rFonts w:cstheme="minorHAnsi"/>
              </w:rPr>
              <w:t xml:space="preserve"> pateikimo termino dienos</w:t>
            </w:r>
          </w:p>
        </w:tc>
        <w:tc>
          <w:tcPr>
            <w:tcW w:w="2954" w:type="dxa"/>
            <w:tcMar>
              <w:top w:w="0" w:type="dxa"/>
              <w:left w:w="108" w:type="dxa"/>
              <w:bottom w:w="0" w:type="dxa"/>
              <w:right w:w="108" w:type="dxa"/>
            </w:tcMar>
          </w:tcPr>
          <w:p w14:paraId="6B3FEA86" w14:textId="2D3B56C6" w:rsidR="00774AA5" w:rsidRPr="00535763" w:rsidRDefault="000D3BAC" w:rsidP="000D3BAC">
            <w:pPr>
              <w:spacing w:after="0" w:line="240" w:lineRule="auto"/>
              <w:jc w:val="center"/>
              <w:rPr>
                <w:rFonts w:cstheme="minorHAnsi"/>
                <w:iCs/>
                <w:color w:val="7030A0"/>
              </w:rPr>
            </w:pPr>
            <w:r>
              <w:rPr>
                <w:rFonts w:cstheme="minorHAnsi"/>
                <w:i/>
                <w:iCs/>
                <w:color w:val="7030A0"/>
              </w:rPr>
              <w:t>-</w:t>
            </w: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6EF0E6D9" w:rsidR="00774AA5" w:rsidRPr="00CE1F13" w:rsidRDefault="00535E29" w:rsidP="0003169B">
            <w:pPr>
              <w:spacing w:after="0" w:line="240" w:lineRule="auto"/>
              <w:rPr>
                <w:rFonts w:cstheme="minorHAnsi"/>
              </w:rPr>
            </w:pPr>
            <w:r w:rsidRPr="00535E29">
              <w:rPr>
                <w:rFonts w:cstheme="minorHAnsi"/>
              </w:rPr>
              <w:t xml:space="preserve">4 (keturios) </w:t>
            </w:r>
            <w:r w:rsidR="00CE1F13" w:rsidRPr="00CE1F13">
              <w:rPr>
                <w:rFonts w:cstheme="minorHAnsi"/>
              </w:rPr>
              <w:t>dien</w:t>
            </w:r>
            <w:r>
              <w:rPr>
                <w:rFonts w:cstheme="minorHAnsi"/>
              </w:rPr>
              <w:t>os</w:t>
            </w:r>
            <w:r w:rsidR="00CE1F13" w:rsidRPr="00CE1F13">
              <w:rPr>
                <w:rFonts w:cstheme="minorHAnsi"/>
              </w:rPr>
              <w:t xml:space="preserve"> iki pasiūlymų pateikimo termino dienos</w:t>
            </w:r>
          </w:p>
        </w:tc>
        <w:tc>
          <w:tcPr>
            <w:tcW w:w="2954" w:type="dxa"/>
            <w:tcMar>
              <w:top w:w="0" w:type="dxa"/>
              <w:left w:w="108" w:type="dxa"/>
              <w:bottom w:w="0" w:type="dxa"/>
              <w:right w:w="108" w:type="dxa"/>
            </w:tcMar>
          </w:tcPr>
          <w:p w14:paraId="2E898EC9" w14:textId="6E2975D0" w:rsidR="00774AA5" w:rsidRPr="00F0499F" w:rsidRDefault="00535E29" w:rsidP="00535E29">
            <w:pPr>
              <w:spacing w:after="0" w:line="240" w:lineRule="auto"/>
              <w:jc w:val="center"/>
              <w:rPr>
                <w:rFonts w:cstheme="minorHAnsi"/>
              </w:rPr>
            </w:pPr>
            <w:r>
              <w:rPr>
                <w:rFonts w:cstheme="minorHAnsi"/>
                <w:i/>
                <w:iCs/>
                <w:color w:val="7030A0"/>
              </w:rPr>
              <w:t>-</w:t>
            </w: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0CB425FC" w14:textId="69846132" w:rsidR="00774AA5" w:rsidRPr="00F0499F" w:rsidRDefault="00975702" w:rsidP="00975702">
            <w:pPr>
              <w:spacing w:after="0" w:line="240" w:lineRule="auto"/>
              <w:jc w:val="center"/>
              <w:rPr>
                <w:rFonts w:cstheme="minorHAnsi"/>
              </w:rPr>
            </w:pPr>
            <w:r w:rsidRPr="00975702">
              <w:rPr>
                <w:rFonts w:cstheme="minorHAnsi"/>
              </w:rPr>
              <w:t>-</w:t>
            </w: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4C6BD2E0" w:rsidR="00774AA5" w:rsidRPr="00F0499F" w:rsidRDefault="00975702" w:rsidP="00975702">
            <w:pPr>
              <w:spacing w:after="0" w:line="240" w:lineRule="auto"/>
              <w:jc w:val="center"/>
              <w:rPr>
                <w:rFonts w:cstheme="minorHAnsi"/>
              </w:rPr>
            </w:pPr>
            <w:r>
              <w:rPr>
                <w:rFonts w:cstheme="minorHAnsi"/>
              </w:rPr>
              <w:t>-</w:t>
            </w: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70A15D02"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49C9AF54" w14:textId="7979F6E8" w:rsidR="00774AA5" w:rsidRPr="00F0499F" w:rsidRDefault="00FC7337" w:rsidP="00FC7337">
            <w:pPr>
              <w:spacing w:after="0" w:line="240" w:lineRule="auto"/>
              <w:jc w:val="center"/>
              <w:rPr>
                <w:rFonts w:cstheme="minorHAnsi"/>
              </w:rPr>
            </w:pPr>
            <w:r>
              <w:rPr>
                <w:rFonts w:cstheme="minorHAnsi"/>
              </w:rPr>
              <w:t>-</w:t>
            </w: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0F6EA4" w:rsidRDefault="00774AA5" w:rsidP="0003169B">
            <w:pPr>
              <w:spacing w:after="0" w:line="240" w:lineRule="auto"/>
              <w:rPr>
                <w:rFonts w:cstheme="minorHAnsi"/>
                <w:bCs/>
              </w:rPr>
            </w:pPr>
            <w:r w:rsidRPr="000F6EA4">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0F6EA4" w:rsidRDefault="00774AA5" w:rsidP="0003169B">
            <w:pPr>
              <w:spacing w:after="0" w:line="240" w:lineRule="auto"/>
              <w:rPr>
                <w:rFonts w:cstheme="minorHAnsi"/>
                <w:iCs/>
              </w:rPr>
            </w:pPr>
            <w:r w:rsidRPr="000F6EA4">
              <w:rPr>
                <w:rFonts w:cstheme="minorHAnsi"/>
                <w:iCs/>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149B80E8" w14:textId="77777777" w:rsidR="000F6EA4" w:rsidRPr="00F0499F" w:rsidRDefault="000F6EA4" w:rsidP="000F6EA4">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4DD4DD87" w14:textId="36DF3448" w:rsidR="00774AA5" w:rsidRPr="00F0499F" w:rsidRDefault="00774AA5" w:rsidP="000F6EA4">
            <w:pPr>
              <w:spacing w:after="0" w:line="240" w:lineRule="auto"/>
              <w:rPr>
                <w:rFonts w:cstheme="minorHAnsi"/>
                <w:iCs/>
              </w:rPr>
            </w:pPr>
          </w:p>
        </w:tc>
        <w:tc>
          <w:tcPr>
            <w:tcW w:w="2954" w:type="dxa"/>
            <w:tcMar>
              <w:top w:w="0" w:type="dxa"/>
              <w:left w:w="108" w:type="dxa"/>
              <w:bottom w:w="0" w:type="dxa"/>
              <w:right w:w="108" w:type="dxa"/>
            </w:tcMar>
          </w:tcPr>
          <w:p w14:paraId="7A43570F" w14:textId="7720BA5F" w:rsidR="00774AA5" w:rsidRPr="00C21132" w:rsidRDefault="000F6EA4" w:rsidP="000F6EA4">
            <w:pPr>
              <w:spacing w:after="0" w:line="240" w:lineRule="auto"/>
              <w:jc w:val="center"/>
            </w:pPr>
            <w:r>
              <w:rPr>
                <w:color w:val="7030A0"/>
              </w:rPr>
              <w:t>-</w:t>
            </w: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006B453B" w14:textId="77777777" w:rsidR="000F6EA4" w:rsidRPr="00F0499F" w:rsidRDefault="000F6EA4" w:rsidP="000F6EA4">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684369EC" w14:textId="06D354C1" w:rsidR="00774AA5" w:rsidRPr="00F0499F" w:rsidRDefault="00774AA5" w:rsidP="000F6EA4">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7EA44D20" w:rsidR="00774AA5" w:rsidRPr="00F0499F" w:rsidRDefault="000F6EA4" w:rsidP="000F6EA4">
            <w:pPr>
              <w:spacing w:after="0" w:line="240" w:lineRule="auto"/>
              <w:jc w:val="center"/>
            </w:pPr>
            <w:r>
              <w:rPr>
                <w:color w:val="7030A0"/>
              </w:rPr>
              <w:t>-</w:t>
            </w: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002FCF5C" w:rsidR="00774AA5" w:rsidRPr="00F0499F" w:rsidRDefault="000F6EA4" w:rsidP="000F6EA4">
            <w:pPr>
              <w:spacing w:after="0" w:line="240" w:lineRule="auto"/>
              <w:jc w:val="center"/>
              <w:rPr>
                <w:rFonts w:cstheme="minorHAnsi"/>
                <w:bCs/>
              </w:rPr>
            </w:pPr>
            <w:r>
              <w:rPr>
                <w:rFonts w:cstheme="minorHAnsi"/>
                <w:bCs/>
              </w:rPr>
              <w:t>-</w:t>
            </w: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4532A88E" w:rsidR="00774AA5" w:rsidRPr="00F0499F" w:rsidRDefault="000F6EA4" w:rsidP="000F6EA4">
            <w:pPr>
              <w:spacing w:after="0" w:line="240" w:lineRule="auto"/>
              <w:jc w:val="center"/>
              <w:rPr>
                <w:rFonts w:cstheme="minorHAnsi"/>
              </w:rPr>
            </w:pPr>
            <w:r>
              <w:rPr>
                <w:rFonts w:cstheme="minorHAnsi"/>
              </w:rPr>
              <w:t>-</w:t>
            </w: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437928E7" w:rsidR="00774AA5" w:rsidRPr="00F0499F" w:rsidRDefault="000F6EA4" w:rsidP="000F6EA4">
            <w:pPr>
              <w:pStyle w:val="tajtip"/>
              <w:shd w:val="clear" w:color="auto" w:fill="FFFFFF"/>
              <w:spacing w:before="0" w:beforeAutospacing="0" w:after="0" w:afterAutospacing="0"/>
              <w:jc w:val="center"/>
              <w:rPr>
                <w:rFonts w:asciiTheme="minorHAnsi" w:hAnsiTheme="minorHAnsi" w:cstheme="minorHAnsi"/>
                <w:sz w:val="20"/>
                <w:szCs w:val="20"/>
              </w:rPr>
            </w:pPr>
            <w:r>
              <w:rPr>
                <w:rFonts w:asciiTheme="minorHAnsi" w:hAnsiTheme="minorHAnsi" w:cstheme="minorHAnsi"/>
                <w:sz w:val="20"/>
                <w:szCs w:val="20"/>
              </w:rPr>
              <w:t>-</w:t>
            </w: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5376EEB8" w14:textId="77777777" w:rsidR="002D3054" w:rsidRDefault="00774AA5" w:rsidP="000F6EA4">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0F6EA4">
              <w:rPr>
                <w:rFonts w:cstheme="minorHAnsi"/>
              </w:rPr>
              <w:t xml:space="preserve"> </w:t>
            </w:r>
          </w:p>
          <w:p w14:paraId="38F150E0" w14:textId="399991B0" w:rsidR="006C7941" w:rsidRDefault="00D65C16" w:rsidP="000F6EA4">
            <w:pPr>
              <w:spacing w:after="0" w:line="240" w:lineRule="auto"/>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14B0E442" w:rsidR="00774AA5" w:rsidRPr="00F0499F" w:rsidRDefault="002D3054" w:rsidP="002D3054">
            <w:pPr>
              <w:spacing w:after="0" w:line="240" w:lineRule="auto"/>
              <w:jc w:val="center"/>
              <w:rPr>
                <w:rFonts w:cstheme="minorHAnsi"/>
                <w:bCs/>
              </w:rPr>
            </w:pPr>
            <w:r>
              <w:rPr>
                <w:rFonts w:cstheme="minorHAnsi"/>
                <w:bCs/>
              </w:rPr>
              <w:t>-</w:t>
            </w: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61318287" w:rsidR="00774AA5" w:rsidRPr="00F0499F" w:rsidRDefault="002D3054" w:rsidP="002D3054">
            <w:pPr>
              <w:spacing w:after="0" w:line="240" w:lineRule="auto"/>
              <w:jc w:val="center"/>
              <w:rPr>
                <w:rFonts w:cstheme="minorHAnsi"/>
              </w:rPr>
            </w:pPr>
            <w:r>
              <w:rPr>
                <w:rFonts w:cstheme="minorHAnsi"/>
              </w:rPr>
              <w:t>-</w:t>
            </w: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w:t>
            </w:r>
            <w:r w:rsidRPr="00F0499F">
              <w:rPr>
                <w:rFonts w:cstheme="minorHAnsi"/>
              </w:rPr>
              <w:lastRenderedPageBreak/>
              <w:t>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43696AFB" w:rsidR="00774AA5" w:rsidRPr="00F0499F" w:rsidRDefault="002D3054" w:rsidP="002D3054">
            <w:pPr>
              <w:spacing w:after="0" w:line="240" w:lineRule="auto"/>
              <w:jc w:val="center"/>
              <w:rPr>
                <w:rFonts w:cstheme="minorHAnsi"/>
              </w:rPr>
            </w:pPr>
            <w:r>
              <w:rPr>
                <w:rFonts w:cstheme="minorHAnsi"/>
              </w:rPr>
              <w:t>-</w:t>
            </w: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77E1B21B" w:rsidR="00774AA5" w:rsidRPr="00F0499F" w:rsidRDefault="002D3054" w:rsidP="002D3054">
            <w:pPr>
              <w:spacing w:after="0" w:line="240" w:lineRule="auto"/>
              <w:jc w:val="center"/>
              <w:rPr>
                <w:rFonts w:cstheme="minorHAnsi"/>
              </w:rPr>
            </w:pPr>
            <w:r>
              <w:rPr>
                <w:rFonts w:cstheme="minorHAnsi"/>
              </w:rPr>
              <w:t>-</w:t>
            </w: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2D3054" w:rsidRDefault="000B4E01" w:rsidP="00451AF7">
            <w:pPr>
              <w:spacing w:after="0" w:line="240" w:lineRule="auto"/>
              <w:jc w:val="both"/>
              <w:rPr>
                <w:rFonts w:cstheme="minorHAnsi"/>
                <w:i/>
                <w:iCs/>
              </w:rPr>
            </w:pPr>
            <w:r w:rsidRPr="002D3054">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3" w:name="_Ref38539939"/>
      <w:bookmarkStart w:id="44" w:name="_Ref38541068"/>
      <w:bookmarkStart w:id="45" w:name="_Ref38885053"/>
      <w:bookmarkStart w:id="46" w:name="_Ref38899023"/>
      <w:bookmarkStart w:id="47" w:name="_Toc12633394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3"/>
      <w:bookmarkEnd w:id="44"/>
      <w:bookmarkEnd w:id="45"/>
      <w:bookmarkEnd w:id="46"/>
      <w:bookmarkEnd w:id="47"/>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4BA2FBBC" w14:textId="19C5611C" w:rsidR="00717724" w:rsidRDefault="00C62ABC" w:rsidP="006015A1">
      <w:pPr>
        <w:tabs>
          <w:tab w:val="left" w:pos="810"/>
          <w:tab w:val="left" w:pos="990"/>
        </w:tabs>
        <w:spacing w:after="0" w:line="240" w:lineRule="auto"/>
        <w:jc w:val="both"/>
        <w:rPr>
          <w:rFonts w:eastAsia="Calibri" w:cstheme="minorHAnsi"/>
          <w:i/>
          <w:iCs/>
          <w:color w:val="7030A0"/>
        </w:rPr>
      </w:pPr>
      <w:r w:rsidRPr="00801A00">
        <w:rPr>
          <w:rFonts w:eastAsia="Calibri" w:cstheme="minorHAnsi"/>
          <w:i/>
          <w:iCs/>
        </w:rPr>
        <w:t>Pateikiama atskirame dokumente.</w:t>
      </w:r>
    </w:p>
    <w:p w14:paraId="617CCAEF" w14:textId="77777777" w:rsidR="00717724" w:rsidRPr="00F0499F"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48" w:name="_Ref38285444"/>
      <w:bookmarkStart w:id="49" w:name="_Ref38291496"/>
      <w:bookmarkStart w:id="50" w:name="_Toc12633394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8"/>
      <w:bookmarkEnd w:id="49"/>
      <w:bookmarkEnd w:id="50"/>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1B30C6BF" w14:textId="38D92308" w:rsidR="00C96CEC" w:rsidRPr="00E20941" w:rsidRDefault="00C62ABC" w:rsidP="00E81709">
      <w:r w:rsidRPr="00801A00">
        <w:rPr>
          <w:rFonts w:eastAsia="Calibri" w:cstheme="minorHAnsi"/>
          <w:i/>
          <w:iCs/>
        </w:rPr>
        <w:t>Pateikiama atskirame dokumente.</w:t>
      </w: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51" w:name="_Ref38291223"/>
      <w:bookmarkStart w:id="52" w:name="_Ref38291334"/>
      <w:bookmarkStart w:id="53" w:name="_Ref38533412"/>
      <w:bookmarkStart w:id="54" w:name="_Toc12633394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1"/>
      <w:bookmarkEnd w:id="52"/>
      <w:bookmarkEnd w:id="53"/>
      <w:bookmarkEnd w:id="54"/>
    </w:p>
    <w:p w14:paraId="70EF5423" w14:textId="77777777" w:rsidR="002F396F" w:rsidRPr="00F0499F" w:rsidRDefault="002F396F" w:rsidP="00DE290C">
      <w:pPr>
        <w:rPr>
          <w:rFonts w:cstheme="minorHAnsi"/>
          <w:b/>
          <w:bCs/>
          <w:smallCaps/>
          <w:sz w:val="22"/>
          <w:szCs w:val="22"/>
        </w:rPr>
      </w:pPr>
    </w:p>
    <w:p w14:paraId="7A12B054" w14:textId="164067EE" w:rsidR="00B007CF" w:rsidRPr="000E7061" w:rsidRDefault="000E7061" w:rsidP="00384F5A">
      <w:pPr>
        <w:spacing w:after="0" w:line="240" w:lineRule="auto"/>
        <w:jc w:val="center"/>
        <w:rPr>
          <w:caps/>
          <w:color w:val="404040" w:themeColor="text1" w:themeTint="BF"/>
          <w:spacing w:val="20"/>
          <w:sz w:val="28"/>
          <w:szCs w:val="28"/>
        </w:rPr>
      </w:pPr>
      <w:r w:rsidRPr="000E7061">
        <w:rPr>
          <w:caps/>
          <w:color w:val="404040" w:themeColor="text1" w:themeTint="BF"/>
          <w:spacing w:val="20"/>
          <w:sz w:val="28"/>
          <w:szCs w:val="28"/>
        </w:rPr>
        <w:t>TIEKĖJŲ KVALIFIKACIJOS REIKALAVIMAI IR REIKALAVIMAI LAIKYTIS KOKYBĖS VADYBOS SISTEMOS IR (ARBA) APLINKOS APSAUGOS VADYBOS SISTEMOS STANDARTŲ</w:t>
      </w:r>
    </w:p>
    <w:p w14:paraId="7A910C3B" w14:textId="77777777" w:rsidR="00B007CF" w:rsidRDefault="00B007CF" w:rsidP="00B007CF">
      <w:pPr>
        <w:tabs>
          <w:tab w:val="left" w:pos="720"/>
        </w:tabs>
        <w:spacing w:after="0" w:line="240" w:lineRule="auto"/>
        <w:rPr>
          <w:rFonts w:eastAsiaTheme="minorHAnsi" w:cstheme="minorHAnsi"/>
          <w:lang w:eastAsia="en-US"/>
        </w:rPr>
      </w:pPr>
    </w:p>
    <w:p w14:paraId="747234C2" w14:textId="77777777" w:rsidR="00B007CF" w:rsidRDefault="00B007CF" w:rsidP="00B007CF">
      <w:pPr>
        <w:tabs>
          <w:tab w:val="left" w:pos="720"/>
        </w:tabs>
        <w:spacing w:after="0" w:line="240" w:lineRule="auto"/>
        <w:rPr>
          <w:rFonts w:eastAsiaTheme="minorHAnsi" w:cstheme="minorHAnsi"/>
          <w:lang w:eastAsia="en-US"/>
        </w:rPr>
      </w:pPr>
    </w:p>
    <w:p w14:paraId="4DC7E7A0" w14:textId="298F2B05" w:rsidR="00B007CF" w:rsidRDefault="00B007CF" w:rsidP="00B007CF">
      <w:pPr>
        <w:tabs>
          <w:tab w:val="left" w:pos="720"/>
        </w:tabs>
        <w:spacing w:after="0" w:line="240" w:lineRule="auto"/>
        <w:rPr>
          <w:rFonts w:eastAsia="Calibri"/>
          <w:b/>
          <w:bCs/>
          <w:lang w:eastAsia="en-US"/>
        </w:rPr>
      </w:pPr>
      <w:r>
        <w:rPr>
          <w:rFonts w:eastAsiaTheme="minorHAnsi" w:cstheme="minorHAnsi"/>
          <w:lang w:eastAsia="en-US"/>
        </w:rPr>
        <w:t>Reikalavimai t</w:t>
      </w:r>
      <w:r w:rsidRPr="00F0499F">
        <w:rPr>
          <w:rFonts w:eastAsiaTheme="minorHAnsi" w:cstheme="minorHAnsi"/>
          <w:lang w:eastAsia="en-US"/>
        </w:rPr>
        <w:t xml:space="preserve">iekėjo kvalifikacija </w:t>
      </w:r>
      <w:r>
        <w:rPr>
          <w:rFonts w:eastAsiaTheme="minorHAnsi" w:cstheme="minorHAnsi"/>
          <w:lang w:eastAsia="en-US"/>
        </w:rPr>
        <w:t>nenustatomi.</w:t>
      </w:r>
      <w:r w:rsidRPr="002C4E29">
        <w:rPr>
          <w:rFonts w:eastAsia="Calibri"/>
          <w:b/>
          <w:bCs/>
          <w:lang w:eastAsia="en-US"/>
        </w:rPr>
        <w:t xml:space="preserve"> </w:t>
      </w:r>
    </w:p>
    <w:p w14:paraId="090DC603" w14:textId="77777777" w:rsidR="00B007CF" w:rsidRDefault="00B007CF" w:rsidP="00B007CF">
      <w:pPr>
        <w:tabs>
          <w:tab w:val="left" w:pos="720"/>
        </w:tabs>
        <w:spacing w:after="0" w:line="240" w:lineRule="auto"/>
        <w:rPr>
          <w:rFonts w:eastAsia="Calibri"/>
          <w:b/>
          <w:bCs/>
          <w:lang w:eastAsia="en-US"/>
        </w:rPr>
      </w:pPr>
    </w:p>
    <w:p w14:paraId="70720F3E" w14:textId="77777777" w:rsidR="00B007CF" w:rsidRDefault="00B007CF" w:rsidP="00B007CF">
      <w:pPr>
        <w:tabs>
          <w:tab w:val="left" w:pos="720"/>
        </w:tabs>
        <w:spacing w:after="0" w:line="240" w:lineRule="auto"/>
        <w:rPr>
          <w:rFonts w:eastAsia="Calibri"/>
          <w:b/>
          <w:bCs/>
          <w:lang w:eastAsia="en-US"/>
        </w:rPr>
      </w:pPr>
    </w:p>
    <w:p w14:paraId="62BFB987" w14:textId="77777777" w:rsidR="00B007CF" w:rsidRPr="002D71B6" w:rsidRDefault="00B007CF" w:rsidP="00B007CF">
      <w:pPr>
        <w:tabs>
          <w:tab w:val="left" w:pos="720"/>
        </w:tabs>
        <w:spacing w:after="0" w:line="240" w:lineRule="auto"/>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703D618F" w14:textId="77777777" w:rsidR="00B007CF" w:rsidRDefault="00B007CF" w:rsidP="00B007CF">
      <w:pPr>
        <w:tabs>
          <w:tab w:val="left" w:pos="720"/>
        </w:tabs>
        <w:spacing w:after="0" w:line="240" w:lineRule="auto"/>
        <w:ind w:firstLine="567"/>
        <w:jc w:val="both"/>
        <w:rPr>
          <w:rFonts w:eastAsia="Calibri" w:cstheme="minorHAnsi"/>
          <w:i/>
          <w:iCs/>
          <w:color w:val="7030A0"/>
          <w:lang w:eastAsia="en-US"/>
        </w:rPr>
      </w:pPr>
    </w:p>
    <w:p w14:paraId="7DD48BE7" w14:textId="77777777" w:rsidR="00B007CF" w:rsidRDefault="00B007CF" w:rsidP="00B007CF">
      <w:pPr>
        <w:tabs>
          <w:tab w:val="left" w:pos="720"/>
        </w:tabs>
        <w:spacing w:after="0" w:line="240" w:lineRule="auto"/>
        <w:ind w:firstLine="567"/>
        <w:jc w:val="both"/>
        <w:rPr>
          <w:rFonts w:eastAsia="Calibri" w:cstheme="minorHAnsi"/>
          <w:i/>
          <w:iCs/>
          <w:color w:val="7030A0"/>
          <w:lang w:eastAsia="en-US"/>
        </w:rPr>
      </w:pPr>
    </w:p>
    <w:p w14:paraId="32D5C3DE" w14:textId="5E081EEB" w:rsidR="00B007CF" w:rsidRDefault="00B007CF" w:rsidP="00B007CF">
      <w:pPr>
        <w:spacing w:after="0" w:line="240" w:lineRule="auto"/>
        <w:jc w:val="center"/>
        <w:rPr>
          <w:rFonts w:eastAsiaTheme="minorHAnsi" w:cstheme="minorHAnsi"/>
          <w:lang w:eastAsia="en-US"/>
        </w:rPr>
      </w:pPr>
      <w:r w:rsidRPr="00F0499F">
        <w:rPr>
          <w:rFonts w:eastAsia="Calibri" w:cstheme="minorHAnsi"/>
          <w:lang w:eastAsia="en-US"/>
        </w:rPr>
        <w:t xml:space="preserve">Perkančioji organizacija nereikalauja, kad tiekėjai laikytųsi </w:t>
      </w:r>
      <w:r w:rsidRPr="00EF72B7">
        <w:rPr>
          <w:rFonts w:eastAsia="Calibri" w:cstheme="minorHAnsi"/>
          <w:lang w:eastAsia="en-US"/>
        </w:rPr>
        <w:t>k</w:t>
      </w:r>
      <w:r w:rsidRPr="00EF72B7">
        <w:rPr>
          <w:rFonts w:eastAsia="Calibri" w:cstheme="minorHAnsi"/>
          <w:iCs/>
          <w:lang w:eastAsia="en-US"/>
        </w:rPr>
        <w:t>okybės vadybos sistemos ir (arba) aplinkos apsaugos vadybos sistemos standartų.</w:t>
      </w:r>
    </w:p>
    <w:p w14:paraId="054BBDB1" w14:textId="3A037CC1"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55" w:name="_Ref38291379"/>
      <w:bookmarkStart w:id="56" w:name="_Ref38291394"/>
      <w:bookmarkStart w:id="57" w:name="_Ref38898251"/>
      <w:bookmarkStart w:id="58" w:name="_Toc12633394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5"/>
      <w:bookmarkEnd w:id="56"/>
      <w:bookmarkEnd w:id="57"/>
      <w:bookmarkEnd w:id="58"/>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59" w:name="_Ref38540913"/>
      <w:bookmarkStart w:id="60" w:name="_Ref38898051"/>
      <w:bookmarkStart w:id="61" w:name="_Ref38901392"/>
      <w:bookmarkStart w:id="62" w:name="_Toc12633394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59"/>
      <w:bookmarkEnd w:id="60"/>
      <w:bookmarkEnd w:id="61"/>
      <w:bookmarkEnd w:id="62"/>
    </w:p>
    <w:p w14:paraId="2EDF208A" w14:textId="77777777" w:rsidR="00693D4F" w:rsidRDefault="00693D4F" w:rsidP="00DE290C">
      <w:pPr>
        <w:rPr>
          <w:rFonts w:cstheme="minorHAnsi"/>
          <w:color w:val="7030A0"/>
        </w:rPr>
      </w:pPr>
    </w:p>
    <w:p w14:paraId="4AA5FAD3" w14:textId="074BA17A" w:rsidR="00693D4F" w:rsidRDefault="000E7061" w:rsidP="00DE290C">
      <w:pPr>
        <w:rPr>
          <w:rFonts w:cstheme="minorHAnsi"/>
          <w:color w:val="7030A0"/>
        </w:rPr>
      </w:pPr>
      <w:r w:rsidRPr="00801A00">
        <w:rPr>
          <w:rFonts w:eastAsia="Calibri" w:cstheme="minorHAnsi"/>
          <w:i/>
          <w:iCs/>
        </w:rPr>
        <w:t>Pateikiama atskirame dokumente.</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068F791C" w:rsidR="008D704D" w:rsidRPr="00F0499F" w:rsidRDefault="008D704D" w:rsidP="008D704D">
      <w:pPr>
        <w:pStyle w:val="Antrat2"/>
        <w:ind w:left="5103"/>
        <w:rPr>
          <w:rFonts w:asciiTheme="minorHAnsi" w:eastAsia="Calibri" w:hAnsiTheme="minorHAnsi" w:cstheme="minorHAnsi"/>
          <w:color w:val="0070C0"/>
          <w:sz w:val="21"/>
          <w:szCs w:val="21"/>
        </w:rPr>
      </w:pPr>
      <w:bookmarkStart w:id="63" w:name="_Ref39484039"/>
      <w:bookmarkStart w:id="64" w:name="_Ref40278562"/>
      <w:bookmarkStart w:id="65" w:name="_Toc126333945"/>
      <w:r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3"/>
      <w:bookmarkEnd w:id="64"/>
      <w:bookmarkEnd w:id="65"/>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210870">
      <w:pPr>
        <w:spacing w:line="240" w:lineRule="auto"/>
        <w:ind w:left="7314"/>
        <w:rPr>
          <w:rFonts w:ascii="Arial" w:hAnsi="Arial" w:cs="Arial"/>
        </w:rPr>
      </w:pPr>
    </w:p>
    <w:p w14:paraId="0DC8F86A" w14:textId="77777777" w:rsidR="003F03FB" w:rsidRDefault="003F03FB" w:rsidP="003F03FB">
      <w:pPr>
        <w:pStyle w:val="Sraopastraipa"/>
        <w:numPr>
          <w:ilvl w:val="0"/>
          <w:numId w:val="20"/>
        </w:numPr>
        <w:tabs>
          <w:tab w:val="left" w:pos="709"/>
        </w:tabs>
        <w:spacing w:after="0" w:line="240" w:lineRule="auto"/>
        <w:ind w:left="0" w:right="49" w:firstLine="357"/>
        <w:jc w:val="both"/>
        <w:rPr>
          <w:rFonts w:cstheme="minorHAnsi"/>
        </w:rPr>
      </w:pPr>
      <w:r w:rsidRPr="000D1E09">
        <w:rPr>
          <w:rFonts w:cstheme="minorHAnsi"/>
        </w:rPr>
        <w:t>Pasiūlymuose nurodytos kainos bus vertinamos eurais. Jei pasiūlyme kainos nurodytos kita valiuta, jos bus perskaičiuotos eurais pagal Lietuvos banko nustatytą ir paskelbtą euro ir užsienio valiutos santykį paskutinę pasiūlymų pateikimo dieną.</w:t>
      </w:r>
    </w:p>
    <w:p w14:paraId="71EEB600" w14:textId="77777777" w:rsidR="003F03FB" w:rsidRPr="009E3F1F" w:rsidRDefault="003F03FB" w:rsidP="003F03FB">
      <w:pPr>
        <w:pStyle w:val="Sraopastraipa"/>
        <w:numPr>
          <w:ilvl w:val="0"/>
          <w:numId w:val="20"/>
        </w:numPr>
        <w:tabs>
          <w:tab w:val="left" w:pos="709"/>
        </w:tabs>
        <w:spacing w:after="0" w:line="240" w:lineRule="auto"/>
        <w:ind w:left="0" w:right="567" w:firstLine="357"/>
        <w:jc w:val="both"/>
        <w:rPr>
          <w:rFonts w:cstheme="minorHAnsi"/>
        </w:rPr>
      </w:pPr>
      <w:r w:rsidRPr="009E418D">
        <w:rPr>
          <w:rFonts w:cstheme="minorHAnsi"/>
        </w:rPr>
        <w:t>Perkančioji organizacija ekonomiškai naudingiausią pasiūlymą išrenka pagal kainos kriterijų</w:t>
      </w:r>
      <w:r w:rsidRPr="127DD6E8">
        <w:rPr>
          <w:rFonts w:eastAsia="Calibri"/>
        </w:rPr>
        <w:t>.</w:t>
      </w:r>
    </w:p>
    <w:p w14:paraId="6DC90061" w14:textId="77777777" w:rsidR="003F03FB" w:rsidRPr="009E418D" w:rsidRDefault="003F03FB" w:rsidP="003F03FB">
      <w:pPr>
        <w:pStyle w:val="Default"/>
        <w:numPr>
          <w:ilvl w:val="0"/>
          <w:numId w:val="20"/>
        </w:numPr>
        <w:tabs>
          <w:tab w:val="left" w:pos="709"/>
        </w:tabs>
        <w:ind w:left="0" w:firstLine="357"/>
        <w:jc w:val="both"/>
        <w:rPr>
          <w:rFonts w:asciiTheme="minorHAnsi" w:hAnsiTheme="minorHAnsi" w:cstheme="minorHAnsi"/>
          <w:color w:val="auto"/>
          <w:sz w:val="21"/>
          <w:szCs w:val="21"/>
        </w:rPr>
      </w:pPr>
      <w:r w:rsidRPr="009E418D">
        <w:rPr>
          <w:rFonts w:asciiTheme="minorHAnsi" w:hAnsiTheme="minorHAnsi" w:cstheme="minorHAnsi"/>
          <w:color w:val="auto"/>
          <w:sz w:val="21"/>
          <w:szCs w:val="21"/>
        </w:rPr>
        <w:t xml:space="preserve">Pasiūlyme nurodyti pirkimo objekto įkainiai visais atvejais laikomi neįprastai maži, jeigu jie yra 30 ir daugiau procentų mažesni už visų tiekėjų, kurių pasiūlymai neatmesti dėl kitų priežasčių. </w:t>
      </w:r>
    </w:p>
    <w:p w14:paraId="20B0EC8A" w14:textId="1422955E" w:rsidR="005A65C8" w:rsidRPr="003D4196" w:rsidRDefault="005A65C8" w:rsidP="00210870">
      <w:pPr>
        <w:pStyle w:val="paragrafesrasas2lygis"/>
        <w:ind w:firstLine="397"/>
        <w:jc w:val="left"/>
        <w:rPr>
          <w:rFonts w:asciiTheme="minorHAnsi" w:hAnsiTheme="minorHAnsi" w:cstheme="minorHAnsi"/>
          <w:i/>
          <w:iCs/>
          <w:color w:val="7030A0"/>
          <w:sz w:val="21"/>
          <w:szCs w:val="21"/>
        </w:rPr>
      </w:pPr>
    </w:p>
    <w:p w14:paraId="3A024621" w14:textId="77777777" w:rsidR="00210870" w:rsidRPr="00210870" w:rsidRDefault="00210870" w:rsidP="00210870">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5DC5C150" w14:textId="45377361" w:rsidR="008D704D" w:rsidRPr="00F0499F" w:rsidRDefault="00FE3D1F" w:rsidP="00AB5541">
      <w:pPr>
        <w:pStyle w:val="Antrat2"/>
        <w:ind w:left="5103"/>
        <w:rPr>
          <w:rFonts w:asciiTheme="minorHAnsi" w:hAnsiTheme="minorHAnsi"/>
          <w:color w:val="0070C0"/>
          <w:sz w:val="21"/>
          <w:szCs w:val="21"/>
        </w:rPr>
      </w:pPr>
      <w:bookmarkStart w:id="66" w:name="_Ref39586171"/>
      <w:bookmarkStart w:id="67" w:name="_Ref39673580"/>
      <w:bookmarkStart w:id="68" w:name="_Ref39674283"/>
      <w:bookmarkStart w:id="69" w:name="_Toc126333948"/>
      <w:r w:rsidRPr="00F0499F">
        <w:rPr>
          <w:rFonts w:asciiTheme="minorHAnsi" w:hAnsiTheme="minorHAnsi"/>
          <w:color w:val="0070C0"/>
          <w:sz w:val="21"/>
          <w:szCs w:val="21"/>
        </w:rPr>
        <w:lastRenderedPageBreak/>
        <w:t xml:space="preserve">Pirkimo sąlygų </w:t>
      </w:r>
      <w:r w:rsidR="00EB2100">
        <w:rPr>
          <w:rFonts w:asciiTheme="minorHAnsi" w:hAnsiTheme="minorHAnsi"/>
          <w:color w:val="0070C0"/>
          <w:sz w:val="21"/>
          <w:szCs w:val="21"/>
        </w:rPr>
        <w:t>8</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66"/>
      <w:bookmarkEnd w:id="67"/>
      <w:bookmarkEnd w:id="68"/>
      <w:bookmarkEnd w:id="69"/>
    </w:p>
    <w:p w14:paraId="040FB65E" w14:textId="77777777" w:rsidR="00AE422D" w:rsidRPr="00F0499F" w:rsidRDefault="00AE422D" w:rsidP="00AB5541"/>
    <w:p w14:paraId="09DB31DF" w14:textId="4AE958CB" w:rsidR="00A4599F" w:rsidRPr="00F0499F" w:rsidRDefault="00B06E33" w:rsidP="00463465">
      <w:pPr>
        <w:jc w:val="both"/>
        <w:rPr>
          <w:rFonts w:cstheme="minorHAnsi"/>
          <w:b/>
          <w:bCs/>
          <w:smallCaps/>
          <w:sz w:val="22"/>
          <w:szCs w:val="22"/>
        </w:rPr>
      </w:pPr>
      <w:r w:rsidRPr="00801A00">
        <w:rPr>
          <w:rFonts w:eastAsia="Calibri" w:cstheme="minorHAnsi"/>
          <w:i/>
          <w:iCs/>
        </w:rPr>
        <w:t>Pateikiama atskirame dokumente</w:t>
      </w:r>
      <w:r>
        <w:rPr>
          <w:rFonts w:eastAsia="Calibri" w:cstheme="minorHAnsi"/>
          <w:i/>
          <w:iCs/>
        </w:rPr>
        <w:t>.</w:t>
      </w:r>
    </w:p>
    <w:sectPr w:rsidR="00A4599F" w:rsidRPr="00F0499F" w:rsidSect="00153FC8">
      <w:footerReference w:type="first" r:id="rId1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D22B0" w14:textId="77777777" w:rsidR="009F047D" w:rsidRDefault="009F047D" w:rsidP="00D05666">
      <w:r>
        <w:separator/>
      </w:r>
    </w:p>
  </w:endnote>
  <w:endnote w:type="continuationSeparator" w:id="0">
    <w:p w14:paraId="6D839F15" w14:textId="77777777" w:rsidR="009F047D" w:rsidRDefault="009F047D" w:rsidP="00D05666">
      <w:r>
        <w:continuationSeparator/>
      </w:r>
    </w:p>
  </w:endnote>
  <w:endnote w:type="continuationNotice" w:id="1">
    <w:p w14:paraId="1B1E54ED" w14:textId="77777777" w:rsidR="009F047D" w:rsidRDefault="009F04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2290D" w14:textId="77777777" w:rsidR="009F047D" w:rsidRDefault="009F047D" w:rsidP="00D05666">
      <w:r>
        <w:separator/>
      </w:r>
    </w:p>
  </w:footnote>
  <w:footnote w:type="continuationSeparator" w:id="0">
    <w:p w14:paraId="556A8882" w14:textId="77777777" w:rsidR="009F047D" w:rsidRDefault="009F047D" w:rsidP="00D05666">
      <w:r>
        <w:continuationSeparator/>
      </w:r>
    </w:p>
  </w:footnote>
  <w:footnote w:type="continuationNotice" w:id="1">
    <w:p w14:paraId="731F93D5" w14:textId="77777777" w:rsidR="009F047D" w:rsidRDefault="009F04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8B256AF"/>
    <w:multiLevelType w:val="multilevel"/>
    <w:tmpl w:val="D50A908E"/>
    <w:lvl w:ilvl="0">
      <w:start w:val="1"/>
      <w:numFmt w:val="decimal"/>
      <w:lvlText w:val="%1."/>
      <w:lvlJc w:val="left"/>
      <w:pPr>
        <w:ind w:left="360" w:hanging="360"/>
      </w:pPr>
      <w:rPr>
        <w:rFonts w:cstheme="minorHAnsi" w:hint="default"/>
      </w:rPr>
    </w:lvl>
    <w:lvl w:ilvl="1">
      <w:start w:val="5"/>
      <w:numFmt w:val="decimal"/>
      <w:lvlText w:val="%1.%2."/>
      <w:lvlJc w:val="left"/>
      <w:pPr>
        <w:ind w:left="720" w:hanging="360"/>
      </w:pPr>
      <w:rPr>
        <w:rFonts w:cstheme="minorHAnsi" w:hint="default"/>
        <w:i w:val="0"/>
        <w:iCs w:val="0"/>
        <w:color w:val="auto"/>
      </w:rPr>
    </w:lvl>
    <w:lvl w:ilvl="2">
      <w:start w:val="1"/>
      <w:numFmt w:val="decimal"/>
      <w:lvlText w:val="%1.%2.%3."/>
      <w:lvlJc w:val="left"/>
      <w:pPr>
        <w:ind w:left="1440" w:hanging="720"/>
      </w:pPr>
      <w:rPr>
        <w:rFonts w:cstheme="minorHAnsi" w:hint="default"/>
      </w:rPr>
    </w:lvl>
    <w:lvl w:ilvl="3">
      <w:start w:val="1"/>
      <w:numFmt w:val="decimal"/>
      <w:lvlText w:val="%1.%2.%3.%4."/>
      <w:lvlJc w:val="left"/>
      <w:pPr>
        <w:ind w:left="1800" w:hanging="720"/>
      </w:pPr>
      <w:rPr>
        <w:rFonts w:cstheme="minorHAnsi" w:hint="default"/>
      </w:rPr>
    </w:lvl>
    <w:lvl w:ilvl="4">
      <w:start w:val="1"/>
      <w:numFmt w:val="decimal"/>
      <w:lvlText w:val="%1.%2.%3.%4.%5."/>
      <w:lvlJc w:val="left"/>
      <w:pPr>
        <w:ind w:left="2520" w:hanging="1080"/>
      </w:pPr>
      <w:rPr>
        <w:rFonts w:cstheme="minorHAnsi" w:hint="default"/>
      </w:rPr>
    </w:lvl>
    <w:lvl w:ilvl="5">
      <w:start w:val="1"/>
      <w:numFmt w:val="decimal"/>
      <w:lvlText w:val="%1.%2.%3.%4.%5.%6."/>
      <w:lvlJc w:val="left"/>
      <w:pPr>
        <w:ind w:left="2880" w:hanging="1080"/>
      </w:pPr>
      <w:rPr>
        <w:rFonts w:cstheme="minorHAnsi" w:hint="default"/>
      </w:rPr>
    </w:lvl>
    <w:lvl w:ilvl="6">
      <w:start w:val="1"/>
      <w:numFmt w:val="decimal"/>
      <w:lvlText w:val="%1.%2.%3.%4.%5.%6.%7."/>
      <w:lvlJc w:val="left"/>
      <w:pPr>
        <w:ind w:left="3600" w:hanging="1440"/>
      </w:pPr>
      <w:rPr>
        <w:rFonts w:cstheme="minorHAnsi" w:hint="default"/>
      </w:rPr>
    </w:lvl>
    <w:lvl w:ilvl="7">
      <w:start w:val="1"/>
      <w:numFmt w:val="decimal"/>
      <w:lvlText w:val="%1.%2.%3.%4.%5.%6.%7.%8."/>
      <w:lvlJc w:val="left"/>
      <w:pPr>
        <w:ind w:left="3960" w:hanging="1440"/>
      </w:pPr>
      <w:rPr>
        <w:rFonts w:cstheme="minorHAnsi" w:hint="default"/>
      </w:rPr>
    </w:lvl>
    <w:lvl w:ilvl="8">
      <w:start w:val="1"/>
      <w:numFmt w:val="decimal"/>
      <w:lvlText w:val="%1.%2.%3.%4.%5.%6.%7.%8.%9."/>
      <w:lvlJc w:val="left"/>
      <w:pPr>
        <w:ind w:left="4320" w:hanging="1440"/>
      </w:pPr>
      <w:rPr>
        <w:rFonts w:cstheme="minorHAnsi"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73618CE"/>
    <w:multiLevelType w:val="multilevel"/>
    <w:tmpl w:val="3006DA76"/>
    <w:lvl w:ilvl="0">
      <w:start w:val="9"/>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3507D0"/>
    <w:multiLevelType w:val="multilevel"/>
    <w:tmpl w:val="CB8060D6"/>
    <w:lvl w:ilvl="0">
      <w:start w:val="11"/>
      <w:numFmt w:val="decimal"/>
      <w:lvlText w:val="%1."/>
      <w:lvlJc w:val="left"/>
      <w:pPr>
        <w:ind w:left="444" w:hanging="444"/>
      </w:pPr>
      <w:rPr>
        <w:rFonts w:hint="default"/>
        <w:b w:val="0"/>
        <w:bCs w:val="0"/>
      </w:rPr>
    </w:lvl>
    <w:lvl w:ilvl="1">
      <w:start w:val="1"/>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616A14"/>
    <w:multiLevelType w:val="hybridMultilevel"/>
    <w:tmpl w:val="E8A6AF28"/>
    <w:lvl w:ilvl="0" w:tplc="14F20D0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E1308410"/>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2"/>
  </w:num>
  <w:num w:numId="3" w16cid:durableId="1528367431">
    <w:abstractNumId w:val="11"/>
  </w:num>
  <w:num w:numId="4" w16cid:durableId="1484615006">
    <w:abstractNumId w:val="13"/>
  </w:num>
  <w:num w:numId="5" w16cid:durableId="607934237">
    <w:abstractNumId w:val="10"/>
  </w:num>
  <w:num w:numId="6" w16cid:durableId="408162091">
    <w:abstractNumId w:val="19"/>
  </w:num>
  <w:num w:numId="7" w16cid:durableId="12269543">
    <w:abstractNumId w:val="17"/>
  </w:num>
  <w:num w:numId="8" w16cid:durableId="749809940">
    <w:abstractNumId w:val="0"/>
  </w:num>
  <w:num w:numId="9" w16cid:durableId="412043720">
    <w:abstractNumId w:val="18"/>
  </w:num>
  <w:num w:numId="10" w16cid:durableId="1996449446">
    <w:abstractNumId w:val="16"/>
  </w:num>
  <w:num w:numId="11" w16cid:durableId="1482305889">
    <w:abstractNumId w:val="12"/>
  </w:num>
  <w:num w:numId="12" w16cid:durableId="32313854">
    <w:abstractNumId w:val="6"/>
  </w:num>
  <w:num w:numId="13" w16cid:durableId="1318921492">
    <w:abstractNumId w:val="9"/>
  </w:num>
  <w:num w:numId="14" w16cid:durableId="1864435576">
    <w:abstractNumId w:val="14"/>
  </w:num>
  <w:num w:numId="15" w16cid:durableId="1941065713">
    <w:abstractNumId w:val="3"/>
  </w:num>
  <w:num w:numId="16" w16cid:durableId="19859238">
    <w:abstractNumId w:val="4"/>
  </w:num>
  <w:num w:numId="17" w16cid:durableId="1297491117">
    <w:abstractNumId w:val="8"/>
  </w:num>
  <w:num w:numId="18" w16cid:durableId="65033816">
    <w:abstractNumId w:val="1"/>
  </w:num>
  <w:num w:numId="19" w16cid:durableId="877812646">
    <w:abstractNumId w:val="7"/>
  </w:num>
  <w:num w:numId="20" w16cid:durableId="1725564894">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771"/>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BAC"/>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061"/>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EA4"/>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B4E"/>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2A2"/>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617"/>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054"/>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3E0"/>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63"/>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3FB"/>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4D48"/>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CC"/>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5E29"/>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837"/>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5A2"/>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6868"/>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3E91"/>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4F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9DE"/>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1D63"/>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82D"/>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02"/>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27B"/>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BDF"/>
    <w:rsid w:val="00A60616"/>
    <w:rsid w:val="00A6076B"/>
    <w:rsid w:val="00A610E3"/>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2FE3"/>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7CF"/>
    <w:rsid w:val="00B00C12"/>
    <w:rsid w:val="00B012CF"/>
    <w:rsid w:val="00B015FC"/>
    <w:rsid w:val="00B01A92"/>
    <w:rsid w:val="00B01C30"/>
    <w:rsid w:val="00B03CE0"/>
    <w:rsid w:val="00B05A03"/>
    <w:rsid w:val="00B06A47"/>
    <w:rsid w:val="00B06E33"/>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59D"/>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0EE"/>
    <w:rsid w:val="00C62355"/>
    <w:rsid w:val="00C62ABC"/>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7E2"/>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142"/>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DE2"/>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044"/>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81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6C4"/>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100"/>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1F91"/>
    <w:rsid w:val="00F126A8"/>
    <w:rsid w:val="00F1334C"/>
    <w:rsid w:val="00F133E3"/>
    <w:rsid w:val="00F13921"/>
    <w:rsid w:val="00F166A2"/>
    <w:rsid w:val="00F170D1"/>
    <w:rsid w:val="00F17A1F"/>
    <w:rsid w:val="00F17E26"/>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65C"/>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4E75"/>
    <w:rsid w:val="00F75592"/>
    <w:rsid w:val="00F7599F"/>
    <w:rsid w:val="00F75FB4"/>
    <w:rsid w:val="00F7680D"/>
    <w:rsid w:val="00F76C42"/>
    <w:rsid w:val="00F7725C"/>
    <w:rsid w:val="00F7789D"/>
    <w:rsid w:val="00F80241"/>
    <w:rsid w:val="00F80B9A"/>
    <w:rsid w:val="00F81F56"/>
    <w:rsid w:val="00F82282"/>
    <w:rsid w:val="00F82324"/>
    <w:rsid w:val="00F82BDA"/>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9EA"/>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337"/>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3F03F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9979</Words>
  <Characters>5689</Characters>
  <Application>Microsoft Office Word</Application>
  <DocSecurity>0</DocSecurity>
  <Lines>47</Lines>
  <Paragraphs>31</Paragraphs>
  <ScaleCrop>false</ScaleCrop>
  <Company/>
  <LinksUpToDate>false</LinksUpToDate>
  <CharactersWithSpaces>15637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2024-11-28T07:07:00Z</dcterms:created>
  <dcterms:modified xsi:type="dcterms:W3CDTF">2025-10-23T06:07:00Z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