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9053" w14:textId="61D5A5B4" w:rsidR="00D00F87" w:rsidRPr="00107615" w:rsidRDefault="00BE3972" w:rsidP="001A154D">
      <w:pPr>
        <w:pStyle w:val="textslovan"/>
        <w:widowControl/>
        <w:spacing w:before="0" w:line="240" w:lineRule="auto"/>
        <w:ind w:left="0" w:firstLine="0"/>
        <w:rPr>
          <w:rFonts w:ascii="Times New Roman" w:hAnsi="Times New Roman"/>
          <w:b/>
          <w:szCs w:val="24"/>
          <w:lang w:val="lt-LT"/>
        </w:rPr>
      </w:pPr>
      <w:r>
        <w:rPr>
          <w:rFonts w:ascii="Times New Roman" w:hAnsi="Times New Roman"/>
          <w:b/>
          <w:szCs w:val="24"/>
          <w:lang w:val="lt-LT"/>
        </w:rPr>
        <w:t>Pirkimo dalyviams</w:t>
      </w:r>
      <w:r w:rsidR="00107615" w:rsidRPr="00107615">
        <w:rPr>
          <w:rFonts w:ascii="Times New Roman" w:hAnsi="Times New Roman"/>
          <w:b/>
          <w:szCs w:val="24"/>
          <w:lang w:val="lt-LT"/>
        </w:rPr>
        <w:t xml:space="preserve"> </w:t>
      </w:r>
      <w:r w:rsidR="00D00F87" w:rsidRPr="00107615">
        <w:rPr>
          <w:rFonts w:ascii="Times New Roman" w:hAnsi="Times New Roman"/>
          <w:b/>
          <w:szCs w:val="24"/>
          <w:lang w:val="lt-LT"/>
        </w:rPr>
        <w:t xml:space="preserve"> </w:t>
      </w:r>
      <w:sdt>
        <w:sdtPr>
          <w:rPr>
            <w:rFonts w:ascii="Times New Roman" w:hAnsi="Times New Roman"/>
            <w:bCs/>
            <w:szCs w:val="24"/>
            <w:lang w:val="lt-LT"/>
          </w:rPr>
          <w:alias w:val="diena nenurodoma"/>
          <w:tag w:val="diena nenurodoma"/>
          <w:id w:val="1641608150"/>
          <w:placeholder>
            <w:docPart w:val="A0B392478C7D40D0A80CA15409E8F8DA"/>
          </w:placeholder>
        </w:sdtPr>
        <w:sdtContent>
          <w:r w:rsidR="00D00F87" w:rsidRPr="008D6318">
            <w:rPr>
              <w:rFonts w:ascii="Times New Roman" w:hAnsi="Times New Roman"/>
              <w:bCs/>
              <w:szCs w:val="24"/>
              <w:lang w:val="lt-LT"/>
            </w:rPr>
            <w:t xml:space="preserve">           </w:t>
          </w:r>
          <w:r w:rsidR="00D00F87" w:rsidRPr="008D6318">
            <w:rPr>
              <w:rFonts w:ascii="Times New Roman" w:hAnsi="Times New Roman"/>
              <w:bCs/>
              <w:szCs w:val="24"/>
              <w:lang w:val="lt-LT"/>
            </w:rPr>
            <w:tab/>
          </w:r>
          <w:r w:rsidR="00D00F87" w:rsidRPr="008D6318">
            <w:rPr>
              <w:rFonts w:ascii="Times New Roman" w:hAnsi="Times New Roman"/>
              <w:bCs/>
              <w:szCs w:val="24"/>
              <w:lang w:val="lt-LT"/>
            </w:rPr>
            <w:tab/>
          </w:r>
          <w:r w:rsidR="00107615" w:rsidRPr="008D6318">
            <w:rPr>
              <w:rFonts w:ascii="Times New Roman" w:hAnsi="Times New Roman"/>
              <w:bCs/>
              <w:szCs w:val="24"/>
              <w:lang w:val="lt-LT"/>
            </w:rPr>
            <w:tab/>
          </w:r>
          <w:r w:rsidR="00107615" w:rsidRPr="008D6318">
            <w:rPr>
              <w:rFonts w:ascii="Times New Roman" w:hAnsi="Times New Roman"/>
              <w:bCs/>
              <w:szCs w:val="24"/>
              <w:lang w:val="lt-LT"/>
            </w:rPr>
            <w:tab/>
          </w:r>
          <w:r w:rsidR="00D00F87" w:rsidRPr="008D6318">
            <w:rPr>
              <w:rFonts w:ascii="Times New Roman" w:hAnsi="Times New Roman"/>
              <w:bCs/>
              <w:szCs w:val="24"/>
              <w:lang w:val="lt-LT"/>
            </w:rPr>
            <w:t xml:space="preserve"> 202</w:t>
          </w:r>
          <w:r w:rsidR="00BE6860" w:rsidRPr="008D6318">
            <w:rPr>
              <w:rFonts w:ascii="Times New Roman" w:hAnsi="Times New Roman"/>
              <w:bCs/>
              <w:szCs w:val="24"/>
              <w:lang w:val="lt-LT"/>
            </w:rPr>
            <w:t>5</w:t>
          </w:r>
          <w:r w:rsidR="00D00F87" w:rsidRPr="008D6318">
            <w:rPr>
              <w:rFonts w:ascii="Times New Roman" w:hAnsi="Times New Roman"/>
              <w:bCs/>
              <w:szCs w:val="24"/>
              <w:lang w:val="lt-LT"/>
            </w:rPr>
            <w:t>-</w:t>
          </w:r>
          <w:r w:rsidRPr="008D6318">
            <w:rPr>
              <w:rFonts w:ascii="Times New Roman" w:hAnsi="Times New Roman"/>
              <w:bCs/>
              <w:szCs w:val="24"/>
              <w:lang w:val="lt-LT"/>
            </w:rPr>
            <w:t>10</w:t>
          </w:r>
          <w:r w:rsidR="00D00F87" w:rsidRPr="008D6318">
            <w:rPr>
              <w:rFonts w:ascii="Times New Roman" w:hAnsi="Times New Roman"/>
              <w:bCs/>
              <w:szCs w:val="24"/>
              <w:lang w:val="lt-LT"/>
            </w:rPr>
            <w:t>-</w:t>
          </w:r>
          <w:r w:rsidRPr="008D6318">
            <w:rPr>
              <w:rFonts w:ascii="Times New Roman" w:hAnsi="Times New Roman"/>
              <w:bCs/>
              <w:szCs w:val="24"/>
              <w:lang w:val="lt-LT"/>
            </w:rPr>
            <w:t>2</w:t>
          </w:r>
          <w:r w:rsidR="009D7E46">
            <w:rPr>
              <w:rFonts w:ascii="Times New Roman" w:hAnsi="Times New Roman"/>
              <w:bCs/>
              <w:szCs w:val="24"/>
              <w:lang w:val="lt-LT"/>
            </w:rPr>
            <w:t>3</w:t>
          </w:r>
        </w:sdtContent>
      </w:sdt>
      <w:r w:rsidR="00D00F87" w:rsidRPr="00107615">
        <w:rPr>
          <w:rFonts w:ascii="Times New Roman" w:hAnsi="Times New Roman"/>
          <w:b/>
          <w:szCs w:val="24"/>
          <w:lang w:val="lt-LT"/>
        </w:rPr>
        <w:t xml:space="preserve">     </w:t>
      </w:r>
    </w:p>
    <w:p w14:paraId="6368C3E7" w14:textId="602F4E7F" w:rsidR="00107615" w:rsidRPr="00BE3972" w:rsidRDefault="00BE3972" w:rsidP="001A154D">
      <w:pPr>
        <w:pStyle w:val="textslovan"/>
        <w:widowControl/>
        <w:spacing w:before="0" w:line="240" w:lineRule="auto"/>
        <w:ind w:left="0" w:firstLine="0"/>
        <w:rPr>
          <w:rFonts w:ascii="Times New Roman" w:hAnsi="Times New Roman"/>
          <w:bCs/>
          <w:i/>
          <w:iCs/>
          <w:color w:val="27343C"/>
          <w:szCs w:val="24"/>
          <w:lang w:val="lt-LT"/>
        </w:rPr>
      </w:pPr>
      <w:r w:rsidRPr="00BE3972">
        <w:rPr>
          <w:rFonts w:ascii="Times New Roman" w:hAnsi="Times New Roman"/>
          <w:bCs/>
          <w:i/>
          <w:iCs/>
          <w:color w:val="27343C"/>
          <w:szCs w:val="24"/>
          <w:lang w:val="lt-LT"/>
        </w:rPr>
        <w:t>Siunčiama CVP IS priemonėmis</w:t>
      </w:r>
    </w:p>
    <w:p w14:paraId="6B3B83C6" w14:textId="77777777" w:rsidR="00107615" w:rsidRDefault="00107615" w:rsidP="00F97671">
      <w:pPr>
        <w:pStyle w:val="textslovan"/>
        <w:widowControl/>
        <w:spacing w:before="120" w:after="120" w:line="240" w:lineRule="auto"/>
        <w:ind w:left="0" w:firstLine="0"/>
        <w:rPr>
          <w:rFonts w:ascii="Times New Roman" w:hAnsi="Times New Roman"/>
          <w:b/>
          <w:color w:val="27343C"/>
          <w:szCs w:val="24"/>
          <w:lang w:val="lt-LT"/>
        </w:rPr>
      </w:pPr>
    </w:p>
    <w:p w14:paraId="291104A0" w14:textId="45E089A6" w:rsidR="007628ED" w:rsidRPr="00BE3972" w:rsidRDefault="00322A0D" w:rsidP="00F97671">
      <w:pPr>
        <w:pStyle w:val="textslovan"/>
        <w:widowControl/>
        <w:spacing w:before="120" w:after="120" w:line="240" w:lineRule="auto"/>
        <w:ind w:left="0" w:firstLine="0"/>
        <w:rPr>
          <w:rFonts w:ascii="Times New Roman" w:hAnsi="Times New Roman"/>
          <w:b/>
          <w:color w:val="27343C"/>
          <w:szCs w:val="24"/>
          <w:lang w:val="lt-LT"/>
        </w:rPr>
      </w:pPr>
      <w:r w:rsidRPr="00BE3972">
        <w:rPr>
          <w:rFonts w:ascii="Times New Roman" w:hAnsi="Times New Roman"/>
          <w:b/>
          <w:color w:val="27343C"/>
          <w:szCs w:val="24"/>
          <w:lang w:val="lt-LT"/>
        </w:rPr>
        <w:t>DĖL</w:t>
      </w:r>
      <w:r w:rsidR="00EE44F4" w:rsidRPr="00BE3972">
        <w:rPr>
          <w:rFonts w:ascii="Times New Roman" w:hAnsi="Times New Roman"/>
          <w:b/>
          <w:color w:val="27343C"/>
          <w:szCs w:val="24"/>
          <w:lang w:val="lt-LT"/>
        </w:rPr>
        <w:t xml:space="preserve"> </w:t>
      </w:r>
      <w:r w:rsidR="00BE3972" w:rsidRPr="00BE3972">
        <w:rPr>
          <w:rFonts w:ascii="Times New Roman" w:hAnsi="Times New Roman"/>
          <w:b/>
          <w:color w:val="27343C"/>
          <w:szCs w:val="24"/>
          <w:lang w:val="lt-LT"/>
        </w:rPr>
        <w:t>GAUTŲ UŽKLAUSŲ</w:t>
      </w:r>
    </w:p>
    <w:p w14:paraId="7646E351" w14:textId="77777777" w:rsidR="00F97671" w:rsidRPr="00BE3972" w:rsidRDefault="00F97671" w:rsidP="00372F08">
      <w:pPr>
        <w:pStyle w:val="textslovan"/>
        <w:widowControl/>
        <w:spacing w:before="0" w:line="240" w:lineRule="auto"/>
        <w:ind w:left="0" w:firstLine="0"/>
        <w:rPr>
          <w:rFonts w:ascii="Times New Roman" w:hAnsi="Times New Roman"/>
          <w:b/>
          <w:color w:val="27343C"/>
          <w:szCs w:val="24"/>
          <w:lang w:val="lt-LT"/>
        </w:rPr>
      </w:pPr>
    </w:p>
    <w:p w14:paraId="341200D9" w14:textId="75383F47" w:rsidR="00107615" w:rsidRPr="009F5149" w:rsidRDefault="00BE3972" w:rsidP="001A154D">
      <w:pPr>
        <w:pStyle w:val="textslovan"/>
        <w:widowControl/>
        <w:spacing w:before="0" w:line="240" w:lineRule="auto"/>
        <w:ind w:left="0" w:firstLine="851"/>
        <w:rPr>
          <w:rFonts w:ascii="Times New Roman" w:hAnsi="Times New Roman"/>
          <w:bCs/>
          <w:szCs w:val="24"/>
          <w:lang w:val="lt-LT"/>
        </w:rPr>
      </w:pPr>
      <w:r w:rsidRPr="009F5149">
        <w:rPr>
          <w:rFonts w:ascii="Times New Roman" w:hAnsi="Times New Roman"/>
          <w:bCs/>
          <w:szCs w:val="24"/>
          <w:lang w:val="lt-LT"/>
        </w:rPr>
        <w:t>AB „Kelių priežiūra</w:t>
      </w:r>
      <w:r w:rsidRPr="00E3222D">
        <w:rPr>
          <w:rFonts w:ascii="Times New Roman" w:hAnsi="Times New Roman"/>
          <w:bCs/>
          <w:szCs w:val="24"/>
          <w:lang w:val="lt-LT"/>
        </w:rPr>
        <w:t xml:space="preserve">” (toliau – </w:t>
      </w:r>
      <w:r w:rsidR="00E3222D" w:rsidRPr="00E3222D">
        <w:rPr>
          <w:rFonts w:ascii="Times New Roman" w:hAnsi="Times New Roman"/>
          <w:b/>
          <w:szCs w:val="24"/>
          <w:lang w:val="lt-LT"/>
        </w:rPr>
        <w:t>Užsakovas</w:t>
      </w:r>
      <w:r w:rsidRPr="00E3222D">
        <w:rPr>
          <w:rFonts w:ascii="Times New Roman" w:hAnsi="Times New Roman"/>
          <w:bCs/>
          <w:szCs w:val="24"/>
          <w:lang w:val="lt-LT"/>
        </w:rPr>
        <w:t xml:space="preserve">) </w:t>
      </w:r>
      <w:r w:rsidR="00E3222D">
        <w:rPr>
          <w:rFonts w:ascii="Times New Roman" w:hAnsi="Times New Roman"/>
          <w:bCs/>
          <w:szCs w:val="24"/>
          <w:lang w:val="lt-LT"/>
        </w:rPr>
        <w:t xml:space="preserve">teikia atsakymus į </w:t>
      </w:r>
      <w:r w:rsidRPr="009F5149">
        <w:rPr>
          <w:rFonts w:ascii="Times New Roman" w:hAnsi="Times New Roman"/>
          <w:bCs/>
          <w:szCs w:val="24"/>
          <w:lang w:val="lt-LT"/>
        </w:rPr>
        <w:t>pirkim</w:t>
      </w:r>
      <w:r w:rsidR="00E3222D">
        <w:rPr>
          <w:rFonts w:ascii="Times New Roman" w:hAnsi="Times New Roman"/>
          <w:bCs/>
          <w:szCs w:val="24"/>
          <w:lang w:val="lt-LT"/>
        </w:rPr>
        <w:t>ui</w:t>
      </w:r>
      <w:r w:rsidRPr="009F5149">
        <w:rPr>
          <w:rFonts w:ascii="Times New Roman" w:hAnsi="Times New Roman"/>
          <w:bCs/>
          <w:szCs w:val="24"/>
          <w:lang w:val="lt-LT"/>
        </w:rPr>
        <w:t xml:space="preserve"> „(PU-14182/25) [INTP25] Stoginės statybos darbai Plungės MT“ </w:t>
      </w:r>
      <w:r w:rsidR="00E3222D">
        <w:rPr>
          <w:rFonts w:ascii="Times New Roman" w:hAnsi="Times New Roman"/>
          <w:bCs/>
          <w:szCs w:val="24"/>
          <w:lang w:val="lt-LT"/>
        </w:rPr>
        <w:t>gautas</w:t>
      </w:r>
      <w:r w:rsidRPr="009F5149">
        <w:rPr>
          <w:rFonts w:ascii="Times New Roman" w:hAnsi="Times New Roman"/>
          <w:bCs/>
          <w:szCs w:val="24"/>
          <w:lang w:val="lt-LT"/>
        </w:rPr>
        <w:t xml:space="preserve"> tiekėjų užklausas:</w:t>
      </w:r>
      <w:r w:rsidR="00A55465" w:rsidRPr="009F5149">
        <w:rPr>
          <w:rFonts w:ascii="Times New Roman" w:hAnsi="Times New Roman"/>
          <w:bCs/>
          <w:szCs w:val="24"/>
          <w:lang w:val="lt-LT"/>
        </w:rPr>
        <w:t xml:space="preserve"> </w:t>
      </w:r>
    </w:p>
    <w:p w14:paraId="470F150D" w14:textId="218D15C2" w:rsidR="00BE3972" w:rsidRPr="009F5149" w:rsidRDefault="00BE3972" w:rsidP="00974695">
      <w:pPr>
        <w:pStyle w:val="textslovan"/>
        <w:numPr>
          <w:ilvl w:val="0"/>
          <w:numId w:val="20"/>
        </w:numPr>
        <w:spacing w:before="0" w:line="240" w:lineRule="auto"/>
        <w:rPr>
          <w:rFonts w:ascii="Times New Roman" w:hAnsi="Times New Roman"/>
          <w:b/>
          <w:szCs w:val="24"/>
          <w:u w:val="single"/>
          <w:lang w:val="lt-LT"/>
        </w:rPr>
      </w:pPr>
      <w:r w:rsidRPr="009F5149">
        <w:rPr>
          <w:rFonts w:ascii="Times New Roman" w:hAnsi="Times New Roman"/>
          <w:b/>
          <w:szCs w:val="24"/>
          <w:u w:val="single"/>
          <w:lang w:val="lt-LT"/>
        </w:rPr>
        <w:t xml:space="preserve">UŽKLAUSA: </w:t>
      </w:r>
    </w:p>
    <w:p w14:paraId="68914D5B" w14:textId="77777777" w:rsidR="00BE3972" w:rsidRPr="009F5149" w:rsidRDefault="00BE3972" w:rsidP="00974695">
      <w:pPr>
        <w:ind w:left="0" w:firstLine="851"/>
        <w:rPr>
          <w:i/>
          <w:iCs/>
        </w:rPr>
      </w:pPr>
      <w:r w:rsidRPr="009F5149">
        <w:t>1</w:t>
      </w:r>
      <w:r w:rsidRPr="009F5149">
        <w:rPr>
          <w:i/>
          <w:iCs/>
        </w:rPr>
        <w:t>. Ar teisingai suprantame, kad darbų, kurie numatyti techninio darbo projekto sklypo sutvarkymo dalyje, projektinio pasiūlymo vandentiekio ir nuotekų šalinimo dalyje, techninio darbo projekto konstrukcinėje dalyje suvestinio medžiagų žiniaraščio skyriuje „GRINDŲ KIEKIAI“ (asfalto dangos su pagrindais įrengimas) į pasiūlymo kainą vertinti nereikia, nes šiuos darbus atliks pats Užsakovas?</w:t>
      </w:r>
    </w:p>
    <w:p w14:paraId="0F56F466" w14:textId="77777777" w:rsidR="009F5149" w:rsidRPr="009F5149" w:rsidRDefault="009F5149" w:rsidP="009D7E46">
      <w:pPr>
        <w:ind w:firstLine="284"/>
        <w:rPr>
          <w:i/>
          <w:iCs/>
          <w:color w:val="0070C0"/>
          <w:u w:val="single"/>
        </w:rPr>
      </w:pPr>
      <w:r w:rsidRPr="009F5149">
        <w:rPr>
          <w:i/>
          <w:iCs/>
          <w:color w:val="0070C0"/>
          <w:u w:val="single"/>
        </w:rPr>
        <w:t>Atsakymas:</w:t>
      </w:r>
    </w:p>
    <w:p w14:paraId="15EAB4D7" w14:textId="77777777" w:rsidR="009F5149" w:rsidRPr="009F5149" w:rsidRDefault="009F5149" w:rsidP="00974695">
      <w:pPr>
        <w:ind w:firstLine="0"/>
        <w:rPr>
          <w:i/>
          <w:iCs/>
          <w:color w:val="0070C0"/>
        </w:rPr>
      </w:pPr>
      <w:r w:rsidRPr="009F5149">
        <w:rPr>
          <w:i/>
          <w:iCs/>
          <w:color w:val="0070C0"/>
        </w:rPr>
        <w:t>Taip, asfalto dangos įrengimo su pagrindais vertinti nereikia, šiuos darbus atliks pats Užsakovas.</w:t>
      </w:r>
    </w:p>
    <w:p w14:paraId="29517F91" w14:textId="77777777" w:rsidR="00BE3972" w:rsidRPr="009F5149" w:rsidRDefault="00BE3972" w:rsidP="009F5149">
      <w:pPr>
        <w:ind w:left="0" w:firstLine="851"/>
        <w:rPr>
          <w:i/>
          <w:iCs/>
        </w:rPr>
      </w:pPr>
      <w:r w:rsidRPr="009F5149">
        <w:rPr>
          <w:i/>
          <w:iCs/>
        </w:rPr>
        <w:t>2. Techninio darbo projekto konstrukcinėje dalyje žiniaraštyje pateikta sienų, angų ir stogo apskardinimas 1 kompl. Vadovaujantis tuo, jog darbai perkami pagal techninį darbo projektą, kuriame turi būti pateikti detalūs projekto sprendiniai ir kiekiai, prašome pateikti sienų, angų ir stogo apskardinimo detalius kiekius (ilgis ir plotis metrais, plotas m2).</w:t>
      </w:r>
    </w:p>
    <w:p w14:paraId="7903DB11" w14:textId="77777777" w:rsidR="009F5149" w:rsidRPr="009F5149" w:rsidRDefault="009F5149" w:rsidP="009F5149">
      <w:pPr>
        <w:ind w:left="0" w:firstLine="851"/>
        <w:rPr>
          <w:i/>
          <w:iCs/>
          <w:color w:val="0070C0"/>
          <w:u w:val="single"/>
        </w:rPr>
      </w:pPr>
      <w:r w:rsidRPr="009F5149">
        <w:rPr>
          <w:i/>
          <w:iCs/>
          <w:color w:val="0070C0"/>
          <w:u w:val="single"/>
        </w:rPr>
        <w:t>Atsakymas:</w:t>
      </w:r>
    </w:p>
    <w:p w14:paraId="0994FA70" w14:textId="0B1B1D36" w:rsidR="009F5149" w:rsidRPr="009F5149" w:rsidRDefault="009F5149" w:rsidP="009F5149">
      <w:pPr>
        <w:ind w:left="0" w:firstLine="851"/>
        <w:rPr>
          <w:i/>
          <w:iCs/>
          <w:color w:val="0070C0"/>
        </w:rPr>
      </w:pPr>
      <w:r w:rsidRPr="00003262">
        <w:rPr>
          <w:i/>
          <w:iCs/>
          <w:color w:val="007BB8"/>
        </w:rPr>
        <w:t>Techniniam</w:t>
      </w:r>
      <w:r w:rsidR="00003262" w:rsidRPr="00003262">
        <w:rPr>
          <w:i/>
          <w:iCs/>
          <w:color w:val="007BB8"/>
        </w:rPr>
        <w:t>e</w:t>
      </w:r>
      <w:r w:rsidRPr="00003262">
        <w:rPr>
          <w:i/>
          <w:iCs/>
          <w:color w:val="007BB8"/>
        </w:rPr>
        <w:t xml:space="preserve"> darbo projekt</w:t>
      </w:r>
      <w:r w:rsidR="00003262" w:rsidRPr="00003262">
        <w:rPr>
          <w:i/>
          <w:iCs/>
          <w:color w:val="007BB8"/>
        </w:rPr>
        <w:t>e</w:t>
      </w:r>
      <w:r w:rsidRPr="00003262">
        <w:rPr>
          <w:i/>
          <w:iCs/>
          <w:color w:val="007BB8"/>
        </w:rPr>
        <w:t xml:space="preserve"> pateikiama </w:t>
      </w:r>
      <w:r w:rsidRPr="009F5149">
        <w:rPr>
          <w:i/>
          <w:iCs/>
          <w:color w:val="0070C0"/>
        </w:rPr>
        <w:t>pamatų įrengimo darbo brėžiniai ir sprendiniai. Antžeminės dalies sprendiniai užsakovo ir projektuotojo sutartimi nedetalizuojami. Antžeminės dalies darbo brėžinius, medžiagų kiekius ir detalizuotas specifikacijas ruošia rangovas pagal projekte pateiktus antžeminės dalies techninius sprendinius ir nurodytą apdailos tipą.</w:t>
      </w:r>
    </w:p>
    <w:p w14:paraId="3697998B" w14:textId="77777777" w:rsidR="00BE3972" w:rsidRPr="009F5149" w:rsidRDefault="00BE3972" w:rsidP="009F5149">
      <w:pPr>
        <w:ind w:left="0" w:firstLine="851"/>
        <w:rPr>
          <w:i/>
          <w:iCs/>
        </w:rPr>
      </w:pPr>
      <w:r w:rsidRPr="009F5149">
        <w:rPr>
          <w:i/>
          <w:iCs/>
        </w:rPr>
        <w:t>3. Techninio darbo projekto konstrukcinėje dalyje techninėje specifikacijoje rašoma, kad paruošiamajam betono sluoksniui gali būti naudojamas C12/15 betonas. Žiniaraštyje ir brėžiniuose paruošiamojo sluoksnio nematome. Prašome patikslinti ar reikia įrengti paruošiamąjį betono sluoksnį? Jei reikia, patikslinkite kurioje vietoje jis įrengiamas ir pateikite jo kiekį.</w:t>
      </w:r>
    </w:p>
    <w:p w14:paraId="33E0D260" w14:textId="77777777" w:rsidR="009F5149" w:rsidRPr="009F5149" w:rsidRDefault="009F5149" w:rsidP="009F5149">
      <w:pPr>
        <w:ind w:left="0" w:firstLine="851"/>
        <w:rPr>
          <w:i/>
          <w:iCs/>
          <w:color w:val="0070C0"/>
          <w:u w:val="single"/>
        </w:rPr>
      </w:pPr>
      <w:r w:rsidRPr="009F5149">
        <w:rPr>
          <w:i/>
          <w:iCs/>
          <w:color w:val="0070C0"/>
          <w:u w:val="single"/>
        </w:rPr>
        <w:t>Atsakymas:</w:t>
      </w:r>
    </w:p>
    <w:p w14:paraId="358736B7" w14:textId="038BB1B4" w:rsidR="009F5149" w:rsidRPr="009F5149" w:rsidRDefault="009F5149" w:rsidP="009F5149">
      <w:pPr>
        <w:ind w:left="0" w:firstLine="851"/>
        <w:rPr>
          <w:i/>
          <w:iCs/>
          <w:color w:val="0070C0"/>
        </w:rPr>
      </w:pPr>
      <w:r w:rsidRPr="009F5149">
        <w:rPr>
          <w:i/>
          <w:iCs/>
          <w:color w:val="0070C0"/>
        </w:rPr>
        <w:t>Statybos darbus atlikti pagal projekto brėžinius, medžiagas naudoti kaip nurodyta brėžiniuose. Brėžiniuose paruošiamojo betono sluoksnio nenumatoma. Tačiau specifikacijoje nurodytas betonas C12/15 yra nuoroda statybos darbams sukontroliuoti, jog jei rangovas matys poreiki įrengti paruošiamąjį betono sluoksnį, tai betonas galės būti naudojamas C12/15 klasės. Specifikacijoje reikalavimas taikomas</w:t>
      </w:r>
      <w:r w:rsidR="00E3222D">
        <w:rPr>
          <w:i/>
          <w:iCs/>
          <w:color w:val="0070C0"/>
        </w:rPr>
        <w:t>,</w:t>
      </w:r>
      <w:r w:rsidRPr="009F5149">
        <w:rPr>
          <w:i/>
          <w:iCs/>
          <w:color w:val="0070C0"/>
        </w:rPr>
        <w:t xml:space="preserve"> jei statybos vietoje bus numatoma naudoti paruošiamąjį betono sluoksnį.</w:t>
      </w:r>
    </w:p>
    <w:p w14:paraId="70EA485A" w14:textId="77777777" w:rsidR="00BE3972" w:rsidRPr="009F5149" w:rsidRDefault="00BE3972" w:rsidP="009F5149">
      <w:pPr>
        <w:ind w:left="0" w:firstLine="851"/>
        <w:rPr>
          <w:i/>
          <w:iCs/>
        </w:rPr>
      </w:pPr>
      <w:r w:rsidRPr="009F5149">
        <w:rPr>
          <w:i/>
          <w:iCs/>
        </w:rPr>
        <w:t>4. Techninio darbo projekto konstrukcinėje dalyje techninėje specifikacijoje rašoma, kad sienos šiltinamos 40 mm storio daugiasluoksnėmis plokštėmis PIR plokštėmis užpildu, stogas šiltinamas 60 mm storio daugiasluoksnėmis plokštėmis su poliuretano užpildu. Architektūrinėje dalyje numatoma profiliuota skarda sienoms TR45, t=0,5mm (RAL 7016) ir profiliuota skarda stogui TR45, t=0,63mm (RAL 7016). Prašome patikslinti šiuos neatitikimus.</w:t>
      </w:r>
    </w:p>
    <w:p w14:paraId="67255795" w14:textId="77777777" w:rsidR="009F5149" w:rsidRPr="009F5149" w:rsidRDefault="009F5149" w:rsidP="009F5149">
      <w:pPr>
        <w:ind w:left="0" w:firstLine="851"/>
        <w:rPr>
          <w:i/>
          <w:iCs/>
          <w:color w:val="0070C0"/>
          <w:u w:val="single"/>
        </w:rPr>
      </w:pPr>
      <w:r w:rsidRPr="009F5149">
        <w:rPr>
          <w:i/>
          <w:iCs/>
          <w:color w:val="0070C0"/>
          <w:u w:val="single"/>
        </w:rPr>
        <w:t>Atsakymas:</w:t>
      </w:r>
    </w:p>
    <w:p w14:paraId="2FA75C1B" w14:textId="1E9DD795" w:rsidR="009F5149" w:rsidRPr="009F5149" w:rsidRDefault="009F5149" w:rsidP="009F5149">
      <w:pPr>
        <w:ind w:left="0" w:firstLine="851"/>
        <w:rPr>
          <w:i/>
          <w:iCs/>
          <w:color w:val="0070C0"/>
        </w:rPr>
      </w:pPr>
      <w:r w:rsidRPr="009F5149">
        <w:rPr>
          <w:i/>
          <w:iCs/>
          <w:color w:val="0070C0"/>
        </w:rPr>
        <w:t>Sienų šiltinimas nenumatomas. Fasado apdailai naudoti brėžiniuose nurodytą profiliuotą skardą.</w:t>
      </w:r>
    </w:p>
    <w:p w14:paraId="66E6A33F" w14:textId="63758CCC" w:rsidR="00BE3972" w:rsidRPr="009F5149" w:rsidRDefault="00BE3972" w:rsidP="009F5149">
      <w:pPr>
        <w:ind w:left="0" w:firstLine="851"/>
        <w:rPr>
          <w:i/>
          <w:iCs/>
        </w:rPr>
      </w:pPr>
      <w:r w:rsidRPr="009F5149">
        <w:rPr>
          <w:i/>
          <w:iCs/>
        </w:rPr>
        <w:t xml:space="preserve">5. Techninio darbo projekto konstrukcinėje dalyje žiniaraščio skyriuje „SIENŲ, STOGO KIEKIAI” rašoma, kad metalinių konstrukcijų kiekius žiūrėti metalo konstrukcijų gamintojo </w:t>
      </w:r>
      <w:r w:rsidRPr="009F5149">
        <w:rPr>
          <w:i/>
          <w:iCs/>
        </w:rPr>
        <w:lastRenderedPageBreak/>
        <w:t>specifikacijoje. Prašome patikslinti ar šiuos darbus taip pat atliks pats Užsakovas? Jei šiuos darbus turi atlikti rangovas, tada vadovaujantis tuo, jog darbai perkami pagal techninį darbo projektą, kuriame turi būti pateikti detalūs projekto sprendiniai ir detalūs sąnaudų kiekiai, prašome pateikti sienų ir stogo metalo konstrukcijų detalius brėžinius ir kiekius tonomis (kolonų, sijų, santvarų, ryšių, ilginių (Z profilių) ir t.t.), nes pagal tokius brėžinius nėra įmanoma paskaičiuoti medžiagų ir darbų kainos. Brėžiniuose turėtų matytis kolonų, sijų, santvarų, ryšių, ilginių profiliai (loviai, dvitėjiniai, kvadratiniai vamzdžiai), jų matmenys (mm), ilgiai (mm).</w:t>
      </w:r>
    </w:p>
    <w:p w14:paraId="0E512FF3" w14:textId="77777777" w:rsidR="009F5149" w:rsidRPr="009F5149" w:rsidRDefault="009F5149" w:rsidP="009D7E46">
      <w:pPr>
        <w:ind w:firstLine="284"/>
        <w:rPr>
          <w:i/>
          <w:iCs/>
          <w:color w:val="0070C0"/>
          <w:u w:val="single"/>
        </w:rPr>
      </w:pPr>
      <w:r w:rsidRPr="009F5149">
        <w:rPr>
          <w:i/>
          <w:iCs/>
          <w:color w:val="0070C0"/>
          <w:u w:val="single"/>
        </w:rPr>
        <w:t>Atsakymas:</w:t>
      </w:r>
    </w:p>
    <w:p w14:paraId="5BA92E5B" w14:textId="05A74489" w:rsidR="009F5149" w:rsidRPr="009F5149" w:rsidRDefault="009F5149" w:rsidP="009D7E46">
      <w:pPr>
        <w:ind w:left="0" w:firstLine="851"/>
        <w:rPr>
          <w:i/>
          <w:iCs/>
          <w:color w:val="0070C0"/>
        </w:rPr>
      </w:pPr>
      <w:r w:rsidRPr="00003262">
        <w:rPr>
          <w:i/>
          <w:iCs/>
          <w:color w:val="007BB8"/>
        </w:rPr>
        <w:t>Techniniam</w:t>
      </w:r>
      <w:r w:rsidR="00003262" w:rsidRPr="00003262">
        <w:rPr>
          <w:i/>
          <w:iCs/>
          <w:color w:val="007BB8"/>
        </w:rPr>
        <w:t>e</w:t>
      </w:r>
      <w:r w:rsidRPr="00003262">
        <w:rPr>
          <w:i/>
          <w:iCs/>
          <w:color w:val="007BB8"/>
        </w:rPr>
        <w:t xml:space="preserve"> darbo projekt</w:t>
      </w:r>
      <w:r w:rsidR="00003262" w:rsidRPr="00003262">
        <w:rPr>
          <w:i/>
          <w:iCs/>
          <w:color w:val="007BB8"/>
        </w:rPr>
        <w:t>e</w:t>
      </w:r>
      <w:r w:rsidRPr="00003262">
        <w:rPr>
          <w:i/>
          <w:iCs/>
          <w:color w:val="007BB8"/>
        </w:rPr>
        <w:t xml:space="preserve"> pateikiama </w:t>
      </w:r>
      <w:r w:rsidRPr="009F5149">
        <w:rPr>
          <w:i/>
          <w:iCs/>
          <w:color w:val="0070C0"/>
        </w:rPr>
        <w:t>pamatų įrengimo darbo brėžiniai ir sprendiniai. Antžeminės dalies sprendiniai užsakovo ir projektuotojo sutartimi nedetalizuojami nepritaikant konkrečiam gamintojui. Antžeminės dalies darbo brėžinius, medžiagų kiekius ir detalizuotas specifikacijas ruošia/įsivertina rangovas pagal projekte pateiktus antžeminės dalies techninius sprendinius, ir nurodytą apdailos tipą.</w:t>
      </w:r>
    </w:p>
    <w:p w14:paraId="344B0749" w14:textId="77777777" w:rsidR="009F5149" w:rsidRPr="009F5149" w:rsidRDefault="009F5149" w:rsidP="009F5149">
      <w:pPr>
        <w:ind w:left="0" w:firstLine="567"/>
        <w:rPr>
          <w:i/>
          <w:iCs/>
          <w:color w:val="0070C0"/>
        </w:rPr>
      </w:pPr>
    </w:p>
    <w:p w14:paraId="5FDEA63F" w14:textId="4E7E8FDB" w:rsidR="00BE3972" w:rsidRPr="009F5149" w:rsidRDefault="00BE3972" w:rsidP="00BE3972">
      <w:pPr>
        <w:pStyle w:val="Sraopastraipa"/>
        <w:numPr>
          <w:ilvl w:val="0"/>
          <w:numId w:val="21"/>
        </w:numPr>
        <w:rPr>
          <w:b/>
          <w:u w:val="single"/>
        </w:rPr>
      </w:pPr>
      <w:r w:rsidRPr="009F5149">
        <w:rPr>
          <w:b/>
          <w:u w:val="single"/>
        </w:rPr>
        <w:t xml:space="preserve">UŽKLAUSA: </w:t>
      </w:r>
    </w:p>
    <w:p w14:paraId="4FEA0E89" w14:textId="77777777" w:rsidR="008D6318" w:rsidRPr="009F5149" w:rsidRDefault="008D6318" w:rsidP="008D6318">
      <w:pPr>
        <w:pStyle w:val="Sraopastraipa"/>
        <w:ind w:left="1211" w:firstLine="0"/>
        <w:rPr>
          <w:i/>
          <w:iCs/>
        </w:rPr>
      </w:pPr>
      <w:r w:rsidRPr="009F5149">
        <w:rPr>
          <w:i/>
          <w:iCs/>
        </w:rPr>
        <w:t xml:space="preserve">Pirkimui pateiktas </w:t>
      </w:r>
      <w:proofErr w:type="spellStart"/>
      <w:r w:rsidRPr="009F5149">
        <w:rPr>
          <w:i/>
          <w:iCs/>
        </w:rPr>
        <w:t>T.Bartkaus</w:t>
      </w:r>
      <w:proofErr w:type="spellEnd"/>
      <w:r w:rsidRPr="009F5149">
        <w:rPr>
          <w:i/>
          <w:iCs/>
        </w:rPr>
        <w:t xml:space="preserve"> projektavimo IĮ techninis darbo projektas.</w:t>
      </w:r>
    </w:p>
    <w:p w14:paraId="613C882A" w14:textId="77777777" w:rsidR="008D6318" w:rsidRPr="009F5149" w:rsidRDefault="008D6318" w:rsidP="008D6318">
      <w:pPr>
        <w:pStyle w:val="Sraopastraipa"/>
        <w:ind w:left="1211" w:firstLine="0"/>
        <w:rPr>
          <w:i/>
          <w:iCs/>
        </w:rPr>
      </w:pPr>
      <w:r w:rsidRPr="009F5149">
        <w:rPr>
          <w:i/>
          <w:iCs/>
        </w:rPr>
        <w:t>Prašome patikslinti :</w:t>
      </w:r>
    </w:p>
    <w:p w14:paraId="6A40B0C3" w14:textId="77777777" w:rsidR="008D6318" w:rsidRPr="00974695" w:rsidRDefault="008D6318" w:rsidP="008D6318">
      <w:pPr>
        <w:pStyle w:val="Sraopastraipa"/>
        <w:ind w:left="1211" w:firstLine="0"/>
        <w:rPr>
          <w:i/>
          <w:iCs/>
        </w:rPr>
      </w:pPr>
      <w:r w:rsidRPr="00974695">
        <w:rPr>
          <w:i/>
          <w:iCs/>
        </w:rPr>
        <w:t>1. Kokia apimtimi Užsakovas įrengia/atlieka žemės darbus.</w:t>
      </w:r>
    </w:p>
    <w:p w14:paraId="4ECA0C32" w14:textId="77777777" w:rsidR="008D6318" w:rsidRPr="00974695" w:rsidRDefault="008D6318" w:rsidP="008D6318">
      <w:pPr>
        <w:pStyle w:val="Sraopastraipa"/>
        <w:ind w:left="1211" w:firstLine="0"/>
        <w:rPr>
          <w:i/>
          <w:iCs/>
        </w:rPr>
      </w:pPr>
      <w:r w:rsidRPr="00974695">
        <w:rPr>
          <w:i/>
          <w:iCs/>
        </w:rPr>
        <w:t>Ar stoginės grindų pagrindai iš skaldos/frezuoto asfalto įeiną į šią darbų apimtį.</w:t>
      </w:r>
    </w:p>
    <w:p w14:paraId="70D6FA39" w14:textId="77777777" w:rsidR="009D7E46" w:rsidRPr="00974695" w:rsidRDefault="009D7E46" w:rsidP="009D7E46">
      <w:pPr>
        <w:rPr>
          <w:i/>
          <w:iCs/>
          <w:color w:val="0070C0"/>
          <w:u w:val="single"/>
        </w:rPr>
      </w:pPr>
      <w:r w:rsidRPr="00974695">
        <w:rPr>
          <w:i/>
          <w:iCs/>
          <w:color w:val="0070C0"/>
          <w:u w:val="single"/>
        </w:rPr>
        <w:t>Atsakymas:</w:t>
      </w:r>
    </w:p>
    <w:p w14:paraId="024A3ECB" w14:textId="77777777" w:rsidR="009D7E46" w:rsidRPr="00974695" w:rsidRDefault="009D7E46" w:rsidP="009D7E46">
      <w:pPr>
        <w:ind w:left="0" w:firstLine="567"/>
        <w:rPr>
          <w:i/>
          <w:iCs/>
          <w:color w:val="0070C0"/>
        </w:rPr>
      </w:pPr>
      <w:r w:rsidRPr="00974695">
        <w:rPr>
          <w:i/>
          <w:iCs/>
          <w:color w:val="0070C0"/>
        </w:rPr>
        <w:t xml:space="preserve">Stoginės grindų pagrindus iš skaldos/frezuoto asfalto įrengia Užsakovas. </w:t>
      </w:r>
      <w:r w:rsidRPr="00974695">
        <w:rPr>
          <w:b/>
          <w:bCs/>
          <w:i/>
          <w:iCs/>
          <w:color w:val="0070C0"/>
        </w:rPr>
        <w:t>Rangovas atlieka visus Darbus</w:t>
      </w:r>
      <w:r w:rsidRPr="00974695">
        <w:rPr>
          <w:i/>
          <w:iCs/>
          <w:color w:val="0070C0"/>
        </w:rPr>
        <w:t xml:space="preserve"> (išskyrus: Užsakovas įrengia/atlieka – žemės darbus (pamatus įrengia Rangovas); grindų įrengimo darbus; sklypo dangų darbus; betono lovio lietaus vandens nuvedimui įrengimą; lietaus nuotekų linijos įrengimą)</w:t>
      </w:r>
    </w:p>
    <w:p w14:paraId="3842AE76" w14:textId="77777777" w:rsidR="008D6318" w:rsidRPr="00974695" w:rsidRDefault="008D6318" w:rsidP="008D6318">
      <w:pPr>
        <w:pStyle w:val="Sraopastraipa"/>
        <w:ind w:left="1211" w:firstLine="0"/>
        <w:rPr>
          <w:i/>
          <w:iCs/>
        </w:rPr>
      </w:pPr>
      <w:r w:rsidRPr="00974695">
        <w:rPr>
          <w:i/>
          <w:iCs/>
        </w:rPr>
        <w:t>2. TDP nepateikta metalo profilių specifikacija.</w:t>
      </w:r>
    </w:p>
    <w:p w14:paraId="712BA59A" w14:textId="77777777" w:rsidR="008D6318" w:rsidRPr="00974695" w:rsidRDefault="008D6318" w:rsidP="008D6318">
      <w:pPr>
        <w:pStyle w:val="Sraopastraipa"/>
        <w:ind w:left="1211" w:firstLine="0"/>
        <w:rPr>
          <w:i/>
          <w:iCs/>
        </w:rPr>
      </w:pPr>
      <w:r w:rsidRPr="00974695">
        <w:rPr>
          <w:i/>
          <w:iCs/>
        </w:rPr>
        <w:t>3. TDP nepateikta Z(C) profilių specifikacija.</w:t>
      </w:r>
    </w:p>
    <w:p w14:paraId="5425ED52" w14:textId="77777777" w:rsidR="009D7E46" w:rsidRPr="00974695" w:rsidRDefault="009D7E46" w:rsidP="009D7E46">
      <w:pPr>
        <w:rPr>
          <w:i/>
          <w:iCs/>
          <w:color w:val="0070C0"/>
          <w:u w:val="single"/>
        </w:rPr>
      </w:pPr>
      <w:r w:rsidRPr="00974695">
        <w:rPr>
          <w:i/>
          <w:iCs/>
          <w:color w:val="0070C0"/>
          <w:u w:val="single"/>
        </w:rPr>
        <w:t>Atsakymas į 2 ir 3:</w:t>
      </w:r>
    </w:p>
    <w:p w14:paraId="4E0E40AC" w14:textId="6203FD40" w:rsidR="009D7E46" w:rsidRPr="00974695" w:rsidRDefault="009D7E46" w:rsidP="009D7E46">
      <w:pPr>
        <w:ind w:left="0" w:firstLine="567"/>
        <w:rPr>
          <w:i/>
          <w:iCs/>
          <w:color w:val="0070C0"/>
        </w:rPr>
      </w:pPr>
      <w:r w:rsidRPr="00003262">
        <w:rPr>
          <w:i/>
          <w:iCs/>
          <w:color w:val="007BB8"/>
        </w:rPr>
        <w:t>Techniniam</w:t>
      </w:r>
      <w:r w:rsidR="00003262" w:rsidRPr="00003262">
        <w:rPr>
          <w:i/>
          <w:iCs/>
          <w:color w:val="007BB8"/>
        </w:rPr>
        <w:t>e</w:t>
      </w:r>
      <w:r w:rsidRPr="00003262">
        <w:rPr>
          <w:i/>
          <w:iCs/>
          <w:color w:val="007BB8"/>
        </w:rPr>
        <w:t xml:space="preserve"> darbo projekt</w:t>
      </w:r>
      <w:r w:rsidR="00003262" w:rsidRPr="00003262">
        <w:rPr>
          <w:i/>
          <w:iCs/>
          <w:color w:val="007BB8"/>
        </w:rPr>
        <w:t>e</w:t>
      </w:r>
      <w:r w:rsidRPr="00003262">
        <w:rPr>
          <w:i/>
          <w:iCs/>
          <w:color w:val="007BB8"/>
        </w:rPr>
        <w:t xml:space="preserve"> pateikiama pamatų įrengimo darbo brėžiniai ir sprendiniai. Antžeminės dalies sprendiniai užsakovo </w:t>
      </w:r>
      <w:r w:rsidRPr="00974695">
        <w:rPr>
          <w:i/>
          <w:iCs/>
          <w:color w:val="0070C0"/>
        </w:rPr>
        <w:t>ir projektuotojo sutartimi nedetalizuojami nepritaikant konkrečiam gamintojui. Antžeminės dalies darbo brėžinius, medžiagų kiekius ir detalizuotas specifikacijas ruošia/įsivertina rangovas pagal projekte pateiktus antžeminės dalies techninius sprendinius ir nurodytą apdailos tipą.</w:t>
      </w:r>
    </w:p>
    <w:p w14:paraId="3AB2D5CD" w14:textId="77777777" w:rsidR="00BE3972" w:rsidRPr="009F5149" w:rsidRDefault="00BE3972" w:rsidP="008D6318">
      <w:pPr>
        <w:pStyle w:val="Sraopastraipa"/>
        <w:ind w:left="1211" w:firstLine="0"/>
        <w:rPr>
          <w:bCs/>
        </w:rPr>
      </w:pPr>
    </w:p>
    <w:p w14:paraId="424CCFB6" w14:textId="77777777" w:rsidR="00BE3972" w:rsidRPr="009F5149" w:rsidRDefault="00BE3972" w:rsidP="00BE3972">
      <w:pPr>
        <w:pStyle w:val="Sraopastraipa"/>
        <w:numPr>
          <w:ilvl w:val="0"/>
          <w:numId w:val="21"/>
        </w:numPr>
        <w:rPr>
          <w:b/>
          <w:u w:val="single"/>
        </w:rPr>
      </w:pPr>
      <w:r w:rsidRPr="009F5149">
        <w:rPr>
          <w:b/>
          <w:u w:val="single"/>
        </w:rPr>
        <w:t xml:space="preserve">UŽKLAUSA: </w:t>
      </w:r>
    </w:p>
    <w:p w14:paraId="5DBB6973" w14:textId="77777777" w:rsidR="008D6318" w:rsidRPr="009D7E46" w:rsidRDefault="008D6318" w:rsidP="00974695">
      <w:pPr>
        <w:ind w:left="0" w:firstLine="567"/>
        <w:rPr>
          <w:i/>
          <w:iCs/>
        </w:rPr>
      </w:pPr>
      <w:r w:rsidRPr="009D7E46">
        <w:rPr>
          <w:i/>
          <w:iCs/>
        </w:rPr>
        <w:t xml:space="preserve">1. Bendrojoje dalyje aiškinamajame rašte skyriuje “GAISRINĖ SAUGA” rašoma, kad statinio atsparumo ugniai laipsnis yra III, gaisro apkrovos kategorija RN (reikalavimai netaikomi), laikančioms konstrukcijoms, lauko sienai, aukštų, pastogės patalpų, rūsio perdangoms, stogui, laiptinės vidinėms sienoms, </w:t>
      </w:r>
      <w:proofErr w:type="spellStart"/>
      <w:r w:rsidRPr="009D7E46">
        <w:rPr>
          <w:i/>
          <w:iCs/>
        </w:rPr>
        <w:t>laiptatakiams</w:t>
      </w:r>
      <w:proofErr w:type="spellEnd"/>
      <w:r w:rsidRPr="009D7E46">
        <w:rPr>
          <w:i/>
          <w:iCs/>
        </w:rPr>
        <w:t xml:space="preserve"> ir aikštelėms RN – reikalavimai netaikomi, bet toje pačioje lentelėje rašoma, kad gaisrinių skyrių atskyrimo sienos ir perdangos turi tenkinti REI 30. SK dalies techninėse specifikacijose rašoma, kad visos metalo konstrukcijos padengiamos antikorozinėmis dangomis ir dažomos apsauginiais priešgaisriniais dažais, padengimas dažais turi tenkinti atitikti brėžiniuose nurodytus atsparumus ugniai. Brėžinių su metalinėmis konstrukcijomis projekte praktiškai nėra, o stogo konstrukciniame plane, pjūvyje ir mazge nerašo, kad metalo konstrukcijos turi būti padengtos priešgaisriniais dažais. Prašome patikslinti ar metalinėms konstrukcijoms yra keliami priešgaisriniai reikalavimai? Jei keliami, nurodykite kokioms būtent konstrukcijoms reikės priešgaisrinio dažymo?</w:t>
      </w:r>
    </w:p>
    <w:p w14:paraId="6E1AA55C" w14:textId="77777777" w:rsidR="009F5149" w:rsidRPr="009F5149" w:rsidRDefault="009F5149" w:rsidP="009D7E46">
      <w:pPr>
        <w:rPr>
          <w:i/>
          <w:iCs/>
          <w:color w:val="0070C0"/>
          <w:u w:val="single"/>
        </w:rPr>
      </w:pPr>
      <w:r w:rsidRPr="009F5149">
        <w:rPr>
          <w:i/>
          <w:iCs/>
          <w:color w:val="0070C0"/>
          <w:u w:val="single"/>
        </w:rPr>
        <w:lastRenderedPageBreak/>
        <w:t>Atsakymas:</w:t>
      </w:r>
    </w:p>
    <w:p w14:paraId="0F469E74" w14:textId="55777609" w:rsidR="009F5149" w:rsidRPr="009F5149" w:rsidRDefault="009F5149" w:rsidP="009D7E46">
      <w:pPr>
        <w:ind w:left="0" w:firstLine="624"/>
        <w:rPr>
          <w:i/>
          <w:iCs/>
          <w:color w:val="0070C0"/>
        </w:rPr>
      </w:pPr>
      <w:r w:rsidRPr="009F5149">
        <w:rPr>
          <w:i/>
          <w:iCs/>
          <w:color w:val="0070C0"/>
        </w:rPr>
        <w:t xml:space="preserve">Pastato atsparumas ugniai III laipsnis. Reikalavimai apsaugai nuo gaisro nekeliami. Pastabos po lentele pacituotos iš teisės aktų ir taikomos jei apsauga nuo gaisro būtina. Techninėse specifikacijose reikalavimas apsaugai nuo gaisro </w:t>
      </w:r>
      <w:r w:rsidRPr="00003262">
        <w:rPr>
          <w:i/>
          <w:iCs/>
          <w:color w:val="007BB8"/>
        </w:rPr>
        <w:t>taikom</w:t>
      </w:r>
      <w:r w:rsidR="00003262" w:rsidRPr="00003262">
        <w:rPr>
          <w:i/>
          <w:iCs/>
          <w:color w:val="007BB8"/>
        </w:rPr>
        <w:t>a</w:t>
      </w:r>
      <w:r w:rsidRPr="00003262">
        <w:rPr>
          <w:i/>
          <w:iCs/>
          <w:color w:val="007BB8"/>
        </w:rPr>
        <w:t xml:space="preserve">s jei </w:t>
      </w:r>
      <w:r w:rsidRPr="009F5149">
        <w:rPr>
          <w:i/>
          <w:iCs/>
          <w:color w:val="0070C0"/>
        </w:rPr>
        <w:t>apsauga nuo gaisro būtina. Apsauga nuo gaisro nebūtina.</w:t>
      </w:r>
    </w:p>
    <w:p w14:paraId="23398E80" w14:textId="7629C76A" w:rsidR="009F5149" w:rsidRPr="009F5149" w:rsidRDefault="009F5149" w:rsidP="009D7E46">
      <w:pPr>
        <w:ind w:left="0" w:firstLine="624"/>
        <w:rPr>
          <w:i/>
          <w:iCs/>
          <w:color w:val="0070C0"/>
        </w:rPr>
      </w:pPr>
      <w:r w:rsidRPr="00003262">
        <w:rPr>
          <w:i/>
          <w:iCs/>
          <w:color w:val="007BB8"/>
        </w:rPr>
        <w:t>Techniniam</w:t>
      </w:r>
      <w:r w:rsidR="00003262" w:rsidRPr="00003262">
        <w:rPr>
          <w:i/>
          <w:iCs/>
          <w:color w:val="007BB8"/>
        </w:rPr>
        <w:t>e</w:t>
      </w:r>
      <w:r w:rsidRPr="00003262">
        <w:rPr>
          <w:i/>
          <w:iCs/>
          <w:color w:val="007BB8"/>
        </w:rPr>
        <w:t xml:space="preserve"> darbo projekt</w:t>
      </w:r>
      <w:r w:rsidR="00003262" w:rsidRPr="00003262">
        <w:rPr>
          <w:i/>
          <w:iCs/>
          <w:color w:val="007BB8"/>
        </w:rPr>
        <w:t>e</w:t>
      </w:r>
      <w:r w:rsidRPr="00003262">
        <w:rPr>
          <w:i/>
          <w:iCs/>
          <w:color w:val="007BB8"/>
        </w:rPr>
        <w:t xml:space="preserve"> </w:t>
      </w:r>
      <w:r w:rsidRPr="009F5149">
        <w:rPr>
          <w:i/>
          <w:iCs/>
          <w:color w:val="0070C0"/>
        </w:rPr>
        <w:t>pateikiama pamatų įrengimo darbo brėžiniai ir sprendiniai. Antžeminės dalies sprendiniai užsakovo ir projektuotojo sutartimi nedetalizuojami nepritaikant konkrečiam gamintojui. Antžeminės dalies darbo brėžinius, medžiagų kiekius ir detalizuotas specifikacijas ruošia/įsivertina rangovas pagal projekte pateiktus antžeminės dalies techninius sprendinius, ir nurodytą apdailos tipą.</w:t>
      </w:r>
    </w:p>
    <w:p w14:paraId="270239C5" w14:textId="77777777" w:rsidR="009F5149" w:rsidRPr="009F5149" w:rsidRDefault="009F5149" w:rsidP="008D6318">
      <w:pPr>
        <w:pStyle w:val="Sraopastraipa"/>
        <w:ind w:left="1211" w:firstLine="0"/>
        <w:rPr>
          <w:i/>
          <w:iCs/>
        </w:rPr>
      </w:pPr>
    </w:p>
    <w:p w14:paraId="79C94E52" w14:textId="77777777" w:rsidR="008D6318" w:rsidRPr="009D7E46" w:rsidRDefault="008D6318" w:rsidP="009D7E46">
      <w:pPr>
        <w:ind w:left="0" w:firstLine="624"/>
        <w:rPr>
          <w:i/>
          <w:iCs/>
        </w:rPr>
      </w:pPr>
      <w:r w:rsidRPr="009D7E46">
        <w:rPr>
          <w:i/>
          <w:iCs/>
        </w:rPr>
        <w:t xml:space="preserve">2. Techninio darbo projekto konstrukcinėje dalyje aiškinamajame rašte ir techninėse specifikacijose rašoma, kad pamatų betonas C20/25, žiniaraštyje rašoma, kad </w:t>
      </w:r>
      <w:proofErr w:type="spellStart"/>
      <w:r w:rsidRPr="009D7E46">
        <w:rPr>
          <w:i/>
          <w:iCs/>
        </w:rPr>
        <w:t>rostverko</w:t>
      </w:r>
      <w:proofErr w:type="spellEnd"/>
      <w:r w:rsidRPr="009D7E46">
        <w:rPr>
          <w:i/>
          <w:iCs/>
        </w:rPr>
        <w:t xml:space="preserve"> betonas C20/25, brėžiniuose C30/37. Prašome patikslinti </w:t>
      </w:r>
      <w:proofErr w:type="spellStart"/>
      <w:r w:rsidRPr="009D7E46">
        <w:rPr>
          <w:i/>
          <w:iCs/>
        </w:rPr>
        <w:t>rostverko</w:t>
      </w:r>
      <w:proofErr w:type="spellEnd"/>
      <w:r w:rsidRPr="009D7E46">
        <w:rPr>
          <w:i/>
          <w:iCs/>
        </w:rPr>
        <w:t xml:space="preserve"> betono klasę.</w:t>
      </w:r>
    </w:p>
    <w:p w14:paraId="0030FD0A" w14:textId="77777777" w:rsidR="009F5149" w:rsidRPr="009F5149" w:rsidRDefault="009F5149" w:rsidP="009D7E46">
      <w:pPr>
        <w:rPr>
          <w:i/>
          <w:iCs/>
          <w:color w:val="0070C0"/>
          <w:u w:val="single"/>
        </w:rPr>
      </w:pPr>
      <w:r w:rsidRPr="009F5149">
        <w:rPr>
          <w:i/>
          <w:iCs/>
          <w:color w:val="0070C0"/>
          <w:u w:val="single"/>
        </w:rPr>
        <w:t>Atsakymas:</w:t>
      </w:r>
    </w:p>
    <w:p w14:paraId="7268131D" w14:textId="77777777" w:rsidR="009F5149" w:rsidRPr="009F5149" w:rsidRDefault="009F5149" w:rsidP="009D7E46">
      <w:pPr>
        <w:rPr>
          <w:i/>
          <w:iCs/>
          <w:color w:val="0070C0"/>
        </w:rPr>
      </w:pPr>
      <w:r w:rsidRPr="009F5149">
        <w:rPr>
          <w:i/>
          <w:iCs/>
          <w:color w:val="0070C0"/>
        </w:rPr>
        <w:t xml:space="preserve">Polių betono klasė C20/25. </w:t>
      </w:r>
      <w:proofErr w:type="spellStart"/>
      <w:r w:rsidRPr="009F5149">
        <w:rPr>
          <w:i/>
          <w:iCs/>
          <w:color w:val="0070C0"/>
        </w:rPr>
        <w:t>Rostverko</w:t>
      </w:r>
      <w:proofErr w:type="spellEnd"/>
      <w:r w:rsidRPr="009F5149">
        <w:rPr>
          <w:i/>
          <w:iCs/>
          <w:color w:val="0070C0"/>
        </w:rPr>
        <w:t xml:space="preserve"> betono klasė C30/37.</w:t>
      </w:r>
    </w:p>
    <w:p w14:paraId="0BE1FF95" w14:textId="77777777" w:rsidR="008D6318" w:rsidRPr="009F5149" w:rsidRDefault="008D6318" w:rsidP="008D6318">
      <w:pPr>
        <w:pStyle w:val="Sraopastraipa"/>
        <w:ind w:left="1211" w:firstLine="0"/>
        <w:rPr>
          <w:b/>
          <w:u w:val="single"/>
        </w:rPr>
      </w:pPr>
    </w:p>
    <w:p w14:paraId="07868D23" w14:textId="77777777" w:rsidR="00BE3972" w:rsidRPr="009F5149" w:rsidRDefault="00BE3972" w:rsidP="00BE3972">
      <w:pPr>
        <w:pStyle w:val="Sraopastraipa"/>
        <w:numPr>
          <w:ilvl w:val="0"/>
          <w:numId w:val="21"/>
        </w:numPr>
        <w:rPr>
          <w:b/>
          <w:u w:val="single"/>
        </w:rPr>
      </w:pPr>
      <w:r w:rsidRPr="009F5149">
        <w:rPr>
          <w:b/>
          <w:u w:val="single"/>
        </w:rPr>
        <w:t xml:space="preserve">UŽKLAUSA: </w:t>
      </w:r>
    </w:p>
    <w:p w14:paraId="60C597BD" w14:textId="77777777" w:rsidR="008D6318" w:rsidRPr="009D7E46" w:rsidRDefault="008D6318" w:rsidP="009D7E46">
      <w:pPr>
        <w:ind w:left="851" w:firstLine="0"/>
        <w:rPr>
          <w:i/>
          <w:iCs/>
        </w:rPr>
      </w:pPr>
      <w:r w:rsidRPr="009D7E46">
        <w:rPr>
          <w:i/>
          <w:iCs/>
        </w:rPr>
        <w:t>Sklypo sutvarkymo dalyje nurodytas darbas - esamos asfalto dangos paviršių lygių keitimas.</w:t>
      </w:r>
    </w:p>
    <w:p w14:paraId="175B09D3" w14:textId="77777777" w:rsidR="008D6318" w:rsidRPr="009D7E46" w:rsidRDefault="008D6318" w:rsidP="009D7E46">
      <w:pPr>
        <w:ind w:left="0" w:firstLine="0"/>
        <w:rPr>
          <w:i/>
          <w:iCs/>
        </w:rPr>
      </w:pPr>
      <w:r w:rsidRPr="009D7E46">
        <w:rPr>
          <w:i/>
          <w:iCs/>
        </w:rPr>
        <w:t>Ką šis darbas apibrėžia ? Frezavimą, priauginimą, kokie storiai.</w:t>
      </w:r>
    </w:p>
    <w:p w14:paraId="77BB6B96" w14:textId="77777777" w:rsidR="009F5149" w:rsidRPr="009F5149" w:rsidRDefault="009F5149" w:rsidP="009D7E46">
      <w:pPr>
        <w:rPr>
          <w:i/>
          <w:iCs/>
          <w:color w:val="0070C0"/>
          <w:u w:val="single"/>
        </w:rPr>
      </w:pPr>
      <w:r w:rsidRPr="009F5149">
        <w:rPr>
          <w:i/>
          <w:iCs/>
          <w:color w:val="0070C0"/>
          <w:u w:val="single"/>
        </w:rPr>
        <w:t>Atsakymas:</w:t>
      </w:r>
    </w:p>
    <w:p w14:paraId="6C1B4251" w14:textId="7E17B26F" w:rsidR="009F5149" w:rsidRPr="009F5149" w:rsidRDefault="009F5149" w:rsidP="009D7E46">
      <w:pPr>
        <w:ind w:left="0" w:firstLine="567"/>
        <w:rPr>
          <w:i/>
          <w:iCs/>
          <w:color w:val="0070C0"/>
        </w:rPr>
      </w:pPr>
      <w:r w:rsidRPr="009F5149">
        <w:rPr>
          <w:i/>
          <w:iCs/>
          <w:color w:val="0070C0"/>
        </w:rPr>
        <w:t xml:space="preserve">Ties numatomu </w:t>
      </w:r>
      <w:r w:rsidRPr="00003262">
        <w:rPr>
          <w:i/>
          <w:iCs/>
          <w:color w:val="007BB8"/>
        </w:rPr>
        <w:t>statin</w:t>
      </w:r>
      <w:r w:rsidR="00003262" w:rsidRPr="00003262">
        <w:rPr>
          <w:i/>
          <w:iCs/>
          <w:color w:val="007BB8"/>
        </w:rPr>
        <w:t>iu</w:t>
      </w:r>
      <w:r w:rsidRPr="00003262">
        <w:rPr>
          <w:i/>
          <w:iCs/>
          <w:color w:val="007BB8"/>
        </w:rPr>
        <w:t xml:space="preserve"> būtina </w:t>
      </w:r>
      <w:r w:rsidRPr="009F5149">
        <w:rPr>
          <w:i/>
          <w:iCs/>
          <w:color w:val="0070C0"/>
        </w:rPr>
        <w:t>keisti esamus žemės paviršių lygius. Nauji sklypo dangų aukščiai nurodyti Sklypo aukščių plano brėžinyje. Lygių keitimo darbus apima esamos asfalto dangos ardymas ir naujos įrengimas.</w:t>
      </w:r>
    </w:p>
    <w:p w14:paraId="6CCBFBC2" w14:textId="77777777" w:rsidR="009F5149" w:rsidRPr="009F5149" w:rsidRDefault="009F5149" w:rsidP="009D7E46">
      <w:pPr>
        <w:ind w:left="0" w:firstLine="567"/>
        <w:rPr>
          <w:i/>
          <w:iCs/>
          <w:color w:val="0070C0"/>
        </w:rPr>
      </w:pPr>
      <w:r w:rsidRPr="009F5149">
        <w:rPr>
          <w:i/>
          <w:iCs/>
          <w:color w:val="0070C0"/>
        </w:rPr>
        <w:t>Atstatant demontuotas dangas, storiai ir pagrindai atstatomi analogiškai pagal esamų dangų ir pagrindų sudėti ir storius.</w:t>
      </w:r>
    </w:p>
    <w:p w14:paraId="688635B0" w14:textId="77777777" w:rsidR="009F5149" w:rsidRPr="009F5149" w:rsidRDefault="009F5149" w:rsidP="009D7E46">
      <w:pPr>
        <w:ind w:left="0" w:firstLine="567"/>
        <w:rPr>
          <w:i/>
          <w:iCs/>
          <w:color w:val="0070C0"/>
        </w:rPr>
      </w:pPr>
      <w:r w:rsidRPr="009F5149">
        <w:rPr>
          <w:b/>
          <w:bCs/>
          <w:i/>
          <w:iCs/>
          <w:color w:val="0070C0"/>
        </w:rPr>
        <w:t>Rangovas atlieka visus Darbus</w:t>
      </w:r>
      <w:r w:rsidRPr="009F5149">
        <w:rPr>
          <w:i/>
          <w:iCs/>
          <w:color w:val="0070C0"/>
        </w:rPr>
        <w:t xml:space="preserve"> (išskyrus: Užsakovas įrengia/atlieka – žemės darbus (pamatus įrengia Rangovas); grindų įrengimo darbus; sklypo dangų darbus; betono lovio lietaus vandens nuvedimui įrengimą; lietaus nuotekų linijos įrengimą)</w:t>
      </w:r>
    </w:p>
    <w:p w14:paraId="35DAD17F" w14:textId="77777777" w:rsidR="008D6318" w:rsidRPr="009F5149" w:rsidRDefault="008D6318" w:rsidP="008D6318">
      <w:pPr>
        <w:pStyle w:val="Sraopastraipa"/>
        <w:ind w:left="1211" w:firstLine="0"/>
        <w:rPr>
          <w:b/>
          <w:u w:val="single"/>
        </w:rPr>
      </w:pPr>
    </w:p>
    <w:p w14:paraId="50F3FC6B" w14:textId="77777777" w:rsidR="00BE3972" w:rsidRPr="009F5149" w:rsidRDefault="00BE3972" w:rsidP="00BE3972">
      <w:pPr>
        <w:pStyle w:val="Sraopastraipa"/>
        <w:numPr>
          <w:ilvl w:val="0"/>
          <w:numId w:val="21"/>
        </w:numPr>
        <w:rPr>
          <w:b/>
          <w:u w:val="single"/>
        </w:rPr>
      </w:pPr>
      <w:r w:rsidRPr="009F5149">
        <w:rPr>
          <w:b/>
          <w:u w:val="single"/>
        </w:rPr>
        <w:t xml:space="preserve">UŽKLAUSA: </w:t>
      </w:r>
    </w:p>
    <w:p w14:paraId="3C41DBB8" w14:textId="2A171D75" w:rsidR="008D6318" w:rsidRPr="009D7E46" w:rsidRDefault="00E3222D" w:rsidP="00974695">
      <w:pPr>
        <w:ind w:left="0" w:firstLine="567"/>
        <w:rPr>
          <w:i/>
          <w:iCs/>
        </w:rPr>
      </w:pPr>
      <w:r>
        <w:rPr>
          <w:i/>
          <w:iCs/>
        </w:rPr>
        <w:t xml:space="preserve">  </w:t>
      </w:r>
      <w:r w:rsidR="008D6318" w:rsidRPr="009D7E46">
        <w:rPr>
          <w:i/>
          <w:iCs/>
        </w:rPr>
        <w:t>Projekto konstrukcijų dalyje yra toks įrašas:</w:t>
      </w:r>
    </w:p>
    <w:p w14:paraId="4596FD2E" w14:textId="77777777" w:rsidR="008D6318" w:rsidRPr="009D7E46" w:rsidRDefault="008D6318" w:rsidP="009D7E46">
      <w:pPr>
        <w:rPr>
          <w:i/>
          <w:iCs/>
        </w:rPr>
      </w:pPr>
      <w:r w:rsidRPr="009D7E46">
        <w:rPr>
          <w:i/>
          <w:iCs/>
        </w:rPr>
        <w:t xml:space="preserve">Metalo konstrukcijų kiekius </w:t>
      </w:r>
      <w:proofErr w:type="spellStart"/>
      <w:r w:rsidRPr="009D7E46">
        <w:rPr>
          <w:i/>
          <w:iCs/>
        </w:rPr>
        <w:t>žiūr</w:t>
      </w:r>
      <w:proofErr w:type="spellEnd"/>
      <w:r w:rsidRPr="009D7E46">
        <w:rPr>
          <w:i/>
          <w:iCs/>
        </w:rPr>
        <w:t>. Metalo konstrukcijos gamintojo specifikacijose.</w:t>
      </w:r>
    </w:p>
    <w:p w14:paraId="4141A217" w14:textId="77777777" w:rsidR="008D6318" w:rsidRPr="009D7E46" w:rsidRDefault="008D6318" w:rsidP="009D7E46">
      <w:pPr>
        <w:ind w:left="0" w:firstLine="567"/>
        <w:rPr>
          <w:i/>
          <w:iCs/>
        </w:rPr>
      </w:pPr>
      <w:r w:rsidRPr="009D7E46">
        <w:rPr>
          <w:i/>
          <w:iCs/>
        </w:rPr>
        <w:t>Prašome pateikti minimas metalo konstrukcijų specifikacijas (kolonų, ryšių ir sijų brėžinius, detalizaciją), nes tiekėjas negali savo nuožiūra pirkimo metu nusimatyti iš kokio gamintojo bus perkami metalai ir pan. prieš tai nesuderinęs sprendinių su statytoju“.</w:t>
      </w:r>
    </w:p>
    <w:p w14:paraId="2E392418" w14:textId="77777777" w:rsidR="009F5149" w:rsidRPr="009D7E46" w:rsidRDefault="009F5149" w:rsidP="009D7E46">
      <w:pPr>
        <w:rPr>
          <w:i/>
          <w:iCs/>
          <w:color w:val="0070C0"/>
          <w:u w:val="single"/>
        </w:rPr>
      </w:pPr>
      <w:r w:rsidRPr="009D7E46">
        <w:rPr>
          <w:i/>
          <w:iCs/>
          <w:color w:val="0070C0"/>
          <w:u w:val="single"/>
        </w:rPr>
        <w:t>Atsakymas:</w:t>
      </w:r>
    </w:p>
    <w:p w14:paraId="612A8A01" w14:textId="16976808" w:rsidR="009F5149" w:rsidRPr="009D7E46" w:rsidRDefault="009F5149" w:rsidP="009D7E46">
      <w:pPr>
        <w:ind w:left="0" w:firstLine="567"/>
        <w:rPr>
          <w:i/>
          <w:iCs/>
          <w:color w:val="0070C0"/>
        </w:rPr>
      </w:pPr>
      <w:r w:rsidRPr="009D7E46">
        <w:rPr>
          <w:i/>
          <w:iCs/>
          <w:color w:val="0070C0"/>
        </w:rPr>
        <w:t>Techniniam</w:t>
      </w:r>
      <w:r w:rsidR="00003262">
        <w:rPr>
          <w:i/>
          <w:iCs/>
          <w:color w:val="0070C0"/>
        </w:rPr>
        <w:t>e</w:t>
      </w:r>
      <w:r w:rsidRPr="009D7E46">
        <w:rPr>
          <w:i/>
          <w:iCs/>
          <w:color w:val="0070C0"/>
        </w:rPr>
        <w:t xml:space="preserve"> darbo </w:t>
      </w:r>
      <w:r w:rsidRPr="00003262">
        <w:rPr>
          <w:i/>
          <w:iCs/>
          <w:color w:val="007BB8"/>
        </w:rPr>
        <w:t>projekt</w:t>
      </w:r>
      <w:r w:rsidR="00003262" w:rsidRPr="00003262">
        <w:rPr>
          <w:i/>
          <w:iCs/>
          <w:color w:val="007BB8"/>
        </w:rPr>
        <w:t>e</w:t>
      </w:r>
      <w:r w:rsidRPr="00003262">
        <w:rPr>
          <w:i/>
          <w:iCs/>
          <w:color w:val="007BB8"/>
        </w:rPr>
        <w:t xml:space="preserve"> pateikiama </w:t>
      </w:r>
      <w:r w:rsidRPr="009D7E46">
        <w:rPr>
          <w:i/>
          <w:iCs/>
          <w:color w:val="0070C0"/>
        </w:rPr>
        <w:t>pamatų įrengimo darbo brėžiniai ir sprendiniai. Antžeminės dalies sprendiniai užsakovo ir projektuotojo sutartimi nedetalizuojami nepritaikant konkrečiam gamintojui. Antžeminės dalies darbo brėžinius, medžiagų kiekius ir detalizuotas specifikacijas ruošia/įsivertina rangovas pagal projekte pateiktus antžeminės dalies techninius sprendinius, ir nurodytą apdailos tipą.</w:t>
      </w:r>
    </w:p>
    <w:p w14:paraId="34810032" w14:textId="77777777" w:rsidR="00E3222D" w:rsidRDefault="00E3222D" w:rsidP="00974695">
      <w:pPr>
        <w:pStyle w:val="textslovan"/>
        <w:widowControl/>
        <w:spacing w:before="0" w:line="240" w:lineRule="auto"/>
        <w:ind w:left="0" w:firstLine="567"/>
        <w:rPr>
          <w:rFonts w:ascii="Times New Roman" w:hAnsi="Times New Roman"/>
          <w:i/>
          <w:color w:val="27343C"/>
          <w:sz w:val="22"/>
          <w:szCs w:val="22"/>
          <w:lang w:val="lt-LT"/>
        </w:rPr>
      </w:pPr>
    </w:p>
    <w:p w14:paraId="36CCD213" w14:textId="77777777" w:rsidR="00B538DA" w:rsidRDefault="00B538DA" w:rsidP="00974695">
      <w:pPr>
        <w:pStyle w:val="textslovan"/>
        <w:widowControl/>
        <w:spacing w:before="0" w:line="240" w:lineRule="auto"/>
        <w:ind w:left="0" w:firstLine="567"/>
        <w:rPr>
          <w:rFonts w:ascii="Times New Roman" w:hAnsi="Times New Roman"/>
          <w:i/>
          <w:color w:val="27343C"/>
          <w:sz w:val="22"/>
          <w:szCs w:val="22"/>
          <w:lang w:val="lt-LT"/>
        </w:rPr>
      </w:pPr>
    </w:p>
    <w:p w14:paraId="6DEF22D7" w14:textId="77777777" w:rsidR="00E3222D" w:rsidRDefault="00E3222D" w:rsidP="00974695">
      <w:pPr>
        <w:pStyle w:val="textslovan"/>
        <w:widowControl/>
        <w:spacing w:before="0" w:line="240" w:lineRule="auto"/>
        <w:ind w:left="0" w:firstLine="567"/>
        <w:rPr>
          <w:rFonts w:ascii="Times New Roman" w:hAnsi="Times New Roman"/>
          <w:i/>
          <w:color w:val="27343C"/>
          <w:sz w:val="22"/>
          <w:szCs w:val="22"/>
          <w:lang w:val="lt-LT"/>
        </w:rPr>
      </w:pPr>
    </w:p>
    <w:p w14:paraId="6EE270DC" w14:textId="0A189383" w:rsidR="0065275C" w:rsidRPr="00BE3972" w:rsidRDefault="00BE3972" w:rsidP="00974695">
      <w:pPr>
        <w:pStyle w:val="textslovan"/>
        <w:widowControl/>
        <w:spacing w:before="0" w:line="240" w:lineRule="auto"/>
        <w:ind w:left="0" w:firstLine="567"/>
        <w:rPr>
          <w:rFonts w:ascii="Times New Roman" w:hAnsi="Times New Roman"/>
          <w:i/>
          <w:color w:val="27343C"/>
          <w:sz w:val="22"/>
          <w:szCs w:val="22"/>
          <w:lang w:val="lt-LT"/>
        </w:rPr>
      </w:pPr>
      <w:r w:rsidRPr="00BE3972">
        <w:rPr>
          <w:rFonts w:ascii="Times New Roman" w:hAnsi="Times New Roman"/>
          <w:i/>
          <w:color w:val="27343C"/>
          <w:sz w:val="22"/>
          <w:szCs w:val="22"/>
          <w:lang w:val="lt-LT"/>
        </w:rPr>
        <w:t xml:space="preserve">Jūratė Mažeikienė, mob. </w:t>
      </w:r>
      <w:r w:rsidR="00974695">
        <w:rPr>
          <w:rFonts w:ascii="Times New Roman" w:hAnsi="Times New Roman"/>
          <w:i/>
          <w:color w:val="27343C"/>
          <w:sz w:val="22"/>
          <w:szCs w:val="22"/>
          <w:lang w:val="lt-LT"/>
        </w:rPr>
        <w:t>+370</w:t>
      </w:r>
      <w:r w:rsidRPr="00BE3972">
        <w:rPr>
          <w:rFonts w:ascii="Times New Roman" w:hAnsi="Times New Roman"/>
          <w:i/>
          <w:color w:val="27343C"/>
          <w:sz w:val="22"/>
          <w:szCs w:val="22"/>
          <w:lang w:val="lt-LT"/>
        </w:rPr>
        <w:t xml:space="preserve"> 698 13 933, el. p. jurate.mazeikiene@keliuprieziura.lt</w:t>
      </w:r>
    </w:p>
    <w:sectPr w:rsidR="0065275C" w:rsidRPr="00BE3972" w:rsidSect="00176F56">
      <w:headerReference w:type="default" r:id="rId8"/>
      <w:footerReference w:type="default" r:id="rId9"/>
      <w:pgSz w:w="12240" w:h="15840" w:code="1"/>
      <w:pgMar w:top="1134" w:right="567" w:bottom="1134" w:left="1701" w:header="42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747A" w14:textId="77777777" w:rsidR="00C94BBE" w:rsidRPr="007673BB" w:rsidRDefault="00C94BBE" w:rsidP="00EA56DE">
      <w:r w:rsidRPr="007673BB">
        <w:separator/>
      </w:r>
    </w:p>
  </w:endnote>
  <w:endnote w:type="continuationSeparator" w:id="0">
    <w:p w14:paraId="0668022B" w14:textId="77777777" w:rsidR="00C94BBE" w:rsidRPr="007673BB" w:rsidRDefault="00C94BBE" w:rsidP="00EA56DE">
      <w:r w:rsidRPr="00767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DO Novarese Book LT">
    <w:altName w:val="Times New Roman"/>
    <w:charset w:val="BA"/>
    <w:family w:val="roman"/>
    <w:pitch w:val="variable"/>
    <w:sig w:usb0="00000000" w:usb1="80000000" w:usb2="00000008" w:usb3="00000000" w:csb0="000000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8E62" w14:textId="44E4BBDE" w:rsidR="00F650CF" w:rsidRPr="007673BB" w:rsidRDefault="00F650CF" w:rsidP="00F650CF">
    <w:pPr>
      <w:ind w:left="90" w:firstLine="0"/>
      <w:jc w:val="center"/>
    </w:pPr>
  </w:p>
  <w:tbl>
    <w:tblPr>
      <w:tblStyle w:val="Lentelstinklelis"/>
      <w:tblW w:w="31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7019"/>
      <w:gridCol w:w="340"/>
      <w:gridCol w:w="340"/>
      <w:gridCol w:w="6422"/>
      <w:gridCol w:w="6989"/>
      <w:gridCol w:w="6989"/>
    </w:tblGrid>
    <w:tr w:rsidR="0012313B" w:rsidRPr="007673BB" w14:paraId="6E299145" w14:textId="2CA332D7" w:rsidTr="0012313B">
      <w:tc>
        <w:tcPr>
          <w:tcW w:w="3605" w:type="dxa"/>
          <w:vMerge w:val="restart"/>
        </w:tcPr>
        <w:p w14:paraId="65FBF330" w14:textId="0ABE5F6D" w:rsidR="0012313B" w:rsidRPr="007673BB" w:rsidRDefault="00BE6860" w:rsidP="00365212">
          <w:pPr>
            <w:pStyle w:val="Porat"/>
            <w:ind w:left="34" w:firstLine="0"/>
            <w:jc w:val="left"/>
            <w:rPr>
              <w:rFonts w:ascii="Arial" w:hAnsi="Arial" w:cs="Arial"/>
              <w:color w:val="595959" w:themeColor="text1" w:themeTint="A6"/>
              <w:sz w:val="16"/>
              <w:szCs w:val="16"/>
            </w:rPr>
          </w:pPr>
          <w:r>
            <w:rPr>
              <w:noProof/>
            </w:rPr>
            <mc:AlternateContent>
              <mc:Choice Requires="wps">
                <w:drawing>
                  <wp:anchor distT="4294967295" distB="4294967295" distL="114300" distR="114300" simplePos="0" relativeHeight="251668480" behindDoc="0" locked="0" layoutInCell="1" allowOverlap="1" wp14:anchorId="045DDE9E" wp14:editId="79A359F1">
                    <wp:simplePos x="0" y="0"/>
                    <wp:positionH relativeFrom="column">
                      <wp:posOffset>-25400</wp:posOffset>
                    </wp:positionH>
                    <wp:positionV relativeFrom="paragraph">
                      <wp:posOffset>2539</wp:posOffset>
                    </wp:positionV>
                    <wp:extent cx="6590665" cy="0"/>
                    <wp:effectExtent l="0" t="0" r="0" b="0"/>
                    <wp:wrapNone/>
                    <wp:docPr id="210980644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3D2A03" id="Tiesioji jungtis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pt" to="51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" strokecolor="#4bbd97" strokeweight="1pt">
                    <v:stroke joinstyle="miter"/>
                    <o:lock v:ext="edit" shapetype="f"/>
                  </v:line>
                </w:pict>
              </mc:Fallback>
            </mc:AlternateContent>
          </w:r>
          <w:r w:rsidR="0012313B" w:rsidRPr="007673BB">
            <w:rPr>
              <w:rFonts w:ascii="Arial" w:hAnsi="Arial" w:cs="Arial"/>
              <w:color w:val="595959" w:themeColor="text1" w:themeTint="A6"/>
              <w:sz w:val="16"/>
              <w:szCs w:val="16"/>
            </w:rPr>
            <w:br/>
          </w:r>
          <w:r w:rsidR="00004526"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AB „Kelių priežiūra“</w:t>
          </w:r>
        </w:p>
        <w:p w14:paraId="0DAD6BAE" w14:textId="582C97A0" w:rsidR="0012313B" w:rsidRPr="007673BB" w:rsidRDefault="00004526" w:rsidP="00365212">
          <w:pPr>
            <w:pStyle w:val="Porat"/>
            <w:ind w:left="34" w:firstLine="0"/>
            <w:jc w:val="left"/>
            <w:rPr>
              <w:rFonts w:ascii="Arial" w:hAnsi="Arial" w:cs="Arial"/>
              <w:color w:val="595959" w:themeColor="text1" w:themeTint="A6"/>
              <w:sz w:val="16"/>
              <w:szCs w:val="16"/>
            </w:rPr>
          </w:pPr>
          <w:r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Savanorių pr. 321C, LT-50120 Kaunas</w:t>
          </w:r>
        </w:p>
        <w:p w14:paraId="5108B39F" w14:textId="41C1AA2B" w:rsidR="0012313B" w:rsidRPr="007673BB" w:rsidRDefault="00004526" w:rsidP="00365212">
          <w:pPr>
            <w:pStyle w:val="Porat"/>
            <w:ind w:left="34" w:firstLine="0"/>
            <w:jc w:val="left"/>
            <w:rPr>
              <w:rFonts w:ascii="Arial" w:hAnsi="Arial" w:cs="Arial"/>
              <w:color w:val="595959" w:themeColor="text1" w:themeTint="A6"/>
              <w:sz w:val="16"/>
              <w:szCs w:val="16"/>
            </w:rPr>
          </w:pPr>
          <w:r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El. p. info@keliuprieziura.lt</w:t>
          </w:r>
        </w:p>
        <w:p w14:paraId="55DFCA8E" w14:textId="7766CA91" w:rsidR="0012313B" w:rsidRPr="007673BB" w:rsidRDefault="00004526" w:rsidP="00365212">
          <w:pPr>
            <w:pStyle w:val="Porat"/>
            <w:ind w:left="34" w:firstLine="0"/>
            <w:jc w:val="left"/>
            <w:rPr>
              <w:rFonts w:ascii="Arial" w:hAnsi="Arial" w:cs="Arial"/>
              <w:color w:val="595959" w:themeColor="text1" w:themeTint="A6"/>
              <w:sz w:val="16"/>
              <w:szCs w:val="16"/>
            </w:rPr>
          </w:pPr>
          <w:r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Tel. (</w:t>
          </w:r>
          <w:r w:rsidR="00BE3972">
            <w:rPr>
              <w:rFonts w:ascii="Arial" w:hAnsi="Arial" w:cs="Arial"/>
              <w:color w:val="595959" w:themeColor="text1" w:themeTint="A6"/>
              <w:sz w:val="16"/>
              <w:szCs w:val="16"/>
            </w:rPr>
            <w:t>+370</w:t>
          </w:r>
          <w:r w:rsidR="0012313B" w:rsidRPr="007673BB">
            <w:rPr>
              <w:rFonts w:ascii="Arial" w:hAnsi="Arial" w:cs="Arial"/>
              <w:color w:val="595959" w:themeColor="text1" w:themeTint="A6"/>
              <w:sz w:val="16"/>
              <w:szCs w:val="16"/>
            </w:rPr>
            <w:t xml:space="preserve"> 37) 202 293</w:t>
          </w:r>
        </w:p>
        <w:p w14:paraId="056A83BB" w14:textId="5FF5CC42" w:rsidR="0012313B" w:rsidRPr="007673BB" w:rsidRDefault="00004526" w:rsidP="00365212">
          <w:pPr>
            <w:pStyle w:val="Porat"/>
            <w:ind w:left="34" w:firstLine="0"/>
            <w:jc w:val="left"/>
            <w:rPr>
              <w:rFonts w:ascii="Arial" w:hAnsi="Arial" w:cs="Arial"/>
              <w:color w:val="595959" w:themeColor="text1" w:themeTint="A6"/>
              <w:sz w:val="16"/>
              <w:szCs w:val="16"/>
            </w:rPr>
          </w:pPr>
          <w:r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Mob. (</w:t>
          </w:r>
          <w:r w:rsidR="00BE3972">
            <w:rPr>
              <w:rFonts w:ascii="Arial" w:hAnsi="Arial" w:cs="Arial"/>
              <w:color w:val="595959" w:themeColor="text1" w:themeTint="A6"/>
              <w:sz w:val="16"/>
              <w:szCs w:val="16"/>
            </w:rPr>
            <w:t>+370</w:t>
          </w:r>
          <w:r w:rsidR="0012313B" w:rsidRPr="007673BB">
            <w:rPr>
              <w:rFonts w:ascii="Arial" w:hAnsi="Arial" w:cs="Arial"/>
              <w:color w:val="595959" w:themeColor="text1" w:themeTint="A6"/>
              <w:sz w:val="16"/>
              <w:szCs w:val="16"/>
            </w:rPr>
            <w:t xml:space="preserve"> 620) 95 975</w:t>
          </w:r>
        </w:p>
        <w:p w14:paraId="7ED43D7C" w14:textId="66279172" w:rsidR="0012313B" w:rsidRPr="007673BB" w:rsidRDefault="00004526" w:rsidP="00365212">
          <w:pPr>
            <w:pStyle w:val="Porat"/>
            <w:ind w:left="34" w:firstLine="0"/>
            <w:jc w:val="left"/>
            <w:rPr>
              <w:rFonts w:ascii="Arial" w:hAnsi="Arial" w:cs="Arial"/>
              <w:color w:val="595959" w:themeColor="text1" w:themeTint="A6"/>
            </w:rPr>
          </w:pPr>
          <w:r w:rsidRPr="007673BB">
            <w:rPr>
              <w:rFonts w:ascii="Arial" w:hAnsi="Arial" w:cs="Arial"/>
              <w:color w:val="595959" w:themeColor="text1" w:themeTint="A6"/>
              <w:sz w:val="16"/>
              <w:szCs w:val="16"/>
            </w:rPr>
            <w:t xml:space="preserve">  </w:t>
          </w:r>
          <w:r w:rsidR="0012313B" w:rsidRPr="007673BB">
            <w:rPr>
              <w:rFonts w:ascii="Arial" w:hAnsi="Arial" w:cs="Arial"/>
              <w:color w:val="595959" w:themeColor="text1" w:themeTint="A6"/>
              <w:sz w:val="16"/>
              <w:szCs w:val="16"/>
            </w:rPr>
            <w:t>www.keliuprieziura.lt</w:t>
          </w:r>
        </w:p>
      </w:tc>
      <w:tc>
        <w:tcPr>
          <w:tcW w:w="7092" w:type="dxa"/>
        </w:tcPr>
        <w:p w14:paraId="2F47BCFA" w14:textId="70E5E28F" w:rsidR="0012313B" w:rsidRPr="007673BB" w:rsidRDefault="0012313B" w:rsidP="00F650CF">
          <w:pPr>
            <w:pStyle w:val="Porat"/>
            <w:ind w:left="0" w:firstLine="0"/>
            <w:jc w:val="left"/>
            <w:rPr>
              <w:rFonts w:ascii="Verdana" w:hAnsi="Verdana"/>
              <w:color w:val="27343C"/>
              <w:sz w:val="16"/>
              <w:szCs w:val="16"/>
            </w:rPr>
          </w:pPr>
        </w:p>
      </w:tc>
      <w:tc>
        <w:tcPr>
          <w:tcW w:w="341" w:type="dxa"/>
        </w:tcPr>
        <w:p w14:paraId="7EB3F44F" w14:textId="77777777" w:rsidR="0012313B" w:rsidRPr="007673BB" w:rsidRDefault="0012313B" w:rsidP="00F650CF">
          <w:pPr>
            <w:pStyle w:val="Porat"/>
            <w:ind w:left="0" w:firstLine="0"/>
            <w:jc w:val="left"/>
            <w:rPr>
              <w:rFonts w:ascii="Verdana" w:hAnsi="Verdana"/>
              <w:color w:val="27343C"/>
              <w:sz w:val="16"/>
              <w:szCs w:val="16"/>
            </w:rPr>
          </w:pPr>
        </w:p>
      </w:tc>
      <w:tc>
        <w:tcPr>
          <w:tcW w:w="341" w:type="dxa"/>
        </w:tcPr>
        <w:p w14:paraId="0F822B22" w14:textId="0F20F717" w:rsidR="0012313B" w:rsidRPr="007673BB" w:rsidRDefault="0012313B" w:rsidP="00F650CF">
          <w:pPr>
            <w:pStyle w:val="Porat"/>
            <w:ind w:left="0" w:firstLine="0"/>
            <w:jc w:val="left"/>
            <w:rPr>
              <w:rFonts w:ascii="Verdana" w:hAnsi="Verdana"/>
              <w:color w:val="27343C"/>
              <w:sz w:val="16"/>
              <w:szCs w:val="16"/>
            </w:rPr>
          </w:pPr>
        </w:p>
      </w:tc>
      <w:tc>
        <w:tcPr>
          <w:tcW w:w="6498" w:type="dxa"/>
        </w:tcPr>
        <w:p w14:paraId="092A57F4" w14:textId="5B4F627D" w:rsidR="0012313B" w:rsidRPr="007673BB" w:rsidRDefault="0012313B" w:rsidP="00F650CF">
          <w:pPr>
            <w:pStyle w:val="Porat"/>
            <w:ind w:left="0" w:firstLine="0"/>
            <w:jc w:val="left"/>
            <w:rPr>
              <w:rFonts w:ascii="Verdana" w:hAnsi="Verdana"/>
              <w:color w:val="27343C"/>
              <w:sz w:val="16"/>
              <w:szCs w:val="16"/>
            </w:rPr>
          </w:pPr>
        </w:p>
      </w:tc>
      <w:tc>
        <w:tcPr>
          <w:tcW w:w="7072" w:type="dxa"/>
        </w:tcPr>
        <w:p w14:paraId="4EEC64C0" w14:textId="58D89DCB" w:rsidR="0012313B" w:rsidRPr="007673BB" w:rsidRDefault="0012313B" w:rsidP="00F650CF">
          <w:pPr>
            <w:pStyle w:val="Porat"/>
            <w:ind w:left="0" w:firstLine="0"/>
            <w:jc w:val="left"/>
            <w:rPr>
              <w:rFonts w:ascii="Verdana" w:hAnsi="Verdana"/>
              <w:color w:val="27343C"/>
              <w:sz w:val="16"/>
              <w:szCs w:val="16"/>
            </w:rPr>
          </w:pPr>
        </w:p>
      </w:tc>
      <w:tc>
        <w:tcPr>
          <w:tcW w:w="7072" w:type="dxa"/>
        </w:tcPr>
        <w:p w14:paraId="0BE2265E" w14:textId="73FD13C5" w:rsidR="0012313B" w:rsidRPr="007673BB" w:rsidRDefault="0012313B" w:rsidP="00F650CF">
          <w:pPr>
            <w:pStyle w:val="Porat"/>
            <w:ind w:left="0" w:firstLine="0"/>
            <w:jc w:val="left"/>
            <w:rPr>
              <w:rFonts w:ascii="Verdana" w:hAnsi="Verdana"/>
              <w:color w:val="27343C"/>
              <w:sz w:val="16"/>
              <w:szCs w:val="16"/>
            </w:rPr>
          </w:pPr>
        </w:p>
      </w:tc>
    </w:tr>
    <w:tr w:rsidR="0012313B" w:rsidRPr="007673BB" w14:paraId="1FB007C6" w14:textId="7DE6A9D4" w:rsidTr="0012313B">
      <w:tc>
        <w:tcPr>
          <w:tcW w:w="3605" w:type="dxa"/>
          <w:vMerge/>
        </w:tcPr>
        <w:p w14:paraId="4BB6E4B9" w14:textId="77777777" w:rsidR="0012313B" w:rsidRPr="007673BB" w:rsidRDefault="0012313B" w:rsidP="00F650CF">
          <w:pPr>
            <w:pStyle w:val="Porat"/>
            <w:jc w:val="left"/>
            <w:rPr>
              <w:rFonts w:ascii="Verdana" w:hAnsi="Verdana"/>
              <w:color w:val="27343C"/>
              <w:sz w:val="16"/>
              <w:szCs w:val="16"/>
            </w:rPr>
          </w:pPr>
        </w:p>
      </w:tc>
      <w:tc>
        <w:tcPr>
          <w:tcW w:w="7092" w:type="dxa"/>
        </w:tcPr>
        <w:p w14:paraId="42717356" w14:textId="0B5A888A" w:rsidR="0012313B" w:rsidRPr="007673BB" w:rsidRDefault="0012313B" w:rsidP="00F650CF">
          <w:pPr>
            <w:pStyle w:val="Porat"/>
            <w:ind w:left="0" w:firstLine="0"/>
            <w:jc w:val="right"/>
            <w:rPr>
              <w:rFonts w:ascii="Verdana" w:hAnsi="Verdana"/>
              <w:color w:val="595959" w:themeColor="text1" w:themeTint="A6"/>
              <w:sz w:val="15"/>
              <w:szCs w:val="15"/>
              <w:lang w:eastAsia="lt-LT"/>
            </w:rPr>
          </w:pPr>
        </w:p>
        <w:p w14:paraId="156273D3" w14:textId="5F100708" w:rsidR="0012313B" w:rsidRPr="007673BB" w:rsidRDefault="0012313B" w:rsidP="00F650CF">
          <w:pPr>
            <w:pStyle w:val="Porat"/>
            <w:ind w:left="0" w:firstLine="0"/>
            <w:jc w:val="right"/>
            <w:rPr>
              <w:rFonts w:ascii="Verdana" w:hAnsi="Verdana"/>
              <w:color w:val="595959" w:themeColor="text1" w:themeTint="A6"/>
              <w:sz w:val="15"/>
              <w:szCs w:val="15"/>
              <w:lang w:eastAsia="lt-LT"/>
            </w:rPr>
          </w:pPr>
        </w:p>
        <w:p w14:paraId="7D02275C" w14:textId="77777777" w:rsidR="0012313B" w:rsidRPr="007673BB" w:rsidRDefault="0012313B" w:rsidP="00F650CF">
          <w:pPr>
            <w:pStyle w:val="Porat"/>
            <w:ind w:left="0" w:firstLine="0"/>
            <w:jc w:val="right"/>
            <w:rPr>
              <w:rFonts w:ascii="Verdana" w:hAnsi="Verdana"/>
              <w:color w:val="595959" w:themeColor="text1" w:themeTint="A6"/>
              <w:sz w:val="15"/>
              <w:szCs w:val="15"/>
              <w:lang w:eastAsia="lt-LT"/>
            </w:rPr>
          </w:pPr>
        </w:p>
        <w:p w14:paraId="56AD0016" w14:textId="77777777" w:rsidR="0012313B" w:rsidRPr="007673BB" w:rsidRDefault="0012313B" w:rsidP="00F650CF">
          <w:pPr>
            <w:pStyle w:val="Porat"/>
            <w:ind w:left="0" w:firstLine="0"/>
            <w:jc w:val="right"/>
            <w:rPr>
              <w:rFonts w:ascii="Verdana" w:hAnsi="Verdana"/>
              <w:color w:val="595959" w:themeColor="text1" w:themeTint="A6"/>
              <w:sz w:val="15"/>
              <w:szCs w:val="15"/>
              <w:lang w:eastAsia="lt-LT"/>
            </w:rPr>
          </w:pPr>
        </w:p>
        <w:p w14:paraId="45E93C03" w14:textId="60B55AE4" w:rsidR="0012313B" w:rsidRPr="007673BB" w:rsidRDefault="0012313B" w:rsidP="00F650CF">
          <w:pPr>
            <w:pStyle w:val="Porat"/>
            <w:ind w:left="0" w:firstLine="0"/>
            <w:jc w:val="right"/>
            <w:rPr>
              <w:rFonts w:ascii="Verdana" w:hAnsi="Verdana"/>
              <w:color w:val="595959" w:themeColor="text1" w:themeTint="A6"/>
              <w:sz w:val="15"/>
              <w:szCs w:val="15"/>
              <w:lang w:eastAsia="lt-LT"/>
            </w:rPr>
          </w:pPr>
          <w:r w:rsidRPr="007673BB">
            <w:rPr>
              <w:rFonts w:ascii="Verdana" w:hAnsi="Verdana"/>
              <w:color w:val="595959" w:themeColor="text1" w:themeTint="A6"/>
              <w:sz w:val="15"/>
              <w:szCs w:val="15"/>
              <w:lang w:eastAsia="lt-LT"/>
            </w:rPr>
            <w:t xml:space="preserve">   Duomenys kaupiami ir saugomi Juridinių asmenų registre Kodas 232112130</w:t>
          </w:r>
        </w:p>
      </w:tc>
      <w:tc>
        <w:tcPr>
          <w:tcW w:w="341" w:type="dxa"/>
        </w:tcPr>
        <w:p w14:paraId="057BE0D7" w14:textId="77777777" w:rsidR="0012313B" w:rsidRPr="007673BB" w:rsidRDefault="0012313B" w:rsidP="00F650CF">
          <w:pPr>
            <w:pStyle w:val="Porat"/>
            <w:ind w:left="0" w:firstLine="0"/>
            <w:jc w:val="right"/>
            <w:rPr>
              <w:rFonts w:ascii="Verdana" w:hAnsi="Verdana"/>
              <w:color w:val="595959" w:themeColor="text1" w:themeTint="A6"/>
              <w:sz w:val="15"/>
              <w:szCs w:val="15"/>
              <w:lang w:eastAsia="lt-LT"/>
            </w:rPr>
          </w:pPr>
        </w:p>
      </w:tc>
      <w:tc>
        <w:tcPr>
          <w:tcW w:w="341" w:type="dxa"/>
        </w:tcPr>
        <w:p w14:paraId="6F8D2623" w14:textId="58B07B6D" w:rsidR="0012313B" w:rsidRPr="007673BB" w:rsidRDefault="0012313B" w:rsidP="00F650CF">
          <w:pPr>
            <w:pStyle w:val="Porat"/>
            <w:ind w:left="0" w:firstLine="0"/>
            <w:jc w:val="right"/>
            <w:rPr>
              <w:rFonts w:ascii="Verdana" w:hAnsi="Verdana"/>
              <w:color w:val="595959" w:themeColor="text1" w:themeTint="A6"/>
              <w:sz w:val="15"/>
              <w:szCs w:val="15"/>
              <w:lang w:eastAsia="lt-LT"/>
            </w:rPr>
          </w:pPr>
        </w:p>
      </w:tc>
      <w:tc>
        <w:tcPr>
          <w:tcW w:w="6498" w:type="dxa"/>
        </w:tcPr>
        <w:p w14:paraId="2C5CB2FB" w14:textId="0FBD630A" w:rsidR="0012313B" w:rsidRPr="007673BB" w:rsidRDefault="0012313B" w:rsidP="00F650CF">
          <w:pPr>
            <w:pStyle w:val="Porat"/>
            <w:ind w:left="0" w:firstLine="0"/>
            <w:jc w:val="right"/>
            <w:rPr>
              <w:rFonts w:ascii="Verdana" w:hAnsi="Verdana"/>
              <w:color w:val="595959" w:themeColor="text1" w:themeTint="A6"/>
              <w:sz w:val="15"/>
              <w:szCs w:val="15"/>
              <w:lang w:eastAsia="lt-LT"/>
            </w:rPr>
          </w:pPr>
        </w:p>
      </w:tc>
      <w:tc>
        <w:tcPr>
          <w:tcW w:w="7072" w:type="dxa"/>
        </w:tcPr>
        <w:p w14:paraId="42502240" w14:textId="387CF200" w:rsidR="0012313B" w:rsidRPr="007673BB" w:rsidRDefault="0012313B" w:rsidP="00F650CF">
          <w:pPr>
            <w:pStyle w:val="Porat"/>
            <w:ind w:left="0" w:firstLine="0"/>
            <w:jc w:val="right"/>
            <w:rPr>
              <w:rFonts w:ascii="Verdana" w:hAnsi="Verdana"/>
              <w:color w:val="595959" w:themeColor="text1" w:themeTint="A6"/>
              <w:sz w:val="15"/>
              <w:szCs w:val="15"/>
              <w:lang w:eastAsia="lt-LT"/>
            </w:rPr>
          </w:pPr>
        </w:p>
      </w:tc>
      <w:tc>
        <w:tcPr>
          <w:tcW w:w="7072" w:type="dxa"/>
        </w:tcPr>
        <w:p w14:paraId="150E2760" w14:textId="5DE20113" w:rsidR="0012313B" w:rsidRPr="007673BB" w:rsidRDefault="0012313B" w:rsidP="00F650CF">
          <w:pPr>
            <w:pStyle w:val="Porat"/>
            <w:ind w:left="0" w:firstLine="0"/>
            <w:jc w:val="right"/>
            <w:rPr>
              <w:rFonts w:ascii="Verdana" w:hAnsi="Verdana"/>
              <w:color w:val="595959" w:themeColor="text1" w:themeTint="A6"/>
              <w:sz w:val="15"/>
              <w:szCs w:val="15"/>
              <w:lang w:eastAsia="lt-LT"/>
            </w:rPr>
          </w:pPr>
        </w:p>
      </w:tc>
    </w:tr>
  </w:tbl>
  <w:p w14:paraId="4B74E28D" w14:textId="77777777" w:rsidR="00B3661E" w:rsidRPr="007673BB" w:rsidRDefault="00B3661E" w:rsidP="00B3661E">
    <w:pPr>
      <w:pStyle w:val="Porat"/>
      <w:jc w:val="left"/>
      <w:rPr>
        <w:rFonts w:ascii="Verdana" w:hAnsi="Verdana"/>
        <w:color w:val="27343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10A6" w14:textId="77777777" w:rsidR="00C94BBE" w:rsidRPr="007673BB" w:rsidRDefault="00C94BBE" w:rsidP="00EA56DE">
      <w:r w:rsidRPr="007673BB">
        <w:separator/>
      </w:r>
    </w:p>
  </w:footnote>
  <w:footnote w:type="continuationSeparator" w:id="0">
    <w:p w14:paraId="1A3C133C" w14:textId="77777777" w:rsidR="00C94BBE" w:rsidRPr="007673BB" w:rsidRDefault="00C94BBE" w:rsidP="00EA56DE">
      <w:r w:rsidRPr="00767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704F" w14:textId="3D2826C3" w:rsidR="00F650CF" w:rsidRPr="007673BB" w:rsidRDefault="007F36DE">
    <w:pPr>
      <w:pStyle w:val="Antrats"/>
    </w:pPr>
    <w:r w:rsidRPr="007673BB">
      <w:rPr>
        <w:noProof/>
      </w:rPr>
      <w:drawing>
        <wp:anchor distT="0" distB="0" distL="114300" distR="114300" simplePos="0" relativeHeight="251657216" behindDoc="0" locked="0" layoutInCell="1" allowOverlap="1" wp14:anchorId="4863E2DA" wp14:editId="318890B9">
          <wp:simplePos x="0" y="0"/>
          <wp:positionH relativeFrom="column">
            <wp:posOffset>5010102</wp:posOffset>
          </wp:positionH>
          <wp:positionV relativeFrom="paragraph">
            <wp:posOffset>83724</wp:posOffset>
          </wp:positionV>
          <wp:extent cx="1247949" cy="419158"/>
          <wp:effectExtent l="0" t="0" r="9525" b="0"/>
          <wp:wrapSquare wrapText="bothSides"/>
          <wp:docPr id="1500155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949" cy="419158"/>
                  </a:xfrm>
                  <a:prstGeom prst="rect">
                    <a:avLst/>
                  </a:prstGeom>
                </pic:spPr>
              </pic:pic>
            </a:graphicData>
          </a:graphic>
        </wp:anchor>
      </w:drawing>
    </w:r>
  </w:p>
  <w:p w14:paraId="451A5BDE" w14:textId="194B9C62" w:rsidR="00B65DDD" w:rsidRPr="007673BB" w:rsidRDefault="00B65DDD" w:rsidP="00762D3D">
    <w:pPr>
      <w:pStyle w:val="Antrats"/>
      <w:ind w:left="0" w:firstLine="0"/>
      <w:rPr>
        <w:rFonts w:ascii="Verdana" w:hAnsi="Verdana"/>
        <w:color w:val="27343C"/>
        <w:sz w:val="20"/>
        <w:szCs w:val="20"/>
      </w:rPr>
    </w:pPr>
  </w:p>
  <w:p w14:paraId="16392AC6" w14:textId="3BB15730" w:rsidR="00F650CF" w:rsidRPr="007673BB" w:rsidRDefault="00BE6860" w:rsidP="00762D3D">
    <w:pPr>
      <w:pStyle w:val="Antrats"/>
      <w:ind w:left="0" w:firstLine="0"/>
      <w:rPr>
        <w:rFonts w:ascii="Verdana" w:hAnsi="Verdana"/>
        <w:color w:val="27343C"/>
        <w:sz w:val="20"/>
        <w:szCs w:val="20"/>
      </w:rPr>
    </w:pPr>
    <w:r>
      <w:rPr>
        <w:noProof/>
      </w:rPr>
      <mc:AlternateContent>
        <mc:Choice Requires="wps">
          <w:drawing>
            <wp:anchor distT="4294967295" distB="4294967295" distL="114300" distR="114300" simplePos="0" relativeHeight="251666432" behindDoc="0" locked="0" layoutInCell="1" allowOverlap="1" wp14:anchorId="38A2DA40" wp14:editId="2BCEE845">
              <wp:simplePos x="0" y="0"/>
              <wp:positionH relativeFrom="column">
                <wp:posOffset>-243205</wp:posOffset>
              </wp:positionH>
              <wp:positionV relativeFrom="paragraph">
                <wp:posOffset>247014</wp:posOffset>
              </wp:positionV>
              <wp:extent cx="6590665" cy="0"/>
              <wp:effectExtent l="0" t="0" r="0" b="0"/>
              <wp:wrapNone/>
              <wp:docPr id="1355783528"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972FEB" id="Tiesioji jungtis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5pt,19.45pt" to="499.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" strokecolor="#4bbd97" strokeweight="1pt">
              <v:stroke joinstyle="miter"/>
              <o:lock v:ext="edit" shapetype="f"/>
            </v:line>
          </w:pict>
        </mc:Fallback>
      </mc:AlternateContent>
    </w:r>
  </w:p>
  <w:p w14:paraId="0547B9CB" w14:textId="6188B98E" w:rsidR="00F650CF" w:rsidRPr="007673BB" w:rsidRDefault="00F650CF" w:rsidP="00F650CF">
    <w:pPr>
      <w:pStyle w:val="Antrats"/>
      <w:ind w:left="0" w:firstLine="1296"/>
      <w:rPr>
        <w:rFonts w:ascii="Verdana" w:hAnsi="Verdana"/>
        <w:color w:val="27343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2.8pt;height:50.4pt;visibility:visible;mso-wrap-style:square" o:bullet="t">
        <v:imagedata r:id="rId1" o:title=""/>
      </v:shape>
    </w:pict>
  </w:numPicBullet>
  <w:abstractNum w:abstractNumId="0" w15:restartNumberingAfterBreak="0">
    <w:nsid w:val="01F40FB5"/>
    <w:multiLevelType w:val="hybridMultilevel"/>
    <w:tmpl w:val="70563384"/>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1" w15:restartNumberingAfterBreak="0">
    <w:nsid w:val="02912796"/>
    <w:multiLevelType w:val="hybridMultilevel"/>
    <w:tmpl w:val="CD1A0212"/>
    <w:lvl w:ilvl="0" w:tplc="B568DCE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A0184"/>
    <w:multiLevelType w:val="singleLevel"/>
    <w:tmpl w:val="06D67EBC"/>
    <w:lvl w:ilvl="0">
      <w:start w:val="8"/>
      <w:numFmt w:val="decimal"/>
      <w:lvlText w:val="%1."/>
      <w:lvlJc w:val="left"/>
      <w:pPr>
        <w:tabs>
          <w:tab w:val="num" w:pos="0"/>
        </w:tabs>
        <w:ind w:left="567" w:hanging="567"/>
      </w:pPr>
      <w:rPr>
        <w:rFonts w:ascii="Times New Roman" w:hAnsi="Times New Roman" w:cs="Times New Roman" w:hint="default"/>
        <w:b w:val="0"/>
      </w:rPr>
    </w:lvl>
  </w:abstractNum>
  <w:abstractNum w:abstractNumId="3" w15:restartNumberingAfterBreak="0">
    <w:nsid w:val="14437A99"/>
    <w:multiLevelType w:val="hybridMultilevel"/>
    <w:tmpl w:val="B656A874"/>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FF1BE3"/>
    <w:multiLevelType w:val="hybridMultilevel"/>
    <w:tmpl w:val="DD907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5D1A86"/>
    <w:multiLevelType w:val="singleLevel"/>
    <w:tmpl w:val="74324636"/>
    <w:lvl w:ilvl="0">
      <w:start w:val="1"/>
      <w:numFmt w:val="decimal"/>
      <w:lvlText w:val="%1."/>
      <w:legacy w:legacy="1" w:legacySpace="0" w:legacyIndent="567"/>
      <w:lvlJc w:val="left"/>
      <w:pPr>
        <w:ind w:left="567" w:hanging="567"/>
      </w:pPr>
      <w:rPr>
        <w:rFonts w:ascii="Times New Roman" w:hAnsi="Times New Roman" w:cs="Times New Roman" w:hint="default"/>
        <w:b w:val="0"/>
        <w:sz w:val="24"/>
      </w:rPr>
    </w:lvl>
  </w:abstractNum>
  <w:abstractNum w:abstractNumId="6" w15:restartNumberingAfterBreak="0">
    <w:nsid w:val="390837A9"/>
    <w:multiLevelType w:val="multilevel"/>
    <w:tmpl w:val="28EAF936"/>
    <w:lvl w:ilvl="0">
      <w:start w:val="1"/>
      <w:numFmt w:val="bullet"/>
      <w:lvlText w:val=""/>
      <w:lvlPicBulletId w:val="0"/>
      <w:lvlJc w:val="left"/>
      <w:pPr>
        <w:ind w:left="644" w:hanging="360"/>
      </w:pPr>
      <w:rPr>
        <w:rFonts w:ascii="Symbol" w:hAnsi="Symbol" w:hint="default"/>
        <w:color w:val="auto"/>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43611666"/>
    <w:multiLevelType w:val="hybridMultilevel"/>
    <w:tmpl w:val="20885D0C"/>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E551A9"/>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842439F"/>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4879108E"/>
    <w:multiLevelType w:val="hybridMultilevel"/>
    <w:tmpl w:val="8770366C"/>
    <w:lvl w:ilvl="0" w:tplc="528E887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EB19BC"/>
    <w:multiLevelType w:val="hybridMultilevel"/>
    <w:tmpl w:val="AEF68A88"/>
    <w:lvl w:ilvl="0" w:tplc="4CBAE6C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C383635"/>
    <w:multiLevelType w:val="hybridMultilevel"/>
    <w:tmpl w:val="AF0859BE"/>
    <w:lvl w:ilvl="0" w:tplc="528E887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C572A5"/>
    <w:multiLevelType w:val="hybridMultilevel"/>
    <w:tmpl w:val="8D48A7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55348"/>
    <w:multiLevelType w:val="hybridMultilevel"/>
    <w:tmpl w:val="B5726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A022AEE"/>
    <w:multiLevelType w:val="multilevel"/>
    <w:tmpl w:val="6DAE4A76"/>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C344BCC"/>
    <w:multiLevelType w:val="hybridMultilevel"/>
    <w:tmpl w:val="25407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C087C"/>
    <w:multiLevelType w:val="multilevel"/>
    <w:tmpl w:val="665EAE2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5660AAC"/>
    <w:multiLevelType w:val="hybridMultilevel"/>
    <w:tmpl w:val="AE7C3652"/>
    <w:lvl w:ilvl="0" w:tplc="165E9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84D017F"/>
    <w:multiLevelType w:val="hybridMultilevel"/>
    <w:tmpl w:val="7E005CE0"/>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96F7C30"/>
    <w:multiLevelType w:val="hybridMultilevel"/>
    <w:tmpl w:val="822A1AE8"/>
    <w:lvl w:ilvl="0" w:tplc="7A56A07E">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10597007">
    <w:abstractNumId w:val="5"/>
  </w:num>
  <w:num w:numId="2" w16cid:durableId="535124207">
    <w:abstractNumId w:val="2"/>
  </w:num>
  <w:num w:numId="3" w16cid:durableId="2058046075">
    <w:abstractNumId w:val="16"/>
  </w:num>
  <w:num w:numId="4" w16cid:durableId="1425228826">
    <w:abstractNumId w:val="8"/>
  </w:num>
  <w:num w:numId="5" w16cid:durableId="1777673158">
    <w:abstractNumId w:val="9"/>
  </w:num>
  <w:num w:numId="6" w16cid:durableId="1938174161">
    <w:abstractNumId w:val="15"/>
  </w:num>
  <w:num w:numId="7" w16cid:durableId="534584453">
    <w:abstractNumId w:val="6"/>
  </w:num>
  <w:num w:numId="8" w16cid:durableId="1340935799">
    <w:abstractNumId w:val="19"/>
  </w:num>
  <w:num w:numId="9" w16cid:durableId="1616979003">
    <w:abstractNumId w:val="3"/>
  </w:num>
  <w:num w:numId="10" w16cid:durableId="989020283">
    <w:abstractNumId w:val="7"/>
  </w:num>
  <w:num w:numId="11" w16cid:durableId="106126121">
    <w:abstractNumId w:val="4"/>
  </w:num>
  <w:num w:numId="12" w16cid:durableId="1076047131">
    <w:abstractNumId w:val="11"/>
  </w:num>
  <w:num w:numId="13" w16cid:durableId="1783721737">
    <w:abstractNumId w:val="14"/>
  </w:num>
  <w:num w:numId="14" w16cid:durableId="249508875">
    <w:abstractNumId w:val="0"/>
  </w:num>
  <w:num w:numId="15" w16cid:durableId="1569684648">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404771">
    <w:abstractNumId w:val="13"/>
  </w:num>
  <w:num w:numId="17" w16cid:durableId="834221614">
    <w:abstractNumId w:val="10"/>
  </w:num>
  <w:num w:numId="18" w16cid:durableId="1856071154">
    <w:abstractNumId w:val="12"/>
  </w:num>
  <w:num w:numId="19" w16cid:durableId="1958025163">
    <w:abstractNumId w:val="18"/>
  </w:num>
  <w:num w:numId="20" w16cid:durableId="1113280008">
    <w:abstractNumId w:val="20"/>
  </w:num>
  <w:num w:numId="21" w16cid:durableId="141951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E"/>
    <w:rsid w:val="00003262"/>
    <w:rsid w:val="00004526"/>
    <w:rsid w:val="000057A5"/>
    <w:rsid w:val="0000796E"/>
    <w:rsid w:val="000100FA"/>
    <w:rsid w:val="00011A30"/>
    <w:rsid w:val="00012FDE"/>
    <w:rsid w:val="00013508"/>
    <w:rsid w:val="00017635"/>
    <w:rsid w:val="0002194D"/>
    <w:rsid w:val="00024A1E"/>
    <w:rsid w:val="0003376C"/>
    <w:rsid w:val="0003382C"/>
    <w:rsid w:val="000404C3"/>
    <w:rsid w:val="00045CC4"/>
    <w:rsid w:val="00045E0E"/>
    <w:rsid w:val="00046D63"/>
    <w:rsid w:val="00051698"/>
    <w:rsid w:val="00051E50"/>
    <w:rsid w:val="000624C9"/>
    <w:rsid w:val="00062B14"/>
    <w:rsid w:val="000659EB"/>
    <w:rsid w:val="00065CA4"/>
    <w:rsid w:val="00066940"/>
    <w:rsid w:val="00071A06"/>
    <w:rsid w:val="000836B5"/>
    <w:rsid w:val="000844B4"/>
    <w:rsid w:val="000A0126"/>
    <w:rsid w:val="000A0CAB"/>
    <w:rsid w:val="000A4BC4"/>
    <w:rsid w:val="000A6552"/>
    <w:rsid w:val="000A6E56"/>
    <w:rsid w:val="000B2820"/>
    <w:rsid w:val="000B5A46"/>
    <w:rsid w:val="000B5F65"/>
    <w:rsid w:val="000C07E9"/>
    <w:rsid w:val="000D04E4"/>
    <w:rsid w:val="000D125B"/>
    <w:rsid w:val="000D19AB"/>
    <w:rsid w:val="000D4295"/>
    <w:rsid w:val="000D610C"/>
    <w:rsid w:val="000E3BF8"/>
    <w:rsid w:val="000E7D1C"/>
    <w:rsid w:val="00101369"/>
    <w:rsid w:val="001047E3"/>
    <w:rsid w:val="00107615"/>
    <w:rsid w:val="0010790D"/>
    <w:rsid w:val="00112D6B"/>
    <w:rsid w:val="00121145"/>
    <w:rsid w:val="0012313B"/>
    <w:rsid w:val="0013108A"/>
    <w:rsid w:val="001327BC"/>
    <w:rsid w:val="001355C9"/>
    <w:rsid w:val="00137E15"/>
    <w:rsid w:val="00142122"/>
    <w:rsid w:val="00145427"/>
    <w:rsid w:val="0015373F"/>
    <w:rsid w:val="001552CD"/>
    <w:rsid w:val="00156504"/>
    <w:rsid w:val="00157481"/>
    <w:rsid w:val="00157564"/>
    <w:rsid w:val="001614D3"/>
    <w:rsid w:val="00162DBC"/>
    <w:rsid w:val="001649D6"/>
    <w:rsid w:val="001662C5"/>
    <w:rsid w:val="00166A10"/>
    <w:rsid w:val="00172A0A"/>
    <w:rsid w:val="00176F56"/>
    <w:rsid w:val="0017739F"/>
    <w:rsid w:val="0018288B"/>
    <w:rsid w:val="0018647E"/>
    <w:rsid w:val="00193EC4"/>
    <w:rsid w:val="0019449A"/>
    <w:rsid w:val="00196CD0"/>
    <w:rsid w:val="001A0D9A"/>
    <w:rsid w:val="001A13B9"/>
    <w:rsid w:val="001A14A7"/>
    <w:rsid w:val="001A154D"/>
    <w:rsid w:val="001A2FFC"/>
    <w:rsid w:val="001A6C5F"/>
    <w:rsid w:val="001A777F"/>
    <w:rsid w:val="001B181E"/>
    <w:rsid w:val="001B1966"/>
    <w:rsid w:val="001B30A4"/>
    <w:rsid w:val="001B3D61"/>
    <w:rsid w:val="001B4E48"/>
    <w:rsid w:val="001C5502"/>
    <w:rsid w:val="001C55E6"/>
    <w:rsid w:val="001D2F3E"/>
    <w:rsid w:val="001E3474"/>
    <w:rsid w:val="001F5D05"/>
    <w:rsid w:val="001F663E"/>
    <w:rsid w:val="00201DD3"/>
    <w:rsid w:val="002024C6"/>
    <w:rsid w:val="00210971"/>
    <w:rsid w:val="002130A9"/>
    <w:rsid w:val="00215F73"/>
    <w:rsid w:val="00225F0A"/>
    <w:rsid w:val="00230BCD"/>
    <w:rsid w:val="00233F6D"/>
    <w:rsid w:val="00241245"/>
    <w:rsid w:val="00243E4A"/>
    <w:rsid w:val="00244472"/>
    <w:rsid w:val="00245AA8"/>
    <w:rsid w:val="002515E4"/>
    <w:rsid w:val="002534F7"/>
    <w:rsid w:val="00256EBA"/>
    <w:rsid w:val="0026400E"/>
    <w:rsid w:val="002663E7"/>
    <w:rsid w:val="00270564"/>
    <w:rsid w:val="00281AC9"/>
    <w:rsid w:val="00281DA7"/>
    <w:rsid w:val="0028786D"/>
    <w:rsid w:val="002961D7"/>
    <w:rsid w:val="002A1683"/>
    <w:rsid w:val="002A36D3"/>
    <w:rsid w:val="002A5EA8"/>
    <w:rsid w:val="002B1F48"/>
    <w:rsid w:val="002B424A"/>
    <w:rsid w:val="002B4C22"/>
    <w:rsid w:val="002D0D4B"/>
    <w:rsid w:val="002D52EE"/>
    <w:rsid w:val="002E3D5D"/>
    <w:rsid w:val="002F1A50"/>
    <w:rsid w:val="002F1B75"/>
    <w:rsid w:val="002F214A"/>
    <w:rsid w:val="002F38CF"/>
    <w:rsid w:val="002F4933"/>
    <w:rsid w:val="002F49C0"/>
    <w:rsid w:val="002F5F9B"/>
    <w:rsid w:val="00300E20"/>
    <w:rsid w:val="003013A5"/>
    <w:rsid w:val="003015C2"/>
    <w:rsid w:val="00301D80"/>
    <w:rsid w:val="00303924"/>
    <w:rsid w:val="00306042"/>
    <w:rsid w:val="003147E9"/>
    <w:rsid w:val="003156BE"/>
    <w:rsid w:val="0032190E"/>
    <w:rsid w:val="00321AD4"/>
    <w:rsid w:val="00322A0D"/>
    <w:rsid w:val="00323312"/>
    <w:rsid w:val="0032406C"/>
    <w:rsid w:val="00335340"/>
    <w:rsid w:val="003357E9"/>
    <w:rsid w:val="00341FC8"/>
    <w:rsid w:val="00347077"/>
    <w:rsid w:val="00350019"/>
    <w:rsid w:val="0035034F"/>
    <w:rsid w:val="00353561"/>
    <w:rsid w:val="003554CD"/>
    <w:rsid w:val="00360193"/>
    <w:rsid w:val="00362700"/>
    <w:rsid w:val="0036416F"/>
    <w:rsid w:val="00365212"/>
    <w:rsid w:val="00367824"/>
    <w:rsid w:val="00370B9C"/>
    <w:rsid w:val="00372F08"/>
    <w:rsid w:val="00375636"/>
    <w:rsid w:val="003766A4"/>
    <w:rsid w:val="00380A57"/>
    <w:rsid w:val="00380F41"/>
    <w:rsid w:val="003850C3"/>
    <w:rsid w:val="00390372"/>
    <w:rsid w:val="003A70CE"/>
    <w:rsid w:val="003A7B07"/>
    <w:rsid w:val="003A7BA2"/>
    <w:rsid w:val="003B3C1B"/>
    <w:rsid w:val="003B6AFD"/>
    <w:rsid w:val="003C23E9"/>
    <w:rsid w:val="003C5AD6"/>
    <w:rsid w:val="003C72FB"/>
    <w:rsid w:val="003D16D7"/>
    <w:rsid w:val="003D1D9C"/>
    <w:rsid w:val="003D1DFA"/>
    <w:rsid w:val="003D515F"/>
    <w:rsid w:val="003D6188"/>
    <w:rsid w:val="003F0692"/>
    <w:rsid w:val="003F4DFE"/>
    <w:rsid w:val="003F5A66"/>
    <w:rsid w:val="004006E6"/>
    <w:rsid w:val="00404CAD"/>
    <w:rsid w:val="00413FBA"/>
    <w:rsid w:val="00414612"/>
    <w:rsid w:val="0042082A"/>
    <w:rsid w:val="00424CA0"/>
    <w:rsid w:val="004262D6"/>
    <w:rsid w:val="00430BBF"/>
    <w:rsid w:val="0043216A"/>
    <w:rsid w:val="00433028"/>
    <w:rsid w:val="00440629"/>
    <w:rsid w:val="00441800"/>
    <w:rsid w:val="004421CF"/>
    <w:rsid w:val="004434FF"/>
    <w:rsid w:val="00446A9D"/>
    <w:rsid w:val="00446E26"/>
    <w:rsid w:val="00452DC2"/>
    <w:rsid w:val="00453FDD"/>
    <w:rsid w:val="00454A34"/>
    <w:rsid w:val="00455618"/>
    <w:rsid w:val="00466792"/>
    <w:rsid w:val="0047057C"/>
    <w:rsid w:val="0047643F"/>
    <w:rsid w:val="00477222"/>
    <w:rsid w:val="0048354F"/>
    <w:rsid w:val="00483DE8"/>
    <w:rsid w:val="00483F9B"/>
    <w:rsid w:val="00485A10"/>
    <w:rsid w:val="00491BB5"/>
    <w:rsid w:val="004951EC"/>
    <w:rsid w:val="00495827"/>
    <w:rsid w:val="00496109"/>
    <w:rsid w:val="004976FC"/>
    <w:rsid w:val="00497E33"/>
    <w:rsid w:val="004A176F"/>
    <w:rsid w:val="004A2331"/>
    <w:rsid w:val="004A33E2"/>
    <w:rsid w:val="004B6BE2"/>
    <w:rsid w:val="004C5024"/>
    <w:rsid w:val="004C5889"/>
    <w:rsid w:val="004D1F70"/>
    <w:rsid w:val="004D53D9"/>
    <w:rsid w:val="004D6F7D"/>
    <w:rsid w:val="004D744F"/>
    <w:rsid w:val="004D7722"/>
    <w:rsid w:val="004E01CF"/>
    <w:rsid w:val="004E11E6"/>
    <w:rsid w:val="004F0AD1"/>
    <w:rsid w:val="004F18E5"/>
    <w:rsid w:val="004F2C5F"/>
    <w:rsid w:val="004F7B06"/>
    <w:rsid w:val="004F7FA6"/>
    <w:rsid w:val="00503098"/>
    <w:rsid w:val="005077C0"/>
    <w:rsid w:val="00512F2F"/>
    <w:rsid w:val="00523551"/>
    <w:rsid w:val="00523DD1"/>
    <w:rsid w:val="0052431E"/>
    <w:rsid w:val="005266B2"/>
    <w:rsid w:val="00527A20"/>
    <w:rsid w:val="00534B4A"/>
    <w:rsid w:val="00535674"/>
    <w:rsid w:val="005367B0"/>
    <w:rsid w:val="00536AF9"/>
    <w:rsid w:val="00537DD0"/>
    <w:rsid w:val="005445EC"/>
    <w:rsid w:val="005469A1"/>
    <w:rsid w:val="00554062"/>
    <w:rsid w:val="00555AE3"/>
    <w:rsid w:val="005560CA"/>
    <w:rsid w:val="0056530E"/>
    <w:rsid w:val="0056793F"/>
    <w:rsid w:val="00571026"/>
    <w:rsid w:val="0057189C"/>
    <w:rsid w:val="00575569"/>
    <w:rsid w:val="0057579F"/>
    <w:rsid w:val="0057710C"/>
    <w:rsid w:val="00586AB2"/>
    <w:rsid w:val="00586C39"/>
    <w:rsid w:val="005A39D8"/>
    <w:rsid w:val="005A4DA8"/>
    <w:rsid w:val="005A6096"/>
    <w:rsid w:val="005B03F4"/>
    <w:rsid w:val="005B27A0"/>
    <w:rsid w:val="005C2C8A"/>
    <w:rsid w:val="005C7F70"/>
    <w:rsid w:val="005E335D"/>
    <w:rsid w:val="005E4C0B"/>
    <w:rsid w:val="005E5457"/>
    <w:rsid w:val="005E7BBA"/>
    <w:rsid w:val="005E7FC0"/>
    <w:rsid w:val="005F2778"/>
    <w:rsid w:val="005F33B7"/>
    <w:rsid w:val="005F58E2"/>
    <w:rsid w:val="00610FCD"/>
    <w:rsid w:val="00612D55"/>
    <w:rsid w:val="00614E71"/>
    <w:rsid w:val="00615CB5"/>
    <w:rsid w:val="0061770F"/>
    <w:rsid w:val="00621720"/>
    <w:rsid w:val="00624DE3"/>
    <w:rsid w:val="006326B4"/>
    <w:rsid w:val="00640485"/>
    <w:rsid w:val="006416D9"/>
    <w:rsid w:val="00642043"/>
    <w:rsid w:val="00642A96"/>
    <w:rsid w:val="00645416"/>
    <w:rsid w:val="0064741B"/>
    <w:rsid w:val="0065275C"/>
    <w:rsid w:val="00653421"/>
    <w:rsid w:val="00666470"/>
    <w:rsid w:val="006677C0"/>
    <w:rsid w:val="00672ADE"/>
    <w:rsid w:val="006731E5"/>
    <w:rsid w:val="00673B9C"/>
    <w:rsid w:val="00675AC0"/>
    <w:rsid w:val="006849C6"/>
    <w:rsid w:val="00684BCE"/>
    <w:rsid w:val="00696D42"/>
    <w:rsid w:val="006A24ED"/>
    <w:rsid w:val="006A3202"/>
    <w:rsid w:val="006A361A"/>
    <w:rsid w:val="006A49F1"/>
    <w:rsid w:val="006A6833"/>
    <w:rsid w:val="006B1032"/>
    <w:rsid w:val="006B44EA"/>
    <w:rsid w:val="006B57DE"/>
    <w:rsid w:val="006B5C88"/>
    <w:rsid w:val="006B6E6A"/>
    <w:rsid w:val="006B6F4A"/>
    <w:rsid w:val="006C427D"/>
    <w:rsid w:val="006C54C3"/>
    <w:rsid w:val="006C55D8"/>
    <w:rsid w:val="006D110B"/>
    <w:rsid w:val="006E12ED"/>
    <w:rsid w:val="006E490B"/>
    <w:rsid w:val="006E5E85"/>
    <w:rsid w:val="006F2FCC"/>
    <w:rsid w:val="006F3424"/>
    <w:rsid w:val="006F4377"/>
    <w:rsid w:val="0070185C"/>
    <w:rsid w:val="00707F43"/>
    <w:rsid w:val="00711357"/>
    <w:rsid w:val="0071301D"/>
    <w:rsid w:val="0071485B"/>
    <w:rsid w:val="0071633F"/>
    <w:rsid w:val="007330CB"/>
    <w:rsid w:val="00736DBF"/>
    <w:rsid w:val="00737167"/>
    <w:rsid w:val="00742495"/>
    <w:rsid w:val="007428BE"/>
    <w:rsid w:val="00744A68"/>
    <w:rsid w:val="007525FF"/>
    <w:rsid w:val="00753004"/>
    <w:rsid w:val="00753F3D"/>
    <w:rsid w:val="00755AFF"/>
    <w:rsid w:val="007628ED"/>
    <w:rsid w:val="00762D3D"/>
    <w:rsid w:val="007633D7"/>
    <w:rsid w:val="00764FF0"/>
    <w:rsid w:val="00765055"/>
    <w:rsid w:val="007673BB"/>
    <w:rsid w:val="007729C9"/>
    <w:rsid w:val="007761B5"/>
    <w:rsid w:val="0077672B"/>
    <w:rsid w:val="007830A3"/>
    <w:rsid w:val="0078708A"/>
    <w:rsid w:val="00791887"/>
    <w:rsid w:val="0079344E"/>
    <w:rsid w:val="00793EEB"/>
    <w:rsid w:val="007A0D1C"/>
    <w:rsid w:val="007A5224"/>
    <w:rsid w:val="007A76A1"/>
    <w:rsid w:val="007A7900"/>
    <w:rsid w:val="007B2C4D"/>
    <w:rsid w:val="007C70F2"/>
    <w:rsid w:val="007D055A"/>
    <w:rsid w:val="007D106F"/>
    <w:rsid w:val="007D1832"/>
    <w:rsid w:val="007E126E"/>
    <w:rsid w:val="007F36DE"/>
    <w:rsid w:val="007F3CF5"/>
    <w:rsid w:val="0080284C"/>
    <w:rsid w:val="00805F92"/>
    <w:rsid w:val="00807532"/>
    <w:rsid w:val="00810044"/>
    <w:rsid w:val="0081259A"/>
    <w:rsid w:val="00821754"/>
    <w:rsid w:val="00830AFF"/>
    <w:rsid w:val="008325C9"/>
    <w:rsid w:val="0084242D"/>
    <w:rsid w:val="00845B1A"/>
    <w:rsid w:val="00847B7A"/>
    <w:rsid w:val="00852530"/>
    <w:rsid w:val="008568CA"/>
    <w:rsid w:val="008642D2"/>
    <w:rsid w:val="00874423"/>
    <w:rsid w:val="00885C87"/>
    <w:rsid w:val="0089353F"/>
    <w:rsid w:val="00895878"/>
    <w:rsid w:val="00896945"/>
    <w:rsid w:val="008A0D3E"/>
    <w:rsid w:val="008A20D3"/>
    <w:rsid w:val="008A3B8A"/>
    <w:rsid w:val="008A5493"/>
    <w:rsid w:val="008A6B56"/>
    <w:rsid w:val="008A7279"/>
    <w:rsid w:val="008A7474"/>
    <w:rsid w:val="008B3496"/>
    <w:rsid w:val="008B38F5"/>
    <w:rsid w:val="008B54AA"/>
    <w:rsid w:val="008B555B"/>
    <w:rsid w:val="008B55AF"/>
    <w:rsid w:val="008B5736"/>
    <w:rsid w:val="008B609B"/>
    <w:rsid w:val="008B74A2"/>
    <w:rsid w:val="008C5B2C"/>
    <w:rsid w:val="008C61F3"/>
    <w:rsid w:val="008D26B2"/>
    <w:rsid w:val="008D291B"/>
    <w:rsid w:val="008D422D"/>
    <w:rsid w:val="008D4B79"/>
    <w:rsid w:val="008D6318"/>
    <w:rsid w:val="008D694D"/>
    <w:rsid w:val="008E4A61"/>
    <w:rsid w:val="008E5547"/>
    <w:rsid w:val="008E57E4"/>
    <w:rsid w:val="008E76AA"/>
    <w:rsid w:val="008F0184"/>
    <w:rsid w:val="008F030E"/>
    <w:rsid w:val="008F092D"/>
    <w:rsid w:val="008F2C62"/>
    <w:rsid w:val="008F797D"/>
    <w:rsid w:val="00900ADE"/>
    <w:rsid w:val="00902ED8"/>
    <w:rsid w:val="00904005"/>
    <w:rsid w:val="00905442"/>
    <w:rsid w:val="00905BC7"/>
    <w:rsid w:val="0091487C"/>
    <w:rsid w:val="00917E59"/>
    <w:rsid w:val="009204AF"/>
    <w:rsid w:val="009268FD"/>
    <w:rsid w:val="00934073"/>
    <w:rsid w:val="00935456"/>
    <w:rsid w:val="00936894"/>
    <w:rsid w:val="00946E82"/>
    <w:rsid w:val="0095361E"/>
    <w:rsid w:val="00953D6B"/>
    <w:rsid w:val="00955D91"/>
    <w:rsid w:val="00956749"/>
    <w:rsid w:val="00956DCA"/>
    <w:rsid w:val="009616F3"/>
    <w:rsid w:val="009619C7"/>
    <w:rsid w:val="009640DC"/>
    <w:rsid w:val="009644EA"/>
    <w:rsid w:val="0096505B"/>
    <w:rsid w:val="009678EC"/>
    <w:rsid w:val="00974695"/>
    <w:rsid w:val="00991954"/>
    <w:rsid w:val="009A35D7"/>
    <w:rsid w:val="009A6CBD"/>
    <w:rsid w:val="009B10D5"/>
    <w:rsid w:val="009B1FC9"/>
    <w:rsid w:val="009B454A"/>
    <w:rsid w:val="009B48E0"/>
    <w:rsid w:val="009B6812"/>
    <w:rsid w:val="009C053F"/>
    <w:rsid w:val="009D490C"/>
    <w:rsid w:val="009D7E46"/>
    <w:rsid w:val="009E09E3"/>
    <w:rsid w:val="009E35FE"/>
    <w:rsid w:val="009E408D"/>
    <w:rsid w:val="009E4FB6"/>
    <w:rsid w:val="009F5149"/>
    <w:rsid w:val="00A00B07"/>
    <w:rsid w:val="00A01B50"/>
    <w:rsid w:val="00A0283E"/>
    <w:rsid w:val="00A15F1E"/>
    <w:rsid w:val="00A17FB3"/>
    <w:rsid w:val="00A200AE"/>
    <w:rsid w:val="00A22324"/>
    <w:rsid w:val="00A263CA"/>
    <w:rsid w:val="00A30AD4"/>
    <w:rsid w:val="00A40556"/>
    <w:rsid w:val="00A4507A"/>
    <w:rsid w:val="00A47AE3"/>
    <w:rsid w:val="00A53193"/>
    <w:rsid w:val="00A54292"/>
    <w:rsid w:val="00A55465"/>
    <w:rsid w:val="00A616C1"/>
    <w:rsid w:val="00A63E4F"/>
    <w:rsid w:val="00A65C2D"/>
    <w:rsid w:val="00A70067"/>
    <w:rsid w:val="00A71777"/>
    <w:rsid w:val="00A844DF"/>
    <w:rsid w:val="00A87B72"/>
    <w:rsid w:val="00A901E7"/>
    <w:rsid w:val="00A93075"/>
    <w:rsid w:val="00A93ACD"/>
    <w:rsid w:val="00A959CF"/>
    <w:rsid w:val="00AA1284"/>
    <w:rsid w:val="00AA2C7A"/>
    <w:rsid w:val="00AA56DD"/>
    <w:rsid w:val="00AA63B4"/>
    <w:rsid w:val="00AA7C2F"/>
    <w:rsid w:val="00AB38BD"/>
    <w:rsid w:val="00AB7476"/>
    <w:rsid w:val="00AC1A95"/>
    <w:rsid w:val="00AC3EF6"/>
    <w:rsid w:val="00AC41D3"/>
    <w:rsid w:val="00AD06EF"/>
    <w:rsid w:val="00AD0812"/>
    <w:rsid w:val="00AD253E"/>
    <w:rsid w:val="00AD4E1D"/>
    <w:rsid w:val="00AD727F"/>
    <w:rsid w:val="00AD7280"/>
    <w:rsid w:val="00AE0D6E"/>
    <w:rsid w:val="00AE4369"/>
    <w:rsid w:val="00AE5640"/>
    <w:rsid w:val="00AE7410"/>
    <w:rsid w:val="00AF2063"/>
    <w:rsid w:val="00B01F5C"/>
    <w:rsid w:val="00B11404"/>
    <w:rsid w:val="00B1194C"/>
    <w:rsid w:val="00B12124"/>
    <w:rsid w:val="00B131C7"/>
    <w:rsid w:val="00B14663"/>
    <w:rsid w:val="00B1508A"/>
    <w:rsid w:val="00B20534"/>
    <w:rsid w:val="00B31B47"/>
    <w:rsid w:val="00B3661E"/>
    <w:rsid w:val="00B374D2"/>
    <w:rsid w:val="00B40047"/>
    <w:rsid w:val="00B455A8"/>
    <w:rsid w:val="00B50326"/>
    <w:rsid w:val="00B5188E"/>
    <w:rsid w:val="00B538DA"/>
    <w:rsid w:val="00B63072"/>
    <w:rsid w:val="00B64990"/>
    <w:rsid w:val="00B65DDD"/>
    <w:rsid w:val="00B744B4"/>
    <w:rsid w:val="00B753D4"/>
    <w:rsid w:val="00B77BA7"/>
    <w:rsid w:val="00B86A31"/>
    <w:rsid w:val="00B91FCF"/>
    <w:rsid w:val="00B928DF"/>
    <w:rsid w:val="00BA0F2F"/>
    <w:rsid w:val="00BA21BB"/>
    <w:rsid w:val="00BA35FC"/>
    <w:rsid w:val="00BA60E7"/>
    <w:rsid w:val="00BB0934"/>
    <w:rsid w:val="00BB1233"/>
    <w:rsid w:val="00BB39F9"/>
    <w:rsid w:val="00BB7163"/>
    <w:rsid w:val="00BC3B3B"/>
    <w:rsid w:val="00BC46ED"/>
    <w:rsid w:val="00BC791D"/>
    <w:rsid w:val="00BD0EF8"/>
    <w:rsid w:val="00BD3301"/>
    <w:rsid w:val="00BD6754"/>
    <w:rsid w:val="00BE2E93"/>
    <w:rsid w:val="00BE363F"/>
    <w:rsid w:val="00BE3972"/>
    <w:rsid w:val="00BE6860"/>
    <w:rsid w:val="00BF0A70"/>
    <w:rsid w:val="00BF1E1A"/>
    <w:rsid w:val="00BF1E86"/>
    <w:rsid w:val="00BF2397"/>
    <w:rsid w:val="00BF3C53"/>
    <w:rsid w:val="00BF5E63"/>
    <w:rsid w:val="00C138DC"/>
    <w:rsid w:val="00C14235"/>
    <w:rsid w:val="00C166AC"/>
    <w:rsid w:val="00C170F9"/>
    <w:rsid w:val="00C21359"/>
    <w:rsid w:val="00C242F2"/>
    <w:rsid w:val="00C32B5D"/>
    <w:rsid w:val="00C41435"/>
    <w:rsid w:val="00C41A76"/>
    <w:rsid w:val="00C44FAE"/>
    <w:rsid w:val="00C579D6"/>
    <w:rsid w:val="00C57B3D"/>
    <w:rsid w:val="00C62472"/>
    <w:rsid w:val="00C66BBE"/>
    <w:rsid w:val="00C7373C"/>
    <w:rsid w:val="00C73E3A"/>
    <w:rsid w:val="00C7440A"/>
    <w:rsid w:val="00C83173"/>
    <w:rsid w:val="00C83ADC"/>
    <w:rsid w:val="00C85834"/>
    <w:rsid w:val="00C948E6"/>
    <w:rsid w:val="00C948E9"/>
    <w:rsid w:val="00C94BBE"/>
    <w:rsid w:val="00C94F75"/>
    <w:rsid w:val="00CA4FFD"/>
    <w:rsid w:val="00CA7CEA"/>
    <w:rsid w:val="00CB1DCA"/>
    <w:rsid w:val="00CB1F1A"/>
    <w:rsid w:val="00CB24DD"/>
    <w:rsid w:val="00CB6190"/>
    <w:rsid w:val="00CB720A"/>
    <w:rsid w:val="00CC2769"/>
    <w:rsid w:val="00CC395E"/>
    <w:rsid w:val="00CC39B0"/>
    <w:rsid w:val="00CC3A69"/>
    <w:rsid w:val="00CC498B"/>
    <w:rsid w:val="00CC791C"/>
    <w:rsid w:val="00CD326C"/>
    <w:rsid w:val="00CD7928"/>
    <w:rsid w:val="00CE204D"/>
    <w:rsid w:val="00CE606F"/>
    <w:rsid w:val="00CF3138"/>
    <w:rsid w:val="00CF320B"/>
    <w:rsid w:val="00CF5598"/>
    <w:rsid w:val="00CF65C5"/>
    <w:rsid w:val="00CF71B5"/>
    <w:rsid w:val="00D00F87"/>
    <w:rsid w:val="00D038C8"/>
    <w:rsid w:val="00D05676"/>
    <w:rsid w:val="00D10087"/>
    <w:rsid w:val="00D1517E"/>
    <w:rsid w:val="00D15C96"/>
    <w:rsid w:val="00D20646"/>
    <w:rsid w:val="00D237D5"/>
    <w:rsid w:val="00D23F78"/>
    <w:rsid w:val="00D32767"/>
    <w:rsid w:val="00D33C04"/>
    <w:rsid w:val="00D34BAA"/>
    <w:rsid w:val="00D376A0"/>
    <w:rsid w:val="00D401EA"/>
    <w:rsid w:val="00D5013A"/>
    <w:rsid w:val="00D502A1"/>
    <w:rsid w:val="00D5133D"/>
    <w:rsid w:val="00D538DB"/>
    <w:rsid w:val="00D5460A"/>
    <w:rsid w:val="00D54F2A"/>
    <w:rsid w:val="00D55023"/>
    <w:rsid w:val="00D613B7"/>
    <w:rsid w:val="00D61980"/>
    <w:rsid w:val="00D62342"/>
    <w:rsid w:val="00D744B1"/>
    <w:rsid w:val="00D7473F"/>
    <w:rsid w:val="00D8174B"/>
    <w:rsid w:val="00D8183A"/>
    <w:rsid w:val="00D81EF4"/>
    <w:rsid w:val="00D910BC"/>
    <w:rsid w:val="00D93746"/>
    <w:rsid w:val="00D93760"/>
    <w:rsid w:val="00D94F25"/>
    <w:rsid w:val="00DA16C9"/>
    <w:rsid w:val="00DA220B"/>
    <w:rsid w:val="00DA2E75"/>
    <w:rsid w:val="00DB25E8"/>
    <w:rsid w:val="00DC0936"/>
    <w:rsid w:val="00DC176D"/>
    <w:rsid w:val="00DD7705"/>
    <w:rsid w:val="00DE0861"/>
    <w:rsid w:val="00DE1493"/>
    <w:rsid w:val="00DE767C"/>
    <w:rsid w:val="00DF14F6"/>
    <w:rsid w:val="00DF170C"/>
    <w:rsid w:val="00DF4809"/>
    <w:rsid w:val="00DF4D91"/>
    <w:rsid w:val="00E008E0"/>
    <w:rsid w:val="00E00AA9"/>
    <w:rsid w:val="00E046FE"/>
    <w:rsid w:val="00E102DD"/>
    <w:rsid w:val="00E15ACE"/>
    <w:rsid w:val="00E15B3A"/>
    <w:rsid w:val="00E2173E"/>
    <w:rsid w:val="00E21C64"/>
    <w:rsid w:val="00E221CB"/>
    <w:rsid w:val="00E26C60"/>
    <w:rsid w:val="00E3222D"/>
    <w:rsid w:val="00E33103"/>
    <w:rsid w:val="00E41B11"/>
    <w:rsid w:val="00E5209F"/>
    <w:rsid w:val="00E566C0"/>
    <w:rsid w:val="00E57FF7"/>
    <w:rsid w:val="00E641D8"/>
    <w:rsid w:val="00E72E64"/>
    <w:rsid w:val="00E828D9"/>
    <w:rsid w:val="00E864CA"/>
    <w:rsid w:val="00E87401"/>
    <w:rsid w:val="00E90482"/>
    <w:rsid w:val="00E92D5D"/>
    <w:rsid w:val="00EA50D0"/>
    <w:rsid w:val="00EA56DE"/>
    <w:rsid w:val="00EB1BA3"/>
    <w:rsid w:val="00EC2E81"/>
    <w:rsid w:val="00EC3046"/>
    <w:rsid w:val="00EC396F"/>
    <w:rsid w:val="00EC4189"/>
    <w:rsid w:val="00EC450B"/>
    <w:rsid w:val="00ED165E"/>
    <w:rsid w:val="00ED6660"/>
    <w:rsid w:val="00ED79DF"/>
    <w:rsid w:val="00EE44F4"/>
    <w:rsid w:val="00EF53E9"/>
    <w:rsid w:val="00EF7CAF"/>
    <w:rsid w:val="00F03A4E"/>
    <w:rsid w:val="00F05220"/>
    <w:rsid w:val="00F20603"/>
    <w:rsid w:val="00F32D70"/>
    <w:rsid w:val="00F35F20"/>
    <w:rsid w:val="00F40FFA"/>
    <w:rsid w:val="00F41020"/>
    <w:rsid w:val="00F42F53"/>
    <w:rsid w:val="00F44D0A"/>
    <w:rsid w:val="00F60B00"/>
    <w:rsid w:val="00F61725"/>
    <w:rsid w:val="00F63D98"/>
    <w:rsid w:val="00F650CF"/>
    <w:rsid w:val="00F6668D"/>
    <w:rsid w:val="00F72544"/>
    <w:rsid w:val="00F87CC0"/>
    <w:rsid w:val="00F97671"/>
    <w:rsid w:val="00F9769C"/>
    <w:rsid w:val="00FA3AB8"/>
    <w:rsid w:val="00FB0BB0"/>
    <w:rsid w:val="00FC4681"/>
    <w:rsid w:val="00FC5F9D"/>
    <w:rsid w:val="00FC7068"/>
    <w:rsid w:val="00FD0300"/>
    <w:rsid w:val="00FD380E"/>
    <w:rsid w:val="00FD395C"/>
    <w:rsid w:val="00FD3CD3"/>
    <w:rsid w:val="00FE1B52"/>
    <w:rsid w:val="00FE315B"/>
    <w:rsid w:val="00FE49B8"/>
    <w:rsid w:val="00FF02E1"/>
    <w:rsid w:val="00FF1B70"/>
    <w:rsid w:val="00FF45C4"/>
    <w:rsid w:val="00FF5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8EBE"/>
  <w15:docId w15:val="{E77883B6-B7A8-4551-889B-B0EFCD26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6DE"/>
    <w:pPr>
      <w:spacing w:after="0" w:line="240" w:lineRule="auto"/>
      <w:ind w:left="567" w:firstLine="57"/>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F1E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EA56DE"/>
    <w:pPr>
      <w:keepNext/>
      <w:keepLines/>
      <w:spacing w:before="40" w:line="259" w:lineRule="auto"/>
      <w:ind w:left="0" w:firstLine="0"/>
      <w:jc w:val="left"/>
      <w:outlineLvl w:val="5"/>
    </w:pPr>
    <w:rPr>
      <w:rFonts w:ascii="Calibri Light" w:hAnsi="Calibri Light"/>
      <w:color w:val="1F3763"/>
      <w:sz w:val="22"/>
      <w:szCs w:val="22"/>
    </w:rPr>
  </w:style>
  <w:style w:type="paragraph" w:styleId="Antrat7">
    <w:name w:val="heading 7"/>
    <w:basedOn w:val="prastasis"/>
    <w:next w:val="prastasis"/>
    <w:link w:val="Antrat7Diagrama"/>
    <w:uiPriority w:val="9"/>
    <w:semiHidden/>
    <w:unhideWhenUsed/>
    <w:qFormat/>
    <w:rsid w:val="00EA56DE"/>
    <w:pPr>
      <w:keepNext/>
      <w:keepLines/>
      <w:spacing w:before="40" w:line="259" w:lineRule="auto"/>
      <w:ind w:left="0" w:firstLine="0"/>
      <w:jc w:val="left"/>
      <w:outlineLvl w:val="6"/>
    </w:pPr>
    <w:rPr>
      <w:rFonts w:ascii="Calibri Light" w:hAnsi="Calibri Light"/>
      <w:i/>
      <w:iCs/>
      <w:color w:val="1F37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EA56DE"/>
    <w:rPr>
      <w:rFonts w:ascii="Calibri Light" w:eastAsia="Times New Roman" w:hAnsi="Calibri Light" w:cs="Times New Roman"/>
      <w:color w:val="1F3763"/>
    </w:rPr>
  </w:style>
  <w:style w:type="character" w:customStyle="1" w:styleId="Antrat7Diagrama">
    <w:name w:val="Antraštė 7 Diagrama"/>
    <w:basedOn w:val="Numatytasispastraiposriftas"/>
    <w:link w:val="Antrat7"/>
    <w:uiPriority w:val="9"/>
    <w:semiHidden/>
    <w:rsid w:val="00EA56DE"/>
    <w:rPr>
      <w:rFonts w:ascii="Calibri Light" w:eastAsia="Times New Roman" w:hAnsi="Calibri Light" w:cs="Times New Roman"/>
      <w:i/>
      <w:iCs/>
      <w:color w:val="1F3763"/>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entele"/>
    <w:basedOn w:val="prastasis"/>
    <w:link w:val="SraopastraipaDiagrama"/>
    <w:uiPriority w:val="34"/>
    <w:qFormat/>
    <w:rsid w:val="00EA56DE"/>
    <w:pPr>
      <w:ind w:left="720"/>
    </w:pPr>
  </w:style>
  <w:style w:type="paragraph" w:styleId="Antrats">
    <w:name w:val="header"/>
    <w:basedOn w:val="prastasis"/>
    <w:link w:val="AntratsDiagrama"/>
    <w:uiPriority w:val="99"/>
    <w:unhideWhenUsed/>
    <w:rsid w:val="00EA56DE"/>
    <w:pPr>
      <w:tabs>
        <w:tab w:val="center" w:pos="4986"/>
        <w:tab w:val="right" w:pos="9972"/>
      </w:tabs>
    </w:pPr>
  </w:style>
  <w:style w:type="character" w:customStyle="1" w:styleId="AntratsDiagrama">
    <w:name w:val="Antraštės Diagrama"/>
    <w:basedOn w:val="Numatytasispastraiposriftas"/>
    <w:link w:val="Antrats"/>
    <w:uiPriority w:val="99"/>
    <w:rsid w:val="00EA56D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A56DE"/>
    <w:pPr>
      <w:tabs>
        <w:tab w:val="center" w:pos="4986"/>
        <w:tab w:val="right" w:pos="9972"/>
      </w:tabs>
    </w:pPr>
  </w:style>
  <w:style w:type="character" w:customStyle="1" w:styleId="PoratDiagrama">
    <w:name w:val="Poraštė Diagrama"/>
    <w:basedOn w:val="Numatytasispastraiposriftas"/>
    <w:link w:val="Porat"/>
    <w:uiPriority w:val="99"/>
    <w:rsid w:val="00EA56DE"/>
    <w:rPr>
      <w:rFonts w:ascii="Times New Roman" w:eastAsia="Times New Roman" w:hAnsi="Times New Roman" w:cs="Times New Roman"/>
      <w:sz w:val="24"/>
      <w:szCs w:val="24"/>
    </w:rPr>
  </w:style>
  <w:style w:type="paragraph" w:customStyle="1" w:styleId="tabulka">
    <w:name w:val="tabulka"/>
    <w:basedOn w:val="prastasis"/>
    <w:rsid w:val="00EA56DE"/>
    <w:pPr>
      <w:widowControl w:val="0"/>
      <w:spacing w:before="120" w:line="240" w:lineRule="exact"/>
      <w:ind w:left="0" w:firstLine="0"/>
      <w:jc w:val="center"/>
    </w:pPr>
    <w:rPr>
      <w:rFonts w:ascii="Arial" w:hAnsi="Arial"/>
      <w:sz w:val="20"/>
      <w:szCs w:val="20"/>
      <w:lang w:val="cs-CZ"/>
    </w:rPr>
  </w:style>
  <w:style w:type="paragraph" w:customStyle="1" w:styleId="text">
    <w:name w:val="text"/>
    <w:rsid w:val="00EA56D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EA56DE"/>
    <w:pPr>
      <w:widowControl w:val="0"/>
      <w:spacing w:before="240" w:line="240" w:lineRule="exact"/>
      <w:ind w:hanging="567"/>
    </w:pPr>
    <w:rPr>
      <w:rFonts w:ascii="Arial" w:hAnsi="Arial"/>
      <w:szCs w:val="20"/>
      <w:lang w:val="cs-CZ"/>
    </w:rPr>
  </w:style>
  <w:style w:type="character" w:styleId="Grietas">
    <w:name w:val="Strong"/>
    <w:basedOn w:val="Numatytasispastraiposriftas"/>
    <w:uiPriority w:val="22"/>
    <w:qFormat/>
    <w:rsid w:val="001E3474"/>
    <w:rPr>
      <w:b/>
      <w:bCs/>
    </w:rPr>
  </w:style>
  <w:style w:type="paragraph" w:customStyle="1" w:styleId="BodyTextVSD">
    <w:name w:val="Body Text VSD"/>
    <w:basedOn w:val="prastasis"/>
    <w:link w:val="BodyTextVSDChar"/>
    <w:qFormat/>
    <w:rsid w:val="00D401EA"/>
    <w:pPr>
      <w:ind w:left="0" w:firstLine="0"/>
    </w:pPr>
    <w:rPr>
      <w:rFonts w:ascii="Arial" w:hAnsi="Arial"/>
      <w:sz w:val="22"/>
      <w:lang w:val="en-US" w:eastAsia="lt-LT"/>
    </w:rPr>
  </w:style>
  <w:style w:type="character" w:customStyle="1" w:styleId="BodyTextVSDChar">
    <w:name w:val="Body Text VSD Char"/>
    <w:basedOn w:val="Numatytasispastraiposriftas"/>
    <w:link w:val="BodyTextVSD"/>
    <w:rsid w:val="00D401EA"/>
    <w:rPr>
      <w:rFonts w:ascii="Arial" w:eastAsia="Times New Roman" w:hAnsi="Arial" w:cs="Times New Roman"/>
      <w:szCs w:val="24"/>
      <w:lang w:val="en-US" w:eastAsia="lt-LT"/>
    </w:rPr>
  </w:style>
  <w:style w:type="table" w:styleId="Lentelstinklelis">
    <w:name w:val="Table Grid"/>
    <w:basedOn w:val="prastojilentel"/>
    <w:uiPriority w:val="39"/>
    <w:rsid w:val="00CC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2C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C5F"/>
    <w:rPr>
      <w:rFonts w:ascii="Segoe UI" w:eastAsia="Times New Roman" w:hAnsi="Segoe UI" w:cs="Segoe UI"/>
      <w:sz w:val="18"/>
      <w:szCs w:val="18"/>
    </w:rPr>
  </w:style>
  <w:style w:type="character" w:styleId="Hipersaitas">
    <w:name w:val="Hyperlink"/>
    <w:basedOn w:val="Numatytasispastraiposriftas"/>
    <w:uiPriority w:val="99"/>
    <w:unhideWhenUsed/>
    <w:rsid w:val="00196CD0"/>
    <w:rPr>
      <w:color w:val="0563C1"/>
      <w:u w:val="single"/>
    </w:rPr>
  </w:style>
  <w:style w:type="character" w:styleId="Neapdorotaspaminjimas">
    <w:name w:val="Unresolved Mention"/>
    <w:basedOn w:val="Numatytasispastraiposriftas"/>
    <w:uiPriority w:val="99"/>
    <w:semiHidden/>
    <w:unhideWhenUsed/>
    <w:rsid w:val="00D613B7"/>
    <w:rPr>
      <w:color w:val="605E5C"/>
      <w:shd w:val="clear" w:color="auto" w:fill="E1DFDD"/>
    </w:rPr>
  </w:style>
  <w:style w:type="character" w:styleId="Vietosrezervavimoenklotekstas">
    <w:name w:val="Placeholder Text"/>
    <w:basedOn w:val="Numatytasispastraiposriftas"/>
    <w:uiPriority w:val="99"/>
    <w:semiHidden/>
    <w:rsid w:val="009E09E3"/>
    <w:rPr>
      <w:color w:val="808080"/>
    </w:rPr>
  </w:style>
  <w:style w:type="paragraph" w:styleId="Pataisymai">
    <w:name w:val="Revision"/>
    <w:hidden/>
    <w:uiPriority w:val="99"/>
    <w:semiHidden/>
    <w:rsid w:val="008A5493"/>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1B181E"/>
    <w:rPr>
      <w:sz w:val="16"/>
      <w:szCs w:val="16"/>
    </w:rPr>
  </w:style>
  <w:style w:type="paragraph" w:styleId="Komentarotekstas">
    <w:name w:val="annotation text"/>
    <w:basedOn w:val="prastasis"/>
    <w:link w:val="KomentarotekstasDiagrama"/>
    <w:unhideWhenUsed/>
    <w:rsid w:val="001B181E"/>
    <w:rPr>
      <w:sz w:val="20"/>
      <w:szCs w:val="20"/>
    </w:rPr>
  </w:style>
  <w:style w:type="character" w:customStyle="1" w:styleId="KomentarotekstasDiagrama">
    <w:name w:val="Komentaro tekstas Diagrama"/>
    <w:basedOn w:val="Numatytasispastraiposriftas"/>
    <w:link w:val="Komentarotekstas"/>
    <w:uiPriority w:val="99"/>
    <w:rsid w:val="001B181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B181E"/>
    <w:rPr>
      <w:b/>
      <w:bCs/>
    </w:rPr>
  </w:style>
  <w:style w:type="character" w:customStyle="1" w:styleId="KomentarotemaDiagrama">
    <w:name w:val="Komentaro tema Diagrama"/>
    <w:basedOn w:val="KomentarotekstasDiagrama"/>
    <w:link w:val="Komentarotema"/>
    <w:uiPriority w:val="99"/>
    <w:semiHidden/>
    <w:rsid w:val="001B181E"/>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
    <w:rsid w:val="00BF1E86"/>
    <w:rPr>
      <w:rFonts w:asciiTheme="majorHAnsi" w:eastAsiaTheme="majorEastAsia" w:hAnsiTheme="majorHAnsi" w:cstheme="majorBidi"/>
      <w:color w:val="2F5496" w:themeColor="accent1" w:themeShade="BF"/>
      <w:sz w:val="32"/>
      <w:szCs w:val="32"/>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ED79DF"/>
    <w:rPr>
      <w:rFonts w:ascii="Times New Roman" w:eastAsia="Times New Roman" w:hAnsi="Times New Roman" w:cs="Times New Roman"/>
      <w:sz w:val="24"/>
      <w:szCs w:val="24"/>
    </w:rPr>
  </w:style>
  <w:style w:type="character" w:customStyle="1" w:styleId="ui-provider">
    <w:name w:val="ui-provider"/>
    <w:basedOn w:val="Numatytasispastraiposriftas"/>
    <w:rsid w:val="00ED79DF"/>
  </w:style>
  <w:style w:type="paragraph" w:customStyle="1" w:styleId="Tekstas">
    <w:name w:val="Tekstas"/>
    <w:basedOn w:val="Pagrindinistekstas"/>
    <w:rsid w:val="00614E71"/>
    <w:pPr>
      <w:spacing w:before="120" w:after="0"/>
      <w:ind w:left="0" w:firstLine="284"/>
    </w:pPr>
    <w:rPr>
      <w:rFonts w:ascii="BDO Novarese Book LT" w:hAnsi="BDO Novarese Book LT" w:cs="BDO Novarese Book LT"/>
      <w:sz w:val="20"/>
      <w:szCs w:val="20"/>
      <w:lang w:val="en-GB"/>
    </w:rPr>
  </w:style>
  <w:style w:type="paragraph" w:styleId="Pagrindinistekstas">
    <w:name w:val="Body Text"/>
    <w:basedOn w:val="prastasis"/>
    <w:link w:val="PagrindinistekstasDiagrama"/>
    <w:uiPriority w:val="99"/>
    <w:semiHidden/>
    <w:unhideWhenUsed/>
    <w:rsid w:val="00614E71"/>
    <w:pPr>
      <w:spacing w:after="120"/>
    </w:pPr>
  </w:style>
  <w:style w:type="character" w:customStyle="1" w:styleId="PagrindinistekstasDiagrama">
    <w:name w:val="Pagrindinis tekstas Diagrama"/>
    <w:basedOn w:val="Numatytasispastraiposriftas"/>
    <w:link w:val="Pagrindinistekstas"/>
    <w:uiPriority w:val="99"/>
    <w:semiHidden/>
    <w:rsid w:val="00614E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588">
      <w:bodyDiv w:val="1"/>
      <w:marLeft w:val="0"/>
      <w:marRight w:val="0"/>
      <w:marTop w:val="0"/>
      <w:marBottom w:val="0"/>
      <w:divBdr>
        <w:top w:val="none" w:sz="0" w:space="0" w:color="auto"/>
        <w:left w:val="none" w:sz="0" w:space="0" w:color="auto"/>
        <w:bottom w:val="none" w:sz="0" w:space="0" w:color="auto"/>
        <w:right w:val="none" w:sz="0" w:space="0" w:color="auto"/>
      </w:divBdr>
    </w:div>
    <w:div w:id="68041305">
      <w:bodyDiv w:val="1"/>
      <w:marLeft w:val="0"/>
      <w:marRight w:val="0"/>
      <w:marTop w:val="0"/>
      <w:marBottom w:val="0"/>
      <w:divBdr>
        <w:top w:val="none" w:sz="0" w:space="0" w:color="auto"/>
        <w:left w:val="none" w:sz="0" w:space="0" w:color="auto"/>
        <w:bottom w:val="none" w:sz="0" w:space="0" w:color="auto"/>
        <w:right w:val="none" w:sz="0" w:space="0" w:color="auto"/>
      </w:divBdr>
    </w:div>
    <w:div w:id="730735441">
      <w:bodyDiv w:val="1"/>
      <w:marLeft w:val="0"/>
      <w:marRight w:val="0"/>
      <w:marTop w:val="0"/>
      <w:marBottom w:val="0"/>
      <w:divBdr>
        <w:top w:val="none" w:sz="0" w:space="0" w:color="auto"/>
        <w:left w:val="none" w:sz="0" w:space="0" w:color="auto"/>
        <w:bottom w:val="none" w:sz="0" w:space="0" w:color="auto"/>
        <w:right w:val="none" w:sz="0" w:space="0" w:color="auto"/>
      </w:divBdr>
    </w:div>
    <w:div w:id="740177991">
      <w:bodyDiv w:val="1"/>
      <w:marLeft w:val="0"/>
      <w:marRight w:val="0"/>
      <w:marTop w:val="0"/>
      <w:marBottom w:val="0"/>
      <w:divBdr>
        <w:top w:val="none" w:sz="0" w:space="0" w:color="auto"/>
        <w:left w:val="none" w:sz="0" w:space="0" w:color="auto"/>
        <w:bottom w:val="none" w:sz="0" w:space="0" w:color="auto"/>
        <w:right w:val="none" w:sz="0" w:space="0" w:color="auto"/>
      </w:divBdr>
    </w:div>
    <w:div w:id="817187734">
      <w:bodyDiv w:val="1"/>
      <w:marLeft w:val="0"/>
      <w:marRight w:val="0"/>
      <w:marTop w:val="0"/>
      <w:marBottom w:val="0"/>
      <w:divBdr>
        <w:top w:val="none" w:sz="0" w:space="0" w:color="auto"/>
        <w:left w:val="none" w:sz="0" w:space="0" w:color="auto"/>
        <w:bottom w:val="none" w:sz="0" w:space="0" w:color="auto"/>
        <w:right w:val="none" w:sz="0" w:space="0" w:color="auto"/>
      </w:divBdr>
    </w:div>
    <w:div w:id="1339234788">
      <w:bodyDiv w:val="1"/>
      <w:marLeft w:val="0"/>
      <w:marRight w:val="0"/>
      <w:marTop w:val="0"/>
      <w:marBottom w:val="0"/>
      <w:divBdr>
        <w:top w:val="none" w:sz="0" w:space="0" w:color="auto"/>
        <w:left w:val="none" w:sz="0" w:space="0" w:color="auto"/>
        <w:bottom w:val="none" w:sz="0" w:space="0" w:color="auto"/>
        <w:right w:val="none" w:sz="0" w:space="0" w:color="auto"/>
      </w:divBdr>
    </w:div>
    <w:div w:id="1612668180">
      <w:bodyDiv w:val="1"/>
      <w:marLeft w:val="0"/>
      <w:marRight w:val="0"/>
      <w:marTop w:val="0"/>
      <w:marBottom w:val="0"/>
      <w:divBdr>
        <w:top w:val="none" w:sz="0" w:space="0" w:color="auto"/>
        <w:left w:val="none" w:sz="0" w:space="0" w:color="auto"/>
        <w:bottom w:val="none" w:sz="0" w:space="0" w:color="auto"/>
        <w:right w:val="none" w:sz="0" w:space="0" w:color="auto"/>
      </w:divBdr>
    </w:div>
    <w:div w:id="2060089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392478C7D40D0A80CA15409E8F8DA"/>
        <w:category>
          <w:name w:val="Bendrosios nuostatos"/>
          <w:gallery w:val="placeholder"/>
        </w:category>
        <w:types>
          <w:type w:val="bbPlcHdr"/>
        </w:types>
        <w:behaviors>
          <w:behavior w:val="content"/>
        </w:behaviors>
        <w:guid w:val="{11BF6FB7-130B-4961-B5A0-F620F674EE0F}"/>
      </w:docPartPr>
      <w:docPartBody>
        <w:p w:rsidR="00586C9D" w:rsidRDefault="00176ABB" w:rsidP="00176ABB">
          <w:pPr>
            <w:pStyle w:val="A0B392478C7D40D0A80CA15409E8F8DA"/>
          </w:pPr>
          <w:r w:rsidRPr="001176B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DO Novarese Book LT">
    <w:altName w:val="Times New Roman"/>
    <w:charset w:val="BA"/>
    <w:family w:val="roman"/>
    <w:pitch w:val="variable"/>
    <w:sig w:usb0="00000000" w:usb1="80000000" w:usb2="00000008" w:usb3="00000000" w:csb0="000000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7F"/>
    <w:rsid w:val="000844B4"/>
    <w:rsid w:val="000A3682"/>
    <w:rsid w:val="000C15E3"/>
    <w:rsid w:val="000D1F76"/>
    <w:rsid w:val="0013108A"/>
    <w:rsid w:val="00176ABB"/>
    <w:rsid w:val="00184C60"/>
    <w:rsid w:val="001A1694"/>
    <w:rsid w:val="00244A53"/>
    <w:rsid w:val="003B3C1B"/>
    <w:rsid w:val="003B5854"/>
    <w:rsid w:val="003D4AE3"/>
    <w:rsid w:val="004D1F70"/>
    <w:rsid w:val="00586C9D"/>
    <w:rsid w:val="005E377F"/>
    <w:rsid w:val="005F5864"/>
    <w:rsid w:val="00612F0A"/>
    <w:rsid w:val="00621D76"/>
    <w:rsid w:val="006416D9"/>
    <w:rsid w:val="00645416"/>
    <w:rsid w:val="00692687"/>
    <w:rsid w:val="006B241D"/>
    <w:rsid w:val="006D6998"/>
    <w:rsid w:val="007238BF"/>
    <w:rsid w:val="00767F32"/>
    <w:rsid w:val="007A0823"/>
    <w:rsid w:val="00810044"/>
    <w:rsid w:val="00811B59"/>
    <w:rsid w:val="00886BAC"/>
    <w:rsid w:val="008E6774"/>
    <w:rsid w:val="00936894"/>
    <w:rsid w:val="00943551"/>
    <w:rsid w:val="009D16BF"/>
    <w:rsid w:val="00A263CA"/>
    <w:rsid w:val="00A3754C"/>
    <w:rsid w:val="00B70363"/>
    <w:rsid w:val="00BC35D6"/>
    <w:rsid w:val="00BF1629"/>
    <w:rsid w:val="00CB5FD8"/>
    <w:rsid w:val="00D15B85"/>
    <w:rsid w:val="00E1407D"/>
    <w:rsid w:val="00E223BD"/>
    <w:rsid w:val="00E61789"/>
    <w:rsid w:val="00E87401"/>
    <w:rsid w:val="00F7068D"/>
    <w:rsid w:val="00FE2C4A"/>
    <w:rsid w:val="00FF5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6ABB"/>
    <w:rPr>
      <w:color w:val="808080"/>
    </w:rPr>
  </w:style>
  <w:style w:type="paragraph" w:customStyle="1" w:styleId="A0B392478C7D40D0A80CA15409E8F8DA">
    <w:name w:val="A0B392478C7D40D0A80CA15409E8F8DA"/>
    <w:rsid w:val="00176A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D0FD-CD82-488E-A3FC-5E88E2BF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5761</Words>
  <Characters>3285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Kavaliauskaitė-Rapkauskė</dc:creator>
  <cp:keywords/>
  <dc:description/>
  <cp:lastModifiedBy>Jūratė Mažeikienė</cp:lastModifiedBy>
  <cp:revision>2</cp:revision>
  <cp:lastPrinted>2019-10-07T11:49:00Z</cp:lastPrinted>
  <dcterms:created xsi:type="dcterms:W3CDTF">2025-10-23T07:00:00Z</dcterms:created>
  <dcterms:modified xsi:type="dcterms:W3CDTF">2025-10-23T07:00:00Z</dcterms:modified>
</cp:coreProperties>
</file>