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1D54" w14:textId="77777777" w:rsidR="0096098E" w:rsidRDefault="0096098E" w:rsidP="0096098E">
      <w:pPr>
        <w:spacing w:after="160" w:line="259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</w:pPr>
      <w:r w:rsidRPr="0096098E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>Atsakome į CVP IS susirašinėjimo priemonėmis gautus paklausimus dėl Rietavo Lauryno Ivinskio gimnazijos patalpų paprastojo remonto darbų įgyvendinant projektą „Tūkstantmečio mokyklos II“.</w:t>
      </w:r>
    </w:p>
    <w:p w14:paraId="2F6B8642" w14:textId="72D83595" w:rsidR="0096098E" w:rsidRPr="009C78E7" w:rsidRDefault="009C78E7" w:rsidP="009C78E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atlikimo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termino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mėnesiai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>)</w:t>
      </w:r>
      <w:r w:rsidR="0096098E"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terminas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apima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pasiruošimo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statybvietės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perdavimą ir išpildomosios dokumentacijos rengimą. Atsižvelgiant į tiekimo terminus, medžiagų tiekėjų užimtumą metų pabaigoje bei laikotarpį, kai vyksta didžiosios metų šventės ir dažnai sustoja tiekimas bei gamyba, terminas laikytinas neproporcingai trumpu.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pratęsti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5–6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mėnesių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suteikti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užsakovui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teisę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pratęsti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objektyviais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sz w:val="24"/>
          <w:szCs w:val="24"/>
        </w:rPr>
        <w:t>atvejais</w:t>
      </w:r>
      <w:proofErr w:type="spellEnd"/>
      <w:r w:rsidRPr="009C78E7">
        <w:rPr>
          <w:rFonts w:ascii="Times New Roman" w:hAnsi="Times New Roman" w:cs="Times New Roman"/>
          <w:sz w:val="24"/>
          <w:szCs w:val="24"/>
        </w:rPr>
        <w:t>.</w:t>
      </w:r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Darbų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atlikimo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terminas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nebus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pratęstas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nes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7508">
        <w:rPr>
          <w:rFonts w:ascii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="00847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8E7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Tūkstantmečio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mokyklos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II’’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visos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veiklos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būti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įgyvendintos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iki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2026 m. </w:t>
      </w:r>
      <w:proofErr w:type="spellStart"/>
      <w:r w:rsidRPr="009C78E7">
        <w:rPr>
          <w:rFonts w:ascii="Times New Roman" w:hAnsi="Times New Roman" w:cs="Times New Roman"/>
          <w:b/>
          <w:bCs/>
          <w:sz w:val="24"/>
          <w:szCs w:val="24"/>
        </w:rPr>
        <w:t>balandžio</w:t>
      </w:r>
      <w:proofErr w:type="spellEnd"/>
      <w:r w:rsidRPr="009C78E7">
        <w:rPr>
          <w:rFonts w:ascii="Times New Roman" w:hAnsi="Times New Roman" w:cs="Times New Roman"/>
          <w:b/>
          <w:bCs/>
          <w:sz w:val="24"/>
          <w:szCs w:val="24"/>
        </w:rPr>
        <w:t xml:space="preserve"> 30 d.</w:t>
      </w:r>
    </w:p>
    <w:p w14:paraId="6B70E020" w14:textId="77777777" w:rsidR="00554490" w:rsidRDefault="00000000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98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8E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fiksuotos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kiekių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rizikos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perkėlimo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5.3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numatyta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faktinių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darbų kiekių neatitikimai laikomi rangovo rizika, net jei juos nulėmė projekto netikslumai.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leisti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taikyti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vienetinių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įkainių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principą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aiškiai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kiekių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klaidas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atsako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96098E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96098E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9609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kainodara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yra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fiksuotos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kainos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sąlygos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nebus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keičiamos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A35F9A" w14:textId="77777777" w:rsidR="00554490" w:rsidRDefault="00000000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apmokėjimo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terminų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Sutartyje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numatyta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atsiskaitymo trukmė, kai darbai finansuojami iš kitų šaltinių.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nustatyti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ilgesnį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kalendorinių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dienų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atsiskaitymo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akto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pasirašymo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 w:rsidRPr="0096098E">
        <w:t xml:space="preserve"> </w:t>
      </w:r>
      <w:bookmarkStart w:id="0" w:name="_Hlk211934406"/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apmokėjimo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terminai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nekeičiami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darbai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finansuojami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ES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lėšomis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</w:p>
    <w:p w14:paraId="6F7602B7" w14:textId="77777777" w:rsidR="00554490" w:rsidRDefault="005521C9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sulaikymo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garantinio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užtikrinimo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98E">
        <w:rPr>
          <w:rFonts w:ascii="Times New Roman" w:hAnsi="Times New Roman" w:cs="Times New Roman"/>
          <w:sz w:val="24"/>
          <w:szCs w:val="24"/>
        </w:rPr>
        <w:t xml:space="preserve">5 %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sulaikymas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garantinio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laikotarpio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pabaigos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didina finansinę naštą.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leisti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sulaikymo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banko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draudimo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garantiją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garantiniam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laikotarpiui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 w:rsidRPr="0096098E"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sąlygos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nebus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keičiamos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AD285F4" w14:textId="77777777" w:rsidR="00554490" w:rsidRDefault="005521C9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trūkumų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derinimų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vilkinimo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Sutartyje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nenumatyta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atleidimo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atsakomybės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kai darbų vėlavimą lemia projekto klaidos ar derinimų vilkinimas. Siūlomas pakeitimas: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įtraukti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punktą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rangovas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neatsako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vėlavimą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papildomas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išlaidas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kyla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rengėjo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sąlygos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nebus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keičiamos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B41DB68" w14:textId="118E1027" w:rsidR="00554490" w:rsidRDefault="005521C9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Nenurodyta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darbai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vyks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veikiančioje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bus ribojamas triukšmas pamokų metu. Siūlomas pakeitimas: patikslinti, ar mokykla dirbs darbų metu, ar patalpos bus perduodamos dalimis, ir ar bus taikomi darbo laiko ribojimai (pvz., garsinius darbus tik po 15 val.).</w:t>
      </w:r>
      <w:r w:rsidR="0096098E" w:rsidRPr="0096098E"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Taip,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veikiančioje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mokykloje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darbų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laiko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ribojimas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netaikomas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9C8A4C7" w14:textId="77777777" w:rsidR="00554490" w:rsidRDefault="005521C9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96098E">
        <w:rPr>
          <w:rFonts w:ascii="Times New Roman" w:hAnsi="Times New Roman" w:cs="Times New Roman"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DWG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formato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brėžinių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pateikimo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priede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pateiktos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tik PDF formos dalys (BD, SA, SK, VN, ŠVOK, E, SO). Be DWG formato brėžinių neįmanoma tiksliai nustatyti kiekių ir parengti išpildomųjų dokumentų.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DWG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brėžinius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perduoti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rangovui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statybvietės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 w:rsidRPr="0096098E"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 w:rsidRPr="00554490">
        <w:t xml:space="preserve"> </w:t>
      </w:r>
      <w:r w:rsidR="00554490" w:rsidRPr="00554490">
        <w:rPr>
          <w:rFonts w:ascii="Times New Roman" w:hAnsi="Times New Roman" w:cs="Times New Roman"/>
          <w:b/>
          <w:bCs/>
          <w:sz w:val="24"/>
          <w:szCs w:val="24"/>
        </w:rPr>
        <w:t>DWG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formato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nepateiksime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67C9CE" w14:textId="77777777" w:rsidR="00554490" w:rsidRDefault="005521C9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bylos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finansavimo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STR 1.05.01:2017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turto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nuostatus kadastrinių matavimų byla rengiama savininko vardu. TŪM projekto finansavimas šių išlaidų neapima. Siūlomas pakeitimas: patikslinti, ar užsakovas išduos įgaliojimą rangovui veikti jo vardu RC, ar šios išlaidos finansuojamos iš savivaldybės biudžeto.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Siūlome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laikyti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rangovas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tik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išpildomąją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dokumentaciją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byla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atsakomybė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 w:rsidRPr="0096098E"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sąlygos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nebus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keičiamos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vadovautis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2.1. p. </w:t>
      </w:r>
    </w:p>
    <w:p w14:paraId="6D868FDA" w14:textId="210B0250" w:rsidR="008A148E" w:rsidRDefault="005521C9" w:rsidP="0055449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4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960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Sutartyje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nenumatyta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galimybė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rangovui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pasiūlyti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papildomus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jie būtini pagal faktinę situaciją. Siūlomas pakeitimas: įtraukti punktą, kad užsakovas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pagrįstai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neatsisakyti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būtini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tinkamam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įgyvendinimui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 xml:space="preserve"> STR </w:t>
      </w:r>
      <w:proofErr w:type="spellStart"/>
      <w:r w:rsidRPr="0096098E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Pr="0096098E">
        <w:rPr>
          <w:rFonts w:ascii="Times New Roman" w:hAnsi="Times New Roman" w:cs="Times New Roman"/>
          <w:sz w:val="24"/>
          <w:szCs w:val="24"/>
        </w:rPr>
        <w:t>.</w:t>
      </w:r>
      <w:r w:rsidR="0096098E" w:rsidRPr="0096098E"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="0096098E" w:rsidRPr="00554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sąlygos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nebus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4490">
        <w:rPr>
          <w:rFonts w:ascii="Times New Roman" w:hAnsi="Times New Roman" w:cs="Times New Roman"/>
          <w:b/>
          <w:bCs/>
          <w:sz w:val="24"/>
          <w:szCs w:val="24"/>
        </w:rPr>
        <w:t>keičiamos</w:t>
      </w:r>
      <w:proofErr w:type="spellEnd"/>
      <w:r w:rsidR="005544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3B810A4" w14:textId="557FA3C9" w:rsidR="00762C55" w:rsidRPr="00032B33" w:rsidRDefault="00762C55" w:rsidP="00762C55">
      <w:pPr>
        <w:rPr>
          <w:rFonts w:ascii="Times New Roman" w:hAnsi="Times New Roman" w:cs="Times New Roman"/>
          <w:sz w:val="24"/>
          <w:szCs w:val="24"/>
        </w:rPr>
      </w:pPr>
      <w:r w:rsidRPr="00762C55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2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2C55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vėdinimo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kito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atitinkanti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nurodytus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parametrus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Vėdinimo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įranga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gali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būti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montuojama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jūsų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pasirinkto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tiekėjo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tačiau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jo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parametrai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negali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būti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prastesni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už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nurodytos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projekte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B3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32B33">
        <w:rPr>
          <w:rFonts w:ascii="Times New Roman" w:hAnsi="Times New Roman" w:cs="Times New Roman"/>
          <w:sz w:val="24"/>
          <w:szCs w:val="24"/>
        </w:rPr>
        <w:br/>
      </w:r>
      <w:r w:rsidRPr="00762C55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762C55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žiniaraštis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ŠVOK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dalyje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atitinka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nurodytą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nesutampa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nurodytu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. Gal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tiesiog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nepakeista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antraštė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? </w:t>
      </w:r>
      <w:r w:rsidRPr="00032B3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Antraštėje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nurodyta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: RIETAVO LAURYNO IVINSKIO GIMNAZIJOS PATALPŲ PAPRASTOJO REMONTO APRAŠO PARENGIMAS ĮGYVENDINANT PROJEKTĄ "TŪKSTANTMEČIO MOKYKLOS II" </w:t>
      </w:r>
      <w:r w:rsidRPr="00032B33">
        <w:rPr>
          <w:rFonts w:ascii="Times New Roman" w:hAnsi="Times New Roman" w:cs="Times New Roman"/>
          <w:sz w:val="24"/>
          <w:szCs w:val="24"/>
        </w:rPr>
        <w:br/>
        <w:t xml:space="preserve">O ŠVOK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puslapio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antraštėje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: </w:t>
      </w:r>
      <w:r w:rsidRPr="00032B33">
        <w:rPr>
          <w:rFonts w:ascii="Times New Roman" w:hAnsi="Times New Roman" w:cs="Times New Roman"/>
          <w:sz w:val="24"/>
          <w:szCs w:val="24"/>
        </w:rPr>
        <w:br/>
        <w:t xml:space="preserve">PREKYBOS PASKIRTIES PASTATO – PARDUOTUVĖS - PAVILJONO TURGAUS A. 5, KLAIPĖDA KAPITALINIO REMONTO PROJEKTAS.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Taip,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klaida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B3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32B33">
        <w:rPr>
          <w:rFonts w:ascii="Times New Roman" w:hAnsi="Times New Roman" w:cs="Times New Roman"/>
          <w:sz w:val="24"/>
          <w:szCs w:val="24"/>
        </w:rPr>
        <w:br/>
      </w:r>
      <w:r w:rsidRPr="00762C55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762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2C55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Kokios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kainų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rinkti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sanitarinius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sz w:val="24"/>
          <w:szCs w:val="24"/>
        </w:rPr>
        <w:t>prietaisus</w:t>
      </w:r>
      <w:proofErr w:type="spellEnd"/>
      <w:r w:rsidRPr="00032B3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Komisijos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Vadovautis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VK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B33">
        <w:rPr>
          <w:rFonts w:ascii="Times New Roman" w:hAnsi="Times New Roman" w:cs="Times New Roman"/>
          <w:b/>
          <w:bCs/>
          <w:sz w:val="24"/>
          <w:szCs w:val="24"/>
        </w:rPr>
        <w:t>dalimi</w:t>
      </w:r>
      <w:proofErr w:type="spellEnd"/>
      <w:r w:rsidRPr="00032B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BC7FEE" w14:textId="77777777" w:rsidR="00762C55" w:rsidRPr="00554490" w:rsidRDefault="00762C55" w:rsidP="00554490">
      <w:pPr>
        <w:spacing w:after="160" w:line="259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</w:pPr>
    </w:p>
    <w:sectPr w:rsidR="00762C55" w:rsidRPr="00554490" w:rsidSect="0096098E">
      <w:pgSz w:w="12240" w:h="15840"/>
      <w:pgMar w:top="1134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2421E0"/>
    <w:multiLevelType w:val="hybridMultilevel"/>
    <w:tmpl w:val="69BE3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11751">
    <w:abstractNumId w:val="8"/>
  </w:num>
  <w:num w:numId="2" w16cid:durableId="1064834125">
    <w:abstractNumId w:val="6"/>
  </w:num>
  <w:num w:numId="3" w16cid:durableId="1728992568">
    <w:abstractNumId w:val="5"/>
  </w:num>
  <w:num w:numId="4" w16cid:durableId="1084258197">
    <w:abstractNumId w:val="4"/>
  </w:num>
  <w:num w:numId="5" w16cid:durableId="245042963">
    <w:abstractNumId w:val="7"/>
  </w:num>
  <w:num w:numId="6" w16cid:durableId="1651246029">
    <w:abstractNumId w:val="3"/>
  </w:num>
  <w:num w:numId="7" w16cid:durableId="435909831">
    <w:abstractNumId w:val="2"/>
  </w:num>
  <w:num w:numId="8" w16cid:durableId="509486343">
    <w:abstractNumId w:val="1"/>
  </w:num>
  <w:num w:numId="9" w16cid:durableId="1235818779">
    <w:abstractNumId w:val="0"/>
  </w:num>
  <w:num w:numId="10" w16cid:durableId="1548031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822"/>
    <w:rsid w:val="0015074B"/>
    <w:rsid w:val="0029639D"/>
    <w:rsid w:val="002E64FB"/>
    <w:rsid w:val="00326F90"/>
    <w:rsid w:val="003824DE"/>
    <w:rsid w:val="003915C4"/>
    <w:rsid w:val="005521C9"/>
    <w:rsid w:val="00554490"/>
    <w:rsid w:val="005F7EA3"/>
    <w:rsid w:val="00762C55"/>
    <w:rsid w:val="00847508"/>
    <w:rsid w:val="008A148E"/>
    <w:rsid w:val="0096098E"/>
    <w:rsid w:val="009C78E7"/>
    <w:rsid w:val="00AA1D8D"/>
    <w:rsid w:val="00AA4BB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78BB"/>
  <w14:defaultImageDpi w14:val="300"/>
  <w15:docId w15:val="{FCF7383E-6926-4B81-9E74-CAEB18A3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3254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Smilgevičienė</cp:lastModifiedBy>
  <cp:revision>3</cp:revision>
  <cp:lastPrinted>2025-10-21T11:50:00Z</cp:lastPrinted>
  <dcterms:created xsi:type="dcterms:W3CDTF">2025-10-23T10:41:00Z</dcterms:created>
  <dcterms:modified xsi:type="dcterms:W3CDTF">2025-10-23T10:43:00Z</dcterms:modified>
  <cp:category/>
</cp:coreProperties>
</file>