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D9158D"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MINI BASONŲ PLOVIMO MAŠINA IR ENTERINĖS MITYBOS POMPOS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D9158D">
        <w:rPr>
          <w:rFonts w:asciiTheme="majorHAnsi" w:hAnsiTheme="majorHAnsi"/>
          <w:b/>
          <w:color w:val="1F497D" w:themeColor="text2"/>
          <w:sz w:val="22"/>
          <w:szCs w:val="22"/>
        </w:rPr>
        <w:t>mini basonų plovimo mašiną ir enterinės mitybos pompas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AD7C62" w:rsidRPr="00DE3EBE" w:rsidRDefault="00D36602"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DE3EBE">
        <w:rPr>
          <w:rFonts w:asciiTheme="majorHAnsi" w:hAnsiTheme="majorHAnsi"/>
        </w:rPr>
        <w:t>Pirkimo objektas</w:t>
      </w:r>
      <w:r w:rsidRPr="00DE3EBE">
        <w:rPr>
          <w:rFonts w:asciiTheme="majorHAnsi" w:hAnsiTheme="majorHAnsi"/>
          <w:b/>
        </w:rPr>
        <w:t xml:space="preserve"> </w:t>
      </w:r>
      <w:r w:rsidR="00D9158D" w:rsidRPr="00DE3EBE">
        <w:rPr>
          <w:rFonts w:asciiTheme="majorHAnsi" w:hAnsiTheme="majorHAnsi"/>
          <w:b/>
          <w:color w:val="1F497D" w:themeColor="text2"/>
        </w:rPr>
        <w:t>mini basonų plovimo mašina ir enterinės mitybos pompos</w:t>
      </w:r>
      <w:r w:rsidR="002E6EC5" w:rsidRPr="00DE3EBE">
        <w:rPr>
          <w:rFonts w:asciiTheme="majorHAnsi" w:hAnsiTheme="majorHAnsi"/>
          <w:b/>
          <w:color w:val="1F497D" w:themeColor="text2"/>
        </w:rPr>
        <w:t>.</w:t>
      </w:r>
    </w:p>
    <w:p w:rsidR="00D9158D" w:rsidRPr="00DE3EBE" w:rsidRDefault="00B96E33"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DE3EBE">
        <w:rPr>
          <w:rFonts w:ascii="Cambria" w:hAnsi="Cambria"/>
        </w:rPr>
        <w:t>Didžiausia priimtina pasiūlymo kaina</w:t>
      </w:r>
      <w:r w:rsidR="00D9158D" w:rsidRPr="00DE3EBE">
        <w:rPr>
          <w:rFonts w:ascii="Cambria" w:hAnsi="Cambria"/>
        </w:rPr>
        <w:t>:</w:t>
      </w:r>
    </w:p>
    <w:p w:rsidR="00B96E33" w:rsidRPr="00DE3EBE" w:rsidRDefault="00D9158D" w:rsidP="00D9158D">
      <w:pPr>
        <w:pStyle w:val="Sraopastraipa"/>
        <w:numPr>
          <w:ilvl w:val="0"/>
          <w:numId w:val="27"/>
        </w:numPr>
        <w:tabs>
          <w:tab w:val="left" w:pos="1134"/>
          <w:tab w:val="left" w:pos="1276"/>
          <w:tab w:val="left" w:pos="1418"/>
        </w:tabs>
        <w:spacing w:after="0" w:line="240" w:lineRule="auto"/>
        <w:ind w:left="0" w:firstLine="1134"/>
        <w:jc w:val="both"/>
        <w:rPr>
          <w:rFonts w:asciiTheme="majorHAnsi" w:hAnsiTheme="majorHAnsi"/>
          <w:b/>
          <w:bCs/>
        </w:rPr>
      </w:pPr>
      <w:r w:rsidRPr="00DE3EBE">
        <w:rPr>
          <w:rFonts w:asciiTheme="majorHAnsi" w:hAnsiTheme="majorHAnsi"/>
          <w:b/>
        </w:rPr>
        <w:t xml:space="preserve"> pirkimo daliai „</w:t>
      </w:r>
      <w:r w:rsidRPr="00DE3EBE">
        <w:rPr>
          <w:rFonts w:asciiTheme="majorHAnsi" w:hAnsiTheme="majorHAnsi"/>
          <w:b/>
          <w:noProof/>
          <w:color w:val="000000"/>
        </w:rPr>
        <w:t xml:space="preserve">Enterinės mitybos pompos </w:t>
      </w:r>
      <w:r w:rsidRPr="00DE3EBE">
        <w:rPr>
          <w:rFonts w:asciiTheme="majorHAnsi" w:hAnsiTheme="majorHAnsi"/>
          <w:b/>
          <w:noProof/>
        </w:rPr>
        <w:t>(kiekis 3 vnt.)“</w:t>
      </w:r>
      <w:r w:rsidRPr="00DE3EBE">
        <w:rPr>
          <w:rFonts w:asciiTheme="majorHAnsi" w:hAnsiTheme="majorHAnsi"/>
          <w:b/>
        </w:rPr>
        <w:t xml:space="preserve"> – 2.100,00</w:t>
      </w:r>
      <w:r w:rsidR="00B96E33" w:rsidRPr="00DE3EBE">
        <w:rPr>
          <w:rFonts w:asciiTheme="majorHAnsi" w:hAnsiTheme="majorHAnsi"/>
          <w:b/>
        </w:rPr>
        <w:t xml:space="preserve"> Eur (su PVM)</w:t>
      </w:r>
      <w:r w:rsidR="00B96E33" w:rsidRPr="00DE3EBE">
        <w:rPr>
          <w:rFonts w:asciiTheme="majorHAnsi" w:hAnsiTheme="majorHAnsi"/>
        </w:rPr>
        <w:t>, šią kainą viršijantys pasiūlymai bus atmesti.</w:t>
      </w:r>
    </w:p>
    <w:p w:rsidR="00D9158D" w:rsidRPr="00DE3EBE" w:rsidRDefault="00D9158D" w:rsidP="00D9158D">
      <w:pPr>
        <w:pStyle w:val="Sraopastraipa"/>
        <w:numPr>
          <w:ilvl w:val="0"/>
          <w:numId w:val="27"/>
        </w:numPr>
        <w:tabs>
          <w:tab w:val="left" w:pos="1134"/>
          <w:tab w:val="left" w:pos="1276"/>
          <w:tab w:val="left" w:pos="1418"/>
        </w:tabs>
        <w:spacing w:after="0" w:line="240" w:lineRule="auto"/>
        <w:ind w:left="0" w:firstLine="1134"/>
        <w:jc w:val="both"/>
        <w:rPr>
          <w:rFonts w:asciiTheme="majorHAnsi" w:hAnsiTheme="majorHAnsi"/>
          <w:b/>
          <w:bCs/>
        </w:rPr>
      </w:pPr>
      <w:r w:rsidRPr="00DE3EBE">
        <w:rPr>
          <w:rFonts w:asciiTheme="majorHAnsi" w:hAnsiTheme="majorHAnsi"/>
          <w:b/>
        </w:rPr>
        <w:t xml:space="preserve"> pirkimo daliai „</w:t>
      </w:r>
      <w:r w:rsidRPr="00DE3EBE">
        <w:rPr>
          <w:rFonts w:asciiTheme="majorHAnsi" w:hAnsiTheme="majorHAnsi"/>
          <w:b/>
          <w:noProof/>
        </w:rPr>
        <w:t>Basonų plovimo mašina (kiekis 1 vnt.)“</w:t>
      </w:r>
      <w:r w:rsidRPr="00DE3EBE">
        <w:rPr>
          <w:rFonts w:asciiTheme="majorHAnsi" w:hAnsiTheme="majorHAnsi"/>
          <w:b/>
        </w:rPr>
        <w:t xml:space="preserve"> – 8.200,00 Eur (su PVM)</w:t>
      </w:r>
      <w:r w:rsidRPr="00DE3EBE">
        <w:rPr>
          <w:rFonts w:asciiTheme="majorHAnsi" w:hAnsiTheme="majorHAnsi"/>
        </w:rPr>
        <w:t>, šią kainą viršijantys pasiūlymai bus atmesti.</w:t>
      </w:r>
    </w:p>
    <w:p w:rsidR="006B7EFC" w:rsidRPr="00DE3EBE"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DE3EBE">
        <w:rPr>
          <w:rFonts w:ascii="Cambria" w:hAnsi="Cambria"/>
        </w:rPr>
        <w:t xml:space="preserve">Numatomų įsigyti </w:t>
      </w:r>
      <w:r w:rsidR="00015AC7" w:rsidRPr="00DE3EBE">
        <w:rPr>
          <w:rFonts w:ascii="Cambria" w:hAnsi="Cambria"/>
        </w:rPr>
        <w:t xml:space="preserve">techninių charakteristikų </w:t>
      </w:r>
      <w:r w:rsidRPr="00DE3EBE">
        <w:rPr>
          <w:rFonts w:ascii="Cambria" w:hAnsi="Cambria"/>
        </w:rPr>
        <w:t>prekių CPO</w:t>
      </w:r>
      <w:r w:rsidR="00D566F1" w:rsidRPr="00DE3EBE">
        <w:rPr>
          <w:rFonts w:ascii="Cambria" w:hAnsi="Cambria"/>
        </w:rPr>
        <w:t xml:space="preserve"> </w:t>
      </w:r>
      <w:r w:rsidRPr="00DE3EBE">
        <w:rPr>
          <w:rFonts w:ascii="Cambria" w:hAnsi="Cambria"/>
        </w:rPr>
        <w:t>LT kataloge nėra.</w:t>
      </w:r>
      <w:r w:rsidR="00015AC7" w:rsidRPr="00DE3EBE">
        <w:rPr>
          <w:rFonts w:ascii="Cambria" w:hAnsi="Cambria"/>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DE3EBE">
        <w:rPr>
          <w:rFonts w:asciiTheme="majorHAnsi" w:hAnsiTheme="majorHAnsi"/>
          <w:shd w:val="clear" w:color="auto" w:fill="FFFFFF"/>
        </w:rPr>
        <w:t>Vadovaujantis LR Viešųjų pirkimų įstatymo 27 straipsnio nuostatomis, Centrinėje</w:t>
      </w:r>
      <w:r w:rsidRPr="007750CB">
        <w:rPr>
          <w:rFonts w:asciiTheme="majorHAnsi" w:hAnsiTheme="majorHAnsi"/>
          <w:shd w:val="clear" w:color="auto" w:fill="FFFFFF"/>
        </w:rPr>
        <w:t xml:space="preserv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D9158D" w:rsidRPr="00D9158D">
        <w:rPr>
          <w:rFonts w:asciiTheme="majorHAnsi" w:hAnsiTheme="majorHAnsi"/>
          <w:i/>
          <w:color w:val="1F497D" w:themeColor="text2"/>
        </w:rPr>
        <w:t>mini basonų plovimo mašinos ir enterinės mitybos pompų</w:t>
      </w:r>
      <w:r w:rsidR="00D9158D">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D9158D">
        <w:rPr>
          <w:rFonts w:asciiTheme="majorHAnsi" w:hAnsiTheme="majorHAnsi" w:cs="Calibri"/>
          <w:i/>
          <w:color w:val="1F497D" w:themeColor="text2"/>
          <w:shd w:val="clear" w:color="auto" w:fill="FFFFFF"/>
        </w:rPr>
        <w:t>4108150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9158D" w:rsidRPr="00D05B06"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Pr>
          <w:rFonts w:ascii="Cambria" w:hAnsi="Cambria"/>
          <w:b/>
          <w:i/>
          <w:color w:val="548DD4" w:themeColor="text2" w:themeTint="99"/>
          <w:sz w:val="22"/>
          <w:szCs w:val="22"/>
        </w:rPr>
        <w:t>viso 2 pirkimo dalys</w:t>
      </w:r>
      <w:r w:rsidRPr="00D05B06">
        <w:rPr>
          <w:rFonts w:ascii="Cambria" w:hAnsi="Cambria"/>
          <w:b/>
          <w:i/>
          <w:color w:val="548DD4" w:themeColor="text2" w:themeTint="99"/>
          <w:sz w:val="22"/>
          <w:szCs w:val="22"/>
        </w:rPr>
        <w:t>).</w:t>
      </w:r>
    </w:p>
    <w:p w:rsidR="00D9158D" w:rsidRPr="00D05B06"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 xml:space="preserve">asiūlymą vienai pirkimo daliai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D9158D" w:rsidRPr="007750CB"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843"/>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D9158D" w:rsidRPr="007750CB"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D9158D" w:rsidRPr="007750CB" w:rsidRDefault="00D9158D" w:rsidP="00D9158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D7C62" w:rsidRPr="00580CF1" w:rsidRDefault="00AD7C62" w:rsidP="00AD7C62">
      <w:pPr>
        <w:pStyle w:val="Body2"/>
        <w:numPr>
          <w:ilvl w:val="1"/>
          <w:numId w:val="3"/>
        </w:numPr>
        <w:tabs>
          <w:tab w:val="left" w:pos="709"/>
          <w:tab w:val="left" w:pos="1276"/>
          <w:tab w:val="left" w:pos="1418"/>
          <w:tab w:val="left" w:pos="1560"/>
          <w:tab w:val="left" w:pos="1701"/>
        </w:tabs>
        <w:spacing w:after="0"/>
        <w:ind w:firstLine="64"/>
        <w:rPr>
          <w:rFonts w:asciiTheme="majorHAnsi" w:hAnsiTheme="majorHAnsi"/>
          <w:color w:val="auto"/>
          <w:lang w:eastAsia="lt-LT"/>
        </w:rPr>
      </w:pPr>
      <w:r w:rsidRPr="00580CF1">
        <w:rPr>
          <w:rFonts w:asciiTheme="majorHAnsi" w:hAnsiTheme="majorHAnsi" w:cstheme="minorHAnsi"/>
          <w:bCs/>
          <w:iCs/>
          <w:color w:val="auto"/>
        </w:rPr>
        <w:t>Pasiūlymai vertinami pagal kainos ir kokybės santykį</w:t>
      </w:r>
      <w:r w:rsidRPr="00580CF1">
        <w:rPr>
          <w:rFonts w:asciiTheme="majorHAnsi" w:hAnsiTheme="majorHAnsi"/>
          <w:color w:val="auto"/>
          <w:lang w:eastAsia="lt-LT"/>
        </w:rPr>
        <w:t xml:space="preserve">.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D9158D">
      <w:pPr>
        <w:suppressAutoHyphens/>
        <w:jc w:val="both"/>
        <w:rPr>
          <w:rFonts w:asciiTheme="majorHAnsi" w:hAnsiTheme="majorHAnsi"/>
          <w:color w:val="000000"/>
          <w:sz w:val="22"/>
          <w:szCs w:val="22"/>
          <w:lang w:eastAsia="lt-LT"/>
        </w:rPr>
      </w:pP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0B0DFE"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B0DFE"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B0DFE"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0B0DFE"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0B0DFE"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D0463B" w:rsidRPr="00D05B06" w:rsidRDefault="00D0463B" w:rsidP="00D0463B">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DE3EBE">
        <w:rPr>
          <w:rFonts w:asciiTheme="majorHAnsi" w:hAnsiTheme="majorHAnsi" w:cs="Times New Roman"/>
          <w:color w:val="auto"/>
        </w:rPr>
        <w:t xml:space="preserve">5.4. </w:t>
      </w:r>
      <w:r w:rsidRPr="00DE3EBE">
        <w:rPr>
          <w:rFonts w:asciiTheme="majorHAnsi" w:hAnsiTheme="majorHAnsi" w:cs="Times New Roman"/>
          <w:iCs/>
          <w:color w:val="auto"/>
        </w:rPr>
        <w:t xml:space="preserve">Pasiūlymas turi būti pateiktas iki </w:t>
      </w:r>
      <w:r w:rsidR="00ED05BF" w:rsidRPr="00DE3EBE">
        <w:rPr>
          <w:rFonts w:asciiTheme="majorHAnsi" w:hAnsiTheme="majorHAnsi" w:cs="Times New Roman"/>
          <w:b/>
          <w:iCs/>
          <w:color w:val="548DD4" w:themeColor="text2" w:themeTint="99"/>
        </w:rPr>
        <w:t xml:space="preserve">2025 m. </w:t>
      </w:r>
      <w:r w:rsidR="00DE3EBE" w:rsidRPr="00DE3EBE">
        <w:rPr>
          <w:rFonts w:asciiTheme="majorHAnsi" w:hAnsiTheme="majorHAnsi" w:cs="Times New Roman"/>
          <w:b/>
          <w:iCs/>
          <w:color w:val="548DD4" w:themeColor="text2" w:themeTint="99"/>
        </w:rPr>
        <w:t>lapkričio 4</w:t>
      </w:r>
      <w:r w:rsidR="00F064F2" w:rsidRPr="00DE3EBE">
        <w:rPr>
          <w:rFonts w:asciiTheme="majorHAnsi" w:hAnsiTheme="majorHAnsi" w:cs="Times New Roman"/>
          <w:b/>
          <w:iCs/>
          <w:color w:val="548DD4" w:themeColor="text2" w:themeTint="99"/>
        </w:rPr>
        <w:t xml:space="preserve"> </w:t>
      </w:r>
      <w:r w:rsidR="00366696" w:rsidRPr="00DE3EBE">
        <w:rPr>
          <w:rFonts w:asciiTheme="majorHAnsi" w:hAnsiTheme="majorHAnsi" w:cs="Times New Roman"/>
          <w:b/>
          <w:iCs/>
          <w:color w:val="548DD4" w:themeColor="text2" w:themeTint="99"/>
        </w:rPr>
        <w:t>d. 0</w:t>
      </w:r>
      <w:r w:rsidR="0086485E" w:rsidRPr="00DE3EBE">
        <w:rPr>
          <w:rFonts w:asciiTheme="majorHAnsi" w:hAnsiTheme="majorHAnsi" w:cs="Times New Roman"/>
          <w:b/>
          <w:iCs/>
          <w:color w:val="548DD4" w:themeColor="text2" w:themeTint="99"/>
        </w:rPr>
        <w:t>8</w:t>
      </w:r>
      <w:r w:rsidRPr="00DE3EBE">
        <w:rPr>
          <w:rFonts w:asciiTheme="majorHAnsi" w:hAnsiTheme="majorHAnsi" w:cs="Times New Roman"/>
          <w:b/>
          <w:iCs/>
          <w:color w:val="548DD4" w:themeColor="text2" w:themeTint="99"/>
        </w:rPr>
        <w:t xml:space="preserve"> val. </w:t>
      </w:r>
      <w:r w:rsidR="00DE3EBE" w:rsidRPr="00DE3EBE">
        <w:rPr>
          <w:rFonts w:asciiTheme="majorHAnsi" w:hAnsiTheme="majorHAnsi" w:cs="Times New Roman"/>
          <w:b/>
          <w:iCs/>
          <w:color w:val="548DD4" w:themeColor="text2" w:themeTint="99"/>
        </w:rPr>
        <w:t>00</w:t>
      </w:r>
      <w:r w:rsidRPr="00DE3EBE">
        <w:rPr>
          <w:rFonts w:asciiTheme="majorHAnsi" w:hAnsiTheme="majorHAnsi" w:cs="Times New Roman"/>
          <w:b/>
          <w:iCs/>
          <w:color w:val="548DD4" w:themeColor="text2" w:themeTint="99"/>
        </w:rPr>
        <w:t xml:space="preserve"> min.</w:t>
      </w:r>
      <w:r w:rsidRPr="00DE3EBE">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lastRenderedPageBreak/>
        <w:tab/>
        <w:t>5.8. Pasiūlyme turi būti nurodytas jo galiojimo terminas. Pasiū</w:t>
      </w:r>
      <w:r w:rsidRPr="00892C2D">
        <w:rPr>
          <w:rFonts w:asciiTheme="majorHAnsi" w:hAnsiTheme="majorHAnsi" w:cs="Times New Roman"/>
          <w:lang w:val="it-IT"/>
        </w:rPr>
        <w:t xml:space="preserve">lymas turi galioti ne </w:t>
      </w:r>
      <w:r w:rsidRPr="00DE3EBE">
        <w:rPr>
          <w:rFonts w:asciiTheme="majorHAnsi" w:hAnsiTheme="majorHAnsi" w:cs="Times New Roman"/>
          <w:lang w:val="it-IT"/>
        </w:rPr>
        <w:t xml:space="preserve">trumpiau </w:t>
      </w:r>
      <w:r w:rsidRPr="00DE3EBE">
        <w:rPr>
          <w:rFonts w:asciiTheme="majorHAnsi" w:hAnsiTheme="majorHAnsi" w:cs="Times New Roman"/>
          <w:lang w:val="lt-LT"/>
        </w:rPr>
        <w:t xml:space="preserve">kaip iki </w:t>
      </w:r>
      <w:r w:rsidR="007B7CB6" w:rsidRPr="00DE3EBE">
        <w:rPr>
          <w:rFonts w:asciiTheme="majorHAnsi" w:hAnsiTheme="majorHAnsi" w:cs="Times New Roman"/>
          <w:b/>
          <w:color w:val="548DD4" w:themeColor="text2" w:themeTint="99"/>
          <w:lang w:val="lt-LT"/>
        </w:rPr>
        <w:t>2025-</w:t>
      </w:r>
      <w:r w:rsidR="00D9158D" w:rsidRPr="00DE3EBE">
        <w:rPr>
          <w:rFonts w:asciiTheme="majorHAnsi" w:hAnsiTheme="majorHAnsi" w:cs="Times New Roman"/>
          <w:b/>
          <w:color w:val="548DD4" w:themeColor="text2" w:themeTint="99"/>
          <w:lang w:val="lt-LT"/>
        </w:rPr>
        <w:t>0</w:t>
      </w:r>
      <w:r w:rsidR="00DE3EBE" w:rsidRPr="00DE3EBE">
        <w:rPr>
          <w:rFonts w:asciiTheme="majorHAnsi" w:hAnsiTheme="majorHAnsi" w:cs="Times New Roman"/>
          <w:b/>
          <w:color w:val="548DD4" w:themeColor="text2" w:themeTint="99"/>
          <w:lang w:val="lt-LT"/>
        </w:rPr>
        <w:t>3</w:t>
      </w:r>
      <w:r w:rsidR="00D9158D" w:rsidRPr="00DE3EBE">
        <w:rPr>
          <w:rFonts w:asciiTheme="majorHAnsi" w:hAnsiTheme="majorHAnsi" w:cs="Times New Roman"/>
          <w:b/>
          <w:color w:val="548DD4" w:themeColor="text2" w:themeTint="99"/>
          <w:lang w:val="lt-LT"/>
        </w:rPr>
        <w:t>-</w:t>
      </w:r>
      <w:r w:rsidR="00DE3EBE" w:rsidRPr="00DE3EBE">
        <w:rPr>
          <w:rFonts w:asciiTheme="majorHAnsi" w:hAnsiTheme="majorHAnsi" w:cs="Times New Roman"/>
          <w:b/>
          <w:color w:val="548DD4" w:themeColor="text2" w:themeTint="99"/>
          <w:lang w:val="lt-LT"/>
        </w:rPr>
        <w:t>04</w:t>
      </w:r>
      <w:r w:rsidR="00B36E1F" w:rsidRPr="00DE3EBE">
        <w:rPr>
          <w:rFonts w:asciiTheme="majorHAnsi" w:hAnsiTheme="majorHAnsi" w:cs="Times New Roman"/>
          <w:b/>
          <w:color w:val="548DD4" w:themeColor="text2" w:themeTint="99"/>
          <w:lang w:val="lt-LT"/>
        </w:rPr>
        <w:t>.</w:t>
      </w:r>
      <w:r w:rsidRPr="00DE3EBE">
        <w:rPr>
          <w:rFonts w:asciiTheme="majorHAnsi" w:hAnsiTheme="majorHAnsi" w:cs="Times New Roman"/>
          <w:lang w:val="pt-PT"/>
        </w:rPr>
        <w:t xml:space="preserve"> Jeigu pasi</w:t>
      </w:r>
      <w:r w:rsidRPr="00DE3EBE">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w:t>
      </w:r>
      <w:r w:rsidRPr="00015AC7">
        <w:rPr>
          <w:rFonts w:asciiTheme="majorHAnsi" w:hAnsiTheme="majorHAnsi"/>
          <w:b/>
          <w:sz w:val="22"/>
          <w:szCs w:val="22"/>
        </w:rPr>
        <w:t>(</w:t>
      </w:r>
      <w:r w:rsidR="00015AC7" w:rsidRPr="00015AC7">
        <w:rPr>
          <w:rFonts w:asciiTheme="majorHAnsi" w:hAnsiTheme="majorHAnsi"/>
          <w:b/>
          <w:sz w:val="22"/>
          <w:szCs w:val="22"/>
        </w:rPr>
        <w:t>katalogus, prospektus ar kitą informaciją su siūlomų prekių iliustracijomis bei aprašymais</w:t>
      </w:r>
      <w:r w:rsidRPr="00015AC7">
        <w:rPr>
          <w:rFonts w:asciiTheme="majorHAnsi" w:hAnsiTheme="majorHAnsi"/>
          <w:b/>
          <w:sz w:val="22"/>
          <w:szCs w:val="22"/>
        </w:rPr>
        <w:t>)</w:t>
      </w:r>
      <w:r w:rsidR="00D0463B" w:rsidRPr="00D0463B">
        <w:rPr>
          <w:rFonts w:eastAsia="Times New Roman"/>
          <w:noProof/>
          <w:color w:val="000000"/>
        </w:rPr>
        <w:t xml:space="preserve"> </w:t>
      </w:r>
      <w:r w:rsidRPr="008E62AA">
        <w:rPr>
          <w:rFonts w:asciiTheme="majorHAnsi" w:hAnsiTheme="majorHAnsi"/>
          <w:b/>
          <w:sz w:val="22"/>
          <w:szCs w:val="22"/>
        </w:rPr>
        <w:t xml:space="preserve">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D0463B" w:rsidRPr="00D05B06" w:rsidRDefault="00D0463B" w:rsidP="00D0463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r>
        <w:rPr>
          <w:rFonts w:ascii="Cambria" w:hAnsi="Cambria" w:cs="Times New Roman"/>
          <w:color w:val="auto"/>
          <w:lang w:val="lt-LT"/>
        </w:rPr>
        <w:t xml:space="preserve">. </w:t>
      </w:r>
      <w:r w:rsidRPr="00D0463B">
        <w:rPr>
          <w:rFonts w:ascii="Cambria" w:hAnsi="Cambria" w:cs="Times New Roman"/>
          <w:b/>
          <w:color w:val="1F497D" w:themeColor="text2"/>
          <w:lang w:val="lt-LT"/>
        </w:rPr>
        <w:t>(Reikalavimas taikomas pirkimo daliai Nr. 1).</w:t>
      </w:r>
    </w:p>
    <w:p w:rsidR="00D0463B" w:rsidRPr="00D05B06" w:rsidRDefault="00D0463B" w:rsidP="00D0463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DE3EBE">
        <w:rPr>
          <w:rFonts w:asciiTheme="majorHAnsi" w:hAnsiTheme="majorHAnsi"/>
          <w:b/>
          <w:iCs/>
          <w:color w:val="548DD4" w:themeColor="text2" w:themeTint="99"/>
          <w:sz w:val="22"/>
          <w:szCs w:val="22"/>
        </w:rPr>
        <w:t xml:space="preserve">2025 m. </w:t>
      </w:r>
      <w:r w:rsidR="00DE3EBE" w:rsidRPr="00DE3EBE">
        <w:rPr>
          <w:rFonts w:asciiTheme="majorHAnsi" w:hAnsiTheme="majorHAnsi"/>
          <w:b/>
          <w:iCs/>
          <w:color w:val="548DD4" w:themeColor="text2" w:themeTint="99"/>
          <w:sz w:val="22"/>
          <w:szCs w:val="22"/>
        </w:rPr>
        <w:t>lapkričio</w:t>
      </w:r>
      <w:r w:rsidR="00310B05" w:rsidRPr="00DE3EBE">
        <w:rPr>
          <w:rFonts w:asciiTheme="majorHAnsi" w:hAnsiTheme="majorHAnsi"/>
          <w:b/>
          <w:iCs/>
          <w:color w:val="548DD4" w:themeColor="text2" w:themeTint="99"/>
          <w:sz w:val="22"/>
          <w:szCs w:val="22"/>
        </w:rPr>
        <w:t xml:space="preserve"> </w:t>
      </w:r>
      <w:r w:rsidR="00DE3EBE" w:rsidRPr="00DE3EBE">
        <w:rPr>
          <w:rFonts w:asciiTheme="majorHAnsi" w:hAnsiTheme="majorHAnsi"/>
          <w:b/>
          <w:iCs/>
          <w:color w:val="548DD4" w:themeColor="text2" w:themeTint="99"/>
          <w:sz w:val="22"/>
          <w:szCs w:val="22"/>
        </w:rPr>
        <w:t>4</w:t>
      </w:r>
      <w:r w:rsidR="00366696" w:rsidRPr="00DE3EBE">
        <w:rPr>
          <w:rFonts w:asciiTheme="majorHAnsi" w:hAnsiTheme="majorHAnsi"/>
          <w:b/>
          <w:iCs/>
          <w:color w:val="548DD4" w:themeColor="text2" w:themeTint="99"/>
          <w:sz w:val="22"/>
          <w:szCs w:val="22"/>
        </w:rPr>
        <w:t xml:space="preserve"> d. 0</w:t>
      </w:r>
      <w:r w:rsidR="0086485E" w:rsidRPr="00DE3EBE">
        <w:rPr>
          <w:rFonts w:asciiTheme="majorHAnsi" w:hAnsiTheme="majorHAnsi"/>
          <w:b/>
          <w:iCs/>
          <w:color w:val="548DD4" w:themeColor="text2" w:themeTint="99"/>
          <w:sz w:val="22"/>
          <w:szCs w:val="22"/>
        </w:rPr>
        <w:t>8</w:t>
      </w:r>
      <w:r w:rsidR="00AF7788" w:rsidRPr="00DE3EBE">
        <w:rPr>
          <w:rFonts w:asciiTheme="majorHAnsi" w:hAnsiTheme="majorHAnsi"/>
          <w:b/>
          <w:iCs/>
          <w:color w:val="548DD4" w:themeColor="text2" w:themeTint="99"/>
          <w:sz w:val="22"/>
          <w:szCs w:val="22"/>
        </w:rPr>
        <w:t xml:space="preserve"> val. </w:t>
      </w:r>
      <w:r w:rsidR="00DE3EBE" w:rsidRPr="00DE3EBE">
        <w:rPr>
          <w:rFonts w:asciiTheme="majorHAnsi" w:hAnsiTheme="majorHAnsi"/>
          <w:b/>
          <w:iCs/>
          <w:color w:val="548DD4" w:themeColor="text2" w:themeTint="99"/>
          <w:sz w:val="22"/>
          <w:szCs w:val="22"/>
        </w:rPr>
        <w:t>30</w:t>
      </w:r>
      <w:r w:rsidR="00AF7788" w:rsidRPr="00DE3EBE">
        <w:rPr>
          <w:rFonts w:asciiTheme="majorHAnsi" w:hAnsiTheme="majorHAnsi"/>
          <w:b/>
          <w:iCs/>
          <w:color w:val="548DD4" w:themeColor="text2" w:themeTint="99"/>
          <w:sz w:val="22"/>
          <w:szCs w:val="22"/>
        </w:rPr>
        <w:t xml:space="preserve"> min</w:t>
      </w:r>
      <w:r w:rsidR="00AF7788" w:rsidRPr="00DE3EBE">
        <w:rPr>
          <w:rFonts w:asciiTheme="majorHAnsi" w:hAnsiTheme="majorHAnsi"/>
          <w:b/>
          <w:iCs/>
          <w:sz w:val="22"/>
          <w:szCs w:val="22"/>
        </w:rPr>
        <w:t>.</w:t>
      </w:r>
      <w:r w:rsidR="00AF7788" w:rsidRPr="00DE3EBE">
        <w:rPr>
          <w:rFonts w:asciiTheme="majorHAnsi" w:hAnsiTheme="majorHAnsi"/>
          <w:iCs/>
          <w:sz w:val="22"/>
          <w:szCs w:val="22"/>
        </w:rPr>
        <w:t xml:space="preserve"> </w:t>
      </w:r>
      <w:r w:rsidR="00AF7788" w:rsidRPr="00DE3EBE">
        <w:rPr>
          <w:rFonts w:asciiTheme="majorHAnsi" w:hAnsiTheme="majorHAnsi"/>
          <w:iCs/>
          <w:sz w:val="22"/>
          <w:szCs w:val="22"/>
          <w:u w:val="single"/>
        </w:rPr>
        <w:t xml:space="preserve">Jei pasiūlymas teikiamas šifruotas, slaptažodis turi būti pateiktas </w:t>
      </w:r>
      <w:r w:rsidR="00AF7788" w:rsidRPr="00DE3EBE">
        <w:rPr>
          <w:rFonts w:asciiTheme="majorHAnsi" w:hAnsiTheme="majorHAnsi"/>
          <w:b/>
          <w:iCs/>
          <w:color w:val="548DD4" w:themeColor="text2" w:themeTint="99"/>
          <w:sz w:val="22"/>
          <w:szCs w:val="22"/>
          <w:u w:val="single"/>
        </w:rPr>
        <w:t xml:space="preserve">2025 m. </w:t>
      </w:r>
      <w:r w:rsidR="00DE3EBE" w:rsidRPr="00DE3EBE">
        <w:rPr>
          <w:rFonts w:asciiTheme="majorHAnsi" w:hAnsiTheme="majorHAnsi"/>
          <w:b/>
          <w:iCs/>
          <w:color w:val="548DD4" w:themeColor="text2" w:themeTint="99"/>
          <w:sz w:val="22"/>
          <w:szCs w:val="22"/>
          <w:u w:val="single"/>
        </w:rPr>
        <w:t>lapkričio</w:t>
      </w:r>
      <w:r w:rsidR="00310B05" w:rsidRPr="00DE3EBE">
        <w:rPr>
          <w:rFonts w:asciiTheme="majorHAnsi" w:hAnsiTheme="majorHAnsi"/>
          <w:b/>
          <w:iCs/>
          <w:color w:val="548DD4" w:themeColor="text2" w:themeTint="99"/>
          <w:sz w:val="22"/>
          <w:szCs w:val="22"/>
          <w:u w:val="single"/>
        </w:rPr>
        <w:t xml:space="preserve"> </w:t>
      </w:r>
      <w:r w:rsidR="00DE3EBE" w:rsidRPr="00DE3EBE">
        <w:rPr>
          <w:rFonts w:asciiTheme="majorHAnsi" w:hAnsiTheme="majorHAnsi"/>
          <w:b/>
          <w:iCs/>
          <w:color w:val="548DD4" w:themeColor="text2" w:themeTint="99"/>
          <w:sz w:val="22"/>
          <w:szCs w:val="22"/>
          <w:u w:val="single"/>
        </w:rPr>
        <w:t>4</w:t>
      </w:r>
      <w:r w:rsidR="00AF7788" w:rsidRPr="00DE3EBE">
        <w:rPr>
          <w:rFonts w:asciiTheme="majorHAnsi" w:hAnsiTheme="majorHAnsi"/>
          <w:b/>
          <w:iCs/>
          <w:color w:val="548DD4" w:themeColor="text2" w:themeTint="99"/>
          <w:sz w:val="22"/>
          <w:szCs w:val="22"/>
          <w:u w:val="single"/>
        </w:rPr>
        <w:t xml:space="preserve"> d.</w:t>
      </w:r>
      <w:r w:rsidR="00AF7788" w:rsidRPr="00DE3EBE">
        <w:rPr>
          <w:rFonts w:asciiTheme="majorHAnsi" w:hAnsiTheme="majorHAnsi"/>
          <w:iCs/>
          <w:color w:val="548DD4" w:themeColor="text2" w:themeTint="99"/>
          <w:sz w:val="22"/>
          <w:szCs w:val="22"/>
          <w:u w:val="single"/>
        </w:rPr>
        <w:t xml:space="preserve"> intervale </w:t>
      </w:r>
      <w:r w:rsidR="0053650B" w:rsidRPr="00DE3EBE">
        <w:rPr>
          <w:rFonts w:asciiTheme="majorHAnsi" w:hAnsiTheme="majorHAnsi"/>
          <w:b/>
          <w:iCs/>
          <w:color w:val="548DD4" w:themeColor="text2" w:themeTint="99"/>
          <w:sz w:val="22"/>
          <w:szCs w:val="22"/>
          <w:u w:val="single"/>
        </w:rPr>
        <w:t>0</w:t>
      </w:r>
      <w:r w:rsidR="0086485E" w:rsidRPr="00DE3EBE">
        <w:rPr>
          <w:rFonts w:asciiTheme="majorHAnsi" w:hAnsiTheme="majorHAnsi"/>
          <w:b/>
          <w:iCs/>
          <w:color w:val="548DD4" w:themeColor="text2" w:themeTint="99"/>
          <w:sz w:val="22"/>
          <w:szCs w:val="22"/>
          <w:u w:val="single"/>
        </w:rPr>
        <w:t>8</w:t>
      </w:r>
      <w:r w:rsidR="00366696" w:rsidRPr="00DE3EBE">
        <w:rPr>
          <w:rFonts w:asciiTheme="majorHAnsi" w:hAnsiTheme="majorHAnsi"/>
          <w:b/>
          <w:iCs/>
          <w:color w:val="548DD4" w:themeColor="text2" w:themeTint="99"/>
          <w:sz w:val="22"/>
          <w:szCs w:val="22"/>
          <w:u w:val="single"/>
        </w:rPr>
        <w:t>.</w:t>
      </w:r>
      <w:r w:rsidR="00DE3EBE" w:rsidRPr="00DE3EBE">
        <w:rPr>
          <w:rFonts w:asciiTheme="majorHAnsi" w:hAnsiTheme="majorHAnsi"/>
          <w:b/>
          <w:iCs/>
          <w:color w:val="548DD4" w:themeColor="text2" w:themeTint="99"/>
          <w:sz w:val="22"/>
          <w:szCs w:val="22"/>
          <w:u w:val="single"/>
        </w:rPr>
        <w:t>00</w:t>
      </w:r>
      <w:r w:rsidR="00366696" w:rsidRPr="00DE3EBE">
        <w:rPr>
          <w:rFonts w:asciiTheme="majorHAnsi" w:hAnsiTheme="majorHAnsi"/>
          <w:b/>
          <w:iCs/>
          <w:color w:val="548DD4" w:themeColor="text2" w:themeTint="99"/>
          <w:sz w:val="22"/>
          <w:szCs w:val="22"/>
          <w:u w:val="single"/>
        </w:rPr>
        <w:t xml:space="preserve"> – 0</w:t>
      </w:r>
      <w:r w:rsidR="0086485E" w:rsidRPr="00DE3EBE">
        <w:rPr>
          <w:rFonts w:asciiTheme="majorHAnsi" w:hAnsiTheme="majorHAnsi"/>
          <w:b/>
          <w:iCs/>
          <w:color w:val="548DD4" w:themeColor="text2" w:themeTint="99"/>
          <w:sz w:val="22"/>
          <w:szCs w:val="22"/>
          <w:u w:val="single"/>
        </w:rPr>
        <w:t>8</w:t>
      </w:r>
      <w:r w:rsidR="00AF7788" w:rsidRPr="00DE3EBE">
        <w:rPr>
          <w:rFonts w:asciiTheme="majorHAnsi" w:hAnsiTheme="majorHAnsi"/>
          <w:b/>
          <w:iCs/>
          <w:color w:val="548DD4" w:themeColor="text2" w:themeTint="99"/>
          <w:sz w:val="22"/>
          <w:szCs w:val="22"/>
          <w:u w:val="single"/>
        </w:rPr>
        <w:t>.</w:t>
      </w:r>
      <w:r w:rsidR="00DE3EBE" w:rsidRPr="00DE3EBE">
        <w:rPr>
          <w:rFonts w:asciiTheme="majorHAnsi" w:hAnsiTheme="majorHAnsi"/>
          <w:b/>
          <w:iCs/>
          <w:color w:val="548DD4" w:themeColor="text2" w:themeTint="99"/>
          <w:sz w:val="22"/>
          <w:szCs w:val="22"/>
          <w:u w:val="single"/>
        </w:rPr>
        <w:t>30</w:t>
      </w:r>
      <w:r w:rsidR="00AF7788" w:rsidRPr="00DE3EBE">
        <w:rPr>
          <w:rFonts w:asciiTheme="majorHAnsi" w:hAnsiTheme="majorHAnsi"/>
          <w:b/>
          <w:iCs/>
          <w:color w:val="548DD4" w:themeColor="text2" w:themeTint="99"/>
          <w:sz w:val="22"/>
          <w:szCs w:val="22"/>
          <w:u w:val="single"/>
        </w:rPr>
        <w:t xml:space="preserve"> val.</w:t>
      </w:r>
      <w:r w:rsidR="00AF7788" w:rsidRPr="00DE3EBE">
        <w:rPr>
          <w:rFonts w:asciiTheme="majorHAnsi" w:hAnsiTheme="majorHAnsi"/>
          <w:iCs/>
          <w:color w:val="548DD4" w:themeColor="text2" w:themeTint="99"/>
          <w:sz w:val="22"/>
          <w:szCs w:val="22"/>
          <w:u w:val="single"/>
        </w:rPr>
        <w:t xml:space="preserve"> </w:t>
      </w:r>
      <w:r w:rsidR="00AF7788" w:rsidRPr="00DE3EBE">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AD7C62" w:rsidRPr="001F5F6A" w:rsidRDefault="00AD7C62" w:rsidP="00AD7C62">
      <w:pPr>
        <w:pStyle w:val="Body2"/>
        <w:spacing w:after="0"/>
        <w:rPr>
          <w:rFonts w:ascii="Cambria" w:hAnsi="Cambria"/>
          <w:b/>
        </w:rPr>
      </w:pPr>
      <w:r w:rsidRPr="001F5F6A">
        <w:rPr>
          <w:rFonts w:ascii="Cambria" w:hAnsi="Cambria"/>
        </w:rPr>
        <w:lastRenderedPageBreak/>
        <w:tab/>
        <w:t xml:space="preserve">11.1.3. </w:t>
      </w:r>
      <w:r w:rsidRPr="001F5F6A">
        <w:rPr>
          <w:rFonts w:ascii="Cambria" w:hAnsi="Cambria"/>
          <w:color w:val="auto"/>
        </w:rPr>
        <w:t xml:space="preserve">tikrina </w:t>
      </w:r>
      <w:r w:rsidRPr="001F5F6A">
        <w:rPr>
          <w:rFonts w:ascii="Cambria" w:hAnsi="Cambria"/>
          <w:color w:val="auto"/>
          <w:lang w:val="es-ES_tradnl"/>
        </w:rPr>
        <w:t xml:space="preserve">ar </w:t>
      </w:r>
      <w:r w:rsidRPr="001F5F6A">
        <w:rPr>
          <w:rFonts w:ascii="Cambria" w:hAnsi="Cambria"/>
          <w:color w:val="auto"/>
        </w:rPr>
        <w:t xml:space="preserve">pasiūlyta kaina neviršija pirkimui skirtų lėšų, nustatytų perkančiosios organizacijos prieš pradedant pirkimo procedūrą. </w:t>
      </w:r>
      <w:r w:rsidRPr="001F5F6A">
        <w:rPr>
          <w:rFonts w:ascii="Cambria" w:hAnsi="Cambria"/>
          <w:b/>
        </w:rPr>
        <w:t xml:space="preserve">Didžiausią priimtiną pasiūlymo kainą, nurodytą bendrųjų sąlygų 14.3 punkte, viršijantys pasiūlymai bus atmesti, vadovaujantis bendųjų </w:t>
      </w:r>
      <w:r>
        <w:rPr>
          <w:rFonts w:ascii="Cambria" w:hAnsi="Cambria"/>
          <w:b/>
        </w:rPr>
        <w:t>s</w:t>
      </w:r>
      <w:r w:rsidRPr="001F5F6A">
        <w:rPr>
          <w:rFonts w:ascii="Cambria" w:hAnsi="Cambria"/>
          <w:b/>
        </w:rPr>
        <w:t xml:space="preserve">ąlygų </w:t>
      </w:r>
      <w:r w:rsidRPr="001F5F6A">
        <w:rPr>
          <w:rFonts w:ascii="Cambria" w:hAnsi="Cambria" w:cs="Times New Roman"/>
          <w:b/>
        </w:rPr>
        <w:t>13.1.</w:t>
      </w:r>
      <w:r>
        <w:rPr>
          <w:rFonts w:ascii="Cambria" w:hAnsi="Cambria" w:cs="Times New Roman"/>
          <w:b/>
        </w:rPr>
        <w:t>5</w:t>
      </w:r>
      <w:r w:rsidRPr="001F5F6A">
        <w:rPr>
          <w:rFonts w:ascii="Cambria" w:hAnsi="Cambria" w:cs="Times New Roman"/>
          <w:b/>
        </w:rPr>
        <w:t>. punktu.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AD7C62" w:rsidRPr="001F5F6A" w:rsidRDefault="00AD7C62" w:rsidP="00AD7C62">
      <w:pPr>
        <w:pStyle w:val="Body2"/>
        <w:rPr>
          <w:rFonts w:ascii="Cambria" w:hAnsi="Cambria"/>
          <w:noProof/>
          <w:lang w:val="lt-LT"/>
        </w:rPr>
      </w:pPr>
      <w:r w:rsidRPr="001F5F6A">
        <w:rPr>
          <w:rFonts w:ascii="Cambria" w:hAnsi="Cambria" w:cs="Times New Roman"/>
          <w:color w:val="000000" w:themeColor="text1"/>
        </w:rPr>
        <w:tab/>
      </w:r>
      <w:r w:rsidRPr="001F5F6A">
        <w:rPr>
          <w:rFonts w:ascii="Cambria" w:hAnsi="Cambria" w:cs="Times New Roman"/>
          <w:noProof/>
          <w:color w:val="auto"/>
          <w:lang w:val="lt-LT"/>
        </w:rPr>
        <w:t xml:space="preserve">14.1. </w:t>
      </w:r>
      <w:r w:rsidRPr="001F5F6A">
        <w:rPr>
          <w:rFonts w:ascii="Cambria" w:hAnsi="Cambria"/>
          <w:noProof/>
          <w:lang w:val="lt-LT"/>
        </w:rPr>
        <w:t>Perkančioji organizacija ekonomiškai naudingiausią pasiūlymą išrenka pagal kainos ir kokybės santykį. Ekonomiškai naudingiausiu pasiūlymu laikomas pasiūlymas, kurio ekonominis naudingumas didžiausias.</w:t>
      </w:r>
    </w:p>
    <w:p w:rsidR="001A5927" w:rsidRPr="003A55F7" w:rsidRDefault="00AD7C62" w:rsidP="00AD7C62">
      <w:pPr>
        <w:pStyle w:val="Body2"/>
        <w:rPr>
          <w:rFonts w:asciiTheme="majorHAnsi" w:hAnsiTheme="majorHAnsi"/>
          <w:noProof/>
          <w:lang w:val="lt-LT"/>
        </w:rPr>
      </w:pPr>
      <w:r w:rsidRPr="001F5F6A">
        <w:rPr>
          <w:rFonts w:ascii="Cambria" w:hAnsi="Cambria"/>
          <w:noProof/>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3A55F7">
        <w:rPr>
          <w:rFonts w:asciiTheme="majorHAnsi" w:hAnsiTheme="majorHAnsi"/>
          <w:noProof/>
          <w:lang w:val="lt-LT"/>
        </w:rPr>
        <w:t>pateikimo termino dieną.</w:t>
      </w:r>
    </w:p>
    <w:p w:rsidR="001A5927" w:rsidRPr="001A5927" w:rsidRDefault="00AD7C62" w:rsidP="003E6C1E">
      <w:pPr>
        <w:pStyle w:val="Body2"/>
        <w:spacing w:after="0"/>
        <w:ind w:firstLine="1134"/>
        <w:rPr>
          <w:rFonts w:asciiTheme="majorHAnsi" w:hAnsiTheme="majorHAnsi"/>
          <w:highlight w:val="green"/>
        </w:rPr>
      </w:pPr>
      <w:r w:rsidRPr="001A5927">
        <w:rPr>
          <w:rFonts w:asciiTheme="majorHAnsi" w:hAnsiTheme="majorHAnsi"/>
          <w:noProof/>
          <w:highlight w:val="green"/>
          <w:lang w:val="lt-LT"/>
        </w:rPr>
        <w:t xml:space="preserve">14.3. </w:t>
      </w:r>
      <w:r w:rsidRPr="001A5927">
        <w:rPr>
          <w:rFonts w:asciiTheme="majorHAnsi" w:hAnsiTheme="majorHAnsi"/>
          <w:highlight w:val="green"/>
        </w:rPr>
        <w:t>Didžiausia priimtina pasiūlymo kaina yra</w:t>
      </w:r>
      <w:r w:rsidR="001A5927" w:rsidRPr="001A5927">
        <w:rPr>
          <w:rFonts w:asciiTheme="majorHAnsi" w:hAnsiTheme="majorHAnsi"/>
          <w:highlight w:val="green"/>
        </w:rPr>
        <w:t>:</w:t>
      </w:r>
    </w:p>
    <w:p w:rsidR="001A5927" w:rsidRPr="001A5927" w:rsidRDefault="001A5927" w:rsidP="003E6C1E">
      <w:pPr>
        <w:pStyle w:val="Sraopastraipa"/>
        <w:numPr>
          <w:ilvl w:val="0"/>
          <w:numId w:val="29"/>
        </w:numPr>
        <w:tabs>
          <w:tab w:val="left" w:pos="1134"/>
          <w:tab w:val="left" w:pos="1276"/>
          <w:tab w:val="left" w:pos="1418"/>
        </w:tabs>
        <w:spacing w:after="0" w:line="240" w:lineRule="auto"/>
        <w:ind w:left="0" w:firstLine="1134"/>
        <w:jc w:val="both"/>
        <w:rPr>
          <w:rFonts w:asciiTheme="majorHAnsi" w:hAnsiTheme="majorHAnsi"/>
          <w:b/>
          <w:bCs/>
          <w:highlight w:val="green"/>
        </w:rPr>
      </w:pPr>
      <w:r w:rsidRPr="001A5927">
        <w:rPr>
          <w:rFonts w:asciiTheme="majorHAnsi" w:hAnsiTheme="majorHAnsi"/>
          <w:b/>
          <w:highlight w:val="green"/>
        </w:rPr>
        <w:t>pirkimo daliai „</w:t>
      </w:r>
      <w:r w:rsidRPr="001A5927">
        <w:rPr>
          <w:rFonts w:asciiTheme="majorHAnsi" w:hAnsiTheme="majorHAnsi"/>
          <w:b/>
          <w:noProof/>
          <w:color w:val="000000"/>
          <w:highlight w:val="green"/>
        </w:rPr>
        <w:t xml:space="preserve">Enterinės mitybos pompos </w:t>
      </w:r>
      <w:r w:rsidRPr="001A5927">
        <w:rPr>
          <w:rFonts w:asciiTheme="majorHAnsi" w:hAnsiTheme="majorHAnsi"/>
          <w:b/>
          <w:noProof/>
          <w:highlight w:val="green"/>
        </w:rPr>
        <w:t>(kiekis 3 vnt.)“</w:t>
      </w:r>
      <w:r w:rsidRPr="001A5927">
        <w:rPr>
          <w:rFonts w:asciiTheme="majorHAnsi" w:hAnsiTheme="majorHAnsi"/>
          <w:b/>
          <w:highlight w:val="green"/>
        </w:rPr>
        <w:t xml:space="preserve"> – 2.100,00 Eur (su PVM)</w:t>
      </w:r>
      <w:r w:rsidRPr="001A5927">
        <w:rPr>
          <w:rFonts w:asciiTheme="majorHAnsi" w:hAnsiTheme="majorHAnsi"/>
          <w:highlight w:val="green"/>
        </w:rPr>
        <w:t>, šią kainą viršijantys pasiūlymai bus atmesti.</w:t>
      </w:r>
    </w:p>
    <w:p w:rsidR="001A5927" w:rsidRPr="001A5927" w:rsidRDefault="001A5927" w:rsidP="003E6C1E">
      <w:pPr>
        <w:pStyle w:val="Sraopastraipa"/>
        <w:numPr>
          <w:ilvl w:val="0"/>
          <w:numId w:val="29"/>
        </w:numPr>
        <w:tabs>
          <w:tab w:val="left" w:pos="1134"/>
          <w:tab w:val="left" w:pos="1276"/>
          <w:tab w:val="left" w:pos="1418"/>
        </w:tabs>
        <w:spacing w:after="0" w:line="240" w:lineRule="auto"/>
        <w:ind w:left="0" w:firstLine="1134"/>
        <w:jc w:val="both"/>
        <w:rPr>
          <w:rFonts w:asciiTheme="majorHAnsi" w:hAnsiTheme="majorHAnsi"/>
          <w:b/>
          <w:bCs/>
          <w:highlight w:val="green"/>
        </w:rPr>
      </w:pPr>
      <w:r w:rsidRPr="001A5927">
        <w:rPr>
          <w:rFonts w:asciiTheme="majorHAnsi" w:hAnsiTheme="majorHAnsi"/>
          <w:b/>
          <w:highlight w:val="green"/>
        </w:rPr>
        <w:t xml:space="preserve"> pirkimo daliai „</w:t>
      </w:r>
      <w:r w:rsidRPr="001A5927">
        <w:rPr>
          <w:rFonts w:asciiTheme="majorHAnsi" w:hAnsiTheme="majorHAnsi"/>
          <w:b/>
          <w:noProof/>
          <w:highlight w:val="green"/>
        </w:rPr>
        <w:t>Basonų plovimo mašina (kiekis 1 vnt.)“</w:t>
      </w:r>
      <w:r w:rsidRPr="001A5927">
        <w:rPr>
          <w:rFonts w:asciiTheme="majorHAnsi" w:hAnsiTheme="majorHAnsi"/>
          <w:b/>
          <w:highlight w:val="green"/>
        </w:rPr>
        <w:t xml:space="preserve"> – 8.200,00 Eur (su PVM)</w:t>
      </w:r>
      <w:r w:rsidRPr="001A5927">
        <w:rPr>
          <w:rFonts w:asciiTheme="majorHAnsi" w:hAnsiTheme="majorHAnsi"/>
          <w:highlight w:val="green"/>
        </w:rPr>
        <w:t>, šią kainą viršijantys pasiūlymai bus atmesti.</w:t>
      </w:r>
    </w:p>
    <w:p w:rsidR="003E6C1E" w:rsidRDefault="003E6C1E" w:rsidP="00AD7C62">
      <w:pPr>
        <w:pStyle w:val="Body2"/>
        <w:ind w:firstLine="1418"/>
        <w:rPr>
          <w:rFonts w:asciiTheme="majorHAnsi" w:hAnsiTheme="majorHAnsi"/>
          <w:noProof/>
          <w:lang w:val="lt-LT"/>
        </w:rPr>
      </w:pPr>
    </w:p>
    <w:p w:rsidR="003E6C1E" w:rsidRDefault="003E6C1E" w:rsidP="00AD7C62">
      <w:pPr>
        <w:pStyle w:val="Body2"/>
        <w:ind w:firstLine="1418"/>
        <w:rPr>
          <w:rFonts w:asciiTheme="majorHAnsi" w:hAnsiTheme="majorHAnsi"/>
          <w:noProof/>
          <w:lang w:val="lt-LT"/>
        </w:rPr>
      </w:pPr>
    </w:p>
    <w:p w:rsidR="003E6C1E" w:rsidRPr="003E6C1E" w:rsidRDefault="003E6C1E" w:rsidP="003E6C1E">
      <w:pPr>
        <w:jc w:val="center"/>
        <w:rPr>
          <w:rFonts w:ascii="Cambria" w:eastAsia="Times New Roman" w:hAnsi="Cambria"/>
          <w:b/>
          <w:noProof/>
          <w:sz w:val="22"/>
          <w:szCs w:val="22"/>
          <w:lang w:eastAsia="lt-LT"/>
        </w:rPr>
      </w:pPr>
      <w:r w:rsidRPr="003E6C1E">
        <w:rPr>
          <w:rFonts w:ascii="Cambria" w:eastAsia="Times New Roman" w:hAnsi="Cambria"/>
          <w:b/>
          <w:noProof/>
          <w:sz w:val="22"/>
          <w:szCs w:val="22"/>
          <w:lang w:eastAsia="lt-LT"/>
        </w:rPr>
        <w:t>1 PIRKIMO DALIS „</w:t>
      </w:r>
      <w:r w:rsidRPr="003E6C1E">
        <w:rPr>
          <w:rFonts w:asciiTheme="majorHAnsi" w:hAnsiTheme="majorHAnsi"/>
          <w:b/>
          <w:noProof/>
          <w:color w:val="000000"/>
          <w:sz w:val="22"/>
          <w:szCs w:val="22"/>
        </w:rPr>
        <w:t>ENTERINĖS MITYBOS POMPOS</w:t>
      </w:r>
      <w:r w:rsidRPr="003E6C1E">
        <w:rPr>
          <w:rFonts w:ascii="Cambria" w:eastAsia="Times New Roman" w:hAnsi="Cambria"/>
          <w:b/>
          <w:sz w:val="22"/>
          <w:szCs w:val="22"/>
          <w:lang w:eastAsia="lt-LT"/>
        </w:rPr>
        <w:t>”</w:t>
      </w:r>
    </w:p>
    <w:p w:rsidR="003E6C1E" w:rsidRPr="00424306" w:rsidRDefault="003E6C1E" w:rsidP="003E6C1E">
      <w:pPr>
        <w:numPr>
          <w:ilvl w:val="1"/>
          <w:numId w:val="0"/>
        </w:numPr>
        <w:spacing w:line="276" w:lineRule="auto"/>
        <w:ind w:firstLine="567"/>
        <w:jc w:val="center"/>
        <w:rPr>
          <w:rFonts w:ascii="Cambria" w:eastAsia="Times New Roman" w:hAnsi="Cambria"/>
          <w:b/>
          <w:bCs/>
          <w:caps/>
          <w:spacing w:val="20"/>
          <w:sz w:val="22"/>
          <w:szCs w:val="22"/>
          <w:lang w:eastAsia="lt-LT"/>
        </w:rPr>
      </w:pPr>
    </w:p>
    <w:p w:rsidR="003E6C1E" w:rsidRPr="00424306" w:rsidRDefault="003E6C1E" w:rsidP="003E6C1E">
      <w:pPr>
        <w:numPr>
          <w:ilvl w:val="1"/>
          <w:numId w:val="0"/>
        </w:numPr>
        <w:spacing w:line="276" w:lineRule="auto"/>
        <w:ind w:firstLine="567"/>
        <w:jc w:val="center"/>
        <w:rPr>
          <w:rFonts w:ascii="Cambria" w:eastAsia="Times New Roman" w:hAnsi="Cambria"/>
          <w:b/>
          <w:bCs/>
          <w:caps/>
          <w:smallCaps/>
          <w:spacing w:val="20"/>
          <w:sz w:val="22"/>
          <w:szCs w:val="22"/>
          <w:lang w:eastAsia="lt-LT"/>
        </w:rPr>
      </w:pPr>
      <w:r w:rsidRPr="00424306">
        <w:rPr>
          <w:rFonts w:ascii="Cambria" w:eastAsia="Times New Roman" w:hAnsi="Cambria"/>
          <w:b/>
          <w:bCs/>
          <w:caps/>
          <w:spacing w:val="20"/>
          <w:sz w:val="22"/>
          <w:szCs w:val="22"/>
          <w:lang w:eastAsia="lt-LT"/>
        </w:rPr>
        <w:t>PASIŪLYMŲ VERTINIMO KRITERIJAI ir Sąlygos</w:t>
      </w:r>
    </w:p>
    <w:p w:rsidR="003E6C1E" w:rsidRDefault="003E6C1E" w:rsidP="00AD7C62">
      <w:pPr>
        <w:pStyle w:val="Body2"/>
        <w:ind w:firstLine="1418"/>
        <w:rPr>
          <w:rFonts w:asciiTheme="majorHAnsi" w:hAnsiTheme="majorHAnsi"/>
          <w:noProof/>
          <w:lang w:val="lt-LT"/>
        </w:rPr>
      </w:pPr>
    </w:p>
    <w:p w:rsidR="001A5927" w:rsidRPr="001A5927" w:rsidRDefault="001A5927" w:rsidP="001A5927">
      <w:pPr>
        <w:pStyle w:val="Sraopastraipa"/>
        <w:ind w:left="-142" w:firstLine="709"/>
        <w:jc w:val="both"/>
        <w:rPr>
          <w:rFonts w:asciiTheme="majorHAnsi" w:hAnsiTheme="majorHAnsi"/>
          <w:noProof/>
          <w:color w:val="000000" w:themeColor="text1"/>
        </w:rPr>
      </w:pPr>
      <w:r w:rsidRPr="001A5927">
        <w:rPr>
          <w:rFonts w:asciiTheme="majorHAnsi" w:hAnsiTheme="majorHAnsi"/>
          <w:noProof/>
          <w:color w:val="000000" w:themeColor="text1"/>
        </w:rPr>
        <w:t>Numatytų vertinimo kriterijų lyginamieji svoriai:</w:t>
      </w:r>
    </w:p>
    <w:p w:rsidR="001A5927" w:rsidRPr="001A5927" w:rsidRDefault="001A5927" w:rsidP="001A5927">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r w:rsidRPr="001A5927">
        <w:rPr>
          <w:rFonts w:asciiTheme="majorHAnsi" w:eastAsia="Times New Roman" w:hAnsiTheme="majorHAnsi"/>
          <w:noProof/>
          <w:color w:val="000000"/>
          <w:sz w:val="22"/>
          <w:szCs w:val="22"/>
          <w:lang w:val="lt-LT"/>
        </w:rPr>
        <w:t xml:space="preserve">1) kaina (K) – </w:t>
      </w:r>
      <w:r w:rsidRPr="001A5927">
        <w:rPr>
          <w:rFonts w:asciiTheme="majorHAnsi" w:eastAsia="Times New Roman" w:hAnsiTheme="majorHAnsi"/>
          <w:noProof/>
          <w:color w:val="000000" w:themeColor="text1"/>
          <w:sz w:val="22"/>
          <w:szCs w:val="22"/>
          <w:lang w:val="lt-LT"/>
        </w:rPr>
        <w:t>70;</w:t>
      </w:r>
    </w:p>
    <w:p w:rsidR="001A5927" w:rsidRPr="001A5927" w:rsidRDefault="001A5927" w:rsidP="001A5927">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r w:rsidRPr="001A5927">
        <w:rPr>
          <w:rFonts w:asciiTheme="majorHAnsi" w:eastAsia="Times New Roman" w:hAnsiTheme="majorHAnsi"/>
          <w:noProof/>
          <w:color w:val="000000" w:themeColor="text1"/>
          <w:sz w:val="22"/>
          <w:szCs w:val="22"/>
          <w:lang w:val="lt-LT"/>
        </w:rPr>
        <w:t>2) techniniai pranašumai (T) – 30;</w:t>
      </w:r>
    </w:p>
    <w:p w:rsidR="001A5927" w:rsidRDefault="001A5927" w:rsidP="001A5927">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p w:rsidR="003E6C1E" w:rsidRDefault="003E6C1E" w:rsidP="001A5927">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p w:rsidR="003E6C1E" w:rsidRDefault="003E6C1E" w:rsidP="001A5927">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p w:rsidR="003E6C1E" w:rsidRDefault="003E6C1E" w:rsidP="001A5927">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p w:rsidR="003E6C1E" w:rsidRDefault="003E6C1E" w:rsidP="001A5927">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p w:rsidR="003E6C1E" w:rsidRPr="001A5927" w:rsidRDefault="003E6C1E" w:rsidP="001A5927">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p w:rsidR="001A5927" w:rsidRPr="001A5927" w:rsidRDefault="001A5927" w:rsidP="003E6C1E">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r w:rsidRPr="001A5927">
        <w:rPr>
          <w:rFonts w:asciiTheme="majorHAnsi" w:eastAsia="Times New Roman" w:hAnsiTheme="majorHAnsi"/>
          <w:noProof/>
          <w:color w:val="000000" w:themeColor="text1"/>
          <w:sz w:val="22"/>
          <w:szCs w:val="22"/>
          <w:lang w:val="lt-LT"/>
        </w:rPr>
        <w:lastRenderedPageBreak/>
        <w:t>Vertinimo kriterijai ir jų parametrų lyginamieji svoriai:</w:t>
      </w:r>
    </w:p>
    <w:tbl>
      <w:tblPr>
        <w:tblW w:w="5127" w:type="pct"/>
        <w:tblInd w:w="-147" w:type="dxa"/>
        <w:tblCellMar>
          <w:left w:w="10" w:type="dxa"/>
          <w:right w:w="10" w:type="dxa"/>
        </w:tblCellMar>
        <w:tblLook w:val="04A0" w:firstRow="1" w:lastRow="0" w:firstColumn="1" w:lastColumn="0" w:noHBand="0" w:noVBand="1"/>
      </w:tblPr>
      <w:tblGrid>
        <w:gridCol w:w="561"/>
        <w:gridCol w:w="3992"/>
        <w:gridCol w:w="1637"/>
        <w:gridCol w:w="1541"/>
        <w:gridCol w:w="2135"/>
      </w:tblGrid>
      <w:tr w:rsidR="001A5927" w:rsidRPr="001A5927" w:rsidTr="003E6C1E">
        <w:trPr>
          <w:trHeight w:hRule="exact" w:val="1082"/>
        </w:trPr>
        <w:tc>
          <w:tcPr>
            <w:tcW w:w="668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1A5927" w:rsidRPr="001A5927" w:rsidRDefault="001A5927" w:rsidP="008A61C3">
            <w:pPr>
              <w:tabs>
                <w:tab w:val="left" w:pos="14175"/>
              </w:tabs>
              <w:ind w:right="678"/>
              <w:jc w:val="center"/>
              <w:rPr>
                <w:rFonts w:asciiTheme="majorHAnsi" w:hAnsiTheme="majorHAnsi"/>
                <w:noProof/>
                <w:color w:val="000000"/>
                <w:sz w:val="22"/>
                <w:szCs w:val="22"/>
                <w:lang w:val="lt-LT"/>
              </w:rPr>
            </w:pPr>
            <w:r w:rsidRPr="001A5927">
              <w:rPr>
                <w:rFonts w:asciiTheme="majorHAnsi" w:hAnsiTheme="majorHAnsi"/>
                <w:b/>
                <w:noProof/>
                <w:color w:val="000000"/>
                <w:sz w:val="22"/>
                <w:szCs w:val="22"/>
                <w:lang w:val="lt-LT"/>
              </w:rPr>
              <w:t>Vertinimo kriterijai</w:t>
            </w:r>
          </w:p>
        </w:tc>
        <w:tc>
          <w:tcPr>
            <w:tcW w:w="1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1A5927" w:rsidRPr="001A5927" w:rsidRDefault="001A5927" w:rsidP="008A61C3">
            <w:pPr>
              <w:tabs>
                <w:tab w:val="left" w:pos="14175"/>
              </w:tabs>
              <w:ind w:left="-14" w:right="60"/>
              <w:jc w:val="center"/>
              <w:rPr>
                <w:rFonts w:asciiTheme="majorHAnsi" w:hAnsiTheme="majorHAnsi"/>
                <w:b/>
                <w:noProof/>
                <w:color w:val="000000"/>
                <w:sz w:val="22"/>
                <w:szCs w:val="22"/>
                <w:lang w:val="lt-LT"/>
              </w:rPr>
            </w:pPr>
            <w:r w:rsidRPr="001A5927">
              <w:rPr>
                <w:rFonts w:asciiTheme="majorHAnsi" w:hAnsiTheme="majorHAnsi"/>
                <w:b/>
                <w:noProof/>
                <w:color w:val="000000"/>
                <w:sz w:val="22"/>
                <w:szCs w:val="22"/>
                <w:lang w:val="lt-LT"/>
              </w:rPr>
              <w:t>Parametro lyginamasis svoris</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1A5927" w:rsidRPr="001A5927" w:rsidRDefault="001A5927" w:rsidP="008A61C3">
            <w:pPr>
              <w:tabs>
                <w:tab w:val="left" w:pos="14175"/>
              </w:tabs>
              <w:ind w:right="145"/>
              <w:jc w:val="center"/>
              <w:rPr>
                <w:rFonts w:asciiTheme="majorHAnsi" w:hAnsiTheme="majorHAnsi"/>
                <w:b/>
                <w:noProof/>
                <w:color w:val="000000"/>
                <w:sz w:val="22"/>
                <w:szCs w:val="22"/>
                <w:lang w:val="lt-LT"/>
              </w:rPr>
            </w:pPr>
            <w:r w:rsidRPr="001A5927">
              <w:rPr>
                <w:rFonts w:asciiTheme="majorHAnsi" w:hAnsiTheme="majorHAnsi"/>
                <w:b/>
                <w:noProof/>
                <w:color w:val="000000"/>
                <w:sz w:val="22"/>
                <w:szCs w:val="22"/>
                <w:lang w:val="lt-LT"/>
              </w:rPr>
              <w:t>Lyginamasis svoris ekonominio naudingumo įvertinime</w:t>
            </w:r>
          </w:p>
        </w:tc>
      </w:tr>
      <w:tr w:rsidR="001A5927" w:rsidRPr="001A5927" w:rsidTr="003E6C1E">
        <w:trPr>
          <w:trHeight w:hRule="exact" w:val="286"/>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1A5927" w:rsidRPr="001A5927" w:rsidRDefault="001A5927" w:rsidP="008A61C3">
            <w:pPr>
              <w:tabs>
                <w:tab w:val="left" w:pos="14175"/>
              </w:tabs>
              <w:ind w:right="-92"/>
              <w:rPr>
                <w:rFonts w:asciiTheme="majorHAnsi" w:hAnsiTheme="majorHAnsi"/>
                <w:noProof/>
                <w:color w:val="000000"/>
                <w:sz w:val="22"/>
                <w:szCs w:val="22"/>
                <w:lang w:val="lt-LT"/>
              </w:rPr>
            </w:pPr>
            <w:r w:rsidRPr="001A5927">
              <w:rPr>
                <w:rFonts w:asciiTheme="majorHAnsi" w:hAnsiTheme="majorHAnsi"/>
                <w:b/>
                <w:noProof/>
                <w:color w:val="000000"/>
                <w:sz w:val="22"/>
                <w:szCs w:val="22"/>
                <w:lang w:val="lt-LT"/>
              </w:rPr>
              <w:t>Kaina (K)</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b/>
                <w:noProof/>
                <w:color w:val="000000"/>
                <w:sz w:val="22"/>
                <w:szCs w:val="22"/>
                <w:lang w:val="lt-LT"/>
              </w:rPr>
              <w:t>X=70</w:t>
            </w:r>
          </w:p>
        </w:tc>
      </w:tr>
      <w:tr w:rsidR="001A5927" w:rsidRPr="001A5927" w:rsidTr="003E6C1E">
        <w:trPr>
          <w:trHeight w:hRule="exact" w:val="289"/>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1A5927" w:rsidRPr="001A5927" w:rsidRDefault="001A5927" w:rsidP="008A61C3">
            <w:pPr>
              <w:tabs>
                <w:tab w:val="left" w:pos="14175"/>
              </w:tabs>
              <w:ind w:right="-92"/>
              <w:rPr>
                <w:rFonts w:asciiTheme="majorHAnsi" w:hAnsiTheme="majorHAnsi"/>
                <w:b/>
                <w:noProof/>
                <w:color w:val="000000"/>
                <w:sz w:val="22"/>
                <w:szCs w:val="22"/>
                <w:lang w:val="lt-LT"/>
              </w:rPr>
            </w:pPr>
            <w:r w:rsidRPr="001A5927">
              <w:rPr>
                <w:rFonts w:asciiTheme="majorHAnsi" w:hAnsiTheme="majorHAnsi"/>
                <w:b/>
                <w:noProof/>
                <w:color w:val="000000"/>
                <w:sz w:val="22"/>
                <w:szCs w:val="22"/>
                <w:lang w:val="lt-LT"/>
              </w:rPr>
              <w:t>Funkciniai pranašumai (T)</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b/>
                <w:noProof/>
                <w:color w:val="000000"/>
                <w:sz w:val="22"/>
                <w:szCs w:val="22"/>
                <w:lang w:val="lt-LT"/>
              </w:rPr>
              <w:t>Y=30</w:t>
            </w:r>
          </w:p>
        </w:tc>
      </w:tr>
      <w:tr w:rsidR="001A5927" w:rsidRPr="001A5927" w:rsidTr="008A61C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5927" w:rsidRPr="001A5927" w:rsidRDefault="001A5927" w:rsidP="008A61C3">
            <w:pPr>
              <w:tabs>
                <w:tab w:val="left" w:pos="14175"/>
              </w:tabs>
              <w:ind w:right="-92"/>
              <w:jc w:val="center"/>
              <w:rPr>
                <w:rFonts w:asciiTheme="majorHAnsi" w:hAnsiTheme="majorHAnsi"/>
                <w:b/>
                <w:noProof/>
                <w:color w:val="000000"/>
                <w:sz w:val="22"/>
                <w:szCs w:val="22"/>
                <w:lang w:val="lt-LT"/>
              </w:rPr>
            </w:pPr>
            <w:r w:rsidRPr="001A5927">
              <w:rPr>
                <w:rFonts w:asciiTheme="majorHAnsi" w:hAnsiTheme="majorHAnsi"/>
                <w:b/>
                <w:noProof/>
                <w:color w:val="000000"/>
                <w:sz w:val="22"/>
                <w:szCs w:val="22"/>
                <w:lang w:val="lt-LT"/>
              </w:rPr>
              <w:t>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5927" w:rsidRPr="001A5927" w:rsidRDefault="001A5927" w:rsidP="008A61C3">
            <w:pPr>
              <w:tabs>
                <w:tab w:val="left" w:pos="14175"/>
              </w:tabs>
              <w:ind w:right="-92"/>
              <w:jc w:val="center"/>
              <w:rPr>
                <w:rFonts w:asciiTheme="majorHAnsi" w:hAnsiTheme="majorHAnsi"/>
                <w:b/>
                <w:noProof/>
                <w:color w:val="000000"/>
                <w:sz w:val="22"/>
                <w:szCs w:val="22"/>
                <w:lang w:val="lt-LT"/>
              </w:rPr>
            </w:pPr>
            <w:r w:rsidRPr="001A5927">
              <w:rPr>
                <w:rFonts w:asciiTheme="majorHAnsi" w:hAnsiTheme="majorHAnsi"/>
                <w:b/>
                <w:noProof/>
                <w:sz w:val="22"/>
                <w:szCs w:val="22"/>
                <w:lang w:val="lt-LT"/>
              </w:rPr>
              <w:t>Parametrai</w:t>
            </w:r>
          </w:p>
        </w:tc>
        <w:tc>
          <w:tcPr>
            <w:tcW w:w="3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5927" w:rsidRPr="001A5927" w:rsidRDefault="001A5927" w:rsidP="008A61C3">
            <w:pPr>
              <w:tabs>
                <w:tab w:val="left" w:pos="14175"/>
              </w:tabs>
              <w:ind w:right="-92"/>
              <w:jc w:val="center"/>
              <w:rPr>
                <w:rFonts w:asciiTheme="majorHAnsi" w:hAnsiTheme="majorHAnsi"/>
                <w:b/>
                <w:bCs/>
                <w:noProof/>
                <w:color w:val="000000"/>
                <w:sz w:val="22"/>
                <w:szCs w:val="22"/>
                <w:lang w:val="lt-LT"/>
              </w:rPr>
            </w:pPr>
            <w:r w:rsidRPr="001A5927">
              <w:rPr>
                <w:rFonts w:asciiTheme="majorHAnsi" w:hAnsiTheme="majorHAnsi"/>
                <w:b/>
                <w:noProof/>
                <w:sz w:val="22"/>
                <w:szCs w:val="22"/>
                <w:lang w:val="lt-LT"/>
              </w:rPr>
              <w:t>Vertinimo būdas</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tabs>
                <w:tab w:val="left" w:pos="14175"/>
              </w:tabs>
              <w:ind w:right="-92"/>
              <w:rPr>
                <w:rFonts w:asciiTheme="majorHAnsi" w:hAnsiTheme="majorHAnsi"/>
                <w:b/>
                <w:noProof/>
                <w:color w:val="000000"/>
                <w:sz w:val="22"/>
                <w:szCs w:val="22"/>
                <w:lang w:val="lt-LT"/>
              </w:rPr>
            </w:pPr>
          </w:p>
        </w:tc>
      </w:tr>
      <w:tr w:rsidR="001A5927" w:rsidRPr="001A5927" w:rsidTr="008A61C3">
        <w:trPr>
          <w:trHeight w:val="588"/>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T</w:t>
            </w:r>
            <w:r w:rsidRPr="001A5927">
              <w:rPr>
                <w:rFonts w:asciiTheme="majorHAnsi" w:hAnsiTheme="majorHAnsi"/>
                <w:noProof/>
                <w:color w:val="000000"/>
                <w:sz w:val="22"/>
                <w:szCs w:val="22"/>
                <w:vertAlign w:val="subscript"/>
                <w:lang w:val="lt-LT"/>
              </w:rPr>
              <w:t>1</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pStyle w:val="prastasis1"/>
              <w:tabs>
                <w:tab w:val="left" w:pos="14175"/>
              </w:tabs>
              <w:spacing w:after="0" w:line="240" w:lineRule="auto"/>
              <w:ind w:right="-91"/>
              <w:rPr>
                <w:rFonts w:asciiTheme="majorHAnsi" w:hAnsiTheme="majorHAnsi" w:cs="Times New Roman"/>
                <w:noProof/>
                <w:sz w:val="22"/>
                <w:szCs w:val="22"/>
                <w:lang w:val="lt-LT"/>
              </w:rPr>
            </w:pPr>
            <w:r w:rsidRPr="001A5927">
              <w:rPr>
                <w:rFonts w:asciiTheme="majorHAnsi" w:hAnsiTheme="majorHAnsi" w:cs="Times New Roman"/>
                <w:noProof/>
                <w:sz w:val="22"/>
                <w:szCs w:val="22"/>
                <w:lang w:val="lt-LT"/>
              </w:rPr>
              <w:t>Apsaugos nuo kietų objektų ir skysčių patekimo į prietaiso vidų klasė –  IP35 arba aukštesnė (techninės specifikacijos p. 14.3)</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 xml:space="preserve">Statinis: </w:t>
            </w:r>
          </w:p>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(taip/ne)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L</w:t>
            </w:r>
            <w:r w:rsidRPr="001A5927">
              <w:rPr>
                <w:rFonts w:asciiTheme="majorHAnsi" w:hAnsiTheme="majorHAnsi"/>
                <w:noProof/>
                <w:color w:val="000000"/>
                <w:sz w:val="22"/>
                <w:szCs w:val="22"/>
                <w:vertAlign w:val="subscript"/>
                <w:lang w:val="lt-LT"/>
              </w:rPr>
              <w:t xml:space="preserve">1 </w:t>
            </w:r>
            <w:r w:rsidRPr="001A5927">
              <w:rPr>
                <w:rFonts w:asciiTheme="majorHAnsi" w:hAnsiTheme="majorHAnsi"/>
                <w:noProof/>
                <w:color w:val="000000"/>
                <w:sz w:val="22"/>
                <w:szCs w:val="22"/>
                <w:lang w:val="lt-LT"/>
              </w:rPr>
              <w:t>= 0,6</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jc w:val="center"/>
              <w:rPr>
                <w:rFonts w:asciiTheme="majorHAnsi" w:eastAsia="Times New Roman" w:hAnsiTheme="majorHAnsi"/>
                <w:noProof/>
                <w:color w:val="7F7F7F" w:themeColor="text1" w:themeTint="80"/>
                <w:sz w:val="22"/>
                <w:szCs w:val="22"/>
                <w:lang w:val="lt-LT"/>
              </w:rPr>
            </w:pPr>
            <w:r w:rsidRPr="001A5927">
              <w:rPr>
                <w:rFonts w:asciiTheme="majorHAnsi" w:eastAsia="Times New Roman" w:hAnsiTheme="majorHAnsi"/>
                <w:noProof/>
                <w:color w:val="7F7F7F" w:themeColor="text1" w:themeTint="80"/>
                <w:sz w:val="22"/>
                <w:szCs w:val="22"/>
                <w:lang w:val="lt-LT"/>
              </w:rPr>
              <w:t>Įrašyti parametro vertę:</w:t>
            </w:r>
          </w:p>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eastAsia="Times New Roman" w:hAnsiTheme="majorHAnsi"/>
                <w:noProof/>
                <w:color w:val="7F7F7F" w:themeColor="text1" w:themeTint="80"/>
                <w:sz w:val="22"/>
                <w:szCs w:val="22"/>
                <w:lang w:val="lt-LT"/>
              </w:rPr>
              <w:t>taip/ne</w:t>
            </w:r>
          </w:p>
        </w:tc>
      </w:tr>
      <w:tr w:rsidR="001A5927" w:rsidRPr="001A5927" w:rsidTr="008A61C3">
        <w:trPr>
          <w:trHeight w:val="838"/>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tabs>
                <w:tab w:val="left" w:pos="14175"/>
              </w:tabs>
              <w:ind w:right="-92"/>
              <w:jc w:val="center"/>
              <w:rPr>
                <w:rFonts w:asciiTheme="majorHAnsi" w:hAnsiTheme="majorHAnsi"/>
                <w:noProof/>
                <w:color w:val="000000"/>
                <w:sz w:val="22"/>
                <w:szCs w:val="22"/>
                <w:vertAlign w:val="subscript"/>
                <w:lang w:val="lt-LT"/>
              </w:rPr>
            </w:pPr>
            <w:r w:rsidRPr="001A5927">
              <w:rPr>
                <w:rFonts w:asciiTheme="majorHAnsi" w:hAnsiTheme="majorHAnsi"/>
                <w:noProof/>
                <w:color w:val="000000"/>
                <w:sz w:val="22"/>
                <w:szCs w:val="22"/>
                <w:lang w:val="lt-LT"/>
              </w:rPr>
              <w:t>T</w:t>
            </w:r>
            <w:r w:rsidRPr="001A5927">
              <w:rPr>
                <w:rFonts w:asciiTheme="majorHAnsi" w:hAnsiTheme="majorHAnsi"/>
                <w:noProof/>
                <w:color w:val="000000"/>
                <w:sz w:val="22"/>
                <w:szCs w:val="22"/>
                <w:vertAlign w:val="subscript"/>
                <w:lang w:val="lt-LT"/>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5927" w:rsidRPr="001A5927" w:rsidRDefault="001A5927" w:rsidP="008A61C3">
            <w:pPr>
              <w:tabs>
                <w:tab w:val="left" w:pos="14175"/>
              </w:tabs>
              <w:ind w:right="-91"/>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Garantinis terminas ≥ 48 mėn. (techninės specifikacijos p. 16)</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 xml:space="preserve">Statinis: </w:t>
            </w:r>
          </w:p>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(taip/ne)</w:t>
            </w:r>
          </w:p>
          <w:p w:rsidR="001A5927" w:rsidRPr="001A5927" w:rsidRDefault="001A5927" w:rsidP="008A61C3">
            <w:pPr>
              <w:tabs>
                <w:tab w:val="left" w:pos="14175"/>
              </w:tabs>
              <w:ind w:right="-92"/>
              <w:jc w:val="center"/>
              <w:rPr>
                <w:rFonts w:asciiTheme="majorHAnsi" w:hAnsiTheme="majorHAnsi"/>
                <w:noProof/>
                <w:color w:val="000000"/>
                <w:sz w:val="22"/>
                <w:szCs w:val="22"/>
                <w:lang w:val="lt-LT"/>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tabs>
                <w:tab w:val="left" w:pos="14175"/>
              </w:tabs>
              <w:ind w:right="-92"/>
              <w:jc w:val="center"/>
              <w:rPr>
                <w:rFonts w:asciiTheme="majorHAnsi" w:hAnsiTheme="majorHAnsi"/>
                <w:b/>
                <w:bCs/>
                <w:noProof/>
                <w:color w:val="000000"/>
                <w:sz w:val="22"/>
                <w:szCs w:val="22"/>
                <w:lang w:val="lt-LT"/>
              </w:rPr>
            </w:pPr>
            <w:r w:rsidRPr="001A5927">
              <w:rPr>
                <w:rFonts w:asciiTheme="majorHAnsi" w:hAnsiTheme="majorHAnsi"/>
                <w:noProof/>
                <w:color w:val="000000"/>
                <w:sz w:val="22"/>
                <w:szCs w:val="22"/>
                <w:lang w:val="lt-LT"/>
              </w:rPr>
              <w:t>L</w:t>
            </w:r>
            <w:r w:rsidRPr="001A5927">
              <w:rPr>
                <w:rFonts w:asciiTheme="majorHAnsi" w:hAnsiTheme="majorHAnsi"/>
                <w:noProof/>
                <w:color w:val="000000"/>
                <w:sz w:val="22"/>
                <w:szCs w:val="22"/>
                <w:vertAlign w:val="subscript"/>
                <w:lang w:val="lt-LT"/>
              </w:rPr>
              <w:t>2</w:t>
            </w:r>
            <w:r w:rsidRPr="001A5927">
              <w:rPr>
                <w:rFonts w:asciiTheme="majorHAnsi" w:hAnsiTheme="majorHAnsi"/>
                <w:noProof/>
                <w:color w:val="000000"/>
                <w:sz w:val="22"/>
                <w:szCs w:val="22"/>
                <w:lang w:val="lt-LT"/>
              </w:rPr>
              <w:t xml:space="preserve"> = 0,4</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jc w:val="center"/>
              <w:rPr>
                <w:rFonts w:asciiTheme="majorHAnsi" w:eastAsia="Times New Roman" w:hAnsiTheme="majorHAnsi"/>
                <w:noProof/>
                <w:color w:val="7F7F7F" w:themeColor="text1" w:themeTint="80"/>
                <w:sz w:val="22"/>
                <w:szCs w:val="22"/>
                <w:lang w:val="lt-LT"/>
              </w:rPr>
            </w:pPr>
            <w:r w:rsidRPr="001A5927">
              <w:rPr>
                <w:rFonts w:asciiTheme="majorHAnsi" w:eastAsia="Times New Roman" w:hAnsiTheme="majorHAnsi"/>
                <w:noProof/>
                <w:color w:val="7F7F7F" w:themeColor="text1" w:themeTint="80"/>
                <w:sz w:val="22"/>
                <w:szCs w:val="22"/>
                <w:lang w:val="lt-LT"/>
              </w:rPr>
              <w:t>Įrašyti parametro vertę:</w:t>
            </w:r>
          </w:p>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eastAsia="Times New Roman" w:hAnsiTheme="majorHAnsi"/>
                <w:noProof/>
                <w:color w:val="7F7F7F" w:themeColor="text1" w:themeTint="80"/>
                <w:sz w:val="22"/>
                <w:szCs w:val="22"/>
                <w:lang w:val="lt-LT"/>
              </w:rPr>
              <w:t>taip/ne</w:t>
            </w:r>
          </w:p>
        </w:tc>
      </w:tr>
    </w:tbl>
    <w:p w:rsidR="001A5927" w:rsidRPr="001A5927" w:rsidRDefault="001A5927" w:rsidP="001A5927">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p w:rsidR="001A5927" w:rsidRPr="001A5927" w:rsidRDefault="001A5927" w:rsidP="001A5927">
      <w:pPr>
        <w:shd w:val="clear" w:color="auto" w:fill="FFFFFF"/>
        <w:jc w:val="both"/>
        <w:rPr>
          <w:rFonts w:asciiTheme="majorHAnsi" w:hAnsiTheme="majorHAnsi"/>
          <w:noProof/>
          <w:sz w:val="22"/>
          <w:szCs w:val="22"/>
          <w:lang w:val="lt-LT"/>
        </w:rPr>
      </w:pPr>
      <w:r w:rsidRPr="001A5927">
        <w:rPr>
          <w:rFonts w:asciiTheme="majorHAnsi" w:hAnsiTheme="majorHAnsi"/>
          <w:noProof/>
          <w:sz w:val="22"/>
          <w:szCs w:val="22"/>
          <w:lang w:val="lt-LT"/>
        </w:rPr>
        <w:t>Pasiūlymo ekonominio naudingumo (kainos ir kokybės santykio) apskaičiavimo tvarka (formulė) yra pateikiama žemiau:</w:t>
      </w:r>
    </w:p>
    <w:p w:rsidR="001A5927" w:rsidRPr="001A5927" w:rsidRDefault="001A5927" w:rsidP="001A5927">
      <w:pPr>
        <w:pStyle w:val="Sraopastraipa"/>
        <w:shd w:val="clear" w:color="auto" w:fill="FFFFFF"/>
        <w:ind w:left="0"/>
        <w:jc w:val="both"/>
        <w:rPr>
          <w:rFonts w:asciiTheme="majorHAnsi" w:hAnsiTheme="majorHAnsi"/>
          <w:noProof/>
        </w:rPr>
      </w:pPr>
      <w:r w:rsidRPr="001A5927">
        <w:rPr>
          <w:rFonts w:asciiTheme="majorHAnsi" w:hAnsiTheme="majorHAnsi"/>
          <w:noProof/>
        </w:rPr>
        <w:t>1. Pasiūlymo ekonominis naudingumas (E) apskaičiuojamas sudedant tiekėjo pasiūlymo kainos (K) ir techninių pranašumų (T) balus:</w:t>
      </w:r>
    </w:p>
    <w:p w:rsidR="001A5927" w:rsidRPr="001A5927" w:rsidRDefault="001A5927" w:rsidP="001A5927">
      <w:pPr>
        <w:shd w:val="clear" w:color="auto" w:fill="FFFFFF"/>
        <w:jc w:val="center"/>
        <w:rPr>
          <w:rFonts w:asciiTheme="majorHAnsi" w:hAnsiTheme="majorHAnsi"/>
          <w:noProof/>
          <w:sz w:val="22"/>
          <w:szCs w:val="22"/>
          <w:lang w:val="lt-LT"/>
        </w:rPr>
      </w:pPr>
      <w:r w:rsidRPr="001A5927">
        <w:rPr>
          <w:rFonts w:asciiTheme="majorHAnsi" w:hAnsiTheme="majorHAnsi"/>
          <w:i/>
          <w:iCs/>
          <w:noProof/>
          <w:sz w:val="22"/>
          <w:szCs w:val="22"/>
          <w:lang w:val="lt-LT"/>
        </w:rPr>
        <w:t xml:space="preserve">E </w:t>
      </w:r>
      <w:r w:rsidRPr="001A5927">
        <w:rPr>
          <w:rFonts w:asciiTheme="majorHAnsi" w:hAnsiTheme="majorHAnsi"/>
          <w:noProof/>
          <w:sz w:val="22"/>
          <w:szCs w:val="22"/>
          <w:lang w:val="lt-LT"/>
        </w:rPr>
        <w:t xml:space="preserve">= </w:t>
      </w:r>
      <w:r w:rsidRPr="001A5927">
        <w:rPr>
          <w:rFonts w:asciiTheme="majorHAnsi" w:hAnsiTheme="majorHAnsi"/>
          <w:i/>
          <w:noProof/>
          <w:sz w:val="22"/>
          <w:szCs w:val="22"/>
          <w:lang w:val="lt-LT"/>
        </w:rPr>
        <w:t>K</w:t>
      </w:r>
      <w:r w:rsidRPr="001A5927">
        <w:rPr>
          <w:rFonts w:asciiTheme="majorHAnsi" w:hAnsiTheme="majorHAnsi"/>
          <w:i/>
          <w:iCs/>
          <w:noProof/>
          <w:sz w:val="22"/>
          <w:szCs w:val="22"/>
          <w:lang w:val="lt-LT"/>
        </w:rPr>
        <w:t>+ T</w:t>
      </w:r>
    </w:p>
    <w:p w:rsidR="001A5927" w:rsidRPr="001A5927" w:rsidRDefault="001A5927" w:rsidP="001A5927">
      <w:pPr>
        <w:pStyle w:val="Sraopastraipa"/>
        <w:shd w:val="clear" w:color="auto" w:fill="FFFFFF"/>
        <w:ind w:left="0"/>
        <w:jc w:val="both"/>
        <w:rPr>
          <w:rFonts w:asciiTheme="majorHAnsi" w:hAnsiTheme="majorHAnsi"/>
          <w:noProof/>
        </w:rPr>
      </w:pPr>
      <w:r w:rsidRPr="001A5927">
        <w:rPr>
          <w:rFonts w:asciiTheme="majorHAnsi" w:hAnsiTheme="majorHAnsi"/>
          <w:noProof/>
        </w:rPr>
        <w:t>2. Pasiūlymo kainos (K) balai apskaičiuojami mažiausios pasiūlytos kainos (K</w:t>
      </w:r>
      <w:r w:rsidRPr="001A5927">
        <w:rPr>
          <w:rFonts w:asciiTheme="majorHAnsi" w:hAnsiTheme="majorHAnsi"/>
          <w:noProof/>
          <w:vertAlign w:val="subscript"/>
        </w:rPr>
        <w:t>min</w:t>
      </w:r>
      <w:r w:rsidRPr="001A5927">
        <w:rPr>
          <w:rFonts w:asciiTheme="majorHAnsi" w:hAnsiTheme="majorHAnsi"/>
          <w:noProof/>
        </w:rPr>
        <w:t>) ir vertinamo pasiūlymo kainos (K</w:t>
      </w:r>
      <w:r w:rsidRPr="001A5927">
        <w:rPr>
          <w:rFonts w:asciiTheme="majorHAnsi" w:hAnsiTheme="majorHAnsi"/>
          <w:noProof/>
          <w:vertAlign w:val="subscript"/>
        </w:rPr>
        <w:t>v</w:t>
      </w:r>
      <w:r w:rsidRPr="001A5927">
        <w:rPr>
          <w:rFonts w:asciiTheme="majorHAnsi" w:hAnsiTheme="majorHAnsi"/>
          <w:noProof/>
        </w:rPr>
        <w:t>) santykį padauginant iš kainos lyginamojo svorio (X):</w:t>
      </w:r>
    </w:p>
    <w:p w:rsidR="001A5927" w:rsidRPr="001A5927" w:rsidRDefault="001A5927" w:rsidP="001A5927">
      <w:pPr>
        <w:shd w:val="clear" w:color="auto" w:fill="FFFFFF"/>
        <w:jc w:val="center"/>
        <w:rPr>
          <w:rFonts w:asciiTheme="majorHAnsi" w:eastAsiaTheme="minorEastAsia" w:hAnsiTheme="majorHAnsi"/>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1A5927" w:rsidRPr="001A5927" w:rsidRDefault="001A5927" w:rsidP="001A5927">
      <w:pPr>
        <w:jc w:val="both"/>
        <w:rPr>
          <w:rFonts w:asciiTheme="majorHAnsi" w:hAnsiTheme="majorHAnsi"/>
          <w:noProof/>
          <w:color w:val="000000" w:themeColor="text1"/>
          <w:sz w:val="22"/>
          <w:szCs w:val="22"/>
          <w:bdr w:val="none" w:sz="0" w:space="0" w:color="auto" w:frame="1"/>
          <w:lang w:val="lt-LT"/>
        </w:rPr>
      </w:pPr>
    </w:p>
    <w:p w:rsidR="001A5927" w:rsidRPr="001A5927" w:rsidRDefault="001A5927" w:rsidP="001A5927">
      <w:pPr>
        <w:shd w:val="clear" w:color="auto" w:fill="FFFFFF"/>
        <w:jc w:val="both"/>
        <w:rPr>
          <w:rFonts w:asciiTheme="majorHAnsi" w:hAnsiTheme="majorHAnsi"/>
          <w:noProof/>
          <w:sz w:val="22"/>
          <w:szCs w:val="22"/>
          <w:lang w:val="lt-LT"/>
        </w:rPr>
      </w:pPr>
      <w:r w:rsidRPr="001A5927">
        <w:rPr>
          <w:rFonts w:asciiTheme="majorHAnsi" w:hAnsiTheme="majorHAnsi"/>
          <w:noProof/>
          <w:color w:val="000000" w:themeColor="text1"/>
          <w:sz w:val="22"/>
          <w:szCs w:val="22"/>
          <w:bdr w:val="none" w:sz="0" w:space="0" w:color="auto" w:frame="1"/>
          <w:lang w:val="lt-LT"/>
        </w:rPr>
        <w:t>3.</w:t>
      </w:r>
      <w:r w:rsidRPr="001A5927">
        <w:rPr>
          <w:rFonts w:asciiTheme="majorHAnsi" w:hAnsiTheme="majorHAnsi"/>
          <w:noProof/>
          <w:sz w:val="22"/>
          <w:szCs w:val="22"/>
          <w:lang w:val="lt-LT"/>
        </w:rPr>
        <w:t xml:space="preserve">Siūlomo objekto </w:t>
      </w:r>
      <w:bookmarkStart w:id="42" w:name="_Hlk203469730"/>
      <w:r w:rsidRPr="001A5927">
        <w:rPr>
          <w:rFonts w:asciiTheme="majorHAnsi" w:hAnsiTheme="majorHAnsi"/>
          <w:noProof/>
          <w:color w:val="000000"/>
          <w:sz w:val="22"/>
          <w:szCs w:val="22"/>
          <w:lang w:val="lt-LT"/>
        </w:rPr>
        <w:t>T</w:t>
      </w:r>
      <w:r w:rsidRPr="001A5927">
        <w:rPr>
          <w:rFonts w:asciiTheme="majorHAnsi" w:hAnsiTheme="majorHAnsi"/>
          <w:noProof/>
          <w:color w:val="000000"/>
          <w:sz w:val="22"/>
          <w:szCs w:val="22"/>
          <w:vertAlign w:val="subscript"/>
          <w:lang w:val="lt-LT"/>
        </w:rPr>
        <w:t>1,</w:t>
      </w:r>
      <w:r w:rsidRPr="001A5927">
        <w:rPr>
          <w:rFonts w:asciiTheme="majorHAnsi" w:hAnsiTheme="majorHAnsi"/>
          <w:noProof/>
          <w:sz w:val="22"/>
          <w:szCs w:val="22"/>
          <w:lang w:val="lt-LT"/>
        </w:rPr>
        <w:t>T</w:t>
      </w:r>
      <w:r w:rsidRPr="001A5927">
        <w:rPr>
          <w:rFonts w:asciiTheme="majorHAnsi" w:hAnsiTheme="majorHAnsi"/>
          <w:noProof/>
          <w:sz w:val="22"/>
          <w:szCs w:val="22"/>
          <w:vertAlign w:val="subscript"/>
          <w:lang w:val="lt-LT"/>
        </w:rPr>
        <w:t>2</w:t>
      </w:r>
      <w:r w:rsidRPr="001A5927">
        <w:rPr>
          <w:rFonts w:asciiTheme="majorHAnsi" w:hAnsiTheme="majorHAnsi"/>
          <w:noProof/>
          <w:sz w:val="22"/>
          <w:szCs w:val="22"/>
          <w:lang w:val="lt-LT"/>
        </w:rPr>
        <w:t>, techniniai parametrai aprašomi statiniu vertinimo būdu ir neturi skaitinių išraiškų (yra arba nėra), todėl parametrų įvertinimas apskaičiuojamas pagal pagal metodiką:</w:t>
      </w:r>
    </w:p>
    <w:p w:rsidR="001A5927" w:rsidRPr="001A5927" w:rsidRDefault="001A5927" w:rsidP="001A5927">
      <w:pPr>
        <w:shd w:val="clear" w:color="auto" w:fill="FFFFFF"/>
        <w:jc w:val="both"/>
        <w:rPr>
          <w:rFonts w:asciiTheme="majorHAnsi" w:hAnsiTheme="majorHAnsi"/>
          <w:i/>
          <w:noProof/>
          <w:sz w:val="22"/>
          <w:szCs w:val="22"/>
          <w:vertAlign w:val="subscript"/>
          <w:lang w:val="lt-LT"/>
        </w:rPr>
      </w:pPr>
      <w:r w:rsidRPr="001A5927">
        <w:rPr>
          <w:rFonts w:asciiTheme="majorHAnsi" w:hAnsiTheme="majorHAnsi"/>
          <w:noProof/>
          <w:sz w:val="22"/>
          <w:szCs w:val="22"/>
          <w:lang w:val="lt-LT"/>
        </w:rPr>
        <w:t xml:space="preserve">Jei siūlomas objektas turi nurodytą pranašumą, gauna maksimalų balų skaičių pagal lyginamąjį svorį: </w:t>
      </w:r>
      <w:r w:rsidRPr="001A5927">
        <w:rPr>
          <w:rFonts w:asciiTheme="majorHAnsi" w:hAnsiTheme="majorHAnsi"/>
          <w:noProof/>
          <w:color w:val="000000"/>
          <w:sz w:val="22"/>
          <w:szCs w:val="22"/>
          <w:lang w:val="lt-LT"/>
        </w:rPr>
        <w:t>T</w:t>
      </w:r>
      <w:r w:rsidRPr="001A5927">
        <w:rPr>
          <w:rFonts w:asciiTheme="majorHAnsi" w:hAnsiTheme="majorHAnsi"/>
          <w:noProof/>
          <w:color w:val="000000"/>
          <w:sz w:val="22"/>
          <w:szCs w:val="22"/>
          <w:vertAlign w:val="subscript"/>
          <w:lang w:val="lt-LT"/>
        </w:rPr>
        <w:t>1</w:t>
      </w:r>
      <w:r w:rsidRPr="001A5927">
        <w:rPr>
          <w:rFonts w:asciiTheme="majorHAnsi" w:hAnsiTheme="majorHAnsi"/>
          <w:noProof/>
          <w:sz w:val="22"/>
          <w:szCs w:val="22"/>
          <w:lang w:val="lt-LT"/>
        </w:rPr>
        <w:t xml:space="preserve">= </w:t>
      </w:r>
      <w:r w:rsidRPr="001A5927">
        <w:rPr>
          <w:rFonts w:asciiTheme="majorHAnsi" w:hAnsiTheme="majorHAnsi"/>
          <w:noProof/>
          <w:color w:val="000000"/>
          <w:sz w:val="22"/>
          <w:szCs w:val="22"/>
          <w:lang w:val="lt-LT"/>
        </w:rPr>
        <w:t>L</w:t>
      </w:r>
      <w:r w:rsidRPr="001A5927">
        <w:rPr>
          <w:rFonts w:asciiTheme="majorHAnsi" w:hAnsiTheme="majorHAnsi"/>
          <w:noProof/>
          <w:color w:val="000000"/>
          <w:sz w:val="22"/>
          <w:szCs w:val="22"/>
          <w:vertAlign w:val="subscript"/>
          <w:lang w:val="lt-LT"/>
        </w:rPr>
        <w:t>1</w:t>
      </w:r>
      <w:r w:rsidRPr="001A5927">
        <w:rPr>
          <w:rFonts w:asciiTheme="majorHAnsi" w:hAnsiTheme="majorHAnsi"/>
          <w:noProof/>
          <w:sz w:val="22"/>
          <w:szCs w:val="22"/>
          <w:lang w:val="lt-LT"/>
        </w:rPr>
        <w:t>= 0,6; T</w:t>
      </w:r>
      <w:r w:rsidRPr="001A5927">
        <w:rPr>
          <w:rFonts w:asciiTheme="majorHAnsi" w:hAnsiTheme="majorHAnsi"/>
          <w:noProof/>
          <w:sz w:val="22"/>
          <w:szCs w:val="22"/>
          <w:vertAlign w:val="subscript"/>
          <w:lang w:val="lt-LT"/>
        </w:rPr>
        <w:t>2</w:t>
      </w:r>
      <w:r w:rsidRPr="001A5927">
        <w:rPr>
          <w:rFonts w:asciiTheme="majorHAnsi" w:hAnsiTheme="majorHAnsi"/>
          <w:noProof/>
          <w:sz w:val="22"/>
          <w:szCs w:val="22"/>
          <w:lang w:val="lt-LT"/>
        </w:rPr>
        <w:t xml:space="preserve"> = L</w:t>
      </w:r>
      <w:r w:rsidRPr="001A5927">
        <w:rPr>
          <w:rFonts w:asciiTheme="majorHAnsi" w:hAnsiTheme="majorHAnsi"/>
          <w:noProof/>
          <w:sz w:val="22"/>
          <w:szCs w:val="22"/>
          <w:vertAlign w:val="subscript"/>
          <w:lang w:val="lt-LT"/>
        </w:rPr>
        <w:t>2</w:t>
      </w:r>
      <w:r w:rsidRPr="001A5927">
        <w:rPr>
          <w:rFonts w:asciiTheme="majorHAnsi" w:hAnsiTheme="majorHAnsi"/>
          <w:noProof/>
          <w:sz w:val="22"/>
          <w:szCs w:val="22"/>
          <w:lang w:val="lt-LT"/>
        </w:rPr>
        <w:t xml:space="preserve"> = 0,4; </w:t>
      </w:r>
    </w:p>
    <w:p w:rsidR="001A5927" w:rsidRPr="001A5927" w:rsidRDefault="001A5927" w:rsidP="001A5927">
      <w:pPr>
        <w:shd w:val="clear" w:color="auto" w:fill="FFFFFF"/>
        <w:jc w:val="both"/>
        <w:rPr>
          <w:rFonts w:asciiTheme="majorHAnsi" w:hAnsiTheme="majorHAnsi"/>
          <w:noProof/>
          <w:sz w:val="22"/>
          <w:szCs w:val="22"/>
          <w:lang w:val="lt-LT"/>
        </w:rPr>
      </w:pPr>
      <w:r w:rsidRPr="001A5927">
        <w:rPr>
          <w:rFonts w:asciiTheme="majorHAnsi" w:hAnsiTheme="majorHAnsi"/>
          <w:noProof/>
          <w:sz w:val="22"/>
          <w:szCs w:val="22"/>
          <w:lang w:val="lt-LT"/>
        </w:rPr>
        <w:t xml:space="preserve">Jei siūlomas objektas neturi nurodyto pranašumo, gauna nulį balų: </w:t>
      </w:r>
      <w:r w:rsidRPr="001A5927">
        <w:rPr>
          <w:rFonts w:asciiTheme="majorHAnsi" w:hAnsiTheme="majorHAnsi"/>
          <w:noProof/>
          <w:color w:val="000000"/>
          <w:sz w:val="22"/>
          <w:szCs w:val="22"/>
          <w:lang w:val="lt-LT"/>
        </w:rPr>
        <w:t>T</w:t>
      </w:r>
      <w:r w:rsidRPr="001A5927">
        <w:rPr>
          <w:rFonts w:asciiTheme="majorHAnsi" w:hAnsiTheme="majorHAnsi"/>
          <w:noProof/>
          <w:color w:val="000000"/>
          <w:sz w:val="22"/>
          <w:szCs w:val="22"/>
          <w:vertAlign w:val="subscript"/>
          <w:lang w:val="lt-LT"/>
        </w:rPr>
        <w:t>1</w:t>
      </w:r>
      <w:r w:rsidRPr="001A5927">
        <w:rPr>
          <w:rFonts w:asciiTheme="majorHAnsi" w:hAnsiTheme="majorHAnsi"/>
          <w:noProof/>
          <w:sz w:val="22"/>
          <w:szCs w:val="22"/>
          <w:lang w:val="lt-LT"/>
        </w:rPr>
        <w:t xml:space="preserve">= </w:t>
      </w:r>
      <w:r w:rsidRPr="001A5927">
        <w:rPr>
          <w:rFonts w:asciiTheme="majorHAnsi" w:hAnsiTheme="majorHAnsi"/>
          <w:noProof/>
          <w:color w:val="000000"/>
          <w:sz w:val="22"/>
          <w:szCs w:val="22"/>
          <w:lang w:val="lt-LT"/>
        </w:rPr>
        <w:t>L</w:t>
      </w:r>
      <w:r w:rsidRPr="001A5927">
        <w:rPr>
          <w:rFonts w:asciiTheme="majorHAnsi" w:hAnsiTheme="majorHAnsi"/>
          <w:noProof/>
          <w:color w:val="000000"/>
          <w:sz w:val="22"/>
          <w:szCs w:val="22"/>
          <w:vertAlign w:val="subscript"/>
          <w:lang w:val="lt-LT"/>
        </w:rPr>
        <w:t>1</w:t>
      </w:r>
      <w:r w:rsidRPr="001A5927">
        <w:rPr>
          <w:rFonts w:asciiTheme="majorHAnsi" w:hAnsiTheme="majorHAnsi"/>
          <w:noProof/>
          <w:sz w:val="22"/>
          <w:szCs w:val="22"/>
          <w:lang w:val="lt-LT"/>
        </w:rPr>
        <w:t>= 0;  T</w:t>
      </w:r>
      <w:r w:rsidRPr="001A5927">
        <w:rPr>
          <w:rFonts w:asciiTheme="majorHAnsi" w:hAnsiTheme="majorHAnsi"/>
          <w:noProof/>
          <w:sz w:val="22"/>
          <w:szCs w:val="22"/>
          <w:vertAlign w:val="subscript"/>
          <w:lang w:val="lt-LT"/>
        </w:rPr>
        <w:t>2</w:t>
      </w:r>
      <w:r w:rsidRPr="001A5927">
        <w:rPr>
          <w:rFonts w:asciiTheme="majorHAnsi" w:hAnsiTheme="majorHAnsi"/>
          <w:noProof/>
          <w:sz w:val="22"/>
          <w:szCs w:val="22"/>
          <w:lang w:val="lt-LT"/>
        </w:rPr>
        <w:t xml:space="preserve"> = L</w:t>
      </w:r>
      <w:r w:rsidRPr="001A5927">
        <w:rPr>
          <w:rFonts w:asciiTheme="majorHAnsi" w:hAnsiTheme="majorHAnsi"/>
          <w:noProof/>
          <w:sz w:val="22"/>
          <w:szCs w:val="22"/>
          <w:vertAlign w:val="subscript"/>
          <w:lang w:val="lt-LT"/>
        </w:rPr>
        <w:t>2</w:t>
      </w:r>
      <w:r w:rsidRPr="001A5927">
        <w:rPr>
          <w:rFonts w:asciiTheme="majorHAnsi" w:hAnsiTheme="majorHAnsi"/>
          <w:noProof/>
          <w:sz w:val="22"/>
          <w:szCs w:val="22"/>
          <w:lang w:val="lt-LT"/>
        </w:rPr>
        <w:t xml:space="preserve"> = 0; </w:t>
      </w:r>
    </w:p>
    <w:p w:rsidR="001A5927" w:rsidRPr="001A5927" w:rsidRDefault="001A5927" w:rsidP="001A5927">
      <w:pPr>
        <w:shd w:val="clear" w:color="auto" w:fill="FFFFFF"/>
        <w:jc w:val="both"/>
        <w:rPr>
          <w:rFonts w:asciiTheme="majorHAnsi" w:hAnsiTheme="majorHAnsi"/>
          <w:noProof/>
          <w:sz w:val="22"/>
          <w:szCs w:val="22"/>
          <w:lang w:val="lt-LT"/>
        </w:rPr>
      </w:pPr>
      <w:r w:rsidRPr="001A5927">
        <w:rPr>
          <w:rFonts w:asciiTheme="majorHAnsi" w:hAnsiTheme="majorHAnsi"/>
          <w:noProof/>
          <w:sz w:val="22"/>
          <w:szCs w:val="22"/>
          <w:lang w:val="lt-LT"/>
        </w:rPr>
        <w:t>Techninių pranašumų (T) balai apskaičiuojami visų techninių kriterijų parametrų įvertinimų sumą padauginant iš techninių pranašumų lyginamojo svorio (Y):</w:t>
      </w:r>
    </w:p>
    <w:bookmarkEnd w:id="42"/>
    <w:p w:rsidR="001A5927" w:rsidRPr="001A5927" w:rsidRDefault="001A5927" w:rsidP="001A5927">
      <w:pPr>
        <w:jc w:val="both"/>
        <w:rPr>
          <w:rFonts w:asciiTheme="majorHAnsi" w:hAnsiTheme="majorHAnsi"/>
          <w:noProof/>
          <w:color w:val="000000" w:themeColor="text1"/>
          <w:sz w:val="22"/>
          <w:szCs w:val="22"/>
          <w:bdr w:val="none" w:sz="0" w:space="0" w:color="auto" w:frame="1"/>
          <w:lang w:val="lt-LT"/>
        </w:rPr>
      </w:pPr>
    </w:p>
    <w:p w:rsidR="001A5927" w:rsidRPr="001A5927" w:rsidRDefault="001A5927" w:rsidP="001A5927">
      <w:pPr>
        <w:jc w:val="center"/>
        <w:rPr>
          <w:rFonts w:asciiTheme="majorHAnsi" w:hAnsiTheme="majorHAnsi"/>
          <w:noProof/>
          <w:color w:val="000000" w:themeColor="text1"/>
          <w:sz w:val="22"/>
          <w:szCs w:val="22"/>
          <w:bdr w:val="none" w:sz="0" w:space="0" w:color="auto" w:frame="1"/>
          <w:lang w:val="lt-LT"/>
        </w:rPr>
      </w:pPr>
      <m:oMathPara>
        <m:oMath>
          <m:r>
            <w:rPr>
              <w:rFonts w:ascii="Cambria Math" w:eastAsia="Helvetica Neue UltraLight" w:hAnsi="Cambria Math"/>
              <w:noProof/>
              <w:color w:val="000000" w:themeColor="text1"/>
              <w:sz w:val="22"/>
              <w:szCs w:val="22"/>
              <w:bdr w:val="none" w:sz="0" w:space="0" w:color="auto" w:frame="1"/>
              <w:lang w:val="lt-LT"/>
            </w:rPr>
            <m:t xml:space="preserve">T= </m:t>
          </m:r>
          <m:d>
            <m:dPr>
              <m:ctrlPr>
                <w:rPr>
                  <w:rFonts w:ascii="Cambria Math" w:eastAsia="Helvetica Neue UltraLight" w:hAnsi="Cambria Math"/>
                  <w:i/>
                  <w:noProof/>
                  <w:color w:val="000000" w:themeColor="text1"/>
                  <w:sz w:val="22"/>
                  <w:szCs w:val="22"/>
                  <w:bdr w:val="none" w:sz="0" w:space="0" w:color="auto" w:frame="1"/>
                  <w:lang w:val="lt-LT"/>
                </w:rPr>
              </m:ctrlPr>
            </m:dPr>
            <m:e>
              <m:nary>
                <m:naryPr>
                  <m:chr m:val="∑"/>
                  <m:grow m:val="1"/>
                  <m:ctrlPr>
                    <w:rPr>
                      <w:rFonts w:ascii="Cambria Math" w:eastAsia="Helvetica Neue UltraLight" w:hAnsi="Cambria Math"/>
                      <w:noProof/>
                      <w:color w:val="000000" w:themeColor="text1"/>
                      <w:sz w:val="22"/>
                      <w:szCs w:val="22"/>
                      <w:bdr w:val="none" w:sz="0" w:space="0" w:color="auto" w:frame="1"/>
                      <w:lang w:val="lt-LT"/>
                    </w:rPr>
                  </m:ctrlPr>
                </m:naryPr>
                <m:sub>
                  <m:r>
                    <w:rPr>
                      <w:rFonts w:ascii="Cambria Math" w:eastAsia="Cambria Math" w:hAnsi="Cambria Math"/>
                      <w:noProof/>
                      <w:color w:val="000000" w:themeColor="text1"/>
                      <w:sz w:val="22"/>
                      <w:szCs w:val="22"/>
                      <w:bdr w:val="none" w:sz="0" w:space="0" w:color="auto" w:frame="1"/>
                      <w:lang w:val="lt-LT"/>
                    </w:rPr>
                    <m:t>i=1</m:t>
                  </m:r>
                </m:sub>
                <m:sup>
                  <m:r>
                    <w:rPr>
                      <w:rFonts w:ascii="Cambria Math" w:eastAsia="Helvetica Neue UltraLight" w:hAnsi="Cambria Math"/>
                      <w:noProof/>
                      <w:color w:val="000000" w:themeColor="text1"/>
                      <w:sz w:val="22"/>
                      <w:szCs w:val="22"/>
                      <w:bdr w:val="none" w:sz="0" w:space="0" w:color="auto" w:frame="1"/>
                      <w:lang w:val="lt-LT"/>
                    </w:rPr>
                    <m:t>2</m:t>
                  </m:r>
                </m:sup>
                <m:e>
                  <m:sSub>
                    <m:sSubPr>
                      <m:ctrlPr>
                        <w:rPr>
                          <w:rFonts w:ascii="Cambria Math" w:eastAsia="Helvetica Neue UltraLight" w:hAnsi="Cambria Math"/>
                          <w:i/>
                          <w:noProof/>
                          <w:color w:val="000000" w:themeColor="text1"/>
                          <w:sz w:val="22"/>
                          <w:szCs w:val="22"/>
                          <w:bdr w:val="none" w:sz="0" w:space="0" w:color="auto" w:frame="1"/>
                          <w:lang w:val="lt-LT"/>
                        </w:rPr>
                      </m:ctrlPr>
                    </m:sSubPr>
                    <m:e>
                      <m:r>
                        <w:rPr>
                          <w:rFonts w:ascii="Cambria Math" w:eastAsia="Helvetica Neue UltraLight" w:hAnsi="Cambria Math"/>
                          <w:noProof/>
                          <w:color w:val="000000" w:themeColor="text1"/>
                          <w:sz w:val="22"/>
                          <w:szCs w:val="22"/>
                          <w:bdr w:val="none" w:sz="0" w:space="0" w:color="auto" w:frame="1"/>
                          <w:lang w:val="lt-LT"/>
                        </w:rPr>
                        <m:t>T</m:t>
                      </m:r>
                    </m:e>
                    <m:sub>
                      <m:r>
                        <w:rPr>
                          <w:rFonts w:ascii="Cambria Math" w:eastAsia="Helvetica Neue UltraLight" w:hAnsi="Cambria Math"/>
                          <w:noProof/>
                          <w:color w:val="000000" w:themeColor="text1"/>
                          <w:sz w:val="22"/>
                          <w:szCs w:val="22"/>
                          <w:bdr w:val="none" w:sz="0" w:space="0" w:color="auto" w:frame="1"/>
                          <w:lang w:val="lt-LT"/>
                        </w:rPr>
                        <m:t>i</m:t>
                      </m:r>
                    </m:sub>
                  </m:sSub>
                </m:e>
              </m:nary>
            </m:e>
          </m:d>
          <m:r>
            <w:rPr>
              <w:rFonts w:ascii="Cambria Math" w:eastAsia="Helvetica Neue UltraLight" w:hAnsi="Cambria Math"/>
              <w:noProof/>
              <w:color w:val="000000" w:themeColor="text1"/>
              <w:sz w:val="22"/>
              <w:szCs w:val="22"/>
              <w:bdr w:val="none" w:sz="0" w:space="0" w:color="auto" w:frame="1"/>
              <w:lang w:val="lt-LT"/>
            </w:rPr>
            <m:t>×Y</m:t>
          </m:r>
        </m:oMath>
      </m:oMathPara>
    </w:p>
    <w:p w:rsidR="001A5927" w:rsidRPr="001A5927" w:rsidRDefault="001A5927" w:rsidP="001A5927">
      <w:pPr>
        <w:ind w:firstLine="426"/>
        <w:jc w:val="both"/>
        <w:rPr>
          <w:rFonts w:asciiTheme="majorHAnsi" w:hAnsiTheme="majorHAnsi"/>
          <w:noProof/>
          <w:color w:val="000000" w:themeColor="text1"/>
          <w:sz w:val="22"/>
          <w:szCs w:val="22"/>
          <w:lang w:val="lt-LT" w:bidi="hi-IN"/>
        </w:rPr>
      </w:pPr>
    </w:p>
    <w:p w:rsidR="001A5927" w:rsidRPr="001A5927" w:rsidRDefault="001A5927" w:rsidP="001A5927">
      <w:pPr>
        <w:ind w:firstLine="426"/>
        <w:jc w:val="both"/>
        <w:rPr>
          <w:rFonts w:asciiTheme="majorHAnsi" w:eastAsia="Calibri" w:hAnsiTheme="majorHAnsi"/>
          <w:noProof/>
          <w:color w:val="000000" w:themeColor="text1"/>
          <w:sz w:val="22"/>
          <w:szCs w:val="22"/>
          <w:lang w:val="lt-LT"/>
        </w:rPr>
      </w:pPr>
      <w:r w:rsidRPr="001A5927">
        <w:rPr>
          <w:rFonts w:asciiTheme="majorHAnsi" w:hAnsiTheme="majorHAnsi"/>
          <w:noProof/>
          <w:color w:val="000000" w:themeColor="text1"/>
          <w:sz w:val="22"/>
          <w:szCs w:val="22"/>
          <w:lang w:val="lt-LT" w:bidi="hi-IN"/>
        </w:rPr>
        <w:t>Laimėjusiu Pasiūlymu bus pripažintas Pasiūlymas, atitinkantis visus Pirkimo dokumentuose nustatytus reikalavimus, kurio ekonominis naudingumas (E) bus didžiausias.</w:t>
      </w:r>
    </w:p>
    <w:p w:rsidR="001A5927" w:rsidRPr="001A5927" w:rsidRDefault="001A5927" w:rsidP="001A5927">
      <w:pPr>
        <w:ind w:firstLine="426"/>
        <w:jc w:val="both"/>
        <w:rPr>
          <w:rFonts w:asciiTheme="majorHAnsi" w:hAnsiTheme="majorHAnsi"/>
          <w:noProof/>
          <w:color w:val="000000" w:themeColor="text1"/>
          <w:sz w:val="22"/>
          <w:szCs w:val="22"/>
          <w:lang w:val="lt-LT"/>
        </w:rPr>
      </w:pPr>
      <w:r w:rsidRPr="001A5927">
        <w:rPr>
          <w:rFonts w:asciiTheme="majorHAnsi" w:eastAsia="Calibri" w:hAnsiTheme="majorHAnsi"/>
          <w:noProof/>
          <w:color w:val="000000" w:themeColor="text1"/>
          <w:sz w:val="22"/>
          <w:szCs w:val="22"/>
          <w:lang w:val="lt-LT"/>
        </w:rPr>
        <w:t>Tais atvejais, kai kelių dalyvių pasiūlymų ekonominis naudingumas yra vienodas, nustatant pasiūlymų eilę, pirmesnis į šią eilę įrašomas dalyvis, kurio pasiūlymas pateiktas anksčiausiai.</w:t>
      </w:r>
      <w:r w:rsidRPr="001A5927">
        <w:rPr>
          <w:rFonts w:asciiTheme="majorHAnsi" w:hAnsiTheme="majorHAnsi"/>
          <w:noProof/>
          <w:color w:val="000000" w:themeColor="text1"/>
          <w:sz w:val="22"/>
          <w:szCs w:val="22"/>
          <w:lang w:val="lt-LT"/>
        </w:rPr>
        <w:t xml:space="preserve"> </w:t>
      </w:r>
    </w:p>
    <w:p w:rsidR="001A5927" w:rsidRDefault="001A5927" w:rsidP="001A5927">
      <w:pPr>
        <w:ind w:firstLine="426"/>
        <w:jc w:val="both"/>
        <w:rPr>
          <w:rFonts w:asciiTheme="majorHAnsi" w:hAnsiTheme="majorHAnsi"/>
          <w:noProof/>
          <w:color w:val="000000" w:themeColor="text1"/>
          <w:sz w:val="22"/>
          <w:szCs w:val="22"/>
          <w:lang w:val="lt-LT"/>
        </w:rPr>
      </w:pPr>
    </w:p>
    <w:p w:rsidR="003E6C1E" w:rsidRDefault="003E6C1E" w:rsidP="001A5927">
      <w:pPr>
        <w:ind w:firstLine="426"/>
        <w:jc w:val="both"/>
        <w:rPr>
          <w:rFonts w:asciiTheme="majorHAnsi" w:hAnsiTheme="majorHAnsi"/>
          <w:noProof/>
          <w:color w:val="000000" w:themeColor="text1"/>
          <w:sz w:val="22"/>
          <w:szCs w:val="22"/>
          <w:lang w:val="lt-LT"/>
        </w:rPr>
      </w:pPr>
    </w:p>
    <w:p w:rsidR="003E6C1E" w:rsidRPr="003E6C1E" w:rsidRDefault="003E6C1E" w:rsidP="003E6C1E">
      <w:pPr>
        <w:jc w:val="center"/>
        <w:rPr>
          <w:rFonts w:ascii="Cambria" w:eastAsia="Times New Roman" w:hAnsi="Cambria"/>
          <w:b/>
          <w:noProof/>
          <w:sz w:val="22"/>
          <w:szCs w:val="22"/>
          <w:lang w:eastAsia="lt-LT"/>
        </w:rPr>
      </w:pPr>
      <w:r w:rsidRPr="003E6C1E">
        <w:rPr>
          <w:rFonts w:ascii="Cambria" w:eastAsia="Times New Roman" w:hAnsi="Cambria"/>
          <w:b/>
          <w:noProof/>
          <w:sz w:val="22"/>
          <w:szCs w:val="22"/>
          <w:lang w:eastAsia="lt-LT"/>
        </w:rPr>
        <w:t>2 PIRKIMO DALIS „</w:t>
      </w:r>
      <w:r w:rsidRPr="003E6C1E">
        <w:rPr>
          <w:rFonts w:asciiTheme="majorHAnsi" w:hAnsiTheme="majorHAnsi"/>
          <w:b/>
          <w:noProof/>
          <w:sz w:val="22"/>
          <w:szCs w:val="22"/>
        </w:rPr>
        <w:t>BASONŲ PLOVIMO MAŠINA</w:t>
      </w:r>
      <w:r w:rsidRPr="003E6C1E">
        <w:rPr>
          <w:rFonts w:ascii="Cambria" w:eastAsia="Times New Roman" w:hAnsi="Cambria"/>
          <w:b/>
          <w:sz w:val="22"/>
          <w:szCs w:val="22"/>
          <w:lang w:eastAsia="lt-LT"/>
        </w:rPr>
        <w:t>”</w:t>
      </w:r>
    </w:p>
    <w:p w:rsidR="003E6C1E" w:rsidRPr="00424306" w:rsidRDefault="003E6C1E" w:rsidP="003E6C1E">
      <w:pPr>
        <w:numPr>
          <w:ilvl w:val="1"/>
          <w:numId w:val="0"/>
        </w:numPr>
        <w:spacing w:line="276" w:lineRule="auto"/>
        <w:ind w:firstLine="567"/>
        <w:jc w:val="center"/>
        <w:rPr>
          <w:rFonts w:ascii="Cambria" w:eastAsia="Times New Roman" w:hAnsi="Cambria"/>
          <w:b/>
          <w:bCs/>
          <w:caps/>
          <w:spacing w:val="20"/>
          <w:sz w:val="22"/>
          <w:szCs w:val="22"/>
          <w:lang w:eastAsia="lt-LT"/>
        </w:rPr>
      </w:pPr>
    </w:p>
    <w:p w:rsidR="003E6C1E" w:rsidRPr="00424306" w:rsidRDefault="003E6C1E" w:rsidP="003E6C1E">
      <w:pPr>
        <w:numPr>
          <w:ilvl w:val="1"/>
          <w:numId w:val="0"/>
        </w:numPr>
        <w:spacing w:line="276" w:lineRule="auto"/>
        <w:ind w:firstLine="567"/>
        <w:jc w:val="center"/>
        <w:rPr>
          <w:rFonts w:ascii="Cambria" w:eastAsia="Times New Roman" w:hAnsi="Cambria"/>
          <w:b/>
          <w:bCs/>
          <w:caps/>
          <w:smallCaps/>
          <w:spacing w:val="20"/>
          <w:sz w:val="22"/>
          <w:szCs w:val="22"/>
          <w:lang w:eastAsia="lt-LT"/>
        </w:rPr>
      </w:pPr>
      <w:r w:rsidRPr="00424306">
        <w:rPr>
          <w:rFonts w:ascii="Cambria" w:eastAsia="Times New Roman" w:hAnsi="Cambria"/>
          <w:b/>
          <w:bCs/>
          <w:caps/>
          <w:spacing w:val="20"/>
          <w:sz w:val="22"/>
          <w:szCs w:val="22"/>
          <w:lang w:eastAsia="lt-LT"/>
        </w:rPr>
        <w:t>PASIŪLYMŲ VERTINIMO KRITERIJAI ir Sąlygos</w:t>
      </w:r>
    </w:p>
    <w:p w:rsidR="003E6C1E" w:rsidRDefault="003E6C1E" w:rsidP="003E6C1E">
      <w:pPr>
        <w:pStyle w:val="Body2"/>
        <w:ind w:firstLine="1418"/>
        <w:rPr>
          <w:rFonts w:asciiTheme="majorHAnsi" w:hAnsiTheme="majorHAnsi"/>
          <w:noProof/>
          <w:lang w:val="lt-LT"/>
        </w:rPr>
      </w:pPr>
    </w:p>
    <w:p w:rsidR="003E6C1E" w:rsidRPr="001A5927" w:rsidRDefault="003E6C1E" w:rsidP="003E6C1E">
      <w:pPr>
        <w:pStyle w:val="Sraopastraipa"/>
        <w:ind w:left="-142" w:firstLine="709"/>
        <w:jc w:val="both"/>
        <w:rPr>
          <w:rFonts w:asciiTheme="majorHAnsi" w:hAnsiTheme="majorHAnsi"/>
          <w:noProof/>
          <w:color w:val="000000" w:themeColor="text1"/>
        </w:rPr>
      </w:pPr>
      <w:r w:rsidRPr="001A5927">
        <w:rPr>
          <w:rFonts w:asciiTheme="majorHAnsi" w:hAnsiTheme="majorHAnsi"/>
          <w:noProof/>
          <w:color w:val="000000" w:themeColor="text1"/>
        </w:rPr>
        <w:t>Numatytų vertinimo kriterijų lyginamieji svoriai:</w:t>
      </w:r>
    </w:p>
    <w:p w:rsidR="003E6C1E" w:rsidRPr="001A5927" w:rsidRDefault="003E6C1E" w:rsidP="003E6C1E">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r w:rsidRPr="001A5927">
        <w:rPr>
          <w:rFonts w:asciiTheme="majorHAnsi" w:eastAsia="Times New Roman" w:hAnsiTheme="majorHAnsi"/>
          <w:noProof/>
          <w:color w:val="000000"/>
          <w:sz w:val="22"/>
          <w:szCs w:val="22"/>
          <w:lang w:val="lt-LT"/>
        </w:rPr>
        <w:t xml:space="preserve">1) kaina (K) – </w:t>
      </w:r>
      <w:r w:rsidRPr="001A5927">
        <w:rPr>
          <w:rFonts w:asciiTheme="majorHAnsi" w:eastAsia="Times New Roman" w:hAnsiTheme="majorHAnsi"/>
          <w:noProof/>
          <w:color w:val="000000" w:themeColor="text1"/>
          <w:sz w:val="22"/>
          <w:szCs w:val="22"/>
          <w:lang w:val="lt-LT"/>
        </w:rPr>
        <w:t>70;</w:t>
      </w:r>
    </w:p>
    <w:p w:rsidR="003E6C1E" w:rsidRPr="001A5927" w:rsidRDefault="003E6C1E" w:rsidP="003E6C1E">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r w:rsidRPr="001A5927">
        <w:rPr>
          <w:rFonts w:asciiTheme="majorHAnsi" w:eastAsia="Times New Roman" w:hAnsiTheme="majorHAnsi"/>
          <w:noProof/>
          <w:color w:val="000000" w:themeColor="text1"/>
          <w:sz w:val="22"/>
          <w:szCs w:val="22"/>
          <w:lang w:val="lt-LT"/>
        </w:rPr>
        <w:t>2) techniniai pranašumai (T) – 30;</w:t>
      </w:r>
    </w:p>
    <w:p w:rsidR="001A5927" w:rsidRPr="001A5927" w:rsidRDefault="001A5927" w:rsidP="003E6C1E">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r w:rsidRPr="001A5927">
        <w:rPr>
          <w:rFonts w:asciiTheme="majorHAnsi" w:eastAsia="Times New Roman" w:hAnsiTheme="majorHAnsi"/>
          <w:noProof/>
          <w:color w:val="000000" w:themeColor="text1"/>
          <w:sz w:val="22"/>
          <w:szCs w:val="22"/>
          <w:lang w:val="lt-LT"/>
        </w:rPr>
        <w:t>Vertinimo kriterijai ir jų parametrų lyginamieji svoriai:</w:t>
      </w:r>
    </w:p>
    <w:tbl>
      <w:tblPr>
        <w:tblW w:w="5127" w:type="pct"/>
        <w:tblInd w:w="-147" w:type="dxa"/>
        <w:tblCellMar>
          <w:left w:w="10" w:type="dxa"/>
          <w:right w:w="10" w:type="dxa"/>
        </w:tblCellMar>
        <w:tblLook w:val="04A0" w:firstRow="1" w:lastRow="0" w:firstColumn="1" w:lastColumn="0" w:noHBand="0" w:noVBand="1"/>
      </w:tblPr>
      <w:tblGrid>
        <w:gridCol w:w="560"/>
        <w:gridCol w:w="3993"/>
        <w:gridCol w:w="1637"/>
        <w:gridCol w:w="1541"/>
        <w:gridCol w:w="2135"/>
      </w:tblGrid>
      <w:tr w:rsidR="001A5927" w:rsidRPr="001A5927" w:rsidTr="003E6C1E">
        <w:trPr>
          <w:trHeight w:hRule="exact" w:val="1082"/>
        </w:trPr>
        <w:tc>
          <w:tcPr>
            <w:tcW w:w="668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1A5927" w:rsidRPr="001A5927" w:rsidRDefault="001A5927" w:rsidP="008A61C3">
            <w:pPr>
              <w:tabs>
                <w:tab w:val="left" w:pos="14175"/>
              </w:tabs>
              <w:ind w:right="678"/>
              <w:jc w:val="center"/>
              <w:rPr>
                <w:rFonts w:asciiTheme="majorHAnsi" w:hAnsiTheme="majorHAnsi"/>
                <w:noProof/>
                <w:color w:val="000000"/>
                <w:sz w:val="22"/>
                <w:szCs w:val="22"/>
                <w:lang w:val="lt-LT"/>
              </w:rPr>
            </w:pPr>
            <w:r w:rsidRPr="001A5927">
              <w:rPr>
                <w:rFonts w:asciiTheme="majorHAnsi" w:hAnsiTheme="majorHAnsi"/>
                <w:b/>
                <w:noProof/>
                <w:color w:val="000000"/>
                <w:sz w:val="22"/>
                <w:szCs w:val="22"/>
                <w:lang w:val="lt-LT"/>
              </w:rPr>
              <w:lastRenderedPageBreak/>
              <w:t>Vertinimo kriterijai</w:t>
            </w:r>
          </w:p>
        </w:tc>
        <w:tc>
          <w:tcPr>
            <w:tcW w:w="1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1A5927" w:rsidRPr="001A5927" w:rsidRDefault="001A5927" w:rsidP="008A61C3">
            <w:pPr>
              <w:tabs>
                <w:tab w:val="left" w:pos="14175"/>
              </w:tabs>
              <w:ind w:left="-14" w:right="60"/>
              <w:jc w:val="center"/>
              <w:rPr>
                <w:rFonts w:asciiTheme="majorHAnsi" w:hAnsiTheme="majorHAnsi"/>
                <w:b/>
                <w:noProof/>
                <w:color w:val="000000"/>
                <w:sz w:val="22"/>
                <w:szCs w:val="22"/>
                <w:lang w:val="lt-LT"/>
              </w:rPr>
            </w:pPr>
            <w:r w:rsidRPr="001A5927">
              <w:rPr>
                <w:rFonts w:asciiTheme="majorHAnsi" w:hAnsiTheme="majorHAnsi"/>
                <w:b/>
                <w:noProof/>
                <w:color w:val="000000"/>
                <w:sz w:val="22"/>
                <w:szCs w:val="22"/>
                <w:lang w:val="lt-LT"/>
              </w:rPr>
              <w:t>Parametro lyginamasis svoris</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1A5927" w:rsidRPr="001A5927" w:rsidRDefault="001A5927" w:rsidP="008A61C3">
            <w:pPr>
              <w:tabs>
                <w:tab w:val="left" w:pos="14175"/>
              </w:tabs>
              <w:ind w:right="145"/>
              <w:jc w:val="center"/>
              <w:rPr>
                <w:rFonts w:asciiTheme="majorHAnsi" w:hAnsiTheme="majorHAnsi"/>
                <w:b/>
                <w:noProof/>
                <w:color w:val="000000"/>
                <w:sz w:val="22"/>
                <w:szCs w:val="22"/>
                <w:lang w:val="lt-LT"/>
              </w:rPr>
            </w:pPr>
            <w:r w:rsidRPr="001A5927">
              <w:rPr>
                <w:rFonts w:asciiTheme="majorHAnsi" w:hAnsiTheme="majorHAnsi"/>
                <w:b/>
                <w:noProof/>
                <w:color w:val="000000"/>
                <w:sz w:val="22"/>
                <w:szCs w:val="22"/>
                <w:lang w:val="lt-LT"/>
              </w:rPr>
              <w:t>Lyginamasis svoris ekonominio naudingumo įvertinime</w:t>
            </w:r>
          </w:p>
        </w:tc>
      </w:tr>
      <w:tr w:rsidR="001A5927" w:rsidRPr="001A5927" w:rsidTr="003E6C1E">
        <w:trPr>
          <w:trHeight w:hRule="exact" w:val="286"/>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1A5927" w:rsidRPr="001A5927" w:rsidRDefault="001A5927" w:rsidP="008A61C3">
            <w:pPr>
              <w:tabs>
                <w:tab w:val="left" w:pos="14175"/>
              </w:tabs>
              <w:ind w:right="-92"/>
              <w:rPr>
                <w:rFonts w:asciiTheme="majorHAnsi" w:hAnsiTheme="majorHAnsi"/>
                <w:noProof/>
                <w:color w:val="000000"/>
                <w:sz w:val="22"/>
                <w:szCs w:val="22"/>
                <w:lang w:val="lt-LT"/>
              </w:rPr>
            </w:pPr>
            <w:r w:rsidRPr="001A5927">
              <w:rPr>
                <w:rFonts w:asciiTheme="majorHAnsi" w:hAnsiTheme="majorHAnsi"/>
                <w:b/>
                <w:noProof/>
                <w:color w:val="000000"/>
                <w:sz w:val="22"/>
                <w:szCs w:val="22"/>
                <w:lang w:val="lt-LT"/>
              </w:rPr>
              <w:t>Kaina (K)</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b/>
                <w:noProof/>
                <w:color w:val="000000"/>
                <w:sz w:val="22"/>
                <w:szCs w:val="22"/>
                <w:lang w:val="lt-LT"/>
              </w:rPr>
              <w:t>X=70</w:t>
            </w:r>
          </w:p>
        </w:tc>
      </w:tr>
      <w:tr w:rsidR="001A5927" w:rsidRPr="001A5927" w:rsidTr="003E6C1E">
        <w:trPr>
          <w:trHeight w:hRule="exact" w:val="289"/>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1A5927" w:rsidRPr="001A5927" w:rsidRDefault="001A5927" w:rsidP="008A61C3">
            <w:pPr>
              <w:tabs>
                <w:tab w:val="left" w:pos="14175"/>
              </w:tabs>
              <w:ind w:right="-92"/>
              <w:rPr>
                <w:rFonts w:asciiTheme="majorHAnsi" w:hAnsiTheme="majorHAnsi"/>
                <w:b/>
                <w:noProof/>
                <w:color w:val="000000"/>
                <w:sz w:val="22"/>
                <w:szCs w:val="22"/>
                <w:lang w:val="lt-LT"/>
              </w:rPr>
            </w:pPr>
            <w:r w:rsidRPr="001A5927">
              <w:rPr>
                <w:rFonts w:asciiTheme="majorHAnsi" w:hAnsiTheme="majorHAnsi"/>
                <w:b/>
                <w:noProof/>
                <w:color w:val="000000"/>
                <w:sz w:val="22"/>
                <w:szCs w:val="22"/>
                <w:lang w:val="lt-LT"/>
              </w:rPr>
              <w:t>Funkciniai pranašumai (T)</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b/>
                <w:noProof/>
                <w:color w:val="000000"/>
                <w:sz w:val="22"/>
                <w:szCs w:val="22"/>
                <w:lang w:val="lt-LT"/>
              </w:rPr>
              <w:t>Y=30</w:t>
            </w:r>
          </w:p>
        </w:tc>
      </w:tr>
      <w:tr w:rsidR="001A5927" w:rsidRPr="001A5927" w:rsidTr="008A61C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5927" w:rsidRPr="001A5927" w:rsidRDefault="001A5927" w:rsidP="008A61C3">
            <w:pPr>
              <w:tabs>
                <w:tab w:val="left" w:pos="14175"/>
              </w:tabs>
              <w:ind w:right="-92"/>
              <w:jc w:val="center"/>
              <w:rPr>
                <w:rFonts w:asciiTheme="majorHAnsi" w:hAnsiTheme="majorHAnsi"/>
                <w:b/>
                <w:noProof/>
                <w:color w:val="000000"/>
                <w:sz w:val="22"/>
                <w:szCs w:val="22"/>
                <w:lang w:val="lt-LT"/>
              </w:rPr>
            </w:pPr>
            <w:r w:rsidRPr="001A5927">
              <w:rPr>
                <w:rFonts w:asciiTheme="majorHAnsi" w:hAnsiTheme="majorHAnsi"/>
                <w:b/>
                <w:noProof/>
                <w:color w:val="000000"/>
                <w:sz w:val="22"/>
                <w:szCs w:val="22"/>
                <w:lang w:val="lt-LT"/>
              </w:rPr>
              <w:t>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5927" w:rsidRPr="001A5927" w:rsidRDefault="001A5927" w:rsidP="008A61C3">
            <w:pPr>
              <w:tabs>
                <w:tab w:val="left" w:pos="14175"/>
              </w:tabs>
              <w:ind w:right="-92"/>
              <w:jc w:val="center"/>
              <w:rPr>
                <w:rFonts w:asciiTheme="majorHAnsi" w:hAnsiTheme="majorHAnsi"/>
                <w:b/>
                <w:noProof/>
                <w:color w:val="000000"/>
                <w:sz w:val="22"/>
                <w:szCs w:val="22"/>
                <w:lang w:val="lt-LT"/>
              </w:rPr>
            </w:pPr>
            <w:r w:rsidRPr="001A5927">
              <w:rPr>
                <w:rFonts w:asciiTheme="majorHAnsi" w:hAnsiTheme="majorHAnsi"/>
                <w:b/>
                <w:noProof/>
                <w:sz w:val="22"/>
                <w:szCs w:val="22"/>
                <w:lang w:val="lt-LT"/>
              </w:rPr>
              <w:t>Parametrai</w:t>
            </w:r>
          </w:p>
        </w:tc>
        <w:tc>
          <w:tcPr>
            <w:tcW w:w="3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A5927" w:rsidRPr="001A5927" w:rsidRDefault="001A5927" w:rsidP="008A61C3">
            <w:pPr>
              <w:tabs>
                <w:tab w:val="left" w:pos="14175"/>
              </w:tabs>
              <w:ind w:right="-92"/>
              <w:jc w:val="center"/>
              <w:rPr>
                <w:rFonts w:asciiTheme="majorHAnsi" w:hAnsiTheme="majorHAnsi"/>
                <w:b/>
                <w:bCs/>
                <w:noProof/>
                <w:color w:val="000000"/>
                <w:sz w:val="22"/>
                <w:szCs w:val="22"/>
                <w:lang w:val="lt-LT"/>
              </w:rPr>
            </w:pPr>
            <w:r w:rsidRPr="001A5927">
              <w:rPr>
                <w:rFonts w:asciiTheme="majorHAnsi" w:hAnsiTheme="majorHAnsi"/>
                <w:b/>
                <w:noProof/>
                <w:sz w:val="22"/>
                <w:szCs w:val="22"/>
                <w:lang w:val="lt-LT"/>
              </w:rPr>
              <w:t>Vertinimo būdas</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tabs>
                <w:tab w:val="left" w:pos="14175"/>
              </w:tabs>
              <w:ind w:right="-92"/>
              <w:rPr>
                <w:rFonts w:asciiTheme="majorHAnsi" w:hAnsiTheme="majorHAnsi"/>
                <w:b/>
                <w:noProof/>
                <w:color w:val="000000"/>
                <w:sz w:val="22"/>
                <w:szCs w:val="22"/>
                <w:lang w:val="lt-LT"/>
              </w:rPr>
            </w:pPr>
          </w:p>
        </w:tc>
      </w:tr>
      <w:tr w:rsidR="001A5927" w:rsidRPr="001A5927" w:rsidTr="008A61C3">
        <w:trPr>
          <w:trHeight w:val="588"/>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T</w:t>
            </w:r>
            <w:r w:rsidRPr="001A5927">
              <w:rPr>
                <w:rFonts w:asciiTheme="majorHAnsi" w:hAnsiTheme="majorHAnsi"/>
                <w:noProof/>
                <w:color w:val="000000"/>
                <w:sz w:val="22"/>
                <w:szCs w:val="22"/>
                <w:vertAlign w:val="subscript"/>
                <w:lang w:val="lt-LT"/>
              </w:rPr>
              <w:t>1</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pStyle w:val="prastasis1"/>
              <w:tabs>
                <w:tab w:val="left" w:pos="14175"/>
              </w:tabs>
              <w:spacing w:after="0" w:line="240" w:lineRule="auto"/>
              <w:ind w:right="-91"/>
              <w:rPr>
                <w:rFonts w:asciiTheme="majorHAnsi" w:hAnsiTheme="majorHAnsi" w:cs="Times New Roman"/>
                <w:noProof/>
                <w:sz w:val="22"/>
                <w:szCs w:val="22"/>
                <w:lang w:val="lt-LT"/>
              </w:rPr>
            </w:pPr>
            <w:r w:rsidRPr="001A5927">
              <w:rPr>
                <w:rFonts w:asciiTheme="majorHAnsi" w:hAnsiTheme="majorHAnsi" w:cs="Times New Roman"/>
                <w:noProof/>
                <w:sz w:val="22"/>
                <w:szCs w:val="22"/>
                <w:lang w:val="lt-LT"/>
              </w:rPr>
              <w:t>Mašinos konstrukcija. Nėra besidėvinčių durų tarpinių, jei durų sandarumą užtikrina labirintinis mechanizmas (techninės specifikacijos p. 2.)</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 xml:space="preserve">Statinis: </w:t>
            </w:r>
          </w:p>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(taip/ne)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L</w:t>
            </w:r>
            <w:r w:rsidRPr="001A5927">
              <w:rPr>
                <w:rFonts w:asciiTheme="majorHAnsi" w:hAnsiTheme="majorHAnsi"/>
                <w:noProof/>
                <w:color w:val="000000"/>
                <w:sz w:val="22"/>
                <w:szCs w:val="22"/>
                <w:vertAlign w:val="subscript"/>
                <w:lang w:val="lt-LT"/>
              </w:rPr>
              <w:t xml:space="preserve">1 </w:t>
            </w:r>
            <w:r w:rsidRPr="001A5927">
              <w:rPr>
                <w:rFonts w:asciiTheme="majorHAnsi" w:hAnsiTheme="majorHAnsi"/>
                <w:noProof/>
                <w:color w:val="000000"/>
                <w:sz w:val="22"/>
                <w:szCs w:val="22"/>
                <w:lang w:val="lt-LT"/>
              </w:rPr>
              <w:t>= 0,6</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jc w:val="center"/>
              <w:rPr>
                <w:rFonts w:asciiTheme="majorHAnsi" w:eastAsia="Times New Roman" w:hAnsiTheme="majorHAnsi"/>
                <w:noProof/>
                <w:color w:val="7F7F7F" w:themeColor="text1" w:themeTint="80"/>
                <w:sz w:val="22"/>
                <w:szCs w:val="22"/>
                <w:lang w:val="lt-LT"/>
              </w:rPr>
            </w:pPr>
            <w:r w:rsidRPr="001A5927">
              <w:rPr>
                <w:rFonts w:asciiTheme="majorHAnsi" w:eastAsia="Times New Roman" w:hAnsiTheme="majorHAnsi"/>
                <w:noProof/>
                <w:color w:val="7F7F7F" w:themeColor="text1" w:themeTint="80"/>
                <w:sz w:val="22"/>
                <w:szCs w:val="22"/>
                <w:lang w:val="lt-LT"/>
              </w:rPr>
              <w:t>Įrašyti parametro vertę:</w:t>
            </w:r>
          </w:p>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eastAsia="Times New Roman" w:hAnsiTheme="majorHAnsi"/>
                <w:noProof/>
                <w:color w:val="7F7F7F" w:themeColor="text1" w:themeTint="80"/>
                <w:sz w:val="22"/>
                <w:szCs w:val="22"/>
                <w:lang w:val="lt-LT"/>
              </w:rPr>
              <w:t>taip/ne</w:t>
            </w:r>
          </w:p>
        </w:tc>
      </w:tr>
      <w:tr w:rsidR="001A5927" w:rsidRPr="001A5927" w:rsidTr="008A61C3">
        <w:trPr>
          <w:trHeight w:val="838"/>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tabs>
                <w:tab w:val="left" w:pos="14175"/>
              </w:tabs>
              <w:ind w:right="-92"/>
              <w:jc w:val="center"/>
              <w:rPr>
                <w:rFonts w:asciiTheme="majorHAnsi" w:hAnsiTheme="majorHAnsi"/>
                <w:noProof/>
                <w:color w:val="000000"/>
                <w:sz w:val="22"/>
                <w:szCs w:val="22"/>
                <w:vertAlign w:val="subscript"/>
                <w:lang w:val="lt-LT"/>
              </w:rPr>
            </w:pPr>
            <w:r w:rsidRPr="001A5927">
              <w:rPr>
                <w:rFonts w:asciiTheme="majorHAnsi" w:hAnsiTheme="majorHAnsi"/>
                <w:noProof/>
                <w:color w:val="000000"/>
                <w:sz w:val="22"/>
                <w:szCs w:val="22"/>
                <w:lang w:val="lt-LT"/>
              </w:rPr>
              <w:t>T</w:t>
            </w:r>
            <w:r w:rsidRPr="001A5927">
              <w:rPr>
                <w:rFonts w:asciiTheme="majorHAnsi" w:hAnsiTheme="majorHAnsi"/>
                <w:noProof/>
                <w:color w:val="000000"/>
                <w:sz w:val="22"/>
                <w:szCs w:val="22"/>
                <w:vertAlign w:val="subscript"/>
                <w:lang w:val="lt-LT"/>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5927" w:rsidRPr="001A5927" w:rsidRDefault="001A5927" w:rsidP="008A61C3">
            <w:pPr>
              <w:tabs>
                <w:tab w:val="left" w:pos="14175"/>
              </w:tabs>
              <w:ind w:right="-91"/>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Garantinis terminas ≥ 48 mėn. (techninės specifikacijos p. 21)</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 xml:space="preserve">Statinis: </w:t>
            </w:r>
          </w:p>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hAnsiTheme="majorHAnsi"/>
                <w:noProof/>
                <w:color w:val="000000"/>
                <w:sz w:val="22"/>
                <w:szCs w:val="22"/>
                <w:lang w:val="lt-LT"/>
              </w:rPr>
              <w:t>(taip/ne)</w:t>
            </w:r>
          </w:p>
          <w:p w:rsidR="001A5927" w:rsidRPr="001A5927" w:rsidRDefault="001A5927" w:rsidP="008A61C3">
            <w:pPr>
              <w:tabs>
                <w:tab w:val="left" w:pos="14175"/>
              </w:tabs>
              <w:ind w:right="-92"/>
              <w:jc w:val="center"/>
              <w:rPr>
                <w:rFonts w:asciiTheme="majorHAnsi" w:hAnsiTheme="majorHAnsi"/>
                <w:noProof/>
                <w:color w:val="000000"/>
                <w:sz w:val="22"/>
                <w:szCs w:val="22"/>
                <w:lang w:val="lt-LT"/>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tabs>
                <w:tab w:val="left" w:pos="14175"/>
              </w:tabs>
              <w:ind w:right="-92"/>
              <w:jc w:val="center"/>
              <w:rPr>
                <w:rFonts w:asciiTheme="majorHAnsi" w:hAnsiTheme="majorHAnsi"/>
                <w:b/>
                <w:bCs/>
                <w:noProof/>
                <w:color w:val="000000"/>
                <w:sz w:val="22"/>
                <w:szCs w:val="22"/>
                <w:lang w:val="lt-LT"/>
              </w:rPr>
            </w:pPr>
            <w:r w:rsidRPr="001A5927">
              <w:rPr>
                <w:rFonts w:asciiTheme="majorHAnsi" w:hAnsiTheme="majorHAnsi"/>
                <w:noProof/>
                <w:color w:val="000000"/>
                <w:sz w:val="22"/>
                <w:szCs w:val="22"/>
                <w:lang w:val="lt-LT"/>
              </w:rPr>
              <w:t>L</w:t>
            </w:r>
            <w:r w:rsidRPr="001A5927">
              <w:rPr>
                <w:rFonts w:asciiTheme="majorHAnsi" w:hAnsiTheme="majorHAnsi"/>
                <w:noProof/>
                <w:color w:val="000000"/>
                <w:sz w:val="22"/>
                <w:szCs w:val="22"/>
                <w:vertAlign w:val="subscript"/>
                <w:lang w:val="lt-LT"/>
              </w:rPr>
              <w:t>2</w:t>
            </w:r>
            <w:r w:rsidRPr="001A5927">
              <w:rPr>
                <w:rFonts w:asciiTheme="majorHAnsi" w:hAnsiTheme="majorHAnsi"/>
                <w:noProof/>
                <w:color w:val="000000"/>
                <w:sz w:val="22"/>
                <w:szCs w:val="22"/>
                <w:lang w:val="lt-LT"/>
              </w:rPr>
              <w:t xml:space="preserve"> = 0,4</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5927" w:rsidRPr="001A5927" w:rsidRDefault="001A5927" w:rsidP="008A61C3">
            <w:pPr>
              <w:jc w:val="center"/>
              <w:rPr>
                <w:rFonts w:asciiTheme="majorHAnsi" w:eastAsia="Times New Roman" w:hAnsiTheme="majorHAnsi"/>
                <w:noProof/>
                <w:color w:val="7F7F7F" w:themeColor="text1" w:themeTint="80"/>
                <w:sz w:val="22"/>
                <w:szCs w:val="22"/>
                <w:lang w:val="lt-LT"/>
              </w:rPr>
            </w:pPr>
            <w:r w:rsidRPr="001A5927">
              <w:rPr>
                <w:rFonts w:asciiTheme="majorHAnsi" w:eastAsia="Times New Roman" w:hAnsiTheme="majorHAnsi"/>
                <w:noProof/>
                <w:color w:val="7F7F7F" w:themeColor="text1" w:themeTint="80"/>
                <w:sz w:val="22"/>
                <w:szCs w:val="22"/>
                <w:lang w:val="lt-LT"/>
              </w:rPr>
              <w:t>Įrašyti parametro vertę:</w:t>
            </w:r>
          </w:p>
          <w:p w:rsidR="001A5927" w:rsidRPr="001A5927" w:rsidRDefault="001A5927" w:rsidP="008A61C3">
            <w:pPr>
              <w:tabs>
                <w:tab w:val="left" w:pos="14175"/>
              </w:tabs>
              <w:ind w:right="-92"/>
              <w:jc w:val="center"/>
              <w:rPr>
                <w:rFonts w:asciiTheme="majorHAnsi" w:hAnsiTheme="majorHAnsi"/>
                <w:noProof/>
                <w:color w:val="000000"/>
                <w:sz w:val="22"/>
                <w:szCs w:val="22"/>
                <w:lang w:val="lt-LT"/>
              </w:rPr>
            </w:pPr>
            <w:r w:rsidRPr="001A5927">
              <w:rPr>
                <w:rFonts w:asciiTheme="majorHAnsi" w:eastAsia="Times New Roman" w:hAnsiTheme="majorHAnsi"/>
                <w:noProof/>
                <w:color w:val="7F7F7F" w:themeColor="text1" w:themeTint="80"/>
                <w:sz w:val="22"/>
                <w:szCs w:val="22"/>
                <w:lang w:val="lt-LT"/>
              </w:rPr>
              <w:t>taip/ne</w:t>
            </w:r>
          </w:p>
        </w:tc>
      </w:tr>
    </w:tbl>
    <w:p w:rsidR="001A5927" w:rsidRPr="001A5927" w:rsidRDefault="001A5927" w:rsidP="001A5927">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p w:rsidR="001A5927" w:rsidRPr="001A5927" w:rsidRDefault="001A5927" w:rsidP="001A5927">
      <w:pPr>
        <w:shd w:val="clear" w:color="auto" w:fill="FFFFFF"/>
        <w:jc w:val="both"/>
        <w:rPr>
          <w:rFonts w:asciiTheme="majorHAnsi" w:hAnsiTheme="majorHAnsi"/>
          <w:noProof/>
          <w:sz w:val="22"/>
          <w:szCs w:val="22"/>
          <w:lang w:val="lt-LT"/>
        </w:rPr>
      </w:pPr>
      <w:r w:rsidRPr="001A5927">
        <w:rPr>
          <w:rFonts w:asciiTheme="majorHAnsi" w:hAnsiTheme="majorHAnsi"/>
          <w:noProof/>
          <w:sz w:val="22"/>
          <w:szCs w:val="22"/>
          <w:lang w:val="lt-LT"/>
        </w:rPr>
        <w:t>Pasiūlymo ekonominio naudingumo (kainos ir kokybės santykio) apskaičiavimo tvarka (formulė) yra pateikiama žemiau:</w:t>
      </w:r>
    </w:p>
    <w:p w:rsidR="001A5927" w:rsidRPr="001A5927" w:rsidRDefault="001A5927" w:rsidP="001A5927">
      <w:pPr>
        <w:pStyle w:val="Sraopastraipa"/>
        <w:shd w:val="clear" w:color="auto" w:fill="FFFFFF"/>
        <w:ind w:left="0"/>
        <w:jc w:val="both"/>
        <w:rPr>
          <w:rFonts w:asciiTheme="majorHAnsi" w:hAnsiTheme="majorHAnsi"/>
          <w:noProof/>
        </w:rPr>
      </w:pPr>
      <w:r w:rsidRPr="001A5927">
        <w:rPr>
          <w:rFonts w:asciiTheme="majorHAnsi" w:hAnsiTheme="majorHAnsi"/>
          <w:noProof/>
        </w:rPr>
        <w:t>1. Pasiūlymo ekonominis naudingumas (E) apskaičiuojamas sudedant tiekėjo pasiūlymo kainos (K) ir techninių pranašumų (T) balus:</w:t>
      </w:r>
    </w:p>
    <w:p w:rsidR="001A5927" w:rsidRPr="001A5927" w:rsidRDefault="001A5927" w:rsidP="001A5927">
      <w:pPr>
        <w:shd w:val="clear" w:color="auto" w:fill="FFFFFF"/>
        <w:jc w:val="center"/>
        <w:rPr>
          <w:rFonts w:asciiTheme="majorHAnsi" w:hAnsiTheme="majorHAnsi"/>
          <w:noProof/>
          <w:sz w:val="22"/>
          <w:szCs w:val="22"/>
          <w:lang w:val="lt-LT"/>
        </w:rPr>
      </w:pPr>
      <w:r w:rsidRPr="001A5927">
        <w:rPr>
          <w:rFonts w:asciiTheme="majorHAnsi" w:hAnsiTheme="majorHAnsi"/>
          <w:i/>
          <w:iCs/>
          <w:noProof/>
          <w:sz w:val="22"/>
          <w:szCs w:val="22"/>
          <w:lang w:val="lt-LT"/>
        </w:rPr>
        <w:t xml:space="preserve">E </w:t>
      </w:r>
      <w:r w:rsidRPr="001A5927">
        <w:rPr>
          <w:rFonts w:asciiTheme="majorHAnsi" w:hAnsiTheme="majorHAnsi"/>
          <w:noProof/>
          <w:sz w:val="22"/>
          <w:szCs w:val="22"/>
          <w:lang w:val="lt-LT"/>
        </w:rPr>
        <w:t xml:space="preserve">= </w:t>
      </w:r>
      <w:r w:rsidRPr="001A5927">
        <w:rPr>
          <w:rFonts w:asciiTheme="majorHAnsi" w:hAnsiTheme="majorHAnsi"/>
          <w:i/>
          <w:noProof/>
          <w:sz w:val="22"/>
          <w:szCs w:val="22"/>
          <w:lang w:val="lt-LT"/>
        </w:rPr>
        <w:t>K</w:t>
      </w:r>
      <w:r w:rsidRPr="001A5927">
        <w:rPr>
          <w:rFonts w:asciiTheme="majorHAnsi" w:hAnsiTheme="majorHAnsi"/>
          <w:i/>
          <w:iCs/>
          <w:noProof/>
          <w:sz w:val="22"/>
          <w:szCs w:val="22"/>
          <w:lang w:val="lt-LT"/>
        </w:rPr>
        <w:t>+ T</w:t>
      </w:r>
    </w:p>
    <w:p w:rsidR="001A5927" w:rsidRPr="001A5927" w:rsidRDefault="001A5927" w:rsidP="001A5927">
      <w:pPr>
        <w:pStyle w:val="Sraopastraipa"/>
        <w:shd w:val="clear" w:color="auto" w:fill="FFFFFF"/>
        <w:ind w:left="0"/>
        <w:jc w:val="both"/>
        <w:rPr>
          <w:rFonts w:asciiTheme="majorHAnsi" w:hAnsiTheme="majorHAnsi"/>
          <w:noProof/>
        </w:rPr>
      </w:pPr>
      <w:r w:rsidRPr="001A5927">
        <w:rPr>
          <w:rFonts w:asciiTheme="majorHAnsi" w:hAnsiTheme="majorHAnsi"/>
          <w:noProof/>
        </w:rPr>
        <w:t>2. Pasiūlymo kainos (K) balai apskaičiuojami mažiausios pasiūlytos kainos (K</w:t>
      </w:r>
      <w:r w:rsidRPr="001A5927">
        <w:rPr>
          <w:rFonts w:asciiTheme="majorHAnsi" w:hAnsiTheme="majorHAnsi"/>
          <w:noProof/>
          <w:vertAlign w:val="subscript"/>
        </w:rPr>
        <w:t>min</w:t>
      </w:r>
      <w:r w:rsidRPr="001A5927">
        <w:rPr>
          <w:rFonts w:asciiTheme="majorHAnsi" w:hAnsiTheme="majorHAnsi"/>
          <w:noProof/>
        </w:rPr>
        <w:t>) ir vertinamo pasiūlymo kainos (K</w:t>
      </w:r>
      <w:r w:rsidRPr="001A5927">
        <w:rPr>
          <w:rFonts w:asciiTheme="majorHAnsi" w:hAnsiTheme="majorHAnsi"/>
          <w:noProof/>
          <w:vertAlign w:val="subscript"/>
        </w:rPr>
        <w:t>v</w:t>
      </w:r>
      <w:r w:rsidRPr="001A5927">
        <w:rPr>
          <w:rFonts w:asciiTheme="majorHAnsi" w:hAnsiTheme="majorHAnsi"/>
          <w:noProof/>
        </w:rPr>
        <w:t>) santykį padauginant iš kainos lyginamojo svorio (X):</w:t>
      </w:r>
    </w:p>
    <w:p w:rsidR="001A5927" w:rsidRPr="001A5927" w:rsidRDefault="001A5927" w:rsidP="001A5927">
      <w:pPr>
        <w:shd w:val="clear" w:color="auto" w:fill="FFFFFF"/>
        <w:jc w:val="center"/>
        <w:rPr>
          <w:rFonts w:asciiTheme="majorHAnsi" w:eastAsiaTheme="minorEastAsia" w:hAnsiTheme="majorHAnsi"/>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1A5927" w:rsidRPr="001A5927" w:rsidRDefault="001A5927" w:rsidP="001A5927">
      <w:pPr>
        <w:jc w:val="both"/>
        <w:rPr>
          <w:rFonts w:asciiTheme="majorHAnsi" w:hAnsiTheme="majorHAnsi"/>
          <w:noProof/>
          <w:color w:val="000000" w:themeColor="text1"/>
          <w:sz w:val="22"/>
          <w:szCs w:val="22"/>
          <w:bdr w:val="none" w:sz="0" w:space="0" w:color="auto" w:frame="1"/>
          <w:lang w:val="lt-LT"/>
        </w:rPr>
      </w:pPr>
    </w:p>
    <w:p w:rsidR="001A5927" w:rsidRPr="001A5927" w:rsidRDefault="001A5927" w:rsidP="001A5927">
      <w:pPr>
        <w:shd w:val="clear" w:color="auto" w:fill="FFFFFF"/>
        <w:jc w:val="both"/>
        <w:rPr>
          <w:rFonts w:asciiTheme="majorHAnsi" w:hAnsiTheme="majorHAnsi"/>
          <w:noProof/>
          <w:sz w:val="22"/>
          <w:szCs w:val="22"/>
          <w:lang w:val="lt-LT"/>
        </w:rPr>
      </w:pPr>
      <w:r w:rsidRPr="001A5927">
        <w:rPr>
          <w:rFonts w:asciiTheme="majorHAnsi" w:hAnsiTheme="majorHAnsi"/>
          <w:noProof/>
          <w:color w:val="000000" w:themeColor="text1"/>
          <w:sz w:val="22"/>
          <w:szCs w:val="22"/>
          <w:bdr w:val="none" w:sz="0" w:space="0" w:color="auto" w:frame="1"/>
          <w:lang w:val="lt-LT"/>
        </w:rPr>
        <w:t>3.</w:t>
      </w:r>
      <w:r w:rsidRPr="001A5927">
        <w:rPr>
          <w:rFonts w:asciiTheme="majorHAnsi" w:hAnsiTheme="majorHAnsi"/>
          <w:noProof/>
          <w:sz w:val="22"/>
          <w:szCs w:val="22"/>
          <w:lang w:val="lt-LT"/>
        </w:rPr>
        <w:t xml:space="preserve">Siūlomo objekto </w:t>
      </w:r>
      <w:r w:rsidRPr="001A5927">
        <w:rPr>
          <w:rFonts w:asciiTheme="majorHAnsi" w:hAnsiTheme="majorHAnsi"/>
          <w:noProof/>
          <w:color w:val="000000"/>
          <w:sz w:val="22"/>
          <w:szCs w:val="22"/>
          <w:lang w:val="lt-LT"/>
        </w:rPr>
        <w:t>T</w:t>
      </w:r>
      <w:r w:rsidRPr="001A5927">
        <w:rPr>
          <w:rFonts w:asciiTheme="majorHAnsi" w:hAnsiTheme="majorHAnsi"/>
          <w:noProof/>
          <w:color w:val="000000"/>
          <w:sz w:val="22"/>
          <w:szCs w:val="22"/>
          <w:vertAlign w:val="subscript"/>
          <w:lang w:val="lt-LT"/>
        </w:rPr>
        <w:t>1,</w:t>
      </w:r>
      <w:r w:rsidRPr="001A5927">
        <w:rPr>
          <w:rFonts w:asciiTheme="majorHAnsi" w:hAnsiTheme="majorHAnsi"/>
          <w:noProof/>
          <w:sz w:val="22"/>
          <w:szCs w:val="22"/>
          <w:lang w:val="lt-LT"/>
        </w:rPr>
        <w:t>T</w:t>
      </w:r>
      <w:r w:rsidRPr="001A5927">
        <w:rPr>
          <w:rFonts w:asciiTheme="majorHAnsi" w:hAnsiTheme="majorHAnsi"/>
          <w:noProof/>
          <w:sz w:val="22"/>
          <w:szCs w:val="22"/>
          <w:vertAlign w:val="subscript"/>
          <w:lang w:val="lt-LT"/>
        </w:rPr>
        <w:t>2</w:t>
      </w:r>
      <w:r w:rsidRPr="001A5927">
        <w:rPr>
          <w:rFonts w:asciiTheme="majorHAnsi" w:hAnsiTheme="majorHAnsi"/>
          <w:noProof/>
          <w:sz w:val="22"/>
          <w:szCs w:val="22"/>
          <w:lang w:val="lt-LT"/>
        </w:rPr>
        <w:t>, techniniai parametrai aprašomi statiniu vertinimo būdu ir neturi skaitinių išraiškų (yra arba nėra), todėl parametrų įvertinimas apskaičiuojamas pagal pagal metodiką:</w:t>
      </w:r>
    </w:p>
    <w:p w:rsidR="001A5927" w:rsidRPr="001A5927" w:rsidRDefault="001A5927" w:rsidP="001A5927">
      <w:pPr>
        <w:shd w:val="clear" w:color="auto" w:fill="FFFFFF"/>
        <w:jc w:val="both"/>
        <w:rPr>
          <w:rFonts w:asciiTheme="majorHAnsi" w:hAnsiTheme="majorHAnsi"/>
          <w:i/>
          <w:noProof/>
          <w:sz w:val="22"/>
          <w:szCs w:val="22"/>
          <w:vertAlign w:val="subscript"/>
          <w:lang w:val="lt-LT"/>
        </w:rPr>
      </w:pPr>
      <w:r w:rsidRPr="001A5927">
        <w:rPr>
          <w:rFonts w:asciiTheme="majorHAnsi" w:hAnsiTheme="majorHAnsi"/>
          <w:noProof/>
          <w:sz w:val="22"/>
          <w:szCs w:val="22"/>
          <w:lang w:val="lt-LT"/>
        </w:rPr>
        <w:t xml:space="preserve">Jei siūlomas objektas turi nurodytą pranašumą, gauna maksimalų balų skaičių pagal lyginamąjį svorį: </w:t>
      </w:r>
      <w:r w:rsidRPr="001A5927">
        <w:rPr>
          <w:rFonts w:asciiTheme="majorHAnsi" w:hAnsiTheme="majorHAnsi"/>
          <w:noProof/>
          <w:color w:val="000000"/>
          <w:sz w:val="22"/>
          <w:szCs w:val="22"/>
          <w:lang w:val="lt-LT"/>
        </w:rPr>
        <w:t>T</w:t>
      </w:r>
      <w:r w:rsidRPr="001A5927">
        <w:rPr>
          <w:rFonts w:asciiTheme="majorHAnsi" w:hAnsiTheme="majorHAnsi"/>
          <w:noProof/>
          <w:color w:val="000000"/>
          <w:sz w:val="22"/>
          <w:szCs w:val="22"/>
          <w:vertAlign w:val="subscript"/>
          <w:lang w:val="lt-LT"/>
        </w:rPr>
        <w:t>1</w:t>
      </w:r>
      <w:r w:rsidRPr="001A5927">
        <w:rPr>
          <w:rFonts w:asciiTheme="majorHAnsi" w:hAnsiTheme="majorHAnsi"/>
          <w:noProof/>
          <w:sz w:val="22"/>
          <w:szCs w:val="22"/>
          <w:lang w:val="lt-LT"/>
        </w:rPr>
        <w:t xml:space="preserve">= </w:t>
      </w:r>
      <w:r w:rsidRPr="001A5927">
        <w:rPr>
          <w:rFonts w:asciiTheme="majorHAnsi" w:hAnsiTheme="majorHAnsi"/>
          <w:noProof/>
          <w:color w:val="000000"/>
          <w:sz w:val="22"/>
          <w:szCs w:val="22"/>
          <w:lang w:val="lt-LT"/>
        </w:rPr>
        <w:t>L</w:t>
      </w:r>
      <w:r w:rsidRPr="001A5927">
        <w:rPr>
          <w:rFonts w:asciiTheme="majorHAnsi" w:hAnsiTheme="majorHAnsi"/>
          <w:noProof/>
          <w:color w:val="000000"/>
          <w:sz w:val="22"/>
          <w:szCs w:val="22"/>
          <w:vertAlign w:val="subscript"/>
          <w:lang w:val="lt-LT"/>
        </w:rPr>
        <w:t>1</w:t>
      </w:r>
      <w:r w:rsidRPr="001A5927">
        <w:rPr>
          <w:rFonts w:asciiTheme="majorHAnsi" w:hAnsiTheme="majorHAnsi"/>
          <w:noProof/>
          <w:sz w:val="22"/>
          <w:szCs w:val="22"/>
          <w:lang w:val="lt-LT"/>
        </w:rPr>
        <w:t>= 0,6; T</w:t>
      </w:r>
      <w:r w:rsidRPr="001A5927">
        <w:rPr>
          <w:rFonts w:asciiTheme="majorHAnsi" w:hAnsiTheme="majorHAnsi"/>
          <w:noProof/>
          <w:sz w:val="22"/>
          <w:szCs w:val="22"/>
          <w:vertAlign w:val="subscript"/>
          <w:lang w:val="lt-LT"/>
        </w:rPr>
        <w:t>2</w:t>
      </w:r>
      <w:r w:rsidRPr="001A5927">
        <w:rPr>
          <w:rFonts w:asciiTheme="majorHAnsi" w:hAnsiTheme="majorHAnsi"/>
          <w:noProof/>
          <w:sz w:val="22"/>
          <w:szCs w:val="22"/>
          <w:lang w:val="lt-LT"/>
        </w:rPr>
        <w:t xml:space="preserve"> = L</w:t>
      </w:r>
      <w:r w:rsidRPr="001A5927">
        <w:rPr>
          <w:rFonts w:asciiTheme="majorHAnsi" w:hAnsiTheme="majorHAnsi"/>
          <w:noProof/>
          <w:sz w:val="22"/>
          <w:szCs w:val="22"/>
          <w:vertAlign w:val="subscript"/>
          <w:lang w:val="lt-LT"/>
        </w:rPr>
        <w:t>2</w:t>
      </w:r>
      <w:r w:rsidRPr="001A5927">
        <w:rPr>
          <w:rFonts w:asciiTheme="majorHAnsi" w:hAnsiTheme="majorHAnsi"/>
          <w:noProof/>
          <w:sz w:val="22"/>
          <w:szCs w:val="22"/>
          <w:lang w:val="lt-LT"/>
        </w:rPr>
        <w:t xml:space="preserve"> = 0,4; </w:t>
      </w:r>
    </w:p>
    <w:p w:rsidR="001A5927" w:rsidRPr="001A5927" w:rsidRDefault="001A5927" w:rsidP="001A5927">
      <w:pPr>
        <w:shd w:val="clear" w:color="auto" w:fill="FFFFFF"/>
        <w:jc w:val="both"/>
        <w:rPr>
          <w:rFonts w:asciiTheme="majorHAnsi" w:hAnsiTheme="majorHAnsi"/>
          <w:noProof/>
          <w:sz w:val="22"/>
          <w:szCs w:val="22"/>
          <w:lang w:val="lt-LT"/>
        </w:rPr>
      </w:pPr>
      <w:r w:rsidRPr="001A5927">
        <w:rPr>
          <w:rFonts w:asciiTheme="majorHAnsi" w:hAnsiTheme="majorHAnsi"/>
          <w:noProof/>
          <w:sz w:val="22"/>
          <w:szCs w:val="22"/>
          <w:lang w:val="lt-LT"/>
        </w:rPr>
        <w:t xml:space="preserve">Jei siūlomas objektas neturi nurodyto pranašumo, gauna nulį balų: </w:t>
      </w:r>
      <w:r w:rsidRPr="001A5927">
        <w:rPr>
          <w:rFonts w:asciiTheme="majorHAnsi" w:hAnsiTheme="majorHAnsi"/>
          <w:noProof/>
          <w:color w:val="000000"/>
          <w:sz w:val="22"/>
          <w:szCs w:val="22"/>
          <w:lang w:val="lt-LT"/>
        </w:rPr>
        <w:t>T</w:t>
      </w:r>
      <w:r w:rsidRPr="001A5927">
        <w:rPr>
          <w:rFonts w:asciiTheme="majorHAnsi" w:hAnsiTheme="majorHAnsi"/>
          <w:noProof/>
          <w:color w:val="000000"/>
          <w:sz w:val="22"/>
          <w:szCs w:val="22"/>
          <w:vertAlign w:val="subscript"/>
          <w:lang w:val="lt-LT"/>
        </w:rPr>
        <w:t>1</w:t>
      </w:r>
      <w:r w:rsidRPr="001A5927">
        <w:rPr>
          <w:rFonts w:asciiTheme="majorHAnsi" w:hAnsiTheme="majorHAnsi"/>
          <w:noProof/>
          <w:sz w:val="22"/>
          <w:szCs w:val="22"/>
          <w:lang w:val="lt-LT"/>
        </w:rPr>
        <w:t xml:space="preserve">= </w:t>
      </w:r>
      <w:r w:rsidRPr="001A5927">
        <w:rPr>
          <w:rFonts w:asciiTheme="majorHAnsi" w:hAnsiTheme="majorHAnsi"/>
          <w:noProof/>
          <w:color w:val="000000"/>
          <w:sz w:val="22"/>
          <w:szCs w:val="22"/>
          <w:lang w:val="lt-LT"/>
        </w:rPr>
        <w:t>L</w:t>
      </w:r>
      <w:r w:rsidRPr="001A5927">
        <w:rPr>
          <w:rFonts w:asciiTheme="majorHAnsi" w:hAnsiTheme="majorHAnsi"/>
          <w:noProof/>
          <w:color w:val="000000"/>
          <w:sz w:val="22"/>
          <w:szCs w:val="22"/>
          <w:vertAlign w:val="subscript"/>
          <w:lang w:val="lt-LT"/>
        </w:rPr>
        <w:t>1</w:t>
      </w:r>
      <w:r w:rsidRPr="001A5927">
        <w:rPr>
          <w:rFonts w:asciiTheme="majorHAnsi" w:hAnsiTheme="majorHAnsi"/>
          <w:noProof/>
          <w:sz w:val="22"/>
          <w:szCs w:val="22"/>
          <w:lang w:val="lt-LT"/>
        </w:rPr>
        <w:t>= 0;  T</w:t>
      </w:r>
      <w:r w:rsidRPr="001A5927">
        <w:rPr>
          <w:rFonts w:asciiTheme="majorHAnsi" w:hAnsiTheme="majorHAnsi"/>
          <w:noProof/>
          <w:sz w:val="22"/>
          <w:szCs w:val="22"/>
          <w:vertAlign w:val="subscript"/>
          <w:lang w:val="lt-LT"/>
        </w:rPr>
        <w:t>2</w:t>
      </w:r>
      <w:r w:rsidRPr="001A5927">
        <w:rPr>
          <w:rFonts w:asciiTheme="majorHAnsi" w:hAnsiTheme="majorHAnsi"/>
          <w:noProof/>
          <w:sz w:val="22"/>
          <w:szCs w:val="22"/>
          <w:lang w:val="lt-LT"/>
        </w:rPr>
        <w:t xml:space="preserve"> = L</w:t>
      </w:r>
      <w:r w:rsidRPr="001A5927">
        <w:rPr>
          <w:rFonts w:asciiTheme="majorHAnsi" w:hAnsiTheme="majorHAnsi"/>
          <w:noProof/>
          <w:sz w:val="22"/>
          <w:szCs w:val="22"/>
          <w:vertAlign w:val="subscript"/>
          <w:lang w:val="lt-LT"/>
        </w:rPr>
        <w:t>2</w:t>
      </w:r>
      <w:r w:rsidRPr="001A5927">
        <w:rPr>
          <w:rFonts w:asciiTheme="majorHAnsi" w:hAnsiTheme="majorHAnsi"/>
          <w:noProof/>
          <w:sz w:val="22"/>
          <w:szCs w:val="22"/>
          <w:lang w:val="lt-LT"/>
        </w:rPr>
        <w:t xml:space="preserve"> = 0; </w:t>
      </w:r>
    </w:p>
    <w:p w:rsidR="001A5927" w:rsidRPr="001A5927" w:rsidRDefault="001A5927" w:rsidP="001A5927">
      <w:pPr>
        <w:shd w:val="clear" w:color="auto" w:fill="FFFFFF"/>
        <w:jc w:val="both"/>
        <w:rPr>
          <w:rFonts w:asciiTheme="majorHAnsi" w:hAnsiTheme="majorHAnsi"/>
          <w:noProof/>
          <w:sz w:val="22"/>
          <w:szCs w:val="22"/>
          <w:lang w:val="lt-LT"/>
        </w:rPr>
      </w:pPr>
      <w:r w:rsidRPr="001A5927">
        <w:rPr>
          <w:rFonts w:asciiTheme="majorHAnsi" w:hAnsiTheme="majorHAnsi"/>
          <w:noProof/>
          <w:sz w:val="22"/>
          <w:szCs w:val="22"/>
          <w:lang w:val="lt-LT"/>
        </w:rPr>
        <w:t>Techninių pranašumų (T) balai apskaičiuojami visų techninių kriterijų parametrų įvertinimų sumą padauginant iš techninių pranašumų lyginamojo svorio (Y):</w:t>
      </w:r>
    </w:p>
    <w:p w:rsidR="001A5927" w:rsidRPr="001A5927" w:rsidRDefault="001A5927" w:rsidP="001A5927">
      <w:pPr>
        <w:jc w:val="both"/>
        <w:rPr>
          <w:rFonts w:asciiTheme="majorHAnsi" w:hAnsiTheme="majorHAnsi"/>
          <w:noProof/>
          <w:color w:val="000000" w:themeColor="text1"/>
          <w:sz w:val="22"/>
          <w:szCs w:val="22"/>
          <w:bdr w:val="none" w:sz="0" w:space="0" w:color="auto" w:frame="1"/>
          <w:lang w:val="lt-LT"/>
        </w:rPr>
      </w:pPr>
    </w:p>
    <w:p w:rsidR="001A5927" w:rsidRPr="001A5927" w:rsidRDefault="001A5927" w:rsidP="001A5927">
      <w:pPr>
        <w:jc w:val="center"/>
        <w:rPr>
          <w:rFonts w:asciiTheme="majorHAnsi" w:hAnsiTheme="majorHAnsi"/>
          <w:noProof/>
          <w:color w:val="000000" w:themeColor="text1"/>
          <w:sz w:val="22"/>
          <w:szCs w:val="22"/>
          <w:bdr w:val="none" w:sz="0" w:space="0" w:color="auto" w:frame="1"/>
          <w:lang w:val="lt-LT"/>
        </w:rPr>
      </w:pPr>
      <m:oMathPara>
        <m:oMath>
          <m:r>
            <w:rPr>
              <w:rFonts w:ascii="Cambria Math" w:eastAsia="Helvetica Neue UltraLight" w:hAnsi="Cambria Math"/>
              <w:noProof/>
              <w:color w:val="000000" w:themeColor="text1"/>
              <w:sz w:val="22"/>
              <w:szCs w:val="22"/>
              <w:bdr w:val="none" w:sz="0" w:space="0" w:color="auto" w:frame="1"/>
              <w:lang w:val="lt-LT"/>
            </w:rPr>
            <m:t xml:space="preserve">T= </m:t>
          </m:r>
          <m:d>
            <m:dPr>
              <m:ctrlPr>
                <w:rPr>
                  <w:rFonts w:ascii="Cambria Math" w:eastAsia="Helvetica Neue UltraLight" w:hAnsi="Cambria Math"/>
                  <w:i/>
                  <w:noProof/>
                  <w:color w:val="000000" w:themeColor="text1"/>
                  <w:sz w:val="22"/>
                  <w:szCs w:val="22"/>
                  <w:bdr w:val="none" w:sz="0" w:space="0" w:color="auto" w:frame="1"/>
                  <w:lang w:val="lt-LT"/>
                </w:rPr>
              </m:ctrlPr>
            </m:dPr>
            <m:e>
              <m:nary>
                <m:naryPr>
                  <m:chr m:val="∑"/>
                  <m:grow m:val="1"/>
                  <m:ctrlPr>
                    <w:rPr>
                      <w:rFonts w:ascii="Cambria Math" w:eastAsia="Helvetica Neue UltraLight" w:hAnsi="Cambria Math"/>
                      <w:noProof/>
                      <w:color w:val="000000" w:themeColor="text1"/>
                      <w:sz w:val="22"/>
                      <w:szCs w:val="22"/>
                      <w:bdr w:val="none" w:sz="0" w:space="0" w:color="auto" w:frame="1"/>
                      <w:lang w:val="lt-LT"/>
                    </w:rPr>
                  </m:ctrlPr>
                </m:naryPr>
                <m:sub>
                  <m:r>
                    <w:rPr>
                      <w:rFonts w:ascii="Cambria Math" w:eastAsia="Cambria Math" w:hAnsi="Cambria Math"/>
                      <w:noProof/>
                      <w:color w:val="000000" w:themeColor="text1"/>
                      <w:sz w:val="22"/>
                      <w:szCs w:val="22"/>
                      <w:bdr w:val="none" w:sz="0" w:space="0" w:color="auto" w:frame="1"/>
                      <w:lang w:val="lt-LT"/>
                    </w:rPr>
                    <m:t>i=1</m:t>
                  </m:r>
                </m:sub>
                <m:sup>
                  <m:r>
                    <w:rPr>
                      <w:rFonts w:ascii="Cambria Math" w:eastAsia="Helvetica Neue UltraLight" w:hAnsi="Cambria Math"/>
                      <w:noProof/>
                      <w:color w:val="000000" w:themeColor="text1"/>
                      <w:sz w:val="22"/>
                      <w:szCs w:val="22"/>
                      <w:bdr w:val="none" w:sz="0" w:space="0" w:color="auto" w:frame="1"/>
                      <w:lang w:val="lt-LT"/>
                    </w:rPr>
                    <m:t>2</m:t>
                  </m:r>
                </m:sup>
                <m:e>
                  <m:sSub>
                    <m:sSubPr>
                      <m:ctrlPr>
                        <w:rPr>
                          <w:rFonts w:ascii="Cambria Math" w:eastAsia="Helvetica Neue UltraLight" w:hAnsi="Cambria Math"/>
                          <w:i/>
                          <w:noProof/>
                          <w:color w:val="000000" w:themeColor="text1"/>
                          <w:sz w:val="22"/>
                          <w:szCs w:val="22"/>
                          <w:bdr w:val="none" w:sz="0" w:space="0" w:color="auto" w:frame="1"/>
                          <w:lang w:val="lt-LT"/>
                        </w:rPr>
                      </m:ctrlPr>
                    </m:sSubPr>
                    <m:e>
                      <m:r>
                        <w:rPr>
                          <w:rFonts w:ascii="Cambria Math" w:eastAsia="Helvetica Neue UltraLight" w:hAnsi="Cambria Math"/>
                          <w:noProof/>
                          <w:color w:val="000000" w:themeColor="text1"/>
                          <w:sz w:val="22"/>
                          <w:szCs w:val="22"/>
                          <w:bdr w:val="none" w:sz="0" w:space="0" w:color="auto" w:frame="1"/>
                          <w:lang w:val="lt-LT"/>
                        </w:rPr>
                        <m:t>T</m:t>
                      </m:r>
                    </m:e>
                    <m:sub>
                      <m:r>
                        <w:rPr>
                          <w:rFonts w:ascii="Cambria Math" w:eastAsia="Helvetica Neue UltraLight" w:hAnsi="Cambria Math"/>
                          <w:noProof/>
                          <w:color w:val="000000" w:themeColor="text1"/>
                          <w:sz w:val="22"/>
                          <w:szCs w:val="22"/>
                          <w:bdr w:val="none" w:sz="0" w:space="0" w:color="auto" w:frame="1"/>
                          <w:lang w:val="lt-LT"/>
                        </w:rPr>
                        <m:t>i</m:t>
                      </m:r>
                    </m:sub>
                  </m:sSub>
                </m:e>
              </m:nary>
            </m:e>
          </m:d>
          <m:r>
            <w:rPr>
              <w:rFonts w:ascii="Cambria Math" w:eastAsia="Helvetica Neue UltraLight" w:hAnsi="Cambria Math"/>
              <w:noProof/>
              <w:color w:val="000000" w:themeColor="text1"/>
              <w:sz w:val="22"/>
              <w:szCs w:val="22"/>
              <w:bdr w:val="none" w:sz="0" w:space="0" w:color="auto" w:frame="1"/>
              <w:lang w:val="lt-LT"/>
            </w:rPr>
            <m:t>×Y</m:t>
          </m:r>
        </m:oMath>
      </m:oMathPara>
    </w:p>
    <w:p w:rsidR="001A5927" w:rsidRPr="001A5927" w:rsidRDefault="001A5927" w:rsidP="001A5927">
      <w:pPr>
        <w:ind w:firstLine="426"/>
        <w:jc w:val="both"/>
        <w:rPr>
          <w:rFonts w:asciiTheme="majorHAnsi" w:hAnsiTheme="majorHAnsi"/>
          <w:noProof/>
          <w:color w:val="000000" w:themeColor="text1"/>
          <w:sz w:val="22"/>
          <w:szCs w:val="22"/>
          <w:lang w:val="lt-LT" w:bidi="hi-IN"/>
        </w:rPr>
      </w:pPr>
    </w:p>
    <w:p w:rsidR="001A5927" w:rsidRPr="001A5927" w:rsidRDefault="001A5927" w:rsidP="001A5927">
      <w:pPr>
        <w:ind w:firstLine="426"/>
        <w:jc w:val="both"/>
        <w:rPr>
          <w:rFonts w:asciiTheme="majorHAnsi" w:eastAsia="Calibri" w:hAnsiTheme="majorHAnsi"/>
          <w:noProof/>
          <w:color w:val="000000" w:themeColor="text1"/>
          <w:sz w:val="22"/>
          <w:szCs w:val="22"/>
          <w:lang w:val="lt-LT"/>
        </w:rPr>
      </w:pPr>
      <w:r w:rsidRPr="001A5927">
        <w:rPr>
          <w:rFonts w:asciiTheme="majorHAnsi" w:hAnsiTheme="majorHAnsi"/>
          <w:noProof/>
          <w:color w:val="000000" w:themeColor="text1"/>
          <w:sz w:val="22"/>
          <w:szCs w:val="22"/>
          <w:lang w:val="lt-LT" w:bidi="hi-IN"/>
        </w:rPr>
        <w:t>Laimėjusiu Pasiūlymu bus pripažintas Pasiūlymas, atitinkantis visus Pirkimo dokumentuose nustatytus reikalavimus, kurio ekonominis naudingumas (E) bus didžiausias.</w:t>
      </w:r>
    </w:p>
    <w:p w:rsidR="001A5927" w:rsidRPr="001A5927" w:rsidRDefault="001A5927" w:rsidP="001A5927">
      <w:pPr>
        <w:ind w:firstLine="426"/>
        <w:jc w:val="both"/>
        <w:rPr>
          <w:rFonts w:asciiTheme="majorHAnsi" w:eastAsia="Times New Roman" w:hAnsiTheme="majorHAnsi"/>
          <w:noProof/>
          <w:color w:val="000000" w:themeColor="text1"/>
          <w:sz w:val="22"/>
          <w:szCs w:val="22"/>
          <w:lang w:val="lt-LT"/>
        </w:rPr>
      </w:pPr>
      <w:r w:rsidRPr="001A5927">
        <w:rPr>
          <w:rFonts w:asciiTheme="majorHAnsi" w:eastAsia="Calibri" w:hAnsiTheme="majorHAnsi"/>
          <w:noProof/>
          <w:color w:val="000000" w:themeColor="text1"/>
          <w:sz w:val="22"/>
          <w:szCs w:val="22"/>
          <w:lang w:val="lt-LT"/>
        </w:rPr>
        <w:t>Tais atvejais, kai kelių dalyvių pasiūlymų ekonominis naudingumas yra vienodas, nustatant pasiūlymų eilę, pirmesnis į šią eilę įrašomas dalyvis, kurio pasiūlymas pateiktas anksčiausiai.</w:t>
      </w:r>
      <w:r w:rsidRPr="001A5927">
        <w:rPr>
          <w:rFonts w:asciiTheme="majorHAnsi" w:hAnsiTheme="majorHAnsi"/>
          <w:noProof/>
          <w:color w:val="000000" w:themeColor="text1"/>
          <w:sz w:val="22"/>
          <w:szCs w:val="22"/>
          <w:lang w:val="lt-LT"/>
        </w:rPr>
        <w:t xml:space="preserve"> </w:t>
      </w:r>
    </w:p>
    <w:p w:rsidR="001A5927" w:rsidRPr="001A5927" w:rsidRDefault="001A5927" w:rsidP="001A5927">
      <w:pPr>
        <w:ind w:firstLine="426"/>
        <w:jc w:val="both"/>
        <w:rPr>
          <w:rFonts w:asciiTheme="majorHAnsi" w:eastAsia="Times New Roman" w:hAnsiTheme="majorHAnsi"/>
          <w:noProof/>
          <w:color w:val="000000" w:themeColor="text1"/>
          <w:sz w:val="22"/>
          <w:szCs w:val="22"/>
          <w:lang w:val="lt-LT"/>
        </w:rPr>
      </w:pP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3"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lastRenderedPageBreak/>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4"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4"/>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lastRenderedPageBreak/>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5" w:name="_Toc490665155"/>
      <w:r w:rsidRPr="007750CB">
        <w:rPr>
          <w:rFonts w:asciiTheme="majorHAnsi" w:hAnsiTheme="majorHAnsi"/>
          <w:b/>
          <w:sz w:val="22"/>
        </w:rPr>
        <w:t>PIRKIMO SUTARTIES PASIRAŠYMAS IR SĄLYGOS</w:t>
      </w:r>
      <w:bookmarkEnd w:id="45"/>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B0E29" w:rsidRPr="001A5927" w:rsidRDefault="00BB0E29" w:rsidP="001A5927">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sidR="001A5927">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1A5927">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D375A"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275544">
        <w:rPr>
          <w:rFonts w:asciiTheme="majorHAnsi" w:hAnsiTheme="majorHAnsi"/>
          <w:b/>
          <w:bCs/>
          <w:sz w:val="22"/>
          <w:szCs w:val="22"/>
        </w:rPr>
        <w:t>MINI BASONŲ PLOVIMO MAŠINOS IR ENTERINĖS MITYBOS POMPŲ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D264EA">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FC37FC" w:rsidRPr="001F5F6A" w:rsidRDefault="00FC37FC" w:rsidP="00FC37FC">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4 lentelė</w:t>
      </w:r>
    </w:p>
    <w:p w:rsidR="00FC37FC" w:rsidRPr="001F5F6A" w:rsidRDefault="00FC37FC" w:rsidP="00FC37FC">
      <w:pPr>
        <w:jc w:val="right"/>
        <w:rPr>
          <w:rFonts w:ascii="Cambria" w:hAnsi="Cambria"/>
          <w:sz w:val="22"/>
          <w:szCs w:val="22"/>
        </w:rPr>
      </w:pPr>
    </w:p>
    <w:p w:rsidR="00FC37FC" w:rsidRDefault="00FC37FC" w:rsidP="00FC37F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b/>
          <w:bCs/>
          <w:color w:val="000000"/>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7B7B4E" w:rsidRDefault="007B7B4E" w:rsidP="00FC37F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p>
    <w:p w:rsidR="007B7B4E" w:rsidRPr="007B7B4E" w:rsidRDefault="007B7B4E" w:rsidP="00FC37F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b/>
          <w:sz w:val="22"/>
          <w:szCs w:val="22"/>
          <w:bdr w:val="none" w:sz="0" w:space="0" w:color="auto"/>
          <w:lang w:val="lt-LT" w:eastAsia="zh-CN"/>
        </w:rPr>
      </w:pPr>
      <w:r w:rsidRPr="007B7B4E">
        <w:rPr>
          <w:rFonts w:asciiTheme="majorHAnsi" w:eastAsia="Andale Sans UI" w:hAnsiTheme="majorHAnsi"/>
          <w:b/>
          <w:sz w:val="22"/>
          <w:szCs w:val="22"/>
          <w:bdr w:val="none" w:sz="0" w:space="0" w:color="auto"/>
          <w:lang w:val="lt-LT" w:eastAsia="zh-CN"/>
        </w:rPr>
        <w:t>1 pirkimo dalis „</w:t>
      </w:r>
      <w:r w:rsidRPr="007B7B4E">
        <w:rPr>
          <w:rFonts w:asciiTheme="majorHAnsi" w:eastAsia="Calibri" w:hAnsiTheme="majorHAnsi"/>
          <w:b/>
          <w:noProof/>
          <w:color w:val="000000"/>
          <w:sz w:val="22"/>
          <w:szCs w:val="22"/>
        </w:rPr>
        <w:t>Enterinės mitybos pompos”</w:t>
      </w:r>
    </w:p>
    <w:p w:rsidR="00FC37FC" w:rsidRPr="001F5F6A" w:rsidRDefault="00FC37FC" w:rsidP="00FC37FC">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FC37FC" w:rsidRPr="001F5F6A" w:rsidTr="00D9158D">
        <w:trPr>
          <w:trHeight w:val="534"/>
        </w:trPr>
        <w:tc>
          <w:tcPr>
            <w:tcW w:w="368" w:type="pct"/>
            <w:vMerge w:val="restart"/>
            <w:shd w:val="clear" w:color="auto" w:fill="auto"/>
            <w:vAlign w:val="center"/>
          </w:tcPr>
          <w:p w:rsidR="00FC37FC" w:rsidRPr="001F5F6A" w:rsidRDefault="00FC37FC" w:rsidP="00D9158D">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FC37FC" w:rsidRPr="001F5F6A" w:rsidRDefault="00FC37FC" w:rsidP="00D9158D">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FC37FC" w:rsidRPr="001F5F6A" w:rsidRDefault="00FC37FC" w:rsidP="00D915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D9158D">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C37FC" w:rsidRPr="001F5F6A" w:rsidTr="00D9158D">
        <w:trPr>
          <w:trHeight w:val="84"/>
        </w:trPr>
        <w:tc>
          <w:tcPr>
            <w:tcW w:w="368" w:type="pct"/>
            <w:vMerge/>
            <w:shd w:val="clear" w:color="auto" w:fill="auto"/>
          </w:tcPr>
          <w:p w:rsidR="00FC37FC" w:rsidRPr="001F5F6A" w:rsidRDefault="00FC37FC" w:rsidP="00D9158D">
            <w:pPr>
              <w:jc w:val="center"/>
              <w:rPr>
                <w:rFonts w:ascii="Cambria" w:hAnsi="Cambria"/>
                <w:b/>
                <w:sz w:val="22"/>
                <w:szCs w:val="22"/>
              </w:rPr>
            </w:pPr>
          </w:p>
        </w:tc>
        <w:tc>
          <w:tcPr>
            <w:tcW w:w="1838" w:type="pct"/>
            <w:vMerge/>
            <w:shd w:val="clear" w:color="auto" w:fill="auto"/>
            <w:vAlign w:val="center"/>
          </w:tcPr>
          <w:p w:rsidR="00FC37FC" w:rsidRPr="001F5F6A" w:rsidRDefault="00FC37FC" w:rsidP="00D9158D">
            <w:pPr>
              <w:jc w:val="center"/>
              <w:rPr>
                <w:rFonts w:ascii="Cambria" w:hAnsi="Cambria"/>
                <w:b/>
                <w:sz w:val="22"/>
                <w:szCs w:val="22"/>
              </w:rPr>
            </w:pPr>
          </w:p>
        </w:tc>
        <w:tc>
          <w:tcPr>
            <w:tcW w:w="1103" w:type="pct"/>
            <w:vMerge w:val="restart"/>
            <w:vAlign w:val="center"/>
          </w:tcPr>
          <w:p w:rsidR="00FC37FC" w:rsidRPr="001F5F6A" w:rsidRDefault="00FC37FC" w:rsidP="00D9158D">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FC37FC" w:rsidRPr="001F5F6A" w:rsidRDefault="00FC37FC" w:rsidP="00D9158D">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FC37FC" w:rsidRPr="001F5F6A" w:rsidTr="00D9158D">
        <w:trPr>
          <w:trHeight w:val="84"/>
        </w:trPr>
        <w:tc>
          <w:tcPr>
            <w:tcW w:w="368" w:type="pct"/>
            <w:vMerge/>
            <w:shd w:val="clear" w:color="auto" w:fill="auto"/>
          </w:tcPr>
          <w:p w:rsidR="00FC37FC" w:rsidRPr="001F5F6A" w:rsidRDefault="00FC37FC" w:rsidP="00D9158D">
            <w:pPr>
              <w:jc w:val="center"/>
              <w:rPr>
                <w:rFonts w:ascii="Cambria" w:hAnsi="Cambria"/>
                <w:b/>
                <w:sz w:val="22"/>
                <w:szCs w:val="22"/>
              </w:rPr>
            </w:pPr>
          </w:p>
        </w:tc>
        <w:tc>
          <w:tcPr>
            <w:tcW w:w="1838" w:type="pct"/>
            <w:vMerge/>
            <w:shd w:val="clear" w:color="auto" w:fill="auto"/>
            <w:vAlign w:val="center"/>
          </w:tcPr>
          <w:p w:rsidR="00FC37FC" w:rsidRPr="001F5F6A" w:rsidRDefault="00FC37FC" w:rsidP="00D9158D">
            <w:pPr>
              <w:jc w:val="center"/>
              <w:rPr>
                <w:rFonts w:ascii="Cambria" w:hAnsi="Cambria"/>
                <w:b/>
                <w:sz w:val="22"/>
                <w:szCs w:val="22"/>
              </w:rPr>
            </w:pPr>
          </w:p>
        </w:tc>
        <w:tc>
          <w:tcPr>
            <w:tcW w:w="1103" w:type="pct"/>
            <w:vMerge/>
          </w:tcPr>
          <w:p w:rsidR="00FC37FC" w:rsidRPr="001F5F6A" w:rsidRDefault="00FC37FC" w:rsidP="00D9158D">
            <w:pPr>
              <w:jc w:val="center"/>
              <w:rPr>
                <w:rFonts w:ascii="Cambria" w:hAnsi="Cambria"/>
                <w:sz w:val="22"/>
                <w:szCs w:val="22"/>
              </w:rPr>
            </w:pPr>
          </w:p>
        </w:tc>
        <w:tc>
          <w:tcPr>
            <w:tcW w:w="956" w:type="pct"/>
            <w:shd w:val="clear" w:color="auto" w:fill="auto"/>
            <w:vAlign w:val="center"/>
          </w:tcPr>
          <w:p w:rsidR="00FC37FC" w:rsidRPr="001F5F6A" w:rsidRDefault="00FC37FC" w:rsidP="00D9158D">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FC37FC" w:rsidRPr="001F5F6A" w:rsidRDefault="00FC37FC" w:rsidP="00D9158D">
            <w:pPr>
              <w:jc w:val="center"/>
              <w:rPr>
                <w:rFonts w:ascii="Cambria" w:hAnsi="Cambria"/>
                <w:b/>
                <w:sz w:val="22"/>
                <w:szCs w:val="22"/>
              </w:rPr>
            </w:pPr>
            <w:r w:rsidRPr="001F5F6A">
              <w:rPr>
                <w:rFonts w:ascii="Cambria" w:hAnsi="Cambria"/>
                <w:bCs/>
                <w:sz w:val="22"/>
                <w:szCs w:val="22"/>
              </w:rPr>
              <w:t xml:space="preserve">Dokumento </w:t>
            </w:r>
            <w:proofErr w:type="gramStart"/>
            <w:r w:rsidRPr="001F5F6A">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7B7B4E" w:rsidRPr="001F5F6A" w:rsidTr="00D9158D">
        <w:tc>
          <w:tcPr>
            <w:tcW w:w="704" w:type="dxa"/>
          </w:tcPr>
          <w:p w:rsidR="007B7B4E" w:rsidRPr="001F5F6A" w:rsidRDefault="007B7B4E" w:rsidP="007B7B4E">
            <w:pPr>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1</w:t>
            </w:r>
          </w:p>
        </w:tc>
        <w:tc>
          <w:tcPr>
            <w:tcW w:w="3544" w:type="dxa"/>
            <w:shd w:val="clear" w:color="auto" w:fill="auto"/>
          </w:tcPr>
          <w:p w:rsidR="007B7B4E" w:rsidRPr="00C86604" w:rsidRDefault="007B7B4E" w:rsidP="007B7B4E">
            <w:pPr>
              <w:pStyle w:val="prastasis1"/>
              <w:tabs>
                <w:tab w:val="left" w:pos="14175"/>
              </w:tabs>
              <w:spacing w:after="0" w:line="240" w:lineRule="auto"/>
              <w:ind w:right="33"/>
              <w:jc w:val="both"/>
              <w:rPr>
                <w:rFonts w:ascii="Cambria" w:hAnsi="Cambria" w:cs="Times New Roman"/>
                <w:noProof/>
                <w:sz w:val="22"/>
                <w:szCs w:val="22"/>
                <w:lang w:val="lt-LT"/>
              </w:rPr>
            </w:pPr>
            <w:r w:rsidRPr="00C86604">
              <w:rPr>
                <w:rFonts w:ascii="Cambria" w:hAnsi="Cambria" w:cs="Times New Roman"/>
                <w:noProof/>
                <w:sz w:val="22"/>
                <w:szCs w:val="22"/>
                <w:lang w:val="lt-LT"/>
              </w:rPr>
              <w:t>Apsaugos nuo kietų objektų ir skysčių patekimo į prietaiso vidų klasė –  IP35 arba aukštesnė (techninės specifikacijos p. 14.3)</w:t>
            </w:r>
          </w:p>
        </w:tc>
        <w:tc>
          <w:tcPr>
            <w:tcW w:w="2126" w:type="dxa"/>
            <w:vAlign w:val="center"/>
          </w:tcPr>
          <w:p w:rsidR="007B7B4E" w:rsidRPr="001F5F6A" w:rsidRDefault="007B7B4E" w:rsidP="007B7B4E">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7B7B4E" w:rsidRPr="001F5F6A" w:rsidRDefault="007B7B4E" w:rsidP="007B7B4E">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7B7B4E" w:rsidRPr="001F5F6A" w:rsidRDefault="007B7B4E" w:rsidP="007B7B4E">
            <w:pPr>
              <w:jc w:val="center"/>
              <w:rPr>
                <w:rFonts w:ascii="Cambria" w:hAnsi="Cambria"/>
                <w:color w:val="FF0000"/>
                <w:sz w:val="22"/>
                <w:szCs w:val="22"/>
              </w:rPr>
            </w:pPr>
            <w:r w:rsidRPr="001F5F6A">
              <w:rPr>
                <w:rFonts w:ascii="Cambria" w:hAnsi="Cambria"/>
                <w:i/>
                <w:color w:val="FF0000"/>
                <w:sz w:val="22"/>
                <w:szCs w:val="22"/>
              </w:rPr>
              <w:t>įrašyti</w:t>
            </w:r>
          </w:p>
        </w:tc>
      </w:tr>
      <w:tr w:rsidR="007B7B4E" w:rsidRPr="001F5F6A" w:rsidTr="00D9158D">
        <w:tc>
          <w:tcPr>
            <w:tcW w:w="704" w:type="dxa"/>
          </w:tcPr>
          <w:p w:rsidR="007B7B4E" w:rsidRPr="001F5F6A" w:rsidRDefault="007B7B4E" w:rsidP="007B7B4E">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2</w:t>
            </w:r>
          </w:p>
        </w:tc>
        <w:tc>
          <w:tcPr>
            <w:tcW w:w="3544" w:type="dxa"/>
            <w:shd w:val="clear" w:color="auto" w:fill="auto"/>
          </w:tcPr>
          <w:p w:rsidR="007B7B4E" w:rsidRPr="00C86604" w:rsidRDefault="007B7B4E" w:rsidP="007B7B4E">
            <w:pPr>
              <w:tabs>
                <w:tab w:val="left" w:pos="14175"/>
              </w:tabs>
              <w:ind w:right="33"/>
              <w:jc w:val="both"/>
              <w:rPr>
                <w:rFonts w:ascii="Cambria" w:hAnsi="Cambria"/>
                <w:noProof/>
                <w:color w:val="000000"/>
                <w:sz w:val="22"/>
                <w:szCs w:val="22"/>
                <w:lang w:val="lt-LT"/>
              </w:rPr>
            </w:pPr>
            <w:r w:rsidRPr="00C86604">
              <w:rPr>
                <w:rFonts w:ascii="Cambria" w:hAnsi="Cambria"/>
                <w:noProof/>
                <w:color w:val="000000"/>
                <w:sz w:val="22"/>
                <w:szCs w:val="22"/>
                <w:lang w:val="lt-LT"/>
              </w:rPr>
              <w:t>Garantinis terminas ≥ 48 mėn. (techninės specifikacijos p. 16)</w:t>
            </w:r>
          </w:p>
        </w:tc>
        <w:tc>
          <w:tcPr>
            <w:tcW w:w="2126" w:type="dxa"/>
            <w:vAlign w:val="center"/>
          </w:tcPr>
          <w:p w:rsidR="007B7B4E" w:rsidRPr="001F5F6A" w:rsidRDefault="007B7B4E" w:rsidP="007B7B4E">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7B7B4E" w:rsidRPr="001F5F6A" w:rsidRDefault="007B7B4E" w:rsidP="007B7B4E">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7B7B4E" w:rsidRPr="001F5F6A" w:rsidRDefault="007B7B4E" w:rsidP="007B7B4E">
            <w:pPr>
              <w:jc w:val="center"/>
              <w:rPr>
                <w:rFonts w:ascii="Cambria" w:hAnsi="Cambria"/>
                <w:color w:val="FF0000"/>
                <w:sz w:val="22"/>
                <w:szCs w:val="22"/>
              </w:rPr>
            </w:pPr>
            <w:r w:rsidRPr="001F5F6A">
              <w:rPr>
                <w:rFonts w:ascii="Cambria" w:hAnsi="Cambria"/>
                <w:i/>
                <w:color w:val="FF0000"/>
                <w:sz w:val="22"/>
                <w:szCs w:val="22"/>
              </w:rPr>
              <w:t>įrašyti</w:t>
            </w:r>
          </w:p>
        </w:tc>
      </w:tr>
    </w:tbl>
    <w:p w:rsidR="00FC37FC" w:rsidRPr="001F5F6A" w:rsidRDefault="00FC37FC" w:rsidP="00FC37FC">
      <w:pPr>
        <w:jc w:val="right"/>
        <w:rPr>
          <w:rFonts w:ascii="Cambria" w:hAnsi="Cambria"/>
          <w:sz w:val="22"/>
          <w:szCs w:val="22"/>
        </w:rPr>
      </w:pPr>
    </w:p>
    <w:p w:rsidR="007B7B4E" w:rsidRPr="007B7B4E" w:rsidRDefault="007B7B4E" w:rsidP="007B7B4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b/>
          <w:sz w:val="22"/>
          <w:szCs w:val="22"/>
          <w:bdr w:val="none" w:sz="0" w:space="0" w:color="auto"/>
          <w:lang w:val="lt-LT" w:eastAsia="zh-CN"/>
        </w:rPr>
      </w:pPr>
      <w:r>
        <w:rPr>
          <w:rFonts w:asciiTheme="majorHAnsi" w:eastAsia="Andale Sans UI" w:hAnsiTheme="majorHAnsi"/>
          <w:b/>
          <w:sz w:val="22"/>
          <w:szCs w:val="22"/>
          <w:bdr w:val="none" w:sz="0" w:space="0" w:color="auto"/>
          <w:lang w:val="lt-LT" w:eastAsia="zh-CN"/>
        </w:rPr>
        <w:t>2</w:t>
      </w:r>
      <w:r w:rsidRPr="007B7B4E">
        <w:rPr>
          <w:rFonts w:asciiTheme="majorHAnsi" w:eastAsia="Andale Sans UI" w:hAnsiTheme="majorHAnsi"/>
          <w:b/>
          <w:sz w:val="22"/>
          <w:szCs w:val="22"/>
          <w:bdr w:val="none" w:sz="0" w:space="0" w:color="auto"/>
          <w:lang w:val="lt-LT" w:eastAsia="zh-CN"/>
        </w:rPr>
        <w:t xml:space="preserve"> pirkimo dalis „</w:t>
      </w:r>
      <w:r w:rsidRPr="007B7B4E">
        <w:rPr>
          <w:rFonts w:asciiTheme="majorHAnsi" w:eastAsia="Calibri" w:hAnsiTheme="majorHAnsi"/>
          <w:b/>
          <w:noProof/>
          <w:color w:val="000000"/>
          <w:sz w:val="22"/>
          <w:szCs w:val="22"/>
        </w:rPr>
        <w:t>Enterinės mitybos pompos”</w:t>
      </w:r>
    </w:p>
    <w:p w:rsidR="007B7B4E" w:rsidRPr="001F5F6A" w:rsidRDefault="007B7B4E" w:rsidP="007B7B4E">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7B7B4E" w:rsidRPr="001F5F6A" w:rsidTr="008A61C3">
        <w:trPr>
          <w:trHeight w:val="534"/>
        </w:trPr>
        <w:tc>
          <w:tcPr>
            <w:tcW w:w="368" w:type="pct"/>
            <w:vMerge w:val="restart"/>
            <w:shd w:val="clear" w:color="auto" w:fill="auto"/>
            <w:vAlign w:val="center"/>
          </w:tcPr>
          <w:p w:rsidR="007B7B4E" w:rsidRPr="001F5F6A" w:rsidRDefault="007B7B4E" w:rsidP="008A61C3">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7B7B4E" w:rsidRPr="001F5F6A" w:rsidRDefault="007B7B4E" w:rsidP="008A61C3">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7B7B4E" w:rsidRPr="001F5F6A" w:rsidRDefault="007B7B4E" w:rsidP="008A61C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7B7B4E" w:rsidRPr="001F5F6A" w:rsidRDefault="007B7B4E" w:rsidP="008A61C3">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7B7B4E" w:rsidRPr="001F5F6A" w:rsidTr="008A61C3">
        <w:trPr>
          <w:trHeight w:val="84"/>
        </w:trPr>
        <w:tc>
          <w:tcPr>
            <w:tcW w:w="368" w:type="pct"/>
            <w:vMerge/>
            <w:shd w:val="clear" w:color="auto" w:fill="auto"/>
          </w:tcPr>
          <w:p w:rsidR="007B7B4E" w:rsidRPr="001F5F6A" w:rsidRDefault="007B7B4E" w:rsidP="008A61C3">
            <w:pPr>
              <w:jc w:val="center"/>
              <w:rPr>
                <w:rFonts w:ascii="Cambria" w:hAnsi="Cambria"/>
                <w:b/>
                <w:sz w:val="22"/>
                <w:szCs w:val="22"/>
              </w:rPr>
            </w:pPr>
          </w:p>
        </w:tc>
        <w:tc>
          <w:tcPr>
            <w:tcW w:w="1838" w:type="pct"/>
            <w:vMerge/>
            <w:shd w:val="clear" w:color="auto" w:fill="auto"/>
            <w:vAlign w:val="center"/>
          </w:tcPr>
          <w:p w:rsidR="007B7B4E" w:rsidRPr="001F5F6A" w:rsidRDefault="007B7B4E" w:rsidP="008A61C3">
            <w:pPr>
              <w:jc w:val="center"/>
              <w:rPr>
                <w:rFonts w:ascii="Cambria" w:hAnsi="Cambria"/>
                <w:b/>
                <w:sz w:val="22"/>
                <w:szCs w:val="22"/>
              </w:rPr>
            </w:pPr>
          </w:p>
        </w:tc>
        <w:tc>
          <w:tcPr>
            <w:tcW w:w="1103" w:type="pct"/>
            <w:vMerge w:val="restart"/>
            <w:vAlign w:val="center"/>
          </w:tcPr>
          <w:p w:rsidR="007B7B4E" w:rsidRPr="001F5F6A" w:rsidRDefault="007B7B4E" w:rsidP="008A61C3">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7B7B4E" w:rsidRPr="001F5F6A" w:rsidRDefault="007B7B4E" w:rsidP="008A61C3">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7B7B4E" w:rsidRPr="001F5F6A" w:rsidTr="008A61C3">
        <w:trPr>
          <w:trHeight w:val="84"/>
        </w:trPr>
        <w:tc>
          <w:tcPr>
            <w:tcW w:w="368" w:type="pct"/>
            <w:vMerge/>
            <w:shd w:val="clear" w:color="auto" w:fill="auto"/>
          </w:tcPr>
          <w:p w:rsidR="007B7B4E" w:rsidRPr="001F5F6A" w:rsidRDefault="007B7B4E" w:rsidP="008A61C3">
            <w:pPr>
              <w:jc w:val="center"/>
              <w:rPr>
                <w:rFonts w:ascii="Cambria" w:hAnsi="Cambria"/>
                <w:b/>
                <w:sz w:val="22"/>
                <w:szCs w:val="22"/>
              </w:rPr>
            </w:pPr>
          </w:p>
        </w:tc>
        <w:tc>
          <w:tcPr>
            <w:tcW w:w="1838" w:type="pct"/>
            <w:vMerge/>
            <w:shd w:val="clear" w:color="auto" w:fill="auto"/>
            <w:vAlign w:val="center"/>
          </w:tcPr>
          <w:p w:rsidR="007B7B4E" w:rsidRPr="001F5F6A" w:rsidRDefault="007B7B4E" w:rsidP="008A61C3">
            <w:pPr>
              <w:jc w:val="center"/>
              <w:rPr>
                <w:rFonts w:ascii="Cambria" w:hAnsi="Cambria"/>
                <w:b/>
                <w:sz w:val="22"/>
                <w:szCs w:val="22"/>
              </w:rPr>
            </w:pPr>
          </w:p>
        </w:tc>
        <w:tc>
          <w:tcPr>
            <w:tcW w:w="1103" w:type="pct"/>
            <w:vMerge/>
          </w:tcPr>
          <w:p w:rsidR="007B7B4E" w:rsidRPr="001F5F6A" w:rsidRDefault="007B7B4E" w:rsidP="008A61C3">
            <w:pPr>
              <w:jc w:val="center"/>
              <w:rPr>
                <w:rFonts w:ascii="Cambria" w:hAnsi="Cambria"/>
                <w:sz w:val="22"/>
                <w:szCs w:val="22"/>
              </w:rPr>
            </w:pPr>
          </w:p>
        </w:tc>
        <w:tc>
          <w:tcPr>
            <w:tcW w:w="956" w:type="pct"/>
            <w:shd w:val="clear" w:color="auto" w:fill="auto"/>
            <w:vAlign w:val="center"/>
          </w:tcPr>
          <w:p w:rsidR="007B7B4E" w:rsidRPr="001F5F6A" w:rsidRDefault="007B7B4E" w:rsidP="008A61C3">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7B7B4E" w:rsidRPr="001F5F6A" w:rsidRDefault="007B7B4E" w:rsidP="008A61C3">
            <w:pPr>
              <w:jc w:val="center"/>
              <w:rPr>
                <w:rFonts w:ascii="Cambria" w:hAnsi="Cambria"/>
                <w:b/>
                <w:sz w:val="22"/>
                <w:szCs w:val="22"/>
              </w:rPr>
            </w:pPr>
            <w:r w:rsidRPr="001F5F6A">
              <w:rPr>
                <w:rFonts w:ascii="Cambria" w:hAnsi="Cambria"/>
                <w:bCs/>
                <w:sz w:val="22"/>
                <w:szCs w:val="22"/>
              </w:rPr>
              <w:t xml:space="preserve">Dokumento </w:t>
            </w:r>
            <w:proofErr w:type="gramStart"/>
            <w:r w:rsidRPr="001F5F6A">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E84437" w:rsidRPr="001F5F6A" w:rsidTr="008A61C3">
        <w:tc>
          <w:tcPr>
            <w:tcW w:w="704" w:type="dxa"/>
          </w:tcPr>
          <w:p w:rsidR="00E84437" w:rsidRPr="001F5F6A" w:rsidRDefault="00E84437" w:rsidP="00E84437">
            <w:pPr>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1</w:t>
            </w:r>
          </w:p>
        </w:tc>
        <w:tc>
          <w:tcPr>
            <w:tcW w:w="3544" w:type="dxa"/>
            <w:shd w:val="clear" w:color="auto" w:fill="auto"/>
          </w:tcPr>
          <w:p w:rsidR="00E84437" w:rsidRPr="00C86604" w:rsidRDefault="00E84437" w:rsidP="00E84437">
            <w:pPr>
              <w:pStyle w:val="prastasis1"/>
              <w:tabs>
                <w:tab w:val="left" w:pos="14175"/>
              </w:tabs>
              <w:spacing w:after="0" w:line="240" w:lineRule="auto"/>
              <w:ind w:right="33"/>
              <w:jc w:val="both"/>
              <w:rPr>
                <w:rFonts w:ascii="Cambria" w:hAnsi="Cambria" w:cs="Times New Roman"/>
                <w:noProof/>
                <w:sz w:val="22"/>
                <w:szCs w:val="22"/>
                <w:lang w:val="lt-LT"/>
              </w:rPr>
            </w:pPr>
            <w:r w:rsidRPr="00C86604">
              <w:rPr>
                <w:rFonts w:ascii="Cambria" w:hAnsi="Cambria" w:cs="Times New Roman"/>
                <w:noProof/>
                <w:sz w:val="22"/>
                <w:szCs w:val="22"/>
                <w:lang w:val="lt-LT"/>
              </w:rPr>
              <w:t>Mašinos konstrukcija. Nėra besidėvinčių durų tarpinių, jei durų sandarumą užtikrina labirintinis mechanizmas (techninės specifikacijos p. 2.)</w:t>
            </w:r>
          </w:p>
        </w:tc>
        <w:tc>
          <w:tcPr>
            <w:tcW w:w="2126" w:type="dxa"/>
            <w:vAlign w:val="center"/>
          </w:tcPr>
          <w:p w:rsidR="00E84437" w:rsidRPr="001F5F6A" w:rsidRDefault="00E84437" w:rsidP="00E84437">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E84437" w:rsidRPr="001F5F6A" w:rsidRDefault="00E84437" w:rsidP="00E84437">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E84437" w:rsidRPr="001F5F6A" w:rsidRDefault="00E84437" w:rsidP="00E84437">
            <w:pPr>
              <w:jc w:val="center"/>
              <w:rPr>
                <w:rFonts w:ascii="Cambria" w:hAnsi="Cambria"/>
                <w:color w:val="FF0000"/>
                <w:sz w:val="22"/>
                <w:szCs w:val="22"/>
              </w:rPr>
            </w:pPr>
            <w:r w:rsidRPr="001F5F6A">
              <w:rPr>
                <w:rFonts w:ascii="Cambria" w:hAnsi="Cambria"/>
                <w:i/>
                <w:color w:val="FF0000"/>
                <w:sz w:val="22"/>
                <w:szCs w:val="22"/>
              </w:rPr>
              <w:t>įrašyti</w:t>
            </w:r>
          </w:p>
        </w:tc>
      </w:tr>
      <w:tr w:rsidR="00E84437" w:rsidRPr="001F5F6A" w:rsidTr="008A61C3">
        <w:tc>
          <w:tcPr>
            <w:tcW w:w="704" w:type="dxa"/>
          </w:tcPr>
          <w:p w:rsidR="00E84437" w:rsidRPr="001F5F6A" w:rsidRDefault="00E84437" w:rsidP="00E84437">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2</w:t>
            </w:r>
          </w:p>
        </w:tc>
        <w:tc>
          <w:tcPr>
            <w:tcW w:w="3544" w:type="dxa"/>
            <w:shd w:val="clear" w:color="auto" w:fill="auto"/>
          </w:tcPr>
          <w:p w:rsidR="00E84437" w:rsidRPr="00C86604" w:rsidRDefault="00E84437" w:rsidP="00E84437">
            <w:pPr>
              <w:tabs>
                <w:tab w:val="left" w:pos="14175"/>
              </w:tabs>
              <w:ind w:right="33"/>
              <w:jc w:val="both"/>
              <w:rPr>
                <w:rFonts w:ascii="Cambria" w:hAnsi="Cambria"/>
                <w:noProof/>
                <w:color w:val="000000"/>
                <w:sz w:val="22"/>
                <w:szCs w:val="22"/>
                <w:lang w:val="lt-LT"/>
              </w:rPr>
            </w:pPr>
            <w:r w:rsidRPr="00C86604">
              <w:rPr>
                <w:rFonts w:ascii="Cambria" w:hAnsi="Cambria"/>
                <w:noProof/>
                <w:color w:val="000000"/>
                <w:sz w:val="22"/>
                <w:szCs w:val="22"/>
                <w:lang w:val="lt-LT"/>
              </w:rPr>
              <w:t>Garantinis terminas ≥ 48 mėn. (techninės specifikacijos p. 21)</w:t>
            </w:r>
          </w:p>
        </w:tc>
        <w:tc>
          <w:tcPr>
            <w:tcW w:w="2126" w:type="dxa"/>
            <w:vAlign w:val="center"/>
          </w:tcPr>
          <w:p w:rsidR="00E84437" w:rsidRPr="001F5F6A" w:rsidRDefault="00E84437" w:rsidP="00E84437">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E84437" w:rsidRPr="001F5F6A" w:rsidRDefault="00E84437" w:rsidP="00E84437">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E84437" w:rsidRPr="001F5F6A" w:rsidRDefault="00E84437" w:rsidP="00E84437">
            <w:pPr>
              <w:jc w:val="center"/>
              <w:rPr>
                <w:rFonts w:ascii="Cambria" w:hAnsi="Cambria"/>
                <w:color w:val="FF0000"/>
                <w:sz w:val="22"/>
                <w:szCs w:val="22"/>
              </w:rPr>
            </w:pPr>
            <w:r w:rsidRPr="001F5F6A">
              <w:rPr>
                <w:rFonts w:ascii="Cambria" w:hAnsi="Cambria"/>
                <w:i/>
                <w:color w:val="FF0000"/>
                <w:sz w:val="22"/>
                <w:szCs w:val="22"/>
              </w:rPr>
              <w:t>įrašyti</w:t>
            </w:r>
          </w:p>
        </w:tc>
      </w:tr>
    </w:tbl>
    <w:p w:rsidR="007B7B4E" w:rsidRDefault="007B7B4E" w:rsidP="00FC37FC">
      <w:pPr>
        <w:jc w:val="right"/>
        <w:rPr>
          <w:rFonts w:ascii="Cambria" w:hAnsi="Cambria"/>
          <w:sz w:val="22"/>
          <w:szCs w:val="22"/>
        </w:rPr>
      </w:pPr>
    </w:p>
    <w:p w:rsidR="00FC37FC" w:rsidRPr="001F5F6A" w:rsidRDefault="00FC37FC" w:rsidP="00FC37FC">
      <w:pPr>
        <w:jc w:val="right"/>
        <w:rPr>
          <w:rFonts w:ascii="Cambria" w:hAnsi="Cambria"/>
          <w:sz w:val="22"/>
          <w:szCs w:val="22"/>
        </w:rPr>
      </w:pPr>
      <w:r w:rsidRPr="001F5F6A">
        <w:rPr>
          <w:rFonts w:ascii="Cambria" w:hAnsi="Cambria"/>
          <w:sz w:val="22"/>
          <w:szCs w:val="22"/>
        </w:rPr>
        <w:t>5 lentelė</w:t>
      </w:r>
    </w:p>
    <w:p w:rsidR="00FC37FC" w:rsidRPr="001F5F6A" w:rsidRDefault="00FC37FC" w:rsidP="00FC37FC">
      <w:pPr>
        <w:jc w:val="center"/>
        <w:rPr>
          <w:rFonts w:ascii="Cambria" w:hAnsi="Cambria"/>
          <w:b/>
          <w:sz w:val="22"/>
          <w:szCs w:val="22"/>
        </w:rPr>
      </w:pPr>
      <w:r w:rsidRPr="001F5F6A">
        <w:rPr>
          <w:rFonts w:ascii="Cambria" w:hAnsi="Cambria"/>
          <w:b/>
          <w:sz w:val="22"/>
          <w:szCs w:val="22"/>
        </w:rPr>
        <w:t>PATEIKIAMŲ DOKUMENTŲ SĄRAŠAS</w:t>
      </w:r>
    </w:p>
    <w:p w:rsidR="00FC37FC" w:rsidRPr="001F5F6A" w:rsidRDefault="00FC37FC" w:rsidP="00FC37FC">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C37FC" w:rsidRPr="001F5F6A" w:rsidTr="00D9158D">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center"/>
              <w:rPr>
                <w:rFonts w:ascii="Cambria" w:hAnsi="Cambria"/>
                <w:b/>
              </w:rPr>
            </w:pPr>
            <w:r w:rsidRPr="001F5F6A">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center"/>
              <w:rPr>
                <w:rFonts w:ascii="Cambria" w:hAnsi="Cambria"/>
                <w:b/>
              </w:rPr>
            </w:pPr>
            <w:r w:rsidRPr="001F5F6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center"/>
              <w:rPr>
                <w:rFonts w:ascii="Cambria" w:hAnsi="Cambria"/>
                <w:b/>
              </w:rPr>
            </w:pPr>
            <w:r w:rsidRPr="001F5F6A">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center"/>
              <w:rPr>
                <w:rFonts w:ascii="Cambria" w:hAnsi="Cambria"/>
                <w:b/>
              </w:rPr>
            </w:pPr>
            <w:r w:rsidRPr="001F5F6A">
              <w:rPr>
                <w:rFonts w:ascii="Cambria" w:hAnsi="Cambria"/>
                <w:b/>
                <w:sz w:val="22"/>
                <w:szCs w:val="22"/>
              </w:rPr>
              <w:t>Failo, kuriame yra dokumentas, pavadinimas</w:t>
            </w:r>
          </w:p>
        </w:tc>
      </w:tr>
      <w:tr w:rsidR="00FC37FC" w:rsidRPr="001F5F6A" w:rsidTr="00D9158D">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r w:rsidRPr="001F5F6A">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r w:rsidRPr="001F5F6A">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r>
      <w:tr w:rsidR="00FC37FC" w:rsidRPr="001F5F6A" w:rsidTr="00D9158D">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D9158D">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C37FC" w:rsidRPr="001F5F6A" w:rsidTr="00D9158D">
        <w:trPr>
          <w:trHeight w:val="20"/>
        </w:trPr>
        <w:tc>
          <w:tcPr>
            <w:tcW w:w="9923" w:type="dxa"/>
          </w:tcPr>
          <w:p w:rsidR="00FC37FC" w:rsidRPr="001F5F6A" w:rsidRDefault="00FC37FC" w:rsidP="00D9158D">
            <w:pPr>
              <w:ind w:right="-108"/>
              <w:jc w:val="both"/>
              <w:rPr>
                <w:rFonts w:ascii="Cambria" w:hAnsi="Cambria"/>
                <w:sz w:val="22"/>
                <w:szCs w:val="22"/>
              </w:rPr>
            </w:pPr>
          </w:p>
          <w:p w:rsidR="00FC37FC" w:rsidRPr="001F5F6A" w:rsidRDefault="00FC37FC" w:rsidP="00D9158D">
            <w:pPr>
              <w:ind w:right="-108"/>
              <w:jc w:val="both"/>
              <w:rPr>
                <w:rFonts w:ascii="Cambria" w:hAnsi="Cambria"/>
              </w:rPr>
            </w:pPr>
            <w:r w:rsidRPr="001F5F6A">
              <w:rPr>
                <w:rFonts w:ascii="Cambria" w:hAnsi="Cambria"/>
                <w:sz w:val="22"/>
                <w:szCs w:val="22"/>
              </w:rPr>
              <w:t>Pasiūlymas galioja iki termino, nustatyto pirkimo dokumentuose.</w:t>
            </w:r>
          </w:p>
          <w:p w:rsidR="00FC37FC" w:rsidRPr="001F5F6A" w:rsidRDefault="00FC37FC" w:rsidP="00D9158D">
            <w:pPr>
              <w:ind w:right="-108" w:firstLine="720"/>
              <w:jc w:val="both"/>
              <w:rPr>
                <w:rFonts w:ascii="Cambria" w:hAnsi="Cambria"/>
              </w:rPr>
            </w:pPr>
          </w:p>
          <w:p w:rsidR="00FC37FC" w:rsidRPr="001F5F6A" w:rsidRDefault="00FC37FC" w:rsidP="00D9158D">
            <w:pPr>
              <w:pBdr>
                <w:bottom w:val="single" w:sz="4" w:space="1" w:color="auto"/>
              </w:pBdr>
              <w:ind w:firstLine="440"/>
              <w:jc w:val="both"/>
              <w:rPr>
                <w:rFonts w:ascii="Cambria" w:hAnsi="Cambria"/>
                <w:sz w:val="22"/>
                <w:szCs w:val="22"/>
              </w:rPr>
            </w:pPr>
            <w:r w:rsidRPr="001F5F6A">
              <w:rPr>
                <w:rFonts w:ascii="Cambria" w:hAnsi="Cambria"/>
                <w:sz w:val="22"/>
                <w:szCs w:val="22"/>
              </w:rPr>
              <w:t xml:space="preserve">Primintina, kad </w:t>
            </w:r>
            <w:r w:rsidRPr="001F5F6A">
              <w:rPr>
                <w:rFonts w:ascii="Cambria" w:hAnsi="Cambria"/>
                <w:sz w:val="22"/>
                <w:szCs w:val="22"/>
                <w:lang w:eastAsia="lt-LT"/>
              </w:rPr>
              <w:t xml:space="preserve">pasiūlyme nurodytos </w:t>
            </w:r>
            <w:r w:rsidRPr="001F5F6A">
              <w:rPr>
                <w:rFonts w:ascii="Cambria" w:hAnsi="Cambria"/>
                <w:b/>
                <w:sz w:val="22"/>
                <w:szCs w:val="22"/>
                <w:u w:val="single"/>
                <w:lang w:eastAsia="lt-LT"/>
              </w:rPr>
              <w:t xml:space="preserve">kainos bei įkainiai, </w:t>
            </w:r>
            <w:r w:rsidRPr="001F5F6A">
              <w:rPr>
                <w:rFonts w:ascii="Cambria" w:hAnsi="Cambria"/>
                <w:sz w:val="22"/>
                <w:szCs w:val="22"/>
                <w:lang w:eastAsia="lt-LT"/>
              </w:rPr>
              <w:t>taip pat</w:t>
            </w:r>
            <w:r w:rsidRPr="001F5F6A">
              <w:rPr>
                <w:rFonts w:ascii="Cambria" w:hAnsi="Cambria"/>
                <w:b/>
                <w:sz w:val="22"/>
                <w:szCs w:val="22"/>
                <w:u w:val="single"/>
                <w:lang w:eastAsia="lt-LT"/>
              </w:rPr>
              <w:t xml:space="preserve"> nuolaidos dydis ar įkainio bazė,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gamintojai, pavadinimai, modeliai,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techninės specifikacijos, </w:t>
            </w:r>
            <w:r w:rsidRPr="001F5F6A">
              <w:rPr>
                <w:rFonts w:ascii="Cambria" w:hAnsi="Cambria"/>
                <w:sz w:val="22"/>
                <w:szCs w:val="22"/>
                <w:lang w:eastAsia="lt-LT"/>
              </w:rPr>
              <w:t xml:space="preserve">nurodomos užpildant perkančiosios organizacijos pateiktas lenteles, </w:t>
            </w:r>
            <w:r w:rsidRPr="001F5F6A">
              <w:rPr>
                <w:rFonts w:ascii="Cambria" w:hAnsi="Cambria"/>
                <w:b/>
                <w:sz w:val="22"/>
                <w:szCs w:val="22"/>
                <w:u w:val="single"/>
                <w:lang w:eastAsia="lt-LT"/>
              </w:rPr>
              <w:t>gaminio naudotojo instrukcija</w:t>
            </w:r>
            <w:r w:rsidRPr="001F5F6A">
              <w:rPr>
                <w:rFonts w:ascii="Cambria" w:hAnsi="Cambria"/>
                <w:sz w:val="22"/>
                <w:szCs w:val="22"/>
                <w:lang w:eastAsia="lt-LT"/>
              </w:rPr>
              <w:t>, tiekėjo</w:t>
            </w:r>
            <w:r w:rsidRPr="001F5F6A">
              <w:rPr>
                <w:rFonts w:ascii="Cambria" w:hAnsi="Cambria"/>
                <w:b/>
                <w:sz w:val="22"/>
                <w:szCs w:val="22"/>
                <w:u w:val="single"/>
                <w:lang w:eastAsia="lt-LT"/>
              </w:rPr>
              <w:t xml:space="preserve"> siūlomų prekių atitiktį techninės specifikacijos reikalavimams įrodantys dokumentai - brošiūros, aprašymai, </w:t>
            </w:r>
            <w:proofErr w:type="gramStart"/>
            <w:r w:rsidRPr="001F5F6A">
              <w:rPr>
                <w:rFonts w:ascii="Cambria" w:hAnsi="Cambria"/>
                <w:b/>
                <w:sz w:val="22"/>
                <w:szCs w:val="22"/>
                <w:u w:val="single"/>
                <w:lang w:eastAsia="lt-LT"/>
              </w:rPr>
              <w:t xml:space="preserve">instrukcijos  </w:t>
            </w:r>
            <w:r w:rsidRPr="001F5F6A">
              <w:rPr>
                <w:rFonts w:ascii="Cambria" w:hAnsi="Cambria"/>
                <w:sz w:val="22"/>
                <w:szCs w:val="22"/>
                <w:u w:val="single"/>
                <w:lang w:eastAsia="lt-LT"/>
              </w:rPr>
              <w:t>-</w:t>
            </w:r>
            <w:proofErr w:type="gramEnd"/>
            <w:r w:rsidRPr="001F5F6A">
              <w:rPr>
                <w:rFonts w:ascii="Cambria" w:hAnsi="Cambria"/>
                <w:sz w:val="22"/>
                <w:szCs w:val="22"/>
                <w:u w:val="single"/>
                <w:lang w:eastAsia="lt-LT"/>
              </w:rPr>
              <w:t xml:space="preserve"> </w:t>
            </w:r>
            <w:r w:rsidRPr="001F5F6A">
              <w:rPr>
                <w:rFonts w:ascii="Cambria" w:hAnsi="Cambria"/>
                <w:b/>
                <w:sz w:val="22"/>
                <w:szCs w:val="22"/>
                <w:u w:val="single"/>
                <w:lang w:eastAsia="lt-LT"/>
              </w:rPr>
              <w:t>nėra konfidenciali</w:t>
            </w:r>
            <w:r w:rsidRPr="001F5F6A">
              <w:rPr>
                <w:rFonts w:ascii="Cambria" w:hAnsi="Cambria"/>
                <w:b/>
                <w:sz w:val="22"/>
                <w:szCs w:val="22"/>
                <w:lang w:eastAsia="lt-LT"/>
              </w:rPr>
              <w:t xml:space="preserve"> </w:t>
            </w:r>
            <w:r w:rsidRPr="001F5F6A">
              <w:rPr>
                <w:rFonts w:ascii="Cambria" w:hAnsi="Cambria"/>
                <w:b/>
                <w:sz w:val="22"/>
                <w:szCs w:val="22"/>
                <w:u w:val="single"/>
                <w:lang w:eastAsia="lt-LT"/>
              </w:rPr>
              <w:t>informacija</w:t>
            </w:r>
            <w:r w:rsidRPr="001F5F6A">
              <w:rPr>
                <w:rFonts w:ascii="Cambria" w:hAnsi="Cambria"/>
                <w:b/>
                <w:sz w:val="22"/>
                <w:szCs w:val="22"/>
              </w:rPr>
              <w:t xml:space="preserve"> </w:t>
            </w:r>
            <w:r w:rsidRPr="001F5F6A">
              <w:rPr>
                <w:rFonts w:ascii="Cambria" w:hAnsi="Cambria"/>
                <w:sz w:val="22"/>
                <w:szCs w:val="22"/>
              </w:rPr>
              <w:t>(plačiau skaityti</w:t>
            </w:r>
            <w:r w:rsidRPr="001F5F6A">
              <w:rPr>
                <w:rStyle w:val="Puslapioinaosnuoroda"/>
                <w:rFonts w:ascii="Cambria" w:hAnsi="Cambria"/>
                <w:sz w:val="22"/>
                <w:szCs w:val="22"/>
              </w:rPr>
              <w:footnoteReference w:id="2"/>
            </w:r>
            <w:r w:rsidRPr="001F5F6A">
              <w:rPr>
                <w:rFonts w:ascii="Cambria" w:hAnsi="Cambria"/>
                <w:sz w:val="22"/>
                <w:szCs w:val="22"/>
              </w:rPr>
              <w:t>).</w:t>
            </w:r>
          </w:p>
          <w:p w:rsidR="00FC37FC" w:rsidRPr="001F5F6A" w:rsidRDefault="00FC37FC" w:rsidP="00D9158D">
            <w:pPr>
              <w:pBdr>
                <w:bottom w:val="single" w:sz="4" w:space="1" w:color="auto"/>
              </w:pBdr>
              <w:ind w:firstLine="440"/>
              <w:jc w:val="both"/>
              <w:rPr>
                <w:rFonts w:ascii="Cambria" w:hAnsi="Cambria"/>
                <w:sz w:val="22"/>
                <w:szCs w:val="22"/>
              </w:rPr>
            </w:pPr>
            <w:r w:rsidRPr="001F5F6A">
              <w:rPr>
                <w:rFonts w:ascii="Cambria" w:hAnsi="Cambria"/>
                <w:b/>
                <w:sz w:val="22"/>
                <w:szCs w:val="22"/>
              </w:rPr>
              <w:t xml:space="preserve">Pasiūlymo konfidencialią informaciją sudaro: </w:t>
            </w:r>
            <w:r w:rsidRPr="001F5F6A">
              <w:rPr>
                <w:rFonts w:ascii="Cambria" w:hAnsi="Cambria"/>
                <w:color w:val="000000" w:themeColor="text1"/>
                <w:sz w:val="22"/>
                <w:szCs w:val="22"/>
              </w:rPr>
              <w:t>(</w:t>
            </w:r>
            <w:r w:rsidRPr="001F5F6A">
              <w:rPr>
                <w:rFonts w:ascii="Cambria" w:hAnsi="Cambria"/>
                <w:b/>
                <w:color w:val="000000" w:themeColor="text1"/>
                <w:sz w:val="22"/>
                <w:szCs w:val="22"/>
              </w:rPr>
              <w:t>tiekėjai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u w:val="single"/>
              </w:rPr>
              <w:t>turi nurodyti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rPr>
              <w:t xml:space="preserve">kokia pasiūlyme pateikta informacija yra konfidenciali. </w:t>
            </w:r>
            <w:r w:rsidRPr="001F5F6A">
              <w:rPr>
                <w:rFonts w:ascii="Cambria" w:hAnsi="Cambria"/>
                <w:sz w:val="22"/>
                <w:szCs w:val="22"/>
              </w:rPr>
              <w:t xml:space="preserve">Jei pasiūlyme nėra konfidencialios informacijos, tiekėjas turi nurodyti, kad konfidencialios informacijos pasiūlyme </w:t>
            </w:r>
            <w:proofErr w:type="gramStart"/>
            <w:r w:rsidRPr="001F5F6A">
              <w:rPr>
                <w:rFonts w:ascii="Cambria" w:hAnsi="Cambria"/>
                <w:sz w:val="22"/>
                <w:szCs w:val="22"/>
              </w:rPr>
              <w:t>nėra.</w:t>
            </w:r>
            <w:r w:rsidRPr="001F5F6A">
              <w:rPr>
                <w:rFonts w:ascii="Cambria" w:hAnsi="Cambria"/>
                <w:sz w:val="22"/>
                <w:szCs w:val="22"/>
              </w:rPr>
              <w:softHyphen/>
            </w:r>
            <w:proofErr w:type="gramEnd"/>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t>):</w:t>
            </w:r>
          </w:p>
          <w:p w:rsidR="00FC37FC" w:rsidRPr="001F5F6A" w:rsidRDefault="00FC37FC" w:rsidP="00D9158D">
            <w:pPr>
              <w:pBdr>
                <w:bottom w:val="single" w:sz="4" w:space="1" w:color="auto"/>
              </w:pBdr>
              <w:ind w:firstLine="440"/>
              <w:jc w:val="both"/>
              <w:rPr>
                <w:rFonts w:ascii="Cambria" w:hAnsi="Cambria"/>
                <w:b/>
                <w:color w:val="FF0000"/>
                <w:sz w:val="22"/>
                <w:szCs w:val="22"/>
              </w:rPr>
            </w:pPr>
            <w:r w:rsidRPr="001F5F6A">
              <w:rPr>
                <w:rFonts w:ascii="Cambria" w:hAnsi="Cambria"/>
                <w:b/>
                <w:color w:val="FF0000"/>
                <w:sz w:val="22"/>
                <w:szCs w:val="22"/>
                <w:highlight w:val="yellow"/>
              </w:rPr>
              <w:t>NURODYTI…</w:t>
            </w:r>
          </w:p>
          <w:p w:rsidR="00FC37FC" w:rsidRPr="001F5F6A" w:rsidRDefault="00FC37FC" w:rsidP="00D9158D">
            <w:pPr>
              <w:ind w:firstLine="851"/>
              <w:jc w:val="both"/>
              <w:rPr>
                <w:rFonts w:ascii="Cambria" w:hAnsi="Cambria"/>
              </w:rPr>
            </w:pPr>
          </w:p>
        </w:tc>
      </w:tr>
      <w:tr w:rsidR="00FC37FC" w:rsidRPr="001F5F6A" w:rsidTr="00D9158D">
        <w:trPr>
          <w:trHeight w:val="20"/>
        </w:trPr>
        <w:tc>
          <w:tcPr>
            <w:tcW w:w="9923" w:type="dxa"/>
          </w:tcPr>
          <w:p w:rsidR="00FC37FC" w:rsidRPr="001F5F6A" w:rsidRDefault="00FC37FC" w:rsidP="00D9158D">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FC37FC" w:rsidRPr="001F5F6A" w:rsidTr="00D9158D">
        <w:trPr>
          <w:trHeight w:val="170"/>
        </w:trPr>
        <w:tc>
          <w:tcPr>
            <w:tcW w:w="9720" w:type="dxa"/>
          </w:tcPr>
          <w:p w:rsidR="00FC37FC" w:rsidRPr="001F5F6A" w:rsidRDefault="00FC37FC" w:rsidP="00D9158D">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C37FC" w:rsidRPr="001F5F6A" w:rsidTr="00D9158D">
              <w:trPr>
                <w:trHeight w:val="60"/>
              </w:trPr>
              <w:tc>
                <w:tcPr>
                  <w:tcW w:w="3284" w:type="dxa"/>
                  <w:tcBorders>
                    <w:top w:val="nil"/>
                    <w:left w:val="nil"/>
                    <w:bottom w:val="single" w:sz="4" w:space="0" w:color="auto"/>
                    <w:right w:val="nil"/>
                  </w:tcBorders>
                </w:tcPr>
                <w:p w:rsidR="00FC37FC" w:rsidRPr="001F5F6A" w:rsidRDefault="00FC37FC" w:rsidP="00D9158D">
                  <w:pPr>
                    <w:rPr>
                      <w:rFonts w:ascii="Cambria" w:hAnsi="Cambria"/>
                      <w:sz w:val="21"/>
                      <w:szCs w:val="21"/>
                    </w:rPr>
                  </w:pPr>
                </w:p>
              </w:tc>
              <w:tc>
                <w:tcPr>
                  <w:tcW w:w="604" w:type="dxa"/>
                </w:tcPr>
                <w:p w:rsidR="00FC37FC" w:rsidRPr="001F5F6A" w:rsidRDefault="00FC37FC" w:rsidP="00D9158D">
                  <w:pPr>
                    <w:jc w:val="center"/>
                    <w:rPr>
                      <w:rFonts w:ascii="Cambria" w:hAnsi="Cambria"/>
                      <w:sz w:val="21"/>
                      <w:szCs w:val="21"/>
                    </w:rPr>
                  </w:pPr>
                </w:p>
              </w:tc>
              <w:tc>
                <w:tcPr>
                  <w:tcW w:w="1980" w:type="dxa"/>
                  <w:tcBorders>
                    <w:top w:val="nil"/>
                    <w:left w:val="nil"/>
                    <w:bottom w:val="single" w:sz="4" w:space="0" w:color="auto"/>
                    <w:right w:val="nil"/>
                  </w:tcBorders>
                </w:tcPr>
                <w:p w:rsidR="00FC37FC" w:rsidRPr="001F5F6A" w:rsidRDefault="00FC37FC" w:rsidP="00D9158D">
                  <w:pPr>
                    <w:rPr>
                      <w:rFonts w:ascii="Cambria" w:hAnsi="Cambria"/>
                      <w:sz w:val="21"/>
                      <w:szCs w:val="21"/>
                    </w:rPr>
                  </w:pPr>
                </w:p>
              </w:tc>
              <w:tc>
                <w:tcPr>
                  <w:tcW w:w="701" w:type="dxa"/>
                </w:tcPr>
                <w:p w:rsidR="00FC37FC" w:rsidRPr="001F5F6A" w:rsidRDefault="00FC37FC" w:rsidP="00D9158D">
                  <w:pPr>
                    <w:jc w:val="center"/>
                    <w:rPr>
                      <w:rFonts w:ascii="Cambria" w:hAnsi="Cambria"/>
                      <w:sz w:val="21"/>
                      <w:szCs w:val="21"/>
                    </w:rPr>
                  </w:pPr>
                </w:p>
              </w:tc>
              <w:tc>
                <w:tcPr>
                  <w:tcW w:w="2470" w:type="dxa"/>
                  <w:tcBorders>
                    <w:top w:val="nil"/>
                    <w:left w:val="nil"/>
                    <w:bottom w:val="single" w:sz="4" w:space="0" w:color="auto"/>
                    <w:right w:val="nil"/>
                  </w:tcBorders>
                </w:tcPr>
                <w:p w:rsidR="00FC37FC" w:rsidRPr="001F5F6A" w:rsidRDefault="00FC37FC" w:rsidP="00D9158D">
                  <w:pPr>
                    <w:jc w:val="right"/>
                    <w:rPr>
                      <w:rFonts w:ascii="Cambria" w:hAnsi="Cambria"/>
                      <w:sz w:val="21"/>
                      <w:szCs w:val="21"/>
                    </w:rPr>
                  </w:pPr>
                </w:p>
              </w:tc>
              <w:tc>
                <w:tcPr>
                  <w:tcW w:w="789" w:type="dxa"/>
                  <w:gridSpan w:val="2"/>
                </w:tcPr>
                <w:p w:rsidR="00FC37FC" w:rsidRPr="001F5F6A" w:rsidRDefault="00FC37FC" w:rsidP="00D9158D">
                  <w:pPr>
                    <w:jc w:val="right"/>
                    <w:rPr>
                      <w:rFonts w:ascii="Cambria" w:hAnsi="Cambria"/>
                      <w:sz w:val="21"/>
                      <w:szCs w:val="21"/>
                    </w:rPr>
                  </w:pPr>
                </w:p>
              </w:tc>
            </w:tr>
            <w:tr w:rsidR="00FC37FC" w:rsidRPr="001F5F6A" w:rsidTr="00D9158D">
              <w:trPr>
                <w:gridAfter w:val="1"/>
                <w:wAfter w:w="297" w:type="dxa"/>
                <w:trHeight w:val="186"/>
              </w:trPr>
              <w:tc>
                <w:tcPr>
                  <w:tcW w:w="3284" w:type="dxa"/>
                  <w:tcBorders>
                    <w:top w:val="single" w:sz="4" w:space="0" w:color="auto"/>
                    <w:left w:val="nil"/>
                    <w:bottom w:val="nil"/>
                    <w:right w:val="nil"/>
                  </w:tcBorders>
                </w:tcPr>
                <w:p w:rsidR="00FC37FC" w:rsidRPr="001F5F6A" w:rsidRDefault="00FC37FC" w:rsidP="00D9158D">
                  <w:pPr>
                    <w:jc w:val="center"/>
                    <w:rPr>
                      <w:rFonts w:ascii="Cambria" w:hAnsi="Cambria"/>
                      <w:sz w:val="21"/>
                      <w:szCs w:val="21"/>
                    </w:rPr>
                  </w:pPr>
                  <w:r w:rsidRPr="001F5F6A">
                    <w:rPr>
                      <w:rFonts w:ascii="Cambria" w:hAnsi="Cambria"/>
                      <w:sz w:val="21"/>
                      <w:szCs w:val="21"/>
                    </w:rPr>
                    <w:t>(Tiekėjo arba jo įgalioto asmens pareigų pavadinimas)</w:t>
                  </w:r>
                </w:p>
              </w:tc>
              <w:tc>
                <w:tcPr>
                  <w:tcW w:w="604" w:type="dxa"/>
                </w:tcPr>
                <w:p w:rsidR="00FC37FC" w:rsidRPr="001F5F6A" w:rsidRDefault="00FC37FC" w:rsidP="00D9158D">
                  <w:pPr>
                    <w:rPr>
                      <w:rFonts w:ascii="Cambria" w:hAnsi="Cambria"/>
                      <w:sz w:val="21"/>
                      <w:szCs w:val="21"/>
                    </w:rPr>
                  </w:pPr>
                </w:p>
              </w:tc>
              <w:tc>
                <w:tcPr>
                  <w:tcW w:w="1980" w:type="dxa"/>
                  <w:tcBorders>
                    <w:top w:val="single" w:sz="4" w:space="0" w:color="auto"/>
                    <w:left w:val="nil"/>
                    <w:bottom w:val="nil"/>
                    <w:right w:val="nil"/>
                  </w:tcBorders>
                </w:tcPr>
                <w:p w:rsidR="00FC37FC" w:rsidRPr="001F5F6A" w:rsidRDefault="00FC37FC" w:rsidP="00D9158D">
                  <w:pPr>
                    <w:jc w:val="center"/>
                    <w:rPr>
                      <w:rFonts w:ascii="Cambria" w:hAnsi="Cambria"/>
                      <w:sz w:val="21"/>
                      <w:szCs w:val="21"/>
                    </w:rPr>
                  </w:pPr>
                  <w:r w:rsidRPr="001F5F6A">
                    <w:rPr>
                      <w:rFonts w:ascii="Cambria" w:hAnsi="Cambria"/>
                      <w:sz w:val="21"/>
                      <w:szCs w:val="21"/>
                      <w:highlight w:val="yellow"/>
                    </w:rPr>
                    <w:t>(Parašas)</w:t>
                  </w:r>
                </w:p>
              </w:tc>
              <w:tc>
                <w:tcPr>
                  <w:tcW w:w="701" w:type="dxa"/>
                </w:tcPr>
                <w:p w:rsidR="00FC37FC" w:rsidRPr="001F5F6A" w:rsidRDefault="00FC37FC" w:rsidP="00D9158D">
                  <w:pPr>
                    <w:rPr>
                      <w:rFonts w:ascii="Cambria" w:hAnsi="Cambria"/>
                      <w:sz w:val="21"/>
                      <w:szCs w:val="21"/>
                    </w:rPr>
                  </w:pPr>
                </w:p>
              </w:tc>
              <w:tc>
                <w:tcPr>
                  <w:tcW w:w="2962" w:type="dxa"/>
                  <w:gridSpan w:val="2"/>
                </w:tcPr>
                <w:p w:rsidR="00FC37FC" w:rsidRPr="001F5F6A" w:rsidRDefault="00FC37FC" w:rsidP="00D9158D">
                  <w:pPr>
                    <w:rPr>
                      <w:rFonts w:ascii="Cambria" w:hAnsi="Cambria"/>
                      <w:sz w:val="21"/>
                      <w:szCs w:val="21"/>
                    </w:rPr>
                  </w:pPr>
                  <w:r w:rsidRPr="001F5F6A">
                    <w:rPr>
                      <w:rFonts w:ascii="Cambria" w:hAnsi="Cambria"/>
                      <w:sz w:val="21"/>
                      <w:szCs w:val="21"/>
                    </w:rPr>
                    <w:t>Vardas, pavardė</w:t>
                  </w:r>
                </w:p>
              </w:tc>
            </w:tr>
          </w:tbl>
          <w:p w:rsidR="00FC37FC" w:rsidRPr="001F5F6A" w:rsidRDefault="00FC37FC" w:rsidP="00D9158D">
            <w:pPr>
              <w:ind w:right="-108" w:firstLine="720"/>
              <w:jc w:val="both"/>
              <w:rPr>
                <w:rFonts w:ascii="Cambria" w:hAnsi="Cambria"/>
                <w:sz w:val="21"/>
                <w:szCs w:val="21"/>
              </w:rPr>
            </w:pPr>
          </w:p>
        </w:tc>
      </w:tr>
    </w:tbl>
    <w:p w:rsidR="00FC37FC" w:rsidRPr="001F5F6A" w:rsidRDefault="00FC37FC" w:rsidP="00FC37FC">
      <w:pPr>
        <w:jc w:val="both"/>
        <w:rPr>
          <w:rFonts w:ascii="Cambria" w:hAnsi="Cambria"/>
          <w:bCs/>
          <w:sz w:val="22"/>
          <w:szCs w:val="22"/>
        </w:rPr>
      </w:pPr>
    </w:p>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DFE" w:rsidRDefault="000B0DFE" w:rsidP="006670D4">
      <w:r>
        <w:separator/>
      </w:r>
    </w:p>
  </w:endnote>
  <w:endnote w:type="continuationSeparator" w:id="0">
    <w:p w:rsidR="000B0DFE" w:rsidRDefault="000B0DFE"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DFE" w:rsidRDefault="000B0DFE" w:rsidP="006670D4">
      <w:r>
        <w:separator/>
      </w:r>
    </w:p>
  </w:footnote>
  <w:footnote w:type="continuationSeparator" w:id="0">
    <w:p w:rsidR="000B0DFE" w:rsidRDefault="000B0DFE" w:rsidP="006670D4">
      <w:r>
        <w:continuationSeparator/>
      </w:r>
    </w:p>
  </w:footnote>
  <w:footnote w:id="1">
    <w:p w:rsidR="00D9158D" w:rsidRPr="00C54A7B" w:rsidRDefault="00D9158D"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9158D" w:rsidRPr="00C54A7B" w:rsidRDefault="00D9158D"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D9158D" w:rsidRDefault="00D9158D"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9158D" w:rsidRPr="00551FCA" w:rsidRDefault="00D9158D" w:rsidP="00FC37FC">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A172B2"/>
    <w:multiLevelType w:val="hybridMultilevel"/>
    <w:tmpl w:val="E6F6FB4A"/>
    <w:lvl w:ilvl="0" w:tplc="689817E4">
      <w:start w:val="1"/>
      <w:numFmt w:val="decimal"/>
      <w:lvlText w:val="%1."/>
      <w:lvlJc w:val="left"/>
      <w:pPr>
        <w:ind w:left="1080" w:hanging="360"/>
      </w:pPr>
      <w:rPr>
        <w:rFonts w:ascii="Cambria" w:eastAsia="Arial Unicode MS" w:hAnsi="Cambria"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91566B"/>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0" w15:restartNumberingAfterBreak="0">
    <w:nsid w:val="1DD8258B"/>
    <w:multiLevelType w:val="hybridMultilevel"/>
    <w:tmpl w:val="7D1AEDBC"/>
    <w:lvl w:ilvl="0" w:tplc="983EF81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
  </w:num>
  <w:num w:numId="5">
    <w:abstractNumId w:val="4"/>
  </w:num>
  <w:num w:numId="6">
    <w:abstractNumId w:val="25"/>
  </w:num>
  <w:num w:numId="7">
    <w:abstractNumId w:val="27"/>
  </w:num>
  <w:num w:numId="8">
    <w:abstractNumId w:val="7"/>
  </w:num>
  <w:num w:numId="9">
    <w:abstractNumId w:val="14"/>
  </w:num>
  <w:num w:numId="10">
    <w:abstractNumId w:val="17"/>
  </w:num>
  <w:num w:numId="11">
    <w:abstractNumId w:val="26"/>
  </w:num>
  <w:num w:numId="12">
    <w:abstractNumId w:val="22"/>
  </w:num>
  <w:num w:numId="13">
    <w:abstractNumId w:val="12"/>
  </w:num>
  <w:num w:numId="14">
    <w:abstractNumId w:val="19"/>
  </w:num>
  <w:num w:numId="15">
    <w:abstractNumId w:val="3"/>
  </w:num>
  <w:num w:numId="16">
    <w:abstractNumId w:val="21"/>
  </w:num>
  <w:num w:numId="17">
    <w:abstractNumId w:val="24"/>
  </w:num>
  <w:num w:numId="18">
    <w:abstractNumId w:val="1"/>
  </w:num>
  <w:num w:numId="19">
    <w:abstractNumId w:val="5"/>
  </w:num>
  <w:num w:numId="20">
    <w:abstractNumId w:val="15"/>
  </w:num>
  <w:num w:numId="21">
    <w:abstractNumId w:val="13"/>
  </w:num>
  <w:num w:numId="22">
    <w:abstractNumId w:val="18"/>
  </w:num>
  <w:num w:numId="23">
    <w:abstractNumId w:val="20"/>
  </w:num>
  <w:num w:numId="24">
    <w:abstractNumId w:val="9"/>
  </w:num>
  <w:num w:numId="25">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6"/>
  </w:num>
  <w:num w:numId="28">
    <w:abstractNumId w:val="8"/>
  </w:num>
  <w:num w:numId="2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5AC7"/>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0DFE"/>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927"/>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75544"/>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A0A"/>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B05"/>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1550"/>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E6C1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375A"/>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37310"/>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B4E"/>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C87"/>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D7C62"/>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6E33"/>
    <w:rsid w:val="00B971AD"/>
    <w:rsid w:val="00BA3FD1"/>
    <w:rsid w:val="00BA44B9"/>
    <w:rsid w:val="00BA5656"/>
    <w:rsid w:val="00BA696C"/>
    <w:rsid w:val="00BA7276"/>
    <w:rsid w:val="00BB02A7"/>
    <w:rsid w:val="00BB0E29"/>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463B"/>
    <w:rsid w:val="00D07B2E"/>
    <w:rsid w:val="00D122F2"/>
    <w:rsid w:val="00D12353"/>
    <w:rsid w:val="00D1251B"/>
    <w:rsid w:val="00D14A00"/>
    <w:rsid w:val="00D249DC"/>
    <w:rsid w:val="00D25363"/>
    <w:rsid w:val="00D261D4"/>
    <w:rsid w:val="00D262B8"/>
    <w:rsid w:val="00D264D5"/>
    <w:rsid w:val="00D264EA"/>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58D"/>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E3EBE"/>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4437"/>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37FC"/>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0189"/>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character" w:customStyle="1" w:styleId="Skaiiai2lygisChar">
    <w:name w:val="Skaičiai_2 lygis Char"/>
    <w:basedOn w:val="Numatytasispastraiposriftas"/>
    <w:link w:val="Skaiiai2lygis"/>
    <w:locked/>
    <w:rsid w:val="00AD7C62"/>
    <w:rPr>
      <w:color w:val="000000"/>
    </w:rPr>
  </w:style>
  <w:style w:type="paragraph" w:customStyle="1" w:styleId="Skaiiai2lygis">
    <w:name w:val="Skaičiai_2 lygis"/>
    <w:basedOn w:val="prastasis"/>
    <w:link w:val="Skaiiai2lygisChar"/>
    <w:qFormat/>
    <w:rsid w:val="00AD7C62"/>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color w:val="000000"/>
      <w:sz w:val="22"/>
      <w:szCs w:val="22"/>
      <w:bdr w:val="none" w:sz="0" w:space="0" w:color="auto"/>
      <w:lang w:val="lt-LT"/>
    </w:rPr>
  </w:style>
  <w:style w:type="character" w:customStyle="1" w:styleId="Pagrindinistekstas1">
    <w:name w:val="Pagrindinis tekstas1"/>
    <w:basedOn w:val="Numatytasispastraiposriftas"/>
    <w:rsid w:val="00FC37FC"/>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styleId="Pagrindinistekstas3">
    <w:name w:val="Body Text 3"/>
    <w:basedOn w:val="prastasis"/>
    <w:link w:val="Pagrindinistekstas3Diagrama"/>
    <w:uiPriority w:val="99"/>
    <w:unhideWhenUsed/>
    <w:rsid w:val="00BB0E29"/>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x-none" w:eastAsia="x-none"/>
    </w:rPr>
  </w:style>
  <w:style w:type="character" w:customStyle="1" w:styleId="Pagrindinistekstas3Diagrama">
    <w:name w:val="Pagrindinis tekstas 3 Diagrama"/>
    <w:basedOn w:val="Numatytasispastraiposriftas"/>
    <w:link w:val="Pagrindinistekstas3"/>
    <w:uiPriority w:val="99"/>
    <w:rsid w:val="00BB0E29"/>
    <w:rPr>
      <w:rFonts w:ascii="Times New Roman" w:eastAsia="Times New Roman" w:hAnsi="Times New Roman" w:cs="Times New Roman"/>
      <w:sz w:val="16"/>
      <w:szCs w:val="16"/>
      <w:lang w:val="x-none" w:eastAsia="x-none"/>
    </w:rPr>
  </w:style>
  <w:style w:type="paragraph" w:customStyle="1" w:styleId="prastasis1">
    <w:name w:val="Įprastasis1"/>
    <w:rsid w:val="001A5927"/>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AAFB4-8B4B-4757-99DD-7329E9AA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3785</TotalTime>
  <Pages>24</Pages>
  <Words>46020</Words>
  <Characters>26232</Characters>
  <Application>Microsoft Office Word</Application>
  <DocSecurity>0</DocSecurity>
  <Lines>218</Lines>
  <Paragraphs>144</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72108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176</cp:revision>
  <cp:lastPrinted>2021-08-13T13:16:00Z</cp:lastPrinted>
  <dcterms:created xsi:type="dcterms:W3CDTF">2023-12-08T12:01:00Z</dcterms:created>
  <dcterms:modified xsi:type="dcterms:W3CDTF">2025-10-23T10:46:00Z</dcterms:modified>
</cp:coreProperties>
</file>