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B2548" w14:textId="77777777" w:rsidR="00BC6B45" w:rsidRDefault="00BC6B45" w:rsidP="00BC6B45">
      <w:pPr>
        <w:spacing w:after="0"/>
        <w:jc w:val="right"/>
        <w:rPr>
          <w:rFonts w:ascii="Times New Roman" w:eastAsia="Times New Roman" w:hAnsi="Times New Roman" w:cs="Times New Roman"/>
        </w:rPr>
      </w:pPr>
      <w:r>
        <w:rPr>
          <w:rFonts w:ascii="Times New Roman" w:eastAsia="Times New Roman" w:hAnsi="Times New Roman" w:cs="Times New Roman"/>
        </w:rPr>
        <w:t>Pirkimo sąlygų</w:t>
      </w:r>
    </w:p>
    <w:p w14:paraId="488C2C41" w14:textId="5CED4C1B" w:rsidR="007559A9" w:rsidRDefault="00BC6B45" w:rsidP="00BC6B45">
      <w:pPr>
        <w:spacing w:after="0"/>
        <w:jc w:val="right"/>
        <w:rPr>
          <w:rFonts w:ascii="Times New Roman" w:eastAsia="Times New Roman" w:hAnsi="Times New Roman" w:cs="Times New Roman"/>
        </w:rPr>
      </w:pPr>
      <w:r>
        <w:rPr>
          <w:rFonts w:ascii="Times New Roman" w:eastAsia="Times New Roman" w:hAnsi="Times New Roman" w:cs="Times New Roman"/>
        </w:rPr>
        <w:t xml:space="preserve"> 2 priedas</w:t>
      </w:r>
    </w:p>
    <w:p w14:paraId="30272945" w14:textId="77777777" w:rsidR="00BC6B45" w:rsidRPr="00162F2C" w:rsidRDefault="00BC6B45" w:rsidP="00BC6B45">
      <w:pPr>
        <w:spacing w:after="0"/>
        <w:jc w:val="right"/>
        <w:rPr>
          <w:rFonts w:ascii="Times New Roman" w:eastAsia="Times New Roman" w:hAnsi="Times New Roman" w:cs="Times New Roman"/>
        </w:rPr>
      </w:pPr>
    </w:p>
    <w:p w14:paraId="3C895ABB" w14:textId="627FBDAC" w:rsidR="003913C1" w:rsidRDefault="00672F17" w:rsidP="003913C1">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SAUSO HIDROMASAŽO </w:t>
      </w:r>
      <w:r w:rsidR="0045667E" w:rsidRPr="00B04201">
        <w:rPr>
          <w:rFonts w:ascii="Times New Roman" w:eastAsia="Times New Roman" w:hAnsi="Times New Roman" w:cs="Times New Roman"/>
          <w:b/>
          <w:bCs/>
        </w:rPr>
        <w:t>LOVA</w:t>
      </w:r>
      <w:r w:rsidR="001D4B5E">
        <w:rPr>
          <w:rFonts w:ascii="Times New Roman" w:eastAsia="Times New Roman" w:hAnsi="Times New Roman" w:cs="Times New Roman"/>
          <w:b/>
          <w:bCs/>
        </w:rPr>
        <w:t xml:space="preserve"> </w:t>
      </w:r>
    </w:p>
    <w:p w14:paraId="3321D7E8" w14:textId="7F6E10D9" w:rsidR="003D7CFD" w:rsidRDefault="004D580B" w:rsidP="003913C1">
      <w:pPr>
        <w:spacing w:after="0" w:line="240" w:lineRule="auto"/>
        <w:jc w:val="center"/>
        <w:rPr>
          <w:rFonts w:ascii="Times New Roman" w:eastAsia="Times New Roman" w:hAnsi="Times New Roman" w:cs="Times New Roman"/>
          <w:b/>
          <w:bCs/>
        </w:rPr>
      </w:pPr>
      <w:r w:rsidRPr="004D580B">
        <w:rPr>
          <w:rFonts w:ascii="Times New Roman" w:eastAsia="Times New Roman" w:hAnsi="Times New Roman" w:cs="Times New Roman"/>
          <w:b/>
          <w:bCs/>
        </w:rPr>
        <w:t>TECHNINĖ SPECIFIKACIJA</w:t>
      </w:r>
    </w:p>
    <w:p w14:paraId="3AD253C5" w14:textId="77777777" w:rsidR="00C776F3" w:rsidRPr="00BA0840" w:rsidRDefault="00C776F3" w:rsidP="00C776F3">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Specialieji reikalavimai:</w:t>
      </w:r>
    </w:p>
    <w:p w14:paraId="31E475D9" w14:textId="77777777" w:rsidR="00C776F3" w:rsidRPr="00BA0840" w:rsidRDefault="00C776F3" w:rsidP="00C776F3">
      <w:pPr>
        <w:autoSpaceDN w:val="0"/>
        <w:spacing w:after="0" w:line="240" w:lineRule="auto"/>
        <w:jc w:val="both"/>
        <w:rPr>
          <w:rFonts w:ascii="Times New Roman" w:eastAsia="Times New Roman" w:hAnsi="Times New Roman"/>
          <w:bCs/>
          <w:color w:val="000000"/>
          <w:u w:val="single"/>
          <w:lang w:val="lt-LT"/>
        </w:rPr>
      </w:pPr>
      <w:r w:rsidRPr="00BA0840">
        <w:rPr>
          <w:rFonts w:ascii="Times New Roman" w:eastAsia="Times New Roman" w:hAnsi="Times New Roman"/>
          <w:bCs/>
          <w:color w:val="000000"/>
          <w:lang w:val="lt-LT"/>
        </w:rPr>
        <w:t xml:space="preserve">1. Prekė turi atitikti Europos direktyvos 93/42/EEB reikalavimus medicinos prietaisams ir turėti CE ženklinimą. </w:t>
      </w:r>
      <w:r w:rsidRPr="00BA0840">
        <w:rPr>
          <w:rFonts w:ascii="Times New Roman" w:eastAsia="Times New Roman" w:hAnsi="Times New Roman"/>
          <w:bCs/>
          <w:color w:val="000000"/>
          <w:u w:val="single"/>
          <w:lang w:val="lt-LT"/>
        </w:rPr>
        <w:t>Pateikti (kartu su pasiūlymu) CE sertifikato (arba lygiaverčio dokumento) kopiją.</w:t>
      </w:r>
    </w:p>
    <w:p w14:paraId="2489D209" w14:textId="77777777" w:rsidR="00C776F3" w:rsidRPr="00BA0840" w:rsidRDefault="00C776F3" w:rsidP="00C776F3">
      <w:pPr>
        <w:autoSpaceDN w:val="0"/>
        <w:spacing w:after="0" w:line="240" w:lineRule="auto"/>
        <w:jc w:val="both"/>
        <w:rPr>
          <w:rFonts w:ascii="Times New Roman" w:eastAsia="Times New Roman" w:hAnsi="Times New Roman"/>
          <w:b/>
          <w:color w:val="000000"/>
          <w:lang w:val="lt-LT"/>
        </w:rPr>
      </w:pPr>
      <w:r w:rsidRPr="00BA0840">
        <w:rPr>
          <w:rFonts w:ascii="Times New Roman" w:eastAsia="Times New Roman" w:hAnsi="Times New Roman"/>
          <w:b/>
          <w:color w:val="000000"/>
          <w:lang w:val="lt-LT"/>
        </w:rPr>
        <w:t>2. Pristatant prekę būtina pateikti:</w:t>
      </w:r>
    </w:p>
    <w:p w14:paraId="564B72B1" w14:textId="77777777" w:rsidR="00C776F3" w:rsidRPr="00BA0840" w:rsidRDefault="00C776F3" w:rsidP="00C776F3">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2.1. įrangos vartotojo instrukciją (lietuvių ir anglų kalbomis);</w:t>
      </w:r>
    </w:p>
    <w:p w14:paraId="277BDED2" w14:textId="77777777" w:rsidR="00C776F3" w:rsidRPr="00BA0840" w:rsidRDefault="00C776F3" w:rsidP="00C776F3">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2.2</w:t>
      </w:r>
      <w:r w:rsidRPr="00AC5CA9">
        <w:rPr>
          <w:lang w:val="pt-BR"/>
        </w:rPr>
        <w:t xml:space="preserve">. </w:t>
      </w:r>
      <w:r w:rsidRPr="00BA0840">
        <w:rPr>
          <w:rFonts w:ascii="Times New Roman" w:eastAsia="Times New Roman" w:hAnsi="Times New Roman"/>
          <w:bCs/>
          <w:color w:val="000000"/>
          <w:lang w:val="lt-LT"/>
        </w:rPr>
        <w:t xml:space="preserve">Serviso dokumentacija </w:t>
      </w:r>
      <w:r>
        <w:rPr>
          <w:rFonts w:ascii="Times New Roman" w:eastAsia="Times New Roman" w:hAnsi="Times New Roman"/>
          <w:bCs/>
          <w:color w:val="000000"/>
          <w:lang w:val="lt-LT"/>
        </w:rPr>
        <w:t>(</w:t>
      </w:r>
      <w:r w:rsidRPr="00BA0840">
        <w:rPr>
          <w:rFonts w:ascii="Times New Roman" w:eastAsia="Times New Roman" w:hAnsi="Times New Roman"/>
          <w:bCs/>
          <w:color w:val="000000"/>
          <w:lang w:val="lt-LT"/>
        </w:rPr>
        <w:t>lietuvių arba anglų kalba</w:t>
      </w:r>
      <w:r>
        <w:rPr>
          <w:rFonts w:ascii="Times New Roman" w:eastAsia="Times New Roman" w:hAnsi="Times New Roman"/>
          <w:bCs/>
          <w:color w:val="000000"/>
          <w:lang w:val="lt-LT"/>
        </w:rPr>
        <w:t>)</w:t>
      </w:r>
      <w:r w:rsidRPr="00BA0840">
        <w:rPr>
          <w:rFonts w:ascii="Times New Roman" w:eastAsia="Times New Roman" w:hAnsi="Times New Roman"/>
          <w:bCs/>
          <w:color w:val="000000"/>
          <w:lang w:val="lt-LT"/>
        </w:rPr>
        <w:t xml:space="preserve"> pagal pateiktus reikalavimus</w:t>
      </w:r>
    </w:p>
    <w:p w14:paraId="561FF50E" w14:textId="3C968E02" w:rsidR="00C776F3" w:rsidRDefault="00C776F3" w:rsidP="00C776F3">
      <w:pPr>
        <w:autoSpaceDN w:val="0"/>
        <w:spacing w:after="0" w:line="240" w:lineRule="auto"/>
        <w:jc w:val="both"/>
        <w:rPr>
          <w:rFonts w:ascii="Times New Roman" w:eastAsia="Times New Roman" w:hAnsi="Times New Roman"/>
          <w:bCs/>
          <w:color w:val="000000"/>
          <w:lang w:val="lt-LT"/>
        </w:rPr>
      </w:pPr>
      <w:r w:rsidRPr="00BA0840">
        <w:rPr>
          <w:rFonts w:ascii="Times New Roman" w:eastAsia="Times New Roman" w:hAnsi="Times New Roman"/>
          <w:bCs/>
          <w:color w:val="000000"/>
          <w:lang w:val="lt-LT"/>
        </w:rPr>
        <w:t>3. Medicinos įrangai taikoma ne mažesnė kaip 24 mėn. garantija nuo prekės priėmimo–perdavimo akto pasirašymo dienos.</w:t>
      </w:r>
    </w:p>
    <w:p w14:paraId="230900F7" w14:textId="77777777" w:rsidR="00C776F3" w:rsidRPr="00BA0840" w:rsidRDefault="00C776F3" w:rsidP="00C776F3">
      <w:pPr>
        <w:autoSpaceDN w:val="0"/>
        <w:spacing w:after="0" w:line="240" w:lineRule="auto"/>
        <w:jc w:val="both"/>
        <w:rPr>
          <w:rFonts w:ascii="Times New Roman" w:eastAsia="Times New Roman" w:hAnsi="Times New Roman"/>
          <w:bCs/>
          <w:color w:val="000000"/>
          <w:lang w:val="lt-LT"/>
        </w:rPr>
      </w:pPr>
      <w:r>
        <w:rPr>
          <w:rFonts w:ascii="Times New Roman" w:eastAsia="Times New Roman" w:hAnsi="Times New Roman"/>
          <w:bCs/>
          <w:color w:val="000000"/>
          <w:lang w:val="lt-LT"/>
        </w:rPr>
        <w:t xml:space="preserve">4. </w:t>
      </w:r>
      <w:r w:rsidRPr="006D261B">
        <w:rPr>
          <w:rFonts w:ascii="Times New Roman" w:hAnsi="Times New Roman"/>
          <w:noProof/>
          <w:lang w:val="lt-LT"/>
        </w:rPr>
        <w:t>Įrangos pristatymas, instaliavimas ir vartotojų apmokyma</w:t>
      </w:r>
      <w:r>
        <w:rPr>
          <w:rFonts w:ascii="Times New Roman" w:hAnsi="Times New Roman"/>
          <w:noProof/>
          <w:lang w:val="lt-LT"/>
        </w:rPr>
        <w:t>s</w:t>
      </w:r>
      <w:r w:rsidRPr="008236AA">
        <w:rPr>
          <w:rFonts w:ascii="Times New Roman" w:hAnsi="Times New Roman"/>
          <w:noProof/>
          <w:lang w:val="lt-LT"/>
        </w:rPr>
        <w:t xml:space="preserve"> </w:t>
      </w:r>
      <w:r>
        <w:rPr>
          <w:rFonts w:ascii="Times New Roman" w:hAnsi="Times New Roman"/>
          <w:noProof/>
          <w:lang w:val="lt-LT"/>
        </w:rPr>
        <w:t xml:space="preserve">turi būti </w:t>
      </w:r>
      <w:r w:rsidRPr="00BA0840">
        <w:rPr>
          <w:rFonts w:ascii="Times New Roman" w:hAnsi="Times New Roman"/>
          <w:noProof/>
          <w:lang w:val="lt-LT"/>
        </w:rPr>
        <w:t>įskaičiuot</w:t>
      </w:r>
      <w:r>
        <w:rPr>
          <w:rFonts w:ascii="Times New Roman" w:hAnsi="Times New Roman"/>
          <w:noProof/>
          <w:lang w:val="lt-LT"/>
        </w:rPr>
        <w:t>as</w:t>
      </w:r>
      <w:r w:rsidRPr="00BA0840">
        <w:rPr>
          <w:rFonts w:ascii="Times New Roman" w:hAnsi="Times New Roman"/>
          <w:noProof/>
          <w:lang w:val="lt-LT"/>
        </w:rPr>
        <w:t xml:space="preserve"> į pasiūlymo kainą</w:t>
      </w:r>
      <w:r>
        <w:rPr>
          <w:rFonts w:ascii="Times New Roman" w:hAnsi="Times New Roman"/>
          <w:noProof/>
          <w:lang w:val="lt-LT"/>
        </w:rPr>
        <w:t>.</w:t>
      </w:r>
    </w:p>
    <w:p w14:paraId="23A6AA4F" w14:textId="77777777" w:rsidR="003913C1" w:rsidRDefault="003913C1" w:rsidP="00234283">
      <w:pPr>
        <w:spacing w:after="0" w:line="240" w:lineRule="auto"/>
        <w:rPr>
          <w:rFonts w:ascii="Times New Roman" w:eastAsia="Times New Roman" w:hAnsi="Times New Roman" w:cs="Times New Roman"/>
        </w:rPr>
      </w:pPr>
    </w:p>
    <w:tbl>
      <w:tblPr>
        <w:tblStyle w:val="a"/>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835"/>
        <w:gridCol w:w="3402"/>
        <w:gridCol w:w="4536"/>
        <w:gridCol w:w="3402"/>
      </w:tblGrid>
      <w:tr w:rsidR="003B7C81" w:rsidRPr="003913C1" w14:paraId="659AE7F1" w14:textId="33EBE057" w:rsidTr="00D705BB">
        <w:trPr>
          <w:trHeight w:val="630"/>
        </w:trPr>
        <w:tc>
          <w:tcPr>
            <w:tcW w:w="568" w:type="dxa"/>
            <w:shd w:val="clear" w:color="auto" w:fill="F2F2F2" w:themeFill="background1" w:themeFillShade="F2"/>
          </w:tcPr>
          <w:p w14:paraId="78E26D92" w14:textId="77777777" w:rsidR="003B7C81" w:rsidRPr="006F4F4B" w:rsidRDefault="003B7C81" w:rsidP="009418C6">
            <w:pPr>
              <w:spacing w:after="0" w:line="240" w:lineRule="auto"/>
              <w:jc w:val="center"/>
              <w:rPr>
                <w:rFonts w:ascii="Times New Roman" w:hAnsi="Times New Roman" w:cs="Times New Roman"/>
                <w:b/>
                <w:bCs/>
                <w:i/>
                <w:iCs/>
                <w:kern w:val="2"/>
                <w:bdr w:val="none" w:sz="0" w:space="0" w:color="auto" w:frame="1"/>
              </w:rPr>
            </w:pPr>
          </w:p>
          <w:p w14:paraId="0B8DCC84" w14:textId="77777777" w:rsidR="003B7C81" w:rsidRPr="006F4F4B" w:rsidRDefault="003B7C81" w:rsidP="009418C6">
            <w:pPr>
              <w:spacing w:after="0" w:line="240" w:lineRule="auto"/>
              <w:jc w:val="center"/>
              <w:rPr>
                <w:rFonts w:ascii="Times New Roman" w:hAnsi="Times New Roman" w:cs="Times New Roman"/>
                <w:b/>
                <w:bCs/>
                <w:i/>
                <w:iCs/>
                <w:kern w:val="2"/>
                <w:bdr w:val="none" w:sz="0" w:space="0" w:color="auto" w:frame="1"/>
              </w:rPr>
            </w:pPr>
          </w:p>
          <w:p w14:paraId="41842173" w14:textId="77777777" w:rsidR="003B7C81" w:rsidRDefault="003B7C81" w:rsidP="009418C6">
            <w:pPr>
              <w:spacing w:after="0" w:line="240" w:lineRule="auto"/>
              <w:jc w:val="center"/>
              <w:rPr>
                <w:rFonts w:ascii="Times New Roman" w:hAnsi="Times New Roman" w:cs="Times New Roman"/>
                <w:b/>
                <w:bCs/>
                <w:i/>
                <w:iCs/>
                <w:kern w:val="2"/>
                <w:bdr w:val="none" w:sz="0" w:space="0" w:color="auto" w:frame="1"/>
              </w:rPr>
            </w:pPr>
          </w:p>
          <w:p w14:paraId="1403DD24" w14:textId="77777777" w:rsidR="009418C6" w:rsidRDefault="009418C6" w:rsidP="009418C6">
            <w:pPr>
              <w:spacing w:after="0" w:line="240" w:lineRule="auto"/>
              <w:jc w:val="center"/>
              <w:rPr>
                <w:rFonts w:ascii="Times New Roman" w:hAnsi="Times New Roman" w:cs="Times New Roman"/>
                <w:b/>
                <w:bCs/>
                <w:i/>
                <w:iCs/>
                <w:kern w:val="2"/>
                <w:bdr w:val="none" w:sz="0" w:space="0" w:color="auto" w:frame="1"/>
              </w:rPr>
            </w:pPr>
          </w:p>
          <w:p w14:paraId="188127B4" w14:textId="77777777" w:rsidR="009418C6" w:rsidRDefault="009418C6" w:rsidP="009418C6">
            <w:pPr>
              <w:spacing w:after="0" w:line="240" w:lineRule="auto"/>
              <w:jc w:val="center"/>
              <w:rPr>
                <w:rFonts w:ascii="Times New Roman" w:hAnsi="Times New Roman" w:cs="Times New Roman"/>
                <w:b/>
                <w:bCs/>
                <w:i/>
                <w:iCs/>
                <w:kern w:val="2"/>
                <w:bdr w:val="none" w:sz="0" w:space="0" w:color="auto" w:frame="1"/>
              </w:rPr>
            </w:pPr>
          </w:p>
          <w:p w14:paraId="0E299C1D" w14:textId="77777777" w:rsidR="009418C6" w:rsidRPr="006F4F4B" w:rsidRDefault="009418C6" w:rsidP="009418C6">
            <w:pPr>
              <w:spacing w:after="0" w:line="240" w:lineRule="auto"/>
              <w:jc w:val="center"/>
              <w:rPr>
                <w:rFonts w:ascii="Times New Roman" w:hAnsi="Times New Roman" w:cs="Times New Roman"/>
                <w:b/>
                <w:bCs/>
                <w:i/>
                <w:iCs/>
                <w:kern w:val="2"/>
                <w:bdr w:val="none" w:sz="0" w:space="0" w:color="auto" w:frame="1"/>
              </w:rPr>
            </w:pPr>
          </w:p>
          <w:p w14:paraId="08883968" w14:textId="0503FD1E" w:rsidR="003B7C81" w:rsidRPr="006F4F4B" w:rsidRDefault="003B7C81" w:rsidP="009418C6">
            <w:pPr>
              <w:spacing w:after="0" w:line="240" w:lineRule="auto"/>
              <w:jc w:val="center"/>
              <w:rPr>
                <w:rFonts w:ascii="Times New Roman" w:hAnsi="Times New Roman" w:cs="Times New Roman"/>
                <w:b/>
                <w:bCs/>
                <w:i/>
                <w:iCs/>
                <w:kern w:val="2"/>
                <w:bdr w:val="none" w:sz="0" w:space="0" w:color="auto" w:frame="1"/>
              </w:rPr>
            </w:pPr>
            <w:r w:rsidRPr="006F4F4B">
              <w:rPr>
                <w:rFonts w:ascii="Times New Roman" w:hAnsi="Times New Roman" w:cs="Times New Roman"/>
                <w:b/>
                <w:bCs/>
                <w:i/>
                <w:iCs/>
                <w:kern w:val="2"/>
                <w:bdr w:val="none" w:sz="0" w:space="0" w:color="auto" w:frame="1"/>
              </w:rPr>
              <w:t>Eil.</w:t>
            </w:r>
          </w:p>
          <w:p w14:paraId="297F9D55" w14:textId="72CCE0B0" w:rsidR="003B7C81" w:rsidRPr="006F4F4B" w:rsidRDefault="003B7C81" w:rsidP="009418C6">
            <w:pPr>
              <w:spacing w:after="0" w:line="240" w:lineRule="auto"/>
              <w:jc w:val="center"/>
              <w:rPr>
                <w:rFonts w:ascii="Times New Roman" w:eastAsia="Times New Roman" w:hAnsi="Times New Roman" w:cs="Times New Roman"/>
                <w:b/>
                <w:bCs/>
                <w:i/>
                <w:iCs/>
              </w:rPr>
            </w:pPr>
            <w:r w:rsidRPr="006F4F4B">
              <w:rPr>
                <w:rFonts w:ascii="Times New Roman" w:hAnsi="Times New Roman" w:cs="Times New Roman"/>
                <w:b/>
                <w:bCs/>
                <w:i/>
                <w:iCs/>
                <w:kern w:val="2"/>
                <w:bdr w:val="none" w:sz="0" w:space="0" w:color="auto" w:frame="1"/>
              </w:rPr>
              <w:t>Nr.</w:t>
            </w:r>
          </w:p>
        </w:tc>
        <w:tc>
          <w:tcPr>
            <w:tcW w:w="2835" w:type="dxa"/>
            <w:shd w:val="clear" w:color="auto" w:fill="F2F2F2" w:themeFill="background1" w:themeFillShade="F2"/>
          </w:tcPr>
          <w:p w14:paraId="225020D3"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0BF11356"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4B25E990"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68698890"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6FD32056"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55370E32"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1FC398FA" w14:textId="118C7A28" w:rsidR="003B7C81" w:rsidRPr="006F4F4B" w:rsidRDefault="003B7C81" w:rsidP="006F4F4B">
            <w:pPr>
              <w:spacing w:after="0" w:line="240" w:lineRule="auto"/>
              <w:jc w:val="center"/>
              <w:rPr>
                <w:rFonts w:ascii="Times New Roman" w:eastAsia="Times New Roman" w:hAnsi="Times New Roman" w:cs="Times New Roman"/>
                <w:b/>
                <w:bCs/>
                <w:i/>
                <w:iCs/>
              </w:rPr>
            </w:pPr>
            <w:r w:rsidRPr="006F4F4B">
              <w:rPr>
                <w:rFonts w:ascii="Times New Roman" w:eastAsia="Times New Roman" w:hAnsi="Times New Roman" w:cs="Times New Roman"/>
                <w:b/>
                <w:bCs/>
                <w:i/>
                <w:iCs/>
              </w:rPr>
              <w:t>Parametrai</w:t>
            </w:r>
          </w:p>
        </w:tc>
        <w:tc>
          <w:tcPr>
            <w:tcW w:w="3402" w:type="dxa"/>
            <w:shd w:val="clear" w:color="auto" w:fill="F2F2F2" w:themeFill="background1" w:themeFillShade="F2"/>
          </w:tcPr>
          <w:p w14:paraId="2B791E7E"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1A8C3722"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7B71996F"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4A08FF62"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0EBF7422"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1036AD1C" w14:textId="77777777" w:rsidR="003B7C81" w:rsidRPr="006F4F4B" w:rsidRDefault="003B7C81" w:rsidP="006F4F4B">
            <w:pPr>
              <w:spacing w:after="0" w:line="240" w:lineRule="auto"/>
              <w:jc w:val="center"/>
              <w:rPr>
                <w:rFonts w:ascii="Times New Roman" w:eastAsia="Times New Roman" w:hAnsi="Times New Roman" w:cs="Times New Roman"/>
                <w:b/>
                <w:bCs/>
                <w:i/>
                <w:iCs/>
              </w:rPr>
            </w:pPr>
          </w:p>
          <w:p w14:paraId="2DD07328" w14:textId="61D70062" w:rsidR="003B7C81" w:rsidRPr="006F4F4B" w:rsidRDefault="003B7C81" w:rsidP="006F4F4B">
            <w:pPr>
              <w:spacing w:after="0" w:line="240" w:lineRule="auto"/>
              <w:jc w:val="center"/>
              <w:rPr>
                <w:rFonts w:ascii="Times New Roman" w:eastAsia="Times New Roman" w:hAnsi="Times New Roman" w:cs="Times New Roman"/>
                <w:b/>
                <w:bCs/>
                <w:i/>
                <w:iCs/>
              </w:rPr>
            </w:pPr>
            <w:r w:rsidRPr="006F4F4B">
              <w:rPr>
                <w:rFonts w:ascii="Times New Roman" w:eastAsia="Times New Roman" w:hAnsi="Times New Roman" w:cs="Times New Roman"/>
                <w:b/>
                <w:bCs/>
                <w:i/>
                <w:iCs/>
              </w:rPr>
              <w:t>Reikalaujami techniniai parametrai</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60471A" w14:textId="77777777" w:rsidR="003B7C81" w:rsidRPr="006F4F4B" w:rsidRDefault="003B7C81" w:rsidP="006F4F4B">
            <w:pPr>
              <w:spacing w:line="240" w:lineRule="auto"/>
              <w:jc w:val="center"/>
              <w:rPr>
                <w:rFonts w:ascii="Times New Roman" w:hAnsi="Times New Roman" w:cs="Times New Roman"/>
                <w:b/>
                <w:kern w:val="2"/>
                <w:lang w:val="lt-LT"/>
              </w:rPr>
            </w:pPr>
            <w:r w:rsidRPr="006F4F4B">
              <w:rPr>
                <w:rFonts w:ascii="Times New Roman" w:hAnsi="Times New Roman" w:cs="Times New Roman"/>
                <w:b/>
                <w:kern w:val="2"/>
                <w:lang w:val="lt-LT"/>
              </w:rPr>
              <w:t>Siūlomi parametrai</w:t>
            </w:r>
          </w:p>
          <w:p w14:paraId="30DE922F" w14:textId="1E94759B" w:rsidR="003B7C81" w:rsidRPr="006F4F4B" w:rsidRDefault="003B7C81" w:rsidP="006F4F4B">
            <w:pPr>
              <w:spacing w:after="0" w:line="240" w:lineRule="auto"/>
              <w:jc w:val="center"/>
              <w:rPr>
                <w:rFonts w:ascii="Times New Roman" w:eastAsia="Times New Roman" w:hAnsi="Times New Roman" w:cs="Times New Roman"/>
                <w:i/>
                <w:iCs/>
              </w:rPr>
            </w:pPr>
            <w:r w:rsidRPr="006F4F4B">
              <w:rPr>
                <w:rFonts w:ascii="Times New Roman" w:hAnsi="Times New Roman" w:cs="Times New Roman"/>
                <w:i/>
                <w:iCs/>
                <w:lang w:val="lt-LT"/>
              </w:rPr>
              <w:t>Tiekėjas privalo patvirtinti atitikimą reikalavimui nurodydamas: taip/ne, ir kur to reikalaujama, įrašyti tikslią siūlomos prekės reikšmę.</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0A4829" w14:textId="5DB33C90" w:rsidR="003B7C81" w:rsidRPr="006F4F4B" w:rsidRDefault="006F4F4B" w:rsidP="006F4F4B">
            <w:pPr>
              <w:spacing w:line="240" w:lineRule="auto"/>
              <w:jc w:val="center"/>
              <w:rPr>
                <w:rFonts w:ascii="Times New Roman" w:hAnsi="Times New Roman" w:cs="Times New Roman"/>
                <w:b/>
                <w:kern w:val="2"/>
              </w:rPr>
            </w:pPr>
            <w:r>
              <w:rPr>
                <w:rFonts w:ascii="Times New Roman" w:hAnsi="Times New Roman" w:cs="Times New Roman"/>
                <w:b/>
                <w:bCs/>
                <w:i/>
                <w:iCs/>
                <w:lang w:val="lt-LT"/>
              </w:rPr>
              <w:t>T</w:t>
            </w:r>
            <w:r w:rsidR="00DD6F5E" w:rsidRPr="006F4F4B">
              <w:rPr>
                <w:rFonts w:ascii="Times New Roman" w:hAnsi="Times New Roman" w:cs="Times New Roman"/>
                <w:b/>
                <w:bCs/>
                <w:i/>
                <w:iCs/>
                <w:lang w:val="lt-LT"/>
              </w:rPr>
              <w:t>iekėjas turi pateikti prekės gamintojo techninę dokumentaciją</w:t>
            </w:r>
            <w:r w:rsidR="00DD6F5E" w:rsidRPr="006F4F4B">
              <w:rPr>
                <w:rFonts w:ascii="Times New Roman" w:hAnsi="Times New Roman" w:cs="Times New Roman"/>
                <w:i/>
                <w:iCs/>
                <w:lang w:val="lt-LT"/>
              </w:rPr>
              <w:t xml:space="preserve"> (katalogus, brošiūras) ir/ar prekės gamintojo deklaracijas (jei gamintojo techninėje dokumentacijoje neišsamiai atsispindi siūlomos prekės atitikimas techninės specifikacijos reikalavimams),  kuriuose būtų nurodyti (t. y. </w:t>
            </w:r>
            <w:r w:rsidR="00DD6F5E" w:rsidRPr="006F4F4B">
              <w:rPr>
                <w:rFonts w:ascii="Times New Roman" w:hAnsi="Times New Roman" w:cs="Times New Roman"/>
                <w:b/>
                <w:bCs/>
                <w:i/>
                <w:iCs/>
                <w:lang w:val="lt-LT"/>
              </w:rPr>
              <w:t>pastebimai pažymėti</w:t>
            </w:r>
            <w:r w:rsidR="00DD6F5E" w:rsidRPr="006F4F4B">
              <w:rPr>
                <w:rFonts w:ascii="Times New Roman" w:hAnsi="Times New Roman" w:cs="Times New Roman"/>
                <w:i/>
                <w:iCs/>
                <w:lang w:val="lt-LT"/>
              </w:rPr>
              <w:t xml:space="preserve"> – spalvotai paženklinti ir/ar nurodyti rodyklėmis, ir/ar pabraukti) konkrečias teikiamų dokumentų vietos, kur aprašomos reikalaujamų techninių charakteristikų reikšmės bei įrašyti, kurį techninės specifikacijos reikalaujamo techninio parametro punktą jos atitinka.</w:t>
            </w:r>
          </w:p>
        </w:tc>
      </w:tr>
      <w:tr w:rsidR="003B7C81" w:rsidRPr="007C1D0E" w14:paraId="3032A985" w14:textId="00D2397A" w:rsidTr="00D705BB">
        <w:trPr>
          <w:trHeight w:val="514"/>
        </w:trPr>
        <w:tc>
          <w:tcPr>
            <w:tcW w:w="6805" w:type="dxa"/>
            <w:gridSpan w:val="3"/>
          </w:tcPr>
          <w:p w14:paraId="5088BF1D" w14:textId="1AAAF1BE" w:rsidR="003B7C81" w:rsidRPr="00A1372E" w:rsidRDefault="0045667E" w:rsidP="00D705BB">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Sauso </w:t>
            </w:r>
            <w:proofErr w:type="spellStart"/>
            <w:r>
              <w:rPr>
                <w:rFonts w:ascii="Times New Roman" w:eastAsia="Times New Roman" w:hAnsi="Times New Roman" w:cs="Times New Roman"/>
                <w:b/>
                <w:bCs/>
              </w:rPr>
              <w:t>hidromasažo</w:t>
            </w:r>
            <w:proofErr w:type="spellEnd"/>
            <w:r>
              <w:rPr>
                <w:rFonts w:ascii="Times New Roman" w:eastAsia="Times New Roman" w:hAnsi="Times New Roman" w:cs="Times New Roman"/>
                <w:b/>
                <w:bCs/>
              </w:rPr>
              <w:t xml:space="preserve"> </w:t>
            </w:r>
            <w:r w:rsidR="00B04201">
              <w:rPr>
                <w:rFonts w:ascii="Times New Roman" w:eastAsia="Times New Roman" w:hAnsi="Times New Roman" w:cs="Times New Roman"/>
                <w:b/>
                <w:bCs/>
              </w:rPr>
              <w:t>lova</w:t>
            </w:r>
            <w:r w:rsidR="003B7C81" w:rsidRPr="007C1D0E">
              <w:rPr>
                <w:rFonts w:ascii="Times New Roman" w:eastAsia="Times New Roman" w:hAnsi="Times New Roman" w:cs="Times New Roman"/>
                <w:b/>
                <w:bCs/>
              </w:rPr>
              <w:t xml:space="preserve">, </w:t>
            </w:r>
            <w:r>
              <w:rPr>
                <w:rFonts w:ascii="Times New Roman" w:eastAsia="Times New Roman" w:hAnsi="Times New Roman" w:cs="Times New Roman"/>
                <w:b/>
                <w:bCs/>
              </w:rPr>
              <w:t>2</w:t>
            </w:r>
            <w:r w:rsidR="003B7C81" w:rsidRPr="007C1D0E">
              <w:rPr>
                <w:rFonts w:ascii="Times New Roman" w:eastAsia="Times New Roman" w:hAnsi="Times New Roman" w:cs="Times New Roman"/>
                <w:b/>
                <w:bCs/>
              </w:rPr>
              <w:t xml:space="preserve"> vnt.</w:t>
            </w:r>
          </w:p>
        </w:tc>
        <w:tc>
          <w:tcPr>
            <w:tcW w:w="4536" w:type="dxa"/>
            <w:vAlign w:val="center"/>
          </w:tcPr>
          <w:p w14:paraId="29189C58" w14:textId="569214FD" w:rsidR="003B7C81" w:rsidRPr="007C1D0E" w:rsidRDefault="003B7C81" w:rsidP="003913C1">
            <w:pPr>
              <w:spacing w:after="0" w:line="240" w:lineRule="auto"/>
              <w:jc w:val="both"/>
              <w:rPr>
                <w:rFonts w:ascii="Times New Roman" w:eastAsia="Times New Roman" w:hAnsi="Times New Roman" w:cs="Times New Roman"/>
              </w:rPr>
            </w:pPr>
            <w:r w:rsidRPr="007C1D0E">
              <w:rPr>
                <w:rFonts w:ascii="Times New Roman" w:hAnsi="Times New Roman" w:cs="Times New Roman"/>
                <w:bCs/>
                <w:color w:val="4C94D8"/>
                <w:lang w:val="lt-LT"/>
              </w:rPr>
              <w:t>[nurodyti modelį ir gamintoją]</w:t>
            </w:r>
          </w:p>
        </w:tc>
        <w:tc>
          <w:tcPr>
            <w:tcW w:w="3402" w:type="dxa"/>
          </w:tcPr>
          <w:p w14:paraId="18731C65" w14:textId="77777777" w:rsidR="00844300" w:rsidRPr="005274CF" w:rsidRDefault="00844300" w:rsidP="00A36C50">
            <w:pPr>
              <w:spacing w:after="0"/>
              <w:jc w:val="center"/>
              <w:rPr>
                <w:i/>
                <w:color w:val="000000" w:themeColor="text1"/>
                <w:lang w:val="lt-LT"/>
              </w:rPr>
            </w:pPr>
            <w:r w:rsidRPr="005274CF">
              <w:rPr>
                <w:i/>
                <w:color w:val="000000" w:themeColor="text1"/>
                <w:lang w:val="lt-LT"/>
              </w:rPr>
              <w:t>...................</w:t>
            </w:r>
          </w:p>
          <w:p w14:paraId="1BF3A6E8" w14:textId="131518F3" w:rsidR="003B7C81" w:rsidRPr="007C1D0E" w:rsidRDefault="00844300" w:rsidP="00A36C50">
            <w:pPr>
              <w:spacing w:after="0" w:line="240" w:lineRule="auto"/>
              <w:jc w:val="center"/>
              <w:rPr>
                <w:rFonts w:ascii="Times New Roman" w:hAnsi="Times New Roman" w:cs="Times New Roman"/>
                <w:bCs/>
                <w:color w:val="4C94D8"/>
                <w:lang w:val="lt-LT"/>
              </w:rPr>
            </w:pPr>
            <w:r w:rsidRPr="005274CF">
              <w:rPr>
                <w:i/>
                <w:color w:val="0070C0"/>
                <w:sz w:val="20"/>
                <w:szCs w:val="20"/>
                <w:lang w:val="lt-LT"/>
              </w:rPr>
              <w:t>(įrašyti)</w:t>
            </w:r>
          </w:p>
        </w:tc>
      </w:tr>
      <w:tr w:rsidR="00984C74" w:rsidRPr="007C1D0E" w14:paraId="764B9617" w14:textId="5A92F114" w:rsidTr="000B0EB1">
        <w:trPr>
          <w:trHeight w:val="630"/>
        </w:trPr>
        <w:tc>
          <w:tcPr>
            <w:tcW w:w="568" w:type="dxa"/>
            <w:vAlign w:val="center"/>
          </w:tcPr>
          <w:p w14:paraId="07FA58CE" w14:textId="1F50705D"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t>1.</w:t>
            </w:r>
          </w:p>
        </w:tc>
        <w:tc>
          <w:tcPr>
            <w:tcW w:w="2835" w:type="dxa"/>
            <w:tcBorders>
              <w:bottom w:val="single" w:sz="4" w:space="0" w:color="auto"/>
              <w:right w:val="single" w:sz="4" w:space="0" w:color="auto"/>
            </w:tcBorders>
            <w:shd w:val="clear" w:color="auto" w:fill="FFFFFF"/>
          </w:tcPr>
          <w:p w14:paraId="2A2D98B3" w14:textId="2090D15D"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Įrenginys</w:t>
            </w:r>
            <w:r w:rsidR="00A77C03">
              <w:rPr>
                <w:rFonts w:ascii="Times New Roman" w:hAnsi="Times New Roman" w:cs="Times New Roman"/>
                <w:kern w:val="2"/>
                <w:lang w:eastAsia="ar-SA"/>
              </w:rPr>
              <w:t>,</w:t>
            </w:r>
            <w:r w:rsidRPr="005F2A64">
              <w:rPr>
                <w:rFonts w:ascii="Times New Roman" w:hAnsi="Times New Roman" w:cs="Times New Roman"/>
                <w:kern w:val="2"/>
                <w:lang w:eastAsia="ar-SA"/>
              </w:rPr>
              <w:t xml:space="preserve"> veikiantis neprijung</w:t>
            </w:r>
            <w:r w:rsidR="00A77C03">
              <w:rPr>
                <w:rFonts w:ascii="Times New Roman" w:hAnsi="Times New Roman" w:cs="Times New Roman"/>
                <w:kern w:val="2"/>
                <w:lang w:eastAsia="ar-SA"/>
              </w:rPr>
              <w:t>tas</w:t>
            </w:r>
            <w:r w:rsidRPr="005F2A64">
              <w:rPr>
                <w:rFonts w:ascii="Times New Roman" w:hAnsi="Times New Roman" w:cs="Times New Roman"/>
                <w:kern w:val="2"/>
                <w:lang w:eastAsia="ar-SA"/>
              </w:rPr>
              <w:t xml:space="preserve"> prie vandens padavimo ir nuotekų tinklų</w:t>
            </w:r>
          </w:p>
        </w:tc>
        <w:tc>
          <w:tcPr>
            <w:tcW w:w="3402" w:type="dxa"/>
            <w:tcBorders>
              <w:left w:val="single" w:sz="4" w:space="0" w:color="auto"/>
              <w:bottom w:val="single" w:sz="4" w:space="0" w:color="auto"/>
              <w:right w:val="single" w:sz="4" w:space="0" w:color="auto"/>
            </w:tcBorders>
            <w:shd w:val="clear" w:color="auto" w:fill="FFFFFF"/>
          </w:tcPr>
          <w:p w14:paraId="0932A0B3" w14:textId="28708830"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Būtina</w:t>
            </w:r>
          </w:p>
        </w:tc>
        <w:tc>
          <w:tcPr>
            <w:tcW w:w="4536" w:type="dxa"/>
          </w:tcPr>
          <w:p w14:paraId="28A63C4F" w14:textId="6EBCADEE" w:rsidR="00984C74" w:rsidRPr="005F2A64" w:rsidRDefault="00984C74" w:rsidP="00984C74">
            <w:pPr>
              <w:widowControl w:val="0"/>
              <w:spacing w:after="0" w:line="240" w:lineRule="auto"/>
              <w:rPr>
                <w:rFonts w:ascii="Times New Roman" w:hAnsi="Times New Roman" w:cs="Times New Roman"/>
                <w:color w:val="000000"/>
              </w:rPr>
            </w:pPr>
            <w:r w:rsidRPr="005F2A64">
              <w:rPr>
                <w:rFonts w:ascii="Times New Roman" w:hAnsi="Times New Roman" w:cs="Times New Roman"/>
                <w:kern w:val="2"/>
                <w:lang w:eastAsia="ar-SA"/>
              </w:rPr>
              <w:t>Įrenginys</w:t>
            </w:r>
            <w:r w:rsidR="00A77C03">
              <w:rPr>
                <w:rFonts w:ascii="Times New Roman" w:hAnsi="Times New Roman" w:cs="Times New Roman"/>
                <w:kern w:val="2"/>
                <w:lang w:eastAsia="ar-SA"/>
              </w:rPr>
              <w:t>,</w:t>
            </w:r>
            <w:r w:rsidRPr="005F2A64">
              <w:rPr>
                <w:rFonts w:ascii="Times New Roman" w:hAnsi="Times New Roman" w:cs="Times New Roman"/>
                <w:kern w:val="2"/>
                <w:lang w:eastAsia="ar-SA"/>
              </w:rPr>
              <w:t xml:space="preserve"> veikiantis neprijungtas prie vandens padavimo ir nuotekų tinklų: </w:t>
            </w:r>
            <w:r w:rsidRPr="005F2A64">
              <w:rPr>
                <w:rFonts w:ascii="Times New Roman" w:eastAsia="Times New Roman" w:hAnsi="Times New Roman" w:cs="Times New Roman"/>
                <w:color w:val="0070C0"/>
              </w:rPr>
              <w:t>[nurodyti taip/ne].</w:t>
            </w:r>
          </w:p>
        </w:tc>
        <w:tc>
          <w:tcPr>
            <w:tcW w:w="3402" w:type="dxa"/>
            <w:vAlign w:val="center"/>
          </w:tcPr>
          <w:p w14:paraId="7C72C091" w14:textId="77777777" w:rsidR="00984C74" w:rsidRPr="005274CF" w:rsidRDefault="00984C74" w:rsidP="00984C74">
            <w:pPr>
              <w:spacing w:after="0"/>
              <w:jc w:val="center"/>
              <w:rPr>
                <w:i/>
                <w:color w:val="000000" w:themeColor="text1"/>
                <w:lang w:val="lt-LT"/>
              </w:rPr>
            </w:pPr>
            <w:r w:rsidRPr="005274CF">
              <w:rPr>
                <w:i/>
                <w:color w:val="000000" w:themeColor="text1"/>
                <w:lang w:val="lt-LT"/>
              </w:rPr>
              <w:t>...................</w:t>
            </w:r>
          </w:p>
          <w:p w14:paraId="52377A8F" w14:textId="59526D51" w:rsidR="00984C74" w:rsidRPr="002D2F01" w:rsidRDefault="00984C74" w:rsidP="00984C74">
            <w:pPr>
              <w:spacing w:after="0" w:line="240" w:lineRule="auto"/>
              <w:jc w:val="center"/>
              <w:rPr>
                <w:rFonts w:ascii="Times New Roman" w:hAnsi="Times New Roman" w:cs="Times New Roman"/>
              </w:rPr>
            </w:pPr>
            <w:r w:rsidRPr="005274CF">
              <w:rPr>
                <w:i/>
                <w:color w:val="0070C0"/>
                <w:sz w:val="20"/>
                <w:szCs w:val="20"/>
                <w:lang w:val="lt-LT"/>
              </w:rPr>
              <w:t>(įrašyti)</w:t>
            </w:r>
          </w:p>
        </w:tc>
      </w:tr>
      <w:tr w:rsidR="00984C74" w:rsidRPr="007C1D0E" w14:paraId="3A50EA2D" w14:textId="29A9D97C" w:rsidTr="000B0EB1">
        <w:trPr>
          <w:trHeight w:val="630"/>
        </w:trPr>
        <w:tc>
          <w:tcPr>
            <w:tcW w:w="568" w:type="dxa"/>
            <w:vAlign w:val="center"/>
          </w:tcPr>
          <w:p w14:paraId="4CC9F0DB" w14:textId="6BF36CCF"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2.</w:t>
            </w:r>
          </w:p>
        </w:tc>
        <w:tc>
          <w:tcPr>
            <w:tcW w:w="2835" w:type="dxa"/>
            <w:tcBorders>
              <w:top w:val="single" w:sz="4" w:space="0" w:color="auto"/>
              <w:bottom w:val="single" w:sz="4" w:space="0" w:color="auto"/>
              <w:right w:val="single" w:sz="4" w:space="0" w:color="auto"/>
            </w:tcBorders>
            <w:shd w:val="clear" w:color="auto" w:fill="FFFFFF"/>
          </w:tcPr>
          <w:p w14:paraId="7A29EF2D" w14:textId="002572AE"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Valdymo pultas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AD50C97" w14:textId="37AD3D80"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rPr>
              <w:t>Būtina</w:t>
            </w:r>
          </w:p>
        </w:tc>
        <w:tc>
          <w:tcPr>
            <w:tcW w:w="4536" w:type="dxa"/>
          </w:tcPr>
          <w:p w14:paraId="055573F5" w14:textId="7A55B7CD" w:rsidR="00984C74" w:rsidRPr="005F2A64" w:rsidRDefault="00984C74" w:rsidP="00984C74">
            <w:pPr>
              <w:spacing w:after="0" w:line="240" w:lineRule="auto"/>
              <w:rPr>
                <w:rFonts w:ascii="Times New Roman" w:hAnsi="Times New Roman" w:cs="Times New Roman"/>
              </w:rPr>
            </w:pPr>
            <w:r w:rsidRPr="005F2A64">
              <w:rPr>
                <w:rFonts w:ascii="Times New Roman" w:hAnsi="Times New Roman" w:cs="Times New Roman"/>
                <w:kern w:val="2"/>
                <w:lang w:eastAsia="ar-SA"/>
              </w:rPr>
              <w:t xml:space="preserve">Valdymo pultas: </w:t>
            </w:r>
            <w:r w:rsidRPr="005F2A64">
              <w:rPr>
                <w:rFonts w:ascii="Times New Roman" w:eastAsia="Times New Roman" w:hAnsi="Times New Roman" w:cs="Times New Roman"/>
                <w:color w:val="0070C0"/>
              </w:rPr>
              <w:t>[nurodyti taip/ne].</w:t>
            </w:r>
          </w:p>
        </w:tc>
        <w:tc>
          <w:tcPr>
            <w:tcW w:w="3402" w:type="dxa"/>
            <w:vAlign w:val="center"/>
          </w:tcPr>
          <w:p w14:paraId="4A3892F8" w14:textId="77777777" w:rsidR="00984C74" w:rsidRPr="005274CF" w:rsidRDefault="00984C74" w:rsidP="00984C74">
            <w:pPr>
              <w:spacing w:after="0"/>
              <w:jc w:val="center"/>
              <w:rPr>
                <w:i/>
                <w:color w:val="000000" w:themeColor="text1"/>
                <w:lang w:val="lt-LT"/>
              </w:rPr>
            </w:pPr>
            <w:r w:rsidRPr="005274CF">
              <w:rPr>
                <w:i/>
                <w:color w:val="000000" w:themeColor="text1"/>
                <w:lang w:val="lt-LT"/>
              </w:rPr>
              <w:t>...................</w:t>
            </w:r>
          </w:p>
          <w:p w14:paraId="74093379" w14:textId="776B0610" w:rsidR="00984C74" w:rsidRPr="002D2F01" w:rsidRDefault="00984C74" w:rsidP="00984C74">
            <w:pPr>
              <w:spacing w:after="0" w:line="240" w:lineRule="auto"/>
              <w:jc w:val="center"/>
              <w:rPr>
                <w:rFonts w:ascii="Times New Roman" w:hAnsi="Times New Roman" w:cs="Times New Roman"/>
              </w:rPr>
            </w:pPr>
            <w:r w:rsidRPr="005274CF">
              <w:rPr>
                <w:i/>
                <w:color w:val="0070C0"/>
                <w:sz w:val="20"/>
                <w:szCs w:val="20"/>
                <w:lang w:val="lt-LT"/>
              </w:rPr>
              <w:t>(įrašyti)</w:t>
            </w:r>
          </w:p>
        </w:tc>
      </w:tr>
      <w:tr w:rsidR="00984C74" w:rsidRPr="007C1D0E" w14:paraId="40435DCE" w14:textId="1D382A80" w:rsidTr="000B0EB1">
        <w:trPr>
          <w:trHeight w:val="630"/>
        </w:trPr>
        <w:tc>
          <w:tcPr>
            <w:tcW w:w="568" w:type="dxa"/>
            <w:vAlign w:val="center"/>
          </w:tcPr>
          <w:p w14:paraId="4D349AB6" w14:textId="74A236E9"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t>3.</w:t>
            </w:r>
          </w:p>
        </w:tc>
        <w:tc>
          <w:tcPr>
            <w:tcW w:w="2835" w:type="dxa"/>
            <w:tcBorders>
              <w:top w:val="single" w:sz="4" w:space="0" w:color="auto"/>
              <w:bottom w:val="single" w:sz="4" w:space="0" w:color="auto"/>
              <w:right w:val="single" w:sz="4" w:space="0" w:color="auto"/>
            </w:tcBorders>
            <w:shd w:val="clear" w:color="auto" w:fill="FFFFFF"/>
          </w:tcPr>
          <w:p w14:paraId="76201433" w14:textId="0C1D2B80"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rPr>
              <w:t>Valdymo pulte matomi parametrai</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61A80C0" w14:textId="3DFDC046" w:rsidR="00984C74" w:rsidRPr="005F2A64" w:rsidRDefault="005E0169" w:rsidP="00984C74">
            <w:pPr>
              <w:tabs>
                <w:tab w:val="left" w:pos="314"/>
              </w:tabs>
              <w:spacing w:after="0" w:line="240" w:lineRule="auto"/>
              <w:rPr>
                <w:rFonts w:ascii="Times New Roman" w:hAnsi="Times New Roman" w:cs="Times New Roman"/>
                <w:kern w:val="2"/>
                <w:lang w:eastAsia="ar-SA"/>
              </w:rPr>
            </w:pPr>
            <w:r w:rsidRPr="005F2A64">
              <w:rPr>
                <w:rFonts w:ascii="Times New Roman" w:hAnsi="Times New Roman" w:cs="Times New Roman"/>
                <w:kern w:val="2"/>
                <w:lang w:eastAsia="ar-SA"/>
              </w:rPr>
              <w:t>3.</w:t>
            </w:r>
            <w:r w:rsidR="00984C74" w:rsidRPr="005F2A64">
              <w:rPr>
                <w:rFonts w:ascii="Times New Roman" w:hAnsi="Times New Roman" w:cs="Times New Roman"/>
                <w:kern w:val="2"/>
                <w:lang w:eastAsia="ar-SA"/>
              </w:rPr>
              <w:t xml:space="preserve">1. Procedūros laikas </w:t>
            </w:r>
          </w:p>
          <w:p w14:paraId="51CA28E1" w14:textId="29022B93" w:rsidR="00984C74" w:rsidRPr="005F2A64" w:rsidRDefault="005E0169" w:rsidP="00984C74">
            <w:pPr>
              <w:tabs>
                <w:tab w:val="left" w:pos="314"/>
              </w:tabs>
              <w:spacing w:after="0" w:line="240" w:lineRule="auto"/>
              <w:rPr>
                <w:rFonts w:ascii="Times New Roman" w:hAnsi="Times New Roman" w:cs="Times New Roman"/>
                <w:kern w:val="2"/>
                <w:lang w:eastAsia="ar-SA"/>
              </w:rPr>
            </w:pPr>
            <w:r w:rsidRPr="005F2A64">
              <w:rPr>
                <w:rFonts w:ascii="Times New Roman" w:hAnsi="Times New Roman" w:cs="Times New Roman"/>
                <w:kern w:val="2"/>
                <w:lang w:eastAsia="ar-SA"/>
              </w:rPr>
              <w:t>3.</w:t>
            </w:r>
            <w:r w:rsidR="00984C74" w:rsidRPr="005F2A64">
              <w:rPr>
                <w:rFonts w:ascii="Times New Roman" w:hAnsi="Times New Roman" w:cs="Times New Roman"/>
                <w:kern w:val="2"/>
                <w:lang w:eastAsia="ar-SA"/>
              </w:rPr>
              <w:t>2. Masažo būdas</w:t>
            </w:r>
          </w:p>
          <w:p w14:paraId="538F257D" w14:textId="00481980" w:rsidR="00984C74" w:rsidRPr="005F2A64" w:rsidRDefault="005E0169" w:rsidP="00984C74">
            <w:pPr>
              <w:spacing w:after="0" w:line="240" w:lineRule="auto"/>
              <w:rPr>
                <w:rFonts w:ascii="Times New Roman" w:hAnsi="Times New Roman" w:cs="Times New Roman"/>
                <w:kern w:val="2"/>
                <w:lang w:eastAsia="ar-SA"/>
              </w:rPr>
            </w:pPr>
            <w:r w:rsidRPr="005F2A64">
              <w:rPr>
                <w:rFonts w:ascii="Times New Roman" w:hAnsi="Times New Roman" w:cs="Times New Roman"/>
                <w:kern w:val="2"/>
                <w:lang w:eastAsia="ar-SA"/>
              </w:rPr>
              <w:t>3.</w:t>
            </w:r>
            <w:r w:rsidR="00984C74" w:rsidRPr="005F2A64">
              <w:rPr>
                <w:rFonts w:ascii="Times New Roman" w:hAnsi="Times New Roman" w:cs="Times New Roman"/>
                <w:kern w:val="2"/>
                <w:lang w:eastAsia="ar-SA"/>
              </w:rPr>
              <w:t xml:space="preserve">3. Vandens temperatūra </w:t>
            </w:r>
          </w:p>
          <w:p w14:paraId="2BBE5804" w14:textId="4AB3ACB3" w:rsidR="00984C74" w:rsidRPr="005F2A64" w:rsidRDefault="005E0169" w:rsidP="00984C74">
            <w:pPr>
              <w:spacing w:after="0" w:line="240" w:lineRule="auto"/>
              <w:rPr>
                <w:rFonts w:ascii="Times New Roman" w:eastAsia="Times New Roman" w:hAnsi="Times New Roman" w:cs="Times New Roman"/>
              </w:rPr>
            </w:pPr>
            <w:r w:rsidRPr="005F2A64">
              <w:rPr>
                <w:rFonts w:ascii="Times New Roman" w:hAnsi="Times New Roman" w:cs="Times New Roman"/>
                <w:bCs/>
                <w:kern w:val="2"/>
                <w:lang w:eastAsia="ar-SA"/>
              </w:rPr>
              <w:t>3.</w:t>
            </w:r>
            <w:r w:rsidR="00984C74" w:rsidRPr="005F2A64">
              <w:rPr>
                <w:rFonts w:ascii="Times New Roman" w:hAnsi="Times New Roman" w:cs="Times New Roman"/>
                <w:bCs/>
                <w:kern w:val="2"/>
                <w:lang w:eastAsia="ar-SA"/>
              </w:rPr>
              <w:t>4. Masažuojama sritis</w:t>
            </w:r>
          </w:p>
        </w:tc>
        <w:tc>
          <w:tcPr>
            <w:tcW w:w="4536" w:type="dxa"/>
            <w:tcBorders>
              <w:top w:val="single" w:sz="4" w:space="0" w:color="000000"/>
              <w:left w:val="single" w:sz="4" w:space="0" w:color="000000"/>
              <w:bottom w:val="single" w:sz="4" w:space="0" w:color="000000"/>
              <w:right w:val="single" w:sz="4" w:space="0" w:color="000000"/>
            </w:tcBorders>
          </w:tcPr>
          <w:p w14:paraId="69BCD7F4" w14:textId="76968F0E" w:rsidR="00984C74" w:rsidRPr="005F2A64" w:rsidRDefault="00984C74" w:rsidP="00984C74">
            <w:pPr>
              <w:spacing w:after="0" w:line="240" w:lineRule="auto"/>
              <w:rPr>
                <w:rFonts w:ascii="Times New Roman" w:hAnsi="Times New Roman" w:cs="Times New Roman"/>
                <w:color w:val="000000"/>
              </w:rPr>
            </w:pPr>
            <w:r w:rsidRPr="005F2A64">
              <w:rPr>
                <w:rFonts w:ascii="Times New Roman" w:hAnsi="Times New Roman" w:cs="Times New Roman"/>
                <w:kern w:val="2"/>
              </w:rPr>
              <w:t>Valdymo pulte matomi parametrai</w:t>
            </w:r>
            <w:r w:rsidRPr="005F2A64">
              <w:rPr>
                <w:rFonts w:ascii="Times New Roman" w:hAnsi="Times New Roman" w:cs="Times New Roman"/>
                <w:color w:val="000000"/>
              </w:rPr>
              <w:t xml:space="preserve">: </w:t>
            </w:r>
          </w:p>
          <w:p w14:paraId="1935B2A1" w14:textId="385CBF64" w:rsidR="00984C74" w:rsidRPr="005F2A64" w:rsidRDefault="00984C74" w:rsidP="00984C74">
            <w:pPr>
              <w:spacing w:after="0" w:line="240" w:lineRule="auto"/>
              <w:rPr>
                <w:rFonts w:ascii="Times New Roman" w:hAnsi="Times New Roman" w:cs="Times New Roman"/>
                <w:color w:val="000000"/>
              </w:rPr>
            </w:pPr>
            <w:r w:rsidRPr="005F2A64">
              <w:rPr>
                <w:rFonts w:ascii="Times New Roman" w:hAnsi="Times New Roman" w:cs="Times New Roman"/>
                <w:color w:val="000000"/>
              </w:rPr>
              <w:t xml:space="preserve">3.1. </w:t>
            </w:r>
            <w:r w:rsidRPr="005F2A64">
              <w:rPr>
                <w:rFonts w:ascii="Times New Roman" w:hAnsi="Times New Roman" w:cs="Times New Roman"/>
                <w:kern w:val="2"/>
                <w:lang w:eastAsia="ar-SA"/>
              </w:rPr>
              <w:t>Procedūros laikas</w:t>
            </w:r>
            <w:r w:rsidRPr="005F2A64">
              <w:rPr>
                <w:rFonts w:ascii="Times New Roman" w:hAnsi="Times New Roman" w:cs="Times New Roman"/>
                <w:color w:val="000000"/>
              </w:rPr>
              <w:t>:</w:t>
            </w:r>
            <w:r w:rsidRPr="005F2A64">
              <w:rPr>
                <w:rFonts w:ascii="Times New Roman" w:eastAsia="Times New Roman" w:hAnsi="Times New Roman" w:cs="Times New Roman"/>
                <w:color w:val="0070C0"/>
              </w:rPr>
              <w:t xml:space="preserve"> [nurodyti taip/ne];</w:t>
            </w:r>
          </w:p>
          <w:p w14:paraId="7D151457" w14:textId="264F423E" w:rsidR="00984C74" w:rsidRPr="005F2A64" w:rsidRDefault="005E0169" w:rsidP="00984C74">
            <w:pPr>
              <w:spacing w:after="0" w:line="240" w:lineRule="auto"/>
              <w:rPr>
                <w:rFonts w:ascii="Times New Roman" w:hAnsi="Times New Roman" w:cs="Times New Roman"/>
                <w:color w:val="000000"/>
              </w:rPr>
            </w:pPr>
            <w:r w:rsidRPr="005F2A64">
              <w:rPr>
                <w:rFonts w:ascii="Times New Roman" w:hAnsi="Times New Roman" w:cs="Times New Roman"/>
                <w:color w:val="000000"/>
              </w:rPr>
              <w:t>3.</w:t>
            </w:r>
            <w:r w:rsidR="00984C74" w:rsidRPr="005F2A64">
              <w:rPr>
                <w:rFonts w:ascii="Times New Roman" w:hAnsi="Times New Roman" w:cs="Times New Roman"/>
                <w:color w:val="000000"/>
              </w:rPr>
              <w:t xml:space="preserve">2. </w:t>
            </w:r>
            <w:r w:rsidR="00984C74" w:rsidRPr="005F2A64">
              <w:rPr>
                <w:rFonts w:ascii="Times New Roman" w:hAnsi="Times New Roman" w:cs="Times New Roman"/>
                <w:kern w:val="2"/>
                <w:lang w:eastAsia="ar-SA"/>
              </w:rPr>
              <w:t>Masažo būdas</w:t>
            </w:r>
            <w:r w:rsidR="00984C74" w:rsidRPr="005F2A64">
              <w:rPr>
                <w:rFonts w:ascii="Times New Roman" w:hAnsi="Times New Roman" w:cs="Times New Roman"/>
                <w:color w:val="000000"/>
              </w:rPr>
              <w:t>:</w:t>
            </w:r>
            <w:r w:rsidR="00984C74" w:rsidRPr="005F2A64">
              <w:rPr>
                <w:rFonts w:ascii="Times New Roman" w:eastAsia="Times New Roman" w:hAnsi="Times New Roman" w:cs="Times New Roman"/>
                <w:color w:val="0070C0"/>
              </w:rPr>
              <w:t xml:space="preserve"> [nurodyti taip/ne];</w:t>
            </w:r>
          </w:p>
          <w:p w14:paraId="656C12BE" w14:textId="1058F422" w:rsidR="00984C74" w:rsidRPr="005F2A64" w:rsidRDefault="005E0169" w:rsidP="00984C74">
            <w:pPr>
              <w:spacing w:after="0" w:line="240" w:lineRule="auto"/>
              <w:rPr>
                <w:rFonts w:ascii="Times New Roman" w:eastAsia="Times New Roman" w:hAnsi="Times New Roman" w:cs="Times New Roman"/>
                <w:color w:val="0070C0"/>
              </w:rPr>
            </w:pPr>
            <w:r w:rsidRPr="005F2A64">
              <w:rPr>
                <w:rFonts w:ascii="Times New Roman" w:hAnsi="Times New Roman" w:cs="Times New Roman"/>
                <w:color w:val="000000"/>
              </w:rPr>
              <w:t>3.</w:t>
            </w:r>
            <w:r w:rsidR="00984C74" w:rsidRPr="005F2A64">
              <w:rPr>
                <w:rFonts w:ascii="Times New Roman" w:hAnsi="Times New Roman" w:cs="Times New Roman"/>
                <w:color w:val="000000"/>
              </w:rPr>
              <w:t xml:space="preserve">3. </w:t>
            </w:r>
            <w:r w:rsidR="00984C74" w:rsidRPr="005F2A64">
              <w:rPr>
                <w:rFonts w:ascii="Times New Roman" w:hAnsi="Times New Roman" w:cs="Times New Roman"/>
                <w:kern w:val="2"/>
                <w:lang w:eastAsia="ar-SA"/>
              </w:rPr>
              <w:t>Vandens temperatūra</w:t>
            </w:r>
            <w:r w:rsidR="00984C74" w:rsidRPr="005F2A64">
              <w:rPr>
                <w:rFonts w:ascii="Times New Roman" w:hAnsi="Times New Roman" w:cs="Times New Roman"/>
                <w:color w:val="000000"/>
              </w:rPr>
              <w:t>:</w:t>
            </w:r>
            <w:r w:rsidR="00984C74" w:rsidRPr="005F2A64">
              <w:rPr>
                <w:rFonts w:ascii="Times New Roman" w:eastAsia="Times New Roman" w:hAnsi="Times New Roman" w:cs="Times New Roman"/>
                <w:color w:val="0070C0"/>
              </w:rPr>
              <w:t xml:space="preserve"> [nurodyti taip/ne];</w:t>
            </w:r>
          </w:p>
          <w:p w14:paraId="6365BD85" w14:textId="38256CD7" w:rsidR="00984C74" w:rsidRPr="005F2A64" w:rsidRDefault="005E0169" w:rsidP="00984C74">
            <w:pPr>
              <w:spacing w:after="0" w:line="240" w:lineRule="auto"/>
              <w:rPr>
                <w:rFonts w:ascii="Times New Roman" w:eastAsia="Times New Roman" w:hAnsi="Times New Roman" w:cs="Times New Roman"/>
              </w:rPr>
            </w:pPr>
            <w:r w:rsidRPr="005F2A64">
              <w:rPr>
                <w:rFonts w:ascii="Times New Roman" w:eastAsia="Times New Roman" w:hAnsi="Times New Roman" w:cs="Times New Roman"/>
                <w:color w:val="000000" w:themeColor="text1"/>
              </w:rPr>
              <w:t>3.</w:t>
            </w:r>
            <w:r w:rsidR="00984C74" w:rsidRPr="005F2A64">
              <w:rPr>
                <w:rFonts w:ascii="Times New Roman" w:eastAsia="Times New Roman" w:hAnsi="Times New Roman" w:cs="Times New Roman"/>
                <w:color w:val="000000" w:themeColor="text1"/>
              </w:rPr>
              <w:t xml:space="preserve">4. </w:t>
            </w:r>
            <w:r w:rsidR="00984C74" w:rsidRPr="005F2A64">
              <w:rPr>
                <w:rFonts w:ascii="Times New Roman" w:hAnsi="Times New Roman" w:cs="Times New Roman"/>
                <w:bCs/>
                <w:kern w:val="2"/>
                <w:lang w:eastAsia="ar-SA"/>
              </w:rPr>
              <w:t xml:space="preserve">Masažuojama sritis: </w:t>
            </w:r>
            <w:r w:rsidR="00CA4A2C" w:rsidRPr="005F2A64">
              <w:rPr>
                <w:rFonts w:ascii="Times New Roman" w:eastAsia="Times New Roman" w:hAnsi="Times New Roman" w:cs="Times New Roman"/>
                <w:color w:val="0070C0"/>
              </w:rPr>
              <w:t>[nurodyti taip/ne]</w:t>
            </w:r>
            <w:r w:rsidR="00CA4A2C">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48913" w14:textId="77777777" w:rsidR="00984C74" w:rsidRPr="005274CF" w:rsidRDefault="00984C74" w:rsidP="00984C74">
            <w:pPr>
              <w:spacing w:after="0"/>
              <w:jc w:val="center"/>
              <w:rPr>
                <w:i/>
                <w:color w:val="000000" w:themeColor="text1"/>
                <w:lang w:val="lt-LT"/>
              </w:rPr>
            </w:pPr>
            <w:r w:rsidRPr="005274CF">
              <w:rPr>
                <w:i/>
                <w:color w:val="000000" w:themeColor="text1"/>
                <w:lang w:val="lt-LT"/>
              </w:rPr>
              <w:t>...................</w:t>
            </w:r>
          </w:p>
          <w:p w14:paraId="0EC33C1B" w14:textId="779B8214" w:rsidR="00984C74" w:rsidRPr="002D2F01" w:rsidRDefault="00984C74" w:rsidP="00984C74">
            <w:pPr>
              <w:spacing w:after="0" w:line="240" w:lineRule="auto"/>
              <w:jc w:val="center"/>
              <w:rPr>
                <w:rFonts w:ascii="Times New Roman" w:hAnsi="Times New Roman" w:cs="Times New Roman"/>
              </w:rPr>
            </w:pPr>
            <w:r w:rsidRPr="005274CF">
              <w:rPr>
                <w:i/>
                <w:color w:val="0070C0"/>
                <w:sz w:val="20"/>
                <w:szCs w:val="20"/>
                <w:lang w:val="lt-LT"/>
              </w:rPr>
              <w:t>(įrašyti)</w:t>
            </w:r>
          </w:p>
        </w:tc>
      </w:tr>
      <w:tr w:rsidR="00984C74" w:rsidRPr="007C1D0E" w14:paraId="1E2FDA9C" w14:textId="192320DA" w:rsidTr="000B0EB1">
        <w:trPr>
          <w:trHeight w:val="630"/>
        </w:trPr>
        <w:tc>
          <w:tcPr>
            <w:tcW w:w="568" w:type="dxa"/>
            <w:vAlign w:val="center"/>
          </w:tcPr>
          <w:p w14:paraId="4AF4EEEE" w14:textId="0E217046"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t>4.</w:t>
            </w:r>
          </w:p>
        </w:tc>
        <w:tc>
          <w:tcPr>
            <w:tcW w:w="2835" w:type="dxa"/>
            <w:tcBorders>
              <w:top w:val="single" w:sz="4" w:space="0" w:color="auto"/>
              <w:bottom w:val="single" w:sz="4" w:space="0" w:color="auto"/>
              <w:right w:val="single" w:sz="4" w:space="0" w:color="auto"/>
            </w:tcBorders>
            <w:shd w:val="clear" w:color="auto" w:fill="FFFFFF"/>
          </w:tcPr>
          <w:p w14:paraId="317EF5A8" w14:textId="0E39AAB2"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eastAsia="Times New Roman" w:hAnsi="Times New Roman" w:cs="Times New Roman"/>
                <w:kern w:val="2"/>
              </w:rPr>
              <w:t>Procedūros laiko nustatymas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5562BBB" w14:textId="1D5DD662" w:rsidR="00984C74" w:rsidRPr="005F2A64" w:rsidRDefault="005F2A64" w:rsidP="005F2A64">
            <w:pPr>
              <w:widowControl w:val="0"/>
              <w:tabs>
                <w:tab w:val="left" w:pos="212"/>
              </w:tabs>
              <w:autoSpaceDE w:val="0"/>
              <w:autoSpaceDN w:val="0"/>
              <w:adjustRightInd w:val="0"/>
              <w:spacing w:after="0" w:line="240" w:lineRule="auto"/>
              <w:contextualSpacing/>
              <w:rPr>
                <w:rFonts w:ascii="Times New Roman" w:hAnsi="Times New Roman" w:cs="Times New Roman"/>
                <w:kern w:val="2"/>
              </w:rPr>
            </w:pPr>
            <w:r w:rsidRPr="005F2A64">
              <w:rPr>
                <w:rFonts w:ascii="Times New Roman" w:hAnsi="Times New Roman" w:cs="Times New Roman"/>
                <w:kern w:val="2"/>
              </w:rPr>
              <w:t xml:space="preserve">4.1. </w:t>
            </w:r>
            <w:r w:rsidR="00984C74" w:rsidRPr="005F2A64">
              <w:rPr>
                <w:rFonts w:ascii="Times New Roman" w:hAnsi="Times New Roman" w:cs="Times New Roman"/>
                <w:kern w:val="2"/>
              </w:rPr>
              <w:t>Galimybė laisvai vartotojui nustatyti gydymo procedūros (programos)  trukmę ribose ne mažesnėse kaip nuo 1 iki 30 min</w:t>
            </w:r>
          </w:p>
          <w:p w14:paraId="65D88032" w14:textId="5DCF7FE9" w:rsidR="00984C74" w:rsidRPr="005F2A64" w:rsidRDefault="005F2A64" w:rsidP="005F2A64">
            <w:pPr>
              <w:widowControl w:val="0"/>
              <w:tabs>
                <w:tab w:val="left" w:pos="212"/>
                <w:tab w:val="left" w:pos="496"/>
              </w:tabs>
              <w:autoSpaceDE w:val="0"/>
              <w:autoSpaceDN w:val="0"/>
              <w:adjustRightInd w:val="0"/>
              <w:spacing w:after="0" w:line="240" w:lineRule="auto"/>
              <w:contextualSpacing/>
              <w:rPr>
                <w:rFonts w:ascii="Times New Roman" w:hAnsi="Times New Roman" w:cs="Times New Roman"/>
                <w:kern w:val="2"/>
              </w:rPr>
            </w:pPr>
            <w:r w:rsidRPr="005F2A64">
              <w:rPr>
                <w:rFonts w:ascii="Times New Roman" w:hAnsi="Times New Roman" w:cs="Times New Roman"/>
                <w:kern w:val="2"/>
              </w:rPr>
              <w:t xml:space="preserve">4.2. </w:t>
            </w:r>
            <w:r w:rsidR="00984C74" w:rsidRPr="005F2A64">
              <w:rPr>
                <w:rFonts w:ascii="Times New Roman" w:hAnsi="Times New Roman" w:cs="Times New Roman"/>
                <w:kern w:val="2"/>
              </w:rPr>
              <w:t>Trukmės nustatymo žingsnis ne daugiau 1 min.</w:t>
            </w:r>
          </w:p>
          <w:p w14:paraId="6EA2F5A9" w14:textId="23F128A3" w:rsidR="00984C74" w:rsidRPr="005F2A64" w:rsidRDefault="005F2A6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 xml:space="preserve">4.3. </w:t>
            </w:r>
            <w:r w:rsidR="00984C74" w:rsidRPr="005F2A64">
              <w:rPr>
                <w:rFonts w:ascii="Times New Roman" w:hAnsi="Times New Roman" w:cs="Times New Roman"/>
                <w:kern w:val="2"/>
                <w:lang w:eastAsia="ar-SA"/>
              </w:rPr>
              <w:t>Garsinis signalas, pasibaigus procedūrai</w:t>
            </w:r>
          </w:p>
        </w:tc>
        <w:tc>
          <w:tcPr>
            <w:tcW w:w="4536" w:type="dxa"/>
            <w:tcBorders>
              <w:top w:val="single" w:sz="4" w:space="0" w:color="000000"/>
              <w:left w:val="single" w:sz="4" w:space="0" w:color="000000"/>
              <w:bottom w:val="single" w:sz="4" w:space="0" w:color="000000"/>
              <w:right w:val="single" w:sz="4" w:space="0" w:color="000000"/>
            </w:tcBorders>
          </w:tcPr>
          <w:p w14:paraId="60A33EE2" w14:textId="77777777" w:rsidR="005E0169" w:rsidRPr="005F2A64" w:rsidRDefault="005E0169" w:rsidP="00984C74">
            <w:pPr>
              <w:spacing w:after="0" w:line="240" w:lineRule="auto"/>
              <w:rPr>
                <w:rFonts w:ascii="Times New Roman" w:hAnsi="Times New Roman" w:cs="Times New Roman"/>
                <w:color w:val="000000"/>
              </w:rPr>
            </w:pPr>
            <w:r w:rsidRPr="005F2A64">
              <w:rPr>
                <w:rFonts w:ascii="Times New Roman" w:eastAsia="Times New Roman" w:hAnsi="Times New Roman" w:cs="Times New Roman"/>
                <w:kern w:val="2"/>
              </w:rPr>
              <w:t>Procedūros laiko nustatymas</w:t>
            </w:r>
            <w:r w:rsidR="00984C74" w:rsidRPr="005F2A64">
              <w:rPr>
                <w:rFonts w:ascii="Times New Roman" w:hAnsi="Times New Roman" w:cs="Times New Roman"/>
                <w:color w:val="000000"/>
              </w:rPr>
              <w:t>:</w:t>
            </w:r>
          </w:p>
          <w:p w14:paraId="1F9E6D1D" w14:textId="787BBD00" w:rsidR="005F2A64" w:rsidRPr="005F2A64" w:rsidRDefault="005F2A64" w:rsidP="005F2A64">
            <w:pPr>
              <w:widowControl w:val="0"/>
              <w:tabs>
                <w:tab w:val="left" w:pos="212"/>
              </w:tabs>
              <w:autoSpaceDE w:val="0"/>
              <w:autoSpaceDN w:val="0"/>
              <w:adjustRightInd w:val="0"/>
              <w:spacing w:after="0" w:line="240" w:lineRule="auto"/>
              <w:contextualSpacing/>
              <w:rPr>
                <w:rFonts w:ascii="Times New Roman" w:hAnsi="Times New Roman" w:cs="Times New Roman"/>
                <w:kern w:val="2"/>
              </w:rPr>
            </w:pPr>
            <w:r w:rsidRPr="005F2A64">
              <w:rPr>
                <w:rFonts w:ascii="Times New Roman" w:hAnsi="Times New Roman" w:cs="Times New Roman"/>
                <w:kern w:val="2"/>
              </w:rPr>
              <w:t>4.1. Galimybė laisvai vartotojui nustatyti gydymo procedūros (programos)  trukmę ribose</w:t>
            </w:r>
            <w:r w:rsidR="00E2433A">
              <w:rPr>
                <w:rFonts w:ascii="Times New Roman" w:hAnsi="Times New Roman" w:cs="Times New Roman"/>
                <w:kern w:val="2"/>
              </w:rPr>
              <w:t xml:space="preserve">: </w:t>
            </w:r>
            <w:r w:rsidR="00E2433A" w:rsidRPr="005F2A64">
              <w:rPr>
                <w:rFonts w:ascii="Times New Roman" w:hAnsi="Times New Roman" w:cs="Times New Roman"/>
                <w:color w:val="2C7FCE"/>
              </w:rPr>
              <w:t>[nurodyti konkrečiai]</w:t>
            </w:r>
            <w:r w:rsidRPr="005F2A64">
              <w:rPr>
                <w:rFonts w:ascii="Times New Roman" w:hAnsi="Times New Roman" w:cs="Times New Roman"/>
                <w:kern w:val="2"/>
              </w:rPr>
              <w:t xml:space="preserve"> min</w:t>
            </w:r>
            <w:r w:rsidR="00E2433A">
              <w:rPr>
                <w:rFonts w:ascii="Times New Roman" w:hAnsi="Times New Roman" w:cs="Times New Roman"/>
                <w:kern w:val="2"/>
              </w:rPr>
              <w:t>.;</w:t>
            </w:r>
          </w:p>
          <w:p w14:paraId="1BCCBB1E" w14:textId="69EC4765" w:rsidR="005F2A64" w:rsidRPr="005F2A64" w:rsidRDefault="005F2A64" w:rsidP="005F2A64">
            <w:pPr>
              <w:widowControl w:val="0"/>
              <w:tabs>
                <w:tab w:val="left" w:pos="212"/>
                <w:tab w:val="left" w:pos="496"/>
              </w:tabs>
              <w:autoSpaceDE w:val="0"/>
              <w:autoSpaceDN w:val="0"/>
              <w:adjustRightInd w:val="0"/>
              <w:spacing w:after="0" w:line="240" w:lineRule="auto"/>
              <w:contextualSpacing/>
              <w:rPr>
                <w:rFonts w:ascii="Times New Roman" w:hAnsi="Times New Roman" w:cs="Times New Roman"/>
                <w:kern w:val="2"/>
              </w:rPr>
            </w:pPr>
            <w:r w:rsidRPr="005F2A64">
              <w:rPr>
                <w:rFonts w:ascii="Times New Roman" w:hAnsi="Times New Roman" w:cs="Times New Roman"/>
                <w:kern w:val="2"/>
              </w:rPr>
              <w:t>4.2. Trukmės nustatymo žingsnis</w:t>
            </w:r>
            <w:r w:rsidR="005E54E1">
              <w:rPr>
                <w:rFonts w:ascii="Times New Roman" w:hAnsi="Times New Roman" w:cs="Times New Roman"/>
                <w:kern w:val="2"/>
              </w:rPr>
              <w:t xml:space="preserve">: </w:t>
            </w:r>
            <w:r w:rsidR="005E54E1" w:rsidRPr="005F2A64">
              <w:rPr>
                <w:rFonts w:ascii="Times New Roman" w:hAnsi="Times New Roman" w:cs="Times New Roman"/>
                <w:color w:val="2C7FCE"/>
              </w:rPr>
              <w:t>[nurodyti konkrečiai]</w:t>
            </w:r>
            <w:r w:rsidR="005E54E1">
              <w:rPr>
                <w:rFonts w:ascii="Times New Roman" w:hAnsi="Times New Roman" w:cs="Times New Roman"/>
                <w:color w:val="2C7FCE"/>
              </w:rPr>
              <w:t>;</w:t>
            </w:r>
          </w:p>
          <w:p w14:paraId="7CB7471B" w14:textId="2E1A364E" w:rsidR="00984C74" w:rsidRPr="005F2A64" w:rsidRDefault="005F2A64" w:rsidP="005F2A6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4.3. Garsinis signalas, pasibaigus procedūrai</w:t>
            </w:r>
            <w:r>
              <w:rPr>
                <w:rFonts w:ascii="Times New Roman" w:hAnsi="Times New Roman" w:cs="Times New Roman"/>
                <w:kern w:val="2"/>
                <w:lang w:eastAsia="ar-SA"/>
              </w:rPr>
              <w:t xml:space="preserve">: </w:t>
            </w:r>
            <w:r w:rsidR="00984C74" w:rsidRPr="005F2A64">
              <w:rPr>
                <w:rFonts w:ascii="Times New Roman" w:hAnsi="Times New Roman" w:cs="Times New Roman"/>
                <w:color w:val="000000"/>
              </w:rPr>
              <w:t xml:space="preserve"> </w:t>
            </w:r>
            <w:r w:rsidR="00984C74" w:rsidRPr="005F2A64">
              <w:rPr>
                <w:rFonts w:ascii="Times New Roman" w:eastAsia="Times New Roman" w:hAnsi="Times New Roman" w:cs="Times New Roman"/>
                <w:color w:val="0070C0"/>
              </w:rPr>
              <w:t>[nurodyti taip/ne].</w:t>
            </w:r>
          </w:p>
        </w:tc>
        <w:tc>
          <w:tcPr>
            <w:tcW w:w="3402" w:type="dxa"/>
            <w:tcBorders>
              <w:top w:val="single" w:sz="4" w:space="0" w:color="000000"/>
              <w:left w:val="single" w:sz="4" w:space="0" w:color="000000"/>
              <w:bottom w:val="single" w:sz="4" w:space="0" w:color="000000"/>
              <w:right w:val="single" w:sz="4" w:space="0" w:color="000000"/>
            </w:tcBorders>
            <w:vAlign w:val="center"/>
          </w:tcPr>
          <w:p w14:paraId="23DA33DA" w14:textId="77777777" w:rsidR="00984C74" w:rsidRPr="005274CF" w:rsidRDefault="00984C74" w:rsidP="00984C74">
            <w:pPr>
              <w:spacing w:after="0"/>
              <w:jc w:val="center"/>
              <w:rPr>
                <w:i/>
                <w:color w:val="000000" w:themeColor="text1"/>
                <w:lang w:val="lt-LT"/>
              </w:rPr>
            </w:pPr>
            <w:r w:rsidRPr="005274CF">
              <w:rPr>
                <w:i/>
                <w:color w:val="000000" w:themeColor="text1"/>
                <w:lang w:val="lt-LT"/>
              </w:rPr>
              <w:t>...................</w:t>
            </w:r>
          </w:p>
          <w:p w14:paraId="73B0088F" w14:textId="0503EBF8" w:rsidR="00984C74" w:rsidRPr="002D2F01" w:rsidRDefault="00984C74" w:rsidP="00984C74">
            <w:pPr>
              <w:spacing w:after="0" w:line="240" w:lineRule="auto"/>
              <w:jc w:val="center"/>
              <w:rPr>
                <w:rFonts w:ascii="Times New Roman" w:hAnsi="Times New Roman" w:cs="Times New Roman"/>
              </w:rPr>
            </w:pPr>
            <w:r w:rsidRPr="005274CF">
              <w:rPr>
                <w:i/>
                <w:color w:val="0070C0"/>
                <w:sz w:val="20"/>
                <w:szCs w:val="20"/>
                <w:lang w:val="lt-LT"/>
              </w:rPr>
              <w:t>(įrašyti)</w:t>
            </w:r>
          </w:p>
        </w:tc>
      </w:tr>
      <w:tr w:rsidR="00984C74" w:rsidRPr="007C1D0E" w14:paraId="1556AABC" w14:textId="42B6AF77" w:rsidTr="000B0EB1">
        <w:trPr>
          <w:trHeight w:val="630"/>
        </w:trPr>
        <w:tc>
          <w:tcPr>
            <w:tcW w:w="568" w:type="dxa"/>
            <w:vAlign w:val="center"/>
          </w:tcPr>
          <w:p w14:paraId="210B63FB" w14:textId="33DCE900"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2835" w:type="dxa"/>
            <w:tcBorders>
              <w:top w:val="single" w:sz="4" w:space="0" w:color="auto"/>
              <w:bottom w:val="single" w:sz="4" w:space="0" w:color="auto"/>
              <w:right w:val="single" w:sz="4" w:space="0" w:color="auto"/>
            </w:tcBorders>
            <w:shd w:val="clear" w:color="auto" w:fill="FFFFFF"/>
          </w:tcPr>
          <w:p w14:paraId="4D074DE1" w14:textId="455C2042"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Masažo programos</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A4E5951" w14:textId="38CA31F1" w:rsidR="00984C74" w:rsidRPr="005F2A64" w:rsidRDefault="005E54E1" w:rsidP="00984C74">
            <w:pPr>
              <w:tabs>
                <w:tab w:val="left" w:pos="311"/>
              </w:tabs>
              <w:snapToGrid w:val="0"/>
              <w:spacing w:after="0" w:line="240" w:lineRule="auto"/>
              <w:rPr>
                <w:rFonts w:ascii="Times New Roman" w:hAnsi="Times New Roman" w:cs="Times New Roman"/>
                <w:kern w:val="2"/>
                <w:lang w:eastAsia="ar-SA"/>
              </w:rPr>
            </w:pPr>
            <w:r>
              <w:rPr>
                <w:rFonts w:ascii="Times New Roman" w:hAnsi="Times New Roman" w:cs="Times New Roman"/>
                <w:kern w:val="2"/>
                <w:lang w:eastAsia="ar-SA"/>
              </w:rPr>
              <w:t>5.</w:t>
            </w:r>
            <w:r w:rsidR="00984C74" w:rsidRPr="005F2A64">
              <w:rPr>
                <w:rFonts w:ascii="Times New Roman" w:hAnsi="Times New Roman" w:cs="Times New Roman"/>
                <w:kern w:val="2"/>
                <w:lang w:eastAsia="ar-SA"/>
              </w:rPr>
              <w:t>1.</w:t>
            </w:r>
            <w:r>
              <w:rPr>
                <w:rFonts w:ascii="Times New Roman" w:hAnsi="Times New Roman" w:cs="Times New Roman"/>
                <w:kern w:val="2"/>
                <w:lang w:eastAsia="ar-SA"/>
              </w:rPr>
              <w:t xml:space="preserve"> </w:t>
            </w:r>
            <w:r w:rsidR="00984C74" w:rsidRPr="005F2A64">
              <w:rPr>
                <w:rFonts w:ascii="Times New Roman" w:hAnsi="Times New Roman" w:cs="Times New Roman"/>
                <w:kern w:val="2"/>
                <w:lang w:eastAsia="ar-SA"/>
              </w:rPr>
              <w:t>Iš anksto nustatytos gydymo programos, ne mažiau kaip 6;</w:t>
            </w:r>
          </w:p>
          <w:p w14:paraId="2C438555" w14:textId="2C439B97" w:rsidR="00984C74" w:rsidRPr="005F2A64" w:rsidRDefault="005E54E1" w:rsidP="00984C74">
            <w:pPr>
              <w:spacing w:after="0" w:line="240" w:lineRule="auto"/>
              <w:rPr>
                <w:rFonts w:ascii="Times New Roman" w:eastAsia="Times New Roman" w:hAnsi="Times New Roman" w:cs="Times New Roman"/>
              </w:rPr>
            </w:pPr>
            <w:r>
              <w:rPr>
                <w:rFonts w:ascii="Times New Roman" w:hAnsi="Times New Roman" w:cs="Times New Roman"/>
                <w:kern w:val="2"/>
                <w:lang w:eastAsia="ar-SA"/>
              </w:rPr>
              <w:t>5.</w:t>
            </w:r>
            <w:r w:rsidR="00984C74" w:rsidRPr="005F2A64">
              <w:rPr>
                <w:rFonts w:ascii="Times New Roman" w:hAnsi="Times New Roman" w:cs="Times New Roman"/>
                <w:kern w:val="2"/>
                <w:lang w:eastAsia="ar-SA"/>
              </w:rPr>
              <w:t>2. Vartotojo sukuriamos programos, ne mažiau kaip 1.</w:t>
            </w:r>
          </w:p>
        </w:tc>
        <w:tc>
          <w:tcPr>
            <w:tcW w:w="4536" w:type="dxa"/>
            <w:tcBorders>
              <w:top w:val="single" w:sz="4" w:space="0" w:color="000000"/>
              <w:left w:val="single" w:sz="4" w:space="0" w:color="000000"/>
              <w:bottom w:val="single" w:sz="4" w:space="0" w:color="000000"/>
              <w:right w:val="single" w:sz="4" w:space="0" w:color="000000"/>
            </w:tcBorders>
          </w:tcPr>
          <w:p w14:paraId="5F0A42D2" w14:textId="77777777" w:rsidR="00984C74" w:rsidRDefault="00523B05" w:rsidP="00984C74">
            <w:pPr>
              <w:spacing w:after="0" w:line="240" w:lineRule="auto"/>
              <w:rPr>
                <w:rFonts w:ascii="Times New Roman" w:hAnsi="Times New Roman" w:cs="Times New Roman"/>
                <w:kern w:val="2"/>
                <w:lang w:eastAsia="ar-SA"/>
              </w:rPr>
            </w:pPr>
            <w:r w:rsidRPr="005F2A64">
              <w:rPr>
                <w:rFonts w:ascii="Times New Roman" w:hAnsi="Times New Roman" w:cs="Times New Roman"/>
                <w:kern w:val="2"/>
                <w:lang w:eastAsia="ar-SA"/>
              </w:rPr>
              <w:t>Masažo programos</w:t>
            </w:r>
            <w:r>
              <w:rPr>
                <w:rFonts w:ascii="Times New Roman" w:hAnsi="Times New Roman" w:cs="Times New Roman"/>
                <w:kern w:val="2"/>
                <w:lang w:eastAsia="ar-SA"/>
              </w:rPr>
              <w:t>:</w:t>
            </w:r>
          </w:p>
          <w:p w14:paraId="15EB8BBF" w14:textId="626E8D12" w:rsidR="00B25B28" w:rsidRPr="005F2A64" w:rsidRDefault="00B25B28" w:rsidP="00B25B28">
            <w:pPr>
              <w:widowControl w:val="0"/>
              <w:tabs>
                <w:tab w:val="left" w:pos="212"/>
                <w:tab w:val="left" w:pos="496"/>
              </w:tabs>
              <w:autoSpaceDE w:val="0"/>
              <w:autoSpaceDN w:val="0"/>
              <w:adjustRightInd w:val="0"/>
              <w:spacing w:after="0" w:line="240" w:lineRule="auto"/>
              <w:contextualSpacing/>
              <w:rPr>
                <w:rFonts w:ascii="Times New Roman" w:hAnsi="Times New Roman" w:cs="Times New Roman"/>
                <w:kern w:val="2"/>
              </w:rPr>
            </w:pPr>
            <w:r>
              <w:rPr>
                <w:rFonts w:ascii="Times New Roman" w:hAnsi="Times New Roman" w:cs="Times New Roman"/>
                <w:kern w:val="2"/>
                <w:lang w:eastAsia="ar-SA"/>
              </w:rPr>
              <w:t>5.</w:t>
            </w:r>
            <w:r w:rsidRPr="005F2A64">
              <w:rPr>
                <w:rFonts w:ascii="Times New Roman" w:hAnsi="Times New Roman" w:cs="Times New Roman"/>
                <w:kern w:val="2"/>
                <w:lang w:eastAsia="ar-SA"/>
              </w:rPr>
              <w:t>1.</w:t>
            </w:r>
            <w:r>
              <w:rPr>
                <w:rFonts w:ascii="Times New Roman" w:hAnsi="Times New Roman" w:cs="Times New Roman"/>
                <w:kern w:val="2"/>
                <w:lang w:eastAsia="ar-SA"/>
              </w:rPr>
              <w:t xml:space="preserve"> </w:t>
            </w:r>
            <w:r w:rsidRPr="005F2A64">
              <w:rPr>
                <w:rFonts w:ascii="Times New Roman" w:hAnsi="Times New Roman" w:cs="Times New Roman"/>
                <w:kern w:val="2"/>
                <w:lang w:eastAsia="ar-SA"/>
              </w:rPr>
              <w:t>Iš anksto nustatytos gydymo programos</w:t>
            </w:r>
            <w:r>
              <w:rPr>
                <w:rFonts w:ascii="Times New Roman" w:hAnsi="Times New Roman" w:cs="Times New Roman"/>
                <w:kern w:val="2"/>
                <w:lang w:eastAsia="ar-SA"/>
              </w:rPr>
              <w:t xml:space="preserve">: </w:t>
            </w:r>
            <w:r w:rsidRPr="005F2A64">
              <w:rPr>
                <w:rFonts w:ascii="Times New Roman" w:hAnsi="Times New Roman" w:cs="Times New Roman"/>
                <w:color w:val="2C7FCE"/>
              </w:rPr>
              <w:t>[nurodyti konkrečiai]</w:t>
            </w:r>
            <w:r>
              <w:rPr>
                <w:rFonts w:ascii="Times New Roman" w:hAnsi="Times New Roman" w:cs="Times New Roman"/>
                <w:color w:val="2C7FCE"/>
              </w:rPr>
              <w:t>;</w:t>
            </w:r>
          </w:p>
          <w:p w14:paraId="355EEA7E" w14:textId="78ABDD00" w:rsidR="00523B05" w:rsidRPr="00B25B28" w:rsidRDefault="00B25B28" w:rsidP="00B25B28">
            <w:pPr>
              <w:widowControl w:val="0"/>
              <w:tabs>
                <w:tab w:val="left" w:pos="212"/>
                <w:tab w:val="left" w:pos="496"/>
              </w:tabs>
              <w:autoSpaceDE w:val="0"/>
              <w:autoSpaceDN w:val="0"/>
              <w:adjustRightInd w:val="0"/>
              <w:spacing w:after="0" w:line="240" w:lineRule="auto"/>
              <w:contextualSpacing/>
              <w:rPr>
                <w:rFonts w:ascii="Times New Roman" w:hAnsi="Times New Roman" w:cs="Times New Roman"/>
                <w:kern w:val="2"/>
              </w:rPr>
            </w:pPr>
            <w:r>
              <w:rPr>
                <w:rFonts w:ascii="Times New Roman" w:hAnsi="Times New Roman" w:cs="Times New Roman"/>
                <w:kern w:val="2"/>
                <w:lang w:eastAsia="ar-SA"/>
              </w:rPr>
              <w:t>5.</w:t>
            </w:r>
            <w:r w:rsidRPr="005F2A64">
              <w:rPr>
                <w:rFonts w:ascii="Times New Roman" w:hAnsi="Times New Roman" w:cs="Times New Roman"/>
                <w:kern w:val="2"/>
                <w:lang w:eastAsia="ar-SA"/>
              </w:rPr>
              <w:t>2. Vartotojo sukuriamos programos</w:t>
            </w:r>
            <w:r>
              <w:rPr>
                <w:rFonts w:ascii="Times New Roman" w:hAnsi="Times New Roman" w:cs="Times New Roman"/>
                <w:kern w:val="2"/>
                <w:lang w:eastAsia="ar-SA"/>
              </w:rPr>
              <w:t xml:space="preserve">: </w:t>
            </w:r>
            <w:r w:rsidRPr="005F2A64">
              <w:rPr>
                <w:rFonts w:ascii="Times New Roman" w:hAnsi="Times New Roman" w:cs="Times New Roman"/>
                <w:color w:val="2C7FCE"/>
              </w:rPr>
              <w:t>[nurodyti konkrečiai]</w:t>
            </w:r>
            <w:r>
              <w:rPr>
                <w:rFonts w:ascii="Times New Roman" w:hAnsi="Times New Roman" w:cs="Times New Roman"/>
                <w:color w:val="2C7FCE"/>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2803E4C" w14:textId="77777777" w:rsidR="00984C74" w:rsidRPr="005274CF" w:rsidRDefault="00984C74" w:rsidP="00984C74">
            <w:pPr>
              <w:spacing w:after="0"/>
              <w:jc w:val="center"/>
              <w:rPr>
                <w:i/>
                <w:color w:val="000000" w:themeColor="text1"/>
                <w:lang w:val="lt-LT"/>
              </w:rPr>
            </w:pPr>
            <w:r w:rsidRPr="005274CF">
              <w:rPr>
                <w:i/>
                <w:color w:val="000000" w:themeColor="text1"/>
                <w:lang w:val="lt-LT"/>
              </w:rPr>
              <w:t>...................</w:t>
            </w:r>
          </w:p>
          <w:p w14:paraId="75764D9B" w14:textId="0CE29BBD" w:rsidR="00984C74" w:rsidRPr="002D2F01" w:rsidRDefault="00984C74" w:rsidP="00984C74">
            <w:pPr>
              <w:spacing w:after="0" w:line="240" w:lineRule="auto"/>
              <w:jc w:val="center"/>
              <w:rPr>
                <w:rFonts w:ascii="Times New Roman" w:hAnsi="Times New Roman" w:cs="Times New Roman"/>
              </w:rPr>
            </w:pPr>
            <w:r w:rsidRPr="005274CF">
              <w:rPr>
                <w:i/>
                <w:color w:val="0070C0"/>
                <w:sz w:val="20"/>
                <w:szCs w:val="20"/>
                <w:lang w:val="lt-LT"/>
              </w:rPr>
              <w:t>(įrašyti)</w:t>
            </w:r>
          </w:p>
        </w:tc>
      </w:tr>
      <w:tr w:rsidR="00984C74" w:rsidRPr="007C1D0E" w14:paraId="4AAB7138" w14:textId="4DD8D52D" w:rsidTr="000B0EB1">
        <w:trPr>
          <w:trHeight w:val="630"/>
        </w:trPr>
        <w:tc>
          <w:tcPr>
            <w:tcW w:w="568" w:type="dxa"/>
            <w:vAlign w:val="center"/>
          </w:tcPr>
          <w:p w14:paraId="2FE3F283" w14:textId="3CE367FD"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t>6.</w:t>
            </w:r>
          </w:p>
        </w:tc>
        <w:tc>
          <w:tcPr>
            <w:tcW w:w="2835" w:type="dxa"/>
            <w:tcBorders>
              <w:top w:val="single" w:sz="4" w:space="0" w:color="auto"/>
              <w:left w:val="single" w:sz="4" w:space="0" w:color="auto"/>
              <w:bottom w:val="single" w:sz="4" w:space="0" w:color="auto"/>
              <w:right w:val="single" w:sz="4" w:space="0" w:color="auto"/>
            </w:tcBorders>
          </w:tcPr>
          <w:p w14:paraId="56DB51A6" w14:textId="740DB1AE"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eastAsia="Times New Roman" w:hAnsi="Times New Roman" w:cs="Times New Roman"/>
                <w:kern w:val="2"/>
              </w:rPr>
              <w:t>Masažo režimų reguliavimas</w:t>
            </w:r>
          </w:p>
        </w:tc>
        <w:tc>
          <w:tcPr>
            <w:tcW w:w="3402" w:type="dxa"/>
            <w:tcBorders>
              <w:top w:val="single" w:sz="4" w:space="0" w:color="auto"/>
              <w:left w:val="single" w:sz="4" w:space="0" w:color="auto"/>
              <w:bottom w:val="single" w:sz="4" w:space="0" w:color="auto"/>
              <w:right w:val="single" w:sz="4" w:space="0" w:color="auto"/>
            </w:tcBorders>
          </w:tcPr>
          <w:p w14:paraId="4C664C42" w14:textId="6D6C0EBD" w:rsidR="00984C74" w:rsidRPr="005F2A64" w:rsidRDefault="005E54E1" w:rsidP="00984C74">
            <w:pPr>
              <w:spacing w:after="0" w:line="240" w:lineRule="auto"/>
              <w:jc w:val="both"/>
              <w:rPr>
                <w:rFonts w:ascii="Times New Roman" w:hAnsi="Times New Roman" w:cs="Times New Roman"/>
                <w:kern w:val="2"/>
              </w:rPr>
            </w:pPr>
            <w:r>
              <w:rPr>
                <w:rFonts w:ascii="Times New Roman" w:hAnsi="Times New Roman" w:cs="Times New Roman"/>
                <w:kern w:val="2"/>
              </w:rPr>
              <w:t xml:space="preserve">6.1. </w:t>
            </w:r>
            <w:r w:rsidR="00984C74" w:rsidRPr="005F2A64">
              <w:rPr>
                <w:rFonts w:ascii="Times New Roman" w:hAnsi="Times New Roman" w:cs="Times New Roman"/>
                <w:kern w:val="2"/>
              </w:rPr>
              <w:t>Galimybė reguliuoti slėgio intensyvumo lygį;</w:t>
            </w:r>
          </w:p>
          <w:p w14:paraId="0B88571F" w14:textId="3C2B07CF" w:rsidR="00984C74" w:rsidRPr="005F2A64" w:rsidRDefault="005E54E1" w:rsidP="00984C74">
            <w:pPr>
              <w:spacing w:after="0" w:line="240" w:lineRule="auto"/>
              <w:jc w:val="both"/>
              <w:rPr>
                <w:rFonts w:ascii="Times New Roman" w:hAnsi="Times New Roman" w:cs="Times New Roman"/>
                <w:kern w:val="2"/>
              </w:rPr>
            </w:pPr>
            <w:r>
              <w:rPr>
                <w:rFonts w:ascii="Times New Roman" w:hAnsi="Times New Roman" w:cs="Times New Roman"/>
                <w:kern w:val="2"/>
              </w:rPr>
              <w:t>6.</w:t>
            </w:r>
            <w:r w:rsidR="00984C74" w:rsidRPr="005F2A64">
              <w:rPr>
                <w:rFonts w:ascii="Times New Roman" w:hAnsi="Times New Roman" w:cs="Times New Roman"/>
                <w:kern w:val="2"/>
              </w:rPr>
              <w:t xml:space="preserve">2. </w:t>
            </w:r>
            <w:r w:rsidR="00984C74" w:rsidRPr="005F2A64">
              <w:rPr>
                <w:rFonts w:ascii="Times New Roman" w:eastAsia="Times New Roman" w:hAnsi="Times New Roman" w:cs="Times New Roman"/>
              </w:rPr>
              <w:t>1 purkštuko slėgis nuo ≥ 3 iki ≤ 7 barų;</w:t>
            </w:r>
          </w:p>
          <w:p w14:paraId="36D820C7" w14:textId="11804A64" w:rsidR="00984C74" w:rsidRPr="005F2A64" w:rsidRDefault="005E54E1" w:rsidP="00984C74">
            <w:pPr>
              <w:spacing w:after="0" w:line="240" w:lineRule="auto"/>
              <w:rPr>
                <w:rFonts w:ascii="Times New Roman" w:eastAsia="Times New Roman" w:hAnsi="Times New Roman" w:cs="Times New Roman"/>
              </w:rPr>
            </w:pPr>
            <w:r>
              <w:rPr>
                <w:rFonts w:ascii="Times New Roman" w:hAnsi="Times New Roman" w:cs="Times New Roman"/>
                <w:kern w:val="2"/>
              </w:rPr>
              <w:t>6.3</w:t>
            </w:r>
            <w:r w:rsidR="00984C74" w:rsidRPr="005F2A64">
              <w:rPr>
                <w:rFonts w:ascii="Times New Roman" w:hAnsi="Times New Roman" w:cs="Times New Roman"/>
                <w:kern w:val="2"/>
              </w:rPr>
              <w:t>. Galimybė pasirinkti masažo greitį.</w:t>
            </w:r>
          </w:p>
        </w:tc>
        <w:tc>
          <w:tcPr>
            <w:tcW w:w="4536" w:type="dxa"/>
            <w:tcBorders>
              <w:top w:val="single" w:sz="4" w:space="0" w:color="000000"/>
              <w:left w:val="single" w:sz="4" w:space="0" w:color="000000"/>
              <w:bottom w:val="single" w:sz="4" w:space="0" w:color="000000"/>
              <w:right w:val="single" w:sz="4" w:space="0" w:color="000000"/>
            </w:tcBorders>
          </w:tcPr>
          <w:p w14:paraId="2AD49A43" w14:textId="77777777" w:rsidR="00984C74" w:rsidRDefault="00523B05" w:rsidP="00984C74">
            <w:pPr>
              <w:spacing w:after="0" w:line="240" w:lineRule="auto"/>
              <w:rPr>
                <w:rFonts w:ascii="Times New Roman" w:eastAsia="Times New Roman" w:hAnsi="Times New Roman" w:cs="Times New Roman"/>
                <w:kern w:val="2"/>
              </w:rPr>
            </w:pPr>
            <w:r w:rsidRPr="005F2A64">
              <w:rPr>
                <w:rFonts w:ascii="Times New Roman" w:eastAsia="Times New Roman" w:hAnsi="Times New Roman" w:cs="Times New Roman"/>
                <w:kern w:val="2"/>
              </w:rPr>
              <w:t>Masažo režimų reguliavimas</w:t>
            </w:r>
            <w:r>
              <w:rPr>
                <w:rFonts w:ascii="Times New Roman" w:eastAsia="Times New Roman" w:hAnsi="Times New Roman" w:cs="Times New Roman"/>
                <w:kern w:val="2"/>
              </w:rPr>
              <w:t>:</w:t>
            </w:r>
          </w:p>
          <w:p w14:paraId="2D226F6A" w14:textId="5EA62BF8" w:rsidR="00B25B28" w:rsidRPr="005F2A64" w:rsidRDefault="00B25B28" w:rsidP="00B25B28">
            <w:pPr>
              <w:spacing w:after="0" w:line="240" w:lineRule="auto"/>
              <w:jc w:val="both"/>
              <w:rPr>
                <w:rFonts w:ascii="Times New Roman" w:hAnsi="Times New Roman" w:cs="Times New Roman"/>
                <w:kern w:val="2"/>
              </w:rPr>
            </w:pPr>
            <w:r>
              <w:rPr>
                <w:rFonts w:ascii="Times New Roman" w:hAnsi="Times New Roman" w:cs="Times New Roman"/>
                <w:kern w:val="2"/>
              </w:rPr>
              <w:t xml:space="preserve">6.1. </w:t>
            </w:r>
            <w:r w:rsidRPr="005F2A64">
              <w:rPr>
                <w:rFonts w:ascii="Times New Roman" w:hAnsi="Times New Roman" w:cs="Times New Roman"/>
                <w:kern w:val="2"/>
              </w:rPr>
              <w:t>Galimybė reguliuoti slėgio intensyvumo lygį</w:t>
            </w:r>
            <w:r>
              <w:rPr>
                <w:rFonts w:ascii="Times New Roman" w:hAnsi="Times New Roman" w:cs="Times New Roman"/>
                <w:kern w:val="2"/>
              </w:rPr>
              <w:t xml:space="preserve">: </w:t>
            </w:r>
            <w:r w:rsidRPr="005F2A64">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p w14:paraId="1D1907DB" w14:textId="3C0F9D56" w:rsidR="00B25B28" w:rsidRPr="005F2A64" w:rsidRDefault="00B25B28" w:rsidP="00B25B28">
            <w:pPr>
              <w:spacing w:after="0" w:line="240" w:lineRule="auto"/>
              <w:jc w:val="both"/>
              <w:rPr>
                <w:rFonts w:ascii="Times New Roman" w:hAnsi="Times New Roman" w:cs="Times New Roman"/>
                <w:kern w:val="2"/>
              </w:rPr>
            </w:pPr>
            <w:r>
              <w:rPr>
                <w:rFonts w:ascii="Times New Roman" w:hAnsi="Times New Roman" w:cs="Times New Roman"/>
                <w:kern w:val="2"/>
              </w:rPr>
              <w:t>6.</w:t>
            </w:r>
            <w:r w:rsidRPr="005F2A64">
              <w:rPr>
                <w:rFonts w:ascii="Times New Roman" w:hAnsi="Times New Roman" w:cs="Times New Roman"/>
                <w:kern w:val="2"/>
              </w:rPr>
              <w:t xml:space="preserve">2. </w:t>
            </w:r>
            <w:r w:rsidRPr="005F2A64">
              <w:rPr>
                <w:rFonts w:ascii="Times New Roman" w:eastAsia="Times New Roman" w:hAnsi="Times New Roman" w:cs="Times New Roman"/>
              </w:rPr>
              <w:t>1 purkštuko slėgis</w:t>
            </w:r>
            <w:r>
              <w:rPr>
                <w:rFonts w:ascii="Times New Roman" w:eastAsia="Times New Roman" w:hAnsi="Times New Roman" w:cs="Times New Roman"/>
              </w:rPr>
              <w:t xml:space="preserve">: </w:t>
            </w:r>
            <w:r w:rsidRPr="005F2A64">
              <w:rPr>
                <w:rFonts w:ascii="Times New Roman" w:eastAsia="Times New Roman" w:hAnsi="Times New Roman" w:cs="Times New Roman"/>
              </w:rPr>
              <w:t xml:space="preserve"> </w:t>
            </w:r>
            <w:r w:rsidRPr="005F2A64">
              <w:rPr>
                <w:rFonts w:ascii="Times New Roman" w:hAnsi="Times New Roman" w:cs="Times New Roman"/>
                <w:color w:val="2C7FCE"/>
              </w:rPr>
              <w:t>[nurodyti konkrečiai]</w:t>
            </w:r>
            <w:r>
              <w:rPr>
                <w:rFonts w:ascii="Times New Roman" w:hAnsi="Times New Roman" w:cs="Times New Roman"/>
                <w:color w:val="2C7FCE"/>
              </w:rPr>
              <w:t xml:space="preserve"> </w:t>
            </w:r>
            <w:r w:rsidRPr="005F2A64">
              <w:rPr>
                <w:rFonts w:ascii="Times New Roman" w:eastAsia="Times New Roman" w:hAnsi="Times New Roman" w:cs="Times New Roman"/>
              </w:rPr>
              <w:t>bar</w:t>
            </w:r>
            <w:r w:rsidR="00F666BE">
              <w:rPr>
                <w:rFonts w:ascii="Times New Roman" w:eastAsia="Times New Roman" w:hAnsi="Times New Roman" w:cs="Times New Roman"/>
              </w:rPr>
              <w:t>ai</w:t>
            </w:r>
            <w:r>
              <w:rPr>
                <w:rFonts w:ascii="Times New Roman" w:eastAsia="Times New Roman" w:hAnsi="Times New Roman" w:cs="Times New Roman"/>
              </w:rPr>
              <w:t>;</w:t>
            </w:r>
          </w:p>
          <w:p w14:paraId="1C6E331C" w14:textId="4ACCFECB" w:rsidR="00523B05" w:rsidRPr="00B25B28" w:rsidRDefault="00B25B28" w:rsidP="00B25B28">
            <w:pPr>
              <w:spacing w:after="0" w:line="240" w:lineRule="auto"/>
              <w:jc w:val="both"/>
              <w:rPr>
                <w:rFonts w:ascii="Times New Roman" w:hAnsi="Times New Roman" w:cs="Times New Roman"/>
                <w:kern w:val="2"/>
              </w:rPr>
            </w:pPr>
            <w:r>
              <w:rPr>
                <w:rFonts w:ascii="Times New Roman" w:hAnsi="Times New Roman" w:cs="Times New Roman"/>
                <w:kern w:val="2"/>
              </w:rPr>
              <w:t>6.3</w:t>
            </w:r>
            <w:r w:rsidRPr="005F2A64">
              <w:rPr>
                <w:rFonts w:ascii="Times New Roman" w:hAnsi="Times New Roman" w:cs="Times New Roman"/>
                <w:kern w:val="2"/>
              </w:rPr>
              <w:t>. Galimybė pasirinkti masažo greitį</w:t>
            </w:r>
            <w:r>
              <w:rPr>
                <w:rFonts w:ascii="Times New Roman" w:hAnsi="Times New Roman" w:cs="Times New Roman"/>
                <w:kern w:val="2"/>
              </w:rPr>
              <w:t xml:space="preserve">: </w:t>
            </w:r>
            <w:r w:rsidRPr="005F2A64">
              <w:rPr>
                <w:rFonts w:ascii="Times New Roman" w:eastAsia="Times New Roman" w:hAnsi="Times New Roman" w:cs="Times New Roman"/>
                <w:color w:val="0070C0"/>
              </w:rPr>
              <w:t>[nurodyti taip/ne]</w:t>
            </w:r>
            <w:r>
              <w:rPr>
                <w:rFonts w:ascii="Times New Roman" w:eastAsia="Times New Roman" w:hAnsi="Times New Roman" w:cs="Times New Roman"/>
                <w:color w:val="0070C0"/>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C7D68FE" w14:textId="77777777" w:rsidR="00984C74" w:rsidRPr="005274CF" w:rsidRDefault="00984C74" w:rsidP="00984C74">
            <w:pPr>
              <w:spacing w:after="0"/>
              <w:jc w:val="center"/>
              <w:rPr>
                <w:i/>
                <w:color w:val="000000" w:themeColor="text1"/>
                <w:lang w:val="lt-LT"/>
              </w:rPr>
            </w:pPr>
            <w:r w:rsidRPr="005274CF">
              <w:rPr>
                <w:i/>
                <w:color w:val="000000" w:themeColor="text1"/>
                <w:lang w:val="lt-LT"/>
              </w:rPr>
              <w:t>...................</w:t>
            </w:r>
          </w:p>
          <w:p w14:paraId="12770C39" w14:textId="2231C61C" w:rsidR="00984C74" w:rsidRPr="002D2F01" w:rsidRDefault="00984C74" w:rsidP="00984C74">
            <w:pPr>
              <w:spacing w:after="0" w:line="240" w:lineRule="auto"/>
              <w:jc w:val="center"/>
              <w:rPr>
                <w:rFonts w:ascii="Times New Roman" w:hAnsi="Times New Roman" w:cs="Times New Roman"/>
              </w:rPr>
            </w:pPr>
            <w:r w:rsidRPr="005274CF">
              <w:rPr>
                <w:i/>
                <w:color w:val="0070C0"/>
                <w:sz w:val="20"/>
                <w:szCs w:val="20"/>
                <w:lang w:val="lt-LT"/>
              </w:rPr>
              <w:t>(įrašyti)</w:t>
            </w:r>
          </w:p>
        </w:tc>
      </w:tr>
      <w:tr w:rsidR="00984C74" w:rsidRPr="007C1D0E" w14:paraId="569855A9" w14:textId="0D752D1E" w:rsidTr="000B0EB1">
        <w:trPr>
          <w:trHeight w:val="630"/>
        </w:trPr>
        <w:tc>
          <w:tcPr>
            <w:tcW w:w="568" w:type="dxa"/>
            <w:vAlign w:val="center"/>
          </w:tcPr>
          <w:p w14:paraId="6425937F" w14:textId="7B191738"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t>7.</w:t>
            </w:r>
          </w:p>
        </w:tc>
        <w:tc>
          <w:tcPr>
            <w:tcW w:w="2835" w:type="dxa"/>
            <w:tcBorders>
              <w:top w:val="single" w:sz="4" w:space="0" w:color="auto"/>
              <w:left w:val="single" w:sz="4" w:space="0" w:color="auto"/>
              <w:bottom w:val="single" w:sz="4" w:space="0" w:color="auto"/>
              <w:right w:val="single" w:sz="4" w:space="0" w:color="auto"/>
            </w:tcBorders>
          </w:tcPr>
          <w:p w14:paraId="10984DD9" w14:textId="243A7AE9"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eastAsia="Times New Roman" w:hAnsi="Times New Roman" w:cs="Times New Roman"/>
                <w:kern w:val="2"/>
              </w:rPr>
              <w:t>Masažo atlikimo technikos (būdai)</w:t>
            </w:r>
          </w:p>
        </w:tc>
        <w:tc>
          <w:tcPr>
            <w:tcW w:w="3402" w:type="dxa"/>
            <w:tcBorders>
              <w:top w:val="single" w:sz="4" w:space="0" w:color="auto"/>
              <w:left w:val="single" w:sz="4" w:space="0" w:color="auto"/>
              <w:bottom w:val="single" w:sz="4" w:space="0" w:color="auto"/>
              <w:right w:val="single" w:sz="4" w:space="0" w:color="auto"/>
            </w:tcBorders>
          </w:tcPr>
          <w:p w14:paraId="3DEF4816" w14:textId="7289FD61"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rPr>
              <w:t>Ne mažiau kaip 7 masažo technikos</w:t>
            </w:r>
          </w:p>
        </w:tc>
        <w:tc>
          <w:tcPr>
            <w:tcW w:w="4536" w:type="dxa"/>
            <w:tcBorders>
              <w:top w:val="single" w:sz="4" w:space="0" w:color="000000"/>
              <w:left w:val="single" w:sz="4" w:space="0" w:color="000000"/>
              <w:bottom w:val="single" w:sz="4" w:space="0" w:color="000000"/>
              <w:right w:val="single" w:sz="4" w:space="0" w:color="000000"/>
            </w:tcBorders>
          </w:tcPr>
          <w:p w14:paraId="1FAD4E0F" w14:textId="2D5BDEF1" w:rsidR="00523B05" w:rsidRPr="00B25B28" w:rsidRDefault="00523B05" w:rsidP="00984C74">
            <w:pPr>
              <w:spacing w:after="0" w:line="240" w:lineRule="auto"/>
              <w:rPr>
                <w:rFonts w:ascii="Times New Roman" w:eastAsia="Times New Roman" w:hAnsi="Times New Roman" w:cs="Times New Roman"/>
                <w:kern w:val="2"/>
              </w:rPr>
            </w:pPr>
            <w:r w:rsidRPr="005F2A64">
              <w:rPr>
                <w:rFonts w:ascii="Times New Roman" w:eastAsia="Times New Roman" w:hAnsi="Times New Roman" w:cs="Times New Roman"/>
                <w:kern w:val="2"/>
              </w:rPr>
              <w:t>Masažo atlikimo technikos (būdai)</w:t>
            </w:r>
            <w:r>
              <w:rPr>
                <w:rFonts w:ascii="Times New Roman" w:eastAsia="Times New Roman" w:hAnsi="Times New Roman" w:cs="Times New Roman"/>
                <w:kern w:val="2"/>
              </w:rPr>
              <w:t>:</w:t>
            </w:r>
            <w:r w:rsidR="00B25B28">
              <w:rPr>
                <w:rFonts w:ascii="Times New Roman" w:eastAsia="Times New Roman" w:hAnsi="Times New Roman" w:cs="Times New Roman"/>
                <w:kern w:val="2"/>
              </w:rPr>
              <w:t xml:space="preserve"> </w:t>
            </w:r>
            <w:r w:rsidR="00B25B28" w:rsidRPr="005F2A64">
              <w:rPr>
                <w:rFonts w:ascii="Times New Roman" w:hAnsi="Times New Roman" w:cs="Times New Roman"/>
                <w:color w:val="2C7FCE"/>
              </w:rPr>
              <w:t>[nurodyti konkrečiai]</w:t>
            </w:r>
            <w:r w:rsidR="00B25B28">
              <w:rPr>
                <w:rFonts w:ascii="Times New Roman" w:hAnsi="Times New Roman" w:cs="Times New Roman"/>
                <w:color w:val="2C7FCE"/>
              </w:rPr>
              <w:t xml:space="preserve"> </w:t>
            </w:r>
            <w:r w:rsidR="00B25B28" w:rsidRPr="005F2A64">
              <w:rPr>
                <w:rFonts w:ascii="Times New Roman" w:hAnsi="Times New Roman" w:cs="Times New Roman"/>
                <w:kern w:val="2"/>
              </w:rPr>
              <w:t>masažo technikos</w:t>
            </w:r>
            <w:r w:rsidR="00B25B28">
              <w:rPr>
                <w:rFonts w:ascii="Times New Roman" w:hAnsi="Times New Roman" w:cs="Times New Roman"/>
                <w:kern w:val="2"/>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A89F5D0" w14:textId="77777777" w:rsidR="00984C74" w:rsidRPr="005274CF" w:rsidRDefault="00984C74" w:rsidP="00984C74">
            <w:pPr>
              <w:spacing w:after="0"/>
              <w:jc w:val="center"/>
              <w:rPr>
                <w:i/>
                <w:color w:val="000000" w:themeColor="text1"/>
                <w:lang w:val="lt-LT"/>
              </w:rPr>
            </w:pPr>
            <w:r w:rsidRPr="005274CF">
              <w:rPr>
                <w:i/>
                <w:color w:val="000000" w:themeColor="text1"/>
                <w:lang w:val="lt-LT"/>
              </w:rPr>
              <w:t>...................</w:t>
            </w:r>
          </w:p>
          <w:p w14:paraId="63509E8E" w14:textId="49A81E01" w:rsidR="00984C74" w:rsidRPr="002D2F01" w:rsidRDefault="00984C74" w:rsidP="00984C74">
            <w:pPr>
              <w:spacing w:after="0" w:line="240" w:lineRule="auto"/>
              <w:jc w:val="center"/>
              <w:rPr>
                <w:rFonts w:ascii="Times New Roman" w:hAnsi="Times New Roman" w:cs="Times New Roman"/>
              </w:rPr>
            </w:pPr>
            <w:r w:rsidRPr="005274CF">
              <w:rPr>
                <w:i/>
                <w:color w:val="0070C0"/>
                <w:sz w:val="20"/>
                <w:szCs w:val="20"/>
                <w:lang w:val="lt-LT"/>
              </w:rPr>
              <w:t>(įrašyti)</w:t>
            </w:r>
          </w:p>
        </w:tc>
      </w:tr>
      <w:tr w:rsidR="00984C74" w:rsidRPr="007C1D0E" w14:paraId="3DF886A8" w14:textId="60132862" w:rsidTr="004B2DC0">
        <w:trPr>
          <w:trHeight w:val="630"/>
        </w:trPr>
        <w:tc>
          <w:tcPr>
            <w:tcW w:w="568" w:type="dxa"/>
            <w:vAlign w:val="center"/>
          </w:tcPr>
          <w:p w14:paraId="2CB3A653" w14:textId="0C9CB609"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t>8.</w:t>
            </w:r>
          </w:p>
        </w:tc>
        <w:tc>
          <w:tcPr>
            <w:tcW w:w="2835" w:type="dxa"/>
            <w:tcBorders>
              <w:top w:val="single" w:sz="4" w:space="0" w:color="auto"/>
              <w:bottom w:val="single" w:sz="4" w:space="0" w:color="auto"/>
              <w:right w:val="single" w:sz="4" w:space="0" w:color="auto"/>
            </w:tcBorders>
            <w:shd w:val="clear" w:color="auto" w:fill="FFFFFF"/>
          </w:tcPr>
          <w:p w14:paraId="030084D0" w14:textId="32CA700B"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Išankstinio vandens pašildymo funkcija</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5F3DE0D" w14:textId="1B392EF0"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Temperatūros nustatymas ne siauresniame diapazone kaip nuo 25 iki 40°C</w:t>
            </w:r>
          </w:p>
        </w:tc>
        <w:tc>
          <w:tcPr>
            <w:tcW w:w="4536" w:type="dxa"/>
            <w:tcBorders>
              <w:top w:val="single" w:sz="4" w:space="0" w:color="000000"/>
              <w:left w:val="single" w:sz="4" w:space="0" w:color="000000"/>
              <w:bottom w:val="single" w:sz="4" w:space="0" w:color="000000"/>
              <w:right w:val="single" w:sz="4" w:space="0" w:color="000000"/>
            </w:tcBorders>
          </w:tcPr>
          <w:p w14:paraId="379A854C" w14:textId="25AE8F45" w:rsidR="00984C74" w:rsidRPr="005F2A64" w:rsidRDefault="00B25B28" w:rsidP="00984C74">
            <w:pPr>
              <w:spacing w:after="0" w:line="240" w:lineRule="auto"/>
              <w:rPr>
                <w:rFonts w:ascii="Times New Roman" w:eastAsia="Times New Roman" w:hAnsi="Times New Roman" w:cs="Times New Roman"/>
              </w:rPr>
            </w:pPr>
            <w:r w:rsidRPr="005F2A64">
              <w:rPr>
                <w:rFonts w:ascii="Times New Roman" w:hAnsi="Times New Roman" w:cs="Times New Roman"/>
                <w:kern w:val="2"/>
                <w:lang w:eastAsia="ar-SA"/>
              </w:rPr>
              <w:t>Išankstinio vandens pašildymo funkcija</w:t>
            </w:r>
            <w:r>
              <w:rPr>
                <w:rFonts w:ascii="Times New Roman" w:hAnsi="Times New Roman" w:cs="Times New Roman"/>
                <w:kern w:val="2"/>
                <w:lang w:eastAsia="ar-SA"/>
              </w:rPr>
              <w:t>: t</w:t>
            </w:r>
            <w:r w:rsidRPr="005F2A64">
              <w:rPr>
                <w:rFonts w:ascii="Times New Roman" w:hAnsi="Times New Roman" w:cs="Times New Roman"/>
                <w:kern w:val="2"/>
                <w:lang w:eastAsia="ar-SA"/>
              </w:rPr>
              <w:t>emperatūros nustatyma</w:t>
            </w:r>
            <w:r>
              <w:rPr>
                <w:rFonts w:ascii="Times New Roman" w:hAnsi="Times New Roman" w:cs="Times New Roman"/>
                <w:kern w:val="2"/>
                <w:lang w:eastAsia="ar-SA"/>
              </w:rPr>
              <w:t xml:space="preserve">s: </w:t>
            </w:r>
            <w:r w:rsidR="00316D7E" w:rsidRPr="005F2A64">
              <w:rPr>
                <w:rFonts w:ascii="Times New Roman" w:hAnsi="Times New Roman" w:cs="Times New Roman"/>
                <w:color w:val="2C7FCE"/>
              </w:rPr>
              <w:t>[nurodyti konkrečiai]</w:t>
            </w:r>
            <w:r w:rsidR="00316D7E">
              <w:rPr>
                <w:rFonts w:ascii="Times New Roman" w:hAnsi="Times New Roman" w:cs="Times New Roman"/>
                <w:color w:val="2C7FCE"/>
              </w:rPr>
              <w:t xml:space="preserve"> </w:t>
            </w:r>
            <w:r w:rsidR="00316D7E" w:rsidRPr="005F2A64">
              <w:rPr>
                <w:rFonts w:ascii="Times New Roman" w:hAnsi="Times New Roman" w:cs="Times New Roman"/>
                <w:kern w:val="2"/>
                <w:lang w:eastAsia="ar-SA"/>
              </w:rPr>
              <w:t>°C</w:t>
            </w:r>
            <w:r w:rsidR="00316D7E">
              <w:rPr>
                <w:rFonts w:ascii="Times New Roman" w:hAnsi="Times New Roman" w:cs="Times New Roman"/>
                <w:kern w:val="2"/>
                <w:lang w:eastAsia="ar-SA"/>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5071708" w14:textId="77777777" w:rsidR="00984C74" w:rsidRPr="005274CF" w:rsidRDefault="00984C74" w:rsidP="00984C74">
            <w:pPr>
              <w:spacing w:after="0"/>
              <w:jc w:val="center"/>
              <w:rPr>
                <w:i/>
                <w:color w:val="000000" w:themeColor="text1"/>
                <w:lang w:val="lt-LT"/>
              </w:rPr>
            </w:pPr>
            <w:r w:rsidRPr="005274CF">
              <w:rPr>
                <w:i/>
                <w:color w:val="000000" w:themeColor="text1"/>
                <w:lang w:val="lt-LT"/>
              </w:rPr>
              <w:t>...................</w:t>
            </w:r>
          </w:p>
          <w:p w14:paraId="5A011689" w14:textId="1C0B5098" w:rsidR="00984C74" w:rsidRPr="002D2F01" w:rsidRDefault="00984C74" w:rsidP="00984C74">
            <w:pPr>
              <w:spacing w:after="0" w:line="240" w:lineRule="auto"/>
              <w:jc w:val="center"/>
              <w:rPr>
                <w:rFonts w:ascii="Times New Roman" w:hAnsi="Times New Roman" w:cs="Times New Roman"/>
              </w:rPr>
            </w:pPr>
            <w:r w:rsidRPr="005274CF">
              <w:rPr>
                <w:i/>
                <w:color w:val="0070C0"/>
                <w:sz w:val="20"/>
                <w:szCs w:val="20"/>
                <w:lang w:val="lt-LT"/>
              </w:rPr>
              <w:t>(įrašyti)</w:t>
            </w:r>
          </w:p>
        </w:tc>
      </w:tr>
      <w:tr w:rsidR="00984C74" w:rsidRPr="007C1D0E" w14:paraId="25558562" w14:textId="796C0A91" w:rsidTr="004B2DC0">
        <w:trPr>
          <w:trHeight w:val="369"/>
        </w:trPr>
        <w:tc>
          <w:tcPr>
            <w:tcW w:w="568" w:type="dxa"/>
            <w:vAlign w:val="center"/>
          </w:tcPr>
          <w:p w14:paraId="73728532" w14:textId="35696F4B" w:rsidR="00984C74" w:rsidRPr="007C1D0E" w:rsidRDefault="00984C74" w:rsidP="00984C74">
            <w:pPr>
              <w:spacing w:after="0" w:line="240" w:lineRule="auto"/>
              <w:rPr>
                <w:rFonts w:ascii="Times New Roman" w:eastAsia="Times New Roman" w:hAnsi="Times New Roman" w:cs="Times New Roman"/>
              </w:rPr>
            </w:pPr>
            <w:r>
              <w:rPr>
                <w:rFonts w:ascii="Times New Roman" w:eastAsia="Times New Roman" w:hAnsi="Times New Roman" w:cs="Times New Roman"/>
              </w:rPr>
              <w:t>9.</w:t>
            </w:r>
          </w:p>
        </w:tc>
        <w:tc>
          <w:tcPr>
            <w:tcW w:w="2835" w:type="dxa"/>
            <w:vAlign w:val="center"/>
          </w:tcPr>
          <w:p w14:paraId="0B6CB572" w14:textId="77777777"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eastAsia="Times New Roman" w:hAnsi="Times New Roman" w:cs="Times New Roman"/>
              </w:rPr>
              <w:t>Garantija</w:t>
            </w:r>
          </w:p>
        </w:tc>
        <w:tc>
          <w:tcPr>
            <w:tcW w:w="3402" w:type="dxa"/>
            <w:vAlign w:val="center"/>
          </w:tcPr>
          <w:p w14:paraId="647987A4" w14:textId="22655F89"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eastAsia="Times New Roman" w:hAnsi="Times New Roman" w:cs="Times New Roman"/>
              </w:rPr>
              <w:t>≥ 24 mėnesiai</w:t>
            </w:r>
          </w:p>
        </w:tc>
        <w:tc>
          <w:tcPr>
            <w:tcW w:w="4536" w:type="dxa"/>
          </w:tcPr>
          <w:p w14:paraId="007A21A9" w14:textId="0183392C" w:rsidR="00984C74" w:rsidRPr="005F2A64" w:rsidRDefault="00984C74" w:rsidP="00984C74">
            <w:pPr>
              <w:spacing w:after="0" w:line="240" w:lineRule="auto"/>
              <w:rPr>
                <w:rFonts w:ascii="Times New Roman" w:eastAsia="Times New Roman" w:hAnsi="Times New Roman" w:cs="Times New Roman"/>
              </w:rPr>
            </w:pPr>
            <w:r w:rsidRPr="005F2A64">
              <w:rPr>
                <w:rFonts w:ascii="Times New Roman" w:eastAsia="Times New Roman" w:hAnsi="Times New Roman" w:cs="Times New Roman"/>
              </w:rPr>
              <w:t>Garantija:</w:t>
            </w:r>
            <w:r w:rsidRPr="005F2A64">
              <w:rPr>
                <w:rFonts w:ascii="Times New Roman" w:hAnsi="Times New Roman" w:cs="Times New Roman"/>
                <w:color w:val="2C7FCE"/>
              </w:rPr>
              <w:t xml:space="preserve"> [nurodyti konkrečiai] </w:t>
            </w:r>
            <w:r w:rsidRPr="005F2A64">
              <w:rPr>
                <w:rFonts w:ascii="Times New Roman" w:eastAsia="Times New Roman" w:hAnsi="Times New Roman" w:cs="Times New Roman"/>
              </w:rPr>
              <w:t>mėn.</w:t>
            </w:r>
          </w:p>
        </w:tc>
        <w:tc>
          <w:tcPr>
            <w:tcW w:w="3402" w:type="dxa"/>
            <w:tcBorders>
              <w:tl2br w:val="single" w:sz="4" w:space="0" w:color="auto"/>
            </w:tcBorders>
            <w:vAlign w:val="center"/>
          </w:tcPr>
          <w:p w14:paraId="40DE5E9A" w14:textId="1F48545D" w:rsidR="00984C74" w:rsidRPr="007C1D0E" w:rsidRDefault="00984C74" w:rsidP="00984C74">
            <w:pPr>
              <w:spacing w:after="0" w:line="240" w:lineRule="auto"/>
              <w:jc w:val="center"/>
              <w:rPr>
                <w:rFonts w:ascii="Times New Roman" w:eastAsia="Times New Roman" w:hAnsi="Times New Roman" w:cs="Times New Roman"/>
              </w:rPr>
            </w:pPr>
            <w:bookmarkStart w:id="0" w:name="_GoBack"/>
            <w:bookmarkEnd w:id="0"/>
          </w:p>
        </w:tc>
      </w:tr>
    </w:tbl>
    <w:p w14:paraId="28CCB424" w14:textId="77777777" w:rsidR="00E211DC" w:rsidRDefault="00E211DC" w:rsidP="00E211DC">
      <w:pPr>
        <w:spacing w:after="0" w:line="240" w:lineRule="auto"/>
        <w:jc w:val="both"/>
        <w:rPr>
          <w:rFonts w:ascii="Times New Roman" w:eastAsia="Times New Roman" w:hAnsi="Times New Roman" w:cs="Times New Roman"/>
        </w:rPr>
      </w:pPr>
    </w:p>
    <w:p w14:paraId="02922BB4" w14:textId="2F5D492B" w:rsidR="00E211DC" w:rsidRDefault="00E211DC" w:rsidP="00E211DC">
      <w:pPr>
        <w:spacing w:after="0" w:line="240" w:lineRule="auto"/>
        <w:ind w:firstLine="709"/>
        <w:jc w:val="both"/>
        <w:rPr>
          <w:rFonts w:ascii="Times New Roman" w:hAnsi="Times New Roman" w:cs="Times New Roman"/>
          <w:color w:val="000000" w:themeColor="text1"/>
        </w:rPr>
      </w:pPr>
      <w:r>
        <w:rPr>
          <w:rFonts w:ascii="Times New Roman" w:eastAsia="Times New Roman" w:hAnsi="Times New Roman" w:cs="Times New Roman"/>
        </w:rPr>
        <w:t xml:space="preserve"> </w:t>
      </w:r>
      <w:r>
        <w:rPr>
          <w:rFonts w:ascii="Times New Roman" w:hAnsi="Times New Roman" w:cs="Times New Roman"/>
          <w:color w:val="000000" w:themeColor="text1"/>
        </w:rPr>
        <w:t>5.</w:t>
      </w:r>
      <w:r>
        <w:rPr>
          <w:rFonts w:ascii="Times New Roman" w:hAnsi="Times New Roman" w:cs="Times New Roman"/>
          <w:b/>
          <w:bCs/>
          <w:color w:val="000000" w:themeColor="text1"/>
        </w:rPr>
        <w:t xml:space="preserve"> Aplinkos apsaugos reikalavimai (AAK):</w:t>
      </w:r>
      <w:r>
        <w:rPr>
          <w:rFonts w:ascii="Times New Roman" w:hAnsi="Times New Roman" w:cs="Times New Roman"/>
          <w:color w:val="000000" w:themeColor="text1"/>
        </w:rPr>
        <w:t xml:space="preserve"> Vadovaujantis Aplinkos apsaugos kriterijų, kuriuos perkančiosios organizacijos ir perkantieji subjektai turi taikyti pirkdamos prekes, paslaugas ar darbus, taikymo tvarkos aprašo, patvirtinto Lietuvos Respublikos aplinkos ministro 2011 m. birželio 28 d. įsakymu Nr. D1-</w:t>
      </w:r>
      <w:r>
        <w:rPr>
          <w:rFonts w:ascii="Times New Roman" w:hAnsi="Times New Roman" w:cs="Times New Roman"/>
          <w:color w:val="000000" w:themeColor="text1"/>
        </w:rPr>
        <w:lastRenderedPageBreak/>
        <w:t xml:space="preserve">508 (toliau – Aprašas) 4.1. p., </w:t>
      </w:r>
      <w:r>
        <w:rPr>
          <w:rFonts w:ascii="Times New Roman" w:hAnsi="Times New Roman" w:cs="Times New Roman"/>
          <w:b/>
          <w:bCs/>
          <w:color w:val="000000" w:themeColor="text1"/>
        </w:rPr>
        <w:t xml:space="preserve">- </w:t>
      </w:r>
      <w:r>
        <w:rPr>
          <w:rFonts w:ascii="Times New Roman" w:hAnsi="Times New Roman" w:cs="Times New Roman"/>
          <w:color w:val="000000" w:themeColor="text1"/>
        </w:rPr>
        <w:t xml:space="preserve">perkamos prekės sudėtyje naudojama pakuotė, kuri yra  </w:t>
      </w:r>
      <w:r>
        <w:rPr>
          <w:rFonts w:ascii="Times New Roman" w:hAnsi="Times New Roman" w:cs="Times New Roman"/>
          <w:b/>
          <w:bCs/>
          <w:color w:val="000000" w:themeColor="text1"/>
        </w:rPr>
        <w:t>Produktų</w:t>
      </w:r>
      <w:r>
        <w:rPr>
          <w:rFonts w:ascii="Times New Roman" w:hAnsi="Times New Roman" w:cs="Times New Roman"/>
          <w:color w:val="000000" w:themeColor="text1"/>
        </w:rPr>
        <w:t>, kurių viešiesiems pirkimams ir pirkimams taikytini minimalūs aplinkos apsaugos kriterijai, sąraše:</w:t>
      </w:r>
    </w:p>
    <w:p w14:paraId="3CA3554F" w14:textId="77777777" w:rsidR="00E211DC" w:rsidRDefault="00E211DC" w:rsidP="00E211DC">
      <w:pPr>
        <w:spacing w:after="0" w:line="24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 xml:space="preserve">Pakuotei taikytinas Aprašo 2 </w:t>
      </w:r>
      <w:r>
        <w:rPr>
          <w:rFonts w:ascii="Times New Roman" w:hAnsi="Times New Roman" w:cs="Times New Roman"/>
          <w:b/>
          <w:bCs/>
          <w:color w:val="000000" w:themeColor="text1"/>
        </w:rPr>
        <w:t>priedo II skyriaus 2 punktas:</w:t>
      </w:r>
    </w:p>
    <w:p w14:paraId="610C8507" w14:textId="77777777" w:rsidR="00E211DC" w:rsidRDefault="00E211DC" w:rsidP="00E211DC">
      <w:pPr>
        <w:spacing w:after="0" w:line="24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Pakuotės: turi būti laikytinos perdirbamosiomis pakuotėmis pagal Lietuvos Respublikos mokesčio už aplinkos teršimą įstatymo nuostatas ir (ar) turi būti vienalytės (homogeniškos) pakuotės, pagamintos iš vienos rūšies medžiagos:</w:t>
      </w:r>
    </w:p>
    <w:tbl>
      <w:tblPr>
        <w:tblW w:w="5014" w:type="pct"/>
        <w:tblInd w:w="-10" w:type="dxa"/>
        <w:tblCellMar>
          <w:left w:w="0" w:type="dxa"/>
          <w:right w:w="0" w:type="dxa"/>
        </w:tblCellMar>
        <w:tblLook w:val="04A0" w:firstRow="1" w:lastRow="0" w:firstColumn="1" w:lastColumn="0" w:noHBand="0" w:noVBand="1"/>
      </w:tblPr>
      <w:tblGrid>
        <w:gridCol w:w="964"/>
        <w:gridCol w:w="7074"/>
        <w:gridCol w:w="6440"/>
      </w:tblGrid>
      <w:tr w:rsidR="00E211DC" w14:paraId="71FD55FC"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83968" w14:textId="77777777" w:rsidR="00E211DC" w:rsidRDefault="00E211DC">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Eil. Nr.</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F18C8"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Pakuotės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68DDF"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Ženklinimas</w:t>
            </w:r>
          </w:p>
        </w:tc>
      </w:tr>
      <w:tr w:rsidR="00E211DC" w14:paraId="5C78074C"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8AAAC"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8415A"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Stiklas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9014BB"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GL (arba GL nuo 70 iki 79)</w:t>
            </w:r>
          </w:p>
        </w:tc>
      </w:tr>
      <w:tr w:rsidR="00E211DC" w14:paraId="7D67F819"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BCE5C0"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2.</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C6A2E3"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Metalas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3916A"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FE (arba FE 40),</w:t>
            </w:r>
          </w:p>
          <w:p w14:paraId="09CE7D22"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ALU (arba ALU 41)</w:t>
            </w:r>
          </w:p>
          <w:p w14:paraId="51A33653"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Nuo 42 iki 49</w:t>
            </w:r>
          </w:p>
        </w:tc>
      </w:tr>
      <w:tr w:rsidR="00E211DC" w14:paraId="1E9B314B"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A5D125"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3.</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527DF"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Popierius ar kartonas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76F06"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PAP (arba PAP nuo 20 iki 39)</w:t>
            </w:r>
          </w:p>
        </w:tc>
      </w:tr>
      <w:tr w:rsidR="00E211DC" w14:paraId="5289B9DA"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BEC43E"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4.</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B48A1"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Medis ar kamštinė medžiaga</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9E149E"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FOR (arba FOR nuo 50 iki 59)</w:t>
            </w:r>
          </w:p>
        </w:tc>
      </w:tr>
      <w:tr w:rsidR="00E211DC" w14:paraId="2FF598E5"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BD2D7"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5.</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C43222"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Medvilnė ar džiutas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42CBF"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TEX (arba TEX nuo 60 iki 69)</w:t>
            </w:r>
          </w:p>
        </w:tc>
      </w:tr>
      <w:tr w:rsidR="00E211DC" w14:paraId="1485DCA3"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F74641"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6.</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F2D3D" w14:textId="77777777" w:rsidR="00E211DC" w:rsidRDefault="00E211DC">
            <w:pPr>
              <w:spacing w:after="0" w:line="240" w:lineRule="auto"/>
              <w:ind w:firstLine="709"/>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Polietilentereftalatas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7604A"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PET arba PET 1</w:t>
            </w:r>
          </w:p>
        </w:tc>
      </w:tr>
      <w:tr w:rsidR="00E211DC" w14:paraId="28B2488D"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6E2677"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7.</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6877D"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Aukšto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87B62"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HDPE (arba HDPE 2)</w:t>
            </w:r>
          </w:p>
        </w:tc>
      </w:tr>
      <w:tr w:rsidR="00E211DC" w14:paraId="7E3EBA48"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961CEB"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8.</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03917" w14:textId="77777777" w:rsidR="00E211DC" w:rsidRDefault="00E211DC">
            <w:pPr>
              <w:spacing w:after="0" w:line="240" w:lineRule="auto"/>
              <w:ind w:firstLine="709"/>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Polivinilchloridas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FAF966"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PVC (arba PVC 3)</w:t>
            </w:r>
          </w:p>
        </w:tc>
      </w:tr>
      <w:tr w:rsidR="00E211DC" w14:paraId="1EECA453"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7D62A7"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9.</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E7C4E"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Žemo tankumo polietilenas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39BCB"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LDPE (arba LDPE 4)</w:t>
            </w:r>
          </w:p>
        </w:tc>
      </w:tr>
      <w:tr w:rsidR="00E211DC" w14:paraId="6CF58284"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68B501"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10.</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F4D1B1"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Polipropilenas</w:t>
            </w:r>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1D1D2F"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PP (arba PP 5)</w:t>
            </w:r>
          </w:p>
        </w:tc>
      </w:tr>
      <w:tr w:rsidR="00E211DC" w14:paraId="09D29583" w14:textId="77777777" w:rsidTr="00E211DC">
        <w:tc>
          <w:tcPr>
            <w:tcW w:w="3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9CF844" w14:textId="77777777" w:rsidR="00E211DC" w:rsidRDefault="00E211DC">
            <w:pPr>
              <w:spacing w:after="0" w:line="240" w:lineRule="auto"/>
              <w:ind w:firstLine="301"/>
              <w:jc w:val="both"/>
              <w:rPr>
                <w:rFonts w:ascii="Times New Roman" w:hAnsi="Times New Roman" w:cs="Times New Roman"/>
                <w:color w:val="000000" w:themeColor="text1"/>
              </w:rPr>
            </w:pPr>
            <w:r>
              <w:rPr>
                <w:rFonts w:ascii="Times New Roman" w:hAnsi="Times New Roman" w:cs="Times New Roman"/>
                <w:color w:val="000000" w:themeColor="text1"/>
              </w:rPr>
              <w:t>11.</w:t>
            </w:r>
          </w:p>
        </w:tc>
        <w:tc>
          <w:tcPr>
            <w:tcW w:w="2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ED1B5A" w14:textId="77777777" w:rsidR="00E211DC" w:rsidRDefault="00E211DC">
            <w:pPr>
              <w:spacing w:after="0" w:line="240" w:lineRule="auto"/>
              <w:ind w:firstLine="709"/>
              <w:jc w:val="both"/>
              <w:rPr>
                <w:rFonts w:ascii="Times New Roman" w:hAnsi="Times New Roman" w:cs="Times New Roman"/>
                <w:color w:val="000000" w:themeColor="text1"/>
              </w:rPr>
            </w:pPr>
            <w:proofErr w:type="spellStart"/>
            <w:r>
              <w:rPr>
                <w:rFonts w:ascii="Times New Roman" w:hAnsi="Times New Roman" w:cs="Times New Roman"/>
                <w:color w:val="000000" w:themeColor="text1"/>
              </w:rPr>
              <w:t>Polistirenas</w:t>
            </w:r>
            <w:proofErr w:type="spellEnd"/>
          </w:p>
        </w:tc>
        <w:tc>
          <w:tcPr>
            <w:tcW w:w="22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F0C96" w14:textId="77777777" w:rsidR="00E211DC" w:rsidRDefault="00E211DC">
            <w:pPr>
              <w:spacing w:after="0" w:line="24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PS (arba PS 6)</w:t>
            </w:r>
          </w:p>
        </w:tc>
      </w:tr>
    </w:tbl>
    <w:p w14:paraId="6EBE6CD9" w14:textId="77777777" w:rsidR="00E211DC" w:rsidRDefault="00E211DC" w:rsidP="00E211DC">
      <w:pPr>
        <w:spacing w:after="0" w:line="240" w:lineRule="auto"/>
        <w:ind w:firstLine="851"/>
        <w:jc w:val="both"/>
        <w:rPr>
          <w:rFonts w:ascii="Times New Roman" w:hAnsi="Times New Roman" w:cs="Times New Roman"/>
          <w:color w:val="000000" w:themeColor="text1"/>
        </w:rPr>
      </w:pPr>
      <w:r>
        <w:rPr>
          <w:rFonts w:ascii="Times New Roman" w:hAnsi="Times New Roman" w:cs="Times New Roman"/>
          <w:color w:val="000000" w:themeColor="text1"/>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themeColor="text1"/>
        </w:rPr>
        <w:t>Voluntary</w:t>
      </w:r>
      <w:proofErr w:type="spellEnd"/>
      <w:r>
        <w:rPr>
          <w:rFonts w:ascii="Times New Roman" w:hAnsi="Times New Roman" w:cs="Times New Roman"/>
          <w:i/>
          <w:iCs/>
          <w:color w:val="000000" w:themeColor="text1"/>
        </w:rPr>
        <w:t xml:space="preserve"> Standard </w:t>
      </w:r>
      <w:proofErr w:type="spellStart"/>
      <w:r>
        <w:rPr>
          <w:rFonts w:ascii="Times New Roman" w:hAnsi="Times New Roman" w:cs="Times New Roman"/>
          <w:i/>
          <w:iCs/>
          <w:color w:val="000000" w:themeColor="text1"/>
        </w:rPr>
        <w:t>for</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Repulping</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and</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Recycling</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Corrugated</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Fiberboard</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Treated</w:t>
      </w:r>
      <w:proofErr w:type="spellEnd"/>
      <w:r>
        <w:rPr>
          <w:rFonts w:ascii="Times New Roman" w:hAnsi="Times New Roman" w:cs="Times New Roman"/>
          <w:i/>
          <w:iCs/>
          <w:color w:val="000000" w:themeColor="text1"/>
        </w:rPr>
        <w:t xml:space="preserve"> to </w:t>
      </w:r>
      <w:proofErr w:type="spellStart"/>
      <w:r>
        <w:rPr>
          <w:rFonts w:ascii="Times New Roman" w:hAnsi="Times New Roman" w:cs="Times New Roman"/>
          <w:i/>
          <w:iCs/>
          <w:color w:val="000000" w:themeColor="text1"/>
        </w:rPr>
        <w:t>Improve</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Its</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Performance</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in</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the</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Presence</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of</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Water</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and</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Water</w:t>
      </w:r>
      <w:proofErr w:type="spellEnd"/>
      <w:r>
        <w:rPr>
          <w:rFonts w:ascii="Times New Roman" w:hAnsi="Times New Roman" w:cs="Times New Roman"/>
          <w:i/>
          <w:iCs/>
          <w:color w:val="000000" w:themeColor="text1"/>
        </w:rPr>
        <w:t xml:space="preserve"> </w:t>
      </w:r>
      <w:proofErr w:type="spellStart"/>
      <w:r>
        <w:rPr>
          <w:rFonts w:ascii="Times New Roman" w:hAnsi="Times New Roman" w:cs="Times New Roman"/>
          <w:i/>
          <w:iCs/>
          <w:color w:val="000000" w:themeColor="text1"/>
        </w:rPr>
        <w:t>Vapor</w:t>
      </w:r>
      <w:proofErr w:type="spellEnd"/>
      <w:r>
        <w:rPr>
          <w:rFonts w:ascii="Times New Roman" w:hAnsi="Times New Roman" w:cs="Times New Roman"/>
          <w:i/>
          <w:iCs/>
          <w:color w:val="000000" w:themeColor="text1"/>
        </w:rPr>
        <w:t>, </w:t>
      </w:r>
      <w:r>
        <w:rPr>
          <w:rFonts w:ascii="Times New Roman" w:hAnsi="Times New Roman" w:cs="Times New Roman"/>
          <w:color w:val="000000" w:themeColor="text1"/>
        </w:rPr>
        <w:t>standartas</w:t>
      </w:r>
      <w:r>
        <w:rPr>
          <w:rFonts w:ascii="Times New Roman" w:hAnsi="Times New Roman" w:cs="Times New Roman"/>
          <w:i/>
          <w:iCs/>
          <w:color w:val="000000" w:themeColor="text1"/>
        </w:rPr>
        <w:t> </w:t>
      </w:r>
      <w:proofErr w:type="spellStart"/>
      <w:r>
        <w:rPr>
          <w:rFonts w:ascii="Times New Roman" w:hAnsi="Times New Roman" w:cs="Times New Roman"/>
          <w:i/>
          <w:iCs/>
          <w:color w:val="000000" w:themeColor="text1"/>
        </w:rPr>
        <w:t>RecyClass</w:t>
      </w:r>
      <w:proofErr w:type="spellEnd"/>
      <w:r>
        <w:rPr>
          <w:rFonts w:ascii="Times New Roman" w:hAnsi="Times New Roman" w:cs="Times New Roman"/>
          <w:i/>
          <w:iCs/>
          <w:color w:val="000000" w:themeColor="text1"/>
        </w:rPr>
        <w:t> </w:t>
      </w:r>
      <w:r>
        <w:rPr>
          <w:rFonts w:ascii="Times New Roman" w:hAnsi="Times New Roman" w:cs="Times New Roman"/>
          <w:color w:val="000000" w:themeColor="text1"/>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Kiti lygiaverčiai įrodymai.</w:t>
      </w:r>
    </w:p>
    <w:p w14:paraId="1A62ABC2" w14:textId="527E28DD" w:rsidR="00E211DC" w:rsidRDefault="00E211DC" w:rsidP="00E211DC">
      <w:pPr>
        <w:spacing w:after="0" w:line="240" w:lineRule="auto"/>
        <w:ind w:firstLine="851"/>
        <w:jc w:val="both"/>
        <w:rPr>
          <w:rFonts w:ascii="Times New Roman" w:hAnsi="Times New Roman" w:cs="Times New Roman"/>
          <w:b/>
          <w:bCs/>
          <w:color w:val="000000" w:themeColor="text1"/>
        </w:rPr>
      </w:pPr>
      <w:r>
        <w:rPr>
          <w:rFonts w:ascii="Times New Roman" w:hAnsi="Times New Roman" w:cs="Times New Roman"/>
          <w:color w:val="000000" w:themeColor="text1"/>
        </w:rPr>
        <w:t>Minėto</w:t>
      </w:r>
      <w:r>
        <w:rPr>
          <w:rFonts w:ascii="Times New Roman" w:hAnsi="Times New Roman" w:cs="Times New Roman"/>
          <w:b/>
          <w:bCs/>
          <w:color w:val="000000" w:themeColor="text1"/>
        </w:rPr>
        <w:t xml:space="preserve"> Produkto,</w:t>
      </w:r>
      <w:r>
        <w:rPr>
          <w:rFonts w:ascii="Times New Roman" w:hAnsi="Times New Roman" w:cs="Times New Roman"/>
          <w:color w:val="000000" w:themeColor="text1"/>
        </w:rPr>
        <w:t xml:space="preserve"> aukščiau nurodytam AAK bus</w:t>
      </w:r>
      <w:r>
        <w:rPr>
          <w:rFonts w:ascii="Times New Roman" w:hAnsi="Times New Roman" w:cs="Times New Roman"/>
          <w:b/>
          <w:bCs/>
          <w:color w:val="000000" w:themeColor="text1"/>
        </w:rPr>
        <w:t xml:space="preserve"> </w:t>
      </w:r>
      <w:r>
        <w:rPr>
          <w:rFonts w:ascii="Times New Roman" w:hAnsi="Times New Roman" w:cs="Times New Roman"/>
          <w:b/>
          <w:bCs/>
          <w:color w:val="000000" w:themeColor="text1"/>
          <w:u w:val="single"/>
        </w:rPr>
        <w:t>tikrinama sutarties vykdymo metu prieš priimant prekę</w:t>
      </w:r>
      <w:r>
        <w:rPr>
          <w:rFonts w:ascii="Times New Roman" w:hAnsi="Times New Roman" w:cs="Times New Roman"/>
          <w:b/>
          <w:bCs/>
          <w:color w:val="000000" w:themeColor="text1"/>
        </w:rPr>
        <w:t>. Tiekėjas prieš pateikdamas prekę turės pateikti Produkto atitiktį AAK įrodančius dokumentus</w:t>
      </w:r>
      <w:r>
        <w:rPr>
          <w:rFonts w:ascii="Times New Roman" w:hAnsi="Times New Roman" w:cs="Times New Roman"/>
          <w:color w:val="000000" w:themeColor="text1"/>
        </w:rPr>
        <w:t xml:space="preserve"> (</w:t>
      </w:r>
      <w:r>
        <w:rPr>
          <w:rFonts w:ascii="Times New Roman" w:hAnsi="Times New Roman" w:cs="Times New Roman"/>
          <w:b/>
          <w:bCs/>
          <w:color w:val="000000" w:themeColor="text1"/>
        </w:rPr>
        <w:t>gamintojo techniniai dokumentai arba kiti lygiaverčiai įrodymai).</w:t>
      </w:r>
    </w:p>
    <w:p w14:paraId="4CF27915" w14:textId="77777777" w:rsidR="00E211DC" w:rsidRDefault="00E211DC" w:rsidP="00E211DC">
      <w:pPr>
        <w:spacing w:after="0" w:line="240" w:lineRule="auto"/>
        <w:ind w:firstLine="851"/>
        <w:jc w:val="both"/>
        <w:rPr>
          <w:rFonts w:ascii="Times New Roman" w:hAnsi="Times New Roman" w:cs="Times New Roman"/>
          <w:color w:val="000000" w:themeColor="text1"/>
        </w:rPr>
      </w:pPr>
    </w:p>
    <w:p w14:paraId="627324A8" w14:textId="372708F9" w:rsidR="00E211DC" w:rsidRDefault="00E211DC" w:rsidP="00E211DC">
      <w:pPr>
        <w:rPr>
          <w:rFonts w:ascii="Times New Roman" w:eastAsia="Times New Roman" w:hAnsi="Times New Roman" w:cs="Times New Roman"/>
        </w:rPr>
      </w:pPr>
    </w:p>
    <w:p w14:paraId="7927A701" w14:textId="50A5D1AD" w:rsidR="00FD7FD9" w:rsidRPr="007C1D0E" w:rsidRDefault="00FD7FD9" w:rsidP="00FD7FD9">
      <w:pPr>
        <w:jc w:val="center"/>
        <w:rPr>
          <w:rFonts w:ascii="Times New Roman" w:eastAsia="Times New Roman" w:hAnsi="Times New Roman" w:cs="Times New Roman"/>
        </w:rPr>
      </w:pPr>
      <w:r w:rsidRPr="007C1D0E">
        <w:rPr>
          <w:rFonts w:ascii="Times New Roman" w:eastAsia="Times New Roman" w:hAnsi="Times New Roman" w:cs="Times New Roman"/>
        </w:rPr>
        <w:t>_____________________</w:t>
      </w:r>
    </w:p>
    <w:p w14:paraId="5CEABC2B" w14:textId="2B9387FF" w:rsidR="003D7CFD" w:rsidRPr="007C1D0E" w:rsidRDefault="003D7CFD" w:rsidP="00152E41">
      <w:pPr>
        <w:jc w:val="center"/>
        <w:rPr>
          <w:rFonts w:ascii="Times New Roman" w:eastAsia="Times New Roman" w:hAnsi="Times New Roman" w:cs="Times New Roman"/>
        </w:rPr>
      </w:pPr>
    </w:p>
    <w:sectPr w:rsidR="003D7CFD" w:rsidRPr="007C1D0E" w:rsidSect="00540704">
      <w:headerReference w:type="default" r:id="rId7"/>
      <w:pgSz w:w="16838" w:h="11906" w:orient="landscape"/>
      <w:pgMar w:top="1276" w:right="962" w:bottom="567" w:left="1418"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BBE13" w14:textId="77777777" w:rsidR="00C37091" w:rsidRDefault="00C37091" w:rsidP="0074039A">
      <w:pPr>
        <w:spacing w:after="0" w:line="240" w:lineRule="auto"/>
      </w:pPr>
      <w:r>
        <w:separator/>
      </w:r>
    </w:p>
  </w:endnote>
  <w:endnote w:type="continuationSeparator" w:id="0">
    <w:p w14:paraId="03CD842E" w14:textId="77777777" w:rsidR="00C37091" w:rsidRDefault="00C37091" w:rsidP="0074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EEBA3" w14:textId="77777777" w:rsidR="00C37091" w:rsidRDefault="00C37091" w:rsidP="0074039A">
      <w:pPr>
        <w:spacing w:after="0" w:line="240" w:lineRule="auto"/>
      </w:pPr>
      <w:r>
        <w:separator/>
      </w:r>
    </w:p>
  </w:footnote>
  <w:footnote w:type="continuationSeparator" w:id="0">
    <w:p w14:paraId="120C54B2" w14:textId="77777777" w:rsidR="00C37091" w:rsidRDefault="00C37091" w:rsidP="00740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2770680"/>
      <w:docPartObj>
        <w:docPartGallery w:val="Page Numbers (Top of Page)"/>
        <w:docPartUnique/>
      </w:docPartObj>
    </w:sdtPr>
    <w:sdtEndPr/>
    <w:sdtContent>
      <w:p w14:paraId="6B49E172" w14:textId="12D32EA2" w:rsidR="0074039A" w:rsidRDefault="0074039A">
        <w:pPr>
          <w:pStyle w:val="Antrats"/>
          <w:jc w:val="center"/>
        </w:pPr>
        <w:r>
          <w:fldChar w:fldCharType="begin"/>
        </w:r>
        <w:r>
          <w:instrText>PAGE   \* MERGEFORMAT</w:instrText>
        </w:r>
        <w:r>
          <w:fldChar w:fldCharType="separate"/>
        </w:r>
        <w:r>
          <w:rPr>
            <w:lang w:val="lt-LT"/>
          </w:rPr>
          <w:t>2</w:t>
        </w:r>
        <w:r>
          <w:fldChar w:fldCharType="end"/>
        </w:r>
      </w:p>
    </w:sdtContent>
  </w:sdt>
  <w:p w14:paraId="130AD97B" w14:textId="77777777" w:rsidR="0074039A" w:rsidRDefault="007403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621A5"/>
    <w:multiLevelType w:val="hybridMultilevel"/>
    <w:tmpl w:val="9C9EF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194108"/>
    <w:multiLevelType w:val="multilevel"/>
    <w:tmpl w:val="1F72B0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92422"/>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823B9"/>
    <w:multiLevelType w:val="hybridMultilevel"/>
    <w:tmpl w:val="28047FD4"/>
    <w:lvl w:ilvl="0" w:tplc="D57A24EE">
      <w:start w:val="1"/>
      <w:numFmt w:val="decimal"/>
      <w:lvlText w:val="%1."/>
      <w:lvlJc w:val="left"/>
      <w:pPr>
        <w:ind w:left="720" w:hanging="360"/>
      </w:pPr>
      <w:rPr>
        <w:rFonts w:eastAsia="Calibr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2A1BFD"/>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E22029"/>
    <w:multiLevelType w:val="multilevel"/>
    <w:tmpl w:val="E6D4F1F8"/>
    <w:lvl w:ilvl="0">
      <w:start w:val="10"/>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F505C3C"/>
    <w:multiLevelType w:val="multilevel"/>
    <w:tmpl w:val="691E02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F96945"/>
    <w:multiLevelType w:val="multilevel"/>
    <w:tmpl w:val="A42006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B890CA8"/>
    <w:multiLevelType w:val="multilevel"/>
    <w:tmpl w:val="CF243AD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2"/>
  </w:num>
  <w:num w:numId="5">
    <w:abstractNumId w:val="4"/>
  </w:num>
  <w:num w:numId="6">
    <w:abstractNumId w:val="1"/>
  </w:num>
  <w:num w:numId="7">
    <w:abstractNumId w:val="5"/>
  </w:num>
  <w:num w:numId="8">
    <w:abstractNumId w:val="7"/>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FD"/>
    <w:rsid w:val="0001218D"/>
    <w:rsid w:val="00032A13"/>
    <w:rsid w:val="000A208F"/>
    <w:rsid w:val="000A4AE3"/>
    <w:rsid w:val="000A6A9F"/>
    <w:rsid w:val="000C74F2"/>
    <w:rsid w:val="000D7EAC"/>
    <w:rsid w:val="000E631F"/>
    <w:rsid w:val="001051B9"/>
    <w:rsid w:val="00114549"/>
    <w:rsid w:val="00120C9C"/>
    <w:rsid w:val="00152E41"/>
    <w:rsid w:val="00162F2C"/>
    <w:rsid w:val="001826D7"/>
    <w:rsid w:val="001901D6"/>
    <w:rsid w:val="001D4B5E"/>
    <w:rsid w:val="001D5436"/>
    <w:rsid w:val="00203B08"/>
    <w:rsid w:val="002330B6"/>
    <w:rsid w:val="00234283"/>
    <w:rsid w:val="002414D3"/>
    <w:rsid w:val="0026235C"/>
    <w:rsid w:val="00276C9F"/>
    <w:rsid w:val="002B2AE4"/>
    <w:rsid w:val="002D2F01"/>
    <w:rsid w:val="002D3CEE"/>
    <w:rsid w:val="002D5C29"/>
    <w:rsid w:val="002F2B6C"/>
    <w:rsid w:val="00304242"/>
    <w:rsid w:val="00316D7E"/>
    <w:rsid w:val="0032132D"/>
    <w:rsid w:val="00332FB1"/>
    <w:rsid w:val="0036156B"/>
    <w:rsid w:val="00367B38"/>
    <w:rsid w:val="00371812"/>
    <w:rsid w:val="0037231B"/>
    <w:rsid w:val="003743A1"/>
    <w:rsid w:val="0038151F"/>
    <w:rsid w:val="003815CD"/>
    <w:rsid w:val="003913C1"/>
    <w:rsid w:val="0039146C"/>
    <w:rsid w:val="003A6FFF"/>
    <w:rsid w:val="003B3198"/>
    <w:rsid w:val="003B7C81"/>
    <w:rsid w:val="003D7CFD"/>
    <w:rsid w:val="003E2641"/>
    <w:rsid w:val="003E6BD5"/>
    <w:rsid w:val="004000BD"/>
    <w:rsid w:val="0040398A"/>
    <w:rsid w:val="004153D5"/>
    <w:rsid w:val="00416085"/>
    <w:rsid w:val="00437EFB"/>
    <w:rsid w:val="00446981"/>
    <w:rsid w:val="0045667E"/>
    <w:rsid w:val="0046370F"/>
    <w:rsid w:val="00472FC9"/>
    <w:rsid w:val="00491A5F"/>
    <w:rsid w:val="004B2A68"/>
    <w:rsid w:val="004B2DC0"/>
    <w:rsid w:val="004C743B"/>
    <w:rsid w:val="004D580B"/>
    <w:rsid w:val="004D7AD2"/>
    <w:rsid w:val="004F2F65"/>
    <w:rsid w:val="00504FB5"/>
    <w:rsid w:val="00517E20"/>
    <w:rsid w:val="00523B05"/>
    <w:rsid w:val="00540704"/>
    <w:rsid w:val="005608A7"/>
    <w:rsid w:val="00586C8A"/>
    <w:rsid w:val="00595237"/>
    <w:rsid w:val="005A1A82"/>
    <w:rsid w:val="005A2C12"/>
    <w:rsid w:val="005A78EF"/>
    <w:rsid w:val="005B6BC5"/>
    <w:rsid w:val="005D657C"/>
    <w:rsid w:val="005E0169"/>
    <w:rsid w:val="005E54E1"/>
    <w:rsid w:val="005F2A64"/>
    <w:rsid w:val="005F3F58"/>
    <w:rsid w:val="00602EDE"/>
    <w:rsid w:val="0060727D"/>
    <w:rsid w:val="00610D5B"/>
    <w:rsid w:val="00614474"/>
    <w:rsid w:val="00635FEB"/>
    <w:rsid w:val="00646EF5"/>
    <w:rsid w:val="00652077"/>
    <w:rsid w:val="00670156"/>
    <w:rsid w:val="00672F17"/>
    <w:rsid w:val="00695ECF"/>
    <w:rsid w:val="006A7ACB"/>
    <w:rsid w:val="006B0F00"/>
    <w:rsid w:val="006B1330"/>
    <w:rsid w:val="006D121E"/>
    <w:rsid w:val="006F20E7"/>
    <w:rsid w:val="006F4F4B"/>
    <w:rsid w:val="006F6749"/>
    <w:rsid w:val="00702894"/>
    <w:rsid w:val="00711D45"/>
    <w:rsid w:val="00735DA9"/>
    <w:rsid w:val="0074039A"/>
    <w:rsid w:val="0074610E"/>
    <w:rsid w:val="007559A9"/>
    <w:rsid w:val="007657A5"/>
    <w:rsid w:val="00765F45"/>
    <w:rsid w:val="00770E05"/>
    <w:rsid w:val="00790EC8"/>
    <w:rsid w:val="007A222D"/>
    <w:rsid w:val="007A2605"/>
    <w:rsid w:val="007A6E4C"/>
    <w:rsid w:val="007B65FE"/>
    <w:rsid w:val="007B76A3"/>
    <w:rsid w:val="007C1D0E"/>
    <w:rsid w:val="007E3F81"/>
    <w:rsid w:val="00801A74"/>
    <w:rsid w:val="008259F4"/>
    <w:rsid w:val="00833C9B"/>
    <w:rsid w:val="00844300"/>
    <w:rsid w:val="00860D1F"/>
    <w:rsid w:val="008B31FF"/>
    <w:rsid w:val="008C0047"/>
    <w:rsid w:val="008C1297"/>
    <w:rsid w:val="008C5C9F"/>
    <w:rsid w:val="008C7477"/>
    <w:rsid w:val="008D0C5B"/>
    <w:rsid w:val="008F08FE"/>
    <w:rsid w:val="00901528"/>
    <w:rsid w:val="0091118E"/>
    <w:rsid w:val="0092504B"/>
    <w:rsid w:val="009418C6"/>
    <w:rsid w:val="00945D6A"/>
    <w:rsid w:val="00984C74"/>
    <w:rsid w:val="00995089"/>
    <w:rsid w:val="009A1B3F"/>
    <w:rsid w:val="009A386D"/>
    <w:rsid w:val="009A47D9"/>
    <w:rsid w:val="009E423A"/>
    <w:rsid w:val="009F3BEA"/>
    <w:rsid w:val="00A06614"/>
    <w:rsid w:val="00A1372E"/>
    <w:rsid w:val="00A228F1"/>
    <w:rsid w:val="00A34626"/>
    <w:rsid w:val="00A36C50"/>
    <w:rsid w:val="00A77C03"/>
    <w:rsid w:val="00A8509B"/>
    <w:rsid w:val="00A9294A"/>
    <w:rsid w:val="00AA15FF"/>
    <w:rsid w:val="00AB66AA"/>
    <w:rsid w:val="00AD2EEF"/>
    <w:rsid w:val="00AE075B"/>
    <w:rsid w:val="00AE0BAE"/>
    <w:rsid w:val="00B018CD"/>
    <w:rsid w:val="00B04201"/>
    <w:rsid w:val="00B25B28"/>
    <w:rsid w:val="00B72579"/>
    <w:rsid w:val="00B94289"/>
    <w:rsid w:val="00BB2C74"/>
    <w:rsid w:val="00BB2DCD"/>
    <w:rsid w:val="00BB729F"/>
    <w:rsid w:val="00BB793D"/>
    <w:rsid w:val="00BC6B45"/>
    <w:rsid w:val="00BD1554"/>
    <w:rsid w:val="00BF5A69"/>
    <w:rsid w:val="00BF5BDA"/>
    <w:rsid w:val="00C06B93"/>
    <w:rsid w:val="00C10531"/>
    <w:rsid w:val="00C21E39"/>
    <w:rsid w:val="00C267B0"/>
    <w:rsid w:val="00C35327"/>
    <w:rsid w:val="00C37091"/>
    <w:rsid w:val="00C625C8"/>
    <w:rsid w:val="00C65410"/>
    <w:rsid w:val="00C776F3"/>
    <w:rsid w:val="00C83862"/>
    <w:rsid w:val="00C87B96"/>
    <w:rsid w:val="00CA4A2C"/>
    <w:rsid w:val="00CB055C"/>
    <w:rsid w:val="00CB3667"/>
    <w:rsid w:val="00CD0A56"/>
    <w:rsid w:val="00D11DF1"/>
    <w:rsid w:val="00D3107B"/>
    <w:rsid w:val="00D5018E"/>
    <w:rsid w:val="00D518DD"/>
    <w:rsid w:val="00D705BB"/>
    <w:rsid w:val="00DB4772"/>
    <w:rsid w:val="00DB55F5"/>
    <w:rsid w:val="00DC2669"/>
    <w:rsid w:val="00DD0ACC"/>
    <w:rsid w:val="00DD6F5E"/>
    <w:rsid w:val="00DE6552"/>
    <w:rsid w:val="00E211DC"/>
    <w:rsid w:val="00E2433A"/>
    <w:rsid w:val="00E24BC1"/>
    <w:rsid w:val="00E8118E"/>
    <w:rsid w:val="00E82354"/>
    <w:rsid w:val="00EA0B09"/>
    <w:rsid w:val="00EA1824"/>
    <w:rsid w:val="00EB4A06"/>
    <w:rsid w:val="00ED28E6"/>
    <w:rsid w:val="00EF2F11"/>
    <w:rsid w:val="00F16712"/>
    <w:rsid w:val="00F6304B"/>
    <w:rsid w:val="00F65E83"/>
    <w:rsid w:val="00F666BE"/>
    <w:rsid w:val="00F75478"/>
    <w:rsid w:val="00F95BCA"/>
    <w:rsid w:val="00FD0D84"/>
    <w:rsid w:val="00FD7FD9"/>
    <w:rsid w:val="00FF32A1"/>
    <w:rsid w:val="00FF3D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3AE1"/>
  <w15:docId w15:val="{D46706F7-F893-4EA5-B1F4-C5FDD353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qFormat/>
    <w:rsid w:val="0091118E"/>
    <w:pPr>
      <w:ind w:left="720"/>
      <w:contextualSpacing/>
    </w:pPr>
  </w:style>
  <w:style w:type="paragraph" w:styleId="Antrats">
    <w:name w:val="header"/>
    <w:basedOn w:val="prastasis"/>
    <w:link w:val="AntratsDiagrama"/>
    <w:uiPriority w:val="99"/>
    <w:unhideWhenUsed/>
    <w:rsid w:val="007403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039A"/>
  </w:style>
  <w:style w:type="paragraph" w:styleId="Porat">
    <w:name w:val="footer"/>
    <w:basedOn w:val="prastasis"/>
    <w:link w:val="PoratDiagrama"/>
    <w:uiPriority w:val="99"/>
    <w:unhideWhenUsed/>
    <w:rsid w:val="0074039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039A"/>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qFormat/>
    <w:locked/>
    <w:rsid w:val="005B6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4745">
      <w:bodyDiv w:val="1"/>
      <w:marLeft w:val="0"/>
      <w:marRight w:val="0"/>
      <w:marTop w:val="0"/>
      <w:marBottom w:val="0"/>
      <w:divBdr>
        <w:top w:val="none" w:sz="0" w:space="0" w:color="auto"/>
        <w:left w:val="none" w:sz="0" w:space="0" w:color="auto"/>
        <w:bottom w:val="none" w:sz="0" w:space="0" w:color="auto"/>
        <w:right w:val="none" w:sz="0" w:space="0" w:color="auto"/>
      </w:divBdr>
    </w:div>
    <w:div w:id="528834260">
      <w:bodyDiv w:val="1"/>
      <w:marLeft w:val="0"/>
      <w:marRight w:val="0"/>
      <w:marTop w:val="0"/>
      <w:marBottom w:val="0"/>
      <w:divBdr>
        <w:top w:val="none" w:sz="0" w:space="0" w:color="auto"/>
        <w:left w:val="none" w:sz="0" w:space="0" w:color="auto"/>
        <w:bottom w:val="none" w:sz="0" w:space="0" w:color="auto"/>
        <w:right w:val="none" w:sz="0" w:space="0" w:color="auto"/>
      </w:divBdr>
    </w:div>
    <w:div w:id="843007496">
      <w:bodyDiv w:val="1"/>
      <w:marLeft w:val="0"/>
      <w:marRight w:val="0"/>
      <w:marTop w:val="0"/>
      <w:marBottom w:val="0"/>
      <w:divBdr>
        <w:top w:val="none" w:sz="0" w:space="0" w:color="auto"/>
        <w:left w:val="none" w:sz="0" w:space="0" w:color="auto"/>
        <w:bottom w:val="none" w:sz="0" w:space="0" w:color="auto"/>
        <w:right w:val="none" w:sz="0" w:space="0" w:color="auto"/>
      </w:divBdr>
    </w:div>
    <w:div w:id="1066299865">
      <w:bodyDiv w:val="1"/>
      <w:marLeft w:val="0"/>
      <w:marRight w:val="0"/>
      <w:marTop w:val="0"/>
      <w:marBottom w:val="0"/>
      <w:divBdr>
        <w:top w:val="none" w:sz="0" w:space="0" w:color="auto"/>
        <w:left w:val="none" w:sz="0" w:space="0" w:color="auto"/>
        <w:bottom w:val="none" w:sz="0" w:space="0" w:color="auto"/>
        <w:right w:val="none" w:sz="0" w:space="0" w:color="auto"/>
      </w:divBdr>
    </w:div>
    <w:div w:id="1854027399">
      <w:bodyDiv w:val="1"/>
      <w:marLeft w:val="0"/>
      <w:marRight w:val="0"/>
      <w:marTop w:val="0"/>
      <w:marBottom w:val="0"/>
      <w:divBdr>
        <w:top w:val="none" w:sz="0" w:space="0" w:color="auto"/>
        <w:left w:val="none" w:sz="0" w:space="0" w:color="auto"/>
        <w:bottom w:val="none" w:sz="0" w:space="0" w:color="auto"/>
        <w:right w:val="none" w:sz="0" w:space="0" w:color="auto"/>
      </w:divBdr>
    </w:div>
    <w:div w:id="1974870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4201</Words>
  <Characters>2396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Ligita Kančelskienė</cp:lastModifiedBy>
  <cp:revision>24</cp:revision>
  <dcterms:created xsi:type="dcterms:W3CDTF">2025-10-07T07:27:00Z</dcterms:created>
  <dcterms:modified xsi:type="dcterms:W3CDTF">2025-10-20T13:02:00Z</dcterms:modified>
</cp:coreProperties>
</file>