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2799" w14:textId="77777777" w:rsidR="008121E8" w:rsidRPr="001937C2" w:rsidRDefault="008121E8" w:rsidP="00F276D4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2330279A" w14:textId="77777777" w:rsidR="008121E8" w:rsidRPr="001937C2" w:rsidRDefault="00701234" w:rsidP="00F2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</w:pPr>
      <w:r w:rsidRPr="001937C2"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  <w:t xml:space="preserve">MEDVILNINIO </w:t>
      </w:r>
      <w:r w:rsidR="0035259D" w:rsidRPr="001937C2"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  <w:t xml:space="preserve">BALTO </w:t>
      </w:r>
      <w:r w:rsidRPr="001937C2"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  <w:t>AUDINIO</w:t>
      </w:r>
      <w:r w:rsidR="008121E8" w:rsidRPr="001937C2"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  <w:t xml:space="preserve"> TECHNINĖ SPECIFIKACIJA</w:t>
      </w:r>
    </w:p>
    <w:p w14:paraId="2330279B" w14:textId="77777777" w:rsidR="008121E8" w:rsidRPr="001937C2" w:rsidRDefault="008121E8" w:rsidP="00F2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3"/>
          <w:szCs w:val="23"/>
        </w:rPr>
      </w:pPr>
    </w:p>
    <w:tbl>
      <w:tblPr>
        <w:tblStyle w:val="TableGrid"/>
        <w:tblW w:w="10200" w:type="dxa"/>
        <w:tblInd w:w="285" w:type="dxa"/>
        <w:tblLook w:val="04A0" w:firstRow="1" w:lastRow="0" w:firstColumn="1" w:lastColumn="0" w:noHBand="0" w:noVBand="1"/>
      </w:tblPr>
      <w:tblGrid>
        <w:gridCol w:w="5172"/>
        <w:gridCol w:w="955"/>
        <w:gridCol w:w="848"/>
        <w:gridCol w:w="3225"/>
      </w:tblGrid>
      <w:tr w:rsidR="00701234" w:rsidRPr="001937C2" w14:paraId="233027A0" w14:textId="77777777" w:rsidTr="00F276D4">
        <w:trPr>
          <w:trHeight w:val="374"/>
        </w:trPr>
        <w:tc>
          <w:tcPr>
            <w:tcW w:w="5172" w:type="dxa"/>
          </w:tcPr>
          <w:p w14:paraId="2330279C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  <w:t>Prekės pavadinimas ir techniniai reikalavimai</w:t>
            </w:r>
          </w:p>
        </w:tc>
        <w:tc>
          <w:tcPr>
            <w:tcW w:w="955" w:type="dxa"/>
          </w:tcPr>
          <w:p w14:paraId="2330279D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  <w:t>Mato vnt.</w:t>
            </w:r>
          </w:p>
        </w:tc>
        <w:tc>
          <w:tcPr>
            <w:tcW w:w="848" w:type="dxa"/>
          </w:tcPr>
          <w:p w14:paraId="2330279E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  <w:t>Kiekis</w:t>
            </w:r>
          </w:p>
        </w:tc>
        <w:tc>
          <w:tcPr>
            <w:tcW w:w="3225" w:type="dxa"/>
          </w:tcPr>
          <w:p w14:paraId="2330279F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b/>
                <w:noProof/>
                <w:color w:val="000000"/>
                <w:sz w:val="23"/>
                <w:szCs w:val="23"/>
              </w:rPr>
              <w:t>Siūloma techninė charakteristika</w:t>
            </w:r>
          </w:p>
        </w:tc>
      </w:tr>
      <w:tr w:rsidR="00701234" w:rsidRPr="001937C2" w14:paraId="233027B9" w14:textId="77777777" w:rsidTr="00F276D4">
        <w:trPr>
          <w:trHeight w:val="3064"/>
        </w:trPr>
        <w:tc>
          <w:tcPr>
            <w:tcW w:w="5172" w:type="dxa"/>
          </w:tcPr>
          <w:p w14:paraId="233027A2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b/>
                <w:noProof/>
                <w:u w:val="single"/>
              </w:rPr>
            </w:pPr>
            <w:r w:rsidRPr="001937C2">
              <w:rPr>
                <w:rFonts w:ascii="Times New Roman" w:eastAsia="Calibri" w:hAnsi="Times New Roman" w:cs="Times New Roman"/>
                <w:b/>
                <w:noProof/>
                <w:u w:val="single"/>
              </w:rPr>
              <w:t>Medvilninis audinys baltos</w:t>
            </w:r>
            <w:r w:rsidRPr="001937C2">
              <w:rPr>
                <w:rFonts w:ascii="Times New Roman" w:hAnsi="Times New Roman"/>
                <w:b/>
                <w:noProof/>
                <w:u w:val="single"/>
              </w:rPr>
              <w:t xml:space="preserve"> spalvos</w:t>
            </w:r>
            <w:r w:rsidRPr="001937C2">
              <w:rPr>
                <w:rFonts w:ascii="Times New Roman" w:eastAsia="Calibri" w:hAnsi="Times New Roman" w:cs="Times New Roman"/>
                <w:b/>
                <w:noProof/>
                <w:u w:val="single"/>
              </w:rPr>
              <w:t xml:space="preserve"> turi atitikti tokias charakteristikas: </w:t>
            </w:r>
          </w:p>
          <w:p w14:paraId="233027A3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 xml:space="preserve">Audinio sudėtis: medvilnė </w:t>
            </w:r>
            <w:r w:rsidR="00E8136E" w:rsidRPr="001937C2">
              <w:rPr>
                <w:rFonts w:ascii="Times New Roman" w:eastAsia="Calibri" w:hAnsi="Times New Roman" w:cs="Times New Roman"/>
                <w:noProof/>
              </w:rPr>
              <w:t>–</w:t>
            </w:r>
            <w:r w:rsidRPr="001937C2">
              <w:rPr>
                <w:rFonts w:ascii="Times New Roman" w:eastAsia="Calibri" w:hAnsi="Times New Roman" w:cs="Times New Roman"/>
                <w:noProof/>
              </w:rPr>
              <w:t xml:space="preserve"> 100%</w:t>
            </w:r>
          </w:p>
          <w:p w14:paraId="233027A4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Audinio plotis: 0,9±0,05m;</w:t>
            </w:r>
          </w:p>
          <w:p w14:paraId="233027A5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Audinio svoris: 142±2gr/m²;</w:t>
            </w:r>
          </w:p>
          <w:p w14:paraId="233027A6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Pynimas: drobinis – 1x1;</w:t>
            </w:r>
          </w:p>
          <w:p w14:paraId="233027A7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Audinys balintas, baltumas ne mažiau 82%;</w:t>
            </w:r>
          </w:p>
          <w:p w14:paraId="233027A8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Audinys rietime, suvyniotas per visa plotį ant velenėlio;</w:t>
            </w:r>
          </w:p>
          <w:p w14:paraId="233027A9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 xml:space="preserve">Pakuotėje audinys vientisas, ne trumpesnis kaip 30 m ir ne ilgesnis kaip 100 m.    </w:t>
            </w:r>
          </w:p>
          <w:p w14:paraId="233027AA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 xml:space="preserve">Nurodytas kiekis metrais turi atitikti faktiškai rastą kiekį rulone. </w:t>
            </w:r>
          </w:p>
          <w:p w14:paraId="233027AB" w14:textId="77777777" w:rsidR="00F522EB" w:rsidRPr="001937C2" w:rsidRDefault="00F522EB" w:rsidP="00F276D4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Pakuotė turi būti su gamybine etikete, kurioje nurodyta visa informacija apie audinį.</w:t>
            </w:r>
          </w:p>
          <w:p w14:paraId="233027AC" w14:textId="77777777" w:rsidR="00D953BB" w:rsidRPr="001937C2" w:rsidRDefault="00F522EB" w:rsidP="00F27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1937C2">
              <w:rPr>
                <w:rFonts w:ascii="Times New Roman" w:eastAsia="Calibri" w:hAnsi="Times New Roman" w:cs="Times New Roman"/>
                <w:noProof/>
              </w:rPr>
              <w:t>Išorinis įpakavimas tvirtas, polietilenas ar lygiavertės medžiagos.</w:t>
            </w:r>
          </w:p>
        </w:tc>
        <w:tc>
          <w:tcPr>
            <w:tcW w:w="955" w:type="dxa"/>
          </w:tcPr>
          <w:p w14:paraId="233027AD" w14:textId="77777777" w:rsidR="00701234" w:rsidRPr="001937C2" w:rsidRDefault="00701234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</w:p>
          <w:p w14:paraId="233027AE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</w:p>
          <w:p w14:paraId="233027AF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</w:p>
          <w:p w14:paraId="233027B0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</w:p>
          <w:p w14:paraId="233027B1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  <w:t>m.</w:t>
            </w:r>
          </w:p>
        </w:tc>
        <w:tc>
          <w:tcPr>
            <w:tcW w:w="848" w:type="dxa"/>
          </w:tcPr>
          <w:p w14:paraId="233027B2" w14:textId="77777777" w:rsidR="00701234" w:rsidRPr="001937C2" w:rsidRDefault="00701234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</w:p>
          <w:p w14:paraId="233027B3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</w:p>
          <w:p w14:paraId="233027B4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</w:p>
          <w:p w14:paraId="233027B5" w14:textId="77777777" w:rsidR="00E13DDE" w:rsidRPr="001937C2" w:rsidRDefault="00E13DDE" w:rsidP="00F27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</w:p>
          <w:p w14:paraId="233027B6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  <w:r w:rsidRPr="001937C2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  <w:t>14000</w:t>
            </w:r>
          </w:p>
          <w:p w14:paraId="233027B7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</w:pPr>
          </w:p>
        </w:tc>
        <w:tc>
          <w:tcPr>
            <w:tcW w:w="3225" w:type="dxa"/>
          </w:tcPr>
          <w:p w14:paraId="233027B8" w14:textId="77777777" w:rsidR="00701234" w:rsidRPr="001937C2" w:rsidRDefault="00701234" w:rsidP="00F2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</w:pPr>
          </w:p>
        </w:tc>
      </w:tr>
    </w:tbl>
    <w:p w14:paraId="233027BB" w14:textId="77777777" w:rsidR="008121E8" w:rsidRPr="001937C2" w:rsidRDefault="008121E8" w:rsidP="00F276D4">
      <w:pPr>
        <w:spacing w:after="0" w:line="240" w:lineRule="auto"/>
        <w:rPr>
          <w:rFonts w:ascii="Times New Roman" w:hAnsi="Times New Roman" w:cs="Times New Roman"/>
          <w:noProof/>
          <w:sz w:val="23"/>
          <w:szCs w:val="23"/>
        </w:rPr>
      </w:pPr>
      <w:bookmarkStart w:id="0" w:name="_GoBack"/>
      <w:bookmarkEnd w:id="0"/>
    </w:p>
    <w:p w14:paraId="233027BC" w14:textId="77777777" w:rsidR="001B643F" w:rsidRPr="001937C2" w:rsidRDefault="001B643F" w:rsidP="00F276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noProof/>
          <w:color w:val="000000"/>
        </w:rPr>
      </w:pPr>
      <w:r w:rsidRPr="001937C2">
        <w:rPr>
          <w:rFonts w:ascii="Times New Roman" w:hAnsi="Times New Roman" w:cs="Times New Roman"/>
          <w:b/>
          <w:noProof/>
          <w:color w:val="000000"/>
        </w:rPr>
        <w:t>Papildomi reikalavimai:</w:t>
      </w:r>
    </w:p>
    <w:p w14:paraId="233027BD" w14:textId="77777777" w:rsidR="001B643F" w:rsidRPr="001937C2" w:rsidRDefault="008121E8" w:rsidP="00F276D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3"/>
          <w:szCs w:val="23"/>
        </w:rPr>
      </w:pPr>
      <w:r w:rsidRPr="001937C2">
        <w:rPr>
          <w:rFonts w:ascii="Times New Roman" w:hAnsi="Times New Roman" w:cs="Times New Roman"/>
          <w:noProof/>
          <w:color w:val="000000" w:themeColor="text1"/>
        </w:rPr>
        <w:t>Komisijai pareikalavus</w:t>
      </w:r>
      <w:r w:rsidR="00902492" w:rsidRPr="001937C2">
        <w:rPr>
          <w:rFonts w:ascii="Times New Roman" w:hAnsi="Times New Roman" w:cs="Times New Roman"/>
          <w:noProof/>
          <w:color w:val="000000" w:themeColor="text1"/>
        </w:rPr>
        <w:t>,</w:t>
      </w: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 Tiekėjas nurodyta tvarka ir laiku privalo pateikti prekių pavyzdžius.</w:t>
      </w:r>
    </w:p>
    <w:p w14:paraId="233027BE" w14:textId="77777777" w:rsidR="001B643F" w:rsidRPr="001937C2" w:rsidRDefault="001B643F" w:rsidP="00F2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233027BF" w14:textId="77777777" w:rsidR="001B643F" w:rsidRPr="001937C2" w:rsidRDefault="001B643F" w:rsidP="00F2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Prekių kiekis orientacinis. Planuojama sudaryti prekių pirkimo sutartį 24 mėn. laikotarpiui. </w:t>
      </w:r>
    </w:p>
    <w:p w14:paraId="233027C1" w14:textId="70E4763B" w:rsidR="008121E8" w:rsidRPr="00180E97" w:rsidRDefault="0011787D" w:rsidP="00F276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Aplinkosauga: gaminio medžiaga neturi turėti kenksmingų medžiagų žmogui ir aplinkai. 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Pateikti atitiktį reikalavimui įrodantį (-čius) dokument</w:t>
      </w:r>
      <w:r w:rsidR="00A07A97" w:rsidRPr="001937C2">
        <w:rPr>
          <w:rFonts w:ascii="Times New Roman" w:hAnsi="Times New Roman" w:cs="Times New Roman"/>
          <w:i/>
          <w:noProof/>
          <w:color w:val="000000" w:themeColor="text1"/>
        </w:rPr>
        <w:t>ą (-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us</w:t>
      </w:r>
      <w:r w:rsidR="00A07A97" w:rsidRPr="001937C2">
        <w:rPr>
          <w:rFonts w:ascii="Times New Roman" w:hAnsi="Times New Roman" w:cs="Times New Roman"/>
          <w:i/>
          <w:noProof/>
          <w:color w:val="000000" w:themeColor="text1"/>
        </w:rPr>
        <w:t>)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:</w:t>
      </w: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 ekologinis ženklas 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Nordic Swan</w:t>
      </w: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 arba 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Ecolabel</w:t>
      </w: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 arba </w:t>
      </w:r>
      <w:r w:rsidRPr="001937C2">
        <w:rPr>
          <w:rFonts w:ascii="Times New Roman" w:hAnsi="Times New Roman" w:cs="Times New Roman"/>
          <w:i/>
          <w:noProof/>
          <w:color w:val="000000" w:themeColor="text1"/>
        </w:rPr>
        <w:t>Oeko-Tex</w:t>
      </w:r>
      <w:r w:rsidRPr="001937C2">
        <w:rPr>
          <w:rFonts w:ascii="Times New Roman" w:hAnsi="Times New Roman" w:cs="Times New Roman"/>
          <w:noProof/>
          <w:color w:val="000000" w:themeColor="text1"/>
        </w:rPr>
        <w:t xml:space="preserve"> arba kiti lygiaverčiai įrodymai.</w:t>
      </w:r>
    </w:p>
    <w:sectPr w:rsidR="008121E8" w:rsidRPr="00180E97" w:rsidSect="00F276D4">
      <w:pgSz w:w="11906" w:h="16838" w:code="9"/>
      <w:pgMar w:top="1134" w:right="851" w:bottom="170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72F64"/>
    <w:rsid w:val="00180E97"/>
    <w:rsid w:val="001937C2"/>
    <w:rsid w:val="001B643F"/>
    <w:rsid w:val="001F6568"/>
    <w:rsid w:val="00212BF9"/>
    <w:rsid w:val="00264DFA"/>
    <w:rsid w:val="00271E74"/>
    <w:rsid w:val="002D738C"/>
    <w:rsid w:val="0035259D"/>
    <w:rsid w:val="0035370B"/>
    <w:rsid w:val="00381C2C"/>
    <w:rsid w:val="003D0148"/>
    <w:rsid w:val="00406554"/>
    <w:rsid w:val="0041613D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A00EC"/>
    <w:rsid w:val="005C528C"/>
    <w:rsid w:val="00636398"/>
    <w:rsid w:val="006D3B9E"/>
    <w:rsid w:val="006D43A1"/>
    <w:rsid w:val="00701234"/>
    <w:rsid w:val="007A5A72"/>
    <w:rsid w:val="007B7864"/>
    <w:rsid w:val="007C7F9F"/>
    <w:rsid w:val="008121E8"/>
    <w:rsid w:val="00822EAD"/>
    <w:rsid w:val="00882BF2"/>
    <w:rsid w:val="008A0826"/>
    <w:rsid w:val="008A70D0"/>
    <w:rsid w:val="00902492"/>
    <w:rsid w:val="00957119"/>
    <w:rsid w:val="00960304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B331F"/>
    <w:rsid w:val="00BB759E"/>
    <w:rsid w:val="00C26DDD"/>
    <w:rsid w:val="00C71469"/>
    <w:rsid w:val="00CC6468"/>
    <w:rsid w:val="00CE0AFE"/>
    <w:rsid w:val="00D55576"/>
    <w:rsid w:val="00D726CD"/>
    <w:rsid w:val="00D953BB"/>
    <w:rsid w:val="00DF4273"/>
    <w:rsid w:val="00E13DDE"/>
    <w:rsid w:val="00E3341E"/>
    <w:rsid w:val="00E67DD7"/>
    <w:rsid w:val="00E8136E"/>
    <w:rsid w:val="00E84D5E"/>
    <w:rsid w:val="00EE5675"/>
    <w:rsid w:val="00EF5EEF"/>
    <w:rsid w:val="00F049AC"/>
    <w:rsid w:val="00F05B4A"/>
    <w:rsid w:val="00F06472"/>
    <w:rsid w:val="00F07F32"/>
    <w:rsid w:val="00F167D0"/>
    <w:rsid w:val="00F26471"/>
    <w:rsid w:val="00F276D4"/>
    <w:rsid w:val="00F37C43"/>
    <w:rsid w:val="00F522EB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2799"/>
  <w15:docId w15:val="{7E2F0D7B-CA7E-4B21-8674-2CF0579B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8318C-924C-4B59-A8EB-F81F9FD1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73BC9-1964-4158-9588-CBC79348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06359-12C8-4C34-A7F5-6B4B6BCFB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4</cp:revision>
  <cp:lastPrinted>2019-03-20T10:57:00Z</cp:lastPrinted>
  <dcterms:created xsi:type="dcterms:W3CDTF">2024-12-17T11:36:00Z</dcterms:created>
  <dcterms:modified xsi:type="dcterms:W3CDTF">2024-12-17T12:30:00Z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