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2DE49" w14:textId="71F7E6F4" w:rsidR="00610DDB" w:rsidRDefault="00810D84" w:rsidP="00810D84">
      <w:pPr>
        <w:spacing w:after="9" w:line="259" w:lineRule="auto"/>
        <w:ind w:left="0" w:right="0" w:firstLine="0"/>
        <w:jc w:val="center"/>
      </w:pPr>
      <w:r>
        <w:rPr>
          <w:rFonts w:ascii="Arial" w:eastAsia="Arial" w:hAnsi="Arial" w:cs="Arial"/>
          <w:b/>
        </w:rPr>
        <w:t xml:space="preserve">Numatomo vykdyti viešojo pirkimo </w:t>
      </w:r>
      <w:r w:rsidRPr="00236B16">
        <w:rPr>
          <w:rFonts w:ascii="Arial" w:eastAsia="Arial" w:hAnsi="Arial" w:cs="Arial"/>
          <w:b/>
          <w:color w:val="auto"/>
        </w:rPr>
        <w:t>„</w:t>
      </w:r>
      <w:r w:rsidR="00131174" w:rsidRPr="00131174">
        <w:rPr>
          <w:rFonts w:ascii="Arial" w:eastAsia="Arial" w:hAnsi="Arial" w:cs="Arial"/>
          <w:b/>
          <w:bCs/>
          <w:i/>
          <w:color w:val="auto"/>
        </w:rPr>
        <w:t>Universali stalinė centrifuga (PTC)</w:t>
      </w:r>
      <w:r w:rsidRPr="00236B16">
        <w:rPr>
          <w:rFonts w:ascii="Arial" w:eastAsia="Arial" w:hAnsi="Arial" w:cs="Arial"/>
          <w:b/>
          <w:color w:val="auto"/>
        </w:rPr>
        <w:t xml:space="preserve">“ rinkos </w:t>
      </w:r>
      <w:r>
        <w:rPr>
          <w:rFonts w:ascii="Arial" w:eastAsia="Arial" w:hAnsi="Arial" w:cs="Arial"/>
          <w:b/>
        </w:rPr>
        <w:t>konsultacijos suvestinė</w:t>
      </w:r>
    </w:p>
    <w:p w14:paraId="004659BC" w14:textId="77777777" w:rsidR="00610DDB" w:rsidRDefault="001A6B65">
      <w:pPr>
        <w:spacing w:after="0" w:line="259" w:lineRule="auto"/>
        <w:ind w:left="0" w:right="6951" w:firstLine="0"/>
        <w:jc w:val="right"/>
      </w:pPr>
      <w:r>
        <w:rPr>
          <w:rFonts w:ascii="Arial" w:eastAsia="Arial" w:hAnsi="Arial" w:cs="Arial"/>
          <w:b/>
        </w:rPr>
        <w:t xml:space="preserve"> </w:t>
      </w:r>
    </w:p>
    <w:tbl>
      <w:tblPr>
        <w:tblStyle w:val="TableGrid"/>
        <w:tblW w:w="14454" w:type="dxa"/>
        <w:tblInd w:w="7" w:type="dxa"/>
        <w:tblCellMar>
          <w:top w:w="106" w:type="dxa"/>
          <w:left w:w="108" w:type="dxa"/>
          <w:bottom w:w="58" w:type="dxa"/>
          <w:right w:w="53" w:type="dxa"/>
        </w:tblCellMar>
        <w:tblLook w:val="04A0" w:firstRow="1" w:lastRow="0" w:firstColumn="1" w:lastColumn="0" w:noHBand="0" w:noVBand="1"/>
      </w:tblPr>
      <w:tblGrid>
        <w:gridCol w:w="2828"/>
        <w:gridCol w:w="11626"/>
      </w:tblGrid>
      <w:tr w:rsidR="003B5784" w:rsidRPr="003B5784" w14:paraId="68DBD831" w14:textId="77777777" w:rsidTr="00DE2B91">
        <w:trPr>
          <w:trHeight w:val="541"/>
        </w:trPr>
        <w:tc>
          <w:tcPr>
            <w:tcW w:w="14454" w:type="dxa"/>
            <w:gridSpan w:val="2"/>
            <w:tcBorders>
              <w:top w:val="single" w:sz="4" w:space="0" w:color="000000"/>
              <w:left w:val="single" w:sz="4" w:space="0" w:color="000000"/>
              <w:bottom w:val="single" w:sz="4" w:space="0" w:color="000000"/>
              <w:right w:val="single" w:sz="4" w:space="0" w:color="000000"/>
            </w:tcBorders>
          </w:tcPr>
          <w:p w14:paraId="17A9D1A1" w14:textId="52FA4250" w:rsidR="003B5784" w:rsidRPr="003B5784" w:rsidRDefault="003B5784" w:rsidP="003B5784">
            <w:pPr>
              <w:tabs>
                <w:tab w:val="center" w:pos="1788"/>
                <w:tab w:val="center" w:pos="4553"/>
              </w:tabs>
              <w:spacing w:before="120" w:after="120"/>
              <w:ind w:left="0" w:right="0" w:firstLine="0"/>
              <w:jc w:val="center"/>
              <w:rPr>
                <w:rFonts w:ascii="Times New Roman" w:hAnsi="Times New Roman" w:cs="Times New Roman"/>
                <w:color w:val="auto"/>
                <w:szCs w:val="24"/>
              </w:rPr>
            </w:pPr>
            <w:r w:rsidRPr="003B5784">
              <w:rPr>
                <w:rFonts w:ascii="Times New Roman" w:hAnsi="Times New Roman" w:cs="Times New Roman"/>
                <w:b/>
                <w:color w:val="auto"/>
                <w:szCs w:val="24"/>
              </w:rPr>
              <w:t>RINKOS KONSULTACIJOS OBJEKTAS IR TIKSLAS</w:t>
            </w:r>
          </w:p>
        </w:tc>
      </w:tr>
      <w:tr w:rsidR="003B5784" w:rsidRPr="003B5784" w14:paraId="2F371749" w14:textId="77777777" w:rsidTr="008D2018">
        <w:trPr>
          <w:trHeight w:val="373"/>
        </w:trPr>
        <w:tc>
          <w:tcPr>
            <w:tcW w:w="2828" w:type="dxa"/>
            <w:tcBorders>
              <w:top w:val="single" w:sz="4" w:space="0" w:color="000000"/>
              <w:left w:val="single" w:sz="4" w:space="0" w:color="000000"/>
              <w:bottom w:val="single" w:sz="4" w:space="0" w:color="000000"/>
              <w:right w:val="single" w:sz="4" w:space="0" w:color="000000"/>
            </w:tcBorders>
            <w:vAlign w:val="center"/>
          </w:tcPr>
          <w:p w14:paraId="5501AD4F" w14:textId="77777777" w:rsidR="00610DDB" w:rsidRPr="003B5784" w:rsidRDefault="001A6B65" w:rsidP="003B5784">
            <w:pPr>
              <w:spacing w:before="120" w:after="120"/>
              <w:ind w:left="0" w:right="0" w:firstLine="0"/>
              <w:jc w:val="left"/>
              <w:rPr>
                <w:rFonts w:ascii="Times New Roman" w:hAnsi="Times New Roman" w:cs="Times New Roman"/>
                <w:color w:val="auto"/>
                <w:szCs w:val="24"/>
              </w:rPr>
            </w:pPr>
            <w:r w:rsidRPr="003B5784">
              <w:rPr>
                <w:rFonts w:ascii="Times New Roman" w:hAnsi="Times New Roman" w:cs="Times New Roman"/>
                <w:b/>
                <w:color w:val="auto"/>
                <w:szCs w:val="24"/>
              </w:rPr>
              <w:t>Data</w:t>
            </w:r>
            <w:r w:rsidRPr="003B5784">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3C62A3EA" w14:textId="52FF445A" w:rsidR="00610DDB" w:rsidRPr="003B5784" w:rsidRDefault="003B51C9" w:rsidP="003B5784">
            <w:pPr>
              <w:tabs>
                <w:tab w:val="center" w:pos="3693"/>
                <w:tab w:val="right" w:pos="7386"/>
              </w:tabs>
              <w:spacing w:before="120" w:after="120"/>
              <w:ind w:left="0" w:right="0" w:firstLine="0"/>
              <w:jc w:val="left"/>
              <w:rPr>
                <w:rFonts w:ascii="Times New Roman" w:eastAsia="Times New Roman" w:hAnsi="Times New Roman" w:cs="Times New Roman"/>
                <w:b/>
                <w:bCs/>
                <w:iCs/>
                <w:color w:val="auto"/>
                <w:szCs w:val="24"/>
                <w:lang w:eastAsia="en-US"/>
              </w:rPr>
            </w:pPr>
            <w:bookmarkStart w:id="0" w:name="_Hlk109734222"/>
            <w:r w:rsidRPr="003B5784">
              <w:rPr>
                <w:rFonts w:ascii="Times New Roman" w:eastAsia="Times New Roman" w:hAnsi="Times New Roman" w:cs="Times New Roman"/>
                <w:bCs/>
                <w:iCs/>
                <w:color w:val="auto"/>
                <w:szCs w:val="24"/>
                <w:lang w:eastAsia="en-US"/>
              </w:rPr>
              <w:t>2025-10-</w:t>
            </w:r>
            <w:r w:rsidR="00665BA5" w:rsidRPr="003B5784">
              <w:rPr>
                <w:rFonts w:ascii="Times New Roman" w:eastAsia="Times New Roman" w:hAnsi="Times New Roman" w:cs="Times New Roman"/>
                <w:bCs/>
                <w:iCs/>
                <w:color w:val="auto"/>
                <w:szCs w:val="24"/>
                <w:lang w:eastAsia="en-US"/>
              </w:rPr>
              <w:t>10</w:t>
            </w:r>
            <w:r w:rsidR="00A71559" w:rsidRPr="003B5784">
              <w:rPr>
                <w:rFonts w:ascii="Times New Roman" w:eastAsia="Times New Roman" w:hAnsi="Times New Roman" w:cs="Times New Roman"/>
                <w:b/>
                <w:bCs/>
                <w:iCs/>
                <w:color w:val="auto"/>
                <w:szCs w:val="24"/>
                <w:lang w:eastAsia="en-US"/>
              </w:rPr>
              <w:t xml:space="preserve"> </w:t>
            </w:r>
            <w:bookmarkEnd w:id="0"/>
          </w:p>
        </w:tc>
      </w:tr>
      <w:tr w:rsidR="003B5784" w:rsidRPr="003B5784" w14:paraId="33FEA0D5" w14:textId="77777777" w:rsidTr="008D2018">
        <w:trPr>
          <w:trHeight w:val="1181"/>
        </w:trPr>
        <w:tc>
          <w:tcPr>
            <w:tcW w:w="2828" w:type="dxa"/>
            <w:tcBorders>
              <w:top w:val="single" w:sz="4" w:space="0" w:color="000000"/>
              <w:left w:val="single" w:sz="4" w:space="0" w:color="000000"/>
              <w:bottom w:val="single" w:sz="4" w:space="0" w:color="000000"/>
              <w:right w:val="single" w:sz="4" w:space="0" w:color="000000"/>
            </w:tcBorders>
            <w:vAlign w:val="center"/>
          </w:tcPr>
          <w:p w14:paraId="6F8505BC" w14:textId="77777777" w:rsidR="00610DDB" w:rsidRPr="003B5784" w:rsidRDefault="001A6B65" w:rsidP="003B5784">
            <w:pPr>
              <w:spacing w:before="120" w:after="120"/>
              <w:ind w:left="0" w:right="0" w:firstLine="0"/>
              <w:jc w:val="left"/>
              <w:rPr>
                <w:rFonts w:ascii="Times New Roman" w:hAnsi="Times New Roman" w:cs="Times New Roman"/>
                <w:color w:val="auto"/>
                <w:szCs w:val="24"/>
              </w:rPr>
            </w:pPr>
            <w:r w:rsidRPr="003B5784">
              <w:rPr>
                <w:rFonts w:ascii="Times New Roman" w:hAnsi="Times New Roman" w:cs="Times New Roman"/>
                <w:b/>
                <w:color w:val="auto"/>
                <w:szCs w:val="24"/>
              </w:rPr>
              <w:t>Rinkos konsultacijos tikslas</w:t>
            </w:r>
            <w:r w:rsidRPr="003B5784">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5D3A02AB" w14:textId="77777777" w:rsidR="00610DDB" w:rsidRPr="003B5784" w:rsidRDefault="001A6B65" w:rsidP="003B5784">
            <w:pPr>
              <w:numPr>
                <w:ilvl w:val="0"/>
                <w:numId w:val="1"/>
              </w:numPr>
              <w:spacing w:before="120" w:after="120"/>
              <w:ind w:right="28" w:hanging="283"/>
              <w:jc w:val="left"/>
              <w:rPr>
                <w:rFonts w:ascii="Times New Roman" w:hAnsi="Times New Roman" w:cs="Times New Roman"/>
                <w:iCs/>
                <w:color w:val="auto"/>
                <w:szCs w:val="24"/>
              </w:rPr>
            </w:pPr>
            <w:r w:rsidRPr="003B5784">
              <w:rPr>
                <w:rFonts w:ascii="Times New Roman" w:hAnsi="Times New Roman" w:cs="Times New Roman"/>
                <w:iCs/>
                <w:color w:val="auto"/>
                <w:szCs w:val="24"/>
              </w:rPr>
              <w:t xml:space="preserve">pristatyti būsimą pirkimą potencialiems tiekėjams;  </w:t>
            </w:r>
          </w:p>
          <w:p w14:paraId="15854040" w14:textId="0933D623" w:rsidR="00610DDB" w:rsidRPr="003B5784" w:rsidRDefault="001A6B65" w:rsidP="003B5784">
            <w:pPr>
              <w:numPr>
                <w:ilvl w:val="0"/>
                <w:numId w:val="1"/>
              </w:numPr>
              <w:spacing w:before="120" w:after="120"/>
              <w:ind w:right="28" w:hanging="283"/>
              <w:jc w:val="left"/>
              <w:rPr>
                <w:rFonts w:ascii="Times New Roman" w:hAnsi="Times New Roman" w:cs="Times New Roman"/>
                <w:iCs/>
                <w:color w:val="auto"/>
                <w:szCs w:val="24"/>
              </w:rPr>
            </w:pPr>
            <w:r w:rsidRPr="003B5784">
              <w:rPr>
                <w:rFonts w:ascii="Times New Roman" w:hAnsi="Times New Roman" w:cs="Times New Roman"/>
                <w:iCs/>
                <w:color w:val="auto"/>
                <w:szCs w:val="24"/>
              </w:rPr>
              <w:t xml:space="preserve">gauti rinkos dalyvių konsultacijas bei pasiūlymus dėl pirkimo objekto  </w:t>
            </w:r>
            <w:r w:rsidR="00792553" w:rsidRPr="003B5784">
              <w:rPr>
                <w:rFonts w:ascii="Times New Roman" w:hAnsi="Times New Roman" w:cs="Times New Roman"/>
                <w:iCs/>
                <w:color w:val="auto"/>
                <w:szCs w:val="24"/>
              </w:rPr>
              <w:t>techninės specifikacijos ir kitų pridedamų dokumentų</w:t>
            </w:r>
            <w:r w:rsidRPr="003B5784">
              <w:rPr>
                <w:rFonts w:ascii="Times New Roman" w:hAnsi="Times New Roman" w:cs="Times New Roman"/>
                <w:iCs/>
                <w:color w:val="auto"/>
                <w:szCs w:val="24"/>
              </w:rPr>
              <w:t>, siekiant įsigyti perkančiosios organizacijos poreikius atitinkančią/-</w:t>
            </w:r>
            <w:proofErr w:type="spellStart"/>
            <w:r w:rsidRPr="003B5784">
              <w:rPr>
                <w:rFonts w:ascii="Times New Roman" w:hAnsi="Times New Roman" w:cs="Times New Roman"/>
                <w:iCs/>
                <w:color w:val="auto"/>
                <w:szCs w:val="24"/>
              </w:rPr>
              <w:t>ius</w:t>
            </w:r>
            <w:proofErr w:type="spellEnd"/>
            <w:r w:rsidRPr="003B5784">
              <w:rPr>
                <w:rFonts w:ascii="Times New Roman" w:hAnsi="Times New Roman" w:cs="Times New Roman"/>
                <w:iCs/>
                <w:color w:val="auto"/>
                <w:szCs w:val="24"/>
              </w:rPr>
              <w:t xml:space="preserve"> </w:t>
            </w:r>
            <w:sdt>
              <w:sdtPr>
                <w:rPr>
                  <w:rStyle w:val="Laukeliai"/>
                  <w:rFonts w:ascii="Times New Roman" w:hAnsi="Times New Roman" w:cs="Times New Roman"/>
                  <w:iCs/>
                  <w:color w:val="auto"/>
                  <w:sz w:val="24"/>
                  <w:szCs w:val="24"/>
                </w:rPr>
                <w:id w:val="-649751965"/>
                <w:placeholder>
                  <w:docPart w:val="96D10F58F165480A800F8F70D761A7F9"/>
                </w:placeholder>
                <w:dropDownList>
                  <w:listItem w:value="Pasirinkti"/>
                  <w:listItem w:displayText="prekę" w:value="prekę"/>
                  <w:listItem w:displayText="darbus" w:value="darbus"/>
                  <w:listItem w:displayText="paslaugas" w:value="paslaugas"/>
                </w:dropDownList>
              </w:sdtPr>
              <w:sdtEndPr>
                <w:rPr>
                  <w:rStyle w:val="Laukeliai"/>
                </w:rPr>
              </w:sdtEndPr>
              <w:sdtContent>
                <w:r w:rsidR="00236B16" w:rsidRPr="003B5784">
                  <w:rPr>
                    <w:rStyle w:val="Laukeliai"/>
                    <w:rFonts w:ascii="Times New Roman" w:hAnsi="Times New Roman" w:cs="Times New Roman"/>
                    <w:iCs/>
                    <w:color w:val="auto"/>
                    <w:sz w:val="24"/>
                    <w:szCs w:val="24"/>
                  </w:rPr>
                  <w:t>prekę</w:t>
                </w:r>
              </w:sdtContent>
            </w:sdt>
            <w:r w:rsidR="00792553" w:rsidRPr="003B5784">
              <w:rPr>
                <w:rStyle w:val="Laukeliai"/>
                <w:rFonts w:ascii="Times New Roman" w:hAnsi="Times New Roman" w:cs="Times New Roman"/>
                <w:iCs/>
                <w:color w:val="auto"/>
                <w:sz w:val="24"/>
                <w:szCs w:val="24"/>
              </w:rPr>
              <w:t xml:space="preserve"> </w:t>
            </w:r>
            <w:r w:rsidRPr="003B5784">
              <w:rPr>
                <w:rFonts w:ascii="Times New Roman" w:hAnsi="Times New Roman" w:cs="Times New Roman"/>
                <w:iCs/>
                <w:color w:val="auto"/>
                <w:szCs w:val="24"/>
              </w:rPr>
              <w:t xml:space="preserve">efektyviausiu ir racionaliausiu būdu; išsiaiškinti preliminarias numatomų įsigyti </w:t>
            </w:r>
            <w:sdt>
              <w:sdtPr>
                <w:rPr>
                  <w:rStyle w:val="Laukeliai"/>
                  <w:rFonts w:ascii="Times New Roman" w:hAnsi="Times New Roman" w:cs="Times New Roman"/>
                  <w:iCs/>
                  <w:color w:val="auto"/>
                  <w:sz w:val="24"/>
                  <w:szCs w:val="24"/>
                </w:rPr>
                <w:id w:val="1069998573"/>
                <w:placeholder>
                  <w:docPart w:val="A85A5CDD96EC439092391081F4D7BB52"/>
                </w:placeholder>
                <w:dropDownList>
                  <w:listItem w:value="Pasirinkti"/>
                  <w:listItem w:displayText="prekių" w:value="prekių"/>
                  <w:listItem w:displayText="darbų" w:value="darbų"/>
                  <w:listItem w:displayText="paslaugų" w:value="paslaugų"/>
                </w:dropDownList>
              </w:sdtPr>
              <w:sdtEndPr>
                <w:rPr>
                  <w:rStyle w:val="Laukeliai"/>
                </w:rPr>
              </w:sdtEndPr>
              <w:sdtContent>
                <w:r w:rsidR="00236B16" w:rsidRPr="003B5784">
                  <w:rPr>
                    <w:rStyle w:val="Laukeliai"/>
                    <w:rFonts w:ascii="Times New Roman" w:hAnsi="Times New Roman" w:cs="Times New Roman"/>
                    <w:iCs/>
                    <w:color w:val="auto"/>
                    <w:sz w:val="24"/>
                    <w:szCs w:val="24"/>
                  </w:rPr>
                  <w:t>prekių</w:t>
                </w:r>
              </w:sdtContent>
            </w:sdt>
            <w:r w:rsidR="00792553" w:rsidRPr="003B5784">
              <w:rPr>
                <w:rFonts w:ascii="Times New Roman" w:hAnsi="Times New Roman" w:cs="Times New Roman"/>
                <w:iCs/>
                <w:color w:val="auto"/>
                <w:szCs w:val="24"/>
              </w:rPr>
              <w:t xml:space="preserve"> </w:t>
            </w:r>
            <w:r w:rsidRPr="003B5784">
              <w:rPr>
                <w:rFonts w:ascii="Times New Roman" w:hAnsi="Times New Roman" w:cs="Times New Roman"/>
                <w:iCs/>
                <w:color w:val="auto"/>
                <w:szCs w:val="24"/>
              </w:rPr>
              <w:t xml:space="preserve">kainas ir terminus.  </w:t>
            </w:r>
          </w:p>
        </w:tc>
      </w:tr>
      <w:tr w:rsidR="003B5784" w:rsidRPr="003B5784" w14:paraId="12C5AD0D" w14:textId="77777777" w:rsidTr="008D2018">
        <w:trPr>
          <w:trHeight w:val="218"/>
        </w:trPr>
        <w:tc>
          <w:tcPr>
            <w:tcW w:w="2828" w:type="dxa"/>
            <w:tcBorders>
              <w:top w:val="single" w:sz="4" w:space="0" w:color="000000"/>
              <w:left w:val="single" w:sz="4" w:space="0" w:color="000000"/>
              <w:bottom w:val="single" w:sz="4" w:space="0" w:color="000000"/>
              <w:right w:val="single" w:sz="4" w:space="0" w:color="000000"/>
            </w:tcBorders>
            <w:vAlign w:val="center"/>
          </w:tcPr>
          <w:p w14:paraId="4A6CCD17" w14:textId="77777777" w:rsidR="00610DDB" w:rsidRPr="003B5784" w:rsidRDefault="001A6B65" w:rsidP="003B5784">
            <w:pPr>
              <w:spacing w:before="120" w:after="120"/>
              <w:ind w:left="0" w:right="0" w:firstLine="0"/>
              <w:jc w:val="left"/>
              <w:rPr>
                <w:rFonts w:ascii="Times New Roman" w:hAnsi="Times New Roman" w:cs="Times New Roman"/>
                <w:color w:val="auto"/>
                <w:szCs w:val="24"/>
              </w:rPr>
            </w:pPr>
            <w:r w:rsidRPr="003B5784">
              <w:rPr>
                <w:rFonts w:ascii="Times New Roman" w:hAnsi="Times New Roman" w:cs="Times New Roman"/>
                <w:b/>
                <w:color w:val="auto"/>
                <w:szCs w:val="24"/>
              </w:rPr>
              <w:t>Naudotos priemonės</w:t>
            </w:r>
            <w:r w:rsidRPr="003B5784">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4B04D0A8" w14:textId="6032E5E9" w:rsidR="00610DDB" w:rsidRPr="003B5784" w:rsidRDefault="001A6B65" w:rsidP="003B5784">
            <w:pPr>
              <w:spacing w:before="120" w:after="120"/>
              <w:ind w:left="2" w:right="0" w:firstLine="0"/>
              <w:jc w:val="left"/>
              <w:rPr>
                <w:rFonts w:ascii="Times New Roman" w:hAnsi="Times New Roman" w:cs="Times New Roman"/>
                <w:iCs/>
                <w:color w:val="auto"/>
                <w:szCs w:val="24"/>
              </w:rPr>
            </w:pPr>
            <w:r w:rsidRPr="003B5784">
              <w:rPr>
                <w:rFonts w:ascii="Times New Roman" w:hAnsi="Times New Roman" w:cs="Times New Roman"/>
                <w:iCs/>
                <w:color w:val="auto"/>
                <w:szCs w:val="24"/>
              </w:rPr>
              <w:t>CVP IS Nr.</w:t>
            </w:r>
            <w:r w:rsidR="00F73E6F" w:rsidRPr="003B5784">
              <w:rPr>
                <w:rFonts w:ascii="Times New Roman" w:hAnsi="Times New Roman" w:cs="Times New Roman"/>
                <w:iCs/>
                <w:color w:val="auto"/>
                <w:szCs w:val="24"/>
              </w:rPr>
              <w:t xml:space="preserve"> </w:t>
            </w:r>
            <w:r w:rsidR="0022436C" w:rsidRPr="003B5784">
              <w:rPr>
                <w:rFonts w:ascii="Times New Roman" w:hAnsi="Times New Roman" w:cs="Times New Roman"/>
                <w:iCs/>
                <w:color w:val="auto"/>
                <w:szCs w:val="24"/>
              </w:rPr>
              <w:t>3471774</w:t>
            </w:r>
          </w:p>
        </w:tc>
      </w:tr>
      <w:tr w:rsidR="003B5784" w:rsidRPr="003B5784" w14:paraId="50B138FA" w14:textId="77777777" w:rsidTr="008D2018">
        <w:trPr>
          <w:trHeight w:val="1133"/>
        </w:trPr>
        <w:tc>
          <w:tcPr>
            <w:tcW w:w="2828" w:type="dxa"/>
            <w:tcBorders>
              <w:top w:val="single" w:sz="4" w:space="0" w:color="000000"/>
              <w:left w:val="single" w:sz="4" w:space="0" w:color="000000"/>
              <w:bottom w:val="single" w:sz="4" w:space="0" w:color="000000"/>
              <w:right w:val="single" w:sz="4" w:space="0" w:color="000000"/>
            </w:tcBorders>
            <w:vAlign w:val="center"/>
          </w:tcPr>
          <w:p w14:paraId="448C9467" w14:textId="77777777" w:rsidR="00610DDB" w:rsidRPr="003B5784" w:rsidRDefault="001A6B65" w:rsidP="003B5784">
            <w:pPr>
              <w:spacing w:before="120" w:after="120"/>
              <w:ind w:left="0" w:right="0" w:firstLine="0"/>
              <w:jc w:val="left"/>
              <w:rPr>
                <w:rFonts w:ascii="Times New Roman" w:hAnsi="Times New Roman" w:cs="Times New Roman"/>
                <w:color w:val="auto"/>
                <w:szCs w:val="24"/>
              </w:rPr>
            </w:pPr>
            <w:r w:rsidRPr="003B5784">
              <w:rPr>
                <w:rFonts w:ascii="Times New Roman" w:hAnsi="Times New Roman" w:cs="Times New Roman"/>
                <w:b/>
                <w:color w:val="auto"/>
                <w:szCs w:val="24"/>
              </w:rPr>
              <w:t>Rinkos konsultacijos paskelbimo ir atsakymų pateikimo datos</w:t>
            </w:r>
            <w:r w:rsidRPr="003B5784">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60261499" w14:textId="3014D675" w:rsidR="00610DDB" w:rsidRPr="003B5784" w:rsidRDefault="001A6B65" w:rsidP="003B5784">
            <w:pPr>
              <w:spacing w:before="120" w:after="120"/>
              <w:ind w:left="2" w:right="0" w:firstLine="0"/>
              <w:jc w:val="left"/>
              <w:rPr>
                <w:rFonts w:ascii="Times New Roman" w:hAnsi="Times New Roman" w:cs="Times New Roman"/>
                <w:iCs/>
                <w:color w:val="auto"/>
                <w:szCs w:val="24"/>
              </w:rPr>
            </w:pPr>
            <w:r w:rsidRPr="003B5784">
              <w:rPr>
                <w:rFonts w:ascii="Times New Roman" w:hAnsi="Times New Roman" w:cs="Times New Roman"/>
                <w:iCs/>
                <w:color w:val="auto"/>
                <w:szCs w:val="24"/>
              </w:rPr>
              <w:t xml:space="preserve">Paskelbimo CVP IS data: </w:t>
            </w:r>
            <w:r w:rsidR="00236B16" w:rsidRPr="003B5784">
              <w:rPr>
                <w:rFonts w:ascii="Times New Roman" w:hAnsi="Times New Roman" w:cs="Times New Roman"/>
                <w:iCs/>
                <w:color w:val="auto"/>
                <w:szCs w:val="24"/>
              </w:rPr>
              <w:t>2025-07-0</w:t>
            </w:r>
            <w:r w:rsidR="00080D26" w:rsidRPr="003B5784">
              <w:rPr>
                <w:rFonts w:ascii="Times New Roman" w:hAnsi="Times New Roman" w:cs="Times New Roman"/>
                <w:iCs/>
                <w:color w:val="auto"/>
                <w:szCs w:val="24"/>
              </w:rPr>
              <w:t>2</w:t>
            </w:r>
            <w:r w:rsidRPr="003B5784">
              <w:rPr>
                <w:rFonts w:ascii="Times New Roman" w:hAnsi="Times New Roman" w:cs="Times New Roman"/>
                <w:iCs/>
                <w:color w:val="auto"/>
                <w:szCs w:val="24"/>
              </w:rPr>
              <w:t xml:space="preserve"> </w:t>
            </w:r>
          </w:p>
          <w:p w14:paraId="2FF121FA" w14:textId="0C5DB6EF" w:rsidR="00080D26" w:rsidRPr="003B5784" w:rsidRDefault="001A6B65" w:rsidP="003B5784">
            <w:pPr>
              <w:spacing w:before="120" w:after="120"/>
              <w:ind w:left="2" w:right="0" w:firstLine="0"/>
              <w:jc w:val="left"/>
              <w:rPr>
                <w:rFonts w:ascii="Times New Roman" w:hAnsi="Times New Roman" w:cs="Times New Roman"/>
                <w:iCs/>
                <w:color w:val="auto"/>
                <w:szCs w:val="24"/>
              </w:rPr>
            </w:pPr>
            <w:r w:rsidRPr="003B5784">
              <w:rPr>
                <w:rFonts w:ascii="Times New Roman" w:hAnsi="Times New Roman" w:cs="Times New Roman"/>
                <w:iCs/>
                <w:color w:val="auto"/>
                <w:szCs w:val="24"/>
              </w:rPr>
              <w:t>Atsakym</w:t>
            </w:r>
            <w:r w:rsidR="006A7E87" w:rsidRPr="003B5784">
              <w:rPr>
                <w:rFonts w:ascii="Times New Roman" w:hAnsi="Times New Roman" w:cs="Times New Roman"/>
                <w:iCs/>
                <w:color w:val="auto"/>
                <w:szCs w:val="24"/>
              </w:rPr>
              <w:t>ų/pasiūlym</w:t>
            </w:r>
            <w:r w:rsidRPr="003B5784">
              <w:rPr>
                <w:rFonts w:ascii="Times New Roman" w:hAnsi="Times New Roman" w:cs="Times New Roman"/>
                <w:iCs/>
                <w:color w:val="auto"/>
                <w:szCs w:val="24"/>
              </w:rPr>
              <w:t xml:space="preserve">ų pateikimo terminas: </w:t>
            </w:r>
            <w:r w:rsidR="00236B16" w:rsidRPr="003B5784">
              <w:rPr>
                <w:rFonts w:ascii="Times New Roman" w:eastAsia="Times New Roman" w:hAnsi="Times New Roman" w:cs="Times New Roman"/>
                <w:bCs/>
                <w:iCs/>
                <w:color w:val="auto"/>
                <w:szCs w:val="24"/>
                <w:lang w:eastAsia="en-US"/>
              </w:rPr>
              <w:t>2025-0</w:t>
            </w:r>
            <w:r w:rsidR="00D71E80" w:rsidRPr="003B5784">
              <w:rPr>
                <w:rFonts w:ascii="Times New Roman" w:eastAsia="Times New Roman" w:hAnsi="Times New Roman" w:cs="Times New Roman"/>
                <w:bCs/>
                <w:iCs/>
                <w:color w:val="auto"/>
                <w:szCs w:val="24"/>
                <w:lang w:eastAsia="en-US"/>
              </w:rPr>
              <w:t>7</w:t>
            </w:r>
            <w:r w:rsidR="00236B16" w:rsidRPr="003B5784">
              <w:rPr>
                <w:rFonts w:ascii="Times New Roman" w:eastAsia="Times New Roman" w:hAnsi="Times New Roman" w:cs="Times New Roman"/>
                <w:bCs/>
                <w:iCs/>
                <w:color w:val="auto"/>
                <w:szCs w:val="24"/>
                <w:lang w:eastAsia="en-US"/>
              </w:rPr>
              <w:t>-</w:t>
            </w:r>
            <w:r w:rsidR="00080D26" w:rsidRPr="003B5784">
              <w:rPr>
                <w:rFonts w:ascii="Times New Roman" w:eastAsia="Times New Roman" w:hAnsi="Times New Roman" w:cs="Times New Roman"/>
                <w:bCs/>
                <w:iCs/>
                <w:color w:val="auto"/>
                <w:szCs w:val="24"/>
                <w:lang w:eastAsia="en-US"/>
              </w:rPr>
              <w:t>07</w:t>
            </w:r>
          </w:p>
        </w:tc>
      </w:tr>
      <w:tr w:rsidR="003B5784" w:rsidRPr="003B5784" w14:paraId="79AC7381" w14:textId="77777777" w:rsidTr="002A1B77">
        <w:trPr>
          <w:trHeight w:val="994"/>
        </w:trPr>
        <w:tc>
          <w:tcPr>
            <w:tcW w:w="2828" w:type="dxa"/>
            <w:tcBorders>
              <w:top w:val="single" w:sz="4" w:space="0" w:color="000000"/>
              <w:left w:val="single" w:sz="4" w:space="0" w:color="000000"/>
              <w:bottom w:val="single" w:sz="4" w:space="0" w:color="000000"/>
              <w:right w:val="single" w:sz="4" w:space="0" w:color="000000"/>
            </w:tcBorders>
            <w:vAlign w:val="center"/>
          </w:tcPr>
          <w:p w14:paraId="6A26D448" w14:textId="77777777" w:rsidR="00810D84" w:rsidRPr="003B5784" w:rsidRDefault="00810D84" w:rsidP="003B5784">
            <w:pPr>
              <w:spacing w:before="120" w:after="120"/>
              <w:ind w:left="0" w:right="0" w:firstLine="0"/>
              <w:jc w:val="left"/>
              <w:rPr>
                <w:rFonts w:ascii="Times New Roman" w:hAnsi="Times New Roman" w:cs="Times New Roman"/>
                <w:color w:val="auto"/>
                <w:szCs w:val="24"/>
              </w:rPr>
            </w:pPr>
            <w:r w:rsidRPr="003B5784">
              <w:rPr>
                <w:rFonts w:ascii="Times New Roman" w:eastAsia="Arial" w:hAnsi="Times New Roman" w:cs="Times New Roman"/>
                <w:b/>
                <w:color w:val="auto"/>
                <w:szCs w:val="24"/>
              </w:rPr>
              <w:t>Rinkos dalyviai, pateikę atsakymus</w:t>
            </w:r>
            <w:r w:rsidRPr="003B5784">
              <w:rPr>
                <w:rFonts w:ascii="Times New Roman" w:hAnsi="Times New Roman" w:cs="Times New Roman"/>
                <w:b/>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bottom"/>
          </w:tcPr>
          <w:p w14:paraId="6EAAC31E" w14:textId="43500686" w:rsidR="00810D84" w:rsidRPr="003B5784" w:rsidRDefault="00810D84" w:rsidP="003B5784">
            <w:pPr>
              <w:spacing w:before="120" w:after="120"/>
              <w:ind w:left="2" w:right="0" w:firstLine="0"/>
              <w:jc w:val="left"/>
              <w:rPr>
                <w:rFonts w:ascii="Times New Roman" w:hAnsi="Times New Roman" w:cs="Times New Roman"/>
                <w:iCs/>
                <w:color w:val="auto"/>
                <w:szCs w:val="24"/>
              </w:rPr>
            </w:pPr>
            <w:r w:rsidRPr="003B5784">
              <w:rPr>
                <w:rFonts w:ascii="Times New Roman" w:eastAsia="Arial" w:hAnsi="Times New Roman" w:cs="Times New Roman"/>
                <w:iCs/>
                <w:color w:val="auto"/>
                <w:szCs w:val="24"/>
              </w:rPr>
              <w:t xml:space="preserve">Atsakymus pateikė </w:t>
            </w:r>
            <w:r w:rsidR="00C926F6" w:rsidRPr="003B5784">
              <w:rPr>
                <w:rFonts w:ascii="Times New Roman" w:hAnsi="Times New Roman" w:cs="Times New Roman"/>
                <w:iCs/>
                <w:color w:val="auto"/>
                <w:szCs w:val="24"/>
              </w:rPr>
              <w:t>2</w:t>
            </w:r>
            <w:r w:rsidRPr="003B5784">
              <w:rPr>
                <w:rFonts w:ascii="Times New Roman" w:eastAsia="Arial" w:hAnsi="Times New Roman" w:cs="Times New Roman"/>
                <w:iCs/>
                <w:color w:val="auto"/>
                <w:szCs w:val="24"/>
              </w:rPr>
              <w:t xml:space="preserve"> rinkos dalyvi</w:t>
            </w:r>
            <w:r w:rsidR="00080D26" w:rsidRPr="003B5784">
              <w:rPr>
                <w:rFonts w:ascii="Times New Roman" w:eastAsia="Arial" w:hAnsi="Times New Roman" w:cs="Times New Roman"/>
                <w:iCs/>
                <w:color w:val="auto"/>
                <w:szCs w:val="24"/>
              </w:rPr>
              <w:t>ai</w:t>
            </w:r>
            <w:r w:rsidR="00BA16EB" w:rsidRPr="003B5784">
              <w:rPr>
                <w:rFonts w:ascii="Times New Roman" w:eastAsia="Arial" w:hAnsi="Times New Roman" w:cs="Times New Roman"/>
                <w:iCs/>
                <w:color w:val="auto"/>
                <w:szCs w:val="24"/>
              </w:rPr>
              <w:t xml:space="preserve"> (</w:t>
            </w:r>
            <w:r w:rsidR="008F5DCC" w:rsidRPr="003B5784">
              <w:rPr>
                <w:rFonts w:ascii="Times New Roman" w:eastAsia="Arial" w:hAnsi="Times New Roman" w:cs="Times New Roman"/>
                <w:iCs/>
                <w:color w:val="auto"/>
                <w:szCs w:val="24"/>
              </w:rPr>
              <w:t xml:space="preserve">UAB </w:t>
            </w:r>
            <w:r w:rsidR="00F03FBD">
              <w:rPr>
                <w:rFonts w:ascii="Times New Roman" w:eastAsia="Arial" w:hAnsi="Times New Roman" w:cs="Times New Roman"/>
                <w:iCs/>
                <w:color w:val="auto"/>
                <w:szCs w:val="24"/>
              </w:rPr>
              <w:t>„...“</w:t>
            </w:r>
            <w:r w:rsidR="00080D26" w:rsidRPr="003B5784">
              <w:rPr>
                <w:rFonts w:ascii="Times New Roman" w:eastAsia="Arial" w:hAnsi="Times New Roman" w:cs="Times New Roman"/>
                <w:iCs/>
                <w:color w:val="auto"/>
                <w:szCs w:val="24"/>
              </w:rPr>
              <w:t xml:space="preserve">, UAB </w:t>
            </w:r>
            <w:r w:rsidR="00F03FBD">
              <w:rPr>
                <w:rFonts w:ascii="Times New Roman" w:eastAsia="Arial" w:hAnsi="Times New Roman" w:cs="Times New Roman"/>
                <w:iCs/>
                <w:color w:val="auto"/>
                <w:szCs w:val="24"/>
              </w:rPr>
              <w:t>„....“</w:t>
            </w:r>
            <w:r w:rsidR="00BA16EB" w:rsidRPr="003B5784">
              <w:rPr>
                <w:rFonts w:ascii="Times New Roman" w:eastAsia="Arial" w:hAnsi="Times New Roman" w:cs="Times New Roman"/>
                <w:iCs/>
                <w:color w:val="auto"/>
                <w:szCs w:val="24"/>
              </w:rPr>
              <w:t>)</w:t>
            </w:r>
            <w:r w:rsidRPr="003B5784">
              <w:rPr>
                <w:rFonts w:ascii="Times New Roman" w:eastAsia="Arial" w:hAnsi="Times New Roman" w:cs="Times New Roman"/>
                <w:iCs/>
                <w:color w:val="auto"/>
                <w:szCs w:val="24"/>
              </w:rPr>
              <w:t xml:space="preserve">* </w:t>
            </w:r>
          </w:p>
          <w:p w14:paraId="280C447F" w14:textId="749E448E" w:rsidR="00810D84" w:rsidRPr="003B5784" w:rsidRDefault="00810D84" w:rsidP="003B5784">
            <w:pPr>
              <w:spacing w:before="120" w:after="120"/>
              <w:ind w:left="2" w:right="0" w:firstLine="0"/>
              <w:jc w:val="left"/>
              <w:rPr>
                <w:rFonts w:ascii="Times New Roman" w:hAnsi="Times New Roman" w:cs="Times New Roman"/>
                <w:iCs/>
                <w:color w:val="auto"/>
                <w:szCs w:val="24"/>
              </w:rPr>
            </w:pPr>
            <w:r w:rsidRPr="003B5784">
              <w:rPr>
                <w:rFonts w:ascii="Times New Roman" w:eastAsia="Arial" w:hAnsi="Times New Roman" w:cs="Times New Roman"/>
                <w:iCs/>
                <w:color w:val="auto"/>
                <w:szCs w:val="24"/>
              </w:rPr>
              <w:t xml:space="preserve">*Rinkos dalyvio pateikti atsakymai pateikiami šioje suvestinėje (pastaba: pateiktų atsakymų tekstas nėra koreguojamas, tačiau perrašant/kopijuojant gali pasitaikyti redakcinio pobūdžio kalbos klaidų). </w:t>
            </w:r>
          </w:p>
        </w:tc>
      </w:tr>
    </w:tbl>
    <w:p w14:paraId="6A0F9A75" w14:textId="1BCB1811" w:rsidR="00610DDB" w:rsidRDefault="00610DDB" w:rsidP="008855EB">
      <w:pPr>
        <w:spacing w:after="9" w:line="259" w:lineRule="auto"/>
        <w:ind w:right="0"/>
        <w:jc w:val="left"/>
      </w:pPr>
    </w:p>
    <w:p w14:paraId="73A55C35" w14:textId="249CC47D" w:rsidR="008855EB" w:rsidRDefault="008855EB" w:rsidP="008855EB">
      <w:pPr>
        <w:spacing w:after="0" w:line="259" w:lineRule="auto"/>
        <w:ind w:left="0" w:right="6951" w:firstLine="0"/>
        <w:rPr>
          <w:rFonts w:ascii="Arial" w:eastAsia="Arial" w:hAnsi="Arial" w:cs="Arial"/>
          <w:b/>
        </w:rPr>
      </w:pPr>
      <w:r>
        <w:rPr>
          <w:rFonts w:ascii="Arial" w:eastAsia="Arial" w:hAnsi="Arial" w:cs="Arial"/>
          <w:b/>
        </w:rPr>
        <w:br w:type="page"/>
      </w:r>
    </w:p>
    <w:tbl>
      <w:tblPr>
        <w:tblStyle w:val="TableGrid"/>
        <w:tblW w:w="14454" w:type="dxa"/>
        <w:tblInd w:w="7" w:type="dxa"/>
        <w:tblLayout w:type="fixed"/>
        <w:tblCellMar>
          <w:top w:w="53" w:type="dxa"/>
          <w:left w:w="108" w:type="dxa"/>
          <w:bottom w:w="5" w:type="dxa"/>
          <w:right w:w="47" w:type="dxa"/>
        </w:tblCellMar>
        <w:tblLook w:val="04A0" w:firstRow="1" w:lastRow="0" w:firstColumn="1" w:lastColumn="0" w:noHBand="0" w:noVBand="1"/>
      </w:tblPr>
      <w:tblGrid>
        <w:gridCol w:w="839"/>
        <w:gridCol w:w="1984"/>
        <w:gridCol w:w="2694"/>
        <w:gridCol w:w="5386"/>
        <w:gridCol w:w="3551"/>
      </w:tblGrid>
      <w:tr w:rsidR="003B5784" w:rsidRPr="003B5784" w14:paraId="4124667B" w14:textId="77777777" w:rsidTr="00615987">
        <w:trPr>
          <w:trHeight w:val="57"/>
        </w:trPr>
        <w:tc>
          <w:tcPr>
            <w:tcW w:w="14454" w:type="dxa"/>
            <w:gridSpan w:val="5"/>
            <w:tcBorders>
              <w:top w:val="single" w:sz="4" w:space="0" w:color="000000"/>
              <w:left w:val="single" w:sz="4" w:space="0" w:color="000000"/>
              <w:bottom w:val="single" w:sz="4" w:space="0" w:color="000000"/>
              <w:right w:val="single" w:sz="4" w:space="0" w:color="000000"/>
            </w:tcBorders>
          </w:tcPr>
          <w:p w14:paraId="12722C91" w14:textId="77777777" w:rsidR="003B5784" w:rsidRPr="003B5784" w:rsidRDefault="003B5784" w:rsidP="002151C5">
            <w:pPr>
              <w:spacing w:after="0"/>
              <w:ind w:left="-964" w:right="0" w:firstLine="0"/>
              <w:jc w:val="center"/>
              <w:rPr>
                <w:rFonts w:ascii="Times New Roman" w:hAnsi="Times New Roman" w:cs="Times New Roman"/>
                <w:color w:val="auto"/>
                <w:szCs w:val="24"/>
              </w:rPr>
            </w:pPr>
            <w:r w:rsidRPr="003B5784">
              <w:rPr>
                <w:rFonts w:ascii="Times New Roman" w:hAnsi="Times New Roman" w:cs="Times New Roman"/>
                <w:b/>
                <w:color w:val="auto"/>
                <w:szCs w:val="24"/>
              </w:rPr>
              <w:lastRenderedPageBreak/>
              <w:t>RINKOS DALYVIŲ PATEIKTŲ ATSAKYMŲ VERTINIMAS</w:t>
            </w:r>
          </w:p>
        </w:tc>
      </w:tr>
      <w:tr w:rsidR="00754E57" w:rsidRPr="003B5784" w14:paraId="7F0DF72F" w14:textId="77777777" w:rsidTr="003B5784">
        <w:trPr>
          <w:trHeight w:val="391"/>
        </w:trPr>
        <w:tc>
          <w:tcPr>
            <w:tcW w:w="839" w:type="dxa"/>
            <w:tcBorders>
              <w:top w:val="single" w:sz="4" w:space="0" w:color="000000"/>
              <w:left w:val="single" w:sz="4" w:space="0" w:color="000000"/>
              <w:bottom w:val="single" w:sz="4" w:space="0" w:color="000000"/>
              <w:right w:val="single" w:sz="4" w:space="0" w:color="000000"/>
            </w:tcBorders>
            <w:vAlign w:val="center"/>
          </w:tcPr>
          <w:p w14:paraId="38696BDA" w14:textId="17704CF3" w:rsidR="00610DDB" w:rsidRPr="003B5784" w:rsidRDefault="008855EB" w:rsidP="002151C5">
            <w:pPr>
              <w:spacing w:after="0"/>
              <w:ind w:left="0" w:right="0" w:firstLine="0"/>
              <w:jc w:val="center"/>
              <w:rPr>
                <w:rFonts w:ascii="Times New Roman" w:hAnsi="Times New Roman" w:cs="Times New Roman"/>
                <w:szCs w:val="24"/>
              </w:rPr>
            </w:pPr>
            <w:r w:rsidRPr="003B5784">
              <w:rPr>
                <w:rFonts w:ascii="Times New Roman" w:hAnsi="Times New Roman" w:cs="Times New Roman"/>
                <w:b/>
                <w:szCs w:val="24"/>
              </w:rPr>
              <w:t xml:space="preserve">Eil. </w:t>
            </w:r>
            <w:r w:rsidR="00E24ED7" w:rsidRPr="003B5784">
              <w:rPr>
                <w:rFonts w:ascii="Times New Roman" w:hAnsi="Times New Roman" w:cs="Times New Roman"/>
                <w:b/>
                <w:szCs w:val="24"/>
              </w:rPr>
              <w:t>N</w:t>
            </w:r>
            <w:r w:rsidRPr="003B5784">
              <w:rPr>
                <w:rFonts w:ascii="Times New Roman" w:hAnsi="Times New Roman" w:cs="Times New Roman"/>
                <w:b/>
                <w:szCs w:val="24"/>
              </w:rPr>
              <w:t>r.</w:t>
            </w:r>
          </w:p>
        </w:tc>
        <w:tc>
          <w:tcPr>
            <w:tcW w:w="1984" w:type="dxa"/>
            <w:tcBorders>
              <w:top w:val="single" w:sz="4" w:space="0" w:color="000000"/>
              <w:left w:val="single" w:sz="4" w:space="0" w:color="000000"/>
              <w:bottom w:val="single" w:sz="4" w:space="0" w:color="000000"/>
              <w:right w:val="single" w:sz="4" w:space="0" w:color="000000"/>
            </w:tcBorders>
            <w:vAlign w:val="center"/>
          </w:tcPr>
          <w:p w14:paraId="315B7075" w14:textId="74391C9B" w:rsidR="00610DDB" w:rsidRPr="003B5784" w:rsidRDefault="008855EB" w:rsidP="002151C5">
            <w:pPr>
              <w:spacing w:after="0"/>
              <w:ind w:left="21" w:right="25" w:firstLine="0"/>
              <w:jc w:val="center"/>
              <w:rPr>
                <w:rFonts w:ascii="Times New Roman" w:hAnsi="Times New Roman" w:cs="Times New Roman"/>
                <w:szCs w:val="24"/>
              </w:rPr>
            </w:pPr>
            <w:r w:rsidRPr="003B5784">
              <w:rPr>
                <w:rFonts w:ascii="Times New Roman" w:hAnsi="Times New Roman" w:cs="Times New Roman"/>
                <w:b/>
                <w:szCs w:val="24"/>
              </w:rPr>
              <w:t>Parametrai</w:t>
            </w:r>
          </w:p>
        </w:tc>
        <w:tc>
          <w:tcPr>
            <w:tcW w:w="2694" w:type="dxa"/>
            <w:tcBorders>
              <w:top w:val="single" w:sz="4" w:space="0" w:color="000000"/>
              <w:left w:val="single" w:sz="4" w:space="0" w:color="000000"/>
              <w:bottom w:val="single" w:sz="4" w:space="0" w:color="000000"/>
              <w:right w:val="single" w:sz="4" w:space="0" w:color="000000"/>
            </w:tcBorders>
            <w:vAlign w:val="center"/>
          </w:tcPr>
          <w:p w14:paraId="164972DC" w14:textId="3F535733" w:rsidR="00610DDB" w:rsidRPr="003B5784" w:rsidRDefault="008855EB" w:rsidP="002151C5">
            <w:pPr>
              <w:spacing w:after="0"/>
              <w:ind w:left="0" w:right="0" w:firstLine="0"/>
              <w:jc w:val="center"/>
              <w:rPr>
                <w:rFonts w:ascii="Times New Roman" w:hAnsi="Times New Roman" w:cs="Times New Roman"/>
                <w:b/>
                <w:bCs/>
                <w:szCs w:val="24"/>
              </w:rPr>
            </w:pPr>
            <w:r w:rsidRPr="003B5784">
              <w:rPr>
                <w:rFonts w:ascii="Times New Roman" w:hAnsi="Times New Roman" w:cs="Times New Roman"/>
                <w:b/>
                <w:bCs/>
                <w:szCs w:val="24"/>
              </w:rPr>
              <w:t>Reikalaujamo parametro reikšmė</w:t>
            </w:r>
          </w:p>
        </w:tc>
        <w:tc>
          <w:tcPr>
            <w:tcW w:w="5386" w:type="dxa"/>
            <w:tcBorders>
              <w:top w:val="single" w:sz="4" w:space="0" w:color="000000"/>
              <w:left w:val="single" w:sz="4" w:space="0" w:color="000000"/>
              <w:bottom w:val="single" w:sz="4" w:space="0" w:color="000000"/>
              <w:right w:val="single" w:sz="4" w:space="0" w:color="000000"/>
            </w:tcBorders>
            <w:vAlign w:val="center"/>
          </w:tcPr>
          <w:p w14:paraId="69B1CF70" w14:textId="46F680A9" w:rsidR="00610DDB" w:rsidRPr="003B5784" w:rsidRDefault="008855EB" w:rsidP="002151C5">
            <w:pPr>
              <w:spacing w:after="0"/>
              <w:ind w:left="0" w:right="63" w:firstLine="0"/>
              <w:jc w:val="center"/>
              <w:rPr>
                <w:rFonts w:ascii="Times New Roman" w:hAnsi="Times New Roman" w:cs="Times New Roman"/>
                <w:b/>
                <w:bCs/>
                <w:szCs w:val="24"/>
              </w:rPr>
            </w:pPr>
            <w:r w:rsidRPr="003B5784">
              <w:rPr>
                <w:rFonts w:ascii="Times New Roman" w:hAnsi="Times New Roman" w:cs="Times New Roman"/>
                <w:b/>
                <w:bCs/>
                <w:szCs w:val="24"/>
              </w:rPr>
              <w:t>Tiekėjų siūlymai/klausimai</w:t>
            </w:r>
          </w:p>
        </w:tc>
        <w:tc>
          <w:tcPr>
            <w:tcW w:w="3551" w:type="dxa"/>
            <w:tcBorders>
              <w:top w:val="single" w:sz="4" w:space="0" w:color="000000"/>
              <w:left w:val="single" w:sz="4" w:space="0" w:color="000000"/>
              <w:bottom w:val="single" w:sz="4" w:space="0" w:color="000000"/>
              <w:right w:val="single" w:sz="4" w:space="0" w:color="000000"/>
            </w:tcBorders>
            <w:vAlign w:val="center"/>
          </w:tcPr>
          <w:p w14:paraId="415ECCFD" w14:textId="77777777" w:rsidR="008855EB" w:rsidRPr="003B5784" w:rsidRDefault="008855EB" w:rsidP="002151C5">
            <w:pPr>
              <w:spacing w:after="0"/>
              <w:ind w:left="0" w:right="0" w:firstLine="0"/>
              <w:jc w:val="center"/>
              <w:rPr>
                <w:rFonts w:ascii="Times New Roman" w:hAnsi="Times New Roman" w:cs="Times New Roman"/>
                <w:b/>
                <w:bCs/>
                <w:szCs w:val="24"/>
              </w:rPr>
            </w:pPr>
            <w:r w:rsidRPr="003B5784">
              <w:rPr>
                <w:rFonts w:ascii="Times New Roman" w:hAnsi="Times New Roman" w:cs="Times New Roman"/>
                <w:b/>
                <w:bCs/>
                <w:szCs w:val="24"/>
              </w:rPr>
              <w:t>PO sprendimai</w:t>
            </w:r>
          </w:p>
          <w:p w14:paraId="13E2CE38" w14:textId="313E8A08" w:rsidR="00610DDB" w:rsidRPr="003B5784" w:rsidRDefault="008855EB" w:rsidP="003B5784">
            <w:pPr>
              <w:spacing w:after="0"/>
              <w:ind w:left="0" w:right="0" w:firstLine="0"/>
              <w:jc w:val="center"/>
              <w:rPr>
                <w:rFonts w:ascii="Times New Roman" w:hAnsi="Times New Roman" w:cs="Times New Roman"/>
                <w:b/>
                <w:bCs/>
                <w:szCs w:val="24"/>
              </w:rPr>
            </w:pPr>
            <w:r w:rsidRPr="003B5784">
              <w:rPr>
                <w:rFonts w:ascii="Times New Roman" w:hAnsi="Times New Roman" w:cs="Times New Roman"/>
                <w:i/>
                <w:szCs w:val="24"/>
              </w:rPr>
              <w:t>(nurodomas sprendimas, pvz. atsižvelgta,</w:t>
            </w:r>
            <w:r w:rsidR="003B5784">
              <w:rPr>
                <w:rFonts w:ascii="Times New Roman" w:hAnsi="Times New Roman" w:cs="Times New Roman"/>
                <w:i/>
                <w:szCs w:val="24"/>
              </w:rPr>
              <w:t xml:space="preserve"> </w:t>
            </w:r>
            <w:r w:rsidRPr="003B5784">
              <w:rPr>
                <w:rFonts w:ascii="Times New Roman" w:hAnsi="Times New Roman" w:cs="Times New Roman"/>
                <w:i/>
                <w:szCs w:val="24"/>
              </w:rPr>
              <w:t>neatsižvelgta,</w:t>
            </w:r>
            <w:r w:rsidR="003B5784">
              <w:rPr>
                <w:rFonts w:ascii="Times New Roman" w:hAnsi="Times New Roman" w:cs="Times New Roman"/>
                <w:i/>
                <w:szCs w:val="24"/>
              </w:rPr>
              <w:t xml:space="preserve"> </w:t>
            </w:r>
            <w:r w:rsidRPr="003B5784">
              <w:rPr>
                <w:rFonts w:ascii="Times New Roman" w:hAnsi="Times New Roman" w:cs="Times New Roman"/>
                <w:i/>
                <w:szCs w:val="24"/>
              </w:rPr>
              <w:t>atsižvelgta iš dalies, pateikiami sprendimų motyvai)</w:t>
            </w:r>
          </w:p>
        </w:tc>
      </w:tr>
      <w:tr w:rsidR="00754E57" w:rsidRPr="003B5784" w14:paraId="2208A891" w14:textId="77777777" w:rsidTr="003B5784">
        <w:trPr>
          <w:trHeight w:val="15"/>
        </w:trPr>
        <w:tc>
          <w:tcPr>
            <w:tcW w:w="839" w:type="dxa"/>
            <w:tcBorders>
              <w:top w:val="single" w:sz="4" w:space="0" w:color="000000"/>
              <w:left w:val="single" w:sz="4" w:space="0" w:color="000000"/>
              <w:bottom w:val="single" w:sz="4" w:space="0" w:color="000000"/>
              <w:right w:val="single" w:sz="4" w:space="0" w:color="000000"/>
            </w:tcBorders>
            <w:vAlign w:val="center"/>
          </w:tcPr>
          <w:p w14:paraId="73728828" w14:textId="5E3B1F36" w:rsidR="00610DDB" w:rsidRPr="003B5784" w:rsidRDefault="003B51C9" w:rsidP="002151C5">
            <w:pPr>
              <w:spacing w:after="0"/>
              <w:ind w:left="0" w:right="58" w:firstLine="0"/>
              <w:rPr>
                <w:rFonts w:ascii="Times New Roman" w:hAnsi="Times New Roman" w:cs="Times New Roman"/>
                <w:szCs w:val="24"/>
              </w:rPr>
            </w:pPr>
            <w:r w:rsidRPr="003B5784">
              <w:rPr>
                <w:rFonts w:ascii="Times New Roman" w:hAnsi="Times New Roman" w:cs="Times New Roman"/>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0BDE53EE" w14:textId="00A24163" w:rsidR="00610DDB" w:rsidRPr="003B5784" w:rsidRDefault="00A6273B" w:rsidP="002151C5">
            <w:pPr>
              <w:spacing w:after="0"/>
              <w:ind w:left="0" w:right="58" w:firstLine="0"/>
              <w:rPr>
                <w:rFonts w:ascii="Times New Roman" w:hAnsi="Times New Roman" w:cs="Times New Roman"/>
                <w:szCs w:val="24"/>
              </w:rPr>
            </w:pPr>
            <w:r w:rsidRPr="003B5784">
              <w:rPr>
                <w:rFonts w:ascii="Times New Roman" w:hAnsi="Times New Roman" w:cs="Times New Roman"/>
                <w:szCs w:val="24"/>
              </w:rPr>
              <w:t>Rotorių keitimas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6B468C6D" w14:textId="7CCBC432" w:rsidR="00610DDB" w:rsidRPr="003B5784" w:rsidRDefault="00A6273B" w:rsidP="002151C5">
            <w:pPr>
              <w:spacing w:after="0"/>
              <w:ind w:left="0" w:right="59" w:firstLine="0"/>
              <w:rPr>
                <w:rFonts w:ascii="Times New Roman" w:hAnsi="Times New Roman" w:cs="Times New Roman"/>
                <w:szCs w:val="24"/>
              </w:rPr>
            </w:pPr>
            <w:r w:rsidRPr="003B5784">
              <w:rPr>
                <w:rFonts w:ascii="Times New Roman" w:hAnsi="Times New Roman" w:cs="Times New Roman"/>
                <w:szCs w:val="24"/>
              </w:rPr>
              <w:t>Rotorių pakeitimui turi būti nereikalingos papildomos priemonės, pakeitimą turi būti galima atlikti viena ranka, centrifuga turi atpažinti pakeistą rotorių automatiškai</w:t>
            </w:r>
          </w:p>
        </w:tc>
        <w:tc>
          <w:tcPr>
            <w:tcW w:w="5386" w:type="dxa"/>
            <w:tcBorders>
              <w:top w:val="single" w:sz="4" w:space="0" w:color="000000"/>
              <w:left w:val="single" w:sz="4" w:space="0" w:color="000000"/>
              <w:bottom w:val="single" w:sz="4" w:space="0" w:color="000000"/>
              <w:right w:val="single" w:sz="4" w:space="0" w:color="000000"/>
            </w:tcBorders>
            <w:vAlign w:val="center"/>
          </w:tcPr>
          <w:p w14:paraId="0C862FEE" w14:textId="255451E0" w:rsidR="00610DDB" w:rsidRPr="003B5784" w:rsidRDefault="00B56060" w:rsidP="002151C5">
            <w:pPr>
              <w:spacing w:after="0"/>
              <w:ind w:left="0" w:right="58" w:firstLine="0"/>
              <w:rPr>
                <w:rFonts w:ascii="Times New Roman" w:hAnsi="Times New Roman" w:cs="Times New Roman"/>
                <w:szCs w:val="24"/>
              </w:rPr>
            </w:pPr>
            <w:r w:rsidRPr="003B5784">
              <w:rPr>
                <w:rFonts w:ascii="Times New Roman" w:hAnsi="Times New Roman" w:cs="Times New Roman"/>
                <w:szCs w:val="24"/>
              </w:rPr>
              <w:t xml:space="preserve">Pastabos pateiktos 1- </w:t>
            </w:r>
            <w:proofErr w:type="spellStart"/>
            <w:r w:rsidRPr="003B5784">
              <w:rPr>
                <w:rFonts w:ascii="Times New Roman" w:hAnsi="Times New Roman" w:cs="Times New Roman"/>
                <w:szCs w:val="24"/>
              </w:rPr>
              <w:t>os</w:t>
            </w:r>
            <w:proofErr w:type="spellEnd"/>
            <w:r w:rsidRPr="003B5784">
              <w:rPr>
                <w:rFonts w:ascii="Times New Roman" w:hAnsi="Times New Roman" w:cs="Times New Roman"/>
                <w:szCs w:val="24"/>
              </w:rPr>
              <w:t xml:space="preserve"> ir 2-os dalies techninėje specifikacijoje. Taip pat norime atkreipti dėmesį, kad rinkoje nėra daug patikimų gamintojų kurie siūlo rotoriaus keitimą be papildomų priemonių (pvz. Rakto reikalingo atlikti pusę pasukimo) Pagal techninę specifikaciją matome, kad centrifugų naudojimas numatomas dideliais greičiais, todėl dėl naudotojų ir įrangos saugos, rotoriaus įveržimas naudojant raktą yra saugumą užtikrinantis veiksnys. Taip pat pagal planuojamą komplektaciją matome, kad rotoriaus keitimas nebus dažnas, nes visas jūsų nurodytas priemones galima centrifuguoti naudojant vieną laisvo kampo ir vieną fiksuoto kampo rotorių</w:t>
            </w:r>
          </w:p>
        </w:tc>
        <w:tc>
          <w:tcPr>
            <w:tcW w:w="3551" w:type="dxa"/>
            <w:tcBorders>
              <w:top w:val="single" w:sz="4" w:space="0" w:color="000000"/>
              <w:left w:val="single" w:sz="4" w:space="0" w:color="000000"/>
              <w:bottom w:val="single" w:sz="4" w:space="0" w:color="000000"/>
              <w:right w:val="single" w:sz="4" w:space="0" w:color="000000"/>
            </w:tcBorders>
            <w:vAlign w:val="center"/>
          </w:tcPr>
          <w:p w14:paraId="12E97A61" w14:textId="1BFB3F3B" w:rsidR="00610DDB" w:rsidRPr="003B5784" w:rsidRDefault="003B6870" w:rsidP="002151C5">
            <w:pPr>
              <w:spacing w:after="0"/>
              <w:ind w:left="0" w:right="60" w:firstLine="0"/>
              <w:rPr>
                <w:rFonts w:ascii="Times New Roman" w:hAnsi="Times New Roman" w:cs="Times New Roman"/>
                <w:szCs w:val="24"/>
              </w:rPr>
            </w:pPr>
            <w:r w:rsidRPr="003B5784">
              <w:rPr>
                <w:rFonts w:ascii="Times New Roman" w:hAnsi="Times New Roman" w:cs="Times New Roman"/>
                <w:szCs w:val="24"/>
              </w:rPr>
              <w:t>NEATSIŽVELGTA. Darbo specifika reikalauja dažnai</w:t>
            </w:r>
            <w:r w:rsidR="00A6273B" w:rsidRPr="003B5784">
              <w:rPr>
                <w:rFonts w:ascii="Times New Roman" w:hAnsi="Times New Roman" w:cs="Times New Roman"/>
                <w:szCs w:val="24"/>
              </w:rPr>
              <w:t xml:space="preserve"> keisti</w:t>
            </w:r>
            <w:r w:rsidRPr="003B5784">
              <w:rPr>
                <w:rFonts w:ascii="Times New Roman" w:hAnsi="Times New Roman" w:cs="Times New Roman"/>
                <w:szCs w:val="24"/>
              </w:rPr>
              <w:t xml:space="preserve"> rotorius, net ir laikant mėginius kitoje rankoje. Papildomos priemonės, reikalingos rotorių keitimui, gali būti lengvai pametamos</w:t>
            </w:r>
            <w:r w:rsidR="00A6273B" w:rsidRPr="003B5784">
              <w:rPr>
                <w:rFonts w:ascii="Times New Roman" w:hAnsi="Times New Roman" w:cs="Times New Roman"/>
                <w:szCs w:val="24"/>
              </w:rPr>
              <w:t>.</w:t>
            </w:r>
          </w:p>
        </w:tc>
      </w:tr>
      <w:tr w:rsidR="00754E57" w:rsidRPr="003B5784" w14:paraId="4AA79D67" w14:textId="77777777" w:rsidTr="003B5784">
        <w:trPr>
          <w:trHeight w:val="1295"/>
        </w:trPr>
        <w:tc>
          <w:tcPr>
            <w:tcW w:w="839" w:type="dxa"/>
            <w:tcBorders>
              <w:top w:val="single" w:sz="4" w:space="0" w:color="000000"/>
              <w:left w:val="single" w:sz="4" w:space="0" w:color="000000"/>
              <w:bottom w:val="single" w:sz="4" w:space="0" w:color="000000"/>
              <w:right w:val="single" w:sz="4" w:space="0" w:color="000000"/>
            </w:tcBorders>
            <w:vAlign w:val="center"/>
          </w:tcPr>
          <w:p w14:paraId="41378789" w14:textId="53AB5433" w:rsidR="00610DDB" w:rsidRPr="003B5784" w:rsidRDefault="003B51C9" w:rsidP="002151C5">
            <w:pPr>
              <w:spacing w:after="0"/>
              <w:ind w:left="0" w:right="57" w:firstLine="0"/>
              <w:rPr>
                <w:rFonts w:ascii="Times New Roman" w:hAnsi="Times New Roman" w:cs="Times New Roman"/>
                <w:szCs w:val="24"/>
              </w:rPr>
            </w:pPr>
            <w:r w:rsidRPr="003B5784">
              <w:rPr>
                <w:rFonts w:ascii="Times New Roman" w:hAnsi="Times New Roman" w:cs="Times New Roman"/>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0A5769D7" w14:textId="65B8EE7E" w:rsidR="00610DDB" w:rsidRPr="003B5784" w:rsidRDefault="00F761AB" w:rsidP="002151C5">
            <w:pPr>
              <w:spacing w:after="0"/>
              <w:ind w:left="0" w:right="58" w:firstLine="0"/>
              <w:rPr>
                <w:rFonts w:ascii="Times New Roman" w:hAnsi="Times New Roman" w:cs="Times New Roman"/>
                <w:szCs w:val="24"/>
              </w:rPr>
            </w:pPr>
            <w:r w:rsidRPr="003B5784">
              <w:rPr>
                <w:rFonts w:ascii="Times New Roman" w:hAnsi="Times New Roman" w:cs="Times New Roman"/>
                <w:szCs w:val="24"/>
              </w:rPr>
              <w:t>Priedai, įeinantys į vienos centrifugos komplektaciją</w:t>
            </w:r>
          </w:p>
        </w:tc>
        <w:tc>
          <w:tcPr>
            <w:tcW w:w="2694" w:type="dxa"/>
            <w:tcBorders>
              <w:top w:val="single" w:sz="4" w:space="0" w:color="000000"/>
              <w:left w:val="single" w:sz="4" w:space="0" w:color="000000"/>
              <w:bottom w:val="single" w:sz="4" w:space="0" w:color="000000"/>
              <w:right w:val="single" w:sz="4" w:space="0" w:color="000000"/>
            </w:tcBorders>
            <w:vAlign w:val="center"/>
          </w:tcPr>
          <w:p w14:paraId="56841321" w14:textId="6A9D631D" w:rsidR="00610DDB" w:rsidRPr="003B5784" w:rsidRDefault="00F761AB" w:rsidP="002151C5">
            <w:pPr>
              <w:spacing w:after="0"/>
              <w:ind w:left="0" w:right="59" w:firstLine="0"/>
              <w:rPr>
                <w:rFonts w:ascii="Times New Roman" w:hAnsi="Times New Roman" w:cs="Times New Roman"/>
                <w:szCs w:val="24"/>
              </w:rPr>
            </w:pPr>
            <w:r w:rsidRPr="003B5784">
              <w:rPr>
                <w:rFonts w:ascii="Times New Roman" w:hAnsi="Times New Roman" w:cs="Times New Roman"/>
                <w:szCs w:val="24"/>
              </w:rPr>
              <w:t xml:space="preserve">7. Fiksuoto kampo rotorius 50 ml mėgintuvėliams, talpinti ne mažiau nei 8 vnt. 50 </w:t>
            </w:r>
            <w:proofErr w:type="spellStart"/>
            <w:r w:rsidRPr="003B5784">
              <w:rPr>
                <w:rFonts w:ascii="Times New Roman" w:hAnsi="Times New Roman" w:cs="Times New Roman"/>
                <w:szCs w:val="24"/>
              </w:rPr>
              <w:t>mL</w:t>
            </w:r>
            <w:proofErr w:type="spellEnd"/>
            <w:r w:rsidRPr="003B5784">
              <w:rPr>
                <w:rFonts w:ascii="Times New Roman" w:hAnsi="Times New Roman" w:cs="Times New Roman"/>
                <w:szCs w:val="24"/>
              </w:rPr>
              <w:t xml:space="preserve"> mėgintuvėlius</w:t>
            </w:r>
          </w:p>
        </w:tc>
        <w:tc>
          <w:tcPr>
            <w:tcW w:w="5386" w:type="dxa"/>
            <w:tcBorders>
              <w:top w:val="single" w:sz="4" w:space="0" w:color="000000"/>
              <w:left w:val="single" w:sz="4" w:space="0" w:color="000000"/>
              <w:bottom w:val="single" w:sz="4" w:space="0" w:color="000000"/>
              <w:right w:val="single" w:sz="4" w:space="0" w:color="000000"/>
            </w:tcBorders>
            <w:vAlign w:val="center"/>
          </w:tcPr>
          <w:p w14:paraId="23DEB168" w14:textId="21B881BC" w:rsidR="00610DDB" w:rsidRPr="003B5784" w:rsidRDefault="00F761AB" w:rsidP="002151C5">
            <w:pPr>
              <w:spacing w:after="0"/>
              <w:ind w:left="0" w:right="0" w:firstLine="0"/>
              <w:rPr>
                <w:rFonts w:ascii="Times New Roman" w:hAnsi="Times New Roman" w:cs="Times New Roman"/>
                <w:szCs w:val="24"/>
              </w:rPr>
            </w:pPr>
            <w:r w:rsidRPr="003B5784">
              <w:rPr>
                <w:rFonts w:ascii="Times New Roman" w:hAnsi="Times New Roman" w:cs="Times New Roman"/>
                <w:szCs w:val="24"/>
              </w:rPr>
              <w:t>Prašome koreguoti reikalavimą į talpinantis ne mažiau 6 vnt. 50 ml m</w:t>
            </w:r>
            <w:r w:rsidR="003B5784">
              <w:rPr>
                <w:rFonts w:ascii="Times New Roman" w:hAnsi="Times New Roman" w:cs="Times New Roman"/>
                <w:szCs w:val="24"/>
              </w:rPr>
              <w:t>ė</w:t>
            </w:r>
            <w:r w:rsidRPr="003B5784">
              <w:rPr>
                <w:rFonts w:ascii="Times New Roman" w:hAnsi="Times New Roman" w:cs="Times New Roman"/>
                <w:szCs w:val="24"/>
              </w:rPr>
              <w:t>gintuvėlius taip pat prašome patikslinti koks maksimalus RCF reikalingas 50 ml mėgintuvėlių centrifugavimui</w:t>
            </w:r>
          </w:p>
        </w:tc>
        <w:tc>
          <w:tcPr>
            <w:tcW w:w="3551" w:type="dxa"/>
            <w:tcBorders>
              <w:top w:val="single" w:sz="4" w:space="0" w:color="000000"/>
              <w:left w:val="single" w:sz="4" w:space="0" w:color="000000"/>
              <w:bottom w:val="single" w:sz="4" w:space="0" w:color="000000"/>
              <w:right w:val="single" w:sz="4" w:space="0" w:color="000000"/>
            </w:tcBorders>
            <w:vAlign w:val="center"/>
          </w:tcPr>
          <w:p w14:paraId="3148A325" w14:textId="2B335C1D" w:rsidR="00610DDB" w:rsidRPr="003B5784" w:rsidRDefault="00F761AB" w:rsidP="002151C5">
            <w:pPr>
              <w:spacing w:after="0"/>
              <w:ind w:left="2" w:right="59" w:firstLine="0"/>
              <w:rPr>
                <w:rFonts w:ascii="Times New Roman" w:hAnsi="Times New Roman" w:cs="Times New Roman"/>
                <w:szCs w:val="24"/>
              </w:rPr>
            </w:pPr>
            <w:r w:rsidRPr="003B5784">
              <w:rPr>
                <w:rFonts w:ascii="Times New Roman" w:hAnsi="Times New Roman" w:cs="Times New Roman"/>
                <w:szCs w:val="24"/>
              </w:rPr>
              <w:t xml:space="preserve">ATSIŽVELGTA IŠ DALIES. </w:t>
            </w:r>
            <w:r w:rsidR="00665BA5" w:rsidRPr="003B5784">
              <w:rPr>
                <w:rFonts w:ascii="Times New Roman" w:hAnsi="Times New Roman" w:cs="Times New Roman"/>
                <w:szCs w:val="24"/>
              </w:rPr>
              <w:t>Dėl didelių darbo apimčių, nepriimtina keisti 8 vnt. į 6 vnt. maksimalų mėgintuvėlių skaičių. Maksimalus sukimo greitis galioja toks pat, kaip nurodyta fiksuoto kampo rotoriaus specifikacijoje.</w:t>
            </w:r>
          </w:p>
        </w:tc>
      </w:tr>
      <w:tr w:rsidR="00754E57" w:rsidRPr="003B5784" w14:paraId="6CCB0D97" w14:textId="77777777" w:rsidTr="003B5784">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1B4E65E4" w14:textId="58DA8A06" w:rsidR="00A71559" w:rsidRPr="003B5784" w:rsidRDefault="003B51C9" w:rsidP="002151C5">
            <w:pPr>
              <w:spacing w:after="0"/>
              <w:ind w:left="0" w:right="57" w:firstLine="0"/>
              <w:rPr>
                <w:rFonts w:ascii="Times New Roman" w:hAnsi="Times New Roman" w:cs="Times New Roman"/>
                <w:szCs w:val="24"/>
              </w:rPr>
            </w:pPr>
            <w:r w:rsidRPr="003B5784">
              <w:rPr>
                <w:rFonts w:ascii="Times New Roman" w:hAnsi="Times New Roman" w:cs="Times New Roman"/>
                <w:szCs w:val="24"/>
              </w:rPr>
              <w:t>3.</w:t>
            </w:r>
          </w:p>
        </w:tc>
        <w:tc>
          <w:tcPr>
            <w:tcW w:w="1984" w:type="dxa"/>
            <w:tcBorders>
              <w:top w:val="single" w:sz="4" w:space="0" w:color="000000"/>
              <w:left w:val="single" w:sz="4" w:space="0" w:color="000000"/>
              <w:bottom w:val="single" w:sz="4" w:space="0" w:color="000000"/>
              <w:right w:val="single" w:sz="4" w:space="0" w:color="000000"/>
            </w:tcBorders>
            <w:vAlign w:val="center"/>
          </w:tcPr>
          <w:p w14:paraId="29A79DC4" w14:textId="3FC2D291" w:rsidR="00A71559" w:rsidRPr="003B5784" w:rsidRDefault="00F761AB" w:rsidP="002151C5">
            <w:pPr>
              <w:spacing w:after="0"/>
              <w:ind w:left="0" w:right="58" w:firstLine="0"/>
              <w:rPr>
                <w:rFonts w:ascii="Times New Roman" w:hAnsi="Times New Roman" w:cs="Times New Roman"/>
                <w:szCs w:val="24"/>
              </w:rPr>
            </w:pPr>
            <w:r w:rsidRPr="003B5784">
              <w:rPr>
                <w:rFonts w:ascii="Times New Roman" w:hAnsi="Times New Roman" w:cs="Times New Roman"/>
                <w:szCs w:val="24"/>
              </w:rPr>
              <w:t>Priedai</w:t>
            </w:r>
          </w:p>
        </w:tc>
        <w:tc>
          <w:tcPr>
            <w:tcW w:w="2694" w:type="dxa"/>
            <w:tcBorders>
              <w:top w:val="single" w:sz="4" w:space="0" w:color="000000"/>
              <w:left w:val="single" w:sz="4" w:space="0" w:color="000000"/>
              <w:bottom w:val="single" w:sz="4" w:space="0" w:color="000000"/>
              <w:right w:val="single" w:sz="4" w:space="0" w:color="000000"/>
            </w:tcBorders>
            <w:vAlign w:val="center"/>
          </w:tcPr>
          <w:p w14:paraId="1E5C3C0D" w14:textId="3E738DC3" w:rsidR="00A71559" w:rsidRPr="003B5784" w:rsidRDefault="00F761AB" w:rsidP="002151C5">
            <w:pPr>
              <w:spacing w:after="0"/>
              <w:ind w:left="0" w:right="59" w:firstLine="0"/>
              <w:rPr>
                <w:rFonts w:ascii="Times New Roman" w:hAnsi="Times New Roman" w:cs="Times New Roman"/>
                <w:szCs w:val="24"/>
              </w:rPr>
            </w:pPr>
            <w:r w:rsidRPr="003B5784">
              <w:rPr>
                <w:rFonts w:ascii="Times New Roman" w:hAnsi="Times New Roman" w:cs="Times New Roman"/>
                <w:szCs w:val="24"/>
              </w:rPr>
              <w:t xml:space="preserve">6. Kintamo kampo rotorius plokštelėms, viso 3 komplektai (viename </w:t>
            </w:r>
            <w:r w:rsidRPr="003B5784">
              <w:rPr>
                <w:rFonts w:ascii="Times New Roman" w:hAnsi="Times New Roman" w:cs="Times New Roman"/>
                <w:szCs w:val="24"/>
              </w:rPr>
              <w:lastRenderedPageBreak/>
              <w:t>komplekte turi tilpti ne mažiau nei 2 vnt. plokštelių)</w:t>
            </w:r>
          </w:p>
        </w:tc>
        <w:tc>
          <w:tcPr>
            <w:tcW w:w="5386" w:type="dxa"/>
            <w:tcBorders>
              <w:top w:val="single" w:sz="4" w:space="0" w:color="000000"/>
              <w:left w:val="single" w:sz="4" w:space="0" w:color="000000"/>
              <w:bottom w:val="single" w:sz="4" w:space="0" w:color="000000"/>
              <w:right w:val="single" w:sz="4" w:space="0" w:color="000000"/>
            </w:tcBorders>
            <w:vAlign w:val="center"/>
          </w:tcPr>
          <w:p w14:paraId="53787C03" w14:textId="79172B6D" w:rsidR="00A71559" w:rsidRPr="003B5784" w:rsidRDefault="00F761AB" w:rsidP="002151C5">
            <w:pPr>
              <w:spacing w:after="0"/>
              <w:ind w:left="0" w:right="58" w:firstLine="0"/>
              <w:rPr>
                <w:rFonts w:ascii="Times New Roman" w:hAnsi="Times New Roman" w:cs="Times New Roman"/>
                <w:szCs w:val="24"/>
              </w:rPr>
            </w:pPr>
            <w:r w:rsidRPr="003B5784">
              <w:rPr>
                <w:rFonts w:ascii="Times New Roman" w:hAnsi="Times New Roman" w:cs="Times New Roman"/>
                <w:szCs w:val="24"/>
              </w:rPr>
              <w:lastRenderedPageBreak/>
              <w:t>Galima komplektacija - vienas rotorius skirtas visoms išvardintoms priemonėms centrifuguoti (</w:t>
            </w:r>
            <w:proofErr w:type="spellStart"/>
            <w:r w:rsidRPr="003B5784">
              <w:rPr>
                <w:rFonts w:ascii="Times New Roman" w:hAnsi="Times New Roman" w:cs="Times New Roman"/>
                <w:szCs w:val="24"/>
              </w:rPr>
              <w:t>t.y</w:t>
            </w:r>
            <w:proofErr w:type="spellEnd"/>
            <w:r w:rsidRPr="003B5784">
              <w:rPr>
                <w:rFonts w:ascii="Times New Roman" w:hAnsi="Times New Roman" w:cs="Times New Roman"/>
                <w:szCs w:val="24"/>
              </w:rPr>
              <w:t xml:space="preserve">. </w:t>
            </w:r>
            <w:proofErr w:type="spellStart"/>
            <w:r w:rsidRPr="003B5784">
              <w:rPr>
                <w:rFonts w:ascii="Times New Roman" w:hAnsi="Times New Roman" w:cs="Times New Roman"/>
                <w:szCs w:val="24"/>
              </w:rPr>
              <w:t>įv</w:t>
            </w:r>
            <w:proofErr w:type="spellEnd"/>
            <w:r w:rsidRPr="003B5784">
              <w:rPr>
                <w:rFonts w:ascii="Times New Roman" w:hAnsi="Times New Roman" w:cs="Times New Roman"/>
                <w:szCs w:val="24"/>
              </w:rPr>
              <w:t>. mėgintuvėliai, plokštelės)</w:t>
            </w:r>
          </w:p>
        </w:tc>
        <w:tc>
          <w:tcPr>
            <w:tcW w:w="3551" w:type="dxa"/>
            <w:tcBorders>
              <w:top w:val="single" w:sz="4" w:space="0" w:color="000000"/>
              <w:left w:val="single" w:sz="4" w:space="0" w:color="000000"/>
              <w:bottom w:val="single" w:sz="4" w:space="0" w:color="000000"/>
              <w:right w:val="single" w:sz="4" w:space="0" w:color="000000"/>
            </w:tcBorders>
            <w:vAlign w:val="center"/>
          </w:tcPr>
          <w:p w14:paraId="503A6F42" w14:textId="68BEAA89" w:rsidR="00A71559" w:rsidRPr="003B5784" w:rsidRDefault="00665BA5" w:rsidP="002151C5">
            <w:pPr>
              <w:spacing w:after="0"/>
              <w:ind w:left="2" w:right="59" w:firstLine="0"/>
              <w:rPr>
                <w:rFonts w:ascii="Times New Roman" w:hAnsi="Times New Roman" w:cs="Times New Roman"/>
                <w:szCs w:val="24"/>
              </w:rPr>
            </w:pPr>
            <w:r w:rsidRPr="003B5784">
              <w:rPr>
                <w:rFonts w:ascii="Times New Roman" w:hAnsi="Times New Roman" w:cs="Times New Roman"/>
                <w:szCs w:val="24"/>
              </w:rPr>
              <w:t>ATSAKYMAS. Pateikta specifikacija neapriboja tokių sprendimų siūlymo.</w:t>
            </w:r>
          </w:p>
        </w:tc>
      </w:tr>
      <w:tr w:rsidR="00665BA5" w:rsidRPr="003B5784" w14:paraId="3E37D29C" w14:textId="77777777" w:rsidTr="003B5784">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F1323F3" w14:textId="7C901B06" w:rsidR="00665BA5" w:rsidRPr="003B5784" w:rsidRDefault="00665BA5" w:rsidP="002151C5">
            <w:pPr>
              <w:spacing w:after="0"/>
              <w:ind w:left="0" w:right="57" w:firstLine="0"/>
              <w:rPr>
                <w:rFonts w:ascii="Times New Roman" w:hAnsi="Times New Roman" w:cs="Times New Roman"/>
                <w:szCs w:val="24"/>
              </w:rPr>
            </w:pPr>
            <w:r w:rsidRPr="003B5784">
              <w:rPr>
                <w:rFonts w:ascii="Times New Roman" w:hAnsi="Times New Roman" w:cs="Times New Roman"/>
                <w:szCs w:val="24"/>
              </w:rPr>
              <w:t>4.</w:t>
            </w:r>
          </w:p>
        </w:tc>
        <w:tc>
          <w:tcPr>
            <w:tcW w:w="1984" w:type="dxa"/>
            <w:tcBorders>
              <w:top w:val="single" w:sz="4" w:space="0" w:color="000000"/>
              <w:left w:val="single" w:sz="4" w:space="0" w:color="000000"/>
              <w:bottom w:val="single" w:sz="4" w:space="0" w:color="000000"/>
              <w:right w:val="single" w:sz="4" w:space="0" w:color="000000"/>
            </w:tcBorders>
            <w:vAlign w:val="center"/>
          </w:tcPr>
          <w:p w14:paraId="2C57089B" w14:textId="0B82BEC0" w:rsidR="00665BA5" w:rsidRPr="003B5784" w:rsidRDefault="00665BA5" w:rsidP="002151C5">
            <w:pPr>
              <w:spacing w:after="0"/>
              <w:ind w:left="0" w:right="58" w:firstLine="0"/>
              <w:rPr>
                <w:rFonts w:ascii="Times New Roman" w:hAnsi="Times New Roman" w:cs="Times New Roman"/>
                <w:szCs w:val="24"/>
              </w:rPr>
            </w:pPr>
            <w:r w:rsidRPr="003B5784">
              <w:rPr>
                <w:rFonts w:ascii="Times New Roman" w:hAnsi="Times New Roman" w:cs="Times New Roman"/>
                <w:szCs w:val="24"/>
              </w:rPr>
              <w:t>Nėra</w:t>
            </w:r>
          </w:p>
        </w:tc>
        <w:tc>
          <w:tcPr>
            <w:tcW w:w="2694" w:type="dxa"/>
            <w:tcBorders>
              <w:top w:val="single" w:sz="4" w:space="0" w:color="000000"/>
              <w:left w:val="single" w:sz="4" w:space="0" w:color="000000"/>
              <w:bottom w:val="single" w:sz="4" w:space="0" w:color="000000"/>
              <w:right w:val="single" w:sz="4" w:space="0" w:color="000000"/>
            </w:tcBorders>
            <w:vAlign w:val="center"/>
          </w:tcPr>
          <w:p w14:paraId="21F1E84B" w14:textId="5E7FEB5D" w:rsidR="00665BA5" w:rsidRPr="003B5784" w:rsidRDefault="00665BA5" w:rsidP="002151C5">
            <w:pPr>
              <w:spacing w:after="0"/>
              <w:ind w:left="0" w:right="59" w:firstLine="0"/>
              <w:rPr>
                <w:rFonts w:ascii="Times New Roman" w:hAnsi="Times New Roman" w:cs="Times New Roman"/>
                <w:szCs w:val="24"/>
              </w:rPr>
            </w:pPr>
            <w:r w:rsidRPr="003B5784">
              <w:rPr>
                <w:rFonts w:ascii="Times New Roman" w:hAnsi="Times New Roman" w:cs="Times New Roman"/>
                <w:szCs w:val="24"/>
              </w:rPr>
              <w:t>Nėra</w:t>
            </w:r>
          </w:p>
        </w:tc>
        <w:tc>
          <w:tcPr>
            <w:tcW w:w="5386" w:type="dxa"/>
            <w:tcBorders>
              <w:top w:val="single" w:sz="4" w:space="0" w:color="000000"/>
              <w:left w:val="single" w:sz="4" w:space="0" w:color="000000"/>
              <w:bottom w:val="single" w:sz="4" w:space="0" w:color="000000"/>
              <w:right w:val="single" w:sz="4" w:space="0" w:color="000000"/>
            </w:tcBorders>
            <w:vAlign w:val="center"/>
          </w:tcPr>
          <w:p w14:paraId="14FEB142" w14:textId="54F9A185" w:rsidR="00665BA5" w:rsidRPr="003B5784" w:rsidRDefault="00665BA5" w:rsidP="002151C5">
            <w:pPr>
              <w:spacing w:after="0"/>
              <w:ind w:left="0" w:right="58" w:firstLine="0"/>
              <w:rPr>
                <w:rFonts w:ascii="Times New Roman" w:hAnsi="Times New Roman" w:cs="Times New Roman"/>
                <w:szCs w:val="24"/>
              </w:rPr>
            </w:pPr>
            <w:r w:rsidRPr="003B5784">
              <w:rPr>
                <w:rFonts w:ascii="Times New Roman" w:hAnsi="Times New Roman" w:cs="Times New Roman"/>
                <w:szCs w:val="24"/>
              </w:rPr>
              <w:t xml:space="preserve">Siūlome 2 ml mėgintuvėlių centrifugavimui įsigyti mažas centrifugas skirtas būtent jūsų pageidaujamų mėgintuvėlių centrifugavimui pvz. </w:t>
            </w:r>
            <w:proofErr w:type="spellStart"/>
            <w:r w:rsidRPr="003B5784">
              <w:rPr>
                <w:rFonts w:ascii="Times New Roman" w:hAnsi="Times New Roman" w:cs="Times New Roman"/>
                <w:szCs w:val="24"/>
              </w:rPr>
              <w:t>Mikro</w:t>
            </w:r>
            <w:proofErr w:type="spellEnd"/>
            <w:r w:rsidRPr="003B5784">
              <w:rPr>
                <w:rFonts w:ascii="Times New Roman" w:hAnsi="Times New Roman" w:cs="Times New Roman"/>
                <w:szCs w:val="24"/>
              </w:rPr>
              <w:t xml:space="preserve"> 200R https://www.hettichlab.com/products/centrifuges/microliter-centrifuges/mikro-200-200-r/ </w:t>
            </w:r>
          </w:p>
          <w:p w14:paraId="586951BF" w14:textId="09E2FF35" w:rsidR="00665BA5" w:rsidRPr="003B5784" w:rsidRDefault="00665BA5" w:rsidP="002151C5">
            <w:pPr>
              <w:spacing w:after="0"/>
              <w:ind w:left="0" w:right="58" w:firstLine="0"/>
              <w:rPr>
                <w:rFonts w:ascii="Times New Roman" w:hAnsi="Times New Roman" w:cs="Times New Roman"/>
                <w:szCs w:val="24"/>
              </w:rPr>
            </w:pPr>
            <w:r w:rsidRPr="003B5784">
              <w:rPr>
                <w:rFonts w:ascii="Times New Roman" w:hAnsi="Times New Roman" w:cs="Times New Roman"/>
                <w:szCs w:val="24"/>
              </w:rPr>
              <w:t xml:space="preserve">Tai suteiktų vartotojams patogumo, nes mažiems tūriams būtų dedikuotos siūlomos centrifugos, darbas vyktų sklandžiau, nes vienu metu būtų galima naudoti įvairesnes centrifugas, taip pat galutinė suma perkant 9 stalines ir atsižvelgiant į TS reikalavimus 4  vnt. Siūlomas </w:t>
            </w:r>
            <w:proofErr w:type="spellStart"/>
            <w:r w:rsidRPr="003B5784">
              <w:rPr>
                <w:rFonts w:ascii="Times New Roman" w:hAnsi="Times New Roman" w:cs="Times New Roman"/>
                <w:szCs w:val="24"/>
              </w:rPr>
              <w:t>Mikro</w:t>
            </w:r>
            <w:proofErr w:type="spellEnd"/>
            <w:r w:rsidRPr="003B5784">
              <w:rPr>
                <w:rFonts w:ascii="Times New Roman" w:hAnsi="Times New Roman" w:cs="Times New Roman"/>
                <w:szCs w:val="24"/>
              </w:rPr>
              <w:t xml:space="preserve"> 200R  Išleidžiamos lėšos būtų mažesnės, nei nurodytos komplektacijos 9 stalinių centrifugų, taip pat darbo metu nereiktų keisti rotorių</w:t>
            </w:r>
          </w:p>
        </w:tc>
        <w:tc>
          <w:tcPr>
            <w:tcW w:w="3551" w:type="dxa"/>
            <w:tcBorders>
              <w:top w:val="single" w:sz="4" w:space="0" w:color="000000"/>
              <w:left w:val="single" w:sz="4" w:space="0" w:color="000000"/>
              <w:bottom w:val="single" w:sz="4" w:space="0" w:color="000000"/>
              <w:right w:val="single" w:sz="4" w:space="0" w:color="000000"/>
            </w:tcBorders>
            <w:vAlign w:val="center"/>
          </w:tcPr>
          <w:p w14:paraId="5B71F7AF" w14:textId="6811B806" w:rsidR="00665BA5" w:rsidRPr="003B5784" w:rsidRDefault="00665BA5" w:rsidP="002151C5">
            <w:pPr>
              <w:spacing w:after="0"/>
              <w:ind w:left="2" w:right="59" w:firstLine="0"/>
              <w:rPr>
                <w:rFonts w:ascii="Times New Roman" w:hAnsi="Times New Roman" w:cs="Times New Roman"/>
                <w:szCs w:val="24"/>
              </w:rPr>
            </w:pPr>
            <w:r w:rsidRPr="003B5784">
              <w:rPr>
                <w:rFonts w:ascii="Times New Roman" w:hAnsi="Times New Roman" w:cs="Times New Roman"/>
                <w:szCs w:val="24"/>
              </w:rPr>
              <w:t>NEATSIŽVELGTA. Siekiant išlaikyti lankstumą ir atliepti ateities darbus, nuspręsta įsigyti vienodas centrifugas su keičiamais rotoriais.</w:t>
            </w:r>
          </w:p>
        </w:tc>
      </w:tr>
      <w:tr w:rsidR="00754E57" w:rsidRPr="003B5784" w14:paraId="6C0B0D61" w14:textId="77777777" w:rsidTr="003B5784">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4D55929" w14:textId="33A63060" w:rsidR="00A71559" w:rsidRPr="003B5784" w:rsidRDefault="00665BA5" w:rsidP="002151C5">
            <w:pPr>
              <w:spacing w:after="0"/>
              <w:ind w:left="0" w:right="57" w:firstLine="0"/>
              <w:rPr>
                <w:rFonts w:ascii="Times New Roman" w:hAnsi="Times New Roman" w:cs="Times New Roman"/>
                <w:szCs w:val="24"/>
              </w:rPr>
            </w:pPr>
            <w:r w:rsidRPr="003B5784">
              <w:rPr>
                <w:rFonts w:ascii="Times New Roman" w:hAnsi="Times New Roman" w:cs="Times New Roman"/>
                <w:szCs w:val="24"/>
              </w:rPr>
              <w:t>5</w:t>
            </w:r>
            <w:r w:rsidR="003B51C9" w:rsidRPr="003B5784">
              <w:rPr>
                <w:rFonts w:ascii="Times New Roman" w:hAnsi="Times New Roman" w:cs="Times New Roman"/>
                <w:szCs w:val="24"/>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47CA44BF" w14:textId="084E30C9" w:rsidR="00A71559" w:rsidRPr="003B5784" w:rsidRDefault="003B51C9" w:rsidP="002151C5">
            <w:pPr>
              <w:spacing w:after="0"/>
              <w:ind w:left="0" w:right="58" w:firstLine="0"/>
              <w:rPr>
                <w:rFonts w:ascii="Times New Roman" w:hAnsi="Times New Roman" w:cs="Times New Roman"/>
                <w:szCs w:val="24"/>
              </w:rPr>
            </w:pPr>
            <w:r w:rsidRPr="003B5784">
              <w:rPr>
                <w:rFonts w:ascii="Times New Roman" w:hAnsi="Times New Roman" w:cs="Times New Roman"/>
                <w:szCs w:val="24"/>
              </w:rPr>
              <w:t>Nėra</w:t>
            </w:r>
          </w:p>
        </w:tc>
        <w:tc>
          <w:tcPr>
            <w:tcW w:w="2694" w:type="dxa"/>
            <w:tcBorders>
              <w:top w:val="single" w:sz="4" w:space="0" w:color="000000"/>
              <w:left w:val="single" w:sz="4" w:space="0" w:color="000000"/>
              <w:bottom w:val="single" w:sz="4" w:space="0" w:color="000000"/>
              <w:right w:val="single" w:sz="4" w:space="0" w:color="000000"/>
            </w:tcBorders>
            <w:vAlign w:val="center"/>
          </w:tcPr>
          <w:p w14:paraId="35BC3ED6" w14:textId="01085045" w:rsidR="00A71559" w:rsidRPr="003B5784" w:rsidRDefault="003B51C9" w:rsidP="002151C5">
            <w:pPr>
              <w:spacing w:after="0"/>
              <w:ind w:left="0" w:right="59" w:firstLine="0"/>
              <w:rPr>
                <w:rFonts w:ascii="Times New Roman" w:hAnsi="Times New Roman" w:cs="Times New Roman"/>
                <w:szCs w:val="24"/>
              </w:rPr>
            </w:pPr>
            <w:r w:rsidRPr="003B5784">
              <w:rPr>
                <w:rFonts w:ascii="Times New Roman" w:hAnsi="Times New Roman" w:cs="Times New Roman"/>
                <w:szCs w:val="24"/>
              </w:rPr>
              <w:t>Nėra</w:t>
            </w:r>
          </w:p>
        </w:tc>
        <w:tc>
          <w:tcPr>
            <w:tcW w:w="5386" w:type="dxa"/>
            <w:tcBorders>
              <w:top w:val="single" w:sz="4" w:space="0" w:color="000000"/>
              <w:left w:val="single" w:sz="4" w:space="0" w:color="000000"/>
              <w:bottom w:val="single" w:sz="4" w:space="0" w:color="000000"/>
              <w:right w:val="single" w:sz="4" w:space="0" w:color="000000"/>
            </w:tcBorders>
            <w:vAlign w:val="center"/>
          </w:tcPr>
          <w:p w14:paraId="11C35D5B" w14:textId="068D4A9B" w:rsidR="003B51C9" w:rsidRPr="003B5784" w:rsidRDefault="00665BA5" w:rsidP="002151C5">
            <w:pPr>
              <w:spacing w:after="0"/>
              <w:ind w:left="0" w:right="58" w:firstLine="0"/>
              <w:rPr>
                <w:rFonts w:ascii="Times New Roman" w:hAnsi="Times New Roman" w:cs="Times New Roman"/>
                <w:szCs w:val="24"/>
              </w:rPr>
            </w:pPr>
            <w:r w:rsidRPr="003B5784">
              <w:rPr>
                <w:rStyle w:val="normaltextrun"/>
                <w:rFonts w:ascii="Times New Roman" w:hAnsi="Times New Roman" w:cs="Times New Roman"/>
                <w:szCs w:val="24"/>
                <w:shd w:val="clear" w:color="auto" w:fill="FFFFFF"/>
              </w:rPr>
              <w:t xml:space="preserve">Taip. Rotoriaus keitimo būda neturėtų </w:t>
            </w:r>
            <w:proofErr w:type="spellStart"/>
            <w:r w:rsidRPr="003B5784">
              <w:rPr>
                <w:rStyle w:val="normaltextrun"/>
                <w:rFonts w:ascii="Times New Roman" w:hAnsi="Times New Roman" w:cs="Times New Roman"/>
                <w:szCs w:val="24"/>
                <w:shd w:val="clear" w:color="auto" w:fill="FFFFFF"/>
              </w:rPr>
              <w:t>būri</w:t>
            </w:r>
            <w:proofErr w:type="spellEnd"/>
            <w:r w:rsidRPr="003B5784">
              <w:rPr>
                <w:rStyle w:val="normaltextrun"/>
                <w:rFonts w:ascii="Times New Roman" w:hAnsi="Times New Roman" w:cs="Times New Roman"/>
                <w:szCs w:val="24"/>
                <w:shd w:val="clear" w:color="auto" w:fill="FFFFFF"/>
              </w:rPr>
              <w:t xml:space="preserve"> apribotas. Rotoriaus keitimas su specialu raktu užtikrina geresnį rotoriaus priveržimą.</w:t>
            </w:r>
            <w:r w:rsidRPr="003B5784">
              <w:rPr>
                <w:rStyle w:val="eop"/>
                <w:rFonts w:ascii="Times New Roman" w:hAnsi="Times New Roman" w:cs="Times New Roman"/>
                <w:szCs w:val="24"/>
                <w:shd w:val="clear" w:color="auto" w:fill="FFFFFF"/>
              </w:rPr>
              <w:t> </w:t>
            </w:r>
          </w:p>
        </w:tc>
        <w:tc>
          <w:tcPr>
            <w:tcW w:w="3551" w:type="dxa"/>
            <w:tcBorders>
              <w:top w:val="single" w:sz="4" w:space="0" w:color="000000"/>
              <w:left w:val="single" w:sz="4" w:space="0" w:color="000000"/>
              <w:bottom w:val="single" w:sz="4" w:space="0" w:color="000000"/>
              <w:right w:val="single" w:sz="4" w:space="0" w:color="000000"/>
            </w:tcBorders>
            <w:vAlign w:val="center"/>
          </w:tcPr>
          <w:p w14:paraId="0EE115B9" w14:textId="615E2B3A" w:rsidR="00A71559" w:rsidRPr="003B5784" w:rsidRDefault="00665BA5" w:rsidP="002151C5">
            <w:pPr>
              <w:spacing w:after="0"/>
              <w:ind w:left="2" w:right="59" w:firstLine="0"/>
              <w:rPr>
                <w:rFonts w:ascii="Times New Roman" w:hAnsi="Times New Roman" w:cs="Times New Roman"/>
                <w:szCs w:val="24"/>
              </w:rPr>
            </w:pPr>
            <w:r w:rsidRPr="003B5784">
              <w:rPr>
                <w:rFonts w:ascii="Times New Roman" w:hAnsi="Times New Roman" w:cs="Times New Roman"/>
                <w:szCs w:val="24"/>
              </w:rPr>
              <w:t>NEATSIŽVELGTA. Darbo specifika reikalauja dažnai keisti rotorius, net ir laikant mėginius kitoje rankoje. Papildomos priemonės, reikalingos rotorių keitimui, gali būti lengvai pametamos.</w:t>
            </w:r>
          </w:p>
        </w:tc>
      </w:tr>
    </w:tbl>
    <w:tbl>
      <w:tblPr>
        <w:tblW w:w="14430" w:type="dxa"/>
        <w:tblInd w:w="-108" w:type="dxa"/>
        <w:tblLayout w:type="fixed"/>
        <w:tblLook w:val="04A0" w:firstRow="1" w:lastRow="0" w:firstColumn="1" w:lastColumn="0" w:noHBand="0" w:noVBand="1"/>
      </w:tblPr>
      <w:tblGrid>
        <w:gridCol w:w="1101"/>
        <w:gridCol w:w="13329"/>
      </w:tblGrid>
      <w:tr w:rsidR="00E24ED7" w:rsidRPr="003B5784" w14:paraId="3886365B" w14:textId="77777777" w:rsidTr="003B5784">
        <w:trPr>
          <w:trHeight w:val="479"/>
        </w:trPr>
        <w:tc>
          <w:tcPr>
            <w:tcW w:w="1101" w:type="dxa"/>
            <w:tcBorders>
              <w:top w:val="nil"/>
              <w:left w:val="nil"/>
              <w:bottom w:val="nil"/>
              <w:right w:val="nil"/>
            </w:tcBorders>
            <w:hideMark/>
          </w:tcPr>
          <w:p w14:paraId="01A1BA6C" w14:textId="77777777" w:rsidR="00E24ED7" w:rsidRPr="003B5784" w:rsidRDefault="00E24ED7" w:rsidP="00E24ED7">
            <w:pPr>
              <w:spacing w:after="9" w:line="259" w:lineRule="auto"/>
              <w:ind w:left="0" w:right="0" w:firstLine="0"/>
              <w:jc w:val="left"/>
              <w:rPr>
                <w:rFonts w:ascii="Times New Roman" w:hAnsi="Times New Roman" w:cs="Times New Roman"/>
              </w:rPr>
            </w:pPr>
            <w:r w:rsidRPr="003B5784">
              <w:rPr>
                <w:rFonts w:ascii="Times New Roman" w:hAnsi="Times New Roman" w:cs="Times New Roman"/>
                <w:b/>
                <w:bCs/>
              </w:rPr>
              <w:t xml:space="preserve">Išvados </w:t>
            </w:r>
          </w:p>
        </w:tc>
        <w:tc>
          <w:tcPr>
            <w:tcW w:w="13329" w:type="dxa"/>
            <w:tcBorders>
              <w:top w:val="nil"/>
              <w:left w:val="nil"/>
              <w:bottom w:val="nil"/>
              <w:right w:val="nil"/>
            </w:tcBorders>
            <w:hideMark/>
          </w:tcPr>
          <w:p w14:paraId="34797815" w14:textId="77777777" w:rsidR="00E24ED7" w:rsidRPr="003B5784" w:rsidRDefault="00E24ED7" w:rsidP="00E24ED7">
            <w:pPr>
              <w:spacing w:after="9" w:line="259" w:lineRule="auto"/>
              <w:ind w:left="0" w:right="0" w:firstLine="0"/>
              <w:jc w:val="left"/>
              <w:rPr>
                <w:rFonts w:ascii="Times New Roman" w:hAnsi="Times New Roman" w:cs="Times New Roman"/>
              </w:rPr>
            </w:pPr>
            <w:r w:rsidRPr="003B5784">
              <w:rPr>
                <w:rFonts w:ascii="Times New Roman" w:hAnsi="Times New Roman" w:cs="Times New Roman"/>
              </w:rPr>
              <w:t xml:space="preserve">Rinkos konsultacijos metu surinkti duomenys bus naudojami rengiant numatomo vykdyti viešojo pirkimo dokumentus. </w:t>
            </w:r>
          </w:p>
          <w:p w14:paraId="330095F9" w14:textId="77777777" w:rsidR="00E24ED7" w:rsidRPr="003B5784" w:rsidRDefault="00E24ED7" w:rsidP="00E24ED7">
            <w:pPr>
              <w:spacing w:after="9" w:line="259" w:lineRule="auto"/>
              <w:ind w:left="0" w:right="0" w:firstLine="0"/>
              <w:jc w:val="left"/>
              <w:rPr>
                <w:rFonts w:ascii="Times New Roman" w:hAnsi="Times New Roman" w:cs="Times New Roman"/>
              </w:rPr>
            </w:pPr>
            <w:r w:rsidRPr="003B5784">
              <w:rPr>
                <w:rFonts w:ascii="Times New Roman" w:hAnsi="Times New Roman" w:cs="Times New Roman"/>
              </w:rPr>
              <w:t xml:space="preserve">Rinkos dalyviai, pateikę atsakymus į rinkos konsultacijos klausimus, bus supažindinami su sprendimais, susijusiais su jų pateiktais atsakymais šiais būdais: paskelbiant šią suvestinę CVP IS priemonėmis. </w:t>
            </w:r>
          </w:p>
        </w:tc>
      </w:tr>
      <w:tr w:rsidR="00E24ED7" w:rsidRPr="003B5784" w14:paraId="2173F359" w14:textId="77777777" w:rsidTr="003B5784">
        <w:trPr>
          <w:trHeight w:val="479"/>
        </w:trPr>
        <w:tc>
          <w:tcPr>
            <w:tcW w:w="1101" w:type="dxa"/>
            <w:tcBorders>
              <w:top w:val="nil"/>
              <w:left w:val="nil"/>
              <w:bottom w:val="nil"/>
              <w:right w:val="nil"/>
            </w:tcBorders>
          </w:tcPr>
          <w:p w14:paraId="0FE0086E" w14:textId="77777777" w:rsidR="00E24ED7" w:rsidRPr="003B5784" w:rsidRDefault="00E24ED7" w:rsidP="00E24ED7">
            <w:pPr>
              <w:spacing w:after="9" w:line="259" w:lineRule="auto"/>
              <w:ind w:left="0" w:right="0" w:firstLine="0"/>
              <w:jc w:val="left"/>
              <w:rPr>
                <w:rFonts w:ascii="Times New Roman" w:hAnsi="Times New Roman" w:cs="Times New Roman"/>
                <w:b/>
                <w:bCs/>
              </w:rPr>
            </w:pPr>
          </w:p>
        </w:tc>
        <w:tc>
          <w:tcPr>
            <w:tcW w:w="13329" w:type="dxa"/>
            <w:tcBorders>
              <w:top w:val="nil"/>
              <w:left w:val="nil"/>
              <w:bottom w:val="nil"/>
              <w:right w:val="nil"/>
            </w:tcBorders>
          </w:tcPr>
          <w:p w14:paraId="20B02B25" w14:textId="77777777" w:rsidR="00E24ED7" w:rsidRPr="003B5784" w:rsidRDefault="00E24ED7" w:rsidP="00E24ED7">
            <w:pPr>
              <w:spacing w:after="9" w:line="259" w:lineRule="auto"/>
              <w:ind w:left="0" w:right="0" w:firstLine="0"/>
              <w:jc w:val="left"/>
              <w:rPr>
                <w:rFonts w:ascii="Times New Roman" w:hAnsi="Times New Roman" w:cs="Times New Roman"/>
              </w:rPr>
            </w:pPr>
          </w:p>
        </w:tc>
      </w:tr>
    </w:tbl>
    <w:p w14:paraId="4B5D1E5A" w14:textId="2AFA3F98" w:rsidR="00E24ED7" w:rsidRPr="003B5784" w:rsidRDefault="00E24ED7" w:rsidP="00A71559">
      <w:pPr>
        <w:spacing w:after="9" w:line="259" w:lineRule="auto"/>
        <w:ind w:left="0" w:right="0" w:firstLine="0"/>
        <w:jc w:val="left"/>
        <w:rPr>
          <w:rFonts w:ascii="Times New Roman" w:hAnsi="Times New Roman" w:cs="Times New Roman"/>
        </w:rPr>
      </w:pPr>
      <w:r w:rsidRPr="003B5784">
        <w:rPr>
          <w:rFonts w:ascii="Times New Roman" w:hAnsi="Times New Roman" w:cs="Times New Roman"/>
        </w:rPr>
        <w:t xml:space="preserve">Parengė: </w:t>
      </w:r>
      <w:r w:rsidR="00415621">
        <w:rPr>
          <w:rFonts w:ascii="Times New Roman" w:hAnsi="Times New Roman" w:cs="Times New Roman"/>
        </w:rPr>
        <w:t>.......</w:t>
      </w:r>
      <w:bookmarkStart w:id="1" w:name="_GoBack"/>
      <w:bookmarkEnd w:id="1"/>
    </w:p>
    <w:sectPr w:rsidR="00E24ED7" w:rsidRPr="003B5784">
      <w:headerReference w:type="even" r:id="rId8"/>
      <w:headerReference w:type="default" r:id="rId9"/>
      <w:headerReference w:type="first" r:id="rId10"/>
      <w:pgSz w:w="16838" w:h="11906" w:orient="landscape"/>
      <w:pgMar w:top="2239" w:right="1698" w:bottom="879" w:left="1133" w:header="61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692BC" w14:textId="77777777" w:rsidR="005660F4" w:rsidRDefault="005660F4">
      <w:pPr>
        <w:spacing w:after="0"/>
      </w:pPr>
      <w:r>
        <w:separator/>
      </w:r>
    </w:p>
  </w:endnote>
  <w:endnote w:type="continuationSeparator" w:id="0">
    <w:p w14:paraId="488746ED" w14:textId="77777777" w:rsidR="005660F4" w:rsidRDefault="005660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7A34E" w14:textId="77777777" w:rsidR="005660F4" w:rsidRDefault="005660F4">
      <w:pPr>
        <w:spacing w:after="0"/>
      </w:pPr>
      <w:r>
        <w:separator/>
      </w:r>
    </w:p>
  </w:footnote>
  <w:footnote w:type="continuationSeparator" w:id="0">
    <w:p w14:paraId="5DD78FF0" w14:textId="77777777" w:rsidR="005660F4" w:rsidRDefault="005660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41BD4F3A"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5AB96840"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15E14ED2"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7F99938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3AF54890" w14:textId="77777777">
      <w:trPr>
        <w:trHeight w:val="286"/>
      </w:trPr>
      <w:tc>
        <w:tcPr>
          <w:tcW w:w="0" w:type="auto"/>
          <w:vMerge/>
          <w:tcBorders>
            <w:top w:val="nil"/>
            <w:left w:val="single" w:sz="4" w:space="0" w:color="000000"/>
            <w:bottom w:val="nil"/>
            <w:right w:val="single" w:sz="4" w:space="0" w:color="000000"/>
          </w:tcBorders>
        </w:tcPr>
        <w:p w14:paraId="16952BEE"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3C3045A"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1B8AE80F"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fldSimple w:instr=" NUMPAGES   \* MERGEFORMAT ">
            <w:r>
              <w:rPr>
                <w:rFonts w:ascii="Arial" w:eastAsia="Arial" w:hAnsi="Arial" w:cs="Arial"/>
                <w:b/>
              </w:rPr>
              <w:t>8</w:t>
            </w:r>
          </w:fldSimple>
          <w:r>
            <w:rPr>
              <w:rFonts w:ascii="Arial" w:eastAsia="Arial" w:hAnsi="Arial" w:cs="Arial"/>
              <w:b/>
            </w:rPr>
            <w:t xml:space="preserve"> </w:t>
          </w:r>
        </w:p>
      </w:tc>
    </w:tr>
  </w:tbl>
  <w:p w14:paraId="6EED903B" w14:textId="77777777" w:rsidR="00610DDB" w:rsidRDefault="001A6B65">
    <w:pPr>
      <w:spacing w:after="0" w:line="259" w:lineRule="auto"/>
      <w:ind w:left="51" w:right="0" w:firstLine="0"/>
      <w:jc w:val="center"/>
    </w:pPr>
    <w:r>
      <w:rPr>
        <w:rFonts w:ascii="Arial" w:eastAsia="Arial" w:hAnsi="Arial" w:cs="Arial"/>
        <w:b/>
      </w:rPr>
      <w:t xml:space="preserve"> </w:t>
    </w:r>
  </w:p>
  <w:p w14:paraId="2AC3120F" w14:textId="77777777" w:rsidR="00610DDB" w:rsidRDefault="001A6B65">
    <w:pPr>
      <w:spacing w:after="0" w:line="259" w:lineRule="auto"/>
      <w:ind w:left="51" w:right="0" w:firstLine="0"/>
      <w:jc w:val="center"/>
    </w:pPr>
    <w:r>
      <w:rPr>
        <w:rFonts w:ascii="Arial" w:eastAsia="Arial" w:hAnsi="Arial" w:cs="Arial"/>
        <w:b/>
      </w:rPr>
      <w:t xml:space="preserve"> </w:t>
    </w:r>
  </w:p>
  <w:p w14:paraId="18988F36"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2FBAC237" w14:textId="77777777" w:rsidR="00610DDB" w:rsidRDefault="001A6B65">
    <w:pPr>
      <w:spacing w:after="0" w:line="259" w:lineRule="auto"/>
      <w:ind w:left="114" w:right="0" w:firstLine="0"/>
      <w:jc w:val="left"/>
    </w:pPr>
    <w:r>
      <w:rPr>
        <w:noProof/>
      </w:rPr>
      <w:drawing>
        <wp:anchor distT="0" distB="0" distL="114300" distR="114300" simplePos="0" relativeHeight="251658240" behindDoc="0" locked="0" layoutInCell="1" allowOverlap="0" wp14:anchorId="02C507F7" wp14:editId="5BCF4E58">
          <wp:simplePos x="0" y="0"/>
          <wp:positionH relativeFrom="page">
            <wp:posOffset>791845</wp:posOffset>
          </wp:positionH>
          <wp:positionV relativeFrom="page">
            <wp:posOffset>1136396</wp:posOffset>
          </wp:positionV>
          <wp:extent cx="1613535" cy="205740"/>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2AB98947" w14:textId="77777777" w:rsidR="00610DDB" w:rsidRDefault="001A6B65">
    <w:pPr>
      <w:spacing w:after="0" w:line="259" w:lineRule="auto"/>
      <w:ind w:left="0" w:right="416" w:firstLine="0"/>
      <w:jc w:val="right"/>
    </w:pPr>
    <w:r>
      <w:rPr>
        <w:rFonts w:ascii="Arial" w:eastAsia="Arial" w:hAnsi="Arial" w:cs="Arial"/>
        <w:b/>
      </w:rPr>
      <w:t xml:space="preserve">6 priedas </w:t>
    </w:r>
  </w:p>
  <w:p w14:paraId="2AD445B5" w14:textId="77777777" w:rsidR="00610DDB" w:rsidRDefault="001A6B65">
    <w:r>
      <w:rPr>
        <w:noProof/>
        <w:sz w:val="22"/>
      </w:rPr>
      <mc:AlternateContent>
        <mc:Choice Requires="wpg">
          <w:drawing>
            <wp:anchor distT="0" distB="0" distL="114300" distR="114300" simplePos="0" relativeHeight="251659264" behindDoc="1" locked="0" layoutInCell="1" allowOverlap="1" wp14:anchorId="3AFD67FA" wp14:editId="268AC2C8">
              <wp:simplePos x="0" y="0"/>
              <wp:positionH relativeFrom="page">
                <wp:posOffset>719328</wp:posOffset>
              </wp:positionH>
              <wp:positionV relativeFrom="page">
                <wp:posOffset>1252982</wp:posOffset>
              </wp:positionV>
              <wp:extent cx="9186418" cy="344424"/>
              <wp:effectExtent l="0" t="0" r="0" b="0"/>
              <wp:wrapNone/>
              <wp:docPr id="19215" name="Group 19215"/>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62" name="Shape 19762"/>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3" name="Shape 19763"/>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4" name="Shape 19764"/>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5" name="Shape 19765"/>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6" name="Shape 19766"/>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7" name="Shape 19767"/>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8" name="Shape 19768"/>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9" name="Shape 19769"/>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0" name="Shape 19770"/>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1" name="Shape 19771"/>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2" name="Shape 19772"/>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9215" style="width:723.34pt;height:27.12pt;position:absolute;z-index:-2147483648;mso-position-horizontal-relative:page;mso-position-horizontal:absolute;margin-left:56.64pt;mso-position-vertical-relative:page;margin-top:98.66pt;" coordsize="91864,3444">
              <v:shape id="Shape 19773" style="position:absolute;width:91;height:3383;left:0;top:0;" coordsize="9144,338328" path="m0,0l9144,0l9144,338328l0,338328l0,0">
                <v:stroke weight="0pt" endcap="flat" joinstyle="miter" miterlimit="10" on="false" color="#000000" opacity="0"/>
                <v:fill on="true" color="#000000"/>
              </v:shape>
              <v:shape id="Shape 19774" style="position:absolute;width:91;height:91;left:0;top:3383;" coordsize="9144,9144" path="m0,0l9144,0l9144,9144l0,9144l0,0">
                <v:stroke weight="0pt" endcap="flat" joinstyle="miter" miterlimit="10" on="false" color="#000000" opacity="0"/>
                <v:fill on="true" color="#000000"/>
              </v:shape>
              <v:shape id="Shape 19775" style="position:absolute;width:17513;height:91;left:60;top:3383;" coordsize="1751330,9144" path="m0,0l1751330,0l1751330,9144l0,9144l0,0">
                <v:stroke weight="0pt" endcap="flat" joinstyle="miter" miterlimit="10" on="false" color="#000000" opacity="0"/>
                <v:fill on="true" color="#000000"/>
              </v:shape>
              <v:shape id="Shape 19776" style="position:absolute;width:91;height:3383;left:17574;top:0;" coordsize="9144,338328" path="m0,0l9144,0l9144,338328l0,338328l0,0">
                <v:stroke weight="0pt" endcap="flat" joinstyle="miter" miterlimit="10" on="false" color="#000000" opacity="0"/>
                <v:fill on="true" color="#000000"/>
              </v:shape>
              <v:shape id="Shape 19777" style="position:absolute;width:91;height:91;left:17574;top:3383;" coordsize="9144,9144" path="m0,0l9144,0l9144,9144l0,9144l0,0">
                <v:stroke weight="0pt" endcap="flat" joinstyle="miter" miterlimit="10" on="false" color="#000000" opacity="0"/>
                <v:fill on="true" color="#000000"/>
              </v:shape>
              <v:shape id="Shape 19778" style="position:absolute;width:62462;height:91;left:17635;top:3383;" coordsize="6246241,9144" path="m0,0l6246241,0l6246241,9144l0,9144l0,0">
                <v:stroke weight="0pt" endcap="flat" joinstyle="miter" miterlimit="10" on="false" color="#000000" opacity="0"/>
                <v:fill on="true" color="#000000"/>
              </v:shape>
              <v:shape id="Shape 19779" style="position:absolute;width:91;height:3383;left:80098;top:0;" coordsize="9144,338328" path="m0,0l9144,0l9144,338328l0,338328l0,0">
                <v:stroke weight="0pt" endcap="flat" joinstyle="miter" miterlimit="10" on="false" color="#000000" opacity="0"/>
                <v:fill on="true" color="#000000"/>
              </v:shape>
              <v:shape id="Shape 19780" style="position:absolute;width:91;height:91;left:80098;top:3383;" coordsize="9144,9144" path="m0,0l9144,0l9144,9144l0,9144l0,0">
                <v:stroke weight="0pt" endcap="flat" joinstyle="miter" miterlimit="10" on="false" color="#000000" opacity="0"/>
                <v:fill on="true" color="#000000"/>
              </v:shape>
              <v:shape id="Shape 19781" style="position:absolute;width:11643;height:91;left:80159;top:3383;" coordsize="1164336,9144" path="m0,0l1164336,0l1164336,9144l0,9144l0,0">
                <v:stroke weight="0pt" endcap="flat" joinstyle="miter" miterlimit="10" on="false" color="#000000" opacity="0"/>
                <v:fill on="true" color="#000000"/>
              </v:shape>
              <v:shape id="Shape 19782" style="position:absolute;width:91;height:3383;left:91803;top:0;" coordsize="9144,338328" path="m0,0l9144,0l9144,338328l0,338328l0,0">
                <v:stroke weight="0pt" endcap="flat" joinstyle="miter" miterlimit="10" on="false" color="#000000" opacity="0"/>
                <v:fill on="true" color="#000000"/>
              </v:shape>
              <v:shape id="Shape 19783" style="position:absolute;width:91;height:91;left:91803;top:3383;" coordsize="9144,9144" path="m0,0l9144,0l9144,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1397"/>
      <w:tblOverlap w:val="never"/>
      <w:tblW w:w="15593" w:type="dxa"/>
      <w:tblInd w:w="0" w:type="dxa"/>
      <w:tblCellMar>
        <w:top w:w="56" w:type="dxa"/>
        <w:left w:w="108" w:type="dxa"/>
        <w:right w:w="57" w:type="dxa"/>
      </w:tblCellMar>
      <w:tblLook w:val="04A0" w:firstRow="1" w:lastRow="0" w:firstColumn="1" w:lastColumn="0" w:noHBand="0" w:noVBand="1"/>
    </w:tblPr>
    <w:tblGrid>
      <w:gridCol w:w="3736"/>
      <w:gridCol w:w="8880"/>
      <w:gridCol w:w="2977"/>
    </w:tblGrid>
    <w:tr w:rsidR="00810D84" w14:paraId="69495425" w14:textId="77777777" w:rsidTr="00D55D4F">
      <w:trPr>
        <w:trHeight w:val="174"/>
      </w:trPr>
      <w:tc>
        <w:tcPr>
          <w:tcW w:w="3736" w:type="dxa"/>
        </w:tcPr>
        <w:p w14:paraId="35D36D96" w14:textId="77777777" w:rsidR="00810D84" w:rsidRDefault="00810D84" w:rsidP="00810D84">
          <w:pPr>
            <w:spacing w:after="160" w:line="259" w:lineRule="auto"/>
            <w:ind w:left="0" w:right="0" w:firstLine="0"/>
            <w:jc w:val="left"/>
          </w:pPr>
          <w:r>
            <w:rPr>
              <w:noProof/>
            </w:rPr>
            <w:drawing>
              <wp:inline distT="0" distB="0" distL="0" distR="0" wp14:anchorId="345F27C8" wp14:editId="4185F52E">
                <wp:extent cx="2267585" cy="546265"/>
                <wp:effectExtent l="0" t="0" r="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471" cy="552742"/>
                        </a:xfrm>
                        <a:prstGeom prst="rect">
                          <a:avLst/>
                        </a:prstGeom>
                        <a:noFill/>
                      </pic:spPr>
                    </pic:pic>
                  </a:graphicData>
                </a:graphic>
              </wp:inline>
            </w:drawing>
          </w:r>
        </w:p>
      </w:tc>
      <w:tc>
        <w:tcPr>
          <w:tcW w:w="8880" w:type="dxa"/>
          <w:vAlign w:val="center"/>
        </w:tcPr>
        <w:p w14:paraId="0B1FF115" w14:textId="77777777" w:rsidR="00810D84" w:rsidRDefault="00810D84" w:rsidP="00810D84">
          <w:pPr>
            <w:spacing w:after="0" w:line="259" w:lineRule="auto"/>
            <w:ind w:left="0" w:right="0" w:firstLine="0"/>
            <w:jc w:val="center"/>
          </w:pPr>
        </w:p>
      </w:tc>
      <w:tc>
        <w:tcPr>
          <w:tcW w:w="2977" w:type="dxa"/>
        </w:tcPr>
        <w:p w14:paraId="63706115" w14:textId="77777777" w:rsidR="00810D84" w:rsidRDefault="00810D84" w:rsidP="00810D84">
          <w:pPr>
            <w:spacing w:after="0" w:line="259" w:lineRule="auto"/>
            <w:ind w:left="0" w:right="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fldSimple w:instr=" NUMPAGES   \* MERGEFORMAT ">
            <w:r>
              <w:rPr>
                <w:rFonts w:ascii="Arial" w:eastAsia="Arial" w:hAnsi="Arial" w:cs="Arial"/>
                <w:b/>
              </w:rPr>
              <w:t>8</w:t>
            </w:r>
          </w:fldSimple>
          <w:r>
            <w:rPr>
              <w:rFonts w:ascii="Arial" w:eastAsia="Arial" w:hAnsi="Arial" w:cs="Arial"/>
              <w:b/>
            </w:rPr>
            <w:t xml:space="preserve"> </w:t>
          </w:r>
        </w:p>
      </w:tc>
    </w:tr>
  </w:tbl>
  <w:p w14:paraId="3D2DF066" w14:textId="77777777" w:rsidR="00610DDB" w:rsidRDefault="001A6B65">
    <w:pPr>
      <w:spacing w:after="0" w:line="259" w:lineRule="auto"/>
      <w:ind w:left="51" w:right="0" w:firstLine="0"/>
      <w:jc w:val="center"/>
    </w:pPr>
    <w:r>
      <w:rPr>
        <w:rFonts w:ascii="Arial" w:eastAsia="Arial" w:hAnsi="Arial" w:cs="Arial"/>
        <w:b/>
      </w:rPr>
      <w:t xml:space="preserve"> </w:t>
    </w:r>
  </w:p>
  <w:p w14:paraId="266C548B" w14:textId="77777777" w:rsidR="00610DDB" w:rsidRDefault="00610DDB" w:rsidP="008D2018">
    <w:pPr>
      <w:spacing w:after="0" w:line="259" w:lineRule="auto"/>
      <w:ind w:left="51"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31F49EF4"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45FCCD45"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0E5BA689"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6D10A0C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0FB558F5" w14:textId="77777777">
      <w:trPr>
        <w:trHeight w:val="286"/>
      </w:trPr>
      <w:tc>
        <w:tcPr>
          <w:tcW w:w="0" w:type="auto"/>
          <w:vMerge/>
          <w:tcBorders>
            <w:top w:val="nil"/>
            <w:left w:val="single" w:sz="4" w:space="0" w:color="000000"/>
            <w:bottom w:val="nil"/>
            <w:right w:val="single" w:sz="4" w:space="0" w:color="000000"/>
          </w:tcBorders>
        </w:tcPr>
        <w:p w14:paraId="1082B403"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1408181"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22B4DE00"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fldSimple w:instr=" NUMPAGES   \* MERGEFORMAT ">
            <w:r>
              <w:rPr>
                <w:rFonts w:ascii="Arial" w:eastAsia="Arial" w:hAnsi="Arial" w:cs="Arial"/>
                <w:b/>
              </w:rPr>
              <w:t>8</w:t>
            </w:r>
          </w:fldSimple>
          <w:r>
            <w:rPr>
              <w:rFonts w:ascii="Arial" w:eastAsia="Arial" w:hAnsi="Arial" w:cs="Arial"/>
              <w:b/>
            </w:rPr>
            <w:t xml:space="preserve"> </w:t>
          </w:r>
        </w:p>
      </w:tc>
    </w:tr>
  </w:tbl>
  <w:p w14:paraId="3B225B66" w14:textId="77777777" w:rsidR="00610DDB" w:rsidRDefault="001A6B65">
    <w:pPr>
      <w:spacing w:after="0" w:line="259" w:lineRule="auto"/>
      <w:ind w:left="51" w:right="0" w:firstLine="0"/>
      <w:jc w:val="center"/>
    </w:pPr>
    <w:r>
      <w:rPr>
        <w:rFonts w:ascii="Arial" w:eastAsia="Arial" w:hAnsi="Arial" w:cs="Arial"/>
        <w:b/>
      </w:rPr>
      <w:t xml:space="preserve"> </w:t>
    </w:r>
  </w:p>
  <w:p w14:paraId="30193694" w14:textId="77777777" w:rsidR="00610DDB" w:rsidRDefault="001A6B65">
    <w:pPr>
      <w:spacing w:after="0" w:line="259" w:lineRule="auto"/>
      <w:ind w:left="51" w:right="0" w:firstLine="0"/>
      <w:jc w:val="center"/>
    </w:pPr>
    <w:r>
      <w:rPr>
        <w:rFonts w:ascii="Arial" w:eastAsia="Arial" w:hAnsi="Arial" w:cs="Arial"/>
        <w:b/>
      </w:rPr>
      <w:t xml:space="preserve"> </w:t>
    </w:r>
  </w:p>
  <w:p w14:paraId="524F97D1"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528014C7" w14:textId="77777777" w:rsidR="00610DDB" w:rsidRDefault="001A6B65">
    <w:pPr>
      <w:spacing w:after="0" w:line="259" w:lineRule="auto"/>
      <w:ind w:left="114" w:right="0" w:firstLine="0"/>
      <w:jc w:val="left"/>
    </w:pPr>
    <w:r>
      <w:rPr>
        <w:noProof/>
      </w:rPr>
      <w:drawing>
        <wp:anchor distT="0" distB="0" distL="114300" distR="114300" simplePos="0" relativeHeight="251662336" behindDoc="0" locked="0" layoutInCell="1" allowOverlap="0" wp14:anchorId="4B1BB12A" wp14:editId="00686EBB">
          <wp:simplePos x="0" y="0"/>
          <wp:positionH relativeFrom="page">
            <wp:posOffset>791845</wp:posOffset>
          </wp:positionH>
          <wp:positionV relativeFrom="page">
            <wp:posOffset>1136396</wp:posOffset>
          </wp:positionV>
          <wp:extent cx="1613535" cy="205740"/>
          <wp:effectExtent l="0" t="0" r="0" b="0"/>
          <wp:wrapSquare wrapText="bothSides"/>
          <wp:docPr id="2"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16A9E6B2" w14:textId="77777777" w:rsidR="00610DDB" w:rsidRDefault="001A6B65">
    <w:pPr>
      <w:spacing w:after="0" w:line="259" w:lineRule="auto"/>
      <w:ind w:left="0" w:right="416" w:firstLine="0"/>
      <w:jc w:val="right"/>
    </w:pPr>
    <w:r>
      <w:rPr>
        <w:rFonts w:ascii="Arial" w:eastAsia="Arial" w:hAnsi="Arial" w:cs="Arial"/>
        <w:b/>
      </w:rPr>
      <w:t xml:space="preserve">6 priedas </w:t>
    </w:r>
  </w:p>
  <w:p w14:paraId="0F03EA52" w14:textId="77777777" w:rsidR="00610DDB" w:rsidRDefault="001A6B65">
    <w:r>
      <w:rPr>
        <w:noProof/>
        <w:sz w:val="22"/>
      </w:rPr>
      <mc:AlternateContent>
        <mc:Choice Requires="wpg">
          <w:drawing>
            <wp:anchor distT="0" distB="0" distL="114300" distR="114300" simplePos="0" relativeHeight="251663360" behindDoc="1" locked="0" layoutInCell="1" allowOverlap="1" wp14:anchorId="416CA093" wp14:editId="7F58FA6C">
              <wp:simplePos x="0" y="0"/>
              <wp:positionH relativeFrom="page">
                <wp:posOffset>719328</wp:posOffset>
              </wp:positionH>
              <wp:positionV relativeFrom="page">
                <wp:posOffset>1252982</wp:posOffset>
              </wp:positionV>
              <wp:extent cx="9186418" cy="344424"/>
              <wp:effectExtent l="0" t="0" r="0" b="0"/>
              <wp:wrapNone/>
              <wp:docPr id="19007" name="Group 19007"/>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18" name="Shape 19718"/>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9" name="Shape 19719"/>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0" name="Shape 19720"/>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1" name="Shape 19721"/>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2" name="Shape 19722"/>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3" name="Shape 19723"/>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4" name="Shape 19724"/>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5" name="Shape 19725"/>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6" name="Shape 19726"/>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7" name="Shape 19727"/>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8" name="Shape 19728"/>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9007" style="width:723.34pt;height:27.12pt;position:absolute;z-index:-2147483648;mso-position-horizontal-relative:page;mso-position-horizontal:absolute;margin-left:56.64pt;mso-position-vertical-relative:page;margin-top:98.66pt;" coordsize="91864,3444">
              <v:shape id="Shape 19729" style="position:absolute;width:91;height:3383;left:0;top:0;" coordsize="9144,338328" path="m0,0l9144,0l9144,338328l0,338328l0,0">
                <v:stroke weight="0pt" endcap="flat" joinstyle="miter" miterlimit="10" on="false" color="#000000" opacity="0"/>
                <v:fill on="true" color="#000000"/>
              </v:shape>
              <v:shape id="Shape 19730" style="position:absolute;width:91;height:91;left:0;top:3383;" coordsize="9144,9144" path="m0,0l9144,0l9144,9144l0,9144l0,0">
                <v:stroke weight="0pt" endcap="flat" joinstyle="miter" miterlimit="10" on="false" color="#000000" opacity="0"/>
                <v:fill on="true" color="#000000"/>
              </v:shape>
              <v:shape id="Shape 19731" style="position:absolute;width:17513;height:91;left:60;top:3383;" coordsize="1751330,9144" path="m0,0l1751330,0l1751330,9144l0,9144l0,0">
                <v:stroke weight="0pt" endcap="flat" joinstyle="miter" miterlimit="10" on="false" color="#000000" opacity="0"/>
                <v:fill on="true" color="#000000"/>
              </v:shape>
              <v:shape id="Shape 19732" style="position:absolute;width:91;height:3383;left:17574;top:0;" coordsize="9144,338328" path="m0,0l9144,0l9144,338328l0,338328l0,0">
                <v:stroke weight="0pt" endcap="flat" joinstyle="miter" miterlimit="10" on="false" color="#000000" opacity="0"/>
                <v:fill on="true" color="#000000"/>
              </v:shape>
              <v:shape id="Shape 19733" style="position:absolute;width:91;height:91;left:17574;top:3383;" coordsize="9144,9144" path="m0,0l9144,0l9144,9144l0,9144l0,0">
                <v:stroke weight="0pt" endcap="flat" joinstyle="miter" miterlimit="10" on="false" color="#000000" opacity="0"/>
                <v:fill on="true" color="#000000"/>
              </v:shape>
              <v:shape id="Shape 19734" style="position:absolute;width:62462;height:91;left:17635;top:3383;" coordsize="6246241,9144" path="m0,0l6246241,0l6246241,9144l0,9144l0,0">
                <v:stroke weight="0pt" endcap="flat" joinstyle="miter" miterlimit="10" on="false" color="#000000" opacity="0"/>
                <v:fill on="true" color="#000000"/>
              </v:shape>
              <v:shape id="Shape 19735" style="position:absolute;width:91;height:3383;left:80098;top:0;" coordsize="9144,338328" path="m0,0l9144,0l9144,338328l0,338328l0,0">
                <v:stroke weight="0pt" endcap="flat" joinstyle="miter" miterlimit="10" on="false" color="#000000" opacity="0"/>
                <v:fill on="true" color="#000000"/>
              </v:shape>
              <v:shape id="Shape 19736" style="position:absolute;width:91;height:91;left:80098;top:3383;" coordsize="9144,9144" path="m0,0l9144,0l9144,9144l0,9144l0,0">
                <v:stroke weight="0pt" endcap="flat" joinstyle="miter" miterlimit="10" on="false" color="#000000" opacity="0"/>
                <v:fill on="true" color="#000000"/>
              </v:shape>
              <v:shape id="Shape 19737" style="position:absolute;width:11643;height:91;left:80159;top:3383;" coordsize="1164336,9144" path="m0,0l1164336,0l1164336,9144l0,9144l0,0">
                <v:stroke weight="0pt" endcap="flat" joinstyle="miter" miterlimit="10" on="false" color="#000000" opacity="0"/>
                <v:fill on="true" color="#000000"/>
              </v:shape>
              <v:shape id="Shape 19738" style="position:absolute;width:91;height:3383;left:91803;top:0;" coordsize="9144,338328" path="m0,0l9144,0l9144,338328l0,338328l0,0">
                <v:stroke weight="0pt" endcap="flat" joinstyle="miter" miterlimit="10" on="false" color="#000000" opacity="0"/>
                <v:fill on="true" color="#000000"/>
              </v:shape>
              <v:shape id="Shape 19739" style="position:absolute;width:91;height:91;left:91803;top:3383;" coordsize="9144,9144" path="m0,0l9144,0l9144,9144l0,914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F3C1A"/>
    <w:multiLevelType w:val="hybridMultilevel"/>
    <w:tmpl w:val="C200FA52"/>
    <w:lvl w:ilvl="0" w:tplc="C0A6264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89CAACC">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86DF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55CDCE8">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5A186C">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4BCABF4">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33A6BD0A">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706E97E">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031A3CDA">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CE08D0"/>
    <w:multiLevelType w:val="hybridMultilevel"/>
    <w:tmpl w:val="74740E68"/>
    <w:lvl w:ilvl="0" w:tplc="F578C2E0">
      <w:start w:val="1"/>
      <w:numFmt w:val="decimal"/>
      <w:lvlText w:val="%1."/>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85E293A">
      <w:start w:val="1"/>
      <w:numFmt w:val="lowerLetter"/>
      <w:lvlText w:val="%2"/>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65A6DB4">
      <w:start w:val="1"/>
      <w:numFmt w:val="lowerRoman"/>
      <w:lvlText w:val="%3"/>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B8E8B88">
      <w:start w:val="1"/>
      <w:numFmt w:val="decimal"/>
      <w:lvlText w:val="%4"/>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929A9C">
      <w:start w:val="1"/>
      <w:numFmt w:val="lowerLetter"/>
      <w:lvlText w:val="%5"/>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E01C12E6">
      <w:start w:val="1"/>
      <w:numFmt w:val="lowerRoman"/>
      <w:lvlText w:val="%6"/>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86DC1584">
      <w:start w:val="1"/>
      <w:numFmt w:val="decimal"/>
      <w:lvlText w:val="%7"/>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D3248C54">
      <w:start w:val="1"/>
      <w:numFmt w:val="lowerLetter"/>
      <w:lvlText w:val="%8"/>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41A2882">
      <w:start w:val="1"/>
      <w:numFmt w:val="lowerRoman"/>
      <w:lvlText w:val="%9"/>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5A70F8"/>
    <w:multiLevelType w:val="hybridMultilevel"/>
    <w:tmpl w:val="7A2A16D4"/>
    <w:lvl w:ilvl="0" w:tplc="3F5C0F9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E04D3C2">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6F50B42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933E4B5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2CBCA878">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9F8666D0">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9E9E8BC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21413FA">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0404AC6">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10123B"/>
    <w:multiLevelType w:val="hybridMultilevel"/>
    <w:tmpl w:val="092ACEF4"/>
    <w:lvl w:ilvl="0" w:tplc="00F2B49C">
      <w:start w:val="1"/>
      <w:numFmt w:val="bullet"/>
      <w:lvlText w:val="-"/>
      <w:lvlJc w:val="left"/>
      <w:pPr>
        <w:ind w:left="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CAF98C">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EE312">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21BBA">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36D990">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C00876">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450FC">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6AF450">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C085FC">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B92536"/>
    <w:multiLevelType w:val="hybridMultilevel"/>
    <w:tmpl w:val="6010BE4C"/>
    <w:lvl w:ilvl="0" w:tplc="1A048AC2">
      <w:start w:val="1"/>
      <w:numFmt w:val="bullet"/>
      <w:lvlText w:val="•"/>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E5E4356">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9B78C6AE">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876CE11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3CD411DE">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CBD2B86E">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E0B2C76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26E76BC">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F3810B8">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DB"/>
    <w:rsid w:val="00003E6B"/>
    <w:rsid w:val="00025455"/>
    <w:rsid w:val="0003105F"/>
    <w:rsid w:val="00080D26"/>
    <w:rsid w:val="000A5999"/>
    <w:rsid w:val="000A6E05"/>
    <w:rsid w:val="00131174"/>
    <w:rsid w:val="00166565"/>
    <w:rsid w:val="001909F2"/>
    <w:rsid w:val="001A6B65"/>
    <w:rsid w:val="001D6B25"/>
    <w:rsid w:val="002060C3"/>
    <w:rsid w:val="00211514"/>
    <w:rsid w:val="002151C5"/>
    <w:rsid w:val="0022436C"/>
    <w:rsid w:val="00224562"/>
    <w:rsid w:val="00236B16"/>
    <w:rsid w:val="002D75BA"/>
    <w:rsid w:val="0031652B"/>
    <w:rsid w:val="003751C8"/>
    <w:rsid w:val="00384851"/>
    <w:rsid w:val="003B15F5"/>
    <w:rsid w:val="003B51C9"/>
    <w:rsid w:val="003B5784"/>
    <w:rsid w:val="003B6870"/>
    <w:rsid w:val="003C6C69"/>
    <w:rsid w:val="00415621"/>
    <w:rsid w:val="00442422"/>
    <w:rsid w:val="00495F5F"/>
    <w:rsid w:val="004F73BE"/>
    <w:rsid w:val="005438F1"/>
    <w:rsid w:val="005660F4"/>
    <w:rsid w:val="005B7F10"/>
    <w:rsid w:val="005D4DE2"/>
    <w:rsid w:val="00610DDB"/>
    <w:rsid w:val="00665BA5"/>
    <w:rsid w:val="006A7E87"/>
    <w:rsid w:val="00754E57"/>
    <w:rsid w:val="00792553"/>
    <w:rsid w:val="007F7D89"/>
    <w:rsid w:val="00801EC4"/>
    <w:rsid w:val="00810D84"/>
    <w:rsid w:val="0087154A"/>
    <w:rsid w:val="0087310C"/>
    <w:rsid w:val="00873D4C"/>
    <w:rsid w:val="008855EB"/>
    <w:rsid w:val="008D2018"/>
    <w:rsid w:val="008E5903"/>
    <w:rsid w:val="008F5DCC"/>
    <w:rsid w:val="00926F16"/>
    <w:rsid w:val="009744B6"/>
    <w:rsid w:val="00A0361C"/>
    <w:rsid w:val="00A6273B"/>
    <w:rsid w:val="00A71559"/>
    <w:rsid w:val="00AB4E04"/>
    <w:rsid w:val="00B2663C"/>
    <w:rsid w:val="00B43405"/>
    <w:rsid w:val="00B56060"/>
    <w:rsid w:val="00BA16EB"/>
    <w:rsid w:val="00BA74C0"/>
    <w:rsid w:val="00C051D5"/>
    <w:rsid w:val="00C32116"/>
    <w:rsid w:val="00C4391D"/>
    <w:rsid w:val="00C926F6"/>
    <w:rsid w:val="00CA5F46"/>
    <w:rsid w:val="00D36BFD"/>
    <w:rsid w:val="00D55D4F"/>
    <w:rsid w:val="00D70139"/>
    <w:rsid w:val="00D71E80"/>
    <w:rsid w:val="00D75A13"/>
    <w:rsid w:val="00E24ED7"/>
    <w:rsid w:val="00E4743B"/>
    <w:rsid w:val="00EA46C5"/>
    <w:rsid w:val="00EA59EC"/>
    <w:rsid w:val="00EC0B51"/>
    <w:rsid w:val="00F03FBD"/>
    <w:rsid w:val="00F518D6"/>
    <w:rsid w:val="00F73E6F"/>
    <w:rsid w:val="00F76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8FBF"/>
  <w15:docId w15:val="{B5D7348B-BFDD-492E-8550-E124BB60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40" w:lineRule="auto"/>
      <w:ind w:left="10" w:right="3"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71559"/>
    <w:pPr>
      <w:tabs>
        <w:tab w:val="center" w:pos="4819"/>
        <w:tab w:val="right" w:pos="9638"/>
      </w:tabs>
      <w:spacing w:after="0"/>
    </w:pPr>
  </w:style>
  <w:style w:type="character" w:customStyle="1" w:styleId="FooterChar">
    <w:name w:val="Footer Char"/>
    <w:basedOn w:val="DefaultParagraphFont"/>
    <w:link w:val="Footer"/>
    <w:uiPriority w:val="99"/>
    <w:rsid w:val="00A71559"/>
    <w:rPr>
      <w:rFonts w:ascii="Calibri" w:eastAsia="Calibri" w:hAnsi="Calibri" w:cs="Calibri"/>
      <w:color w:val="000000"/>
      <w:sz w:val="24"/>
    </w:rPr>
  </w:style>
  <w:style w:type="character" w:styleId="PlaceholderText">
    <w:name w:val="Placeholder Text"/>
    <w:basedOn w:val="DefaultParagraphFont"/>
    <w:uiPriority w:val="99"/>
    <w:semiHidden/>
    <w:rsid w:val="00792553"/>
    <w:rPr>
      <w:color w:val="808080"/>
    </w:rPr>
  </w:style>
  <w:style w:type="character" w:customStyle="1" w:styleId="Laukeliai">
    <w:name w:val="Laukeliai"/>
    <w:basedOn w:val="DefaultParagraphFont"/>
    <w:uiPriority w:val="1"/>
    <w:rsid w:val="00792553"/>
    <w:rPr>
      <w:rFonts w:ascii="Arial" w:hAnsi="Arial" w:cs="Arial" w:hint="default"/>
      <w:sz w:val="20"/>
      <w:szCs w:val="20"/>
    </w:rPr>
  </w:style>
  <w:style w:type="paragraph" w:styleId="Revision">
    <w:name w:val="Revision"/>
    <w:hidden/>
    <w:uiPriority w:val="99"/>
    <w:semiHidden/>
    <w:rsid w:val="008855EB"/>
    <w:pPr>
      <w:spacing w:after="0" w:line="240" w:lineRule="auto"/>
    </w:pPr>
    <w:rPr>
      <w:rFonts w:ascii="Calibri" w:eastAsia="Calibri" w:hAnsi="Calibri" w:cs="Calibri"/>
      <w:color w:val="000000"/>
      <w:sz w:val="24"/>
    </w:rPr>
  </w:style>
  <w:style w:type="character" w:customStyle="1" w:styleId="normaltextrun">
    <w:name w:val="normaltextrun"/>
    <w:basedOn w:val="DefaultParagraphFont"/>
    <w:rsid w:val="00665BA5"/>
  </w:style>
  <w:style w:type="character" w:customStyle="1" w:styleId="eop">
    <w:name w:val="eop"/>
    <w:basedOn w:val="DefaultParagraphFont"/>
    <w:rsid w:val="00665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3891">
      <w:bodyDiv w:val="1"/>
      <w:marLeft w:val="0"/>
      <w:marRight w:val="0"/>
      <w:marTop w:val="0"/>
      <w:marBottom w:val="0"/>
      <w:divBdr>
        <w:top w:val="none" w:sz="0" w:space="0" w:color="auto"/>
        <w:left w:val="none" w:sz="0" w:space="0" w:color="auto"/>
        <w:bottom w:val="none" w:sz="0" w:space="0" w:color="auto"/>
        <w:right w:val="none" w:sz="0" w:space="0" w:color="auto"/>
      </w:divBdr>
      <w:divsChild>
        <w:div w:id="1402750851">
          <w:marLeft w:val="0"/>
          <w:marRight w:val="0"/>
          <w:marTop w:val="0"/>
          <w:marBottom w:val="0"/>
          <w:divBdr>
            <w:top w:val="none" w:sz="0" w:space="0" w:color="auto"/>
            <w:left w:val="none" w:sz="0" w:space="0" w:color="auto"/>
            <w:bottom w:val="none" w:sz="0" w:space="0" w:color="auto"/>
            <w:right w:val="none" w:sz="0" w:space="0" w:color="auto"/>
          </w:divBdr>
        </w:div>
      </w:divsChild>
    </w:div>
    <w:div w:id="1221407633">
      <w:bodyDiv w:val="1"/>
      <w:marLeft w:val="0"/>
      <w:marRight w:val="0"/>
      <w:marTop w:val="0"/>
      <w:marBottom w:val="0"/>
      <w:divBdr>
        <w:top w:val="none" w:sz="0" w:space="0" w:color="auto"/>
        <w:left w:val="none" w:sz="0" w:space="0" w:color="auto"/>
        <w:bottom w:val="none" w:sz="0" w:space="0" w:color="auto"/>
        <w:right w:val="none" w:sz="0" w:space="0" w:color="auto"/>
      </w:divBdr>
    </w:div>
    <w:div w:id="1313102565">
      <w:bodyDiv w:val="1"/>
      <w:marLeft w:val="0"/>
      <w:marRight w:val="0"/>
      <w:marTop w:val="0"/>
      <w:marBottom w:val="0"/>
      <w:divBdr>
        <w:top w:val="none" w:sz="0" w:space="0" w:color="auto"/>
        <w:left w:val="none" w:sz="0" w:space="0" w:color="auto"/>
        <w:bottom w:val="none" w:sz="0" w:space="0" w:color="auto"/>
        <w:right w:val="none" w:sz="0" w:space="0" w:color="auto"/>
      </w:divBdr>
      <w:divsChild>
        <w:div w:id="2023048546">
          <w:marLeft w:val="0"/>
          <w:marRight w:val="0"/>
          <w:marTop w:val="0"/>
          <w:marBottom w:val="0"/>
          <w:divBdr>
            <w:top w:val="none" w:sz="0" w:space="0" w:color="auto"/>
            <w:left w:val="none" w:sz="0" w:space="0" w:color="auto"/>
            <w:bottom w:val="none" w:sz="0" w:space="0" w:color="auto"/>
            <w:right w:val="none" w:sz="0" w:space="0" w:color="auto"/>
          </w:divBdr>
        </w:div>
        <w:div w:id="1833712613">
          <w:marLeft w:val="0"/>
          <w:marRight w:val="0"/>
          <w:marTop w:val="0"/>
          <w:marBottom w:val="0"/>
          <w:divBdr>
            <w:top w:val="none" w:sz="0" w:space="0" w:color="auto"/>
            <w:left w:val="none" w:sz="0" w:space="0" w:color="auto"/>
            <w:bottom w:val="none" w:sz="0" w:space="0" w:color="auto"/>
            <w:right w:val="none" w:sz="0" w:space="0" w:color="auto"/>
          </w:divBdr>
        </w:div>
      </w:divsChild>
    </w:div>
    <w:div w:id="1329675024">
      <w:bodyDiv w:val="1"/>
      <w:marLeft w:val="0"/>
      <w:marRight w:val="0"/>
      <w:marTop w:val="0"/>
      <w:marBottom w:val="0"/>
      <w:divBdr>
        <w:top w:val="none" w:sz="0" w:space="0" w:color="auto"/>
        <w:left w:val="none" w:sz="0" w:space="0" w:color="auto"/>
        <w:bottom w:val="none" w:sz="0" w:space="0" w:color="auto"/>
        <w:right w:val="none" w:sz="0" w:space="0" w:color="auto"/>
      </w:divBdr>
      <w:divsChild>
        <w:div w:id="809783170">
          <w:marLeft w:val="0"/>
          <w:marRight w:val="0"/>
          <w:marTop w:val="0"/>
          <w:marBottom w:val="0"/>
          <w:divBdr>
            <w:top w:val="none" w:sz="0" w:space="0" w:color="auto"/>
            <w:left w:val="none" w:sz="0" w:space="0" w:color="auto"/>
            <w:bottom w:val="none" w:sz="0" w:space="0" w:color="auto"/>
            <w:right w:val="none" w:sz="0" w:space="0" w:color="auto"/>
          </w:divBdr>
        </w:div>
      </w:divsChild>
    </w:div>
    <w:div w:id="1491483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D10F58F165480A800F8F70D761A7F9"/>
        <w:category>
          <w:name w:val="Bendrosios nuostatos"/>
          <w:gallery w:val="placeholder"/>
        </w:category>
        <w:types>
          <w:type w:val="bbPlcHdr"/>
        </w:types>
        <w:behaviors>
          <w:behavior w:val="content"/>
        </w:behaviors>
        <w:guid w:val="{3157FB4A-6E00-427D-9CD2-38386286E305}"/>
      </w:docPartPr>
      <w:docPartBody>
        <w:p w:rsidR="00462852" w:rsidRDefault="00627EE0" w:rsidP="00627EE0">
          <w:pPr>
            <w:pStyle w:val="96D10F58F165480A800F8F70D761A7F9"/>
          </w:pPr>
          <w:r>
            <w:rPr>
              <w:rStyle w:val="PlaceholderText"/>
              <w:rFonts w:eastAsiaTheme="minorHAnsi" w:cstheme="minorHAnsi"/>
              <w:i/>
              <w:iCs/>
              <w:shd w:val="clear" w:color="auto" w:fill="D9D9D9" w:themeFill="background1" w:themeFillShade="D9"/>
            </w:rPr>
            <w:t>[Pasirinkite]</w:t>
          </w:r>
        </w:p>
      </w:docPartBody>
    </w:docPart>
    <w:docPart>
      <w:docPartPr>
        <w:name w:val="A85A5CDD96EC439092391081F4D7BB52"/>
        <w:category>
          <w:name w:val="Bendrosios nuostatos"/>
          <w:gallery w:val="placeholder"/>
        </w:category>
        <w:types>
          <w:type w:val="bbPlcHdr"/>
        </w:types>
        <w:behaviors>
          <w:behavior w:val="content"/>
        </w:behaviors>
        <w:guid w:val="{922F6010-B553-4D7D-BBB4-1E3FB7CC3751}"/>
      </w:docPartPr>
      <w:docPartBody>
        <w:p w:rsidR="00462852" w:rsidRDefault="00627EE0" w:rsidP="00627EE0">
          <w:pPr>
            <w:pStyle w:val="A85A5CDD96EC439092391081F4D7BB52"/>
          </w:pPr>
          <w:r>
            <w:rPr>
              <w:rStyle w:val="PlaceholderText"/>
              <w:rFonts w:eastAsiaTheme="minorHAnsi" w:cstheme="minorHAnsi"/>
              <w:i/>
              <w:iCs/>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E0"/>
    <w:rsid w:val="00067ED7"/>
    <w:rsid w:val="0016016B"/>
    <w:rsid w:val="00160380"/>
    <w:rsid w:val="001A3FE6"/>
    <w:rsid w:val="002D75BA"/>
    <w:rsid w:val="002F7D9E"/>
    <w:rsid w:val="003751C8"/>
    <w:rsid w:val="00384851"/>
    <w:rsid w:val="003C6C69"/>
    <w:rsid w:val="00462852"/>
    <w:rsid w:val="00495F5F"/>
    <w:rsid w:val="005438F1"/>
    <w:rsid w:val="005B7F10"/>
    <w:rsid w:val="00627EE0"/>
    <w:rsid w:val="007B2A1B"/>
    <w:rsid w:val="00801EC4"/>
    <w:rsid w:val="008218E5"/>
    <w:rsid w:val="00842CCC"/>
    <w:rsid w:val="00903F0A"/>
    <w:rsid w:val="00B83474"/>
    <w:rsid w:val="00F518D6"/>
    <w:rsid w:val="00F60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EE0"/>
  </w:style>
  <w:style w:type="paragraph" w:customStyle="1" w:styleId="96D10F58F165480A800F8F70D761A7F9">
    <w:name w:val="96D10F58F165480A800F8F70D761A7F9"/>
    <w:rsid w:val="00627EE0"/>
  </w:style>
  <w:style w:type="paragraph" w:customStyle="1" w:styleId="A85A5CDD96EC439092391081F4D7BB52">
    <w:name w:val="A85A5CDD96EC439092391081F4D7BB52"/>
    <w:rsid w:val="00627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36A5F-0321-49F7-AE51-B4B37561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2990</Words>
  <Characters>1705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Austrotienė</dc:creator>
  <cp:keywords/>
  <dc:description/>
  <cp:lastModifiedBy>Inga Zaksaitė</cp:lastModifiedBy>
  <cp:revision>4</cp:revision>
  <dcterms:created xsi:type="dcterms:W3CDTF">2025-10-23T11:49:00Z</dcterms:created>
  <dcterms:modified xsi:type="dcterms:W3CDTF">2025-10-23T11:53:00Z</dcterms:modified>
  <cp:category/>
</cp:coreProperties>
</file>