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DE" w:rsidRPr="00783170" w:rsidRDefault="001C0FB4" w:rsidP="00E66073">
      <w:pPr>
        <w:ind w:left="5812" w:hanging="3118"/>
        <w:jc w:val="center"/>
        <w:rPr>
          <w:b/>
          <w:sz w:val="24"/>
          <w:szCs w:val="24"/>
          <w:lang w:val="lt-LT"/>
        </w:rPr>
      </w:pPr>
      <w:bookmarkStart w:id="0" w:name="_GoBack"/>
      <w:r w:rsidRPr="00783170">
        <w:rPr>
          <w:b/>
          <w:sz w:val="24"/>
          <w:szCs w:val="24"/>
          <w:lang w:val="lt-LT"/>
        </w:rPr>
        <w:t>Prekių viešojo pirkimo-pardavimo sutarties Nr.                    1 priedas</w:t>
      </w:r>
      <w:r w:rsidRPr="00783170" w:rsidDel="001C0FB4">
        <w:rPr>
          <w:b/>
          <w:bCs/>
          <w:sz w:val="24"/>
          <w:szCs w:val="24"/>
          <w:lang w:val="lt-LT"/>
        </w:rPr>
        <w:t xml:space="preserve"> </w:t>
      </w:r>
    </w:p>
    <w:p w:rsidR="00341CDE" w:rsidRPr="00783170" w:rsidRDefault="00341CDE" w:rsidP="00B222C8">
      <w:pPr>
        <w:ind w:left="5954"/>
        <w:jc w:val="center"/>
        <w:rPr>
          <w:b/>
          <w:sz w:val="24"/>
          <w:szCs w:val="24"/>
          <w:lang w:val="lt-LT"/>
        </w:rPr>
      </w:pPr>
    </w:p>
    <w:p w:rsidR="001C0FB4" w:rsidRPr="00783170" w:rsidRDefault="001C0FB4" w:rsidP="00B222C8">
      <w:pPr>
        <w:ind w:left="5954"/>
        <w:jc w:val="center"/>
        <w:rPr>
          <w:b/>
          <w:sz w:val="24"/>
          <w:szCs w:val="24"/>
          <w:lang w:val="lt-LT"/>
        </w:rPr>
      </w:pPr>
    </w:p>
    <w:p w:rsidR="00D935DC" w:rsidRPr="00783170" w:rsidRDefault="00D935DC" w:rsidP="00D935DC">
      <w:pPr>
        <w:ind w:right="140"/>
        <w:rPr>
          <w:b/>
          <w:lang w:val="lt-LT"/>
        </w:rPr>
      </w:pPr>
    </w:p>
    <w:p w:rsidR="001E364C" w:rsidRPr="00783170" w:rsidRDefault="001E364C" w:rsidP="001E364C">
      <w:pPr>
        <w:overflowPunct w:val="0"/>
        <w:autoSpaceDE w:val="0"/>
        <w:autoSpaceDN w:val="0"/>
        <w:adjustRightInd w:val="0"/>
        <w:jc w:val="center"/>
        <w:outlineLvl w:val="0"/>
        <w:rPr>
          <w:rFonts w:eastAsia="Arial Unicode MS"/>
          <w:b/>
          <w:sz w:val="24"/>
          <w:szCs w:val="24"/>
          <w:lang w:val="lt-LT" w:eastAsia="en-US"/>
        </w:rPr>
      </w:pPr>
      <w:r w:rsidRPr="00783170">
        <w:rPr>
          <w:rFonts w:eastAsia="Arial Unicode MS"/>
          <w:b/>
          <w:sz w:val="24"/>
          <w:szCs w:val="24"/>
          <w:lang w:val="lt-LT" w:eastAsia="en-US"/>
        </w:rPr>
        <w:t>DVIGUBO ADMINISTRACINIO KONTEINERIO TECHNINĖ SPECIFIKACIJA</w:t>
      </w:r>
    </w:p>
    <w:p w:rsidR="001E364C" w:rsidRPr="00783170" w:rsidRDefault="001E364C" w:rsidP="001E364C">
      <w:pPr>
        <w:rPr>
          <w:lang w:val="lt-LT" w:eastAsia="en-US"/>
        </w:rPr>
      </w:pPr>
    </w:p>
    <w:p w:rsidR="001E364C" w:rsidRPr="00783170" w:rsidRDefault="001E364C" w:rsidP="001E364C">
      <w:pPr>
        <w:overflowPunct w:val="0"/>
        <w:autoSpaceDE w:val="0"/>
        <w:autoSpaceDN w:val="0"/>
        <w:adjustRightInd w:val="0"/>
        <w:rPr>
          <w:lang w:val="lt-LT" w:eastAsia="en-US"/>
        </w:rPr>
      </w:pPr>
    </w:p>
    <w:p w:rsidR="001E364C" w:rsidRPr="00783170" w:rsidRDefault="001E364C" w:rsidP="001E364C">
      <w:pPr>
        <w:overflowPunct w:val="0"/>
        <w:autoSpaceDE w:val="0"/>
        <w:autoSpaceDN w:val="0"/>
        <w:adjustRightInd w:val="0"/>
        <w:jc w:val="center"/>
        <w:rPr>
          <w:b/>
          <w:lang w:val="lt-LT"/>
        </w:rPr>
      </w:pPr>
    </w:p>
    <w:p w:rsidR="001E364C" w:rsidRPr="00783170" w:rsidRDefault="001E364C" w:rsidP="001E364C">
      <w:pPr>
        <w:pStyle w:val="ListParagraph"/>
        <w:numPr>
          <w:ilvl w:val="0"/>
          <w:numId w:val="19"/>
        </w:numPr>
        <w:suppressAutoHyphens/>
        <w:spacing w:line="360" w:lineRule="auto"/>
        <w:jc w:val="both"/>
        <w:rPr>
          <w:sz w:val="24"/>
          <w:szCs w:val="24"/>
          <w:lang w:val="lt-LT"/>
        </w:rPr>
      </w:pPr>
      <w:r w:rsidRPr="00783170">
        <w:rPr>
          <w:b/>
          <w:sz w:val="24"/>
          <w:szCs w:val="24"/>
          <w:lang w:val="lt-LT"/>
        </w:rPr>
        <w:t>Bendrieji reikalavimai.</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Administracinės patalpos (dvigubas konteineris) turi būti sudarytos iš dviejų atskirų gaminių / konteinerinių modulių (toliau – modulis) , kurių kiekvieno išoriniai ilgio ir pločio matmenys su leistinais nuokrypiais turi atitikti standarto  ISO 668 arba lygiaverčio  reikalavimus (ilgis - 6058 mm; plotis - 2438 mm; aukštis - 2800 mm).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Moduliai tarpusavyje turi būti sujungti ilgąja kraštine (6058 mm)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Konteinerinis modulis turi būti naujas ir nenaudotas.</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Modulių gamybai panaudotos medžiagos turi būti nekenksmingos žmogaus sveikatai, neuždraustos REACH reglamento registre. Patalpų viduje lakiųjų organinių junginių koncentracija ore neturi viršyti leistinos, žmogaus sveikatai nekenksmingos, ribos.</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Moduliai turi būti pritaikyti pastatymui ir eksploatavimui ant lygaus (iki 3 proc. galimas nuožulnumas) smėlingo, dirvonuoto žemės pagrindo.</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Atraminės trinkelės (pagrindai po moduliais) skirti modulio pakėlimui ir stabilumui, kuriuos įrengia pardavėjas turi būti ne mažesni kaip 300x300 mm.</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Pristatymo vieta – Brigados generolo Kazio </w:t>
      </w:r>
      <w:proofErr w:type="spellStart"/>
      <w:r w:rsidRPr="00783170">
        <w:rPr>
          <w:szCs w:val="24"/>
        </w:rPr>
        <w:t>Veverskio</w:t>
      </w:r>
      <w:proofErr w:type="spellEnd"/>
      <w:r w:rsidRPr="00783170">
        <w:rPr>
          <w:szCs w:val="24"/>
        </w:rPr>
        <w:t xml:space="preserve"> poligonas, </w:t>
      </w:r>
      <w:proofErr w:type="spellStart"/>
      <w:r w:rsidRPr="00783170">
        <w:rPr>
          <w:szCs w:val="24"/>
        </w:rPr>
        <w:t>Gulioniškės</w:t>
      </w:r>
      <w:proofErr w:type="spellEnd"/>
      <w:r w:rsidRPr="00783170">
        <w:rPr>
          <w:szCs w:val="24"/>
        </w:rPr>
        <w:t xml:space="preserve"> k. 1, Kazlų Rūdos sav. LT-69387..</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Eksploatacinės klimato ir geografinės sąlygos.</w:t>
      </w:r>
    </w:p>
    <w:p w:rsidR="001E364C" w:rsidRPr="00783170" w:rsidRDefault="001E364C" w:rsidP="001E364C">
      <w:pPr>
        <w:pStyle w:val="BodyText"/>
        <w:numPr>
          <w:ilvl w:val="1"/>
          <w:numId w:val="19"/>
        </w:numPr>
        <w:suppressAutoHyphens/>
        <w:spacing w:line="360" w:lineRule="auto"/>
        <w:rPr>
          <w:b/>
          <w:szCs w:val="24"/>
        </w:rPr>
      </w:pPr>
      <w:r w:rsidRPr="00783170">
        <w:rPr>
          <w:b/>
          <w:szCs w:val="24"/>
        </w:rPr>
        <w:t xml:space="preserve"> </w:t>
      </w:r>
      <w:r w:rsidRPr="00783170">
        <w:rPr>
          <w:szCs w:val="24"/>
          <w:lang w:eastAsia="en-US"/>
        </w:rPr>
        <w:t>Modulis ir visi jam priklausantys įrenginiai turi išlikti funkcionalūs ir neprarasti pirminių gamyklinių kokybės savybių atliekant pagal prekės paskirtį numatytas operacijas šiomis ribinėmis aplinkos sąlygomis:</w:t>
      </w:r>
    </w:p>
    <w:p w:rsidR="001E364C" w:rsidRPr="00783170" w:rsidRDefault="001E364C" w:rsidP="001E364C">
      <w:pPr>
        <w:pStyle w:val="BodyText"/>
        <w:numPr>
          <w:ilvl w:val="0"/>
          <w:numId w:val="20"/>
        </w:numPr>
        <w:suppressAutoHyphens/>
        <w:spacing w:line="360" w:lineRule="auto"/>
        <w:rPr>
          <w:szCs w:val="24"/>
        </w:rPr>
      </w:pPr>
      <w:r w:rsidRPr="00783170">
        <w:rPr>
          <w:szCs w:val="24"/>
        </w:rPr>
        <w:t>išorinės aplinkos temperatūros intervalas nuo -30º C iki + 40º C;</w:t>
      </w:r>
    </w:p>
    <w:p w:rsidR="001E364C" w:rsidRPr="00783170" w:rsidRDefault="001E364C" w:rsidP="001E364C">
      <w:pPr>
        <w:pStyle w:val="BodyText"/>
        <w:numPr>
          <w:ilvl w:val="0"/>
          <w:numId w:val="20"/>
        </w:numPr>
        <w:suppressAutoHyphens/>
        <w:spacing w:line="360" w:lineRule="auto"/>
        <w:rPr>
          <w:szCs w:val="24"/>
        </w:rPr>
      </w:pPr>
      <w:r w:rsidRPr="00783170">
        <w:rPr>
          <w:szCs w:val="24"/>
        </w:rPr>
        <w:t xml:space="preserve">esant 100 % santykiniam oro drėgnumui prie +35º C temperatūros; </w:t>
      </w:r>
    </w:p>
    <w:p w:rsidR="001E364C" w:rsidRPr="00783170" w:rsidRDefault="001E364C" w:rsidP="001E364C">
      <w:pPr>
        <w:pStyle w:val="BodyText"/>
        <w:numPr>
          <w:ilvl w:val="0"/>
          <w:numId w:val="20"/>
        </w:numPr>
        <w:suppressAutoHyphens/>
        <w:spacing w:line="360" w:lineRule="auto"/>
        <w:rPr>
          <w:szCs w:val="24"/>
        </w:rPr>
      </w:pPr>
      <w:r w:rsidRPr="00783170">
        <w:rPr>
          <w:szCs w:val="24"/>
        </w:rPr>
        <w:t>esant 2,0 g/m³ dulkėtumui;</w:t>
      </w:r>
    </w:p>
    <w:p w:rsidR="001E364C" w:rsidRPr="00783170" w:rsidRDefault="001E364C" w:rsidP="001E364C">
      <w:pPr>
        <w:pStyle w:val="BodyText"/>
        <w:numPr>
          <w:ilvl w:val="0"/>
          <w:numId w:val="20"/>
        </w:numPr>
        <w:suppressAutoHyphens/>
        <w:spacing w:line="360" w:lineRule="auto"/>
        <w:rPr>
          <w:szCs w:val="24"/>
        </w:rPr>
      </w:pPr>
      <w:r w:rsidRPr="00783170">
        <w:rPr>
          <w:szCs w:val="24"/>
        </w:rPr>
        <w:t xml:space="preserve">esant intensyviems krituliams iki 180 mm/m² (lietus, sniegas arba kruša); </w:t>
      </w:r>
    </w:p>
    <w:p w:rsidR="001E364C" w:rsidRPr="00783170" w:rsidRDefault="001E364C" w:rsidP="001E364C">
      <w:pPr>
        <w:pStyle w:val="BodyText"/>
        <w:numPr>
          <w:ilvl w:val="0"/>
          <w:numId w:val="20"/>
        </w:numPr>
        <w:suppressAutoHyphens/>
        <w:spacing w:line="360" w:lineRule="auto"/>
        <w:rPr>
          <w:szCs w:val="24"/>
        </w:rPr>
      </w:pPr>
      <w:r w:rsidRPr="00783170">
        <w:rPr>
          <w:szCs w:val="24"/>
        </w:rPr>
        <w:t>esant 20 m/s vėjo greičiui, o vėjo gūsiams iki 31 m/s;</w:t>
      </w:r>
    </w:p>
    <w:p w:rsidR="001E364C" w:rsidRPr="00783170" w:rsidRDefault="001E364C" w:rsidP="001E364C">
      <w:pPr>
        <w:pStyle w:val="BodyText"/>
        <w:numPr>
          <w:ilvl w:val="0"/>
          <w:numId w:val="20"/>
        </w:numPr>
        <w:suppressAutoHyphens/>
        <w:spacing w:line="360" w:lineRule="auto"/>
        <w:rPr>
          <w:szCs w:val="24"/>
        </w:rPr>
      </w:pPr>
      <w:r w:rsidRPr="00783170">
        <w:rPr>
          <w:szCs w:val="24"/>
        </w:rPr>
        <w:lastRenderedPageBreak/>
        <w:t>esant staigiam užšalimui (konteinerio konstrukcinis dizainas turi būti toks, kad ledo arba sniego akumuliacija nesugadintų ir nedeformuotų konteinerio elementų, neprišaltų durys).</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Tiekėjas turi pateikti iš gamintojo deklaraciją arba nepriklausomos laboratorijos sertifikatą, pagrindžiantį, kad moduliai atitinka 2.1. punkto reikalavimus.</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 xml:space="preserve">Keliamoji galia.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Grindų leistina apkrova turi būti ne mažiau kaip 200 kg/m².</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Stogo leistina apkrova turi būti ne mažiau kaip 150 kg/m².</w:t>
      </w:r>
    </w:p>
    <w:p w:rsidR="001E364C" w:rsidRPr="00783170" w:rsidRDefault="001E364C" w:rsidP="001E364C">
      <w:pPr>
        <w:pStyle w:val="BodyText"/>
        <w:spacing w:line="360" w:lineRule="auto"/>
        <w:ind w:left="36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Rėmo konstrukcija.</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Rėmas turi būti pagamintas iš ne plonesnių kaip 3 mm plieninių suvirintų profilių, gali būti surinktas pritvirtinat varžtais.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Prie rėmo, visuose modulio kampuose, turi būti privirinti </w:t>
      </w:r>
      <w:proofErr w:type="spellStart"/>
      <w:r w:rsidRPr="00783170">
        <w:rPr>
          <w:szCs w:val="24"/>
        </w:rPr>
        <w:t>fitingai</w:t>
      </w:r>
      <w:proofErr w:type="spellEnd"/>
      <w:r w:rsidRPr="00783170">
        <w:rPr>
          <w:szCs w:val="24"/>
        </w:rPr>
        <w:t xml:space="preserve"> ( 8 vnt.), skirti kėlimui kranu, fiksavimui.</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Stogo konstrukcija.</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Stogas turi būti padengtas ne mažiau kaip 0,5 mm storio plienine skarda.</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Apšiltintas mineraline vata, kurios storis ne mažiau kaip 100 mm, degumo klasė ne žemesnė nei A1 pagal standartą EN 13501-1, šilumos perdavimo koeficiento reikšmė ne didesnė kaip U = 0,36 W/m²K.</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Mineralinė vata turi būti apsaugota garo izoliacine plėvele.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Apdailai lubos iš vidaus turi būti padengtos ne mažiau kaip 10 mm storio laminuotomis medžio drožlių plokštėmis, baltos spalvos. Emisijos klasė E1 pagal standartą EN 312. </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Sienos.</w:t>
      </w:r>
    </w:p>
    <w:p w:rsidR="001E364C" w:rsidRPr="00783170" w:rsidRDefault="001E364C" w:rsidP="001E364C">
      <w:pPr>
        <w:pStyle w:val="BodyText"/>
        <w:numPr>
          <w:ilvl w:val="1"/>
          <w:numId w:val="19"/>
        </w:numPr>
        <w:suppressAutoHyphens/>
        <w:spacing w:line="360" w:lineRule="auto"/>
        <w:rPr>
          <w:b/>
          <w:szCs w:val="24"/>
        </w:rPr>
      </w:pPr>
      <w:r w:rsidRPr="00783170">
        <w:rPr>
          <w:b/>
          <w:szCs w:val="24"/>
        </w:rPr>
        <w:t xml:space="preserve"> </w:t>
      </w:r>
      <w:r w:rsidRPr="00783170">
        <w:rPr>
          <w:szCs w:val="24"/>
        </w:rPr>
        <w:t>Iš išorės sienos turi būti dengtos banguoto profilio, ne mažiau kaip 0,5 mm storio plienine skarda.</w:t>
      </w:r>
    </w:p>
    <w:p w:rsidR="001E364C" w:rsidRPr="00783170" w:rsidRDefault="001E364C" w:rsidP="001E364C">
      <w:pPr>
        <w:pStyle w:val="BodyText"/>
        <w:numPr>
          <w:ilvl w:val="1"/>
          <w:numId w:val="19"/>
        </w:numPr>
        <w:suppressAutoHyphens/>
        <w:spacing w:line="360" w:lineRule="auto"/>
        <w:rPr>
          <w:b/>
          <w:szCs w:val="24"/>
        </w:rPr>
      </w:pPr>
      <w:r w:rsidRPr="00783170">
        <w:rPr>
          <w:szCs w:val="24"/>
        </w:rPr>
        <w:t xml:space="preserve"> Apšiltintos mineraline vata, kurios storis ne mažiau kaip 100 mm, degumo klasė ne žemesnė nei A1 pagal standartą EN 13501-1, šilumos perdavimo koeficiento reikšmė ne didesnė kaip U = 0,36 W/m²K</w:t>
      </w:r>
      <w:r w:rsidRPr="00783170">
        <w:rPr>
          <w:b/>
          <w:szCs w:val="24"/>
        </w:rPr>
        <w:t>.</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Apdailai sienos iš vidaus turi būti padengtos ne mažiau kaip 10 mm storio laminuotomis medžio drožlių plokštėmis, baltos spalvos. Emisijos klasė E1 pagal standartą EN 312. </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lastRenderedPageBreak/>
        <w:t>Durys.</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Durų angos išmatavimai ( matuojama nuo vieno apvado krašto iki kito ): plotis 800 – 900 mm, aukštis 2000 – 2100 mm.</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Durys turi būti plieninės, apšiltintos iš vidaus mineraline vata, šilumos perdavimo koeficientas turi būti ne didesnis kaip – 1,9 W/m²K. </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Durys turi būti su užraktu (4 vnt. raktų komplektų).</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Administracinė patalpa, sudaryta iš dviejų modulių, turi turėti vieną įėjimą (durys 1 </w:t>
      </w:r>
      <w:proofErr w:type="spellStart"/>
      <w:r w:rsidRPr="00783170">
        <w:rPr>
          <w:szCs w:val="24"/>
        </w:rPr>
        <w:t>vnt</w:t>
      </w:r>
      <w:proofErr w:type="spellEnd"/>
      <w:r w:rsidRPr="00783170">
        <w:rPr>
          <w:szCs w:val="24"/>
        </w:rPr>
        <w:t>)</w:t>
      </w:r>
    </w:p>
    <w:p w:rsidR="001E364C" w:rsidRPr="00783170" w:rsidRDefault="001E364C" w:rsidP="001E364C">
      <w:pPr>
        <w:pStyle w:val="BodyText"/>
        <w:spacing w:line="360" w:lineRule="auto"/>
        <w:ind w:left="720"/>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Langai.</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Lango matmenys ne mažesni kaip 1150 x 1550 mm ir kiekvienas langas turi būti padalintas į dvi dalis, iš kurių viena dalis būtų vartoma. (3 vienetai abiejuose moduliuose).</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Langai turi turėtų 3 padėčių varstymo mechanizmą, o varčios pusės turi būti suderintos po sutarties pasirašymo.</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Pagaminti iš baltos spalvos PVC profilių, turinčių ne mažiau kaip 5 kameras, įstiklinti ne mažesniu nei 24 mm dvigubu stiklo paketu.</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Šilumos perdavimo koeficientas ne didesnis kaip U=1,2 (W/m2K).</w:t>
      </w:r>
    </w:p>
    <w:p w:rsidR="001E364C" w:rsidRPr="00783170" w:rsidRDefault="001E364C" w:rsidP="001E364C">
      <w:pPr>
        <w:pStyle w:val="BodyText"/>
        <w:numPr>
          <w:ilvl w:val="1"/>
          <w:numId w:val="19"/>
        </w:numPr>
        <w:suppressAutoHyphens/>
        <w:spacing w:line="360" w:lineRule="auto"/>
        <w:rPr>
          <w:szCs w:val="24"/>
        </w:rPr>
      </w:pPr>
      <w:r w:rsidRPr="00783170">
        <w:rPr>
          <w:szCs w:val="24"/>
        </w:rPr>
        <w:t xml:space="preserve"> Langai turi turėti integruotas iš vidaus valdomas apsaugines lauko žaliuzes, pagamintas iš aliuminio, baltos spalvos. Turi būti įmontuotas tinklelis nuo uodų. </w:t>
      </w:r>
    </w:p>
    <w:p w:rsidR="001E364C" w:rsidRPr="00783170" w:rsidRDefault="001E364C" w:rsidP="001E364C">
      <w:pPr>
        <w:pStyle w:val="BodyText"/>
        <w:spacing w:line="360" w:lineRule="auto"/>
        <w:rPr>
          <w:szCs w:val="24"/>
        </w:rPr>
      </w:pPr>
    </w:p>
    <w:p w:rsidR="001E364C" w:rsidRPr="00783170" w:rsidRDefault="001E364C" w:rsidP="001E364C">
      <w:pPr>
        <w:pStyle w:val="BodyText"/>
        <w:numPr>
          <w:ilvl w:val="0"/>
          <w:numId w:val="19"/>
        </w:numPr>
        <w:suppressAutoHyphens/>
        <w:spacing w:line="360" w:lineRule="auto"/>
        <w:rPr>
          <w:b/>
          <w:szCs w:val="24"/>
        </w:rPr>
      </w:pPr>
      <w:r w:rsidRPr="00783170">
        <w:rPr>
          <w:b/>
          <w:szCs w:val="24"/>
        </w:rPr>
        <w:t>Grindys.</w:t>
      </w:r>
    </w:p>
    <w:p w:rsidR="001E364C" w:rsidRPr="00783170" w:rsidRDefault="001E364C" w:rsidP="001E364C">
      <w:pPr>
        <w:pStyle w:val="BodyText"/>
        <w:numPr>
          <w:ilvl w:val="1"/>
          <w:numId w:val="19"/>
        </w:numPr>
        <w:suppressAutoHyphens/>
        <w:spacing w:line="360" w:lineRule="auto"/>
        <w:rPr>
          <w:b/>
          <w:szCs w:val="24"/>
        </w:rPr>
      </w:pPr>
      <w:r w:rsidRPr="00783170">
        <w:rPr>
          <w:b/>
          <w:szCs w:val="24"/>
        </w:rPr>
        <w:t xml:space="preserve"> </w:t>
      </w:r>
      <w:r w:rsidRPr="00783170">
        <w:rPr>
          <w:szCs w:val="24"/>
        </w:rPr>
        <w:t>Iš išorės grindys turi būti dengtos ne mažiau kaip 0,5 mm storio plienine skarda.</w:t>
      </w:r>
    </w:p>
    <w:p w:rsidR="001E364C" w:rsidRPr="00783170" w:rsidRDefault="001E364C" w:rsidP="001E364C">
      <w:pPr>
        <w:pStyle w:val="BodyText"/>
        <w:numPr>
          <w:ilvl w:val="1"/>
          <w:numId w:val="19"/>
        </w:numPr>
        <w:suppressAutoHyphens/>
        <w:spacing w:line="360" w:lineRule="auto"/>
        <w:rPr>
          <w:b/>
          <w:szCs w:val="24"/>
        </w:rPr>
      </w:pPr>
      <w:r w:rsidRPr="00783170">
        <w:rPr>
          <w:b/>
          <w:szCs w:val="24"/>
        </w:rPr>
        <w:t xml:space="preserve"> </w:t>
      </w:r>
      <w:r w:rsidRPr="00783170">
        <w:rPr>
          <w:szCs w:val="24"/>
        </w:rPr>
        <w:t>Apšiltintos mineraline vata, kurios storis ne mažiau kaip 100 mm, degumo klasė ne žemesnė nei A1 pagal standartą EN 13501-1, šilumos perdavimo koeficiento reikšmė ne didesnė kaip U = 0,36 W/m²K.  Vata turi būti izoliuota garo izoliacine plėvele.</w:t>
      </w:r>
    </w:p>
    <w:p w:rsidR="001E364C" w:rsidRPr="00783170" w:rsidRDefault="001E364C" w:rsidP="001E364C">
      <w:pPr>
        <w:pStyle w:val="BodyText"/>
        <w:numPr>
          <w:ilvl w:val="1"/>
          <w:numId w:val="19"/>
        </w:numPr>
        <w:suppressAutoHyphens/>
        <w:spacing w:line="360" w:lineRule="auto"/>
        <w:rPr>
          <w:b/>
          <w:szCs w:val="24"/>
        </w:rPr>
      </w:pPr>
      <w:r w:rsidRPr="00783170">
        <w:rPr>
          <w:szCs w:val="24"/>
        </w:rPr>
        <w:t xml:space="preserve"> Iš vidaus grindys turi būti padengtos orientuotų skiedrų plokštėmis (OSB), ne mažiau kaip 24 mm storio, tinkamos naudoti 2 klasės drėgnoje aplinkoje pagal standartą EN 1995-1-1.</w:t>
      </w:r>
    </w:p>
    <w:p w:rsidR="001E364C" w:rsidRPr="00783170" w:rsidRDefault="001E364C" w:rsidP="001E364C">
      <w:pPr>
        <w:pStyle w:val="BodyText"/>
        <w:numPr>
          <w:ilvl w:val="1"/>
          <w:numId w:val="19"/>
        </w:numPr>
        <w:suppressAutoHyphens/>
        <w:spacing w:line="360" w:lineRule="auto"/>
        <w:rPr>
          <w:b/>
          <w:szCs w:val="24"/>
        </w:rPr>
      </w:pPr>
      <w:r w:rsidRPr="00783170">
        <w:rPr>
          <w:b/>
          <w:szCs w:val="24"/>
        </w:rPr>
        <w:t xml:space="preserve"> </w:t>
      </w:r>
      <w:r w:rsidRPr="00783170">
        <w:rPr>
          <w:szCs w:val="24"/>
        </w:rPr>
        <w:t xml:space="preserve">Grindų apdailos danga turi būti iš vinilo medžiagos, kurios dėvimojo sluoksnio storis ne mažesnis kaip 2 mm pagal standartą ISO 24340 (EN 430), reakcija į ugnį Bfl-s1 pagal standartą EN 13501-1, ne žemesnės nei 34 atsparumo klasė pagal standartą ISO 10874 (EN 685), atsparumas chemikalams „labai geras“ pagal standartą ISO 26987 (EN 423), atsparumas kėdžių ratukams „jokios žalos“ pagal standartą ISO 4918 (EN 425). Grindų dangos ir apvadų spalva turi būti pilka (galimybė pasirinkti iš ne mažiau kaip dviejų skirtingų pilkų atspalvių). Vinilo grindų danga turi būti sertifikuota leidimui naudoti CE žymėjimą. </w:t>
      </w:r>
    </w:p>
    <w:p w:rsidR="001E364C" w:rsidRPr="00783170" w:rsidRDefault="001E364C" w:rsidP="001E364C">
      <w:pPr>
        <w:pStyle w:val="BodyText"/>
        <w:spacing w:line="360" w:lineRule="auto"/>
        <w:rPr>
          <w:szCs w:val="24"/>
        </w:rPr>
      </w:pPr>
    </w:p>
    <w:p w:rsidR="001E364C" w:rsidRPr="00783170" w:rsidRDefault="001E364C" w:rsidP="001E364C">
      <w:pPr>
        <w:pStyle w:val="ListParagraph"/>
        <w:numPr>
          <w:ilvl w:val="0"/>
          <w:numId w:val="19"/>
        </w:numPr>
        <w:tabs>
          <w:tab w:val="left" w:pos="568"/>
        </w:tabs>
        <w:suppressAutoHyphens/>
        <w:spacing w:after="200" w:line="360" w:lineRule="auto"/>
        <w:ind w:left="851" w:hanging="491"/>
        <w:jc w:val="both"/>
        <w:rPr>
          <w:b/>
          <w:sz w:val="24"/>
          <w:szCs w:val="24"/>
          <w:lang w:val="lt-LT"/>
        </w:rPr>
      </w:pPr>
      <w:r w:rsidRPr="00783170">
        <w:rPr>
          <w:b/>
          <w:sz w:val="24"/>
          <w:szCs w:val="24"/>
          <w:lang w:val="lt-LT"/>
        </w:rPr>
        <w:t>Elektros instaliacija.</w:t>
      </w:r>
    </w:p>
    <w:p w:rsidR="001E364C" w:rsidRPr="00783170" w:rsidRDefault="001E364C" w:rsidP="001E364C">
      <w:pPr>
        <w:pStyle w:val="ListParagraph"/>
        <w:numPr>
          <w:ilvl w:val="1"/>
          <w:numId w:val="19"/>
        </w:numPr>
        <w:tabs>
          <w:tab w:val="left" w:pos="360"/>
        </w:tabs>
        <w:suppressAutoHyphens/>
        <w:spacing w:line="360" w:lineRule="auto"/>
        <w:ind w:left="851" w:hanging="491"/>
        <w:jc w:val="both"/>
        <w:rPr>
          <w:sz w:val="24"/>
          <w:szCs w:val="24"/>
          <w:lang w:val="lt-LT"/>
        </w:rPr>
      </w:pPr>
      <w:r w:rsidRPr="00783170">
        <w:rPr>
          <w:sz w:val="24"/>
          <w:szCs w:val="24"/>
          <w:lang w:val="lt-LT"/>
        </w:rPr>
        <w:t>Modulio išorėje į rėmą turi būti įleistos 2 (dvi) rozetės, 32 A, IP 44. Moduliai turi būti sujungti el. kabeliais į vientisą grandinę.</w:t>
      </w:r>
    </w:p>
    <w:p w:rsidR="001E364C" w:rsidRPr="00783170" w:rsidRDefault="001E364C" w:rsidP="001E364C">
      <w:pPr>
        <w:pStyle w:val="ListParagraph"/>
        <w:numPr>
          <w:ilvl w:val="1"/>
          <w:numId w:val="19"/>
        </w:numPr>
        <w:tabs>
          <w:tab w:val="left" w:pos="568"/>
        </w:tabs>
        <w:suppressAutoHyphens/>
        <w:spacing w:line="360" w:lineRule="auto"/>
        <w:ind w:left="851" w:hanging="491"/>
        <w:jc w:val="both"/>
        <w:rPr>
          <w:sz w:val="24"/>
          <w:szCs w:val="24"/>
          <w:lang w:val="lt-LT"/>
        </w:rPr>
      </w:pPr>
      <w:r w:rsidRPr="00783170">
        <w:rPr>
          <w:sz w:val="24"/>
          <w:szCs w:val="24"/>
          <w:lang w:val="lt-LT"/>
        </w:rPr>
        <w:t>Ant laukinės sienos turi būti jungtis, arba atitinkamas sprendimas LAN (</w:t>
      </w:r>
      <w:proofErr w:type="spellStart"/>
      <w:r w:rsidRPr="00783170">
        <w:rPr>
          <w:sz w:val="24"/>
          <w:szCs w:val="24"/>
          <w:lang w:val="lt-LT"/>
        </w:rPr>
        <w:t>Ethernet</w:t>
      </w:r>
      <w:proofErr w:type="spellEnd"/>
      <w:r w:rsidRPr="00783170">
        <w:rPr>
          <w:sz w:val="24"/>
          <w:szCs w:val="24"/>
          <w:lang w:val="lt-LT"/>
        </w:rPr>
        <w:t>) jungčiai, iš kurios ryšys šakotųsi į rozetes esančias viduje (galimybė atvesti laidą iš lauko).</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 xml:space="preserve">Vidinėje sienoje, kiekviename modulyje, turi būti instaliuotos 2 (dvi) rozetės su 5 (penkiais) lizdais, 230 V, 16 A, su įžeminimu, </w:t>
      </w:r>
      <w:r w:rsidRPr="00783170">
        <w:rPr>
          <w:rStyle w:val="Strong"/>
          <w:szCs w:val="24"/>
          <w:lang w:val="lt-LT"/>
        </w:rPr>
        <w:t>bei vienu LAN (</w:t>
      </w:r>
      <w:proofErr w:type="spellStart"/>
      <w:r w:rsidRPr="00783170">
        <w:rPr>
          <w:rStyle w:val="Strong"/>
          <w:szCs w:val="24"/>
          <w:lang w:val="lt-LT"/>
        </w:rPr>
        <w:t>Ethernet</w:t>
      </w:r>
      <w:proofErr w:type="spellEnd"/>
      <w:r w:rsidRPr="00783170">
        <w:rPr>
          <w:rStyle w:val="Strong"/>
          <w:szCs w:val="24"/>
          <w:lang w:val="lt-LT"/>
        </w:rPr>
        <w:t xml:space="preserve">) lizdu (viso 4 rozetės su 20 lizdų ir 4 </w:t>
      </w:r>
      <w:proofErr w:type="spellStart"/>
      <w:r w:rsidRPr="00783170">
        <w:rPr>
          <w:rStyle w:val="Strong"/>
          <w:szCs w:val="24"/>
          <w:lang w:val="lt-LT"/>
        </w:rPr>
        <w:t>lan</w:t>
      </w:r>
      <w:proofErr w:type="spellEnd"/>
      <w:r w:rsidRPr="00783170">
        <w:rPr>
          <w:rStyle w:val="Strong"/>
          <w:szCs w:val="24"/>
          <w:lang w:val="lt-LT"/>
        </w:rPr>
        <w:t>.), o jų montavimo vietos suderintos su užsakovu</w:t>
      </w:r>
      <w:r w:rsidRPr="00783170">
        <w:rPr>
          <w:b/>
          <w:sz w:val="24"/>
          <w:szCs w:val="24"/>
          <w:lang w:val="lt-LT"/>
        </w:rPr>
        <w:t>.</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Kiekvieno modulio lubose turi būti sumontuoti liuminescenciniai šviestuvai su skaidriu gaubtu, 2 (du) vienetai. Kiekviename šviestuve po dvi liuminescencinės 36 W arba LED 18 W galingumo lempos. Kiekvienam šviestuvui turi būti atskiras jungiklis.</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Išvedžioti laidai turi būti paslėpti plastikiniuose loveliuose arba paslėpti už sienos.</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Kiekvienoje iš modulių sudarytoje patalpoje turi būti sumontuota paskirstymo dėžutė, IP44 saugumo klasės.</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Virš durų, iš lauko pusės, turi būti sumontuotas šviestuvas, su judesio davikliu. Viduje turi būti jungiklis.</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Elektros grandinėje turi būti numatyti automatiniai išjungikliai: šviestuvams 10A, vidinėms rozetėms 16A, kondicionieriui 20A, išorinėms lauko rozetėms 32A.</w:t>
      </w:r>
    </w:p>
    <w:p w:rsidR="001E364C" w:rsidRPr="00783170" w:rsidRDefault="001E364C" w:rsidP="001E364C">
      <w:pPr>
        <w:pStyle w:val="ListParagraph"/>
        <w:numPr>
          <w:ilvl w:val="1"/>
          <w:numId w:val="19"/>
        </w:numPr>
        <w:tabs>
          <w:tab w:val="left" w:pos="851"/>
        </w:tabs>
        <w:suppressAutoHyphens/>
        <w:spacing w:line="360" w:lineRule="auto"/>
        <w:jc w:val="both"/>
        <w:rPr>
          <w:sz w:val="24"/>
          <w:szCs w:val="24"/>
          <w:lang w:val="lt-LT"/>
        </w:rPr>
      </w:pPr>
      <w:r w:rsidRPr="00783170">
        <w:rPr>
          <w:sz w:val="24"/>
          <w:szCs w:val="24"/>
          <w:lang w:val="lt-LT"/>
        </w:rPr>
        <w:t>Elektros srovės nuotėkio relė 30mA.</w:t>
      </w:r>
    </w:p>
    <w:p w:rsidR="001E364C" w:rsidRPr="00783170" w:rsidRDefault="001E364C" w:rsidP="001E364C">
      <w:pPr>
        <w:pStyle w:val="ListParagraph"/>
        <w:numPr>
          <w:ilvl w:val="1"/>
          <w:numId w:val="19"/>
        </w:numPr>
        <w:tabs>
          <w:tab w:val="left" w:pos="993"/>
        </w:tabs>
        <w:suppressAutoHyphens/>
        <w:spacing w:line="360" w:lineRule="auto"/>
        <w:jc w:val="both"/>
        <w:rPr>
          <w:sz w:val="24"/>
          <w:szCs w:val="24"/>
          <w:lang w:val="lt-LT"/>
        </w:rPr>
      </w:pPr>
      <w:r w:rsidRPr="00783170">
        <w:rPr>
          <w:sz w:val="24"/>
          <w:szCs w:val="24"/>
          <w:lang w:val="lt-LT"/>
        </w:rPr>
        <w:t xml:space="preserve">Įžeminimo terminalai: Apatinėje modulio rėmo dalyje, kiekviename kampe turi būti išgręžtos skylutės įžeminimo terminalų ir   strypų pajungimui. Modulio viduje turi būti įdėti įžeminimo rinkiniai (vienas strypas ir elementai modulių sujungimui į vientisą grandinę), kurių pajungimas turi būti tiksliai aprašytas naudojimo instrukcijoje. Įžeminimo pajungimo taškai ant rėmo turi būti pažymėti aiškiai matomais ženklais su įspėjamu užrašu („Nepamirškite įžeminti konteinerio“). Visi įžeminimo darbai turi būti atlikti rangovo. </w:t>
      </w:r>
    </w:p>
    <w:p w:rsidR="001E364C" w:rsidRPr="00783170" w:rsidRDefault="001E364C" w:rsidP="001E364C">
      <w:pPr>
        <w:pStyle w:val="ListParagraph"/>
        <w:numPr>
          <w:ilvl w:val="1"/>
          <w:numId w:val="19"/>
        </w:numPr>
        <w:tabs>
          <w:tab w:val="left" w:pos="851"/>
        </w:tabs>
        <w:suppressAutoHyphens/>
        <w:spacing w:line="360" w:lineRule="auto"/>
        <w:ind w:left="993" w:hanging="633"/>
        <w:jc w:val="both"/>
        <w:rPr>
          <w:sz w:val="24"/>
          <w:szCs w:val="24"/>
          <w:lang w:val="lt-LT"/>
        </w:rPr>
      </w:pPr>
      <w:r w:rsidRPr="00783170">
        <w:rPr>
          <w:sz w:val="24"/>
          <w:szCs w:val="24"/>
          <w:lang w:val="lt-LT"/>
        </w:rPr>
        <w:t xml:space="preserve">Visos elektros instaliacijos turi būti atliktos laikantis  CENELEC standarto IEC 60364 taisyklių dėl apsaugos nuo elektros smūgio, perkrovos ir trumpojo jungimo. </w:t>
      </w:r>
    </w:p>
    <w:p w:rsidR="001E364C" w:rsidRPr="00783170" w:rsidRDefault="001E364C" w:rsidP="001E364C">
      <w:pPr>
        <w:pStyle w:val="ListParagraph"/>
        <w:numPr>
          <w:ilvl w:val="1"/>
          <w:numId w:val="19"/>
        </w:numPr>
        <w:tabs>
          <w:tab w:val="left" w:pos="851"/>
        </w:tabs>
        <w:suppressAutoHyphens/>
        <w:spacing w:line="360" w:lineRule="auto"/>
        <w:ind w:left="993" w:hanging="633"/>
        <w:jc w:val="both"/>
        <w:rPr>
          <w:sz w:val="24"/>
          <w:szCs w:val="24"/>
          <w:lang w:val="lt-LT"/>
        </w:rPr>
      </w:pPr>
      <w:r w:rsidRPr="00783170">
        <w:rPr>
          <w:sz w:val="24"/>
          <w:szCs w:val="24"/>
          <w:lang w:val="lt-LT"/>
        </w:rPr>
        <w:t>Administracinėse patalpose turi būti sumontuoti dūmų detektoriai.</w:t>
      </w:r>
    </w:p>
    <w:p w:rsidR="001E364C" w:rsidRPr="00783170" w:rsidRDefault="001E364C" w:rsidP="001E364C">
      <w:pPr>
        <w:tabs>
          <w:tab w:val="left" w:pos="851"/>
        </w:tabs>
        <w:spacing w:line="360" w:lineRule="auto"/>
        <w:ind w:left="360"/>
        <w:jc w:val="both"/>
        <w:rPr>
          <w:lang w:val="lt-LT"/>
        </w:rPr>
      </w:pPr>
    </w:p>
    <w:p w:rsidR="001E364C" w:rsidRPr="00783170" w:rsidRDefault="001E364C" w:rsidP="001E364C">
      <w:pPr>
        <w:pStyle w:val="ListParagraph"/>
        <w:numPr>
          <w:ilvl w:val="0"/>
          <w:numId w:val="19"/>
        </w:numPr>
        <w:tabs>
          <w:tab w:val="left" w:pos="568"/>
        </w:tabs>
        <w:suppressAutoHyphens/>
        <w:spacing w:after="200" w:line="360" w:lineRule="auto"/>
        <w:jc w:val="both"/>
        <w:rPr>
          <w:b/>
          <w:sz w:val="24"/>
          <w:szCs w:val="24"/>
          <w:lang w:val="lt-LT"/>
        </w:rPr>
      </w:pPr>
      <w:r w:rsidRPr="00783170">
        <w:rPr>
          <w:b/>
          <w:sz w:val="24"/>
          <w:szCs w:val="24"/>
          <w:lang w:val="lt-LT"/>
        </w:rPr>
        <w:t>Baldai.</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b/>
          <w:sz w:val="24"/>
          <w:szCs w:val="24"/>
          <w:lang w:val="lt-LT"/>
        </w:rPr>
      </w:pPr>
      <w:r w:rsidRPr="00783170">
        <w:rPr>
          <w:sz w:val="24"/>
          <w:szCs w:val="24"/>
          <w:lang w:val="lt-LT"/>
        </w:rPr>
        <w:t>Administracinė patalpa turi būti apstatyta baldais, kaip nurodoma 19 p..</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b/>
          <w:sz w:val="24"/>
          <w:szCs w:val="24"/>
          <w:lang w:val="lt-LT"/>
        </w:rPr>
      </w:pPr>
      <w:r w:rsidRPr="00783170">
        <w:rPr>
          <w:sz w:val="24"/>
          <w:szCs w:val="24"/>
          <w:lang w:val="lt-LT"/>
        </w:rPr>
        <w:t>Visų baldų spalvos turi būti suderintos su užsakovu.</w:t>
      </w:r>
    </w:p>
    <w:p w:rsidR="001E364C" w:rsidRPr="00783170" w:rsidRDefault="001E364C" w:rsidP="001E364C">
      <w:pPr>
        <w:pStyle w:val="ListParagraph"/>
        <w:tabs>
          <w:tab w:val="left" w:pos="993"/>
        </w:tabs>
        <w:spacing w:after="200" w:line="360" w:lineRule="auto"/>
        <w:ind w:left="993"/>
        <w:jc w:val="both"/>
        <w:rPr>
          <w:b/>
          <w:i/>
          <w:sz w:val="24"/>
          <w:szCs w:val="24"/>
          <w:lang w:val="lt-LT"/>
        </w:rPr>
      </w:pPr>
      <w:r w:rsidRPr="00783170">
        <w:rPr>
          <w:b/>
          <w:i/>
          <w:sz w:val="24"/>
          <w:szCs w:val="24"/>
          <w:lang w:val="lt-LT"/>
        </w:rPr>
        <w:lastRenderedPageBreak/>
        <w:t>Spintos:</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b/>
          <w:sz w:val="24"/>
          <w:szCs w:val="24"/>
          <w:lang w:val="lt-LT"/>
        </w:rPr>
      </w:pPr>
      <w:r w:rsidRPr="00783170">
        <w:rPr>
          <w:sz w:val="24"/>
          <w:szCs w:val="24"/>
          <w:lang w:val="lt-LT"/>
        </w:rPr>
        <w:t>Rūbų spinta, dviejų durų: Matmenys: 1000 mm x 600 mm x 1900 mm, leistina matmenų paklaida ± 10 mm. Visos rūbų spintos dalys – ne mažiau kaip 18 mm LMDP, apjuosiama ne mažiau kaip 0,8 mm PVC briauna. Dviejų dalių. Vienoje – lentyna daiktams sudėti ir metalinė kartelė rūbams kabinti, kitoje – 5 lentynos daiktams susidėti. Rankenėlės – metalinės.</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b/>
          <w:sz w:val="24"/>
          <w:szCs w:val="24"/>
          <w:lang w:val="lt-LT"/>
        </w:rPr>
      </w:pPr>
      <w:r w:rsidRPr="00783170">
        <w:rPr>
          <w:sz w:val="24"/>
          <w:szCs w:val="24"/>
          <w:lang w:val="lt-LT"/>
        </w:rPr>
        <w:t>Knygų spinta: Matmenys: 600 mm x 450 mm x 1900 mm, leistina matmenų paklaida ± 10 mm. Visos knygų spintos dalys : ne mažiau kaip 18 mm LMDP, apjuosiama ne mažiau kaip 0,8 mm PVC briauna. Spintoje yra penkios lentynos. Apatinės dvi lentynos – uždaromis durelėmis. Aukštis tarp lentynų ne mažiau kaip 350 mm. Rankenėlės – metalinės.</w:t>
      </w:r>
    </w:p>
    <w:p w:rsidR="001E364C" w:rsidRPr="00783170" w:rsidRDefault="001E364C" w:rsidP="001E364C">
      <w:pPr>
        <w:pStyle w:val="ListParagraph"/>
        <w:tabs>
          <w:tab w:val="left" w:pos="993"/>
        </w:tabs>
        <w:spacing w:after="200" w:line="360" w:lineRule="auto"/>
        <w:ind w:left="993"/>
        <w:jc w:val="both"/>
        <w:rPr>
          <w:b/>
          <w:sz w:val="24"/>
          <w:szCs w:val="24"/>
          <w:lang w:val="lt-LT"/>
        </w:rPr>
      </w:pPr>
      <w:r w:rsidRPr="00783170">
        <w:rPr>
          <w:b/>
          <w:i/>
          <w:sz w:val="24"/>
          <w:szCs w:val="24"/>
          <w:lang w:val="lt-LT"/>
        </w:rPr>
        <w:t>Stalai:</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b/>
          <w:sz w:val="24"/>
          <w:szCs w:val="24"/>
          <w:lang w:val="lt-LT"/>
        </w:rPr>
      </w:pPr>
      <w:r w:rsidRPr="00783170">
        <w:rPr>
          <w:sz w:val="24"/>
          <w:szCs w:val="24"/>
          <w:lang w:val="lt-LT"/>
        </w:rPr>
        <w:t>Du kampiniai darbo stalai ant metalinio rėmo:</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Stalviršio ilgis: 1800 mm;</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Stalviršio plotis: 1200 mm;</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Stalviršio storis: 22 mm;</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Stalo aukštis: 720 mm;</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Rėmas: fiksuotos kojos;</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Dvi angos laidams;</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Leistina matmenų paklaida: ± 10 mm;</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Po stalviršiu montuojama uždanga kojoms;</w:t>
      </w:r>
    </w:p>
    <w:p w:rsidR="001E364C" w:rsidRPr="00783170" w:rsidRDefault="001E364C" w:rsidP="001E364C">
      <w:pPr>
        <w:pStyle w:val="ListParagraph"/>
        <w:tabs>
          <w:tab w:val="left" w:pos="993"/>
        </w:tabs>
        <w:spacing w:after="200" w:line="360" w:lineRule="auto"/>
        <w:ind w:left="993"/>
        <w:jc w:val="both"/>
        <w:rPr>
          <w:sz w:val="24"/>
          <w:szCs w:val="24"/>
          <w:lang w:val="lt-LT"/>
        </w:rPr>
      </w:pPr>
      <w:r w:rsidRPr="00783170">
        <w:rPr>
          <w:sz w:val="24"/>
          <w:szCs w:val="24"/>
          <w:lang w:val="lt-LT"/>
        </w:rPr>
        <w:t>Kiekvienas darbo stalas turi turėti 4 stalčius.</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sz w:val="24"/>
          <w:szCs w:val="24"/>
          <w:lang w:val="lt-LT"/>
        </w:rPr>
      </w:pPr>
      <w:r w:rsidRPr="00783170">
        <w:rPr>
          <w:sz w:val="24"/>
          <w:szCs w:val="24"/>
          <w:lang w:val="lt-LT"/>
        </w:rPr>
        <w:t>Biuro stalas be stalčių, su LMDP kojomis (1200x600x750 mm)</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sz w:val="24"/>
          <w:szCs w:val="24"/>
          <w:lang w:val="lt-LT"/>
        </w:rPr>
      </w:pPr>
      <w:r w:rsidRPr="00783170">
        <w:rPr>
          <w:sz w:val="24"/>
          <w:szCs w:val="24"/>
          <w:lang w:val="lt-LT"/>
        </w:rPr>
        <w:t xml:space="preserve">Registratūros stalas 2000x500x1035 mm su </w:t>
      </w:r>
      <w:proofErr w:type="spellStart"/>
      <w:r w:rsidRPr="00783170">
        <w:rPr>
          <w:sz w:val="24"/>
          <w:szCs w:val="24"/>
          <w:lang w:val="lt-LT"/>
        </w:rPr>
        <w:t>lentynom</w:t>
      </w:r>
      <w:proofErr w:type="spellEnd"/>
      <w:r w:rsidRPr="00783170">
        <w:rPr>
          <w:sz w:val="24"/>
          <w:szCs w:val="24"/>
          <w:lang w:val="lt-LT"/>
        </w:rPr>
        <w:t xml:space="preserve"> ir </w:t>
      </w:r>
      <w:proofErr w:type="spellStart"/>
      <w:r w:rsidRPr="00783170">
        <w:rPr>
          <w:sz w:val="24"/>
          <w:szCs w:val="24"/>
          <w:lang w:val="lt-LT"/>
        </w:rPr>
        <w:t>spintelėm</w:t>
      </w:r>
      <w:proofErr w:type="spellEnd"/>
      <w:r w:rsidRPr="00783170">
        <w:rPr>
          <w:sz w:val="24"/>
          <w:szCs w:val="24"/>
          <w:lang w:val="lt-LT"/>
        </w:rPr>
        <w:t xml:space="preserve"> daiktams (20 p. pridedama preliminarus brėžinys);</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sz w:val="24"/>
          <w:szCs w:val="24"/>
          <w:lang w:val="lt-LT"/>
        </w:rPr>
      </w:pPr>
      <w:r w:rsidRPr="00783170">
        <w:rPr>
          <w:sz w:val="24"/>
          <w:szCs w:val="24"/>
          <w:lang w:val="lt-LT"/>
        </w:rPr>
        <w:t xml:space="preserve">Kiekviename modulyje prie lango turi būti sumontuotas elektrinis </w:t>
      </w:r>
      <w:proofErr w:type="spellStart"/>
      <w:r w:rsidRPr="00783170">
        <w:rPr>
          <w:sz w:val="24"/>
          <w:szCs w:val="24"/>
          <w:lang w:val="lt-LT"/>
        </w:rPr>
        <w:t>konvekcinis</w:t>
      </w:r>
      <w:proofErr w:type="spellEnd"/>
      <w:r w:rsidRPr="00783170">
        <w:rPr>
          <w:sz w:val="24"/>
          <w:szCs w:val="24"/>
          <w:lang w:val="lt-LT"/>
        </w:rPr>
        <w:t xml:space="preserve"> radiatorius. Radiatoriaus galingumas ne mažesnis nei 1200 W, turėtų apsaugą nuo perkaitimo, su elektroniniu reguliuojamu termostatu, neturi skleisti triukšmo.</w:t>
      </w:r>
    </w:p>
    <w:p w:rsidR="001E364C" w:rsidRPr="00783170" w:rsidRDefault="001E364C" w:rsidP="001E364C">
      <w:pPr>
        <w:pStyle w:val="ListParagraph"/>
        <w:numPr>
          <w:ilvl w:val="1"/>
          <w:numId w:val="19"/>
        </w:numPr>
        <w:tabs>
          <w:tab w:val="left" w:pos="993"/>
        </w:tabs>
        <w:suppressAutoHyphens/>
        <w:spacing w:after="200" w:line="360" w:lineRule="auto"/>
        <w:ind w:left="993" w:hanging="633"/>
        <w:jc w:val="both"/>
        <w:rPr>
          <w:sz w:val="24"/>
          <w:szCs w:val="24"/>
          <w:lang w:val="lt-LT"/>
        </w:rPr>
      </w:pPr>
      <w:r w:rsidRPr="00783170">
        <w:rPr>
          <w:sz w:val="24"/>
          <w:szCs w:val="24"/>
          <w:lang w:val="lt-LT"/>
        </w:rPr>
        <w:t>Patalpose turi būti sumontuotas kondicionavimo įrenginys su „</w:t>
      </w:r>
      <w:proofErr w:type="spellStart"/>
      <w:r w:rsidRPr="00783170">
        <w:rPr>
          <w:sz w:val="24"/>
          <w:szCs w:val="24"/>
          <w:lang w:val="lt-LT"/>
        </w:rPr>
        <w:t>Inverter</w:t>
      </w:r>
      <w:proofErr w:type="spellEnd"/>
      <w:r w:rsidRPr="00783170">
        <w:rPr>
          <w:sz w:val="24"/>
          <w:szCs w:val="24"/>
          <w:lang w:val="lt-LT"/>
        </w:rPr>
        <w:t xml:space="preserve">“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 turi būti ne žemesnis kaip 7,5. Sezoninis naudingo veikimo koeficientas SCOP pagal standartą AHRI 210/240 turi būti ne mažesnis kaip 4,5.  Vidinės </w:t>
      </w:r>
      <w:r w:rsidRPr="00783170">
        <w:rPr>
          <w:sz w:val="24"/>
          <w:szCs w:val="24"/>
          <w:lang w:val="lt-LT"/>
        </w:rPr>
        <w:lastRenderedPageBreak/>
        <w:t xml:space="preserve">dalies (ne kompresoriaus) maksimalus triukšmo lygis veikiant šaldymo režimu neturėtų būti didesnis kaip 45 </w:t>
      </w:r>
      <w:proofErr w:type="spellStart"/>
      <w:r w:rsidRPr="00783170">
        <w:rPr>
          <w:sz w:val="24"/>
          <w:szCs w:val="24"/>
          <w:lang w:val="lt-LT"/>
        </w:rPr>
        <w:t>dB</w:t>
      </w:r>
      <w:proofErr w:type="spellEnd"/>
      <w:r w:rsidRPr="00783170">
        <w:rPr>
          <w:sz w:val="24"/>
          <w:szCs w:val="24"/>
          <w:lang w:val="lt-LT"/>
        </w:rPr>
        <w:t>. Iš dviejų modulių įrengtoje patalpoje turi būti 1 vnt. oro kondicionierius.</w:t>
      </w:r>
    </w:p>
    <w:p w:rsidR="001E364C" w:rsidRPr="00783170" w:rsidRDefault="001E364C" w:rsidP="001E364C">
      <w:pPr>
        <w:pStyle w:val="ListParagraph"/>
        <w:numPr>
          <w:ilvl w:val="0"/>
          <w:numId w:val="19"/>
        </w:numPr>
        <w:tabs>
          <w:tab w:val="left" w:pos="993"/>
        </w:tabs>
        <w:suppressAutoHyphens/>
        <w:spacing w:after="200" w:line="360" w:lineRule="auto"/>
        <w:jc w:val="both"/>
        <w:rPr>
          <w:sz w:val="24"/>
          <w:szCs w:val="24"/>
          <w:lang w:val="lt-LT"/>
        </w:rPr>
      </w:pPr>
      <w:r w:rsidRPr="00783170">
        <w:rPr>
          <w:b/>
          <w:sz w:val="24"/>
          <w:szCs w:val="24"/>
          <w:lang w:val="lt-LT"/>
        </w:rPr>
        <w:t xml:space="preserve">Dažymas. </w:t>
      </w:r>
      <w:r w:rsidRPr="00783170">
        <w:rPr>
          <w:sz w:val="24"/>
          <w:szCs w:val="24"/>
          <w:lang w:val="lt-LT"/>
        </w:rPr>
        <w:t xml:space="preserve"> </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Modulio išorė su durimis turi būti nudažyta pilka spalva.</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 xml:space="preserve">Modulio rėmo konstrukcijos paviršius turi būti padengtas ne mažiau kaip 30 µm storio apsaugine cinko grunto plėvele ir ne mažiau kaip 30 µm storio apsauginių dažų sluoksniu – bendras apsauginės dangos plėvelės storis turi būti ne mažesnis kaip 60 µm. </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 xml:space="preserve">Modulio sienų metaliniai paviršiai turi būti padengti ne mažiau kaip 30 µm storio apsaugine cinko grunto plėvele ir ne mažiau kaip 30 µm storio apsauginių dažų sluoksniu – bendras apsauginės dangos plėvelės storis turi būti ne mažesnis kaip 60 µm. </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Dažų danga turi būti tolygiai padengta ant viso metalo paviršiaus - neturi matytis dažų plėvelės įtrukimų, susiraukšlėjimo, pūslelių, lupimosi ar nenudažytų vietų.</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Dažų dangos storio nustatymas turi būti atliktas vadovaujantis standarto  ISO 2808  nurodymais.</w:t>
      </w:r>
    </w:p>
    <w:p w:rsidR="001E364C" w:rsidRPr="00783170" w:rsidRDefault="001E364C" w:rsidP="001E364C">
      <w:pPr>
        <w:pStyle w:val="ListParagraph"/>
        <w:tabs>
          <w:tab w:val="left" w:pos="993"/>
        </w:tabs>
        <w:spacing w:after="200" w:line="360" w:lineRule="auto"/>
        <w:jc w:val="both"/>
        <w:rPr>
          <w:sz w:val="24"/>
          <w:szCs w:val="24"/>
          <w:lang w:val="lt-LT"/>
        </w:rPr>
      </w:pPr>
    </w:p>
    <w:p w:rsidR="001E364C" w:rsidRPr="00783170" w:rsidRDefault="001E364C" w:rsidP="001E364C">
      <w:pPr>
        <w:pStyle w:val="ListParagraph"/>
        <w:numPr>
          <w:ilvl w:val="0"/>
          <w:numId w:val="19"/>
        </w:numPr>
        <w:tabs>
          <w:tab w:val="left" w:pos="993"/>
        </w:tabs>
        <w:suppressAutoHyphens/>
        <w:spacing w:after="200" w:line="360" w:lineRule="auto"/>
        <w:jc w:val="both"/>
        <w:rPr>
          <w:sz w:val="24"/>
          <w:szCs w:val="24"/>
          <w:lang w:val="lt-LT"/>
        </w:rPr>
      </w:pPr>
      <w:r w:rsidRPr="00783170">
        <w:rPr>
          <w:b/>
          <w:sz w:val="24"/>
          <w:szCs w:val="24"/>
          <w:lang w:val="lt-LT"/>
        </w:rPr>
        <w:t>Transportavimas ir kėlimas.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Modulis turi būti sukonstruotas taip, kad transportuojant nei viena dalis neišsikištų  iš  14.1. punkte pateiktų modulio išorinių matmenų. </w:t>
      </w:r>
    </w:p>
    <w:p w:rsidR="001E364C" w:rsidRPr="00783170" w:rsidRDefault="001E364C" w:rsidP="001E364C">
      <w:pPr>
        <w:pStyle w:val="ListParagraph"/>
        <w:tabs>
          <w:tab w:val="left" w:pos="993"/>
        </w:tabs>
        <w:spacing w:after="200" w:line="360" w:lineRule="auto"/>
        <w:jc w:val="both"/>
        <w:rPr>
          <w:sz w:val="24"/>
          <w:szCs w:val="24"/>
          <w:lang w:val="lt-LT"/>
        </w:rPr>
      </w:pPr>
      <w:r w:rsidRPr="00783170">
        <w:rPr>
          <w:sz w:val="24"/>
          <w:szCs w:val="24"/>
          <w:lang w:val="lt-LT"/>
        </w:rPr>
        <w:t xml:space="preserve">Modulį turi būti galima pakelti šakiniu krautuvu arba kranu (su stropais, grandinėmis) ir gabenti šiomis transporto priemonėmis: </w:t>
      </w:r>
    </w:p>
    <w:p w:rsidR="001E364C" w:rsidRPr="00783170" w:rsidRDefault="001E364C" w:rsidP="001E364C">
      <w:pPr>
        <w:pStyle w:val="ListParagraph"/>
        <w:numPr>
          <w:ilvl w:val="0"/>
          <w:numId w:val="21"/>
        </w:numPr>
        <w:tabs>
          <w:tab w:val="left" w:pos="993"/>
        </w:tabs>
        <w:suppressAutoHyphens/>
        <w:spacing w:after="200" w:line="360" w:lineRule="auto"/>
        <w:jc w:val="both"/>
        <w:rPr>
          <w:sz w:val="24"/>
          <w:szCs w:val="24"/>
          <w:lang w:val="lt-LT"/>
        </w:rPr>
      </w:pPr>
      <w:r w:rsidRPr="00783170">
        <w:rPr>
          <w:sz w:val="24"/>
          <w:szCs w:val="24"/>
          <w:lang w:val="lt-LT"/>
        </w:rPr>
        <w:t xml:space="preserve">civilinės paskirties sunkvežimiais, pritaikytais gabenti standartinius ISO </w:t>
      </w:r>
      <w:proofErr w:type="spellStart"/>
      <w:r w:rsidRPr="00783170">
        <w:rPr>
          <w:sz w:val="24"/>
          <w:szCs w:val="24"/>
          <w:lang w:val="lt-LT"/>
        </w:rPr>
        <w:t>konteinerius;karinės</w:t>
      </w:r>
      <w:proofErr w:type="spellEnd"/>
      <w:r w:rsidRPr="00783170">
        <w:rPr>
          <w:sz w:val="24"/>
          <w:szCs w:val="24"/>
          <w:lang w:val="lt-LT"/>
        </w:rPr>
        <w:t xml:space="preserve"> paskirties sunkvežimiais ant „</w:t>
      </w:r>
      <w:proofErr w:type="spellStart"/>
      <w:r w:rsidRPr="00783170">
        <w:rPr>
          <w:sz w:val="24"/>
          <w:szCs w:val="24"/>
          <w:lang w:val="lt-LT"/>
        </w:rPr>
        <w:t>Flatrack</w:t>
      </w:r>
      <w:proofErr w:type="spellEnd"/>
      <w:r w:rsidRPr="00783170">
        <w:rPr>
          <w:sz w:val="24"/>
          <w:szCs w:val="24"/>
          <w:lang w:val="lt-LT"/>
        </w:rPr>
        <w:t>“ platformos (pagal standartą STANAG 2413);</w:t>
      </w:r>
    </w:p>
    <w:p w:rsidR="001E364C" w:rsidRPr="00783170" w:rsidRDefault="001E364C" w:rsidP="001E364C">
      <w:pPr>
        <w:pStyle w:val="ListParagraph"/>
        <w:numPr>
          <w:ilvl w:val="0"/>
          <w:numId w:val="21"/>
        </w:numPr>
        <w:tabs>
          <w:tab w:val="left" w:pos="993"/>
        </w:tabs>
        <w:suppressAutoHyphens/>
        <w:spacing w:after="200" w:line="360" w:lineRule="auto"/>
        <w:jc w:val="both"/>
        <w:rPr>
          <w:sz w:val="24"/>
          <w:szCs w:val="24"/>
          <w:lang w:val="lt-LT"/>
        </w:rPr>
      </w:pPr>
      <w:r w:rsidRPr="00783170">
        <w:rPr>
          <w:sz w:val="24"/>
          <w:szCs w:val="24"/>
          <w:lang w:val="lt-LT"/>
        </w:rPr>
        <w:t>karinės paskirties krovininiu automobiliu ( markė SISU E13TP )  ant konteineriams vežti pritaikytos galinės platformos.</w:t>
      </w:r>
    </w:p>
    <w:p w:rsidR="001E364C" w:rsidRPr="00783170" w:rsidRDefault="001E364C" w:rsidP="001E364C">
      <w:pPr>
        <w:pStyle w:val="ListParagraph"/>
        <w:numPr>
          <w:ilvl w:val="0"/>
          <w:numId w:val="19"/>
        </w:numPr>
        <w:tabs>
          <w:tab w:val="left" w:pos="0"/>
          <w:tab w:val="left" w:pos="567"/>
        </w:tabs>
        <w:suppressAutoHyphens/>
        <w:spacing w:after="200" w:line="360" w:lineRule="auto"/>
        <w:jc w:val="both"/>
        <w:rPr>
          <w:sz w:val="24"/>
          <w:szCs w:val="24"/>
          <w:lang w:val="lt-LT"/>
        </w:rPr>
      </w:pPr>
      <w:r w:rsidRPr="00783170">
        <w:rPr>
          <w:b/>
          <w:sz w:val="24"/>
          <w:szCs w:val="24"/>
          <w:lang w:val="lt-LT"/>
        </w:rPr>
        <w:t>Modulio matmenys.</w:t>
      </w:r>
    </w:p>
    <w:p w:rsidR="001E364C" w:rsidRPr="00783170" w:rsidRDefault="001E364C" w:rsidP="001E364C">
      <w:pPr>
        <w:pStyle w:val="ListParagraph"/>
        <w:numPr>
          <w:ilvl w:val="1"/>
          <w:numId w:val="19"/>
        </w:numPr>
        <w:tabs>
          <w:tab w:val="left" w:pos="993"/>
        </w:tabs>
        <w:suppressAutoHyphens/>
        <w:spacing w:after="200" w:line="360" w:lineRule="auto"/>
        <w:jc w:val="both"/>
        <w:rPr>
          <w:sz w:val="24"/>
          <w:szCs w:val="24"/>
          <w:lang w:val="lt-LT"/>
        </w:rPr>
      </w:pPr>
      <w:r w:rsidRPr="00783170">
        <w:rPr>
          <w:sz w:val="24"/>
          <w:szCs w:val="24"/>
          <w:lang w:val="lt-LT"/>
        </w:rPr>
        <w:t xml:space="preserve">Modulio išoriniai matmenys: </w:t>
      </w:r>
    </w:p>
    <w:p w:rsidR="001E364C" w:rsidRPr="00783170" w:rsidRDefault="001E364C" w:rsidP="001E364C">
      <w:pPr>
        <w:pStyle w:val="ListParagraph"/>
        <w:spacing w:line="360" w:lineRule="auto"/>
        <w:jc w:val="both"/>
        <w:rPr>
          <w:sz w:val="24"/>
          <w:szCs w:val="24"/>
          <w:lang w:val="lt-LT"/>
        </w:rPr>
      </w:pPr>
      <w:r w:rsidRPr="00783170">
        <w:rPr>
          <w:sz w:val="24"/>
          <w:szCs w:val="24"/>
          <w:lang w:val="lt-LT"/>
        </w:rPr>
        <w:t>Ilgis, mm</w:t>
      </w:r>
      <w:r w:rsidRPr="00783170">
        <w:rPr>
          <w:sz w:val="24"/>
          <w:szCs w:val="24"/>
          <w:lang w:val="lt-LT"/>
        </w:rPr>
        <w:tab/>
      </w:r>
      <w:r w:rsidRPr="00783170">
        <w:rPr>
          <w:sz w:val="24"/>
          <w:szCs w:val="24"/>
          <w:lang w:val="lt-LT"/>
        </w:rPr>
        <w:tab/>
        <w:t>6058 (-6; +0)</w:t>
      </w:r>
    </w:p>
    <w:p w:rsidR="001E364C" w:rsidRPr="00783170" w:rsidRDefault="001E364C" w:rsidP="001E364C">
      <w:pPr>
        <w:pStyle w:val="ListParagraph"/>
        <w:spacing w:line="360" w:lineRule="auto"/>
        <w:jc w:val="both"/>
        <w:rPr>
          <w:sz w:val="24"/>
          <w:szCs w:val="24"/>
          <w:lang w:val="lt-LT"/>
        </w:rPr>
      </w:pPr>
      <w:r w:rsidRPr="00783170">
        <w:rPr>
          <w:sz w:val="24"/>
          <w:szCs w:val="24"/>
          <w:lang w:val="lt-LT"/>
        </w:rPr>
        <w:t>Plotis, mm</w:t>
      </w:r>
      <w:r w:rsidRPr="00783170">
        <w:rPr>
          <w:sz w:val="24"/>
          <w:szCs w:val="24"/>
          <w:lang w:val="lt-LT"/>
        </w:rPr>
        <w:tab/>
      </w:r>
      <w:r w:rsidRPr="00783170">
        <w:rPr>
          <w:sz w:val="24"/>
          <w:szCs w:val="24"/>
          <w:lang w:val="lt-LT"/>
        </w:rPr>
        <w:tab/>
        <w:t>2438 (-5; +0)</w:t>
      </w:r>
    </w:p>
    <w:p w:rsidR="001E364C" w:rsidRPr="00783170" w:rsidRDefault="001E364C" w:rsidP="001E364C">
      <w:pPr>
        <w:pStyle w:val="ListParagraph"/>
        <w:spacing w:line="360" w:lineRule="auto"/>
        <w:jc w:val="both"/>
        <w:rPr>
          <w:sz w:val="24"/>
          <w:szCs w:val="24"/>
          <w:lang w:val="lt-LT"/>
        </w:rPr>
      </w:pPr>
      <w:r w:rsidRPr="00783170">
        <w:rPr>
          <w:sz w:val="24"/>
          <w:szCs w:val="24"/>
          <w:lang w:val="lt-LT"/>
        </w:rPr>
        <w:t>Aukštis, mm</w:t>
      </w:r>
      <w:r w:rsidRPr="00783170">
        <w:rPr>
          <w:sz w:val="24"/>
          <w:szCs w:val="24"/>
          <w:lang w:val="lt-LT"/>
        </w:rPr>
        <w:tab/>
      </w:r>
      <w:r w:rsidRPr="00783170">
        <w:rPr>
          <w:sz w:val="24"/>
          <w:szCs w:val="24"/>
          <w:lang w:val="lt-LT"/>
        </w:rPr>
        <w:tab/>
        <w:t>2800 (-5; +0)</w:t>
      </w:r>
    </w:p>
    <w:p w:rsidR="001E364C" w:rsidRPr="00783170" w:rsidRDefault="001E364C" w:rsidP="001E364C">
      <w:pPr>
        <w:pStyle w:val="ListParagraph"/>
        <w:tabs>
          <w:tab w:val="left" w:pos="993"/>
        </w:tabs>
        <w:spacing w:after="200" w:line="360" w:lineRule="auto"/>
        <w:jc w:val="both"/>
        <w:rPr>
          <w:sz w:val="24"/>
          <w:szCs w:val="24"/>
          <w:lang w:val="lt-LT"/>
        </w:rPr>
      </w:pP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Turi būti pateiktas iš modulių sudarytų patalpų brėžinys su nurodytais pagrindiniais matmenimis (išoriniai ir vidiniai). </w:t>
      </w: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b/>
          <w:sz w:val="24"/>
          <w:szCs w:val="24"/>
          <w:lang w:val="lt-LT"/>
        </w:rPr>
        <w:lastRenderedPageBreak/>
        <w:t>Apmokymas. Eksploatacinės priežiūros instrukcija.</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Tiekėjas turi paruošti ir pateikti patalpų eksploatavimo, priežiūros instrukciją. Dokumentai turi būti lietuvių kalba ir iš anksto išsiųsti elektroniniu būdu (PDF skaitmeninis formatas). Prekės pristatymo metu instrukcija turi būti pateikta ant spausdinto popieriaus (susegta).</w:t>
      </w:r>
      <w:r w:rsidRPr="00783170">
        <w:rPr>
          <w:b/>
          <w:sz w:val="24"/>
          <w:szCs w:val="24"/>
          <w:lang w:val="lt-LT"/>
        </w:rPr>
        <w:t xml:space="preserve">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Naudojimo instrukcijoje turi būti aprašyta ir vizualiai (su nuotraukomis) paaiškinta, kaip reikia teisingai eksploatuoti ir prižiūrėti modulius garantiniu laikotarpiu. Instrukcijos formatas, turinys ir išdėstymas yra laisvai pasirinktinas, bet būtinai turi būti pateiktas aprašymas šiomis temomis:</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Grindų dangos ir sienų rekomenduojamos valymo cheminės priemonės;</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Temperatūros kontrolės el. įrenginių naudojimo instrukcijos;</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Leistinas saugus atstumas nuo šildymo ir šaldymo įrenginių;</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 xml:space="preserve">Patalpų brėžiniai su išoriniais ir vidiniais </w:t>
      </w:r>
      <w:proofErr w:type="spellStart"/>
      <w:r w:rsidRPr="00783170">
        <w:rPr>
          <w:sz w:val="24"/>
          <w:szCs w:val="24"/>
          <w:lang w:val="lt-LT"/>
        </w:rPr>
        <w:t>išmatavimais</w:t>
      </w:r>
      <w:proofErr w:type="spellEnd"/>
      <w:r w:rsidRPr="00783170">
        <w:rPr>
          <w:sz w:val="24"/>
          <w:szCs w:val="24"/>
          <w:lang w:val="lt-LT"/>
        </w:rPr>
        <w:t>;</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Elektros laidų išvedžiojimo schemos, paskirstymo dėžės aprašymas;</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Modulių įžeminimo darbų aprašymas;</w:t>
      </w:r>
    </w:p>
    <w:p w:rsidR="001E364C" w:rsidRPr="00783170" w:rsidRDefault="001E364C" w:rsidP="001E364C">
      <w:pPr>
        <w:pStyle w:val="ListParagraph"/>
        <w:numPr>
          <w:ilvl w:val="0"/>
          <w:numId w:val="22"/>
        </w:numPr>
        <w:suppressAutoHyphens/>
        <w:spacing w:before="120" w:after="120" w:line="360" w:lineRule="auto"/>
        <w:contextualSpacing w:val="0"/>
        <w:jc w:val="both"/>
        <w:rPr>
          <w:sz w:val="24"/>
          <w:szCs w:val="24"/>
          <w:lang w:val="lt-LT"/>
        </w:rPr>
      </w:pPr>
      <w:r w:rsidRPr="00783170">
        <w:rPr>
          <w:sz w:val="24"/>
          <w:szCs w:val="24"/>
          <w:lang w:val="lt-LT"/>
        </w:rPr>
        <w:t>Garantijos aprašymas (kiek laiko galioja ir kokiems gamykliniams defektams ji taikoma, kontaktai).</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Moduliai turi būti pardavėjo lėšomis pristatyti ir iškrauti sutartyje nurodytoje pirkėjo vietovėje. Iš modulių turi būti sumontuotos ir sudarytos patalpos ir paruoštos eksploatacijai. Patalpos turi būti įžemintos. Visų patalpų varžų matavimo duomenys turi būti pateikti protokoluose ir pasirašyti tokia veikla galinčio verstis atestuoto elektriko ir įgalioto įmonės atstovo.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Tiekėjas turi apmokyti personalą (10 žmonių), kaip reikia taisyklingai eksploatuoti patalpas, vidaus el. įrenginius. Apmokymai turi būti atlikti prekių pristatymo teritorijoje. </w:t>
      </w: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b/>
          <w:sz w:val="24"/>
          <w:szCs w:val="24"/>
          <w:lang w:val="lt-LT"/>
        </w:rPr>
        <w:t>Garantija ir kokybės kontrolė.</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Modulių gamybos metu, užsakovui pageidaujant, tiekėjas turi leisti atvykti į gamyklą ir susipažinti su modulių dažymo, suvirinimo ir apšiltinimo ir kitų darbų kokybės valdymo procesais.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Modulio karkaso konstrukcijos garantinis periodas ne mažiau kaip 10 metų nuo perdavimo – priėmimo akto pasirašymo datos.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Dažymo garantija. Visoms nudažytoms metalinėms modulio konstrukcijos dalims turi būti suteikta 5 metų garantija nuo korozijos, dažų ir dažymo darbų defektų. Garantinė korozija yra apibrėžiama ir laikoma tada, kai surūdijimo laipsnis  pasiekia aukštesnį nei Ri3 lygį pagal </w:t>
      </w:r>
      <w:r w:rsidRPr="00783170">
        <w:rPr>
          <w:sz w:val="24"/>
          <w:szCs w:val="24"/>
          <w:lang w:val="lt-LT"/>
        </w:rPr>
        <w:lastRenderedPageBreak/>
        <w:t>standarto ISO 4628-3 korozijos skalę ir pasireiškia ant daugiau kaip 10 % modulio metalinio paviršiaus ploto. Garantija įsigalioja po priėmimo - perdavimo akto pasirašymo datos.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Jeigu garantiniu laikotarpiu surūdijimo lygis pasiekia ir viršija Ri3 laipsnį, kaip aprašyta 16.3. punkte, tai tiekėjas turi atlikti patikrinimą, pateikti išvadas dėl surūdijimo priežasties ir savo sąskaita pašalinti visus trūkumus, jei tai sukėlė nekokybiški dažai, nekokybiškai atlikti darbai ar netinkamai parinkta dažymo technologija.</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Oro kondicionieriui ir el. radiatoriui turi būti suteikta ne trumpesnė nei 2 metų gamyklinė garantija  nuo perdavimo – priėmimo akto pasirašymo datos.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Tiekėjas turi užtikrinti atsarginių detalių, komponentų, ir remonto medžiagų prieinamumą ir tiekimą po prekių priėmimo-perdavimo akto pasirašymo datos ne trumpiau kaip 5 metus.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Tiekėjas turi suteikti garantiją nuo vandens pralaidumo pro modulių sujungimo vietas ne trumpiau kaip 5 metus.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Garantinio termino metu šalinant defektus visi remonto darbai, pakeistos detalės ar panaudotos medžiagos turi būti apmokėtos tiekėjo sąskaita. Su remontu visas susijusias transportavimo ir kurjerio siuntimo išlaidas turi kompensuoti tiekėjas. </w:t>
      </w: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b/>
          <w:sz w:val="24"/>
          <w:szCs w:val="24"/>
          <w:lang w:val="lt-LT"/>
        </w:rPr>
        <w:t>Langų ir vidinių dalių išdėstymas.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Langų, radiatoriaus, oro kondicionieriaus, rozečių ir paskirstymo dėžės išdėstymo vietos turi būti iš anksto suderintos su tiekėju po sutarties pasirašymo. </w:t>
      </w: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b/>
          <w:sz w:val="24"/>
          <w:szCs w:val="24"/>
          <w:lang w:val="lt-LT"/>
        </w:rPr>
        <w:t>Sertifikatų ir dokumentų pateikimas, standartų lygiavertiškumas.</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Modulių gamintojas turi būti įdiegęs kokybės valdymo sistemą pagal standartą ISO 9001 arba lygiavertį.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sz w:val="24"/>
          <w:szCs w:val="24"/>
          <w:lang w:val="lt-LT"/>
        </w:rPr>
        <w:t xml:space="preserve">Iš anksto pateikti reikalaujami dokumentai turi būti išsiųsti elektroniniu būdu (PDF skaitmeniniu formatu). Esant poreikiui tiekėjas turi pateikti spausdintus originalius dokumentus arba įrodyti jų autentiškumą. </w:t>
      </w:r>
    </w:p>
    <w:p w:rsidR="001E364C" w:rsidRPr="00783170" w:rsidRDefault="001E364C" w:rsidP="001E364C">
      <w:pPr>
        <w:pStyle w:val="ListParagraph"/>
        <w:numPr>
          <w:ilvl w:val="1"/>
          <w:numId w:val="19"/>
        </w:numPr>
        <w:tabs>
          <w:tab w:val="left" w:pos="0"/>
          <w:tab w:val="left" w:pos="993"/>
        </w:tabs>
        <w:suppressAutoHyphens/>
        <w:spacing w:after="200" w:line="360" w:lineRule="auto"/>
        <w:jc w:val="both"/>
        <w:rPr>
          <w:sz w:val="24"/>
          <w:szCs w:val="24"/>
          <w:lang w:val="lt-LT"/>
        </w:rPr>
      </w:pPr>
      <w:r w:rsidRPr="00783170">
        <w:rPr>
          <w:color w:val="000000" w:themeColor="text1"/>
          <w:sz w:val="24"/>
          <w:szCs w:val="24"/>
          <w:lang w:val="lt-LT"/>
        </w:rPr>
        <w:t>Jeigu tiekėjas  pateikia prekę, atitinkančią kitokiam standartui negu nurodytą šioje techninėje specifikacijoje, tai privalo pagrįsti, kad standartas yra lygiavertis.</w:t>
      </w: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sz w:val="24"/>
          <w:szCs w:val="24"/>
          <w:lang w:val="lt-LT"/>
        </w:rPr>
        <w:t>Patalpos išdėstymas:</w:t>
      </w:r>
      <w:r w:rsidRPr="00783170">
        <w:rPr>
          <w:noProof/>
          <w:sz w:val="24"/>
          <w:szCs w:val="24"/>
          <w:lang w:val="lt-LT"/>
        </w:rPr>
        <w:t xml:space="preserve"> </w:t>
      </w:r>
    </w:p>
    <w:p w:rsidR="001E364C" w:rsidRPr="00783170" w:rsidRDefault="001E364C" w:rsidP="001E364C">
      <w:pPr>
        <w:pStyle w:val="ListParagraph"/>
        <w:tabs>
          <w:tab w:val="left" w:pos="993"/>
        </w:tabs>
        <w:spacing w:after="200" w:line="360" w:lineRule="auto"/>
        <w:jc w:val="both"/>
        <w:rPr>
          <w:noProof/>
          <w:sz w:val="24"/>
          <w:szCs w:val="24"/>
          <w:lang w:val="lt-LT"/>
        </w:rPr>
      </w:pPr>
      <w:r w:rsidRPr="00783170">
        <w:rPr>
          <w:noProof/>
          <w:sz w:val="24"/>
          <w:szCs w:val="24"/>
          <w:lang w:val="lt-LT"/>
        </w:rPr>
        <w:lastRenderedPageBreak/>
        <w:drawing>
          <wp:anchor distT="0" distB="0" distL="114300" distR="114300" simplePos="0" relativeHeight="251660288" behindDoc="1" locked="0" layoutInCell="1" allowOverlap="1" wp14:anchorId="5B072A24" wp14:editId="3CE883B1">
            <wp:simplePos x="0" y="0"/>
            <wp:positionH relativeFrom="column">
              <wp:posOffset>1313180</wp:posOffset>
            </wp:positionH>
            <wp:positionV relativeFrom="paragraph">
              <wp:posOffset>176696</wp:posOffset>
            </wp:positionV>
            <wp:extent cx="2980055" cy="3543300"/>
            <wp:effectExtent l="0" t="0" r="0" b="0"/>
            <wp:wrapTopAndBottom/>
            <wp:docPr id="5" name="Picture 5" descr="D:\users\ainertas.zebrauskas\AppData\Local\Microsoft\Windows\INetCache\Content.Word\ofisinis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inertas.zebrauskas\AppData\Local\Microsoft\Windows\INetCache\Content.Word\ofisinis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364C" w:rsidRPr="00783170" w:rsidRDefault="001E364C" w:rsidP="001E364C">
      <w:pPr>
        <w:pStyle w:val="ListParagraph"/>
        <w:tabs>
          <w:tab w:val="left" w:pos="993"/>
        </w:tabs>
        <w:spacing w:after="200" w:line="360" w:lineRule="auto"/>
        <w:jc w:val="both"/>
        <w:rPr>
          <w:sz w:val="24"/>
          <w:szCs w:val="24"/>
          <w:lang w:val="lt-LT"/>
        </w:rPr>
      </w:pPr>
    </w:p>
    <w:p w:rsidR="001E364C" w:rsidRPr="00783170" w:rsidRDefault="001E364C" w:rsidP="001E364C">
      <w:pPr>
        <w:pStyle w:val="ListParagraph"/>
        <w:tabs>
          <w:tab w:val="left" w:pos="993"/>
        </w:tabs>
        <w:spacing w:after="200" w:line="360" w:lineRule="auto"/>
        <w:jc w:val="both"/>
        <w:rPr>
          <w:sz w:val="24"/>
          <w:szCs w:val="24"/>
          <w:lang w:val="lt-LT"/>
        </w:rPr>
      </w:pPr>
    </w:p>
    <w:p w:rsidR="001E364C" w:rsidRPr="00783170" w:rsidRDefault="001E364C" w:rsidP="001E364C">
      <w:pPr>
        <w:pStyle w:val="ListParagraph"/>
        <w:numPr>
          <w:ilvl w:val="0"/>
          <w:numId w:val="19"/>
        </w:numPr>
        <w:tabs>
          <w:tab w:val="left" w:pos="0"/>
          <w:tab w:val="left" w:pos="993"/>
        </w:tabs>
        <w:suppressAutoHyphens/>
        <w:spacing w:after="200" w:line="360" w:lineRule="auto"/>
        <w:jc w:val="both"/>
        <w:rPr>
          <w:sz w:val="24"/>
          <w:szCs w:val="24"/>
          <w:lang w:val="lt-LT"/>
        </w:rPr>
      </w:pPr>
      <w:r w:rsidRPr="00783170">
        <w:rPr>
          <w:noProof/>
          <w:sz w:val="24"/>
          <w:szCs w:val="24"/>
          <w:lang w:val="lt-LT"/>
        </w:rPr>
        <w:drawing>
          <wp:anchor distT="0" distB="0" distL="114300" distR="114300" simplePos="0" relativeHeight="251659264" behindDoc="1" locked="0" layoutInCell="1" allowOverlap="1" wp14:anchorId="3F10E442" wp14:editId="06119258">
            <wp:simplePos x="0" y="0"/>
            <wp:positionH relativeFrom="column">
              <wp:posOffset>469213</wp:posOffset>
            </wp:positionH>
            <wp:positionV relativeFrom="paragraph">
              <wp:posOffset>551373</wp:posOffset>
            </wp:positionV>
            <wp:extent cx="3793514" cy="3625795"/>
            <wp:effectExtent l="0" t="0" r="0" b="0"/>
            <wp:wrapTopAndBottom/>
            <wp:docPr id="7" name="Picture 7" descr="D:\users\ainertas.zebrauskas\AppData\Local\Microsoft\Windows\INetCache\Content.Word\registraturos sta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ainertas.zebrauskas\AppData\Local\Microsoft\Windows\INetCache\Content.Word\registraturos stal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514" cy="362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3170">
        <w:rPr>
          <w:sz w:val="24"/>
          <w:szCs w:val="24"/>
          <w:lang w:val="lt-LT"/>
        </w:rPr>
        <w:t>Registratūros stalas su lentynomis:</w:t>
      </w:r>
    </w:p>
    <w:p w:rsidR="001E364C" w:rsidRPr="00783170" w:rsidRDefault="001E364C" w:rsidP="001E364C">
      <w:pPr>
        <w:pStyle w:val="ListParagraph"/>
        <w:spacing w:line="360" w:lineRule="auto"/>
        <w:ind w:left="851"/>
        <w:jc w:val="both"/>
        <w:rPr>
          <w:szCs w:val="24"/>
          <w:lang w:val="lt-LT"/>
        </w:rPr>
      </w:pPr>
    </w:p>
    <w:bookmarkEnd w:id="0"/>
    <w:p w:rsidR="00E23380" w:rsidRPr="00783170" w:rsidRDefault="00E23380" w:rsidP="00DB3F5B">
      <w:pPr>
        <w:jc w:val="center"/>
        <w:rPr>
          <w:szCs w:val="24"/>
          <w:lang w:val="lt-LT"/>
        </w:rPr>
      </w:pPr>
    </w:p>
    <w:sectPr w:rsidR="00E23380" w:rsidRPr="00783170" w:rsidSect="00B222C8">
      <w:headerReference w:type="even" r:id="rId10"/>
      <w:headerReference w:type="default" r:id="rId11"/>
      <w:footerReference w:type="even" r:id="rId12"/>
      <w:footerReference w:type="default" r:id="rId13"/>
      <w:pgSz w:w="12240" w:h="15840"/>
      <w:pgMar w:top="1134"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A5" w:rsidRDefault="00D174A5">
      <w:r>
        <w:separator/>
      </w:r>
    </w:p>
  </w:endnote>
  <w:endnote w:type="continuationSeparator" w:id="0">
    <w:p w:rsidR="00D174A5" w:rsidRDefault="00D1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A5" w:rsidRDefault="00D174A5">
      <w:r>
        <w:separator/>
      </w:r>
    </w:p>
  </w:footnote>
  <w:footnote w:type="continuationSeparator" w:id="0">
    <w:p w:rsidR="00D174A5" w:rsidRDefault="00D1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A06" w:rsidRDefault="00306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A06" w:rsidRDefault="00306A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170">
      <w:rPr>
        <w:rStyle w:val="PageNumber"/>
        <w:noProof/>
      </w:rPr>
      <w:t>9</w:t>
    </w:r>
    <w:r>
      <w:rPr>
        <w:rStyle w:val="PageNumber"/>
      </w:rPr>
      <w:fldChar w:fldCharType="end"/>
    </w:r>
  </w:p>
  <w:p w:rsidR="00306A06" w:rsidRDefault="00306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6973"/>
    <w:multiLevelType w:val="singleLevel"/>
    <w:tmpl w:val="46C66A18"/>
    <w:lvl w:ilvl="0">
      <w:start w:val="1"/>
      <w:numFmt w:val="lowerLetter"/>
      <w:lvlText w:val="%1)"/>
      <w:lvlJc w:val="left"/>
      <w:pPr>
        <w:tabs>
          <w:tab w:val="num" w:pos="1080"/>
        </w:tabs>
        <w:ind w:left="1080" w:hanging="360"/>
      </w:pPr>
      <w:rPr>
        <w:rFonts w:hint="default"/>
      </w:rPr>
    </w:lvl>
  </w:abstractNum>
  <w:abstractNum w:abstractNumId="1" w15:restartNumberingAfterBreak="0">
    <w:nsid w:val="1890789A"/>
    <w:multiLevelType w:val="singleLevel"/>
    <w:tmpl w:val="29AAED6E"/>
    <w:lvl w:ilvl="0">
      <w:start w:val="1"/>
      <w:numFmt w:val="decimal"/>
      <w:lvlText w:val="%1."/>
      <w:lvlJc w:val="left"/>
      <w:pPr>
        <w:tabs>
          <w:tab w:val="num" w:pos="862"/>
        </w:tabs>
        <w:ind w:left="862" w:hanging="720"/>
      </w:pPr>
      <w:rPr>
        <w:rFonts w:hint="default"/>
        <w:b w:val="0"/>
      </w:rPr>
    </w:lvl>
  </w:abstractNum>
  <w:abstractNum w:abstractNumId="2"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3" w15:restartNumberingAfterBreak="0">
    <w:nsid w:val="1FB46F29"/>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22F003E1"/>
    <w:multiLevelType w:val="multilevel"/>
    <w:tmpl w:val="BF48AF94"/>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15:restartNumberingAfterBreak="0">
    <w:nsid w:val="33905E48"/>
    <w:multiLevelType w:val="multilevel"/>
    <w:tmpl w:val="3710EDF0"/>
    <w:lvl w:ilvl="0">
      <w:start w:val="4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E521F51"/>
    <w:multiLevelType w:val="multilevel"/>
    <w:tmpl w:val="6B4CB5C4"/>
    <w:lvl w:ilvl="0">
      <w:start w:val="1"/>
      <w:numFmt w:val="decimal"/>
      <w:lvlText w:val="%1."/>
      <w:lvlJc w:val="left"/>
      <w:pPr>
        <w:ind w:left="1713"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8"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43FB3242"/>
    <w:multiLevelType w:val="multilevel"/>
    <w:tmpl w:val="9E3856C8"/>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0" w15:restartNumberingAfterBreak="0">
    <w:nsid w:val="454C316A"/>
    <w:multiLevelType w:val="hybridMultilevel"/>
    <w:tmpl w:val="8676F6D2"/>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2" w15:restartNumberingAfterBreak="0">
    <w:nsid w:val="53704287"/>
    <w:multiLevelType w:val="hybridMultilevel"/>
    <w:tmpl w:val="C1D822E6"/>
    <w:lvl w:ilvl="0" w:tplc="BA98CD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716FAD"/>
    <w:multiLevelType w:val="singleLevel"/>
    <w:tmpl w:val="1466E120"/>
    <w:lvl w:ilvl="0">
      <w:start w:val="1"/>
      <w:numFmt w:val="lowerLetter"/>
      <w:lvlText w:val="%1)"/>
      <w:lvlJc w:val="left"/>
      <w:pPr>
        <w:tabs>
          <w:tab w:val="num" w:pos="1080"/>
        </w:tabs>
        <w:ind w:left="1080" w:hanging="360"/>
      </w:pPr>
      <w:rPr>
        <w:rFonts w:hint="default"/>
      </w:rPr>
    </w:lvl>
  </w:abstractNum>
  <w:abstractNum w:abstractNumId="14" w15:restartNumberingAfterBreak="0">
    <w:nsid w:val="545C2663"/>
    <w:multiLevelType w:val="hybridMultilevel"/>
    <w:tmpl w:val="4C64116C"/>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5A58339E"/>
    <w:multiLevelType w:val="hybridMultilevel"/>
    <w:tmpl w:val="F648D0AC"/>
    <w:lvl w:ilvl="0" w:tplc="E642379E">
      <w:start w:val="10"/>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E3863A9"/>
    <w:multiLevelType w:val="hybridMultilevel"/>
    <w:tmpl w:val="4AAC0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5169A0"/>
    <w:multiLevelType w:val="multilevel"/>
    <w:tmpl w:val="D44884C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8" w15:restartNumberingAfterBreak="0">
    <w:nsid w:val="6BB97409"/>
    <w:multiLevelType w:val="multilevel"/>
    <w:tmpl w:val="A1D265CE"/>
    <w:lvl w:ilvl="0">
      <w:start w:val="39"/>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6DCE46C0"/>
    <w:multiLevelType w:val="hybridMultilevel"/>
    <w:tmpl w:val="56080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771223"/>
    <w:multiLevelType w:val="hybridMultilevel"/>
    <w:tmpl w:val="1556F032"/>
    <w:lvl w:ilvl="0" w:tplc="35F2DDF8">
      <w:start w:val="1"/>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15:restartNumberingAfterBreak="0">
    <w:nsid w:val="7AED3703"/>
    <w:multiLevelType w:val="hybridMultilevel"/>
    <w:tmpl w:val="23B07F12"/>
    <w:lvl w:ilvl="0" w:tplc="5F5CC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9"/>
  </w:num>
  <w:num w:numId="5">
    <w:abstractNumId w:val="17"/>
  </w:num>
  <w:num w:numId="6">
    <w:abstractNumId w:val="1"/>
  </w:num>
  <w:num w:numId="7">
    <w:abstractNumId w:val="20"/>
  </w:num>
  <w:num w:numId="8">
    <w:abstractNumId w:val="4"/>
  </w:num>
  <w:num w:numId="9">
    <w:abstractNumId w:val="6"/>
  </w:num>
  <w:num w:numId="10">
    <w:abstractNumId w:val="10"/>
  </w:num>
  <w:num w:numId="11">
    <w:abstractNumId w:val="18"/>
  </w:num>
  <w:num w:numId="12">
    <w:abstractNumId w:val="21"/>
  </w:num>
  <w:num w:numId="13">
    <w:abstractNumId w:val="12"/>
  </w:num>
  <w:num w:numId="14">
    <w:abstractNumId w:val="19"/>
  </w:num>
  <w:num w:numId="15">
    <w:abstractNumId w:val="16"/>
  </w:num>
  <w:num w:numId="16">
    <w:abstractNumId w:val="14"/>
  </w:num>
  <w:num w:numId="17">
    <w:abstractNumId w:val="7"/>
  </w:num>
  <w:num w:numId="18">
    <w:abstractNumId w:val="15"/>
  </w:num>
  <w:num w:numId="19">
    <w:abstractNumId w:val="2"/>
  </w:num>
  <w:num w:numId="20">
    <w:abstractNumId w:val="1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5"/>
    <w:rsid w:val="000035A1"/>
    <w:rsid w:val="000107D6"/>
    <w:rsid w:val="0001684A"/>
    <w:rsid w:val="00032F93"/>
    <w:rsid w:val="00043624"/>
    <w:rsid w:val="00050B08"/>
    <w:rsid w:val="0005443C"/>
    <w:rsid w:val="000608D0"/>
    <w:rsid w:val="00062D98"/>
    <w:rsid w:val="00065C81"/>
    <w:rsid w:val="000958F0"/>
    <w:rsid w:val="000D5B58"/>
    <w:rsid w:val="000E4BED"/>
    <w:rsid w:val="001505D5"/>
    <w:rsid w:val="00154ECB"/>
    <w:rsid w:val="00161E13"/>
    <w:rsid w:val="001713B8"/>
    <w:rsid w:val="00184B72"/>
    <w:rsid w:val="001946D8"/>
    <w:rsid w:val="001A671C"/>
    <w:rsid w:val="001B0DD7"/>
    <w:rsid w:val="001C0FB4"/>
    <w:rsid w:val="001C46E2"/>
    <w:rsid w:val="001D238D"/>
    <w:rsid w:val="001D61FD"/>
    <w:rsid w:val="001E364C"/>
    <w:rsid w:val="001E5231"/>
    <w:rsid w:val="001F3237"/>
    <w:rsid w:val="001F3449"/>
    <w:rsid w:val="00200847"/>
    <w:rsid w:val="00212606"/>
    <w:rsid w:val="00215DE0"/>
    <w:rsid w:val="00222352"/>
    <w:rsid w:val="0023457F"/>
    <w:rsid w:val="00237910"/>
    <w:rsid w:val="00242493"/>
    <w:rsid w:val="002460B2"/>
    <w:rsid w:val="002550C3"/>
    <w:rsid w:val="00257605"/>
    <w:rsid w:val="00272FE5"/>
    <w:rsid w:val="0027342C"/>
    <w:rsid w:val="00276B2B"/>
    <w:rsid w:val="002C62F9"/>
    <w:rsid w:val="002D6E43"/>
    <w:rsid w:val="002F5999"/>
    <w:rsid w:val="0030556F"/>
    <w:rsid w:val="003063A9"/>
    <w:rsid w:val="00306A06"/>
    <w:rsid w:val="00313B9F"/>
    <w:rsid w:val="0032514D"/>
    <w:rsid w:val="003356F0"/>
    <w:rsid w:val="00337875"/>
    <w:rsid w:val="00341CDE"/>
    <w:rsid w:val="00343120"/>
    <w:rsid w:val="00345CD6"/>
    <w:rsid w:val="00363E82"/>
    <w:rsid w:val="00385889"/>
    <w:rsid w:val="003B1A8F"/>
    <w:rsid w:val="003E2126"/>
    <w:rsid w:val="003E4E89"/>
    <w:rsid w:val="004066B7"/>
    <w:rsid w:val="00410ED5"/>
    <w:rsid w:val="00412867"/>
    <w:rsid w:val="00417B27"/>
    <w:rsid w:val="00423B6C"/>
    <w:rsid w:val="00427021"/>
    <w:rsid w:val="00433E7C"/>
    <w:rsid w:val="0043673D"/>
    <w:rsid w:val="00436FC6"/>
    <w:rsid w:val="00445A55"/>
    <w:rsid w:val="004523EC"/>
    <w:rsid w:val="004602B8"/>
    <w:rsid w:val="0046272F"/>
    <w:rsid w:val="00464378"/>
    <w:rsid w:val="00464F15"/>
    <w:rsid w:val="0046502B"/>
    <w:rsid w:val="004718AB"/>
    <w:rsid w:val="00495682"/>
    <w:rsid w:val="004A25C2"/>
    <w:rsid w:val="004E65A5"/>
    <w:rsid w:val="004F1585"/>
    <w:rsid w:val="00501C90"/>
    <w:rsid w:val="00513387"/>
    <w:rsid w:val="00514C42"/>
    <w:rsid w:val="005446C6"/>
    <w:rsid w:val="0055487F"/>
    <w:rsid w:val="0057019E"/>
    <w:rsid w:val="005816C5"/>
    <w:rsid w:val="005833EA"/>
    <w:rsid w:val="00586116"/>
    <w:rsid w:val="005B365F"/>
    <w:rsid w:val="005C3B6C"/>
    <w:rsid w:val="005C702F"/>
    <w:rsid w:val="005C7DEA"/>
    <w:rsid w:val="005D351A"/>
    <w:rsid w:val="005D7BEC"/>
    <w:rsid w:val="0060080A"/>
    <w:rsid w:val="00620EDF"/>
    <w:rsid w:val="00624EF2"/>
    <w:rsid w:val="0066089B"/>
    <w:rsid w:val="00686F69"/>
    <w:rsid w:val="006928AC"/>
    <w:rsid w:val="006A19F4"/>
    <w:rsid w:val="006A5AAC"/>
    <w:rsid w:val="006F3C28"/>
    <w:rsid w:val="006F5A54"/>
    <w:rsid w:val="00707FEF"/>
    <w:rsid w:val="00720E56"/>
    <w:rsid w:val="00721AD3"/>
    <w:rsid w:val="00746178"/>
    <w:rsid w:val="00746F65"/>
    <w:rsid w:val="007509BD"/>
    <w:rsid w:val="007703CF"/>
    <w:rsid w:val="007821A3"/>
    <w:rsid w:val="00783152"/>
    <w:rsid w:val="00783170"/>
    <w:rsid w:val="007D615F"/>
    <w:rsid w:val="00805639"/>
    <w:rsid w:val="0083326D"/>
    <w:rsid w:val="00844FE6"/>
    <w:rsid w:val="00845B8E"/>
    <w:rsid w:val="008516E2"/>
    <w:rsid w:val="00860945"/>
    <w:rsid w:val="00870B11"/>
    <w:rsid w:val="00886AED"/>
    <w:rsid w:val="008B4021"/>
    <w:rsid w:val="008D125D"/>
    <w:rsid w:val="008E4268"/>
    <w:rsid w:val="008F4BEC"/>
    <w:rsid w:val="00901E61"/>
    <w:rsid w:val="009025C4"/>
    <w:rsid w:val="0090649F"/>
    <w:rsid w:val="009335C3"/>
    <w:rsid w:val="009355D4"/>
    <w:rsid w:val="009547E2"/>
    <w:rsid w:val="00970593"/>
    <w:rsid w:val="00993038"/>
    <w:rsid w:val="00996B6E"/>
    <w:rsid w:val="00997B7F"/>
    <w:rsid w:val="009A1599"/>
    <w:rsid w:val="009B3D0F"/>
    <w:rsid w:val="009D1F9D"/>
    <w:rsid w:val="009D6FE0"/>
    <w:rsid w:val="009E6348"/>
    <w:rsid w:val="009F53C3"/>
    <w:rsid w:val="00A025A2"/>
    <w:rsid w:val="00A02C79"/>
    <w:rsid w:val="00A35AB2"/>
    <w:rsid w:val="00A36C3A"/>
    <w:rsid w:val="00A8172E"/>
    <w:rsid w:val="00A82075"/>
    <w:rsid w:val="00AB2A1B"/>
    <w:rsid w:val="00AB5FDB"/>
    <w:rsid w:val="00AC01D2"/>
    <w:rsid w:val="00AC1D62"/>
    <w:rsid w:val="00AC4851"/>
    <w:rsid w:val="00AD00E0"/>
    <w:rsid w:val="00B21737"/>
    <w:rsid w:val="00B222C8"/>
    <w:rsid w:val="00B40091"/>
    <w:rsid w:val="00B5247A"/>
    <w:rsid w:val="00B54AB0"/>
    <w:rsid w:val="00B65AD6"/>
    <w:rsid w:val="00B67C98"/>
    <w:rsid w:val="00B93CB8"/>
    <w:rsid w:val="00BE1681"/>
    <w:rsid w:val="00BF6715"/>
    <w:rsid w:val="00C10F22"/>
    <w:rsid w:val="00C42730"/>
    <w:rsid w:val="00C53C54"/>
    <w:rsid w:val="00C611CC"/>
    <w:rsid w:val="00C77EB6"/>
    <w:rsid w:val="00CA4BAF"/>
    <w:rsid w:val="00CB732F"/>
    <w:rsid w:val="00CB7EBB"/>
    <w:rsid w:val="00CC0823"/>
    <w:rsid w:val="00CC3A8F"/>
    <w:rsid w:val="00CD404E"/>
    <w:rsid w:val="00CF6EC0"/>
    <w:rsid w:val="00D01250"/>
    <w:rsid w:val="00D048C7"/>
    <w:rsid w:val="00D1340F"/>
    <w:rsid w:val="00D174A5"/>
    <w:rsid w:val="00D20416"/>
    <w:rsid w:val="00D252A1"/>
    <w:rsid w:val="00D341D6"/>
    <w:rsid w:val="00D9067B"/>
    <w:rsid w:val="00D935DC"/>
    <w:rsid w:val="00DB1300"/>
    <w:rsid w:val="00DB3F5B"/>
    <w:rsid w:val="00DC0EA9"/>
    <w:rsid w:val="00DC30BC"/>
    <w:rsid w:val="00DD1800"/>
    <w:rsid w:val="00DD31CD"/>
    <w:rsid w:val="00DD42B9"/>
    <w:rsid w:val="00DD48B5"/>
    <w:rsid w:val="00DD6C4A"/>
    <w:rsid w:val="00DE1629"/>
    <w:rsid w:val="00DE2E5E"/>
    <w:rsid w:val="00DE5D19"/>
    <w:rsid w:val="00E23380"/>
    <w:rsid w:val="00E252F5"/>
    <w:rsid w:val="00E5216A"/>
    <w:rsid w:val="00E60F04"/>
    <w:rsid w:val="00E66073"/>
    <w:rsid w:val="00E8389D"/>
    <w:rsid w:val="00E92B3B"/>
    <w:rsid w:val="00E969B8"/>
    <w:rsid w:val="00EC185E"/>
    <w:rsid w:val="00EE0056"/>
    <w:rsid w:val="00F272F3"/>
    <w:rsid w:val="00F41A5D"/>
    <w:rsid w:val="00F434A0"/>
    <w:rsid w:val="00F61A38"/>
    <w:rsid w:val="00F76178"/>
    <w:rsid w:val="00F9142F"/>
    <w:rsid w:val="00F91761"/>
    <w:rsid w:val="00F947BF"/>
    <w:rsid w:val="00F96D36"/>
    <w:rsid w:val="00FC1C2B"/>
    <w:rsid w:val="00FC2923"/>
    <w:rsid w:val="00FC5219"/>
    <w:rsid w:val="00FD4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E3590C-D5E9-4512-BA7A-FE4C3AC5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252F5"/>
    <w:pPr>
      <w:ind w:left="2880"/>
    </w:pPr>
    <w:rPr>
      <w:sz w:val="24"/>
      <w:lang w:val="lt-LT"/>
    </w:rPr>
  </w:style>
  <w:style w:type="paragraph" w:styleId="BodyText">
    <w:name w:val="Body Text"/>
    <w:basedOn w:val="Normal"/>
    <w:link w:val="BodyTextChar"/>
    <w:rsid w:val="00E252F5"/>
    <w:pPr>
      <w:jc w:val="both"/>
    </w:pPr>
    <w:rPr>
      <w:sz w:val="24"/>
      <w:lang w:val="lt-LT"/>
    </w:rPr>
  </w:style>
  <w:style w:type="paragraph" w:styleId="BodyTextIndent">
    <w:name w:val="Body Text Indent"/>
    <w:basedOn w:val="Normal"/>
    <w:rsid w:val="00E252F5"/>
    <w:pPr>
      <w:ind w:left="720"/>
      <w:jc w:val="both"/>
    </w:pPr>
    <w:rPr>
      <w:sz w:val="24"/>
      <w:lang w:val="lt-LT"/>
    </w:rPr>
  </w:style>
  <w:style w:type="character" w:styleId="PageNumber">
    <w:name w:val="page number"/>
    <w:basedOn w:val="DefaultParagraphFont"/>
    <w:rsid w:val="00E252F5"/>
  </w:style>
  <w:style w:type="paragraph" w:styleId="Header">
    <w:name w:val="header"/>
    <w:basedOn w:val="Normal"/>
    <w:rsid w:val="00E252F5"/>
    <w:pPr>
      <w:tabs>
        <w:tab w:val="center" w:pos="4320"/>
        <w:tab w:val="right" w:pos="8640"/>
      </w:tabs>
    </w:pPr>
  </w:style>
  <w:style w:type="paragraph" w:styleId="Footer">
    <w:name w:val="footer"/>
    <w:basedOn w:val="Normal"/>
    <w:rsid w:val="00E252F5"/>
    <w:pPr>
      <w:tabs>
        <w:tab w:val="center" w:pos="4320"/>
        <w:tab w:val="right" w:pos="8640"/>
      </w:tabs>
    </w:pPr>
  </w:style>
  <w:style w:type="character" w:styleId="Hyperlink">
    <w:name w:val="Hyperlink"/>
    <w:uiPriority w:val="99"/>
    <w:unhideWhenUsed/>
    <w:rsid w:val="005446C6"/>
    <w:rPr>
      <w:color w:val="0000FF"/>
      <w:u w:val="single"/>
    </w:rPr>
  </w:style>
  <w:style w:type="paragraph" w:styleId="ListParagraph">
    <w:name w:val="List Paragraph"/>
    <w:basedOn w:val="Normal"/>
    <w:uiPriority w:val="34"/>
    <w:qFormat/>
    <w:rsid w:val="00CC0823"/>
    <w:pPr>
      <w:ind w:left="720"/>
      <w:contextualSpacing/>
    </w:pPr>
  </w:style>
  <w:style w:type="paragraph" w:styleId="BalloonText">
    <w:name w:val="Balloon Text"/>
    <w:basedOn w:val="Normal"/>
    <w:link w:val="BalloonTextChar"/>
    <w:rsid w:val="009E6348"/>
    <w:rPr>
      <w:rFonts w:ascii="Tahoma" w:hAnsi="Tahoma" w:cs="Tahoma"/>
      <w:sz w:val="16"/>
      <w:szCs w:val="16"/>
    </w:rPr>
  </w:style>
  <w:style w:type="character" w:customStyle="1" w:styleId="BalloonTextChar">
    <w:name w:val="Balloon Text Char"/>
    <w:link w:val="BalloonText"/>
    <w:rsid w:val="009E6348"/>
    <w:rPr>
      <w:rFonts w:ascii="Tahoma" w:hAnsi="Tahoma" w:cs="Tahoma"/>
      <w:sz w:val="16"/>
      <w:szCs w:val="16"/>
      <w:lang w:val="en-US"/>
    </w:rPr>
  </w:style>
  <w:style w:type="character" w:styleId="PlaceholderText">
    <w:name w:val="Placeholder Text"/>
    <w:rsid w:val="005816C5"/>
    <w:rPr>
      <w:color w:val="808080"/>
    </w:rPr>
  </w:style>
  <w:style w:type="character" w:styleId="CommentReference">
    <w:name w:val="annotation reference"/>
    <w:rsid w:val="00783152"/>
    <w:rPr>
      <w:sz w:val="16"/>
      <w:szCs w:val="16"/>
    </w:rPr>
  </w:style>
  <w:style w:type="paragraph" w:styleId="CommentText">
    <w:name w:val="annotation text"/>
    <w:basedOn w:val="Normal"/>
    <w:link w:val="CommentTextChar"/>
    <w:rsid w:val="00783152"/>
  </w:style>
  <w:style w:type="character" w:customStyle="1" w:styleId="CommentTextChar">
    <w:name w:val="Comment Text Char"/>
    <w:link w:val="CommentText"/>
    <w:rsid w:val="00783152"/>
    <w:rPr>
      <w:lang w:val="en-US"/>
    </w:rPr>
  </w:style>
  <w:style w:type="paragraph" w:styleId="CommentSubject">
    <w:name w:val="annotation subject"/>
    <w:basedOn w:val="CommentText"/>
    <w:next w:val="CommentText"/>
    <w:link w:val="CommentSubjectChar"/>
    <w:rsid w:val="00783152"/>
    <w:rPr>
      <w:b/>
      <w:bCs/>
    </w:rPr>
  </w:style>
  <w:style w:type="character" w:customStyle="1" w:styleId="CommentSubjectChar">
    <w:name w:val="Comment Subject Char"/>
    <w:link w:val="CommentSubject"/>
    <w:rsid w:val="00783152"/>
    <w:rPr>
      <w:b/>
      <w:bCs/>
      <w:lang w:val="en-US"/>
    </w:rPr>
  </w:style>
  <w:style w:type="paragraph" w:styleId="Revision">
    <w:name w:val="Revision"/>
    <w:hidden/>
    <w:uiPriority w:val="99"/>
    <w:semiHidden/>
    <w:rsid w:val="00783152"/>
    <w:rPr>
      <w:lang w:val="en-US"/>
    </w:rPr>
  </w:style>
  <w:style w:type="character" w:customStyle="1" w:styleId="BodyTextChar">
    <w:name w:val="Body Text Char"/>
    <w:basedOn w:val="DefaultParagraphFont"/>
    <w:link w:val="BodyText"/>
    <w:rsid w:val="001E364C"/>
    <w:rPr>
      <w:sz w:val="24"/>
    </w:rPr>
  </w:style>
  <w:style w:type="character" w:styleId="Strong">
    <w:name w:val="Strong"/>
    <w:basedOn w:val="DefaultParagraphFont"/>
    <w:uiPriority w:val="22"/>
    <w:qFormat/>
    <w:rsid w:val="001E3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C3B8-7916-41D5-B18E-9F7C3890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10222</Words>
  <Characters>5828</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Didziulis</dc:creator>
  <cp:keywords/>
  <cp:lastModifiedBy>Rimantas Averka</cp:lastModifiedBy>
  <cp:revision>9</cp:revision>
  <cp:lastPrinted>2020-08-26T12:04:00Z</cp:lastPrinted>
  <dcterms:created xsi:type="dcterms:W3CDTF">2024-09-16T11:22:00Z</dcterms:created>
  <dcterms:modified xsi:type="dcterms:W3CDTF">2025-10-23T08:11:00Z</dcterms:modified>
</cp:coreProperties>
</file>