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8A4F" w14:textId="77777777" w:rsidR="001F5359" w:rsidRPr="003F16BA" w:rsidRDefault="001F5359" w:rsidP="001F5359">
      <w:pPr>
        <w:rPr>
          <w:rFonts w:ascii="Times New Roman" w:hAnsi="Times New Roman" w:cs="Times New Roman"/>
          <w:lang w:val="lt-LT"/>
        </w:rPr>
      </w:pPr>
      <w:r w:rsidRPr="003F16BA">
        <w:rPr>
          <w:rFonts w:ascii="Times New Roman" w:hAnsi="Times New Roman" w:cs="Times New Roman"/>
          <w:lang w:val="lt-LT"/>
        </w:rPr>
        <w:t>Informuojame, kad Centrinės viešųjų pirkimų informacinės sistemos priemonėmis buvo gautas (-i) tiekėjo (-ų) prašymas (-ai) paaiškinti ir (ar) patikslinti pirkimo sąlygas.</w:t>
      </w:r>
    </w:p>
    <w:p w14:paraId="4DA6F11C" w14:textId="77777777" w:rsidR="001F5359" w:rsidRDefault="001F5359" w:rsidP="001F5359">
      <w:pPr>
        <w:rPr>
          <w:rFonts w:ascii="Times New Roman" w:hAnsi="Times New Roman" w:cs="Times New Roman"/>
          <w:lang w:val="lt-LT"/>
        </w:rPr>
      </w:pPr>
      <w:r w:rsidRPr="003F16BA">
        <w:rPr>
          <w:rFonts w:ascii="Times New Roman" w:hAnsi="Times New Roman" w:cs="Times New Roman"/>
          <w:lang w:val="lt-LT"/>
        </w:rPr>
        <w:t>Teikime gautus klausimus (kalba netaisyta) ir atsakymus į juos (žr. pridėtą dokumentą).</w:t>
      </w:r>
    </w:p>
    <w:p w14:paraId="47D31E64" w14:textId="77777777" w:rsidR="000929FB" w:rsidRDefault="000929FB" w:rsidP="001F5359">
      <w:pPr>
        <w:rPr>
          <w:rFonts w:ascii="Times New Roman" w:hAnsi="Times New Roman" w:cs="Times New Roman"/>
          <w:lang w:val="lt-LT"/>
        </w:rPr>
      </w:pPr>
    </w:p>
    <w:p w14:paraId="73D75DEF" w14:textId="77777777" w:rsidR="000929FB" w:rsidRPr="000929FB" w:rsidRDefault="000929FB" w:rsidP="000929FB">
      <w:pPr>
        <w:rPr>
          <w:rFonts w:ascii="Times New Roman" w:hAnsi="Times New Roman" w:cs="Times New Roman"/>
          <w:lang w:val="lt-LT"/>
        </w:rPr>
      </w:pPr>
      <w:proofErr w:type="spellStart"/>
      <w:r w:rsidRPr="000929FB">
        <w:rPr>
          <w:rFonts w:ascii="Times New Roman" w:hAnsi="Times New Roman" w:cs="Times New Roman"/>
          <w:lang w:val="lt-LT"/>
        </w:rPr>
        <w:t>We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hereby</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inform</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you</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that</w:t>
      </w:r>
      <w:proofErr w:type="spellEnd"/>
      <w:r w:rsidRPr="000929FB">
        <w:rPr>
          <w:rFonts w:ascii="Times New Roman" w:hAnsi="Times New Roman" w:cs="Times New Roman"/>
          <w:lang w:val="lt-LT"/>
        </w:rPr>
        <w:t xml:space="preserve"> a </w:t>
      </w:r>
      <w:proofErr w:type="spellStart"/>
      <w:r w:rsidRPr="000929FB">
        <w:rPr>
          <w:rFonts w:ascii="Times New Roman" w:hAnsi="Times New Roman" w:cs="Times New Roman"/>
          <w:lang w:val="lt-LT"/>
        </w:rPr>
        <w:t>request</w:t>
      </w:r>
      <w:proofErr w:type="spellEnd"/>
      <w:r w:rsidRPr="000929FB">
        <w:rPr>
          <w:rFonts w:ascii="Times New Roman" w:hAnsi="Times New Roman" w:cs="Times New Roman"/>
          <w:lang w:val="lt-LT"/>
        </w:rPr>
        <w:t xml:space="preserve">(s) </w:t>
      </w:r>
      <w:proofErr w:type="spellStart"/>
      <w:r w:rsidRPr="000929FB">
        <w:rPr>
          <w:rFonts w:ascii="Times New Roman" w:hAnsi="Times New Roman" w:cs="Times New Roman"/>
          <w:lang w:val="lt-LT"/>
        </w:rPr>
        <w:t>from</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the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supplier</w:t>
      </w:r>
      <w:proofErr w:type="spellEnd"/>
      <w:r w:rsidRPr="000929FB">
        <w:rPr>
          <w:rFonts w:ascii="Times New Roman" w:hAnsi="Times New Roman" w:cs="Times New Roman"/>
          <w:lang w:val="lt-LT"/>
        </w:rPr>
        <w:t xml:space="preserve">(s) to </w:t>
      </w:r>
      <w:proofErr w:type="spellStart"/>
      <w:r w:rsidRPr="000929FB">
        <w:rPr>
          <w:rFonts w:ascii="Times New Roman" w:hAnsi="Times New Roman" w:cs="Times New Roman"/>
          <w:lang w:val="lt-LT"/>
        </w:rPr>
        <w:t>clarify</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and</w:t>
      </w:r>
      <w:proofErr w:type="spellEnd"/>
      <w:r w:rsidRPr="000929FB">
        <w:rPr>
          <w:rFonts w:ascii="Times New Roman" w:hAnsi="Times New Roman" w:cs="Times New Roman"/>
          <w:lang w:val="lt-LT"/>
        </w:rPr>
        <w:t>/</w:t>
      </w:r>
      <w:proofErr w:type="spellStart"/>
      <w:r w:rsidRPr="000929FB">
        <w:rPr>
          <w:rFonts w:ascii="Times New Roman" w:hAnsi="Times New Roman" w:cs="Times New Roman"/>
          <w:lang w:val="lt-LT"/>
        </w:rPr>
        <w:t>or</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amend</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the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procurement</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conditions</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has</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been</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received</w:t>
      </w:r>
      <w:proofErr w:type="spellEnd"/>
      <w:r w:rsidRPr="000929FB">
        <w:rPr>
          <w:rFonts w:ascii="Times New Roman" w:hAnsi="Times New Roman" w:cs="Times New Roman"/>
          <w:lang w:val="lt-LT"/>
        </w:rPr>
        <w:t xml:space="preserve"> via </w:t>
      </w:r>
      <w:proofErr w:type="spellStart"/>
      <w:r w:rsidRPr="000929FB">
        <w:rPr>
          <w:rFonts w:ascii="Times New Roman" w:hAnsi="Times New Roman" w:cs="Times New Roman"/>
          <w:lang w:val="lt-LT"/>
        </w:rPr>
        <w:t>the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Central</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Public</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Procurement</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Information</w:t>
      </w:r>
      <w:proofErr w:type="spellEnd"/>
      <w:r w:rsidRPr="000929FB">
        <w:rPr>
          <w:rFonts w:ascii="Times New Roman" w:hAnsi="Times New Roman" w:cs="Times New Roman"/>
          <w:lang w:val="lt-LT"/>
        </w:rPr>
        <w:t xml:space="preserve"> System.</w:t>
      </w:r>
    </w:p>
    <w:p w14:paraId="3795098C" w14:textId="1C2FE5E0" w:rsidR="000929FB" w:rsidRPr="003F16BA" w:rsidRDefault="000929FB" w:rsidP="001F5359">
      <w:pPr>
        <w:rPr>
          <w:rFonts w:ascii="Times New Roman" w:hAnsi="Times New Roman" w:cs="Times New Roman"/>
          <w:lang w:val="lt-LT"/>
        </w:rPr>
      </w:pPr>
      <w:proofErr w:type="spellStart"/>
      <w:r w:rsidRPr="000929FB">
        <w:rPr>
          <w:rFonts w:ascii="Times New Roman" w:hAnsi="Times New Roman" w:cs="Times New Roman"/>
          <w:lang w:val="lt-LT"/>
        </w:rPr>
        <w:t>Please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find</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the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submitted</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questions</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language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not</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edited</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and</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the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corresponding</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answers</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in</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the</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attached</w:t>
      </w:r>
      <w:proofErr w:type="spellEnd"/>
      <w:r w:rsidRPr="000929FB">
        <w:rPr>
          <w:rFonts w:ascii="Times New Roman" w:hAnsi="Times New Roman" w:cs="Times New Roman"/>
          <w:lang w:val="lt-LT"/>
        </w:rPr>
        <w:t xml:space="preserve"> </w:t>
      </w:r>
      <w:proofErr w:type="spellStart"/>
      <w:r w:rsidRPr="000929FB">
        <w:rPr>
          <w:rFonts w:ascii="Times New Roman" w:hAnsi="Times New Roman" w:cs="Times New Roman"/>
          <w:lang w:val="lt-LT"/>
        </w:rPr>
        <w:t>document</w:t>
      </w:r>
      <w:proofErr w:type="spellEnd"/>
      <w:r w:rsidRPr="000929FB">
        <w:rPr>
          <w:rFonts w:ascii="Times New Roman" w:hAnsi="Times New Roman" w:cs="Times New Roman"/>
          <w:lang w:val="lt-LT"/>
        </w:rPr>
        <w:t>.</w:t>
      </w:r>
    </w:p>
    <w:tbl>
      <w:tblPr>
        <w:tblStyle w:val="TableGrid"/>
        <w:tblW w:w="14742" w:type="dxa"/>
        <w:tblInd w:w="-572" w:type="dxa"/>
        <w:tblLook w:val="04A0" w:firstRow="1" w:lastRow="0" w:firstColumn="1" w:lastColumn="0" w:noHBand="0" w:noVBand="1"/>
      </w:tblPr>
      <w:tblGrid>
        <w:gridCol w:w="562"/>
        <w:gridCol w:w="4536"/>
        <w:gridCol w:w="4825"/>
        <w:gridCol w:w="4819"/>
      </w:tblGrid>
      <w:tr w:rsidR="00A030C3" w:rsidRPr="003F16BA" w14:paraId="0CFE9413" w14:textId="77777777" w:rsidTr="004B2E27">
        <w:tc>
          <w:tcPr>
            <w:tcW w:w="562" w:type="dxa"/>
          </w:tcPr>
          <w:p w14:paraId="3CA5FF3E" w14:textId="77777777" w:rsidR="00A030C3" w:rsidRPr="003F16BA" w:rsidRDefault="00A030C3" w:rsidP="00F06E66">
            <w:pPr>
              <w:jc w:val="center"/>
              <w:rPr>
                <w:rFonts w:ascii="Times New Roman" w:hAnsi="Times New Roman" w:cs="Times New Roman"/>
                <w:lang w:val="lt-LT"/>
              </w:rPr>
            </w:pPr>
            <w:r w:rsidRPr="003F16BA">
              <w:rPr>
                <w:rFonts w:ascii="Times New Roman" w:hAnsi="Times New Roman" w:cs="Times New Roman"/>
                <w:lang w:val="lt-LT"/>
              </w:rPr>
              <w:t>Nr.</w:t>
            </w:r>
          </w:p>
        </w:tc>
        <w:tc>
          <w:tcPr>
            <w:tcW w:w="4536" w:type="dxa"/>
          </w:tcPr>
          <w:p w14:paraId="473DB2AF" w14:textId="353FB2A8" w:rsidR="00A030C3" w:rsidRPr="003F16BA" w:rsidRDefault="00A030C3" w:rsidP="00F06E66">
            <w:pPr>
              <w:jc w:val="center"/>
              <w:rPr>
                <w:rFonts w:ascii="Times New Roman" w:hAnsi="Times New Roman" w:cs="Times New Roman"/>
                <w:lang w:val="lt-LT"/>
              </w:rPr>
            </w:pPr>
            <w:r w:rsidRPr="003F16BA">
              <w:rPr>
                <w:rFonts w:ascii="Times New Roman" w:hAnsi="Times New Roman" w:cs="Times New Roman"/>
                <w:lang w:val="lt-LT"/>
              </w:rPr>
              <w:t xml:space="preserve">Klausimas </w:t>
            </w:r>
            <w:r w:rsidR="004B2E27" w:rsidRPr="003F16BA">
              <w:rPr>
                <w:rFonts w:ascii="Times New Roman" w:hAnsi="Times New Roman" w:cs="Times New Roman"/>
                <w:lang w:val="lt-LT"/>
              </w:rPr>
              <w:t xml:space="preserve">/ </w:t>
            </w:r>
            <w:proofErr w:type="spellStart"/>
            <w:r w:rsidR="004B2E27" w:rsidRPr="003F16BA">
              <w:rPr>
                <w:rFonts w:ascii="Times New Roman" w:hAnsi="Times New Roman" w:cs="Times New Roman"/>
                <w:lang w:val="lt-LT"/>
              </w:rPr>
              <w:t>Question</w:t>
            </w:r>
            <w:proofErr w:type="spellEnd"/>
          </w:p>
        </w:tc>
        <w:tc>
          <w:tcPr>
            <w:tcW w:w="4825" w:type="dxa"/>
          </w:tcPr>
          <w:p w14:paraId="6B9A8205" w14:textId="5237DD3D" w:rsidR="00A030C3" w:rsidRPr="003F16BA" w:rsidRDefault="004B2E27" w:rsidP="00F06E66">
            <w:pPr>
              <w:jc w:val="center"/>
              <w:rPr>
                <w:rFonts w:ascii="Times New Roman" w:hAnsi="Times New Roman" w:cs="Times New Roman"/>
                <w:lang w:val="lt-LT"/>
              </w:rPr>
            </w:pPr>
            <w:proofErr w:type="spellStart"/>
            <w:r w:rsidRPr="003F16BA">
              <w:rPr>
                <w:rFonts w:ascii="Times New Roman" w:hAnsi="Times New Roman" w:cs="Times New Roman"/>
                <w:lang w:val="lt-LT"/>
              </w:rPr>
              <w:t>Answer</w:t>
            </w:r>
            <w:proofErr w:type="spellEnd"/>
          </w:p>
        </w:tc>
        <w:tc>
          <w:tcPr>
            <w:tcW w:w="4819" w:type="dxa"/>
          </w:tcPr>
          <w:p w14:paraId="24FCB027" w14:textId="2B3000C6" w:rsidR="00A030C3" w:rsidRPr="003F16BA" w:rsidRDefault="00A030C3" w:rsidP="00F06E66">
            <w:pPr>
              <w:jc w:val="center"/>
              <w:rPr>
                <w:rFonts w:ascii="Times New Roman" w:hAnsi="Times New Roman" w:cs="Times New Roman"/>
                <w:lang w:val="lt-LT"/>
              </w:rPr>
            </w:pPr>
            <w:r w:rsidRPr="003F16BA">
              <w:rPr>
                <w:rFonts w:ascii="Times New Roman" w:hAnsi="Times New Roman" w:cs="Times New Roman"/>
                <w:lang w:val="lt-LT"/>
              </w:rPr>
              <w:t>Atsakymas</w:t>
            </w:r>
          </w:p>
        </w:tc>
      </w:tr>
      <w:tr w:rsidR="00A030C3" w:rsidRPr="003F16BA" w14:paraId="50136149" w14:textId="77777777" w:rsidTr="004B2E27">
        <w:tc>
          <w:tcPr>
            <w:tcW w:w="562" w:type="dxa"/>
          </w:tcPr>
          <w:p w14:paraId="1D835075" w14:textId="77777777" w:rsidR="00A030C3" w:rsidRPr="003F16BA" w:rsidRDefault="00A030C3" w:rsidP="0013690D">
            <w:pPr>
              <w:jc w:val="center"/>
              <w:rPr>
                <w:rFonts w:ascii="Times New Roman" w:hAnsi="Times New Roman" w:cs="Times New Roman"/>
                <w:lang w:val="lt-LT"/>
              </w:rPr>
            </w:pPr>
            <w:r w:rsidRPr="003F16BA">
              <w:rPr>
                <w:rFonts w:ascii="Times New Roman" w:hAnsi="Times New Roman" w:cs="Times New Roman"/>
                <w:lang w:val="lt-LT"/>
              </w:rPr>
              <w:t>1.</w:t>
            </w:r>
          </w:p>
        </w:tc>
        <w:tc>
          <w:tcPr>
            <w:tcW w:w="4536" w:type="dxa"/>
          </w:tcPr>
          <w:p w14:paraId="51B24AC8" w14:textId="5D61F451" w:rsidR="00A030C3" w:rsidRPr="003F16BA" w:rsidRDefault="00A030C3" w:rsidP="00305AE6">
            <w:pPr>
              <w:jc w:val="both"/>
              <w:rPr>
                <w:rFonts w:ascii="Times New Roman" w:hAnsi="Times New Roman" w:cs="Times New Roman"/>
                <w:lang w:val="lt-LT"/>
              </w:rPr>
            </w:pPr>
            <w:r w:rsidRPr="003F16BA">
              <w:rPr>
                <w:rFonts w:ascii="Times New Roman" w:hAnsi="Times New Roman" w:cs="Times New Roman"/>
                <w:lang w:val="lt-LT"/>
              </w:rPr>
              <w:t xml:space="preserve">A </w:t>
            </w:r>
            <w:proofErr w:type="spellStart"/>
            <w:r w:rsidRPr="003F16BA">
              <w:rPr>
                <w:rFonts w:ascii="Times New Roman" w:hAnsi="Times New Roman" w:cs="Times New Roman"/>
                <w:lang w:val="lt-LT"/>
              </w:rPr>
              <w:t>consortium</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temporary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association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independent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entities</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achieve</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common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goal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consortium</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allows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participants</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raise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funds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resources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distribute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work</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such</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way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that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business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each</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them</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complements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each</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other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works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efficiently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achieving</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best </w:t>
            </w:r>
            <w:proofErr w:type="spellStart"/>
            <w:r w:rsidRPr="003F16BA">
              <w:rPr>
                <w:rFonts w:ascii="Times New Roman" w:hAnsi="Times New Roman" w:cs="Times New Roman"/>
                <w:lang w:val="lt-LT"/>
              </w:rPr>
              <w:t>result</w:t>
            </w:r>
            <w:proofErr w:type="spellEnd"/>
            <w:r w:rsidRPr="003F16BA">
              <w:rPr>
                <w:rFonts w:ascii="Times New Roman" w:hAnsi="Times New Roman" w:cs="Times New Roman"/>
                <w:lang w:val="lt-LT"/>
              </w:rPr>
              <w:t xml:space="preserve"> at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lowest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cost</w:t>
            </w:r>
            <w:proofErr w:type="spellEnd"/>
            <w:r w:rsidRPr="003F16BA">
              <w:rPr>
                <w:rFonts w:ascii="Times New Roman" w:hAnsi="Times New Roman" w:cs="Times New Roman"/>
                <w:lang w:val="lt-LT"/>
              </w:rPr>
              <w:t>.</w:t>
            </w:r>
            <w:r w:rsidRPr="003F16BA">
              <w:rPr>
                <w:rFonts w:ascii="Times New Roman" w:hAnsi="Times New Roman" w:cs="Times New Roman"/>
                <w:lang w:val="lt-LT"/>
              </w:rPr>
              <w:br/>
              <w:t xml:space="preserve">CONSORTIUM «CITY PLANNING STRATEGY» </w:t>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separate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registered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Ukraine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code</w:t>
            </w:r>
            <w:proofErr w:type="spellEnd"/>
            <w:r w:rsidRPr="003F16BA">
              <w:rPr>
                <w:rFonts w:ascii="Times New Roman" w:hAnsi="Times New Roman" w:cs="Times New Roman"/>
                <w:lang w:val="lt-LT"/>
              </w:rPr>
              <w:t xml:space="preserve"> 45176548.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participants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founders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CONSORTIUM "CITY PLANNING STRATEGY" are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entities</w:t>
            </w:r>
            <w:proofErr w:type="spellEnd"/>
            <w:r w:rsidRPr="003F16BA">
              <w:rPr>
                <w:rFonts w:ascii="Times New Roman" w:hAnsi="Times New Roman" w:cs="Times New Roman"/>
                <w:lang w:val="lt-LT"/>
              </w:rPr>
              <w:t xml:space="preserve">: LLC "INSTITUTE OF TERRITORIAL PLANNING" (LEGAL ENTITY CODE 41686750)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LLC "INSTITUTE OF URBAN PLANNING"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code</w:t>
            </w:r>
            <w:proofErr w:type="spellEnd"/>
            <w:r w:rsidRPr="003F16BA">
              <w:rPr>
                <w:rFonts w:ascii="Times New Roman" w:hAnsi="Times New Roman" w:cs="Times New Roman"/>
                <w:lang w:val="lt-LT"/>
              </w:rPr>
              <w:t xml:space="preserve"> 45335484).</w:t>
            </w:r>
            <w:r w:rsidRPr="003F16BA">
              <w:rPr>
                <w:rFonts w:ascii="Times New Roman" w:hAnsi="Times New Roman" w:cs="Times New Roman"/>
                <w:lang w:val="lt-LT"/>
              </w:rPr>
              <w:br/>
            </w:r>
            <w:r w:rsidRPr="003F16BA">
              <w:rPr>
                <w:rFonts w:ascii="Times New Roman" w:hAnsi="Times New Roman" w:cs="Times New Roman"/>
                <w:lang w:val="lt-LT"/>
              </w:rPr>
              <w:br/>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it </w:t>
            </w:r>
            <w:proofErr w:type="spellStart"/>
            <w:r w:rsidRPr="003F16BA">
              <w:rPr>
                <w:rFonts w:ascii="Times New Roman" w:hAnsi="Times New Roman" w:cs="Times New Roman"/>
                <w:lang w:val="lt-LT"/>
              </w:rPr>
              <w:t>necessary</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fill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ESPD </w:t>
            </w:r>
            <w:proofErr w:type="spellStart"/>
            <w:r w:rsidRPr="003F16BA">
              <w:rPr>
                <w:rFonts w:ascii="Times New Roman" w:hAnsi="Times New Roman" w:cs="Times New Roman"/>
                <w:lang w:val="lt-LT"/>
              </w:rPr>
              <w:t>separately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by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participants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founders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LLC "INSTITUTE OF TERRITORIAL PLANNING"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code</w:t>
            </w:r>
            <w:proofErr w:type="spellEnd"/>
            <w:r w:rsidRPr="003F16BA">
              <w:rPr>
                <w:rFonts w:ascii="Times New Roman" w:hAnsi="Times New Roman" w:cs="Times New Roman"/>
                <w:lang w:val="lt-LT"/>
              </w:rPr>
              <w:t xml:space="preserve"> 41686750)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LLC "INSTITUTE OF URBAN PLANNING"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code</w:t>
            </w:r>
            <w:proofErr w:type="spellEnd"/>
            <w:r w:rsidRPr="003F16BA">
              <w:rPr>
                <w:rFonts w:ascii="Times New Roman" w:hAnsi="Times New Roman" w:cs="Times New Roman"/>
                <w:lang w:val="lt-LT"/>
              </w:rPr>
              <w:t xml:space="preserve"> 45335484)?</w:t>
            </w:r>
            <w:r w:rsidRPr="003F16BA">
              <w:rPr>
                <w:rFonts w:ascii="Times New Roman" w:hAnsi="Times New Roman" w:cs="Times New Roman"/>
                <w:lang w:val="lt-LT"/>
              </w:rPr>
              <w:br/>
            </w:r>
            <w:proofErr w:type="spellStart"/>
            <w:r w:rsidRPr="003F16BA">
              <w:rPr>
                <w:rFonts w:ascii="Times New Roman" w:hAnsi="Times New Roman" w:cs="Times New Roman"/>
                <w:lang w:val="lt-LT"/>
              </w:rPr>
              <w:t>Can</w:t>
            </w:r>
            <w:proofErr w:type="spellEnd"/>
            <w:r w:rsidRPr="003F16BA">
              <w:rPr>
                <w:rFonts w:ascii="Times New Roman" w:hAnsi="Times New Roman" w:cs="Times New Roman"/>
                <w:lang w:val="lt-LT"/>
              </w:rPr>
              <w:t xml:space="preserve"> CONSORTIUM "CITY PLANNING STRATEGY" </w:t>
            </w:r>
            <w:proofErr w:type="spellStart"/>
            <w:r w:rsidRPr="003F16BA">
              <w:rPr>
                <w:rFonts w:ascii="Times New Roman" w:hAnsi="Times New Roman" w:cs="Times New Roman"/>
                <w:lang w:val="lt-LT"/>
              </w:rPr>
              <w:t>use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capabilities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capacities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participants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founders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LLC "INSTITUTE OF TERRITORIAL PLANNING" (</w:t>
            </w:r>
            <w:proofErr w:type="spellStart"/>
            <w:r w:rsidRPr="003F16BA">
              <w:rPr>
                <w:rFonts w:ascii="Times New Roman" w:hAnsi="Times New Roman" w:cs="Times New Roman"/>
                <w:lang w:val="lt-LT"/>
              </w:rPr>
              <w:t>Legal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entity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code</w:t>
            </w:r>
            <w:proofErr w:type="spellEnd"/>
            <w:r w:rsidRPr="003F16BA">
              <w:rPr>
                <w:rFonts w:ascii="Times New Roman" w:hAnsi="Times New Roman" w:cs="Times New Roman"/>
                <w:lang w:val="lt-LT"/>
              </w:rPr>
              <w:t xml:space="preserve"> 41686750)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LLC "INSTITUTE OF URBAN PLANNING" (LEGAL ENTITY CODE 45335484) to </w:t>
            </w:r>
            <w:proofErr w:type="spellStart"/>
            <w:r w:rsidRPr="003F16BA">
              <w:rPr>
                <w:rFonts w:ascii="Times New Roman" w:hAnsi="Times New Roman" w:cs="Times New Roman"/>
                <w:lang w:val="lt-LT"/>
              </w:rPr>
              <w:t>participate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procurement</w:t>
            </w:r>
            <w:proofErr w:type="spellEnd"/>
            <w:r w:rsidRPr="003F16BA">
              <w:rPr>
                <w:rFonts w:ascii="Times New Roman" w:hAnsi="Times New Roman" w:cs="Times New Roman"/>
                <w:lang w:val="lt-LT"/>
              </w:rPr>
              <w:t>?</w:t>
            </w:r>
          </w:p>
        </w:tc>
        <w:tc>
          <w:tcPr>
            <w:tcW w:w="4825" w:type="dxa"/>
          </w:tcPr>
          <w:p w14:paraId="6D03B714" w14:textId="0710E0DF" w:rsidR="00A030C3" w:rsidRPr="003F16BA" w:rsidRDefault="00414EDB" w:rsidP="00DE03BB">
            <w:pPr>
              <w:jc w:val="both"/>
              <w:rPr>
                <w:rFonts w:ascii="Times New Roman" w:eastAsia="Calibri" w:hAnsi="Times New Roman" w:cs="Times New Roman"/>
                <w:lang w:val="lt-LT"/>
              </w:rPr>
            </w:pPr>
            <w:proofErr w:type="spellStart"/>
            <w:r w:rsidRPr="003F16BA">
              <w:rPr>
                <w:rFonts w:ascii="Times New Roman" w:eastAsia="Calibri" w:hAnsi="Times New Roman" w:cs="Times New Roman"/>
                <w:lang w:val="lt-LT"/>
              </w:rPr>
              <w:t>If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consortium</w:t>
            </w:r>
            <w:proofErr w:type="spellEnd"/>
            <w:r w:rsidRPr="003F16BA">
              <w:rPr>
                <w:rFonts w:ascii="Times New Roman" w:eastAsia="Calibri" w:hAnsi="Times New Roman" w:cs="Times New Roman"/>
                <w:lang w:val="lt-LT"/>
              </w:rPr>
              <w:t xml:space="preserve"> "CITY PLANNING STRATEGY" </w:t>
            </w:r>
            <w:proofErr w:type="spellStart"/>
            <w:r w:rsidRPr="003F16BA">
              <w:rPr>
                <w:rFonts w:ascii="Times New Roman" w:eastAsia="Calibri" w:hAnsi="Times New Roman" w:cs="Times New Roman"/>
                <w:lang w:val="lt-LT"/>
              </w:rPr>
              <w:t>is</w:t>
            </w:r>
            <w:proofErr w:type="spellEnd"/>
            <w:r w:rsidRPr="003F16BA">
              <w:rPr>
                <w:rFonts w:ascii="Times New Roman" w:eastAsia="Calibri" w:hAnsi="Times New Roman" w:cs="Times New Roman"/>
                <w:lang w:val="lt-LT"/>
              </w:rPr>
              <w:t xml:space="preserve"> a </w:t>
            </w:r>
            <w:proofErr w:type="spellStart"/>
            <w:r w:rsidRPr="003F16BA">
              <w:rPr>
                <w:rFonts w:ascii="Times New Roman" w:eastAsia="Calibri" w:hAnsi="Times New Roman" w:cs="Times New Roman"/>
                <w:lang w:val="lt-LT"/>
              </w:rPr>
              <w:t>separate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legal</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entity</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participating</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procurement</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as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supplier</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ESPD </w:t>
            </w:r>
            <w:proofErr w:type="spellStart"/>
            <w:r w:rsidRPr="003F16BA">
              <w:rPr>
                <w:rFonts w:ascii="Times New Roman" w:eastAsia="Calibri" w:hAnsi="Times New Roman" w:cs="Times New Roman"/>
                <w:lang w:val="lt-LT"/>
              </w:rPr>
              <w:t>is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completed</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only</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by</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consortium</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itself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However</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consortium</w:t>
            </w:r>
            <w:proofErr w:type="spellEnd"/>
            <w:r w:rsidRPr="003F16BA">
              <w:rPr>
                <w:rFonts w:ascii="Times New Roman" w:eastAsia="Calibri" w:hAnsi="Times New Roman" w:cs="Times New Roman"/>
                <w:lang w:val="lt-LT"/>
              </w:rPr>
              <w:t xml:space="preserve"> "CITY PLANNING STRATEGY" </w:t>
            </w:r>
            <w:proofErr w:type="spellStart"/>
            <w:r w:rsidRPr="003F16BA">
              <w:rPr>
                <w:rFonts w:ascii="Times New Roman" w:eastAsia="Calibri" w:hAnsi="Times New Roman" w:cs="Times New Roman"/>
                <w:lang w:val="lt-LT"/>
              </w:rPr>
              <w:t>relies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capacities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its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founders</w:t>
            </w:r>
            <w:proofErr w:type="spellEnd"/>
            <w:r w:rsidRPr="003F16BA">
              <w:rPr>
                <w:rFonts w:ascii="Times New Roman" w:eastAsia="Calibri" w:hAnsi="Times New Roman" w:cs="Times New Roman"/>
                <w:lang w:val="lt-LT"/>
              </w:rPr>
              <w:t xml:space="preserve"> (LLC "INSTITUTE OF TERRITORIAL PLANNING" </w:t>
            </w:r>
            <w:proofErr w:type="spellStart"/>
            <w:r w:rsidRPr="003F16BA">
              <w:rPr>
                <w:rFonts w:ascii="Times New Roman" w:eastAsia="Calibri" w:hAnsi="Times New Roman" w:cs="Times New Roman"/>
                <w:lang w:val="lt-LT"/>
              </w:rPr>
              <w:t>and</w:t>
            </w:r>
            <w:proofErr w:type="spellEnd"/>
            <w:r w:rsidRPr="003F16BA">
              <w:rPr>
                <w:rFonts w:ascii="Times New Roman" w:eastAsia="Calibri" w:hAnsi="Times New Roman" w:cs="Times New Roman"/>
                <w:lang w:val="lt-LT"/>
              </w:rPr>
              <w:t xml:space="preserve"> LLC "INSTITUTE OF URBAN PLANNING") </w:t>
            </w:r>
            <w:proofErr w:type="spellStart"/>
            <w:r w:rsidRPr="003F16BA">
              <w:rPr>
                <w:rFonts w:ascii="Times New Roman" w:eastAsia="Calibri" w:hAnsi="Times New Roman" w:cs="Times New Roman"/>
                <w:lang w:val="lt-LT"/>
              </w:rPr>
              <w:t>in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procurement</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each</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them</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must</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complete</w:t>
            </w:r>
            <w:proofErr w:type="spellEnd"/>
            <w:r w:rsidRPr="003F16BA">
              <w:rPr>
                <w:rFonts w:ascii="Times New Roman" w:eastAsia="Calibri" w:hAnsi="Times New Roman" w:cs="Times New Roman"/>
                <w:lang w:val="lt-LT"/>
              </w:rPr>
              <w:t xml:space="preserve"> a </w:t>
            </w:r>
            <w:proofErr w:type="spellStart"/>
            <w:r w:rsidRPr="003F16BA">
              <w:rPr>
                <w:rFonts w:ascii="Times New Roman" w:eastAsia="Calibri" w:hAnsi="Times New Roman" w:cs="Times New Roman"/>
                <w:lang w:val="lt-LT"/>
              </w:rPr>
              <w:t>separate</w:t>
            </w:r>
            <w:proofErr w:type="spellEnd"/>
            <w:r w:rsidRPr="003F16BA">
              <w:rPr>
                <w:rFonts w:ascii="Times New Roman" w:eastAsia="Calibri" w:hAnsi="Times New Roman" w:cs="Times New Roman"/>
                <w:lang w:val="lt-LT"/>
              </w:rPr>
              <w:t xml:space="preserve"> ESPD, </w:t>
            </w:r>
            <w:proofErr w:type="spellStart"/>
            <w:r w:rsidRPr="003F16BA">
              <w:rPr>
                <w:rFonts w:ascii="Times New Roman" w:eastAsia="Calibri" w:hAnsi="Times New Roman" w:cs="Times New Roman"/>
                <w:lang w:val="lt-LT"/>
              </w:rPr>
              <w:t>as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specified</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clause</w:t>
            </w:r>
            <w:proofErr w:type="spellEnd"/>
            <w:r w:rsidRPr="003F16BA">
              <w:rPr>
                <w:rFonts w:ascii="Times New Roman" w:eastAsia="Calibri" w:hAnsi="Times New Roman" w:cs="Times New Roman"/>
                <w:lang w:val="lt-LT"/>
              </w:rPr>
              <w:t xml:space="preserve"> 9.2.3 </w:t>
            </w:r>
            <w:proofErr w:type="spellStart"/>
            <w:r w:rsidRPr="003F16BA">
              <w:rPr>
                <w:rFonts w:ascii="Times New Roman" w:eastAsia="Calibri" w:hAnsi="Times New Roman" w:cs="Times New Roman"/>
                <w:lang w:val="lt-LT"/>
              </w:rPr>
              <w:t>of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general</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conditions</w:t>
            </w:r>
            <w:proofErr w:type="spellEnd"/>
            <w:r w:rsidRPr="003F16BA">
              <w:rPr>
                <w:rFonts w:ascii="Times New Roman" w:eastAsia="Calibri" w:hAnsi="Times New Roman" w:cs="Times New Roman"/>
                <w:lang w:val="lt-LT"/>
              </w:rPr>
              <w:t xml:space="preserve"> (“A </w:t>
            </w:r>
            <w:proofErr w:type="spellStart"/>
            <w:r w:rsidRPr="003F16BA">
              <w:rPr>
                <w:rFonts w:ascii="Times New Roman" w:eastAsia="Calibri" w:hAnsi="Times New Roman" w:cs="Times New Roman"/>
                <w:lang w:val="lt-LT"/>
              </w:rPr>
              <w:t>separate</w:t>
            </w:r>
            <w:proofErr w:type="spellEnd"/>
            <w:r w:rsidRPr="003F16BA">
              <w:rPr>
                <w:rFonts w:ascii="Times New Roman" w:eastAsia="Calibri" w:hAnsi="Times New Roman" w:cs="Times New Roman"/>
                <w:lang w:val="lt-LT"/>
              </w:rPr>
              <w:t xml:space="preserve"> ESPD </w:t>
            </w:r>
            <w:proofErr w:type="spellStart"/>
            <w:r w:rsidRPr="003F16BA">
              <w:rPr>
                <w:rFonts w:ascii="Times New Roman" w:eastAsia="Calibri" w:hAnsi="Times New Roman" w:cs="Times New Roman"/>
                <w:lang w:val="lt-LT"/>
              </w:rPr>
              <w:t>shall</w:t>
            </w:r>
            <w:proofErr w:type="spellEnd"/>
            <w:r w:rsidRPr="003F16BA">
              <w:rPr>
                <w:rFonts w:ascii="Times New Roman" w:eastAsia="Calibri" w:hAnsi="Times New Roman" w:cs="Times New Roman"/>
                <w:lang w:val="lt-LT"/>
              </w:rPr>
              <w:t xml:space="preserve"> be </w:t>
            </w:r>
            <w:proofErr w:type="spellStart"/>
            <w:r w:rsidRPr="003F16BA">
              <w:rPr>
                <w:rFonts w:ascii="Times New Roman" w:eastAsia="Calibri" w:hAnsi="Times New Roman" w:cs="Times New Roman"/>
                <w:lang w:val="lt-LT"/>
              </w:rPr>
              <w:t>completed</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by</w:t>
            </w:r>
            <w:proofErr w:type="spellEnd"/>
            <w:r w:rsidRPr="003F16BA">
              <w:rPr>
                <w:rFonts w:ascii="Times New Roman" w:eastAsia="Calibri" w:hAnsi="Times New Roman" w:cs="Times New Roman"/>
                <w:lang w:val="lt-LT"/>
              </w:rPr>
              <w:t xml:space="preserve">: [...] </w:t>
            </w:r>
            <w:proofErr w:type="spellStart"/>
            <w:r w:rsidRPr="003F16BA">
              <w:rPr>
                <w:rFonts w:ascii="Times New Roman" w:eastAsia="Calibri" w:hAnsi="Times New Roman" w:cs="Times New Roman"/>
                <w:lang w:val="lt-LT"/>
              </w:rPr>
              <w:t>each</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economic</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operator</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supplier</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relies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its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capacities</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in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accordance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with</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Article</w:t>
            </w:r>
            <w:proofErr w:type="spellEnd"/>
            <w:r w:rsidRPr="003F16BA">
              <w:rPr>
                <w:rFonts w:ascii="Times New Roman" w:eastAsia="Calibri" w:hAnsi="Times New Roman" w:cs="Times New Roman"/>
                <w:lang w:val="lt-LT"/>
              </w:rPr>
              <w:t xml:space="preserve"> 49 </w:t>
            </w:r>
            <w:proofErr w:type="spellStart"/>
            <w:r w:rsidRPr="003F16BA">
              <w:rPr>
                <w:rFonts w:ascii="Times New Roman" w:eastAsia="Calibri" w:hAnsi="Times New Roman" w:cs="Times New Roman"/>
                <w:lang w:val="lt-LT"/>
              </w:rPr>
              <w:t>of</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the</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Law</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on</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Public</w:t>
            </w:r>
            <w:proofErr w:type="spellEnd"/>
            <w:r w:rsidRPr="003F16BA">
              <w:rPr>
                <w:rFonts w:ascii="Times New Roman" w:eastAsia="Calibri" w:hAnsi="Times New Roman" w:cs="Times New Roman"/>
                <w:lang w:val="lt-LT"/>
              </w:rPr>
              <w:t xml:space="preserve"> </w:t>
            </w:r>
            <w:proofErr w:type="spellStart"/>
            <w:r w:rsidRPr="003F16BA">
              <w:rPr>
                <w:rFonts w:ascii="Times New Roman" w:eastAsia="Calibri" w:hAnsi="Times New Roman" w:cs="Times New Roman"/>
                <w:lang w:val="lt-LT"/>
              </w:rPr>
              <w:t>Procurement</w:t>
            </w:r>
            <w:proofErr w:type="spellEnd"/>
            <w:r w:rsidRPr="003F16BA">
              <w:rPr>
                <w:rFonts w:ascii="Times New Roman" w:eastAsia="Calibri" w:hAnsi="Times New Roman" w:cs="Times New Roman"/>
                <w:lang w:val="lt-LT"/>
              </w:rPr>
              <w:t>”).</w:t>
            </w:r>
          </w:p>
        </w:tc>
        <w:tc>
          <w:tcPr>
            <w:tcW w:w="4819" w:type="dxa"/>
          </w:tcPr>
          <w:p w14:paraId="3E345281" w14:textId="77777777" w:rsidR="00A058F7" w:rsidRPr="003F16BA" w:rsidRDefault="00A058F7" w:rsidP="00DE03BB">
            <w:pPr>
              <w:jc w:val="both"/>
              <w:rPr>
                <w:rFonts w:ascii="Times New Roman" w:hAnsi="Times New Roman" w:cs="Times New Roman"/>
                <w:lang w:val="lt-LT"/>
              </w:rPr>
            </w:pPr>
            <w:r w:rsidRPr="003F16BA">
              <w:rPr>
                <w:rFonts w:ascii="Times New Roman" w:hAnsi="Times New Roman" w:cs="Times New Roman"/>
                <w:lang w:val="lt-LT"/>
              </w:rPr>
              <w:t xml:space="preserve">Jeigu konsorciumas „CITY PLANNING STRATEGY“ yra atskiras juridinis asmuo, dalyvaujantis pirkime kaip tiekėjas, tuomet EBVPD pildo tik pats konsorciumas. </w:t>
            </w:r>
          </w:p>
          <w:p w14:paraId="486E71DF" w14:textId="0B366196" w:rsidR="00A030C3" w:rsidRPr="003F16BA" w:rsidRDefault="00A058F7" w:rsidP="00DE03BB">
            <w:pPr>
              <w:jc w:val="both"/>
              <w:rPr>
                <w:rFonts w:ascii="Times New Roman" w:hAnsi="Times New Roman" w:cs="Times New Roman"/>
                <w:lang w:val="lt-LT"/>
              </w:rPr>
            </w:pPr>
            <w:r w:rsidRPr="003F16BA">
              <w:rPr>
                <w:rFonts w:ascii="Times New Roman" w:hAnsi="Times New Roman" w:cs="Times New Roman"/>
                <w:lang w:val="lt-LT"/>
              </w:rPr>
              <w:t>Tačiau jeigu konsorciumas „CITY PLANNING STRATEGY“ pirkime remiasi steigėjų (LLC "INSTITUTE OF TERRITORIAL PLANNING" ir LLC "INSTITUTE OF URBAN PLANNING") pajėgumais, tuomet kiekvienas iš jų taip pat privalo atskirai užpildyti EBVPD, kaip nurodyta Bendrųjų sąlygų 9.2.3 punkte („Atskirą EBVPD pildo: [...] kiekvienas ūkio subjektas, jeigu tiekėjas remiasi jo pajėgumais pagal VPĮ 49 straipsnį.“).</w:t>
            </w:r>
          </w:p>
        </w:tc>
      </w:tr>
      <w:tr w:rsidR="00A030C3" w:rsidRPr="003F16BA" w14:paraId="72DC8905" w14:textId="77777777" w:rsidTr="004B2E27">
        <w:tc>
          <w:tcPr>
            <w:tcW w:w="562" w:type="dxa"/>
          </w:tcPr>
          <w:p w14:paraId="0ADDBD72" w14:textId="239E9FBE" w:rsidR="00A030C3" w:rsidRPr="003F16BA" w:rsidRDefault="00A030C3" w:rsidP="0013690D">
            <w:pPr>
              <w:jc w:val="center"/>
              <w:rPr>
                <w:rFonts w:ascii="Times New Roman" w:hAnsi="Times New Roman" w:cs="Times New Roman"/>
                <w:lang w:val="lt-LT"/>
              </w:rPr>
            </w:pPr>
            <w:r w:rsidRPr="003F16BA">
              <w:rPr>
                <w:rFonts w:ascii="Times New Roman" w:hAnsi="Times New Roman" w:cs="Times New Roman"/>
                <w:lang w:val="lt-LT"/>
              </w:rPr>
              <w:t xml:space="preserve">2. </w:t>
            </w:r>
          </w:p>
        </w:tc>
        <w:tc>
          <w:tcPr>
            <w:tcW w:w="4536" w:type="dxa"/>
          </w:tcPr>
          <w:p w14:paraId="77B9825F" w14:textId="49BD4736" w:rsidR="00A030C3" w:rsidRPr="003F16BA" w:rsidRDefault="00A030C3" w:rsidP="00305AE6">
            <w:pPr>
              <w:jc w:val="both"/>
              <w:rPr>
                <w:rFonts w:ascii="Times New Roman" w:hAnsi="Times New Roman" w:cs="Times New Roman"/>
                <w:lang w:val="lt-LT"/>
              </w:rPr>
            </w:pPr>
            <w:proofErr w:type="spellStart"/>
            <w:r w:rsidRPr="003F16BA">
              <w:rPr>
                <w:rFonts w:ascii="Times New Roman" w:hAnsi="Times New Roman" w:cs="Times New Roman"/>
                <w:lang w:val="lt-LT"/>
              </w:rPr>
              <w:t>Dear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Sirs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tender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neither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“General </w:t>
            </w:r>
            <w:proofErr w:type="spellStart"/>
            <w:r w:rsidRPr="003F16BA">
              <w:rPr>
                <w:rFonts w:ascii="Times New Roman" w:hAnsi="Times New Roman" w:cs="Times New Roman"/>
                <w:lang w:val="lt-LT"/>
              </w:rPr>
              <w:t>conditions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nor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Special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conditions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not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explicitly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state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requirement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apostille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requirement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only</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translation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English </w:t>
            </w:r>
            <w:proofErr w:type="spellStart"/>
            <w:r w:rsidRPr="003F16BA">
              <w:rPr>
                <w:rFonts w:ascii="Times New Roman" w:hAnsi="Times New Roman" w:cs="Times New Roman"/>
                <w:lang w:val="lt-LT"/>
              </w:rPr>
              <w:t>or</w:t>
            </w:r>
            <w:proofErr w:type="spellEnd"/>
            <w:r w:rsidRPr="003F16BA">
              <w:rPr>
                <w:rFonts w:ascii="Times New Roman" w:hAnsi="Times New Roman" w:cs="Times New Roman"/>
                <w:lang w:val="lt-LT"/>
              </w:rPr>
              <w:t xml:space="preserve"> Lithuanian),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text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tender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does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not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mention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apostille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legalization</w:t>
            </w:r>
            <w:proofErr w:type="spellEnd"/>
            <w:r w:rsidRPr="003F16BA">
              <w:rPr>
                <w:rFonts w:ascii="Times New Roman" w:hAnsi="Times New Roman" w:cs="Times New Roman"/>
                <w:lang w:val="lt-LT"/>
              </w:rPr>
              <w:t>.</w:t>
            </w:r>
            <w:r w:rsidRPr="003F16BA">
              <w:rPr>
                <w:rFonts w:ascii="Times New Roman" w:hAnsi="Times New Roman" w:cs="Times New Roman"/>
                <w:lang w:val="lt-LT"/>
              </w:rPr>
              <w:br/>
            </w:r>
            <w:proofErr w:type="spellStart"/>
            <w:r w:rsidRPr="003F16BA">
              <w:rPr>
                <w:rFonts w:ascii="Times New Roman" w:hAnsi="Times New Roman" w:cs="Times New Roman"/>
                <w:lang w:val="lt-LT"/>
              </w:rPr>
              <w:t>We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would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like</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ask</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tender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organizers</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clarify</w:t>
            </w:r>
            <w:proofErr w:type="spellEnd"/>
            <w:r w:rsidRPr="003F16BA">
              <w:rPr>
                <w:rFonts w:ascii="Times New Roman" w:hAnsi="Times New Roman" w:cs="Times New Roman"/>
                <w:lang w:val="lt-LT"/>
              </w:rPr>
              <w:t xml:space="preserve"> - </w:t>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apostille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consular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legalization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tender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yes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which</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exactly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shall</w:t>
            </w:r>
            <w:proofErr w:type="spellEnd"/>
            <w:r w:rsidRPr="003F16BA">
              <w:rPr>
                <w:rFonts w:ascii="Times New Roman" w:hAnsi="Times New Roman" w:cs="Times New Roman"/>
                <w:lang w:val="lt-LT"/>
              </w:rPr>
              <w:t xml:space="preserve"> be </w:t>
            </w:r>
            <w:proofErr w:type="spellStart"/>
            <w:r w:rsidRPr="003F16BA">
              <w:rPr>
                <w:rFonts w:ascii="Times New Roman" w:hAnsi="Times New Roman" w:cs="Times New Roman"/>
                <w:lang w:val="lt-LT"/>
              </w:rPr>
              <w:t>legalized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Thank</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you</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advance</w:t>
            </w:r>
            <w:proofErr w:type="spellEnd"/>
            <w:r w:rsidRPr="003F16BA">
              <w:rPr>
                <w:rFonts w:ascii="Times New Roman" w:hAnsi="Times New Roman" w:cs="Times New Roman"/>
                <w:lang w:val="lt-LT"/>
              </w:rPr>
              <w:t>.</w:t>
            </w:r>
            <w:r w:rsidRPr="003F16BA">
              <w:rPr>
                <w:rFonts w:ascii="Times New Roman" w:hAnsi="Times New Roman" w:cs="Times New Roman"/>
                <w:lang w:val="lt-LT"/>
              </w:rPr>
              <w:br/>
            </w:r>
            <w:r w:rsidRPr="003F16BA">
              <w:rPr>
                <w:rFonts w:ascii="Times New Roman" w:hAnsi="Times New Roman" w:cs="Times New Roman"/>
                <w:lang w:val="lt-LT"/>
              </w:rPr>
              <w:br/>
              <w:t>Gerbiami ponai, konkurso dokumentuose (nei „Bendrosiose sąlygose“, nei „Specialiosiose sąlygose“) nėra aiškiai nurodytas reikalavimas dėl apostilės. Reikalavimas yra tik vertimas (anglų arba lietuvių kalba), o konkurso dokumentų tekste nėra minima nei apostilė, nei legalizavimas.</w:t>
            </w:r>
            <w:r w:rsidRPr="003F16BA">
              <w:rPr>
                <w:rFonts w:ascii="Times New Roman" w:hAnsi="Times New Roman" w:cs="Times New Roman"/>
                <w:lang w:val="lt-LT"/>
              </w:rPr>
              <w:br/>
            </w:r>
            <w:r w:rsidRPr="003F16BA">
              <w:rPr>
                <w:rFonts w:ascii="Times New Roman" w:hAnsi="Times New Roman" w:cs="Times New Roman"/>
                <w:lang w:val="lt-LT"/>
              </w:rPr>
              <w:br/>
              <w:t>Norėtume paprašyti konkurso organizatorių patikslinti – ar reikalingas konkurso dokumentų apostilė arba konsulinis legalizavimas? Jei taip, kokius tiksliai dokumentus reikia legalizuoti? Iš anksto dėkojame.</w:t>
            </w:r>
          </w:p>
        </w:tc>
        <w:tc>
          <w:tcPr>
            <w:tcW w:w="4825" w:type="dxa"/>
          </w:tcPr>
          <w:p w14:paraId="7878BB4A" w14:textId="77777777" w:rsidR="006D2CD9" w:rsidRPr="006D2CD9" w:rsidRDefault="006D2CD9" w:rsidP="006D2CD9">
            <w:pPr>
              <w:tabs>
                <w:tab w:val="left" w:pos="993"/>
              </w:tabs>
              <w:spacing w:after="120" w:line="20" w:lineRule="atLeast"/>
              <w:jc w:val="both"/>
              <w:rPr>
                <w:rFonts w:ascii="Times New Roman" w:hAnsi="Times New Roman" w:cs="Times New Roman"/>
                <w:lang w:val="lt-LT"/>
              </w:rPr>
            </w:pPr>
            <w:proofErr w:type="spellStart"/>
            <w:r w:rsidRPr="006D2CD9">
              <w:rPr>
                <w:rFonts w:ascii="Times New Roman" w:hAnsi="Times New Roman" w:cs="Times New Roman"/>
                <w:lang w:val="lt-LT"/>
              </w:rPr>
              <w:t>According</w:t>
            </w:r>
            <w:proofErr w:type="spellEnd"/>
            <w:r w:rsidRPr="006D2CD9">
              <w:rPr>
                <w:rFonts w:ascii="Times New Roman" w:hAnsi="Times New Roman" w:cs="Times New Roman"/>
                <w:lang w:val="lt-LT"/>
              </w:rPr>
              <w:t xml:space="preserve"> to </w:t>
            </w:r>
            <w:proofErr w:type="spellStart"/>
            <w:r w:rsidRPr="006D2CD9">
              <w:rPr>
                <w:rFonts w:ascii="Times New Roman" w:hAnsi="Times New Roman" w:cs="Times New Roman"/>
                <w:lang w:val="lt-LT"/>
              </w:rPr>
              <w:t>clause</w:t>
            </w:r>
            <w:proofErr w:type="spellEnd"/>
            <w:r w:rsidRPr="006D2CD9">
              <w:rPr>
                <w:rFonts w:ascii="Times New Roman" w:hAnsi="Times New Roman" w:cs="Times New Roman"/>
                <w:lang w:val="lt-LT"/>
              </w:rPr>
              <w:t xml:space="preserve"> 9.10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General </w:t>
            </w:r>
            <w:proofErr w:type="spellStart"/>
            <w:r w:rsidRPr="006D2CD9">
              <w:rPr>
                <w:rFonts w:ascii="Times New Roman" w:hAnsi="Times New Roman" w:cs="Times New Roman"/>
                <w:lang w:val="lt-LT"/>
              </w:rPr>
              <w:t>Procurement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Conditions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Contracting</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Authority</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has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right</w:t>
            </w:r>
            <w:proofErr w:type="spellEnd"/>
            <w:r w:rsidRPr="006D2CD9">
              <w:rPr>
                <w:rFonts w:ascii="Times New Roman" w:hAnsi="Times New Roman" w:cs="Times New Roman"/>
                <w:lang w:val="lt-LT"/>
              </w:rPr>
              <w:t xml:space="preserve"> to </w:t>
            </w:r>
            <w:proofErr w:type="spellStart"/>
            <w:r w:rsidRPr="006D2CD9">
              <w:rPr>
                <w:rFonts w:ascii="Times New Roman" w:hAnsi="Times New Roman" w:cs="Times New Roman"/>
                <w:lang w:val="lt-LT"/>
              </w:rPr>
              <w:t>require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that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documents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issued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supplier’s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country</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confirming</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supplier’s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compliance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with</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requirements</w:t>
            </w:r>
            <w:proofErr w:type="spellEnd"/>
            <w:r w:rsidRPr="006D2CD9">
              <w:rPr>
                <w:rFonts w:ascii="Times New Roman" w:hAnsi="Times New Roman" w:cs="Times New Roman"/>
                <w:lang w:val="lt-LT"/>
              </w:rPr>
              <w:t xml:space="preserve">, be </w:t>
            </w:r>
            <w:proofErr w:type="spellStart"/>
            <w:r w:rsidRPr="006D2CD9">
              <w:rPr>
                <w:rFonts w:ascii="Times New Roman" w:hAnsi="Times New Roman" w:cs="Times New Roman"/>
                <w:lang w:val="lt-LT"/>
              </w:rPr>
              <w:t>legalized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accordance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with</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Procedure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for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Legalization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Certification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Documents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by</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Apostille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approved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by</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Resolution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No</w:t>
            </w:r>
            <w:proofErr w:type="spellEnd"/>
            <w:r w:rsidRPr="006D2CD9">
              <w:rPr>
                <w:rFonts w:ascii="Times New Roman" w:hAnsi="Times New Roman" w:cs="Times New Roman"/>
                <w:lang w:val="lt-LT"/>
              </w:rPr>
              <w:t xml:space="preserve">. 1079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Government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Republic</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Lithuania </w:t>
            </w:r>
            <w:proofErr w:type="spellStart"/>
            <w:r w:rsidRPr="006D2CD9">
              <w:rPr>
                <w:rFonts w:ascii="Times New Roman" w:hAnsi="Times New Roman" w:cs="Times New Roman"/>
                <w:lang w:val="lt-LT"/>
              </w:rPr>
              <w:t>dated</w:t>
            </w:r>
            <w:proofErr w:type="spellEnd"/>
            <w:r w:rsidRPr="006D2CD9">
              <w:rPr>
                <w:rFonts w:ascii="Times New Roman" w:hAnsi="Times New Roman" w:cs="Times New Roman"/>
                <w:lang w:val="lt-LT"/>
              </w:rPr>
              <w:t xml:space="preserve"> 30 </w:t>
            </w:r>
            <w:proofErr w:type="spellStart"/>
            <w:r w:rsidRPr="006D2CD9">
              <w:rPr>
                <w:rFonts w:ascii="Times New Roman" w:hAnsi="Times New Roman" w:cs="Times New Roman"/>
                <w:lang w:val="lt-LT"/>
              </w:rPr>
              <w:t>October</w:t>
            </w:r>
            <w:proofErr w:type="spellEnd"/>
            <w:r w:rsidRPr="006D2CD9">
              <w:rPr>
                <w:rFonts w:ascii="Times New Roman" w:hAnsi="Times New Roman" w:cs="Times New Roman"/>
                <w:lang w:val="lt-LT"/>
              </w:rPr>
              <w:t xml:space="preserve"> 2006,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Hague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Convention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5 </w:t>
            </w:r>
            <w:proofErr w:type="spellStart"/>
            <w:r w:rsidRPr="006D2CD9">
              <w:rPr>
                <w:rFonts w:ascii="Times New Roman" w:hAnsi="Times New Roman" w:cs="Times New Roman"/>
                <w:lang w:val="lt-LT"/>
              </w:rPr>
              <w:t>October</w:t>
            </w:r>
            <w:proofErr w:type="spellEnd"/>
            <w:r w:rsidRPr="006D2CD9">
              <w:rPr>
                <w:rFonts w:ascii="Times New Roman" w:hAnsi="Times New Roman" w:cs="Times New Roman"/>
                <w:lang w:val="lt-LT"/>
              </w:rPr>
              <w:t xml:space="preserve"> 1961 </w:t>
            </w:r>
            <w:proofErr w:type="spellStart"/>
            <w:r w:rsidRPr="006D2CD9">
              <w:rPr>
                <w:rFonts w:ascii="Times New Roman" w:hAnsi="Times New Roman" w:cs="Times New Roman"/>
                <w:lang w:val="lt-LT"/>
              </w:rPr>
              <w:t>Abolishing</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Requirement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Legalization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for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Foreign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Public</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Documents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except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cases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where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under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international</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treaties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Republic</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Lithuania </w:t>
            </w:r>
            <w:proofErr w:type="spellStart"/>
            <w:r w:rsidRPr="006D2CD9">
              <w:rPr>
                <w:rFonts w:ascii="Times New Roman" w:hAnsi="Times New Roman" w:cs="Times New Roman"/>
                <w:lang w:val="lt-LT"/>
              </w:rPr>
              <w:t>or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European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Union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legislation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document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exempt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from</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legalization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w:t>
            </w:r>
            <w:proofErr w:type="spellStart"/>
            <w:r w:rsidRPr="006D2CD9">
              <w:rPr>
                <w:rFonts w:ascii="Times New Roman" w:hAnsi="Times New Roman" w:cs="Times New Roman"/>
                <w:lang w:val="lt-LT"/>
              </w:rPr>
              <w:t>or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Apostille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certification</w:t>
            </w:r>
            <w:proofErr w:type="spellEnd"/>
            <w:r w:rsidRPr="006D2CD9">
              <w:rPr>
                <w:rFonts w:ascii="Times New Roman" w:hAnsi="Times New Roman" w:cs="Times New Roman"/>
                <w:lang w:val="lt-LT"/>
              </w:rPr>
              <w:t>.</w:t>
            </w:r>
          </w:p>
          <w:p w14:paraId="4AB5F753" w14:textId="77777777" w:rsidR="006D2CD9" w:rsidRPr="006D2CD9" w:rsidRDefault="006D2CD9" w:rsidP="006D2CD9">
            <w:pPr>
              <w:tabs>
                <w:tab w:val="left" w:pos="993"/>
              </w:tabs>
              <w:spacing w:after="120" w:line="20" w:lineRule="atLeast"/>
              <w:jc w:val="both"/>
              <w:rPr>
                <w:rFonts w:ascii="Times New Roman" w:hAnsi="Times New Roman" w:cs="Times New Roman"/>
                <w:lang w:val="lt-LT"/>
              </w:rPr>
            </w:pPr>
            <w:proofErr w:type="spellStart"/>
            <w:r w:rsidRPr="006D2CD9">
              <w:rPr>
                <w:rFonts w:ascii="Times New Roman" w:hAnsi="Times New Roman" w:cs="Times New Roman"/>
                <w:lang w:val="lt-LT"/>
              </w:rPr>
              <w:t>Pursuant</w:t>
            </w:r>
            <w:proofErr w:type="spellEnd"/>
            <w:r w:rsidRPr="006D2CD9">
              <w:rPr>
                <w:rFonts w:ascii="Times New Roman" w:hAnsi="Times New Roman" w:cs="Times New Roman"/>
                <w:lang w:val="lt-LT"/>
              </w:rPr>
              <w:t xml:space="preserve"> to </w:t>
            </w:r>
            <w:proofErr w:type="spellStart"/>
            <w:r w:rsidRPr="006D2CD9">
              <w:rPr>
                <w:rFonts w:ascii="Times New Roman" w:hAnsi="Times New Roman" w:cs="Times New Roman"/>
                <w:lang w:val="lt-LT"/>
              </w:rPr>
              <w:t>Article</w:t>
            </w:r>
            <w:proofErr w:type="spellEnd"/>
            <w:r w:rsidRPr="006D2CD9">
              <w:rPr>
                <w:rFonts w:ascii="Times New Roman" w:hAnsi="Times New Roman" w:cs="Times New Roman"/>
                <w:lang w:val="lt-LT"/>
              </w:rPr>
              <w:t xml:space="preserve"> 13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Agreement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between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Republic</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Lithuania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Ukraine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Legal</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Assistance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Legal</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Relations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Civil</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Family</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Criminal</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Matters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official</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documents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issued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w:t>
            </w:r>
            <w:proofErr w:type="spellEnd"/>
            <w:r w:rsidRPr="006D2CD9">
              <w:rPr>
                <w:rFonts w:ascii="Times New Roman" w:hAnsi="Times New Roman" w:cs="Times New Roman"/>
                <w:lang w:val="lt-LT"/>
              </w:rPr>
              <w:t xml:space="preserve"> Lithuania </w:t>
            </w:r>
            <w:proofErr w:type="spellStart"/>
            <w:r w:rsidRPr="006D2CD9">
              <w:rPr>
                <w:rFonts w:ascii="Times New Roman" w:hAnsi="Times New Roman" w:cs="Times New Roman"/>
                <w:lang w:val="lt-LT"/>
              </w:rPr>
              <w:t>or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Ukraine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submitted</w:t>
            </w:r>
            <w:proofErr w:type="spellEnd"/>
            <w:r w:rsidRPr="006D2CD9">
              <w:rPr>
                <w:rFonts w:ascii="Times New Roman" w:hAnsi="Times New Roman" w:cs="Times New Roman"/>
                <w:lang w:val="lt-LT"/>
              </w:rPr>
              <w:t xml:space="preserve"> to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institutions</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of</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either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party</w:t>
            </w:r>
            <w:proofErr w:type="spellEnd"/>
            <w:r w:rsidRPr="006D2CD9">
              <w:rPr>
                <w:rFonts w:ascii="Times New Roman" w:hAnsi="Times New Roman" w:cs="Times New Roman"/>
                <w:lang w:val="lt-LT"/>
              </w:rPr>
              <w:t xml:space="preserve"> are </w:t>
            </w:r>
            <w:proofErr w:type="spellStart"/>
            <w:r w:rsidRPr="006D2CD9">
              <w:rPr>
                <w:rFonts w:ascii="Times New Roman" w:hAnsi="Times New Roman" w:cs="Times New Roman"/>
                <w:lang w:val="lt-LT"/>
              </w:rPr>
              <w:t>exempt</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from</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legalization</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and</w:t>
            </w:r>
            <w:proofErr w:type="spellEnd"/>
            <w:r w:rsidRPr="006D2CD9">
              <w:rPr>
                <w:rFonts w:ascii="Times New Roman" w:hAnsi="Times New Roman" w:cs="Times New Roman"/>
                <w:lang w:val="lt-LT"/>
              </w:rPr>
              <w:t>/</w:t>
            </w:r>
            <w:proofErr w:type="spellStart"/>
            <w:r w:rsidRPr="006D2CD9">
              <w:rPr>
                <w:rFonts w:ascii="Times New Roman" w:hAnsi="Times New Roman" w:cs="Times New Roman"/>
                <w:lang w:val="lt-LT"/>
              </w:rPr>
              <w:t>or</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the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Apostille</w:t>
            </w:r>
            <w:proofErr w:type="spellEnd"/>
            <w:r w:rsidRPr="006D2CD9">
              <w:rPr>
                <w:rFonts w:ascii="Times New Roman" w:hAnsi="Times New Roman" w:cs="Times New Roman"/>
                <w:lang w:val="lt-LT"/>
              </w:rPr>
              <w:t xml:space="preserve"> </w:t>
            </w:r>
            <w:proofErr w:type="spellStart"/>
            <w:r w:rsidRPr="006D2CD9">
              <w:rPr>
                <w:rFonts w:ascii="Times New Roman" w:hAnsi="Times New Roman" w:cs="Times New Roman"/>
                <w:lang w:val="lt-LT"/>
              </w:rPr>
              <w:t>certification</w:t>
            </w:r>
            <w:proofErr w:type="spellEnd"/>
            <w:r w:rsidRPr="006D2CD9">
              <w:rPr>
                <w:rFonts w:ascii="Times New Roman" w:hAnsi="Times New Roman" w:cs="Times New Roman"/>
                <w:lang w:val="lt-LT"/>
              </w:rPr>
              <w:t>.</w:t>
            </w:r>
          </w:p>
          <w:p w14:paraId="6BCAEE96" w14:textId="77777777" w:rsidR="00A030C3" w:rsidRPr="003F16BA" w:rsidRDefault="00A030C3" w:rsidP="00B050E6">
            <w:pPr>
              <w:tabs>
                <w:tab w:val="left" w:pos="993"/>
              </w:tabs>
              <w:spacing w:after="120" w:line="20" w:lineRule="atLeast"/>
              <w:jc w:val="both"/>
              <w:rPr>
                <w:rFonts w:ascii="Times New Roman" w:hAnsi="Times New Roman" w:cs="Times New Roman"/>
                <w:lang w:val="lt-LT"/>
              </w:rPr>
            </w:pPr>
          </w:p>
        </w:tc>
        <w:tc>
          <w:tcPr>
            <w:tcW w:w="4819" w:type="dxa"/>
          </w:tcPr>
          <w:p w14:paraId="54420047" w14:textId="250FD77F" w:rsidR="00A030C3" w:rsidRPr="003F16BA" w:rsidRDefault="00A030C3" w:rsidP="00B050E6">
            <w:pPr>
              <w:tabs>
                <w:tab w:val="left" w:pos="993"/>
              </w:tabs>
              <w:spacing w:after="120" w:line="20" w:lineRule="atLeast"/>
              <w:jc w:val="both"/>
              <w:rPr>
                <w:rFonts w:ascii="Times New Roman" w:hAnsi="Times New Roman" w:cs="Times New Roman"/>
                <w:lang w:val="lt-LT"/>
              </w:rPr>
            </w:pPr>
            <w:r w:rsidRPr="003F16BA">
              <w:rPr>
                <w:rFonts w:ascii="Times New Roman" w:hAnsi="Times New Roman" w:cs="Times New Roman"/>
                <w:lang w:val="lt-LT"/>
              </w:rPr>
              <w:t>Bendrųjų pirkimų sąlygų 9.10 p. nurodyta, kad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F16BA">
              <w:rPr>
                <w:rFonts w:ascii="Times New Roman" w:hAnsi="Times New Roman" w:cs="Times New Roman"/>
                <w:i/>
                <w:iCs/>
                <w:lang w:val="lt-LT"/>
              </w:rPr>
              <w:t>Apostille</w:t>
            </w:r>
            <w:proofErr w:type="spellEnd"/>
            <w:r w:rsidRPr="003F16BA">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F16BA">
              <w:rPr>
                <w:rFonts w:ascii="Times New Roman" w:hAnsi="Times New Roman" w:cs="Times New Roman"/>
                <w:i/>
                <w:iCs/>
                <w:lang w:val="lt-LT"/>
              </w:rPr>
              <w:t>Apostille</w:t>
            </w:r>
            <w:proofErr w:type="spellEnd"/>
            <w:r w:rsidRPr="003F16BA">
              <w:rPr>
                <w:rFonts w:ascii="Times New Roman" w:hAnsi="Times New Roman" w:cs="Times New Roman"/>
                <w:lang w:val="lt-LT"/>
              </w:rPr>
              <w:t>).</w:t>
            </w:r>
          </w:p>
          <w:p w14:paraId="4C0504C1" w14:textId="370C884F" w:rsidR="00A030C3" w:rsidRPr="003F16BA" w:rsidRDefault="00A030C3" w:rsidP="00DC4CCF">
            <w:pPr>
              <w:tabs>
                <w:tab w:val="left" w:pos="993"/>
              </w:tabs>
              <w:spacing w:after="120" w:line="20" w:lineRule="atLeast"/>
              <w:jc w:val="both"/>
              <w:rPr>
                <w:rFonts w:ascii="Times New Roman" w:hAnsi="Times New Roman" w:cs="Times New Roman"/>
                <w:lang w:val="lt-LT"/>
              </w:rPr>
            </w:pPr>
            <w:r w:rsidRPr="003F16BA">
              <w:rPr>
                <w:rFonts w:ascii="Times New Roman" w:hAnsi="Times New Roman" w:cs="Times New Roman"/>
                <w:lang w:val="lt-LT"/>
              </w:rPr>
              <w:t xml:space="preserve">Vadovaujantis Lietuvos Respublikos ir Ukrainos sutartimi dėl teisinės pagalbos ir teisinių santykių civilinėse, šeimos ir baudžiamosiose bylose 13 straipsniu, oficialūs dokumentai, išduoti Lietuvoje ar Ukrainoje ir teikiami vienos iš šalių institucijoms, yra atleidžiami nuo legalizavimo ir (ar) </w:t>
            </w:r>
            <w:proofErr w:type="spellStart"/>
            <w:r w:rsidRPr="003F16BA">
              <w:rPr>
                <w:rFonts w:ascii="Times New Roman" w:hAnsi="Times New Roman" w:cs="Times New Roman"/>
                <w:lang w:val="lt-LT"/>
              </w:rPr>
              <w:t>Apostille</w:t>
            </w:r>
            <w:proofErr w:type="spellEnd"/>
            <w:r w:rsidRPr="003F16BA">
              <w:rPr>
                <w:rFonts w:ascii="Times New Roman" w:hAnsi="Times New Roman" w:cs="Times New Roman"/>
                <w:lang w:val="lt-LT"/>
              </w:rPr>
              <w:t xml:space="preserve"> žymos. </w:t>
            </w:r>
          </w:p>
          <w:p w14:paraId="22CB788D" w14:textId="03117C10" w:rsidR="00A030C3" w:rsidRPr="003F16BA" w:rsidRDefault="00A030C3" w:rsidP="00305AE6">
            <w:pPr>
              <w:jc w:val="both"/>
              <w:rPr>
                <w:rFonts w:ascii="Times New Roman" w:hAnsi="Times New Roman" w:cs="Times New Roman"/>
                <w:lang w:val="lt-LT"/>
              </w:rPr>
            </w:pPr>
          </w:p>
        </w:tc>
      </w:tr>
      <w:tr w:rsidR="00A030C3" w:rsidRPr="003F16BA" w14:paraId="01CE4613" w14:textId="77777777" w:rsidTr="004B2E27">
        <w:tc>
          <w:tcPr>
            <w:tcW w:w="562" w:type="dxa"/>
          </w:tcPr>
          <w:p w14:paraId="1569F39C" w14:textId="69E9C75B" w:rsidR="00A030C3" w:rsidRPr="003F16BA" w:rsidRDefault="00A030C3" w:rsidP="0013690D">
            <w:pPr>
              <w:jc w:val="center"/>
              <w:rPr>
                <w:rFonts w:ascii="Times New Roman" w:hAnsi="Times New Roman" w:cs="Times New Roman"/>
                <w:lang w:val="lt-LT"/>
              </w:rPr>
            </w:pPr>
            <w:r w:rsidRPr="003F16BA">
              <w:rPr>
                <w:rFonts w:ascii="Times New Roman" w:hAnsi="Times New Roman" w:cs="Times New Roman"/>
                <w:lang w:val="lt-LT"/>
              </w:rPr>
              <w:t xml:space="preserve">3. </w:t>
            </w:r>
          </w:p>
        </w:tc>
        <w:tc>
          <w:tcPr>
            <w:tcW w:w="4536" w:type="dxa"/>
          </w:tcPr>
          <w:p w14:paraId="1CB368B7" w14:textId="4C94F6D7" w:rsidR="00A030C3" w:rsidRPr="003F16BA" w:rsidRDefault="00A030C3" w:rsidP="00305AE6">
            <w:pPr>
              <w:jc w:val="both"/>
              <w:rPr>
                <w:rFonts w:ascii="Times New Roman" w:hAnsi="Times New Roman" w:cs="Times New Roman"/>
                <w:lang w:val="lt-LT"/>
              </w:rPr>
            </w:pP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it </w:t>
            </w:r>
            <w:proofErr w:type="spellStart"/>
            <w:r w:rsidRPr="003F16BA">
              <w:rPr>
                <w:rFonts w:ascii="Times New Roman" w:hAnsi="Times New Roman" w:cs="Times New Roman"/>
                <w:lang w:val="lt-LT"/>
              </w:rPr>
              <w:t>necessary</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include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CVs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specialists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tender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proposal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package</w:t>
            </w:r>
            <w:proofErr w:type="spellEnd"/>
            <w:r w:rsidRPr="003F16BA">
              <w:rPr>
                <w:rFonts w:ascii="Times New Roman" w:hAnsi="Times New Roman" w:cs="Times New Roman"/>
                <w:lang w:val="lt-LT"/>
              </w:rPr>
              <w:t>?</w:t>
            </w:r>
          </w:p>
        </w:tc>
        <w:tc>
          <w:tcPr>
            <w:tcW w:w="4825" w:type="dxa"/>
          </w:tcPr>
          <w:p w14:paraId="3D00B9BC" w14:textId="2E6F629D" w:rsidR="00A030C3" w:rsidRPr="003F16BA" w:rsidRDefault="00E24C9C" w:rsidP="00B050E6">
            <w:pPr>
              <w:tabs>
                <w:tab w:val="left" w:pos="993"/>
              </w:tabs>
              <w:spacing w:after="120" w:line="20" w:lineRule="atLeast"/>
              <w:jc w:val="both"/>
              <w:rPr>
                <w:rFonts w:ascii="Times New Roman" w:hAnsi="Times New Roman" w:cs="Times New Roman"/>
                <w:lang w:val="lt-LT"/>
              </w:rPr>
            </w:pPr>
            <w:proofErr w:type="spellStart"/>
            <w:r w:rsidRPr="003F16BA">
              <w:rPr>
                <w:rFonts w:ascii="Times New Roman" w:hAnsi="Times New Roman" w:cs="Times New Roman"/>
                <w:lang w:val="lt-LT"/>
              </w:rPr>
              <w:t>According</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procurement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conditions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suppliers</w:t>
            </w:r>
            <w:proofErr w:type="spellEnd"/>
            <w:r w:rsidRPr="003F16BA">
              <w:rPr>
                <w:rFonts w:ascii="Times New Roman" w:hAnsi="Times New Roman" w:cs="Times New Roman"/>
                <w:lang w:val="lt-LT"/>
              </w:rPr>
              <w:t xml:space="preserve"> are </w:t>
            </w:r>
            <w:proofErr w:type="spellStart"/>
            <w:r w:rsidRPr="003F16BA">
              <w:rPr>
                <w:rFonts w:ascii="Times New Roman" w:hAnsi="Times New Roman" w:cs="Times New Roman"/>
                <w:lang w:val="lt-LT"/>
              </w:rPr>
              <w:t>not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required</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submit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CVs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specialists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However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must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include</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completed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List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Specialists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Certificate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Compliance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with</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Qualification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together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with</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their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proposal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using</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form</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provided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Annex</w:t>
            </w:r>
            <w:proofErr w:type="spellEnd"/>
            <w:r w:rsidRPr="003F16BA">
              <w:rPr>
                <w:rFonts w:ascii="Times New Roman" w:hAnsi="Times New Roman" w:cs="Times New Roman"/>
                <w:lang w:val="lt-LT"/>
              </w:rPr>
              <w:t xml:space="preserve"> 10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Procurement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Conditions</w:t>
            </w:r>
            <w:proofErr w:type="spellEnd"/>
            <w:r w:rsidRPr="003F16BA">
              <w:rPr>
                <w:rFonts w:ascii="Times New Roman" w:hAnsi="Times New Roman" w:cs="Times New Roman"/>
                <w:lang w:val="lt-LT"/>
              </w:rPr>
              <w:t>.</w:t>
            </w:r>
          </w:p>
        </w:tc>
        <w:tc>
          <w:tcPr>
            <w:tcW w:w="4819" w:type="dxa"/>
          </w:tcPr>
          <w:p w14:paraId="29C4E692" w14:textId="3B0F9A84" w:rsidR="00A030C3" w:rsidRPr="003F16BA" w:rsidRDefault="0080259E" w:rsidP="00B050E6">
            <w:pPr>
              <w:tabs>
                <w:tab w:val="left" w:pos="993"/>
              </w:tabs>
              <w:spacing w:after="120" w:line="20" w:lineRule="atLeast"/>
              <w:jc w:val="both"/>
              <w:rPr>
                <w:rFonts w:ascii="Times New Roman" w:hAnsi="Times New Roman" w:cs="Times New Roman"/>
                <w:lang w:val="lt-LT"/>
              </w:rPr>
            </w:pPr>
            <w:r w:rsidRPr="003F16BA">
              <w:rPr>
                <w:rFonts w:ascii="Times New Roman" w:hAnsi="Times New Roman" w:cs="Times New Roman"/>
                <w:lang w:val="lt-LT"/>
              </w:rPr>
              <w:t>Vadovaujantis pirkimo sąlygomis, tiekėjai neprivalo pateikti specialistų gyvenimo aprašymų (CV), tačiau kartu su pasiūlymu privalo pateikti užpildytą Specialistų sąrašą ir Kvalifikacijos reikalavimų atitikties pažymą, kurios forma pateikta Pirkimo sąlygų 10 priede.</w:t>
            </w:r>
          </w:p>
        </w:tc>
      </w:tr>
      <w:tr w:rsidR="00A030C3" w:rsidRPr="003F16BA" w14:paraId="6AE2C255" w14:textId="77777777" w:rsidTr="004B2E27">
        <w:tc>
          <w:tcPr>
            <w:tcW w:w="562" w:type="dxa"/>
          </w:tcPr>
          <w:p w14:paraId="347AD05C" w14:textId="5831F895" w:rsidR="00A030C3" w:rsidRPr="003F16BA" w:rsidRDefault="00A030C3" w:rsidP="0013690D">
            <w:pPr>
              <w:jc w:val="center"/>
              <w:rPr>
                <w:rFonts w:ascii="Times New Roman" w:hAnsi="Times New Roman" w:cs="Times New Roman"/>
                <w:lang w:val="lt-LT"/>
              </w:rPr>
            </w:pPr>
            <w:r w:rsidRPr="003F16BA">
              <w:rPr>
                <w:rFonts w:ascii="Times New Roman" w:hAnsi="Times New Roman" w:cs="Times New Roman"/>
                <w:lang w:val="lt-LT"/>
              </w:rPr>
              <w:t>4.</w:t>
            </w:r>
          </w:p>
        </w:tc>
        <w:tc>
          <w:tcPr>
            <w:tcW w:w="4536" w:type="dxa"/>
          </w:tcPr>
          <w:p w14:paraId="66982D31" w14:textId="32EC246B" w:rsidR="00A030C3" w:rsidRPr="003F16BA" w:rsidRDefault="00A030C3" w:rsidP="007A4BD1">
            <w:pPr>
              <w:jc w:val="both"/>
              <w:rPr>
                <w:rFonts w:ascii="Times New Roman" w:hAnsi="Times New Roman" w:cs="Times New Roman"/>
                <w:lang w:val="lt-LT"/>
              </w:rPr>
            </w:pPr>
            <w:proofErr w:type="spellStart"/>
            <w:r w:rsidRPr="003F16BA">
              <w:rPr>
                <w:rFonts w:ascii="Times New Roman" w:hAnsi="Times New Roman" w:cs="Times New Roman"/>
                <w:lang w:val="lt-LT"/>
              </w:rPr>
              <w:t>If</w:t>
            </w:r>
            <w:proofErr w:type="spellEnd"/>
            <w:r w:rsidRPr="003F16BA">
              <w:rPr>
                <w:rFonts w:ascii="Times New Roman" w:hAnsi="Times New Roman" w:cs="Times New Roman"/>
                <w:lang w:val="lt-LT"/>
              </w:rPr>
              <w:t xml:space="preserve"> a </w:t>
            </w:r>
            <w:proofErr w:type="spellStart"/>
            <w:r w:rsidRPr="003F16BA">
              <w:rPr>
                <w:rFonts w:ascii="Times New Roman" w:hAnsi="Times New Roman" w:cs="Times New Roman"/>
                <w:lang w:val="lt-LT"/>
              </w:rPr>
              <w:t>participant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plans</w:t>
            </w:r>
            <w:proofErr w:type="spellEnd"/>
            <w:r w:rsidRPr="003F16BA">
              <w:rPr>
                <w:rFonts w:ascii="Times New Roman" w:hAnsi="Times New Roman" w:cs="Times New Roman"/>
                <w:lang w:val="lt-LT"/>
              </w:rPr>
              <w:t xml:space="preserve"> to take </w:t>
            </w:r>
            <w:proofErr w:type="spellStart"/>
            <w:r w:rsidRPr="003F16BA">
              <w:rPr>
                <w:rFonts w:ascii="Times New Roman" w:hAnsi="Times New Roman" w:cs="Times New Roman"/>
                <w:lang w:val="lt-LT"/>
              </w:rPr>
              <w:t>part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tender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for</w:t>
            </w:r>
            <w:proofErr w:type="spellEnd"/>
            <w:r w:rsidRPr="003F16BA">
              <w:rPr>
                <w:rFonts w:ascii="Times New Roman" w:hAnsi="Times New Roman" w:cs="Times New Roman"/>
                <w:lang w:val="lt-LT"/>
              </w:rPr>
              <w:t xml:space="preserve"> LOT1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LOT 2, </w:t>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it </w:t>
            </w:r>
            <w:proofErr w:type="spellStart"/>
            <w:r w:rsidRPr="003F16BA">
              <w:rPr>
                <w:rFonts w:ascii="Times New Roman" w:hAnsi="Times New Roman" w:cs="Times New Roman"/>
                <w:lang w:val="lt-LT"/>
              </w:rPr>
              <w:t>necessary</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submit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full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set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separately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for</w:t>
            </w:r>
            <w:proofErr w:type="spellEnd"/>
            <w:r w:rsidRPr="003F16BA">
              <w:rPr>
                <w:rFonts w:ascii="Times New Roman" w:hAnsi="Times New Roman" w:cs="Times New Roman"/>
                <w:lang w:val="lt-LT"/>
              </w:rPr>
              <w:t xml:space="preserve"> LOT 1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LOT 2?</w:t>
            </w:r>
          </w:p>
        </w:tc>
        <w:tc>
          <w:tcPr>
            <w:tcW w:w="4825" w:type="dxa"/>
          </w:tcPr>
          <w:p w14:paraId="678DF4C6" w14:textId="4F953F6B" w:rsidR="00A030C3" w:rsidRPr="003F16BA" w:rsidRDefault="00352B3C" w:rsidP="00B050E6">
            <w:pPr>
              <w:tabs>
                <w:tab w:val="left" w:pos="993"/>
              </w:tabs>
              <w:spacing w:after="120" w:line="20" w:lineRule="atLeast"/>
              <w:jc w:val="both"/>
              <w:rPr>
                <w:rFonts w:ascii="Times New Roman" w:hAnsi="Times New Roman" w:cs="Times New Roman"/>
                <w:lang w:val="lt-LT"/>
              </w:rPr>
            </w:pPr>
            <w:proofErr w:type="spellStart"/>
            <w:r w:rsidRPr="003F16BA">
              <w:rPr>
                <w:rFonts w:ascii="Times New Roman" w:hAnsi="Times New Roman" w:cs="Times New Roman"/>
                <w:lang w:val="lt-LT"/>
              </w:rPr>
              <w:t>No</w:t>
            </w:r>
            <w:proofErr w:type="spellEnd"/>
            <w:r w:rsidRPr="003F16BA">
              <w:rPr>
                <w:rFonts w:ascii="Times New Roman" w:hAnsi="Times New Roman" w:cs="Times New Roman"/>
                <w:lang w:val="lt-LT"/>
              </w:rPr>
              <w:t xml:space="preserve">, it </w:t>
            </w:r>
            <w:proofErr w:type="spellStart"/>
            <w:r w:rsidRPr="003F16BA">
              <w:rPr>
                <w:rFonts w:ascii="Times New Roman" w:hAnsi="Times New Roman" w:cs="Times New Roman"/>
                <w:lang w:val="lt-LT"/>
              </w:rPr>
              <w:t>is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not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necessary</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submit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full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set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separately</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for</w:t>
            </w:r>
            <w:proofErr w:type="spellEnd"/>
            <w:r w:rsidRPr="003F16BA">
              <w:rPr>
                <w:rFonts w:ascii="Times New Roman" w:hAnsi="Times New Roman" w:cs="Times New Roman"/>
                <w:lang w:val="lt-LT"/>
              </w:rPr>
              <w:t xml:space="preserve"> LOT 1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LOT 2.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documents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may</w:t>
            </w:r>
            <w:proofErr w:type="spellEnd"/>
            <w:r w:rsidRPr="003F16BA">
              <w:rPr>
                <w:rFonts w:ascii="Times New Roman" w:hAnsi="Times New Roman" w:cs="Times New Roman"/>
                <w:lang w:val="lt-LT"/>
              </w:rPr>
              <w:t xml:space="preserve"> be </w:t>
            </w:r>
            <w:proofErr w:type="spellStart"/>
            <w:r w:rsidRPr="003F16BA">
              <w:rPr>
                <w:rFonts w:ascii="Times New Roman" w:hAnsi="Times New Roman" w:cs="Times New Roman"/>
                <w:lang w:val="lt-LT"/>
              </w:rPr>
              <w:t>submitted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once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provided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they</w:t>
            </w:r>
            <w:proofErr w:type="spellEnd"/>
            <w:r w:rsidRPr="003F16BA">
              <w:rPr>
                <w:rFonts w:ascii="Times New Roman" w:hAnsi="Times New Roman" w:cs="Times New Roman"/>
                <w:lang w:val="lt-LT"/>
              </w:rPr>
              <w:t xml:space="preserve"> are </w:t>
            </w:r>
            <w:proofErr w:type="spellStart"/>
            <w:r w:rsidRPr="003F16BA">
              <w:rPr>
                <w:rFonts w:ascii="Times New Roman" w:hAnsi="Times New Roman" w:cs="Times New Roman"/>
                <w:lang w:val="lt-LT"/>
              </w:rPr>
              <w:t>valid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and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applicable</w:t>
            </w:r>
            <w:proofErr w:type="spellEnd"/>
            <w:r w:rsidRPr="003F16BA">
              <w:rPr>
                <w:rFonts w:ascii="Times New Roman" w:hAnsi="Times New Roman" w:cs="Times New Roman"/>
                <w:lang w:val="lt-LT"/>
              </w:rPr>
              <w:t xml:space="preserve"> to </w:t>
            </w:r>
            <w:proofErr w:type="spellStart"/>
            <w:r w:rsidRPr="003F16BA">
              <w:rPr>
                <w:rFonts w:ascii="Times New Roman" w:hAnsi="Times New Roman" w:cs="Times New Roman"/>
                <w:lang w:val="lt-LT"/>
              </w:rPr>
              <w:t>all</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relevant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lots</w:t>
            </w:r>
            <w:proofErr w:type="spellEnd"/>
            <w:r w:rsidRPr="003F16BA">
              <w:rPr>
                <w:rFonts w:ascii="Times New Roman" w:hAnsi="Times New Roman" w:cs="Times New Roman"/>
                <w:lang w:val="lt-LT"/>
              </w:rPr>
              <w:t>.</w:t>
            </w:r>
          </w:p>
        </w:tc>
        <w:tc>
          <w:tcPr>
            <w:tcW w:w="4819" w:type="dxa"/>
          </w:tcPr>
          <w:p w14:paraId="770A8D7C" w14:textId="33705856" w:rsidR="00A030C3" w:rsidRPr="003F16BA" w:rsidRDefault="00295D94" w:rsidP="00B050E6">
            <w:pPr>
              <w:tabs>
                <w:tab w:val="left" w:pos="993"/>
              </w:tabs>
              <w:spacing w:after="120" w:line="20" w:lineRule="atLeast"/>
              <w:jc w:val="both"/>
              <w:rPr>
                <w:rFonts w:ascii="Times New Roman" w:hAnsi="Times New Roman" w:cs="Times New Roman"/>
                <w:lang w:val="lt-LT"/>
              </w:rPr>
            </w:pPr>
            <w:r w:rsidRPr="003F16BA">
              <w:rPr>
                <w:rFonts w:ascii="Times New Roman" w:hAnsi="Times New Roman" w:cs="Times New Roman"/>
                <w:lang w:val="lt-LT"/>
              </w:rPr>
              <w:t>Ne, nėra būtina teikti viso dokumentų rinkinio atskirai dėl 1 ir 2 dalių. Reikalaujami dokumentai gali būti pateikti vieną kartą, jei jie galioja ir yra taikytini visoms atitinkamoms dalims.</w:t>
            </w:r>
          </w:p>
        </w:tc>
      </w:tr>
      <w:tr w:rsidR="00A030C3" w:rsidRPr="003F16BA" w14:paraId="42CD45D2" w14:textId="77777777" w:rsidTr="004B2E27">
        <w:tc>
          <w:tcPr>
            <w:tcW w:w="562" w:type="dxa"/>
          </w:tcPr>
          <w:p w14:paraId="1067B840" w14:textId="1F1F5974" w:rsidR="00A030C3" w:rsidRPr="003F16BA" w:rsidRDefault="00A030C3" w:rsidP="0013690D">
            <w:pPr>
              <w:jc w:val="center"/>
              <w:rPr>
                <w:rFonts w:ascii="Times New Roman" w:hAnsi="Times New Roman" w:cs="Times New Roman"/>
                <w:lang w:val="lt-LT"/>
              </w:rPr>
            </w:pPr>
            <w:r w:rsidRPr="003F16BA">
              <w:rPr>
                <w:rFonts w:ascii="Times New Roman" w:hAnsi="Times New Roman" w:cs="Times New Roman"/>
                <w:lang w:val="lt-LT"/>
              </w:rPr>
              <w:t>5.</w:t>
            </w:r>
          </w:p>
        </w:tc>
        <w:tc>
          <w:tcPr>
            <w:tcW w:w="4536" w:type="dxa"/>
          </w:tcPr>
          <w:p w14:paraId="76142379" w14:textId="148539F5" w:rsidR="00A030C3" w:rsidRPr="003F16BA" w:rsidRDefault="00A030C3" w:rsidP="007A4BD1">
            <w:pPr>
              <w:jc w:val="both"/>
              <w:rPr>
                <w:rFonts w:ascii="Times New Roman" w:hAnsi="Times New Roman" w:cs="Times New Roman"/>
                <w:lang w:val="lt-LT"/>
              </w:rPr>
            </w:pPr>
            <w:proofErr w:type="spellStart"/>
            <w:r w:rsidRPr="003F16BA">
              <w:rPr>
                <w:rFonts w:ascii="Times New Roman" w:hAnsi="Times New Roman" w:cs="Times New Roman"/>
                <w:lang w:val="lt-LT"/>
              </w:rPr>
              <w:t>Can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one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specialist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project</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hold</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multiple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positions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if</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or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she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meets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qualification</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requirements</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for</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those</w:t>
            </w:r>
            <w:proofErr w:type="spellEnd"/>
            <w:r w:rsidRPr="003F16BA">
              <w:rPr>
                <w:rFonts w:ascii="Times New Roman" w:hAnsi="Times New Roman" w:cs="Times New Roman"/>
                <w:lang w:val="lt-LT"/>
              </w:rPr>
              <w:t xml:space="preserve"> </w:t>
            </w:r>
            <w:proofErr w:type="spellStart"/>
            <w:r w:rsidRPr="003F16BA">
              <w:rPr>
                <w:rFonts w:ascii="Times New Roman" w:hAnsi="Times New Roman" w:cs="Times New Roman"/>
                <w:lang w:val="lt-LT"/>
              </w:rPr>
              <w:t>positions</w:t>
            </w:r>
            <w:proofErr w:type="spellEnd"/>
            <w:r w:rsidRPr="003F16BA">
              <w:rPr>
                <w:rFonts w:ascii="Times New Roman" w:hAnsi="Times New Roman" w:cs="Times New Roman"/>
                <w:lang w:val="lt-LT"/>
              </w:rPr>
              <w:t>?</w:t>
            </w:r>
          </w:p>
        </w:tc>
        <w:tc>
          <w:tcPr>
            <w:tcW w:w="4825" w:type="dxa"/>
          </w:tcPr>
          <w:p w14:paraId="2872D9F7" w14:textId="7E283360" w:rsidR="00A030C3" w:rsidRPr="003F16BA" w:rsidRDefault="00CF40EF" w:rsidP="00B050E6">
            <w:pPr>
              <w:tabs>
                <w:tab w:val="left" w:pos="993"/>
              </w:tabs>
              <w:spacing w:after="120" w:line="20" w:lineRule="atLeast"/>
              <w:jc w:val="both"/>
              <w:rPr>
                <w:rFonts w:ascii="Times New Roman" w:hAnsi="Times New Roman" w:cs="Times New Roman"/>
                <w:lang w:val="lt-LT"/>
              </w:rPr>
            </w:pPr>
            <w:r w:rsidRPr="00CF40EF">
              <w:rPr>
                <w:rFonts w:ascii="Times New Roman" w:hAnsi="Times New Roman" w:cs="Times New Roman"/>
              </w:rPr>
              <w:t>The required competencies are specified in Annex 3 of the Procurement Conditions “Supplier Qualification Requirements and Required Quality and Environmental Management System Standards”, and the supplier must indicate the proposed number of specialists who meet these required competencies. The same individual may perform the functions of multiple specialists.</w:t>
            </w:r>
          </w:p>
        </w:tc>
        <w:tc>
          <w:tcPr>
            <w:tcW w:w="4819" w:type="dxa"/>
          </w:tcPr>
          <w:p w14:paraId="7DA1C9F2" w14:textId="222DC7CC" w:rsidR="00A030C3" w:rsidRPr="003F16BA" w:rsidRDefault="008530BF" w:rsidP="00B050E6">
            <w:pPr>
              <w:tabs>
                <w:tab w:val="left" w:pos="993"/>
              </w:tabs>
              <w:spacing w:after="120" w:line="20" w:lineRule="atLeast"/>
              <w:jc w:val="both"/>
              <w:rPr>
                <w:rFonts w:ascii="Times New Roman" w:hAnsi="Times New Roman" w:cs="Times New Roman"/>
                <w:lang w:val="lt-LT"/>
              </w:rPr>
            </w:pPr>
            <w:r w:rsidRPr="008530BF">
              <w:rPr>
                <w:rFonts w:ascii="Times New Roman" w:hAnsi="Times New Roman" w:cs="Times New Roman"/>
                <w:lang w:val="lt-LT"/>
              </w:rPr>
              <w:t>Pirkimo sąlygų 3 priede „Tiekėjų kvalifikacijos reikalavimai ir reikalaujami kokybės bei aplinkos apsaugos vadybos sistemų standartai“ nurodytos reikalaujamas kompetencijas, o tiekėjas turi pateikti siūlomą reikalaujamas kompetencijas atitinkančių specialistų skaičių. Tas pats asmuo galės vykdyti kelių specialistų funkcijas.</w:t>
            </w:r>
          </w:p>
        </w:tc>
      </w:tr>
    </w:tbl>
    <w:p w14:paraId="31058AAE" w14:textId="77777777" w:rsidR="001F5359" w:rsidRPr="003F16BA" w:rsidRDefault="001F5359">
      <w:pPr>
        <w:rPr>
          <w:rFonts w:ascii="Times New Roman" w:hAnsi="Times New Roman" w:cs="Times New Roman"/>
          <w:lang w:val="lt-LT"/>
        </w:rPr>
      </w:pPr>
    </w:p>
    <w:p w14:paraId="66150888" w14:textId="77777777" w:rsidR="00483EF4" w:rsidRPr="003F16BA" w:rsidRDefault="00483EF4" w:rsidP="11E487C3">
      <w:pPr>
        <w:rPr>
          <w:rFonts w:ascii="Times New Roman" w:hAnsi="Times New Roman" w:cs="Times New Roman"/>
          <w:lang w:val="lt-LT"/>
        </w:rPr>
      </w:pPr>
    </w:p>
    <w:p w14:paraId="0A7B57E2" w14:textId="77777777" w:rsidR="00483EF4" w:rsidRPr="003F16BA" w:rsidRDefault="00483EF4" w:rsidP="11E487C3">
      <w:pPr>
        <w:rPr>
          <w:rFonts w:ascii="Times New Roman" w:hAnsi="Times New Roman" w:cs="Times New Roman"/>
          <w:lang w:val="lt-LT"/>
        </w:rPr>
      </w:pPr>
    </w:p>
    <w:sectPr w:rsidR="00483EF4" w:rsidRPr="003F16BA" w:rsidSect="00AE793F">
      <w:pgSz w:w="15840" w:h="12240" w:orient="landscape"/>
      <w:pgMar w:top="1701"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049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88"/>
    <w:rsid w:val="00067689"/>
    <w:rsid w:val="00077742"/>
    <w:rsid w:val="000929FB"/>
    <w:rsid w:val="000A609E"/>
    <w:rsid w:val="000B0F07"/>
    <w:rsid w:val="000B1E68"/>
    <w:rsid w:val="000C10CF"/>
    <w:rsid w:val="000C4C52"/>
    <w:rsid w:val="00121934"/>
    <w:rsid w:val="0013690D"/>
    <w:rsid w:val="001738CC"/>
    <w:rsid w:val="001D3758"/>
    <w:rsid w:val="001D47C6"/>
    <w:rsid w:val="001E11DF"/>
    <w:rsid w:val="001F5359"/>
    <w:rsid w:val="0021160A"/>
    <w:rsid w:val="002156B7"/>
    <w:rsid w:val="002208C9"/>
    <w:rsid w:val="002634C4"/>
    <w:rsid w:val="00294FD7"/>
    <w:rsid w:val="00295D94"/>
    <w:rsid w:val="00305AE6"/>
    <w:rsid w:val="00352B3C"/>
    <w:rsid w:val="003A2478"/>
    <w:rsid w:val="003E6F32"/>
    <w:rsid w:val="003F16BA"/>
    <w:rsid w:val="003F7E7E"/>
    <w:rsid w:val="00414EDB"/>
    <w:rsid w:val="004205F4"/>
    <w:rsid w:val="00444D3F"/>
    <w:rsid w:val="004526BF"/>
    <w:rsid w:val="00483EF4"/>
    <w:rsid w:val="004870D9"/>
    <w:rsid w:val="004B2E27"/>
    <w:rsid w:val="00523345"/>
    <w:rsid w:val="005630BF"/>
    <w:rsid w:val="005B3F32"/>
    <w:rsid w:val="00600908"/>
    <w:rsid w:val="00622738"/>
    <w:rsid w:val="00644393"/>
    <w:rsid w:val="00646307"/>
    <w:rsid w:val="006D2CD9"/>
    <w:rsid w:val="007527E9"/>
    <w:rsid w:val="00773717"/>
    <w:rsid w:val="007920AA"/>
    <w:rsid w:val="007A4BD1"/>
    <w:rsid w:val="0080259E"/>
    <w:rsid w:val="00852F16"/>
    <w:rsid w:val="008530BF"/>
    <w:rsid w:val="008E0209"/>
    <w:rsid w:val="00975A16"/>
    <w:rsid w:val="00981DAC"/>
    <w:rsid w:val="0099247B"/>
    <w:rsid w:val="009B27F5"/>
    <w:rsid w:val="009D1BCE"/>
    <w:rsid w:val="00A030C3"/>
    <w:rsid w:val="00A058F7"/>
    <w:rsid w:val="00A86D05"/>
    <w:rsid w:val="00AE793F"/>
    <w:rsid w:val="00B050E6"/>
    <w:rsid w:val="00B1455B"/>
    <w:rsid w:val="00B61247"/>
    <w:rsid w:val="00B770D6"/>
    <w:rsid w:val="00B9133D"/>
    <w:rsid w:val="00B95308"/>
    <w:rsid w:val="00BA5648"/>
    <w:rsid w:val="00C13F28"/>
    <w:rsid w:val="00C238F0"/>
    <w:rsid w:val="00C60AED"/>
    <w:rsid w:val="00CF40EF"/>
    <w:rsid w:val="00D34981"/>
    <w:rsid w:val="00D35272"/>
    <w:rsid w:val="00D423B6"/>
    <w:rsid w:val="00D60CD9"/>
    <w:rsid w:val="00D80300"/>
    <w:rsid w:val="00D87EC5"/>
    <w:rsid w:val="00DB268A"/>
    <w:rsid w:val="00DC4CCF"/>
    <w:rsid w:val="00DE03BB"/>
    <w:rsid w:val="00DE0436"/>
    <w:rsid w:val="00E24C9C"/>
    <w:rsid w:val="00E43188"/>
    <w:rsid w:val="00E61A1B"/>
    <w:rsid w:val="00E86262"/>
    <w:rsid w:val="00EC6AB1"/>
    <w:rsid w:val="00ED7D05"/>
    <w:rsid w:val="00F06E66"/>
    <w:rsid w:val="00F0760F"/>
    <w:rsid w:val="00F82697"/>
    <w:rsid w:val="00FD308D"/>
    <w:rsid w:val="00FE4815"/>
    <w:rsid w:val="015902B5"/>
    <w:rsid w:val="022B788A"/>
    <w:rsid w:val="02437732"/>
    <w:rsid w:val="0416B69D"/>
    <w:rsid w:val="0805B12B"/>
    <w:rsid w:val="0B852FAE"/>
    <w:rsid w:val="114C4682"/>
    <w:rsid w:val="11B87D1D"/>
    <w:rsid w:val="11E487C3"/>
    <w:rsid w:val="136D0012"/>
    <w:rsid w:val="15675A42"/>
    <w:rsid w:val="19AF7C27"/>
    <w:rsid w:val="1E97CFC3"/>
    <w:rsid w:val="1F48F4EF"/>
    <w:rsid w:val="21E2515B"/>
    <w:rsid w:val="267AE02A"/>
    <w:rsid w:val="296C2BAF"/>
    <w:rsid w:val="2CD6A191"/>
    <w:rsid w:val="331A0416"/>
    <w:rsid w:val="35889834"/>
    <w:rsid w:val="39CA3F23"/>
    <w:rsid w:val="3C93EBF1"/>
    <w:rsid w:val="3CED8D9A"/>
    <w:rsid w:val="3E28601F"/>
    <w:rsid w:val="40502744"/>
    <w:rsid w:val="424E19D4"/>
    <w:rsid w:val="446D45EA"/>
    <w:rsid w:val="44CBADED"/>
    <w:rsid w:val="4532CAD7"/>
    <w:rsid w:val="4819F0F9"/>
    <w:rsid w:val="505E0260"/>
    <w:rsid w:val="5850A68E"/>
    <w:rsid w:val="5AD3EDE3"/>
    <w:rsid w:val="640B3A3D"/>
    <w:rsid w:val="66D2A3AE"/>
    <w:rsid w:val="67F211A9"/>
    <w:rsid w:val="685F0445"/>
    <w:rsid w:val="6FB2575E"/>
    <w:rsid w:val="72A32CD8"/>
    <w:rsid w:val="765E9DCD"/>
    <w:rsid w:val="7C0AA554"/>
    <w:rsid w:val="7CC36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8FF8"/>
  <w15:chartTrackingRefBased/>
  <w15:docId w15:val="{32FAFAE6-8233-4275-91E7-3ADE90F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188"/>
    <w:rPr>
      <w:rFonts w:eastAsiaTheme="majorEastAsia" w:cstheme="majorBidi"/>
      <w:color w:val="272727" w:themeColor="text1" w:themeTint="D8"/>
    </w:rPr>
  </w:style>
  <w:style w:type="paragraph" w:styleId="Title">
    <w:name w:val="Title"/>
    <w:basedOn w:val="Normal"/>
    <w:next w:val="Normal"/>
    <w:link w:val="TitleChar"/>
    <w:uiPriority w:val="10"/>
    <w:qFormat/>
    <w:rsid w:val="00E43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188"/>
    <w:pPr>
      <w:spacing w:before="160"/>
      <w:jc w:val="center"/>
    </w:pPr>
    <w:rPr>
      <w:i/>
      <w:iCs/>
      <w:color w:val="404040" w:themeColor="text1" w:themeTint="BF"/>
    </w:rPr>
  </w:style>
  <w:style w:type="character" w:customStyle="1" w:styleId="QuoteChar">
    <w:name w:val="Quote Char"/>
    <w:basedOn w:val="DefaultParagraphFont"/>
    <w:link w:val="Quote"/>
    <w:uiPriority w:val="29"/>
    <w:rsid w:val="00E4318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43188"/>
    <w:pPr>
      <w:ind w:left="720"/>
      <w:contextualSpacing/>
    </w:pPr>
  </w:style>
  <w:style w:type="character" w:styleId="IntenseEmphasis">
    <w:name w:val="Intense Emphasis"/>
    <w:basedOn w:val="DefaultParagraphFont"/>
    <w:uiPriority w:val="21"/>
    <w:qFormat/>
    <w:rsid w:val="00E43188"/>
    <w:rPr>
      <w:i/>
      <w:iCs/>
      <w:color w:val="0F4761" w:themeColor="accent1" w:themeShade="BF"/>
    </w:rPr>
  </w:style>
  <w:style w:type="paragraph" w:styleId="IntenseQuote">
    <w:name w:val="Intense Quote"/>
    <w:basedOn w:val="Normal"/>
    <w:next w:val="Normal"/>
    <w:link w:val="IntenseQuoteChar"/>
    <w:uiPriority w:val="30"/>
    <w:qFormat/>
    <w:rsid w:val="00E43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188"/>
    <w:rPr>
      <w:i/>
      <w:iCs/>
      <w:color w:val="0F4761" w:themeColor="accent1" w:themeShade="BF"/>
    </w:rPr>
  </w:style>
  <w:style w:type="character" w:styleId="IntenseReference">
    <w:name w:val="Intense Reference"/>
    <w:basedOn w:val="DefaultParagraphFont"/>
    <w:uiPriority w:val="32"/>
    <w:qFormat/>
    <w:rsid w:val="00E43188"/>
    <w:rPr>
      <w:b/>
      <w:bCs/>
      <w:smallCaps/>
      <w:color w:val="0F4761" w:themeColor="accent1" w:themeShade="BF"/>
      <w:spacing w:val="5"/>
    </w:rPr>
  </w:style>
  <w:style w:type="table" w:styleId="TableGrid">
    <w:name w:val="Table Grid"/>
    <w:basedOn w:val="TableNormal"/>
    <w:uiPriority w:val="39"/>
    <w:rsid w:val="00E43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1247"/>
  </w:style>
  <w:style w:type="character" w:customStyle="1" w:styleId="eop">
    <w:name w:val="eop"/>
    <w:basedOn w:val="DefaultParagraphFont"/>
    <w:rsid w:val="00B61247"/>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050E6"/>
  </w:style>
  <w:style w:type="character" w:styleId="CommentReference">
    <w:name w:val="annotation reference"/>
    <w:basedOn w:val="DefaultParagraphFont"/>
    <w:uiPriority w:val="99"/>
    <w:semiHidden/>
    <w:unhideWhenUsed/>
    <w:rsid w:val="007920AA"/>
    <w:rPr>
      <w:sz w:val="16"/>
      <w:szCs w:val="16"/>
    </w:rPr>
  </w:style>
  <w:style w:type="paragraph" w:styleId="CommentText">
    <w:name w:val="annotation text"/>
    <w:basedOn w:val="Normal"/>
    <w:link w:val="CommentTextChar"/>
    <w:uiPriority w:val="99"/>
    <w:unhideWhenUsed/>
    <w:rsid w:val="007920AA"/>
    <w:pPr>
      <w:spacing w:line="240" w:lineRule="auto"/>
    </w:pPr>
    <w:rPr>
      <w:sz w:val="20"/>
      <w:szCs w:val="20"/>
    </w:rPr>
  </w:style>
  <w:style w:type="character" w:customStyle="1" w:styleId="CommentTextChar">
    <w:name w:val="Comment Text Char"/>
    <w:basedOn w:val="DefaultParagraphFont"/>
    <w:link w:val="CommentText"/>
    <w:uiPriority w:val="99"/>
    <w:rsid w:val="007920AA"/>
    <w:rPr>
      <w:sz w:val="20"/>
      <w:szCs w:val="20"/>
    </w:rPr>
  </w:style>
  <w:style w:type="paragraph" w:styleId="CommentSubject">
    <w:name w:val="annotation subject"/>
    <w:basedOn w:val="CommentText"/>
    <w:next w:val="CommentText"/>
    <w:link w:val="CommentSubjectChar"/>
    <w:uiPriority w:val="99"/>
    <w:semiHidden/>
    <w:unhideWhenUsed/>
    <w:rsid w:val="007920AA"/>
    <w:rPr>
      <w:b/>
      <w:bCs/>
    </w:rPr>
  </w:style>
  <w:style w:type="character" w:customStyle="1" w:styleId="CommentSubjectChar">
    <w:name w:val="Comment Subject Char"/>
    <w:basedOn w:val="CommentTextChar"/>
    <w:link w:val="CommentSubject"/>
    <w:uiPriority w:val="99"/>
    <w:semiHidden/>
    <w:rsid w:val="00792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e466012ac2d961c83ff857e30fd05528">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9a7d833671689f6decc7359de7eb791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Props1.xml><?xml version="1.0" encoding="utf-8"?>
<ds:datastoreItem xmlns:ds="http://schemas.openxmlformats.org/officeDocument/2006/customXml" ds:itemID="{465FCD05-A254-4D73-9367-7CA672C61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0a9242a5-c8f1-4c7e-9b63-a25179e8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A5C82-BA74-4897-A78D-B30E8D6D1FD8}">
  <ds:schemaRefs>
    <ds:schemaRef ds:uri="http://schemas.microsoft.com/sharepoint/v3/contenttype/forms"/>
  </ds:schemaRefs>
</ds:datastoreItem>
</file>

<file path=customXml/itemProps3.xml><?xml version="1.0" encoding="utf-8"?>
<ds:datastoreItem xmlns:ds="http://schemas.openxmlformats.org/officeDocument/2006/customXml" ds:itemID="{145668F3-0C38-4FAC-87C5-852BB3539185}">
  <ds:schemaRefs>
    <ds:schemaRef ds:uri="http://schemas.microsoft.com/office/2006/metadata/properties"/>
    <ds:schemaRef ds:uri="http://schemas.microsoft.com/office/infopath/2007/PartnerControls"/>
    <ds:schemaRef ds:uri="0a9242a5-c8f1-4c7e-9b63-a25179e8e4ee"/>
    <ds:schemaRef ds:uri="06481cef-3246-4b5d-ae39-eee161edcbd8"/>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1207</Words>
  <Characters>6885</Characters>
  <Application>Microsoft Office Word</Application>
  <DocSecurity>4</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Dalia Girskaitė-Zemitan</cp:lastModifiedBy>
  <cp:revision>48</cp:revision>
  <dcterms:created xsi:type="dcterms:W3CDTF">2025-10-21T22:53:00Z</dcterms:created>
  <dcterms:modified xsi:type="dcterms:W3CDTF">2025-10-23T12:31:00Z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2025-10-07T04:33:01Z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0fcec8fe-fad3-490b-baa0-1f245dce02d1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0x010100E92B6C4E323F5549A49E06AC946AF673</vt:lpwstr>
  </property>
  <property fmtid="{D5CDD505-2E9C-101B-9397-08002B2CF9AE}" pid="11" name="MediaServiceImageTags">
    <vt:lpwstr/>
  </property>
</Properties>
</file>