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BEBF" w14:textId="77777777" w:rsidR="00E16AD7" w:rsidRPr="00E16AD7" w:rsidRDefault="00E16AD7" w:rsidP="00E16AD7">
      <w:pPr>
        <w:jc w:val="center"/>
        <w:rPr>
          <w:rFonts w:eastAsiaTheme="minorHAnsi"/>
          <w:b/>
          <w:bCs/>
          <w:szCs w:val="24"/>
        </w:rPr>
      </w:pPr>
      <w:r w:rsidRPr="00E16AD7">
        <w:rPr>
          <w:rFonts w:eastAsiaTheme="minorHAnsi"/>
          <w:b/>
          <w:bCs/>
          <w:szCs w:val="24"/>
        </w:rPr>
        <w:t>TECHNINĖ SPECIFIKACIJA</w:t>
      </w:r>
    </w:p>
    <w:p w14:paraId="6E3476E7" w14:textId="77777777" w:rsidR="00E16AD7" w:rsidRPr="00E16AD7" w:rsidRDefault="00E16AD7" w:rsidP="00E16AD7">
      <w:pPr>
        <w:jc w:val="center"/>
        <w:rPr>
          <w:rFonts w:eastAsiaTheme="minorHAnsi"/>
          <w:b/>
          <w:bCs/>
          <w:szCs w:val="24"/>
        </w:rPr>
      </w:pPr>
      <w:r w:rsidRPr="00E16AD7">
        <w:rPr>
          <w:rFonts w:eastAsiaTheme="minorHAnsi"/>
          <w:b/>
          <w:bCs/>
          <w:szCs w:val="24"/>
        </w:rPr>
        <w:t>KARBAMIDO TIRPALUI (ADBLUE) ĮSIGYTI</w:t>
      </w:r>
    </w:p>
    <w:p w14:paraId="6DC26617" w14:textId="77777777" w:rsidR="00E16AD7" w:rsidRPr="00E16AD7" w:rsidRDefault="00E16AD7" w:rsidP="00E16AD7">
      <w:pPr>
        <w:rPr>
          <w:rFonts w:eastAsiaTheme="minorHAnsi"/>
          <w:szCs w:val="24"/>
        </w:rPr>
      </w:pPr>
    </w:p>
    <w:p w14:paraId="55D36907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Pirkimo objektas – Karbamido tirpalas (toliau –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skystis, Prekė).</w:t>
      </w:r>
    </w:p>
    <w:p w14:paraId="2A71284E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Perkantysis subjektas UAB „Kauno Autobusai“ (toliau – Perkantysis subjektas), Raudondvario pl. 105, LT-47185 Kaunas, numato įsigyti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skystį – apie 180 000 litrų, kuris yra maksimalus Prekių užsakymo laikotarpiu. Perkantysis subjektas pirkimo sutarties galiojimo laikotarpiu neįsipareigoja nupirkti visą nurodytą 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skysčio kiekį. </w:t>
      </w:r>
    </w:p>
    <w:p w14:paraId="52240E5A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Perkamas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turi atitikti šiuos reikalavimus: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E16AD7" w:rsidRPr="00E16AD7" w14:paraId="0DF7C424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09D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Rodiklio pavadinimas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F2C8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Norma</w:t>
            </w:r>
          </w:p>
        </w:tc>
      </w:tr>
      <w:tr w:rsidR="00E16AD7" w:rsidRPr="00E16AD7" w14:paraId="36A280A8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8B0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1. Karbamido masės dalis, %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04F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31, 8 – 33,2</w:t>
            </w:r>
          </w:p>
        </w:tc>
      </w:tr>
      <w:tr w:rsidR="00E16AD7" w:rsidRPr="00E16AD7" w14:paraId="46D1734F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6B3A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2. Tankis prie 20 ºC, kg/m</w:t>
            </w:r>
            <w:r w:rsidRPr="00E16AD7">
              <w:rPr>
                <w:rFonts w:eastAsiaTheme="minorHAnsi"/>
                <w:szCs w:val="24"/>
                <w:vertAlign w:val="superscript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A67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1087,0 – 1093,0</w:t>
            </w:r>
          </w:p>
        </w:tc>
      </w:tr>
      <w:tr w:rsidR="00E16AD7" w:rsidRPr="00E16AD7" w14:paraId="39A62521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7B22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3. Lūžio rodiklis prie 20°C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B499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1,3814 – 1,3843</w:t>
            </w:r>
          </w:p>
        </w:tc>
      </w:tr>
      <w:tr w:rsidR="00E16AD7" w:rsidRPr="00E16AD7" w14:paraId="0D5223AE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2AC5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4. Šarmingumas kaip NH3 masės dalis, %,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A1DC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0,2</w:t>
            </w:r>
          </w:p>
        </w:tc>
      </w:tr>
      <w:tr w:rsidR="00E16AD7" w:rsidRPr="00E16AD7" w14:paraId="0CA1F8D2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8AE0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 xml:space="preserve">5. </w:t>
            </w:r>
            <w:proofErr w:type="spellStart"/>
            <w:r w:rsidRPr="00E16AD7">
              <w:rPr>
                <w:rFonts w:eastAsiaTheme="minorHAnsi"/>
                <w:szCs w:val="24"/>
              </w:rPr>
              <w:t>Biureto</w:t>
            </w:r>
            <w:proofErr w:type="spellEnd"/>
            <w:r w:rsidRPr="00E16AD7">
              <w:rPr>
                <w:rFonts w:eastAsiaTheme="minorHAnsi"/>
                <w:szCs w:val="24"/>
              </w:rPr>
              <w:t xml:space="preserve"> masės dalis, %,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83D8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0,3</w:t>
            </w:r>
          </w:p>
        </w:tc>
      </w:tr>
      <w:tr w:rsidR="00E16AD7" w:rsidRPr="00E16AD7" w14:paraId="22D4FA5E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53CD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6. Aldehidų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AC34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5</w:t>
            </w:r>
          </w:p>
        </w:tc>
      </w:tr>
      <w:tr w:rsidR="00E16AD7" w:rsidRPr="00E16AD7" w14:paraId="2B698F70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B9D2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 xml:space="preserve">7. </w:t>
            </w:r>
            <w:proofErr w:type="spellStart"/>
            <w:r w:rsidRPr="00E16AD7">
              <w:rPr>
                <w:rFonts w:eastAsiaTheme="minorHAnsi"/>
                <w:szCs w:val="24"/>
              </w:rPr>
              <w:t>Netirpmenys</w:t>
            </w:r>
            <w:proofErr w:type="spellEnd"/>
            <w:r w:rsidRPr="00E16AD7">
              <w:rPr>
                <w:rFonts w:eastAsiaTheme="minorHAnsi"/>
                <w:szCs w:val="24"/>
              </w:rPr>
              <w:t>, mg/kg, ne didesni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86AF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20</w:t>
            </w:r>
          </w:p>
        </w:tc>
      </w:tr>
      <w:tr w:rsidR="00E16AD7" w:rsidRPr="00E16AD7" w14:paraId="18E1DB6E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8772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8. Fosfatų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C608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1B4E6494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91E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9. Aliuminio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98A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1385C81F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58B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10. Kalcio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DCAE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61B4D307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F6A0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11. Geležies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15CA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4BAF279B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BEA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12. Vario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130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0,2</w:t>
            </w:r>
          </w:p>
        </w:tc>
      </w:tr>
      <w:tr w:rsidR="00E16AD7" w:rsidRPr="00E16AD7" w14:paraId="099D8496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5DB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13. Cinko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F4B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0,2</w:t>
            </w:r>
          </w:p>
        </w:tc>
      </w:tr>
      <w:tr w:rsidR="00E16AD7" w:rsidRPr="00E16AD7" w14:paraId="7C3683FB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14C7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14. Chromo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0F88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0,2</w:t>
            </w:r>
          </w:p>
        </w:tc>
      </w:tr>
      <w:tr w:rsidR="00E16AD7" w:rsidRPr="00E16AD7" w14:paraId="4AE6D48E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4180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15. Nikelio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08C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0,2</w:t>
            </w:r>
          </w:p>
        </w:tc>
      </w:tr>
      <w:tr w:rsidR="00E16AD7" w:rsidRPr="00E16AD7" w14:paraId="4882741C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202F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16. Magnio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6152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14B1C55C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309C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17. Natrio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3BA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782FB308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0549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18. Kalio masės koncentracija, mg/kg, ne didesnė kaip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7119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0,5</w:t>
            </w:r>
          </w:p>
        </w:tc>
      </w:tr>
      <w:tr w:rsidR="00E16AD7" w:rsidRPr="00E16AD7" w14:paraId="39DBA921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40C7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19. Identiškumas, TAIP/NE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EA56" w14:textId="77777777" w:rsidR="00E16AD7" w:rsidRPr="00E16AD7" w:rsidRDefault="00E16AD7" w:rsidP="00E16AD7">
            <w:pPr>
              <w:rPr>
                <w:rFonts w:eastAsiaTheme="minorHAnsi"/>
                <w:szCs w:val="24"/>
              </w:rPr>
            </w:pPr>
            <w:r w:rsidRPr="00E16AD7">
              <w:rPr>
                <w:rFonts w:eastAsiaTheme="minorHAnsi"/>
                <w:szCs w:val="24"/>
              </w:rPr>
              <w:t>TAIP</w:t>
            </w:r>
          </w:p>
        </w:tc>
      </w:tr>
    </w:tbl>
    <w:p w14:paraId="3AF42032" w14:textId="77777777" w:rsidR="00E16AD7" w:rsidRPr="00E16AD7" w:rsidRDefault="00E16AD7" w:rsidP="00E16AD7">
      <w:pPr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           </w:t>
      </w:r>
    </w:p>
    <w:p w14:paraId="4283E366" w14:textId="7774C2B2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>Numatomas Prekių užsakymo laikotarpis – 5 (penki) mėnesiai nuo pirkimo sutarties įsigalioj</w:t>
      </w:r>
      <w:r w:rsidR="00C24ADD">
        <w:rPr>
          <w:rFonts w:eastAsiaTheme="minorHAnsi"/>
          <w:szCs w:val="24"/>
        </w:rPr>
        <w:t>i</w:t>
      </w:r>
      <w:r w:rsidRPr="00E16AD7">
        <w:rPr>
          <w:rFonts w:eastAsiaTheme="minorHAnsi"/>
          <w:szCs w:val="24"/>
        </w:rPr>
        <w:t xml:space="preserve">mo dienos; </w:t>
      </w:r>
      <w:proofErr w:type="spellStart"/>
      <w:r w:rsidRPr="00E16AD7">
        <w:rPr>
          <w:rFonts w:eastAsiaTheme="minorHAnsi"/>
          <w:szCs w:val="24"/>
        </w:rPr>
        <w:t>t.y</w:t>
      </w:r>
      <w:proofErr w:type="spellEnd"/>
      <w:r w:rsidRPr="00E16AD7">
        <w:rPr>
          <w:rFonts w:eastAsiaTheme="minorHAnsi"/>
          <w:szCs w:val="24"/>
        </w:rPr>
        <w:t xml:space="preserve">. 2025 metų lapkričio 28 d. </w:t>
      </w:r>
    </w:p>
    <w:p w14:paraId="58B79399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Perkamas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turi atitikti ISO 22241-1 kokybės standartų reikalavimus (dokumentus pateikti kartu su pristatomomis prekėmis (pirmą kartą).</w:t>
      </w:r>
    </w:p>
    <w:p w14:paraId="15A642BB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turės būti pristatomas autocisternomis arba 1000 L keičiamomis talpomis adresu – Raudondvario pl. 105, LT-47185 Kaunas. Minimalus dienos suvartojimas litrais – 600.</w:t>
      </w:r>
    </w:p>
    <w:p w14:paraId="265AB3DC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  <w:vertAlign w:val="superscript"/>
        </w:rPr>
      </w:pP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bus perkamas pagal atskirus Perkančiojo subjekto užsakymus, teikiamas raštu arba žodžiu. Užsakytas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turi būti pristatytas ne vėliau kaip per 24 val. nuo Perkančiojo subjekto tiekėjui pateikto užsakymo momento.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skystis gali būti pristatomas ir pagal pirkimo šalių iš anksto suderintus pristatymo grafikus. </w:t>
      </w:r>
      <w:proofErr w:type="spellStart"/>
      <w:r w:rsidRPr="00E16AD7">
        <w:rPr>
          <w:rFonts w:eastAsiaTheme="minorHAnsi"/>
          <w:szCs w:val="24"/>
        </w:rPr>
        <w:t>AdBlue</w:t>
      </w:r>
      <w:proofErr w:type="spellEnd"/>
      <w:r w:rsidRPr="00E16AD7">
        <w:rPr>
          <w:rFonts w:eastAsiaTheme="minorHAnsi"/>
          <w:szCs w:val="24"/>
        </w:rPr>
        <w:t xml:space="preserve"> skysčio pristatymas vyksta pirmadieniais – ketvirtadieniais nuo 09.00 iki 15.00 valandos, penktadieniais nuo 09.00 iki 14.00 val.</w:t>
      </w:r>
    </w:p>
    <w:p w14:paraId="00B2D40B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Pirkimas laikomas žaliuoju pirkimu nes vadovaujantis Lietuvos Respublikos aplinkos ministro 2011 m. birželio 28 d. įsakymo Nr. D1-508 „Dėl Aplinkos apsaugos kriterijų taikymo, vykdant žaliuosius pirkimus, tvarkos aprašo patvirtinimo“ (2022 m. gruodžio 13 d. Nr. D1-401 redakcija) (toliau – Tvarkos aprašas) 4.4.4.1. papunkčiu, pirkimo sutartyje nustatomos sąlygos, kad vykdant pirkimo sutartį tiekėjas turi laikytis šių aplinkosaugos reikalavimų: 1) 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Tvarkos aprašo 2 priedo 1 skyriuje „Popierius ir jo gaminiai“ išdėstytus minimalius aplinkos apsaugos kriterijus. 2) Siekti, kad tiekiant Prekes būtų sunaudojama mažiau gamtos išteklių, t. y. siekti, kad Tiekėjo darbuotojai, tiekiantys Prekes, atvykimui į Prekių tiekimo vietą pasirinktų optimalų maršrutą </w:t>
      </w:r>
      <w:r w:rsidRPr="00E16AD7">
        <w:rPr>
          <w:rFonts w:eastAsiaTheme="minorHAnsi"/>
          <w:szCs w:val="24"/>
        </w:rPr>
        <w:lastRenderedPageBreak/>
        <w:t>ir rinktųsi netaršias transporto priemones, kad Prekių tiekimo metu nebūtų teršiama aplinka ir keliamas pavojus sveikatai.</w:t>
      </w:r>
    </w:p>
    <w:p w14:paraId="677D6AA8" w14:textId="77777777" w:rsidR="00E16AD7" w:rsidRPr="00E16AD7" w:rsidRDefault="00E16AD7" w:rsidP="00E16AD7">
      <w:pPr>
        <w:ind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 xml:space="preserve">Perkantysis subjektas. Tiekėjo pateiktus įrodymus dėl šio reikalavimo laikymosi tikrina sutarties vykdymo metu. </w:t>
      </w:r>
    </w:p>
    <w:p w14:paraId="5171A5DE" w14:textId="77777777" w:rsidR="00E16AD7" w:rsidRPr="00E16AD7" w:rsidRDefault="00E16AD7" w:rsidP="00E16AD7">
      <w:pPr>
        <w:numPr>
          <w:ilvl w:val="0"/>
          <w:numId w:val="3"/>
        </w:numPr>
        <w:ind w:left="0" w:firstLine="851"/>
        <w:rPr>
          <w:rFonts w:eastAsiaTheme="minorHAnsi"/>
          <w:szCs w:val="24"/>
        </w:rPr>
      </w:pPr>
      <w:r w:rsidRPr="00E16AD7">
        <w:rPr>
          <w:rFonts w:eastAsiaTheme="minorHAnsi"/>
          <w:szCs w:val="24"/>
        </w:rPr>
        <w:t>Tiekėjas pateikdamas pasiūlymą įsipareigoja laikytis visų specifikacijos 8 punkte nurodytų aplinkosauginių reikalavimų</w:t>
      </w:r>
    </w:p>
    <w:p w14:paraId="253DFE17" w14:textId="03508995" w:rsidR="00C96628" w:rsidRPr="00E16AD7" w:rsidRDefault="00C96628" w:rsidP="00E16AD7">
      <w:pPr>
        <w:ind w:firstLine="851"/>
        <w:rPr>
          <w:szCs w:val="24"/>
        </w:rPr>
      </w:pPr>
    </w:p>
    <w:sectPr w:rsidR="00C96628" w:rsidRPr="00E16AD7" w:rsidSect="003C063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25FBC"/>
    <w:multiLevelType w:val="hybridMultilevel"/>
    <w:tmpl w:val="4014D1A6"/>
    <w:lvl w:ilvl="0" w:tplc="C2409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6061A0"/>
    <w:multiLevelType w:val="multilevel"/>
    <w:tmpl w:val="80D0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9741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589865">
    <w:abstractNumId w:val="0"/>
  </w:num>
  <w:num w:numId="3" w16cid:durableId="10044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28"/>
    <w:rsid w:val="00012B88"/>
    <w:rsid w:val="00013539"/>
    <w:rsid w:val="00016AD4"/>
    <w:rsid w:val="000E01B2"/>
    <w:rsid w:val="00137A68"/>
    <w:rsid w:val="00153349"/>
    <w:rsid w:val="001576E9"/>
    <w:rsid w:val="00194F25"/>
    <w:rsid w:val="001A0718"/>
    <w:rsid w:val="001A61CD"/>
    <w:rsid w:val="002C5E9D"/>
    <w:rsid w:val="0030594B"/>
    <w:rsid w:val="00320FEC"/>
    <w:rsid w:val="00350F0A"/>
    <w:rsid w:val="00394CBC"/>
    <w:rsid w:val="003C0630"/>
    <w:rsid w:val="003C5832"/>
    <w:rsid w:val="0042078E"/>
    <w:rsid w:val="00477C5C"/>
    <w:rsid w:val="004978B0"/>
    <w:rsid w:val="004A483F"/>
    <w:rsid w:val="00627951"/>
    <w:rsid w:val="006753EA"/>
    <w:rsid w:val="007105D3"/>
    <w:rsid w:val="007723FD"/>
    <w:rsid w:val="007D1338"/>
    <w:rsid w:val="00832589"/>
    <w:rsid w:val="009D0CBD"/>
    <w:rsid w:val="00A20358"/>
    <w:rsid w:val="00AB114C"/>
    <w:rsid w:val="00BD62B6"/>
    <w:rsid w:val="00BD7621"/>
    <w:rsid w:val="00C24ADD"/>
    <w:rsid w:val="00C87B55"/>
    <w:rsid w:val="00C96628"/>
    <w:rsid w:val="00E16AD7"/>
    <w:rsid w:val="00E22DBD"/>
    <w:rsid w:val="00EC1A48"/>
    <w:rsid w:val="00EC7A3B"/>
    <w:rsid w:val="00F40172"/>
    <w:rsid w:val="00F73427"/>
    <w:rsid w:val="00F90E8E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9750"/>
  <w15:chartTrackingRefBased/>
  <w15:docId w15:val="{C9D41E0F-4833-472A-B6CB-5866868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4">
    <w:name w:val="Lentelės tinklelis4"/>
    <w:basedOn w:val="prastojilentel"/>
    <w:next w:val="Lentelstinklelis"/>
    <w:uiPriority w:val="39"/>
    <w:rsid w:val="00C9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9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C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Klimašauskas</dc:creator>
  <cp:keywords/>
  <dc:description/>
  <cp:lastModifiedBy>Auksė Vyšniauskienė</cp:lastModifiedBy>
  <cp:revision>9</cp:revision>
  <cp:lastPrinted>2025-05-22T04:50:00Z</cp:lastPrinted>
  <dcterms:created xsi:type="dcterms:W3CDTF">2025-05-22T04:02:00Z</dcterms:created>
  <dcterms:modified xsi:type="dcterms:W3CDTF">2025-10-22T10:50:00Z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816bc67f-b3d8-4bee-a877-aec9a2b9e484</vt:lpwstr>
  </property>
</Properties>
</file>