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DA41" w14:textId="25C66A5E" w:rsidR="00110FE1" w:rsidRPr="008926B9" w:rsidRDefault="00110FE1" w:rsidP="00110FE1">
      <w:pPr>
        <w:pStyle w:val="Standard"/>
        <w:tabs>
          <w:tab w:val="left" w:pos="426"/>
        </w:tabs>
        <w:spacing w:line="276" w:lineRule="auto"/>
        <w:jc w:val="both"/>
        <w:rPr>
          <w:b/>
          <w:bCs/>
        </w:rPr>
      </w:pPr>
      <w:r w:rsidRPr="008926B9">
        <w:rPr>
          <w:b/>
          <w:bCs/>
        </w:rPr>
        <w:t>Dėl 2 pirkimo dalies „</w:t>
      </w:r>
      <w:r w:rsidR="00A64731" w:rsidRPr="008926B9">
        <w:rPr>
          <w:b/>
          <w:bCs/>
        </w:rPr>
        <w:t>Endoskopinė akmenų skaldymo sistema</w:t>
      </w:r>
      <w:r w:rsidRPr="008926B9">
        <w:rPr>
          <w:b/>
          <w:bCs/>
        </w:rPr>
        <w:t>“:</w:t>
      </w:r>
    </w:p>
    <w:tbl>
      <w:tblPr>
        <w:tblW w:w="13887" w:type="dxa"/>
        <w:jc w:val="center"/>
        <w:tblLook w:val="04A0" w:firstRow="1" w:lastRow="0" w:firstColumn="1" w:lastColumn="0" w:noHBand="0" w:noVBand="1"/>
      </w:tblPr>
      <w:tblGrid>
        <w:gridCol w:w="704"/>
        <w:gridCol w:w="2552"/>
        <w:gridCol w:w="2835"/>
        <w:gridCol w:w="4110"/>
        <w:gridCol w:w="3686"/>
      </w:tblGrid>
      <w:tr w:rsidR="00110FE1" w:rsidRPr="008926B9" w14:paraId="1BE9691F" w14:textId="77777777" w:rsidTr="008926B9">
        <w:trPr>
          <w:trHeight w:val="97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CB273" w14:textId="77777777" w:rsidR="00110FE1" w:rsidRPr="008926B9" w:rsidRDefault="00110FE1" w:rsidP="008926B9">
            <w:pPr>
              <w:widowControl/>
              <w:suppressAutoHyphens w:val="0"/>
              <w:jc w:val="center"/>
              <w:rPr>
                <w:rFonts w:eastAsia="Times New Roman"/>
                <w:b/>
                <w:bCs/>
                <w:lang w:eastAsia="en-US"/>
              </w:rPr>
            </w:pPr>
            <w:r w:rsidRPr="008926B9">
              <w:rPr>
                <w:rFonts w:eastAsia="Times New Roman"/>
                <w:b/>
                <w:bCs/>
                <w:lang w:eastAsia="en-US"/>
              </w:rPr>
              <w:t>Eil. Nr.</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B6C083" w14:textId="77777777" w:rsidR="00110FE1" w:rsidRPr="008926B9" w:rsidRDefault="00110FE1" w:rsidP="008926B9">
            <w:pPr>
              <w:widowControl/>
              <w:suppressAutoHyphens w:val="0"/>
              <w:jc w:val="center"/>
              <w:rPr>
                <w:rFonts w:eastAsia="Times New Roman"/>
                <w:b/>
                <w:bCs/>
                <w:lang w:eastAsia="en-US"/>
              </w:rPr>
            </w:pPr>
            <w:r w:rsidRPr="008926B9">
              <w:rPr>
                <w:rFonts w:eastAsia="Times New Roman"/>
                <w:b/>
                <w:bCs/>
                <w:lang w:eastAsia="en-US"/>
              </w:rPr>
              <w:t>Parametrai</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046085" w14:textId="77777777" w:rsidR="00110FE1" w:rsidRPr="008926B9" w:rsidRDefault="00110FE1" w:rsidP="008926B9">
            <w:pPr>
              <w:widowControl/>
              <w:suppressAutoHyphens w:val="0"/>
              <w:jc w:val="center"/>
              <w:rPr>
                <w:rFonts w:eastAsia="Times New Roman"/>
                <w:b/>
                <w:bCs/>
                <w:lang w:eastAsia="en-US"/>
              </w:rPr>
            </w:pPr>
            <w:r w:rsidRPr="008926B9">
              <w:rPr>
                <w:rFonts w:eastAsia="Times New Roman"/>
                <w:b/>
                <w:bCs/>
                <w:lang w:eastAsia="en-US"/>
              </w:rPr>
              <w:t>Reikalaujamo parametro reikšmė</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F79C9E" w14:textId="77777777" w:rsidR="00110FE1" w:rsidRPr="008926B9" w:rsidRDefault="00110FE1" w:rsidP="008926B9">
            <w:pPr>
              <w:widowControl/>
              <w:suppressAutoHyphens w:val="0"/>
              <w:jc w:val="center"/>
              <w:rPr>
                <w:rFonts w:eastAsia="Times New Roman"/>
                <w:b/>
                <w:bCs/>
                <w:lang w:eastAsia="en-US"/>
              </w:rPr>
            </w:pPr>
            <w:r w:rsidRPr="008926B9">
              <w:rPr>
                <w:rFonts w:eastAsia="Times New Roman"/>
                <w:b/>
                <w:bCs/>
                <w:lang w:eastAsia="en-US"/>
              </w:rPr>
              <w:t>Rinkos konsultacijoje tiekėjo teikti duomenys</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402C1F" w14:textId="77777777" w:rsidR="00110FE1" w:rsidRPr="008926B9" w:rsidRDefault="00110FE1" w:rsidP="008926B9">
            <w:pPr>
              <w:widowControl/>
              <w:suppressAutoHyphens w:val="0"/>
              <w:jc w:val="center"/>
              <w:rPr>
                <w:rFonts w:eastAsia="Times New Roman"/>
                <w:b/>
                <w:bCs/>
                <w:lang w:eastAsia="en-US"/>
              </w:rPr>
            </w:pPr>
            <w:r w:rsidRPr="008926B9">
              <w:rPr>
                <w:rFonts w:eastAsia="Calibri"/>
                <w:b/>
                <w:bCs/>
                <w:color w:val="000000"/>
                <w:lang w:eastAsia="en-US"/>
              </w:rPr>
              <w:t>Atsakymai į tiekėjų pateiktas pastabas, pasiūlymu</w:t>
            </w:r>
          </w:p>
        </w:tc>
      </w:tr>
      <w:tr w:rsidR="00110FE1" w:rsidRPr="008926B9" w14:paraId="62B308B7"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64728527" w14:textId="435D9374" w:rsidR="00110FE1" w:rsidRPr="008926B9" w:rsidRDefault="00A64731" w:rsidP="008926B9">
            <w:pPr>
              <w:widowControl/>
              <w:suppressAutoHyphens w:val="0"/>
              <w:jc w:val="center"/>
              <w:rPr>
                <w:rFonts w:eastAsia="Times New Roman"/>
                <w:lang w:eastAsia="en-US"/>
              </w:rPr>
            </w:pPr>
            <w:r w:rsidRPr="008926B9">
              <w:rPr>
                <w:rFonts w:eastAsia="Times New Roman"/>
                <w:lang w:eastAsia="en-US"/>
              </w:rPr>
              <w:t>2.5</w:t>
            </w:r>
          </w:p>
        </w:tc>
        <w:tc>
          <w:tcPr>
            <w:tcW w:w="2552" w:type="dxa"/>
            <w:tcBorders>
              <w:top w:val="single" w:sz="4" w:space="0" w:color="auto"/>
              <w:left w:val="nil"/>
              <w:bottom w:val="single" w:sz="4" w:space="0" w:color="auto"/>
              <w:right w:val="single" w:sz="4" w:space="0" w:color="auto"/>
            </w:tcBorders>
            <w:vAlign w:val="center"/>
          </w:tcPr>
          <w:p w14:paraId="186B2088" w14:textId="23425D89" w:rsidR="00110FE1" w:rsidRPr="008926B9" w:rsidRDefault="00A64731" w:rsidP="008926B9">
            <w:pPr>
              <w:widowControl/>
              <w:suppressAutoHyphens w:val="0"/>
              <w:rPr>
                <w:rFonts w:eastAsia="Times New Roman"/>
                <w:lang w:eastAsia="en-US"/>
              </w:rPr>
            </w:pPr>
            <w:r w:rsidRPr="008926B9">
              <w:rPr>
                <w:rFonts w:eastAsia="Times New Roman"/>
                <w:lang w:eastAsia="en-US"/>
              </w:rPr>
              <w:t>Ultragarsinė energija</w:t>
            </w:r>
          </w:p>
        </w:tc>
        <w:tc>
          <w:tcPr>
            <w:tcW w:w="2835" w:type="dxa"/>
            <w:tcBorders>
              <w:top w:val="single" w:sz="4" w:space="0" w:color="auto"/>
              <w:left w:val="nil"/>
              <w:bottom w:val="single" w:sz="4" w:space="0" w:color="auto"/>
              <w:right w:val="single" w:sz="4" w:space="0" w:color="auto"/>
            </w:tcBorders>
            <w:vAlign w:val="center"/>
          </w:tcPr>
          <w:p w14:paraId="60CBC271" w14:textId="758E04B4" w:rsidR="00110FE1" w:rsidRPr="008926B9" w:rsidRDefault="00A64731" w:rsidP="008926B9">
            <w:pPr>
              <w:widowControl/>
              <w:suppressAutoHyphens w:val="0"/>
              <w:jc w:val="both"/>
              <w:rPr>
                <w:rFonts w:eastAsia="Times New Roman"/>
                <w:lang w:eastAsia="en-US"/>
              </w:rPr>
            </w:pPr>
            <w:r w:rsidRPr="008926B9">
              <w:rPr>
                <w:rFonts w:eastAsia="Times New Roman"/>
                <w:lang w:eastAsia="en-US"/>
              </w:rPr>
              <w:t>1. Dažnis - 19 500 – 21 500 Hz (ne siauresnis diapazonas už nurodytą) arba nepertraukiamas,</w:t>
            </w:r>
          </w:p>
        </w:tc>
        <w:tc>
          <w:tcPr>
            <w:tcW w:w="4110" w:type="dxa"/>
            <w:tcBorders>
              <w:top w:val="single" w:sz="4" w:space="0" w:color="auto"/>
              <w:left w:val="nil"/>
              <w:bottom w:val="single" w:sz="4" w:space="0" w:color="auto"/>
              <w:right w:val="single" w:sz="4" w:space="0" w:color="auto"/>
            </w:tcBorders>
            <w:vAlign w:val="center"/>
          </w:tcPr>
          <w:p w14:paraId="21226C43" w14:textId="77777777" w:rsidR="00A64731" w:rsidRPr="008926B9" w:rsidRDefault="00A64731" w:rsidP="008926B9">
            <w:pPr>
              <w:jc w:val="both"/>
              <w:rPr>
                <w:rFonts w:eastAsia="Times New Roman"/>
              </w:rPr>
            </w:pPr>
            <w:r w:rsidRPr="008926B9">
              <w:rPr>
                <w:rFonts w:eastAsia="Times New Roman"/>
              </w:rPr>
              <w:t>"Prašome praplėsti ribas:</w:t>
            </w:r>
          </w:p>
          <w:p w14:paraId="03EF5C5F" w14:textId="40A01ADC" w:rsidR="00110FE1" w:rsidRPr="008926B9" w:rsidRDefault="00A64731"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1. Dažnis - 19 500 – 21 500 Hz arba 23 000 - 25 500 Hz (ne siauresnis diapazonas už nurodytus) arba nepertraukiamas,"</w:t>
            </w:r>
          </w:p>
        </w:tc>
        <w:tc>
          <w:tcPr>
            <w:tcW w:w="3686" w:type="dxa"/>
            <w:tcBorders>
              <w:top w:val="single" w:sz="4" w:space="0" w:color="auto"/>
              <w:left w:val="nil"/>
              <w:bottom w:val="single" w:sz="4" w:space="0" w:color="auto"/>
              <w:right w:val="single" w:sz="4" w:space="0" w:color="auto"/>
            </w:tcBorders>
            <w:vAlign w:val="center"/>
          </w:tcPr>
          <w:p w14:paraId="3C0B1E85" w14:textId="5A1EA407" w:rsidR="008926B9" w:rsidRPr="008926B9" w:rsidRDefault="008926B9" w:rsidP="008926B9">
            <w:pPr>
              <w:jc w:val="both"/>
              <w:rPr>
                <w:rFonts w:eastAsia="Arial Unicode MS"/>
                <w:i/>
                <w:iCs/>
              </w:rPr>
            </w:pPr>
            <w:r w:rsidRPr="008926B9">
              <w:rPr>
                <w:rFonts w:eastAsia="Arial Unicode MS"/>
              </w:rPr>
              <w:t>Informuojame, kad atsižvelgus į jūsų siūlymą reikalavimas</w:t>
            </w:r>
            <w:r w:rsidRPr="008926B9">
              <w:rPr>
                <w:rFonts w:eastAsia="Arial Unicode MS"/>
              </w:rPr>
              <w:t xml:space="preserve"> </w:t>
            </w:r>
            <w:r w:rsidRPr="008926B9">
              <w:rPr>
                <w:rFonts w:eastAsia="Arial Unicode MS"/>
              </w:rPr>
              <w:t>yra tikslinamas</w:t>
            </w:r>
            <w:r w:rsidRPr="008926B9">
              <w:rPr>
                <w:rFonts w:eastAsia="Arial Unicode MS"/>
              </w:rPr>
              <w:t>.</w:t>
            </w:r>
          </w:p>
          <w:p w14:paraId="10B74A88" w14:textId="119E9D00" w:rsidR="00110FE1"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110FE1" w:rsidRPr="008926B9" w14:paraId="00996915"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09622EFF" w14:textId="415FBEC4" w:rsidR="00110FE1" w:rsidRPr="008926B9" w:rsidRDefault="006B7B77" w:rsidP="008926B9">
            <w:pPr>
              <w:widowControl/>
              <w:suppressAutoHyphens w:val="0"/>
              <w:jc w:val="center"/>
              <w:rPr>
                <w:rFonts w:eastAsia="Times New Roman"/>
                <w:lang w:eastAsia="en-US"/>
              </w:rPr>
            </w:pPr>
            <w:r w:rsidRPr="008926B9">
              <w:rPr>
                <w:rFonts w:eastAsia="Times New Roman"/>
                <w:lang w:eastAsia="en-US"/>
              </w:rPr>
              <w:t>2.10</w:t>
            </w:r>
          </w:p>
        </w:tc>
        <w:tc>
          <w:tcPr>
            <w:tcW w:w="2552" w:type="dxa"/>
            <w:tcBorders>
              <w:top w:val="single" w:sz="4" w:space="0" w:color="auto"/>
              <w:left w:val="nil"/>
              <w:bottom w:val="single" w:sz="4" w:space="0" w:color="auto"/>
              <w:right w:val="single" w:sz="4" w:space="0" w:color="auto"/>
            </w:tcBorders>
            <w:vAlign w:val="center"/>
          </w:tcPr>
          <w:p w14:paraId="16B1B04D" w14:textId="0CE298D6" w:rsidR="00110FE1" w:rsidRPr="008926B9" w:rsidRDefault="006B7B77" w:rsidP="008926B9">
            <w:pPr>
              <w:widowControl/>
              <w:suppressAutoHyphens w:val="0"/>
              <w:rPr>
                <w:rFonts w:eastAsia="Times New Roman"/>
                <w:lang w:eastAsia="en-US"/>
              </w:rPr>
            </w:pPr>
            <w:r w:rsidRPr="008926B9">
              <w:rPr>
                <w:rFonts w:eastAsia="Times New Roman"/>
                <w:lang w:eastAsia="en-US"/>
              </w:rPr>
              <w:t>Darbo saugumo užtikrinimas</w:t>
            </w:r>
          </w:p>
        </w:tc>
        <w:tc>
          <w:tcPr>
            <w:tcW w:w="2835" w:type="dxa"/>
            <w:tcBorders>
              <w:top w:val="single" w:sz="4" w:space="0" w:color="auto"/>
              <w:left w:val="nil"/>
              <w:bottom w:val="single" w:sz="4" w:space="0" w:color="auto"/>
              <w:right w:val="single" w:sz="4" w:space="0" w:color="auto"/>
            </w:tcBorders>
            <w:vAlign w:val="center"/>
          </w:tcPr>
          <w:p w14:paraId="39C52E46" w14:textId="3453077D" w:rsidR="00110FE1" w:rsidRPr="008926B9" w:rsidRDefault="006B7B77" w:rsidP="008926B9">
            <w:pPr>
              <w:widowControl/>
              <w:suppressAutoHyphens w:val="0"/>
              <w:jc w:val="both"/>
              <w:rPr>
                <w:rFonts w:eastAsia="Times New Roman"/>
                <w:lang w:eastAsia="en-US"/>
              </w:rPr>
            </w:pPr>
            <w:r w:rsidRPr="008926B9">
              <w:rPr>
                <w:rFonts w:eastAsia="Times New Roman"/>
                <w:lang w:eastAsia="en-US"/>
              </w:rPr>
              <w:t xml:space="preserve">Automatinis </w:t>
            </w:r>
            <w:proofErr w:type="spellStart"/>
            <w:r w:rsidRPr="008926B9">
              <w:rPr>
                <w:rFonts w:eastAsia="Times New Roman"/>
                <w:lang w:eastAsia="en-US"/>
              </w:rPr>
              <w:t>litotriptoriaus</w:t>
            </w:r>
            <w:proofErr w:type="spellEnd"/>
            <w:r w:rsidRPr="008926B9">
              <w:rPr>
                <w:rFonts w:eastAsia="Times New Roman"/>
                <w:lang w:eastAsia="en-US"/>
              </w:rPr>
              <w:t xml:space="preserve"> zondo pažeidimo ar atjungimo nustatymas, keitiklio su nosiniu kūgiu funkcijos sutrikimo pažeidimas, įspėjimas garsiniais ir šviesos signalais.</w:t>
            </w:r>
          </w:p>
        </w:tc>
        <w:tc>
          <w:tcPr>
            <w:tcW w:w="4110" w:type="dxa"/>
            <w:tcBorders>
              <w:top w:val="single" w:sz="4" w:space="0" w:color="auto"/>
              <w:left w:val="nil"/>
              <w:bottom w:val="single" w:sz="4" w:space="0" w:color="auto"/>
              <w:right w:val="single" w:sz="4" w:space="0" w:color="auto"/>
            </w:tcBorders>
            <w:vAlign w:val="center"/>
          </w:tcPr>
          <w:p w14:paraId="5C8D0506" w14:textId="3CCCC267" w:rsidR="00110FE1" w:rsidRPr="008926B9" w:rsidRDefault="006B7B77"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 xml:space="preserve">Nosinis kūgis yra </w:t>
            </w:r>
            <w:r w:rsidR="008926B9">
              <w:rPr>
                <w:rFonts w:ascii="Times New Roman" w:eastAsia="Times New Roman" w:hAnsi="Times New Roman" w:cs="Times New Roman"/>
              </w:rPr>
              <w:t>„X“</w:t>
            </w:r>
            <w:r w:rsidRPr="008926B9">
              <w:rPr>
                <w:rFonts w:ascii="Times New Roman" w:eastAsia="Times New Roman" w:hAnsi="Times New Roman" w:cs="Times New Roman"/>
              </w:rPr>
              <w:t xml:space="preserve"> </w:t>
            </w:r>
            <w:proofErr w:type="spellStart"/>
            <w:r w:rsidRPr="008926B9">
              <w:rPr>
                <w:rFonts w:ascii="Times New Roman" w:eastAsia="Times New Roman" w:hAnsi="Times New Roman" w:cs="Times New Roman"/>
              </w:rPr>
              <w:t>litotripterio</w:t>
            </w:r>
            <w:proofErr w:type="spellEnd"/>
            <w:r w:rsidRPr="008926B9">
              <w:rPr>
                <w:rFonts w:ascii="Times New Roman" w:eastAsia="Times New Roman" w:hAnsi="Times New Roman" w:cs="Times New Roman"/>
              </w:rPr>
              <w:t xml:space="preserve"> sudedamoji dalis. Mūsų siūlomas </w:t>
            </w:r>
            <w:proofErr w:type="spellStart"/>
            <w:r w:rsidRPr="008926B9">
              <w:rPr>
                <w:rFonts w:ascii="Times New Roman" w:eastAsia="Times New Roman" w:hAnsi="Times New Roman" w:cs="Times New Roman"/>
              </w:rPr>
              <w:t>litotripteris</w:t>
            </w:r>
            <w:proofErr w:type="spellEnd"/>
            <w:r w:rsidRPr="008926B9">
              <w:rPr>
                <w:rFonts w:ascii="Times New Roman" w:eastAsia="Times New Roman" w:hAnsi="Times New Roman" w:cs="Times New Roman"/>
              </w:rPr>
              <w:t xml:space="preserve"> yra vientisas elementas ir nereikia nieko </w:t>
            </w:r>
            <w:proofErr w:type="spellStart"/>
            <w:r w:rsidRPr="008926B9">
              <w:rPr>
                <w:rFonts w:ascii="Times New Roman" w:eastAsia="Times New Roman" w:hAnsi="Times New Roman" w:cs="Times New Roman"/>
              </w:rPr>
              <w:t>atskirinėti</w:t>
            </w:r>
            <w:proofErr w:type="spellEnd"/>
            <w:r w:rsidRPr="008926B9">
              <w:rPr>
                <w:rFonts w:ascii="Times New Roman" w:eastAsia="Times New Roman" w:hAnsi="Times New Roman" w:cs="Times New Roman"/>
              </w:rPr>
              <w:t>. Rekomenduotume terminą "keitiklis ir nosinis kūgis" keisti į "keitiklis ir nosinis kūgis, jei toks numatytas gamintojo" arba tiesiog "keitiklis".</w:t>
            </w:r>
          </w:p>
        </w:tc>
        <w:tc>
          <w:tcPr>
            <w:tcW w:w="3686" w:type="dxa"/>
            <w:tcBorders>
              <w:top w:val="single" w:sz="4" w:space="0" w:color="auto"/>
              <w:left w:val="nil"/>
              <w:bottom w:val="single" w:sz="4" w:space="0" w:color="auto"/>
              <w:right w:val="single" w:sz="4" w:space="0" w:color="auto"/>
            </w:tcBorders>
            <w:vAlign w:val="center"/>
          </w:tcPr>
          <w:p w14:paraId="14B8FF83" w14:textId="26477F44" w:rsidR="008926B9" w:rsidRPr="008926B9" w:rsidRDefault="008926B9" w:rsidP="008926B9">
            <w:pPr>
              <w:jc w:val="both"/>
              <w:rPr>
                <w:rFonts w:eastAsia="Arial Unicode MS"/>
                <w:i/>
                <w:iCs/>
              </w:rPr>
            </w:pPr>
            <w:r w:rsidRPr="008926B9">
              <w:rPr>
                <w:rFonts w:eastAsia="Arial Unicode MS"/>
              </w:rPr>
              <w:t xml:space="preserve">Informuojame, kad </w:t>
            </w:r>
            <w:r w:rsidRPr="008926B9">
              <w:rPr>
                <w:rFonts w:eastAsia="Arial Unicode MS"/>
              </w:rPr>
              <w:t>sutinkame su jūsų siūlymu ir naikina</w:t>
            </w:r>
            <w:r>
              <w:rPr>
                <w:rFonts w:eastAsia="Arial Unicode MS"/>
              </w:rPr>
              <w:t>me reikalavimą</w:t>
            </w:r>
            <w:r w:rsidRPr="008926B9">
              <w:rPr>
                <w:rFonts w:eastAsia="Arial Unicode MS"/>
              </w:rPr>
              <w:t>.</w:t>
            </w:r>
          </w:p>
          <w:p w14:paraId="2906AFF7" w14:textId="182EF42C" w:rsidR="00110FE1"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3608B7" w:rsidRPr="008926B9" w14:paraId="1769E321"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860EFA5" w14:textId="12F39CE9" w:rsidR="003608B7" w:rsidRPr="008926B9" w:rsidRDefault="003608B7" w:rsidP="008926B9">
            <w:pPr>
              <w:widowControl/>
              <w:suppressAutoHyphens w:val="0"/>
              <w:jc w:val="center"/>
              <w:rPr>
                <w:rFonts w:eastAsia="Times New Roman"/>
                <w:lang w:eastAsia="en-US"/>
              </w:rPr>
            </w:pPr>
            <w:r w:rsidRPr="008926B9">
              <w:rPr>
                <w:rFonts w:eastAsia="Times New Roman"/>
                <w:lang w:eastAsia="en-US"/>
              </w:rPr>
              <w:t>2.13</w:t>
            </w:r>
          </w:p>
        </w:tc>
        <w:tc>
          <w:tcPr>
            <w:tcW w:w="2552" w:type="dxa"/>
            <w:tcBorders>
              <w:top w:val="single" w:sz="4" w:space="0" w:color="auto"/>
              <w:left w:val="nil"/>
              <w:bottom w:val="single" w:sz="4" w:space="0" w:color="auto"/>
              <w:right w:val="single" w:sz="4" w:space="0" w:color="auto"/>
            </w:tcBorders>
            <w:vAlign w:val="center"/>
          </w:tcPr>
          <w:p w14:paraId="59D65C71" w14:textId="49B08D04" w:rsidR="003608B7" w:rsidRPr="008926B9" w:rsidRDefault="003608B7" w:rsidP="008926B9">
            <w:pPr>
              <w:widowControl/>
              <w:suppressAutoHyphens w:val="0"/>
              <w:rPr>
                <w:rFonts w:eastAsia="Times New Roman"/>
                <w:lang w:eastAsia="en-US"/>
              </w:rPr>
            </w:pPr>
            <w:proofErr w:type="spellStart"/>
            <w:r w:rsidRPr="008926B9">
              <w:rPr>
                <w:rFonts w:eastAsia="Times New Roman"/>
                <w:lang w:eastAsia="en-US"/>
              </w:rPr>
              <w:t>Litotriptoriaus</w:t>
            </w:r>
            <w:proofErr w:type="spellEnd"/>
            <w:r w:rsidRPr="008926B9">
              <w:rPr>
                <w:rFonts w:eastAsia="Times New Roman"/>
                <w:lang w:eastAsia="en-US"/>
              </w:rPr>
              <w:t xml:space="preserve"> priekinis skydas</w:t>
            </w:r>
          </w:p>
        </w:tc>
        <w:tc>
          <w:tcPr>
            <w:tcW w:w="2835" w:type="dxa"/>
            <w:tcBorders>
              <w:top w:val="single" w:sz="4" w:space="0" w:color="auto"/>
              <w:left w:val="nil"/>
              <w:bottom w:val="single" w:sz="4" w:space="0" w:color="auto"/>
              <w:right w:val="single" w:sz="4" w:space="0" w:color="auto"/>
            </w:tcBorders>
            <w:vAlign w:val="center"/>
          </w:tcPr>
          <w:p w14:paraId="0FA535AE" w14:textId="20DEE3A3" w:rsidR="003608B7" w:rsidRPr="008926B9" w:rsidRDefault="003608B7" w:rsidP="008926B9">
            <w:pPr>
              <w:widowControl/>
              <w:suppressAutoHyphens w:val="0"/>
              <w:jc w:val="both"/>
              <w:rPr>
                <w:rFonts w:eastAsia="Times New Roman"/>
                <w:lang w:eastAsia="en-US"/>
              </w:rPr>
            </w:pPr>
            <w:r w:rsidRPr="008926B9">
              <w:rPr>
                <w:rFonts w:eastAsia="Times New Roman"/>
                <w:lang w:eastAsia="en-US"/>
              </w:rPr>
              <w:t>1. Zondo tikrinimo lemputė</w:t>
            </w:r>
          </w:p>
        </w:tc>
        <w:tc>
          <w:tcPr>
            <w:tcW w:w="4110" w:type="dxa"/>
            <w:tcBorders>
              <w:top w:val="single" w:sz="4" w:space="0" w:color="auto"/>
              <w:left w:val="nil"/>
              <w:bottom w:val="single" w:sz="4" w:space="0" w:color="auto"/>
              <w:right w:val="single" w:sz="4" w:space="0" w:color="auto"/>
            </w:tcBorders>
            <w:vAlign w:val="center"/>
          </w:tcPr>
          <w:p w14:paraId="50090F2E" w14:textId="36DC528D" w:rsidR="003608B7" w:rsidRPr="008926B9" w:rsidRDefault="003608B7"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Prašome praplėsti reikalavimą: 1. Zondo tikrinimo lemputė arba indikacija ekrane</w:t>
            </w:r>
          </w:p>
        </w:tc>
        <w:tc>
          <w:tcPr>
            <w:tcW w:w="3686" w:type="dxa"/>
            <w:tcBorders>
              <w:top w:val="single" w:sz="4" w:space="0" w:color="auto"/>
              <w:left w:val="nil"/>
              <w:bottom w:val="single" w:sz="4" w:space="0" w:color="auto"/>
              <w:right w:val="single" w:sz="4" w:space="0" w:color="auto"/>
            </w:tcBorders>
            <w:vAlign w:val="center"/>
          </w:tcPr>
          <w:p w14:paraId="36879284"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06982FAE" w14:textId="0A0C96BE" w:rsidR="003608B7"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3608B7" w:rsidRPr="008926B9" w14:paraId="62AEDDE5"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543B3650" w14:textId="0D4F870D" w:rsidR="003608B7" w:rsidRPr="008926B9" w:rsidRDefault="003608B7" w:rsidP="008926B9">
            <w:pPr>
              <w:widowControl/>
              <w:suppressAutoHyphens w:val="0"/>
              <w:jc w:val="center"/>
              <w:rPr>
                <w:rFonts w:eastAsia="Times New Roman"/>
                <w:lang w:eastAsia="en-US"/>
              </w:rPr>
            </w:pPr>
            <w:r w:rsidRPr="008926B9">
              <w:rPr>
                <w:rFonts w:eastAsia="Times New Roman"/>
                <w:lang w:eastAsia="en-US"/>
              </w:rPr>
              <w:t>2.13</w:t>
            </w:r>
          </w:p>
        </w:tc>
        <w:tc>
          <w:tcPr>
            <w:tcW w:w="2552" w:type="dxa"/>
            <w:tcBorders>
              <w:top w:val="single" w:sz="4" w:space="0" w:color="auto"/>
              <w:left w:val="nil"/>
              <w:bottom w:val="single" w:sz="4" w:space="0" w:color="auto"/>
              <w:right w:val="single" w:sz="4" w:space="0" w:color="auto"/>
            </w:tcBorders>
            <w:vAlign w:val="center"/>
          </w:tcPr>
          <w:p w14:paraId="7E9F8648" w14:textId="2C0AEE19" w:rsidR="003608B7" w:rsidRPr="008926B9" w:rsidRDefault="003608B7" w:rsidP="008926B9">
            <w:pPr>
              <w:widowControl/>
              <w:suppressAutoHyphens w:val="0"/>
              <w:rPr>
                <w:rFonts w:eastAsia="Times New Roman"/>
                <w:lang w:eastAsia="en-US"/>
              </w:rPr>
            </w:pPr>
            <w:proofErr w:type="spellStart"/>
            <w:r w:rsidRPr="008926B9">
              <w:rPr>
                <w:rFonts w:eastAsia="Times New Roman"/>
                <w:lang w:eastAsia="en-US"/>
              </w:rPr>
              <w:t>Litotriptoriaus</w:t>
            </w:r>
            <w:proofErr w:type="spellEnd"/>
            <w:r w:rsidRPr="008926B9">
              <w:rPr>
                <w:rFonts w:eastAsia="Times New Roman"/>
                <w:lang w:eastAsia="en-US"/>
              </w:rPr>
              <w:t xml:space="preserve"> priekinis skydas</w:t>
            </w:r>
          </w:p>
        </w:tc>
        <w:tc>
          <w:tcPr>
            <w:tcW w:w="2835" w:type="dxa"/>
            <w:tcBorders>
              <w:top w:val="single" w:sz="4" w:space="0" w:color="auto"/>
              <w:left w:val="nil"/>
              <w:bottom w:val="single" w:sz="4" w:space="0" w:color="auto"/>
              <w:right w:val="single" w:sz="4" w:space="0" w:color="auto"/>
            </w:tcBorders>
            <w:vAlign w:val="center"/>
          </w:tcPr>
          <w:p w14:paraId="48EF7596" w14:textId="54107330" w:rsidR="003608B7" w:rsidRPr="008926B9" w:rsidRDefault="003608B7" w:rsidP="008926B9">
            <w:pPr>
              <w:widowControl/>
              <w:suppressAutoHyphens w:val="0"/>
              <w:jc w:val="both"/>
              <w:rPr>
                <w:rFonts w:eastAsia="Times New Roman"/>
                <w:lang w:eastAsia="en-US"/>
              </w:rPr>
            </w:pPr>
            <w:r w:rsidRPr="008926B9">
              <w:rPr>
                <w:rFonts w:eastAsia="Times New Roman"/>
                <w:lang w:eastAsia="en-US"/>
              </w:rPr>
              <w:t>2. Klaidų lemputė</w:t>
            </w:r>
          </w:p>
        </w:tc>
        <w:tc>
          <w:tcPr>
            <w:tcW w:w="4110" w:type="dxa"/>
            <w:tcBorders>
              <w:top w:val="single" w:sz="4" w:space="0" w:color="auto"/>
              <w:left w:val="nil"/>
              <w:bottom w:val="single" w:sz="4" w:space="0" w:color="auto"/>
              <w:right w:val="single" w:sz="4" w:space="0" w:color="auto"/>
            </w:tcBorders>
            <w:vAlign w:val="center"/>
          </w:tcPr>
          <w:p w14:paraId="257ED7E1" w14:textId="11AFBA8B" w:rsidR="003608B7" w:rsidRPr="008926B9" w:rsidRDefault="003608B7"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Prašome praplėsti reikalavimą: 2. Klaidų lemputė arba indikacija ekrane</w:t>
            </w:r>
          </w:p>
        </w:tc>
        <w:tc>
          <w:tcPr>
            <w:tcW w:w="3686" w:type="dxa"/>
            <w:tcBorders>
              <w:top w:val="single" w:sz="4" w:space="0" w:color="auto"/>
              <w:left w:val="nil"/>
              <w:bottom w:val="single" w:sz="4" w:space="0" w:color="auto"/>
              <w:right w:val="single" w:sz="4" w:space="0" w:color="auto"/>
            </w:tcBorders>
            <w:vAlign w:val="center"/>
          </w:tcPr>
          <w:p w14:paraId="2CC712FC"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0E2CAB28" w14:textId="0E1ED5BE" w:rsidR="003608B7"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r w:rsidR="003608B7" w:rsidRPr="008926B9">
              <w:rPr>
                <w:rFonts w:eastAsia="Times New Roman"/>
                <w:lang w:eastAsia="en-US"/>
              </w:rPr>
              <w:t>.</w:t>
            </w:r>
          </w:p>
        </w:tc>
      </w:tr>
      <w:tr w:rsidR="003608B7" w:rsidRPr="008926B9" w14:paraId="756503DA"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990EFD1" w14:textId="3A5CF419" w:rsidR="003608B7" w:rsidRPr="008926B9" w:rsidRDefault="003608B7" w:rsidP="008926B9">
            <w:pPr>
              <w:widowControl/>
              <w:suppressAutoHyphens w:val="0"/>
              <w:jc w:val="center"/>
              <w:rPr>
                <w:rFonts w:eastAsia="Times New Roman"/>
                <w:lang w:eastAsia="en-US"/>
              </w:rPr>
            </w:pPr>
            <w:r w:rsidRPr="008926B9">
              <w:rPr>
                <w:rFonts w:eastAsia="Times New Roman"/>
                <w:lang w:eastAsia="en-US"/>
              </w:rPr>
              <w:t>2.13</w:t>
            </w:r>
          </w:p>
        </w:tc>
        <w:tc>
          <w:tcPr>
            <w:tcW w:w="2552" w:type="dxa"/>
            <w:tcBorders>
              <w:top w:val="single" w:sz="4" w:space="0" w:color="auto"/>
              <w:left w:val="nil"/>
              <w:bottom w:val="single" w:sz="4" w:space="0" w:color="auto"/>
              <w:right w:val="single" w:sz="4" w:space="0" w:color="auto"/>
            </w:tcBorders>
            <w:vAlign w:val="center"/>
          </w:tcPr>
          <w:p w14:paraId="684CF206" w14:textId="64856B50" w:rsidR="003608B7" w:rsidRPr="008926B9" w:rsidRDefault="003608B7" w:rsidP="008926B9">
            <w:pPr>
              <w:widowControl/>
              <w:suppressAutoHyphens w:val="0"/>
              <w:rPr>
                <w:rFonts w:eastAsia="Times New Roman"/>
                <w:lang w:eastAsia="en-US"/>
              </w:rPr>
            </w:pPr>
            <w:proofErr w:type="spellStart"/>
            <w:r w:rsidRPr="008926B9">
              <w:rPr>
                <w:rFonts w:eastAsia="Times New Roman"/>
                <w:lang w:eastAsia="en-US"/>
              </w:rPr>
              <w:t>Litotriptoriaus</w:t>
            </w:r>
            <w:proofErr w:type="spellEnd"/>
            <w:r w:rsidRPr="008926B9">
              <w:rPr>
                <w:rFonts w:eastAsia="Times New Roman"/>
                <w:lang w:eastAsia="en-US"/>
              </w:rPr>
              <w:t xml:space="preserve"> priekinis skydas</w:t>
            </w:r>
          </w:p>
        </w:tc>
        <w:tc>
          <w:tcPr>
            <w:tcW w:w="2835" w:type="dxa"/>
            <w:tcBorders>
              <w:top w:val="single" w:sz="4" w:space="0" w:color="auto"/>
              <w:left w:val="nil"/>
              <w:bottom w:val="single" w:sz="4" w:space="0" w:color="auto"/>
              <w:right w:val="single" w:sz="4" w:space="0" w:color="auto"/>
            </w:tcBorders>
            <w:vAlign w:val="center"/>
          </w:tcPr>
          <w:p w14:paraId="6AEDCCDC" w14:textId="4FE03935" w:rsidR="003608B7" w:rsidRPr="008926B9" w:rsidRDefault="003608B7" w:rsidP="008926B9">
            <w:pPr>
              <w:widowControl/>
              <w:suppressAutoHyphens w:val="0"/>
              <w:jc w:val="both"/>
              <w:rPr>
                <w:rFonts w:eastAsia="Times New Roman"/>
                <w:lang w:eastAsia="en-US"/>
              </w:rPr>
            </w:pPr>
            <w:r w:rsidRPr="008926B9">
              <w:rPr>
                <w:rFonts w:eastAsia="Times New Roman"/>
                <w:lang w:eastAsia="en-US"/>
              </w:rPr>
              <w:t>3. Kojinio jungiklio lemputė</w:t>
            </w:r>
          </w:p>
        </w:tc>
        <w:tc>
          <w:tcPr>
            <w:tcW w:w="4110" w:type="dxa"/>
            <w:tcBorders>
              <w:top w:val="single" w:sz="4" w:space="0" w:color="auto"/>
              <w:left w:val="nil"/>
              <w:bottom w:val="single" w:sz="4" w:space="0" w:color="auto"/>
              <w:right w:val="single" w:sz="4" w:space="0" w:color="auto"/>
            </w:tcBorders>
            <w:vAlign w:val="center"/>
          </w:tcPr>
          <w:p w14:paraId="3FD8F75A" w14:textId="466004FF" w:rsidR="003608B7" w:rsidRPr="008926B9" w:rsidRDefault="003608B7"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Prašome praplėsti reikalavimą: 3. Kojinio jungiklio lemputė arba indikacija ekrane</w:t>
            </w:r>
          </w:p>
        </w:tc>
        <w:tc>
          <w:tcPr>
            <w:tcW w:w="3686" w:type="dxa"/>
            <w:tcBorders>
              <w:top w:val="single" w:sz="4" w:space="0" w:color="auto"/>
              <w:left w:val="nil"/>
              <w:bottom w:val="single" w:sz="4" w:space="0" w:color="auto"/>
              <w:right w:val="single" w:sz="4" w:space="0" w:color="auto"/>
            </w:tcBorders>
            <w:vAlign w:val="center"/>
          </w:tcPr>
          <w:p w14:paraId="5D5A9368"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01961309" w14:textId="76D5EE72" w:rsidR="003608B7"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3608B7" w:rsidRPr="008926B9" w14:paraId="53831E90"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3F51BC41" w14:textId="6D72BD9E" w:rsidR="003608B7" w:rsidRPr="008926B9" w:rsidRDefault="003608B7" w:rsidP="008926B9">
            <w:pPr>
              <w:widowControl/>
              <w:suppressAutoHyphens w:val="0"/>
              <w:jc w:val="center"/>
              <w:rPr>
                <w:rFonts w:eastAsia="Times New Roman"/>
                <w:lang w:eastAsia="en-US"/>
              </w:rPr>
            </w:pPr>
            <w:r w:rsidRPr="008926B9">
              <w:rPr>
                <w:rFonts w:eastAsia="Times New Roman"/>
                <w:lang w:eastAsia="en-US"/>
              </w:rPr>
              <w:lastRenderedPageBreak/>
              <w:t>2.13</w:t>
            </w:r>
          </w:p>
        </w:tc>
        <w:tc>
          <w:tcPr>
            <w:tcW w:w="2552" w:type="dxa"/>
            <w:tcBorders>
              <w:top w:val="single" w:sz="4" w:space="0" w:color="auto"/>
              <w:left w:val="nil"/>
              <w:bottom w:val="single" w:sz="4" w:space="0" w:color="auto"/>
              <w:right w:val="single" w:sz="4" w:space="0" w:color="auto"/>
            </w:tcBorders>
            <w:vAlign w:val="center"/>
          </w:tcPr>
          <w:p w14:paraId="3DAFEACC" w14:textId="0DDE8510" w:rsidR="003608B7" w:rsidRPr="008926B9" w:rsidRDefault="003608B7" w:rsidP="008926B9">
            <w:pPr>
              <w:widowControl/>
              <w:suppressAutoHyphens w:val="0"/>
              <w:rPr>
                <w:rFonts w:eastAsia="Times New Roman"/>
                <w:lang w:eastAsia="en-US"/>
              </w:rPr>
            </w:pPr>
            <w:proofErr w:type="spellStart"/>
            <w:r w:rsidRPr="008926B9">
              <w:rPr>
                <w:rFonts w:eastAsia="Times New Roman"/>
                <w:lang w:eastAsia="en-US"/>
              </w:rPr>
              <w:t>Litotriptoriaus</w:t>
            </w:r>
            <w:proofErr w:type="spellEnd"/>
            <w:r w:rsidRPr="008926B9">
              <w:rPr>
                <w:rFonts w:eastAsia="Times New Roman"/>
                <w:lang w:eastAsia="en-US"/>
              </w:rPr>
              <w:t xml:space="preserve"> priekinis skydas</w:t>
            </w:r>
          </w:p>
        </w:tc>
        <w:tc>
          <w:tcPr>
            <w:tcW w:w="2835" w:type="dxa"/>
            <w:tcBorders>
              <w:top w:val="single" w:sz="4" w:space="0" w:color="auto"/>
              <w:left w:val="nil"/>
              <w:bottom w:val="single" w:sz="4" w:space="0" w:color="auto"/>
              <w:right w:val="single" w:sz="4" w:space="0" w:color="auto"/>
            </w:tcBorders>
            <w:vAlign w:val="center"/>
          </w:tcPr>
          <w:p w14:paraId="20CF5E24" w14:textId="302810A7" w:rsidR="003608B7" w:rsidRPr="008926B9" w:rsidRDefault="003608B7" w:rsidP="008926B9">
            <w:pPr>
              <w:widowControl/>
              <w:suppressAutoHyphens w:val="0"/>
              <w:jc w:val="both"/>
              <w:rPr>
                <w:rFonts w:eastAsia="Times New Roman"/>
                <w:lang w:eastAsia="en-US"/>
              </w:rPr>
            </w:pPr>
            <w:r w:rsidRPr="008926B9">
              <w:rPr>
                <w:rFonts w:eastAsia="Times New Roman"/>
                <w:lang w:eastAsia="en-US"/>
              </w:rPr>
              <w:t>4. Didelės galios lemputė</w:t>
            </w:r>
          </w:p>
        </w:tc>
        <w:tc>
          <w:tcPr>
            <w:tcW w:w="4110" w:type="dxa"/>
            <w:tcBorders>
              <w:top w:val="single" w:sz="4" w:space="0" w:color="auto"/>
              <w:left w:val="nil"/>
              <w:bottom w:val="single" w:sz="4" w:space="0" w:color="auto"/>
              <w:right w:val="single" w:sz="4" w:space="0" w:color="auto"/>
            </w:tcBorders>
            <w:vAlign w:val="center"/>
          </w:tcPr>
          <w:p w14:paraId="4E5B503D" w14:textId="73BFD83F" w:rsidR="003608B7" w:rsidRPr="008926B9" w:rsidRDefault="003608B7"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Prašome praplėsti reikalavimą: 4. Didelės galios lemputė arba galios indikacija ekrane.</w:t>
            </w:r>
          </w:p>
        </w:tc>
        <w:tc>
          <w:tcPr>
            <w:tcW w:w="3686" w:type="dxa"/>
            <w:tcBorders>
              <w:top w:val="single" w:sz="4" w:space="0" w:color="auto"/>
              <w:left w:val="nil"/>
              <w:bottom w:val="single" w:sz="4" w:space="0" w:color="auto"/>
              <w:right w:val="single" w:sz="4" w:space="0" w:color="auto"/>
            </w:tcBorders>
            <w:vAlign w:val="center"/>
          </w:tcPr>
          <w:p w14:paraId="3A45FBF2"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202200BD" w14:textId="29DF4530" w:rsidR="003608B7"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6E4778" w:rsidRPr="008926B9" w14:paraId="12FA2CD8"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936C405" w14:textId="6583A2CD" w:rsidR="006E4778" w:rsidRPr="008926B9" w:rsidRDefault="006E4778" w:rsidP="008926B9">
            <w:pPr>
              <w:widowControl/>
              <w:suppressAutoHyphens w:val="0"/>
              <w:jc w:val="center"/>
              <w:rPr>
                <w:rFonts w:eastAsia="Times New Roman"/>
                <w:lang w:eastAsia="en-US"/>
              </w:rPr>
            </w:pPr>
            <w:r w:rsidRPr="008926B9">
              <w:rPr>
                <w:rFonts w:eastAsia="Times New Roman"/>
                <w:lang w:eastAsia="en-US"/>
              </w:rPr>
              <w:t>3</w:t>
            </w:r>
          </w:p>
        </w:tc>
        <w:tc>
          <w:tcPr>
            <w:tcW w:w="2552" w:type="dxa"/>
            <w:tcBorders>
              <w:top w:val="single" w:sz="4" w:space="0" w:color="auto"/>
              <w:left w:val="nil"/>
              <w:bottom w:val="single" w:sz="4" w:space="0" w:color="auto"/>
              <w:right w:val="single" w:sz="4" w:space="0" w:color="auto"/>
            </w:tcBorders>
            <w:vAlign w:val="center"/>
          </w:tcPr>
          <w:p w14:paraId="650AB035" w14:textId="32FA45D2" w:rsidR="006E4778" w:rsidRPr="008926B9" w:rsidRDefault="006E4778" w:rsidP="008926B9">
            <w:pPr>
              <w:widowControl/>
              <w:suppressAutoHyphens w:val="0"/>
              <w:rPr>
                <w:rFonts w:eastAsia="Times New Roman"/>
                <w:lang w:eastAsia="en-US"/>
              </w:rPr>
            </w:pPr>
            <w:r w:rsidRPr="008926B9">
              <w:rPr>
                <w:rFonts w:eastAsia="Times New Roman"/>
                <w:lang w:eastAsia="en-US"/>
              </w:rPr>
              <w:t>Reikalavimai keitikliui ir nosiniam kūgiui</w:t>
            </w:r>
          </w:p>
        </w:tc>
        <w:tc>
          <w:tcPr>
            <w:tcW w:w="2835" w:type="dxa"/>
            <w:tcBorders>
              <w:top w:val="single" w:sz="4" w:space="0" w:color="auto"/>
              <w:left w:val="nil"/>
              <w:bottom w:val="single" w:sz="4" w:space="0" w:color="auto"/>
              <w:right w:val="single" w:sz="4" w:space="0" w:color="auto"/>
            </w:tcBorders>
            <w:vAlign w:val="center"/>
          </w:tcPr>
          <w:p w14:paraId="6616CA87" w14:textId="77777777" w:rsidR="006E4778" w:rsidRPr="008926B9" w:rsidRDefault="006E4778" w:rsidP="008926B9">
            <w:pPr>
              <w:widowControl/>
              <w:suppressAutoHyphens w:val="0"/>
              <w:jc w:val="both"/>
              <w:rPr>
                <w:rFonts w:eastAsia="Times New Roman"/>
                <w:lang w:eastAsia="en-US"/>
              </w:rPr>
            </w:pPr>
          </w:p>
        </w:tc>
        <w:tc>
          <w:tcPr>
            <w:tcW w:w="4110" w:type="dxa"/>
            <w:tcBorders>
              <w:top w:val="single" w:sz="4" w:space="0" w:color="auto"/>
              <w:left w:val="nil"/>
              <w:bottom w:val="single" w:sz="4" w:space="0" w:color="auto"/>
              <w:right w:val="single" w:sz="4" w:space="0" w:color="auto"/>
            </w:tcBorders>
            <w:vAlign w:val="center"/>
          </w:tcPr>
          <w:p w14:paraId="13647EC1" w14:textId="12425609" w:rsidR="006E4778" w:rsidRPr="008926B9" w:rsidRDefault="006E4778"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 xml:space="preserve">Nosinis kūgis yra </w:t>
            </w:r>
            <w:r w:rsidR="00C06DC7">
              <w:rPr>
                <w:rFonts w:ascii="Times New Roman" w:eastAsia="Times New Roman" w:hAnsi="Times New Roman" w:cs="Times New Roman"/>
              </w:rPr>
              <w:t>„X“</w:t>
            </w:r>
            <w:r w:rsidRPr="008926B9">
              <w:rPr>
                <w:rFonts w:ascii="Times New Roman" w:eastAsia="Times New Roman" w:hAnsi="Times New Roman" w:cs="Times New Roman"/>
              </w:rPr>
              <w:t xml:space="preserve"> </w:t>
            </w:r>
            <w:proofErr w:type="spellStart"/>
            <w:r w:rsidRPr="008926B9">
              <w:rPr>
                <w:rFonts w:ascii="Times New Roman" w:eastAsia="Times New Roman" w:hAnsi="Times New Roman" w:cs="Times New Roman"/>
              </w:rPr>
              <w:t>litotripterio</w:t>
            </w:r>
            <w:proofErr w:type="spellEnd"/>
            <w:r w:rsidRPr="008926B9">
              <w:rPr>
                <w:rFonts w:ascii="Times New Roman" w:eastAsia="Times New Roman" w:hAnsi="Times New Roman" w:cs="Times New Roman"/>
              </w:rPr>
              <w:t xml:space="preserve"> sudedamoji dalis. Mūsų siūlomas </w:t>
            </w:r>
            <w:proofErr w:type="spellStart"/>
            <w:r w:rsidRPr="008926B9">
              <w:rPr>
                <w:rFonts w:ascii="Times New Roman" w:eastAsia="Times New Roman" w:hAnsi="Times New Roman" w:cs="Times New Roman"/>
              </w:rPr>
              <w:t>litotripteris</w:t>
            </w:r>
            <w:proofErr w:type="spellEnd"/>
            <w:r w:rsidRPr="008926B9">
              <w:rPr>
                <w:rFonts w:ascii="Times New Roman" w:eastAsia="Times New Roman" w:hAnsi="Times New Roman" w:cs="Times New Roman"/>
              </w:rPr>
              <w:t xml:space="preserve"> yra vientisas elementas ir nereikia nieko </w:t>
            </w:r>
            <w:proofErr w:type="spellStart"/>
            <w:r w:rsidRPr="008926B9">
              <w:rPr>
                <w:rFonts w:ascii="Times New Roman" w:eastAsia="Times New Roman" w:hAnsi="Times New Roman" w:cs="Times New Roman"/>
              </w:rPr>
              <w:t>atskirinėti</w:t>
            </w:r>
            <w:proofErr w:type="spellEnd"/>
            <w:r w:rsidRPr="008926B9">
              <w:rPr>
                <w:rFonts w:ascii="Times New Roman" w:eastAsia="Times New Roman" w:hAnsi="Times New Roman" w:cs="Times New Roman"/>
              </w:rPr>
              <w:t>. Rekomenduotume terminą "keitiklis ir nosinis kūgis" keisti į "keitiklis ir nosinis kūgis, jei toks numatytas gamintojo" arba tiesiog "keitiklis".</w:t>
            </w:r>
          </w:p>
        </w:tc>
        <w:tc>
          <w:tcPr>
            <w:tcW w:w="3686" w:type="dxa"/>
            <w:tcBorders>
              <w:top w:val="single" w:sz="4" w:space="0" w:color="auto"/>
              <w:left w:val="nil"/>
              <w:bottom w:val="single" w:sz="4" w:space="0" w:color="auto"/>
              <w:right w:val="single" w:sz="4" w:space="0" w:color="auto"/>
            </w:tcBorders>
            <w:vAlign w:val="center"/>
          </w:tcPr>
          <w:p w14:paraId="19098674"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115F6033" w14:textId="1D77DEE5" w:rsidR="006E4778"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6E4778" w:rsidRPr="008926B9" w14:paraId="15347955"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2297034F" w14:textId="3F1811CE" w:rsidR="006E4778" w:rsidRPr="008926B9" w:rsidRDefault="006E4778" w:rsidP="008926B9">
            <w:pPr>
              <w:widowControl/>
              <w:suppressAutoHyphens w:val="0"/>
              <w:jc w:val="center"/>
              <w:rPr>
                <w:rFonts w:eastAsia="Times New Roman"/>
                <w:lang w:eastAsia="en-US"/>
              </w:rPr>
            </w:pPr>
            <w:r w:rsidRPr="008926B9">
              <w:rPr>
                <w:rFonts w:eastAsia="Times New Roman"/>
                <w:lang w:eastAsia="en-US"/>
              </w:rPr>
              <w:t>3.7</w:t>
            </w:r>
          </w:p>
        </w:tc>
        <w:tc>
          <w:tcPr>
            <w:tcW w:w="2552" w:type="dxa"/>
            <w:tcBorders>
              <w:top w:val="single" w:sz="4" w:space="0" w:color="auto"/>
              <w:left w:val="nil"/>
              <w:bottom w:val="single" w:sz="4" w:space="0" w:color="auto"/>
              <w:right w:val="single" w:sz="4" w:space="0" w:color="auto"/>
            </w:tcBorders>
            <w:vAlign w:val="center"/>
          </w:tcPr>
          <w:p w14:paraId="1666A0F4" w14:textId="1301C75E" w:rsidR="006E4778" w:rsidRPr="008926B9" w:rsidRDefault="006E4778" w:rsidP="008926B9">
            <w:pPr>
              <w:widowControl/>
              <w:suppressAutoHyphens w:val="0"/>
              <w:rPr>
                <w:rFonts w:eastAsia="Times New Roman"/>
                <w:lang w:eastAsia="en-US"/>
              </w:rPr>
            </w:pPr>
            <w:r w:rsidRPr="008926B9">
              <w:rPr>
                <w:rFonts w:eastAsia="Times New Roman"/>
                <w:lang w:eastAsia="en-US"/>
              </w:rPr>
              <w:t>Kabelis</w:t>
            </w:r>
          </w:p>
        </w:tc>
        <w:tc>
          <w:tcPr>
            <w:tcW w:w="2835" w:type="dxa"/>
            <w:tcBorders>
              <w:top w:val="single" w:sz="4" w:space="0" w:color="auto"/>
              <w:left w:val="nil"/>
              <w:bottom w:val="single" w:sz="4" w:space="0" w:color="auto"/>
              <w:right w:val="single" w:sz="4" w:space="0" w:color="auto"/>
            </w:tcBorders>
            <w:vAlign w:val="center"/>
          </w:tcPr>
          <w:p w14:paraId="7A396D67" w14:textId="0753003D" w:rsidR="006E4778" w:rsidRPr="008926B9" w:rsidRDefault="006E4778" w:rsidP="008926B9">
            <w:pPr>
              <w:widowControl/>
              <w:suppressAutoHyphens w:val="0"/>
              <w:jc w:val="both"/>
              <w:rPr>
                <w:rFonts w:eastAsia="Times New Roman"/>
                <w:lang w:eastAsia="en-US"/>
              </w:rPr>
            </w:pPr>
            <w:r w:rsidRPr="008926B9">
              <w:rPr>
                <w:rFonts w:eastAsia="Times New Roman"/>
                <w:lang w:eastAsia="en-US"/>
              </w:rPr>
              <w:t>Ne trumpesnis nei 3 metrai</w:t>
            </w:r>
          </w:p>
        </w:tc>
        <w:tc>
          <w:tcPr>
            <w:tcW w:w="4110" w:type="dxa"/>
            <w:tcBorders>
              <w:top w:val="single" w:sz="4" w:space="0" w:color="auto"/>
              <w:left w:val="nil"/>
              <w:bottom w:val="single" w:sz="4" w:space="0" w:color="auto"/>
              <w:right w:val="single" w:sz="4" w:space="0" w:color="auto"/>
            </w:tcBorders>
            <w:vAlign w:val="center"/>
          </w:tcPr>
          <w:p w14:paraId="0827148A" w14:textId="036ABE7C" w:rsidR="006E4778" w:rsidRPr="008926B9" w:rsidRDefault="006E4778"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Prašome praplėsti ribas: Ne trumpesnis nei 2,9 metrai</w:t>
            </w:r>
          </w:p>
        </w:tc>
        <w:tc>
          <w:tcPr>
            <w:tcW w:w="3686" w:type="dxa"/>
            <w:tcBorders>
              <w:top w:val="single" w:sz="4" w:space="0" w:color="auto"/>
              <w:left w:val="nil"/>
              <w:bottom w:val="single" w:sz="4" w:space="0" w:color="auto"/>
              <w:right w:val="single" w:sz="4" w:space="0" w:color="auto"/>
            </w:tcBorders>
            <w:vAlign w:val="center"/>
          </w:tcPr>
          <w:p w14:paraId="39495A21"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5E4B98DF" w14:textId="4E13877E" w:rsidR="006E4778"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6E4778" w:rsidRPr="008926B9" w14:paraId="5FD71246"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91F6EF3" w14:textId="09CC412D" w:rsidR="006E4778" w:rsidRPr="008926B9" w:rsidRDefault="006E4778" w:rsidP="008926B9">
            <w:pPr>
              <w:widowControl/>
              <w:suppressAutoHyphens w:val="0"/>
              <w:jc w:val="center"/>
              <w:rPr>
                <w:rFonts w:eastAsia="Times New Roman"/>
                <w:lang w:eastAsia="en-US"/>
              </w:rPr>
            </w:pPr>
            <w:r w:rsidRPr="008926B9">
              <w:rPr>
                <w:rFonts w:eastAsia="Times New Roman"/>
                <w:lang w:eastAsia="en-US"/>
              </w:rPr>
              <w:t>5.1</w:t>
            </w:r>
          </w:p>
        </w:tc>
        <w:tc>
          <w:tcPr>
            <w:tcW w:w="2552" w:type="dxa"/>
            <w:tcBorders>
              <w:top w:val="single" w:sz="4" w:space="0" w:color="auto"/>
              <w:left w:val="nil"/>
              <w:bottom w:val="single" w:sz="4" w:space="0" w:color="auto"/>
              <w:right w:val="single" w:sz="4" w:space="0" w:color="auto"/>
            </w:tcBorders>
            <w:vAlign w:val="center"/>
          </w:tcPr>
          <w:p w14:paraId="65F0152D" w14:textId="52558FB1" w:rsidR="006E4778" w:rsidRPr="008926B9" w:rsidRDefault="006E4778" w:rsidP="008926B9">
            <w:pPr>
              <w:widowControl/>
              <w:suppressAutoHyphens w:val="0"/>
              <w:rPr>
                <w:rFonts w:eastAsia="Times New Roman"/>
                <w:lang w:eastAsia="en-US"/>
              </w:rPr>
            </w:pPr>
            <w:r w:rsidRPr="008926B9">
              <w:rPr>
                <w:rFonts w:eastAsia="Times New Roman"/>
                <w:lang w:eastAsia="en-US"/>
              </w:rPr>
              <w:t>Kabelio ilgis</w:t>
            </w:r>
          </w:p>
        </w:tc>
        <w:tc>
          <w:tcPr>
            <w:tcW w:w="2835" w:type="dxa"/>
            <w:tcBorders>
              <w:top w:val="single" w:sz="4" w:space="0" w:color="auto"/>
              <w:left w:val="nil"/>
              <w:bottom w:val="single" w:sz="4" w:space="0" w:color="auto"/>
              <w:right w:val="single" w:sz="4" w:space="0" w:color="auto"/>
            </w:tcBorders>
            <w:vAlign w:val="center"/>
          </w:tcPr>
          <w:p w14:paraId="46694254" w14:textId="2FEDF16D" w:rsidR="006E4778" w:rsidRPr="008926B9" w:rsidRDefault="006E4778" w:rsidP="008926B9">
            <w:pPr>
              <w:widowControl/>
              <w:suppressAutoHyphens w:val="0"/>
              <w:jc w:val="both"/>
              <w:rPr>
                <w:rFonts w:eastAsia="Times New Roman"/>
                <w:lang w:eastAsia="en-US"/>
              </w:rPr>
            </w:pPr>
            <w:r w:rsidRPr="008926B9">
              <w:rPr>
                <w:rFonts w:eastAsia="Times New Roman"/>
                <w:lang w:eastAsia="en-US"/>
              </w:rPr>
              <w:t>Ne trumpesni nei 3 metrai</w:t>
            </w:r>
          </w:p>
        </w:tc>
        <w:tc>
          <w:tcPr>
            <w:tcW w:w="4110" w:type="dxa"/>
            <w:tcBorders>
              <w:top w:val="single" w:sz="4" w:space="0" w:color="auto"/>
              <w:left w:val="nil"/>
              <w:bottom w:val="single" w:sz="4" w:space="0" w:color="auto"/>
              <w:right w:val="single" w:sz="4" w:space="0" w:color="auto"/>
            </w:tcBorders>
            <w:vAlign w:val="center"/>
          </w:tcPr>
          <w:p w14:paraId="4F226855" w14:textId="7892FA29" w:rsidR="006E4778" w:rsidRPr="008926B9" w:rsidRDefault="006E4778"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Prašome praplėsti ribas: Ne trumpesnis nei 2,9 metrai</w:t>
            </w:r>
          </w:p>
        </w:tc>
        <w:tc>
          <w:tcPr>
            <w:tcW w:w="3686" w:type="dxa"/>
            <w:tcBorders>
              <w:top w:val="single" w:sz="4" w:space="0" w:color="auto"/>
              <w:left w:val="nil"/>
              <w:bottom w:val="single" w:sz="4" w:space="0" w:color="auto"/>
              <w:right w:val="single" w:sz="4" w:space="0" w:color="auto"/>
            </w:tcBorders>
            <w:vAlign w:val="center"/>
          </w:tcPr>
          <w:p w14:paraId="1DAF383A"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76095A38" w14:textId="660CBAE5" w:rsidR="006E4778"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6E4778" w:rsidRPr="008926B9" w14:paraId="2943331D"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58E4F1E7" w14:textId="01EE8988" w:rsidR="006E4778" w:rsidRPr="008926B9" w:rsidRDefault="00996D33" w:rsidP="008926B9">
            <w:pPr>
              <w:widowControl/>
              <w:suppressAutoHyphens w:val="0"/>
              <w:jc w:val="center"/>
              <w:rPr>
                <w:rFonts w:eastAsia="Times New Roman"/>
                <w:lang w:eastAsia="en-US"/>
              </w:rPr>
            </w:pPr>
            <w:r w:rsidRPr="008926B9">
              <w:rPr>
                <w:rFonts w:eastAsia="Times New Roman"/>
                <w:lang w:eastAsia="en-US"/>
              </w:rPr>
              <w:t>6</w:t>
            </w:r>
          </w:p>
        </w:tc>
        <w:tc>
          <w:tcPr>
            <w:tcW w:w="2552" w:type="dxa"/>
            <w:tcBorders>
              <w:top w:val="single" w:sz="4" w:space="0" w:color="auto"/>
              <w:left w:val="nil"/>
              <w:bottom w:val="single" w:sz="4" w:space="0" w:color="auto"/>
              <w:right w:val="single" w:sz="4" w:space="0" w:color="auto"/>
            </w:tcBorders>
            <w:vAlign w:val="center"/>
          </w:tcPr>
          <w:p w14:paraId="62210907" w14:textId="0D1EC392" w:rsidR="006E4778" w:rsidRPr="008926B9" w:rsidRDefault="00996D33" w:rsidP="008926B9">
            <w:pPr>
              <w:widowControl/>
              <w:suppressAutoHyphens w:val="0"/>
              <w:rPr>
                <w:rFonts w:eastAsia="Times New Roman"/>
                <w:lang w:eastAsia="en-US"/>
              </w:rPr>
            </w:pPr>
            <w:r w:rsidRPr="008926B9">
              <w:rPr>
                <w:rFonts w:eastAsia="Times New Roman"/>
                <w:lang w:eastAsia="en-US"/>
              </w:rPr>
              <w:t>Reikalavimai endoskopiniam siurbliui</w:t>
            </w:r>
          </w:p>
        </w:tc>
        <w:tc>
          <w:tcPr>
            <w:tcW w:w="2835" w:type="dxa"/>
            <w:tcBorders>
              <w:top w:val="single" w:sz="4" w:space="0" w:color="auto"/>
              <w:left w:val="nil"/>
              <w:bottom w:val="single" w:sz="4" w:space="0" w:color="auto"/>
              <w:right w:val="single" w:sz="4" w:space="0" w:color="auto"/>
            </w:tcBorders>
            <w:vAlign w:val="center"/>
          </w:tcPr>
          <w:p w14:paraId="286430C7" w14:textId="77777777" w:rsidR="006E4778" w:rsidRPr="008926B9" w:rsidRDefault="006E4778" w:rsidP="008926B9">
            <w:pPr>
              <w:widowControl/>
              <w:suppressAutoHyphens w:val="0"/>
              <w:jc w:val="both"/>
              <w:rPr>
                <w:rFonts w:eastAsia="Times New Roman"/>
                <w:lang w:eastAsia="en-US"/>
              </w:rPr>
            </w:pPr>
          </w:p>
        </w:tc>
        <w:tc>
          <w:tcPr>
            <w:tcW w:w="4110" w:type="dxa"/>
            <w:tcBorders>
              <w:top w:val="single" w:sz="4" w:space="0" w:color="auto"/>
              <w:left w:val="nil"/>
              <w:bottom w:val="single" w:sz="4" w:space="0" w:color="auto"/>
              <w:right w:val="single" w:sz="4" w:space="0" w:color="auto"/>
            </w:tcBorders>
            <w:vAlign w:val="center"/>
          </w:tcPr>
          <w:p w14:paraId="06E44521" w14:textId="77777777" w:rsidR="00996D33" w:rsidRPr="008926B9" w:rsidRDefault="00996D33" w:rsidP="008926B9">
            <w:pPr>
              <w:jc w:val="both"/>
              <w:rPr>
                <w:rFonts w:eastAsia="Times New Roman"/>
              </w:rPr>
            </w:pPr>
            <w:r w:rsidRPr="008926B9">
              <w:rPr>
                <w:rFonts w:eastAsia="Times New Roman"/>
              </w:rPr>
              <w:t xml:space="preserve">"Rinkoje yra dviejų tipų tokie </w:t>
            </w:r>
            <w:proofErr w:type="spellStart"/>
            <w:r w:rsidRPr="008926B9">
              <w:rPr>
                <w:rFonts w:eastAsia="Times New Roman"/>
              </w:rPr>
              <w:t>litotripteriai</w:t>
            </w:r>
            <w:proofErr w:type="spellEnd"/>
            <w:r w:rsidRPr="008926B9">
              <w:rPr>
                <w:rFonts w:eastAsia="Times New Roman"/>
              </w:rPr>
              <w:t>:</w:t>
            </w:r>
          </w:p>
          <w:p w14:paraId="7E3CC572" w14:textId="61E7A14B" w:rsidR="00996D33" w:rsidRPr="008926B9" w:rsidRDefault="00996D33" w:rsidP="008926B9">
            <w:pPr>
              <w:jc w:val="both"/>
              <w:rPr>
                <w:rFonts w:eastAsia="Times New Roman"/>
              </w:rPr>
            </w:pPr>
            <w:r w:rsidRPr="008926B9">
              <w:rPr>
                <w:rFonts w:eastAsia="Times New Roman"/>
              </w:rPr>
              <w:t xml:space="preserve">1. </w:t>
            </w:r>
            <w:proofErr w:type="spellStart"/>
            <w:r w:rsidRPr="008926B9">
              <w:rPr>
                <w:rFonts w:eastAsia="Times New Roman"/>
              </w:rPr>
              <w:t>Litotripteriai</w:t>
            </w:r>
            <w:proofErr w:type="spellEnd"/>
            <w:r w:rsidRPr="008926B9">
              <w:rPr>
                <w:rFonts w:eastAsia="Times New Roman"/>
              </w:rPr>
              <w:t>, kurie naudoja išorinį siurbimo siurblį arba centrinį vakuumą</w:t>
            </w:r>
            <w:r w:rsidR="00C06DC7">
              <w:rPr>
                <w:rFonts w:eastAsia="Times New Roman"/>
              </w:rPr>
              <w:t>.</w:t>
            </w:r>
          </w:p>
          <w:p w14:paraId="7C6FAB09" w14:textId="77777777" w:rsidR="00996D33" w:rsidRPr="008926B9" w:rsidRDefault="00996D33" w:rsidP="008926B9">
            <w:pPr>
              <w:jc w:val="both"/>
              <w:rPr>
                <w:rFonts w:eastAsia="Times New Roman"/>
              </w:rPr>
            </w:pPr>
            <w:r w:rsidRPr="008926B9">
              <w:rPr>
                <w:rFonts w:eastAsia="Times New Roman"/>
              </w:rPr>
              <w:t xml:space="preserve">2. </w:t>
            </w:r>
            <w:proofErr w:type="spellStart"/>
            <w:r w:rsidRPr="008926B9">
              <w:rPr>
                <w:rFonts w:eastAsia="Times New Roman"/>
              </w:rPr>
              <w:t>Litotripteriai</w:t>
            </w:r>
            <w:proofErr w:type="spellEnd"/>
            <w:r w:rsidRPr="008926B9">
              <w:rPr>
                <w:rFonts w:eastAsia="Times New Roman"/>
              </w:rPr>
              <w:t xml:space="preserve">, kurie naudoja savo integruotą siurbimą (vakuuminį arba </w:t>
            </w:r>
            <w:proofErr w:type="spellStart"/>
            <w:r w:rsidRPr="008926B9">
              <w:rPr>
                <w:rFonts w:eastAsia="Times New Roman"/>
              </w:rPr>
              <w:t>peristaltinį</w:t>
            </w:r>
            <w:proofErr w:type="spellEnd"/>
            <w:r w:rsidRPr="008926B9">
              <w:rPr>
                <w:rFonts w:eastAsia="Times New Roman"/>
              </w:rPr>
              <w:t>).</w:t>
            </w:r>
          </w:p>
          <w:p w14:paraId="63016570" w14:textId="77777777" w:rsidR="00996D33" w:rsidRPr="008926B9" w:rsidRDefault="00996D33" w:rsidP="008926B9">
            <w:pPr>
              <w:jc w:val="both"/>
              <w:rPr>
                <w:rFonts w:eastAsia="Times New Roman"/>
              </w:rPr>
            </w:pPr>
            <w:r w:rsidRPr="008926B9">
              <w:rPr>
                <w:rFonts w:eastAsia="Times New Roman"/>
              </w:rPr>
              <w:t xml:space="preserve">Siurblio reikalavimai, kaip oro srautas ar vakuumas yra aktualus tiems </w:t>
            </w:r>
            <w:proofErr w:type="spellStart"/>
            <w:r w:rsidRPr="008926B9">
              <w:rPr>
                <w:rFonts w:eastAsia="Times New Roman"/>
              </w:rPr>
              <w:t>litotripteriams</w:t>
            </w:r>
            <w:proofErr w:type="spellEnd"/>
            <w:r w:rsidRPr="008926B9">
              <w:rPr>
                <w:rFonts w:eastAsia="Times New Roman"/>
              </w:rPr>
              <w:t xml:space="preserve">, kurie naudoja išorinius </w:t>
            </w:r>
            <w:r w:rsidRPr="008926B9">
              <w:rPr>
                <w:rFonts w:eastAsia="Times New Roman"/>
              </w:rPr>
              <w:lastRenderedPageBreak/>
              <w:t>siurblius ar centrinį vakuumą.</w:t>
            </w:r>
          </w:p>
          <w:p w14:paraId="479D6C8D" w14:textId="77777777" w:rsidR="00996D33" w:rsidRPr="008926B9" w:rsidRDefault="00996D33" w:rsidP="008926B9">
            <w:pPr>
              <w:jc w:val="both"/>
              <w:rPr>
                <w:rFonts w:eastAsia="Times New Roman"/>
              </w:rPr>
            </w:pPr>
            <w:proofErr w:type="spellStart"/>
            <w:r w:rsidRPr="008926B9">
              <w:rPr>
                <w:rFonts w:eastAsia="Times New Roman"/>
              </w:rPr>
              <w:t>Litotripteriai</w:t>
            </w:r>
            <w:proofErr w:type="spellEnd"/>
            <w:r w:rsidRPr="008926B9">
              <w:rPr>
                <w:rFonts w:eastAsia="Times New Roman"/>
              </w:rPr>
              <w:t xml:space="preserve"> su integruotu siurbimu šie parametrai </w:t>
            </w:r>
            <w:proofErr w:type="spellStart"/>
            <w:r w:rsidRPr="008926B9">
              <w:rPr>
                <w:rFonts w:eastAsia="Times New Roman"/>
              </w:rPr>
              <w:t>perteklianiai</w:t>
            </w:r>
            <w:proofErr w:type="spellEnd"/>
            <w:r w:rsidRPr="008926B9">
              <w:rPr>
                <w:rFonts w:eastAsia="Times New Roman"/>
              </w:rPr>
              <w:t xml:space="preserve">. Jų siurbliai suderinti konkrečiai </w:t>
            </w:r>
            <w:proofErr w:type="spellStart"/>
            <w:r w:rsidRPr="008926B9">
              <w:rPr>
                <w:rFonts w:eastAsia="Times New Roman"/>
              </w:rPr>
              <w:t>litotripsijos</w:t>
            </w:r>
            <w:proofErr w:type="spellEnd"/>
            <w:r w:rsidRPr="008926B9">
              <w:rPr>
                <w:rFonts w:eastAsia="Times New Roman"/>
              </w:rPr>
              <w:t xml:space="preserve"> procedūrai. Ir gamintojai nenurodo tokių parametrų, tiesiog leidžia pasirinkti nuo 10 iki 100%.</w:t>
            </w:r>
          </w:p>
          <w:p w14:paraId="7D5A4884" w14:textId="77777777" w:rsidR="00996D33" w:rsidRPr="008926B9" w:rsidRDefault="00996D33" w:rsidP="008926B9">
            <w:pPr>
              <w:jc w:val="both"/>
              <w:rPr>
                <w:rFonts w:eastAsia="Times New Roman"/>
              </w:rPr>
            </w:pPr>
            <w:r w:rsidRPr="008926B9">
              <w:rPr>
                <w:rFonts w:eastAsia="Times New Roman"/>
              </w:rPr>
              <w:t xml:space="preserve">pvz. 30L/min, 90 </w:t>
            </w:r>
            <w:proofErr w:type="spellStart"/>
            <w:r w:rsidRPr="008926B9">
              <w:rPr>
                <w:rFonts w:eastAsia="Times New Roman"/>
              </w:rPr>
              <w:t>kPa</w:t>
            </w:r>
            <w:proofErr w:type="spellEnd"/>
            <w:r w:rsidRPr="008926B9">
              <w:rPr>
                <w:rFonts w:eastAsia="Times New Roman"/>
              </w:rPr>
              <w:t xml:space="preserve"> yra standartinio endoskopinio siurblio parametras, kur reikalingi dideli srautai. Tuo tarpu </w:t>
            </w:r>
            <w:proofErr w:type="spellStart"/>
            <w:r w:rsidRPr="008926B9">
              <w:rPr>
                <w:rFonts w:eastAsia="Times New Roman"/>
              </w:rPr>
              <w:t>litotripsijoje</w:t>
            </w:r>
            <w:proofErr w:type="spellEnd"/>
            <w:r w:rsidRPr="008926B9">
              <w:rPr>
                <w:rFonts w:eastAsia="Times New Roman"/>
              </w:rPr>
              <w:t xml:space="preserve"> tokie srautai yra pertekliniai.</w:t>
            </w:r>
          </w:p>
          <w:p w14:paraId="26B016F7" w14:textId="0B9CF45B" w:rsidR="006E4778" w:rsidRPr="008926B9" w:rsidRDefault="00996D33" w:rsidP="008926B9">
            <w:pPr>
              <w:pStyle w:val="Sraopastraipa"/>
              <w:spacing w:after="0"/>
              <w:ind w:left="0"/>
              <w:jc w:val="both"/>
              <w:rPr>
                <w:rFonts w:ascii="Times New Roman" w:eastAsia="Times New Roman" w:hAnsi="Times New Roman" w:cs="Times New Roman"/>
              </w:rPr>
            </w:pPr>
            <w:r w:rsidRPr="008926B9">
              <w:rPr>
                <w:rFonts w:ascii="Times New Roman" w:eastAsia="Times New Roman" w:hAnsi="Times New Roman" w:cs="Times New Roman"/>
              </w:rPr>
              <w:t>Todėl prašome papildyta šį reikalavimą, kad tiktų ir integruotiems siurbliams."</w:t>
            </w:r>
          </w:p>
        </w:tc>
        <w:tc>
          <w:tcPr>
            <w:tcW w:w="3686" w:type="dxa"/>
            <w:tcBorders>
              <w:top w:val="single" w:sz="4" w:space="0" w:color="auto"/>
              <w:left w:val="nil"/>
              <w:bottom w:val="single" w:sz="4" w:space="0" w:color="auto"/>
              <w:right w:val="single" w:sz="4" w:space="0" w:color="auto"/>
            </w:tcBorders>
            <w:vAlign w:val="center"/>
          </w:tcPr>
          <w:p w14:paraId="4B6ED933" w14:textId="77777777" w:rsidR="008926B9" w:rsidRPr="008926B9" w:rsidRDefault="008926B9" w:rsidP="008926B9">
            <w:pPr>
              <w:jc w:val="both"/>
              <w:rPr>
                <w:rFonts w:eastAsia="Arial Unicode MS"/>
                <w:i/>
                <w:iCs/>
              </w:rPr>
            </w:pPr>
            <w:r w:rsidRPr="008926B9">
              <w:rPr>
                <w:rFonts w:eastAsia="Arial Unicode MS"/>
              </w:rPr>
              <w:lastRenderedPageBreak/>
              <w:t>Informuojame, kad atsižvelgus į jūsų siūlymą reikalavimas yra tikslinamas.</w:t>
            </w:r>
          </w:p>
          <w:p w14:paraId="4C6DBEF2" w14:textId="768F65DF" w:rsidR="006E4778"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5677A9" w:rsidRPr="008926B9" w14:paraId="2FF2D412"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72FFDD8C" w14:textId="77F64A17" w:rsidR="005677A9" w:rsidRPr="008926B9" w:rsidRDefault="005677A9" w:rsidP="008926B9">
            <w:pPr>
              <w:widowControl/>
              <w:suppressAutoHyphens w:val="0"/>
              <w:jc w:val="center"/>
              <w:rPr>
                <w:rFonts w:eastAsia="Times New Roman"/>
                <w:lang w:eastAsia="en-US"/>
              </w:rPr>
            </w:pPr>
            <w:r w:rsidRPr="008926B9">
              <w:rPr>
                <w:rFonts w:eastAsia="Times New Roman"/>
                <w:lang w:eastAsia="en-US"/>
              </w:rPr>
              <w:t>6.2</w:t>
            </w:r>
          </w:p>
        </w:tc>
        <w:tc>
          <w:tcPr>
            <w:tcW w:w="2552" w:type="dxa"/>
            <w:tcBorders>
              <w:top w:val="single" w:sz="4" w:space="0" w:color="auto"/>
              <w:left w:val="nil"/>
              <w:bottom w:val="single" w:sz="4" w:space="0" w:color="auto"/>
              <w:right w:val="single" w:sz="4" w:space="0" w:color="auto"/>
            </w:tcBorders>
            <w:vAlign w:val="center"/>
          </w:tcPr>
          <w:p w14:paraId="5CE33646" w14:textId="15EBE199" w:rsidR="005677A9" w:rsidRPr="008926B9" w:rsidRDefault="005677A9" w:rsidP="008926B9">
            <w:pPr>
              <w:widowControl/>
              <w:suppressAutoHyphens w:val="0"/>
              <w:rPr>
                <w:rFonts w:eastAsia="Times New Roman"/>
                <w:lang w:eastAsia="en-US"/>
              </w:rPr>
            </w:pPr>
            <w:r w:rsidRPr="008926B9">
              <w:rPr>
                <w:rFonts w:eastAsia="Times New Roman"/>
                <w:lang w:eastAsia="en-US"/>
              </w:rPr>
              <w:t>Oro srautas</w:t>
            </w:r>
          </w:p>
        </w:tc>
        <w:tc>
          <w:tcPr>
            <w:tcW w:w="2835" w:type="dxa"/>
            <w:tcBorders>
              <w:top w:val="single" w:sz="4" w:space="0" w:color="auto"/>
              <w:left w:val="nil"/>
              <w:bottom w:val="single" w:sz="4" w:space="0" w:color="auto"/>
              <w:right w:val="single" w:sz="4" w:space="0" w:color="auto"/>
            </w:tcBorders>
            <w:vAlign w:val="center"/>
          </w:tcPr>
          <w:p w14:paraId="13A6035C" w14:textId="47B46CE3" w:rsidR="005677A9" w:rsidRPr="008926B9" w:rsidRDefault="005677A9" w:rsidP="008926B9">
            <w:pPr>
              <w:widowControl/>
              <w:suppressAutoHyphens w:val="0"/>
              <w:jc w:val="both"/>
              <w:rPr>
                <w:rFonts w:eastAsia="Times New Roman"/>
                <w:lang w:eastAsia="en-US"/>
              </w:rPr>
            </w:pPr>
            <w:r w:rsidRPr="008926B9">
              <w:rPr>
                <w:rFonts w:eastAsia="Times New Roman"/>
                <w:lang w:eastAsia="en-US"/>
              </w:rPr>
              <w:t>≥ 30 L/min</w:t>
            </w:r>
          </w:p>
        </w:tc>
        <w:tc>
          <w:tcPr>
            <w:tcW w:w="4110" w:type="dxa"/>
            <w:tcBorders>
              <w:top w:val="single" w:sz="4" w:space="0" w:color="auto"/>
              <w:left w:val="nil"/>
              <w:bottom w:val="single" w:sz="4" w:space="0" w:color="auto"/>
              <w:right w:val="single" w:sz="4" w:space="0" w:color="auto"/>
            </w:tcBorders>
            <w:vAlign w:val="center"/>
          </w:tcPr>
          <w:p w14:paraId="62DB916C" w14:textId="530D73A3" w:rsidR="005677A9" w:rsidRPr="008926B9" w:rsidRDefault="005677A9" w:rsidP="008926B9">
            <w:pPr>
              <w:jc w:val="both"/>
              <w:rPr>
                <w:rFonts w:eastAsia="Times New Roman"/>
              </w:rPr>
            </w:pPr>
            <w:r w:rsidRPr="008926B9">
              <w:rPr>
                <w:rFonts w:eastAsia="Times New Roman"/>
              </w:rPr>
              <w:t xml:space="preserve">≥ 30 L/min arba siurbimas integruotas į </w:t>
            </w:r>
            <w:proofErr w:type="spellStart"/>
            <w:r w:rsidRPr="008926B9">
              <w:rPr>
                <w:rFonts w:eastAsia="Times New Roman"/>
              </w:rPr>
              <w:t>litotripterį</w:t>
            </w:r>
            <w:proofErr w:type="spellEnd"/>
            <w:r w:rsidRPr="008926B9">
              <w:rPr>
                <w:rFonts w:eastAsia="Times New Roman"/>
              </w:rPr>
              <w:t xml:space="preserve"> ir oro srautas suderintas 2.1 punkte išvardintoms procedūroms</w:t>
            </w:r>
          </w:p>
        </w:tc>
        <w:tc>
          <w:tcPr>
            <w:tcW w:w="3686" w:type="dxa"/>
            <w:tcBorders>
              <w:top w:val="single" w:sz="4" w:space="0" w:color="auto"/>
              <w:left w:val="nil"/>
              <w:bottom w:val="single" w:sz="4" w:space="0" w:color="auto"/>
              <w:right w:val="single" w:sz="4" w:space="0" w:color="auto"/>
            </w:tcBorders>
            <w:vAlign w:val="center"/>
          </w:tcPr>
          <w:p w14:paraId="2BFB92C0"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1C66D47F" w14:textId="6D398E76" w:rsidR="005677A9"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5677A9" w:rsidRPr="008926B9" w14:paraId="7FE938D1"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1BE7867" w14:textId="78A5EFA5" w:rsidR="005677A9" w:rsidRPr="008926B9" w:rsidRDefault="005677A9" w:rsidP="008926B9">
            <w:pPr>
              <w:widowControl/>
              <w:suppressAutoHyphens w:val="0"/>
              <w:jc w:val="center"/>
              <w:rPr>
                <w:rFonts w:eastAsia="Times New Roman"/>
                <w:lang w:eastAsia="en-US"/>
              </w:rPr>
            </w:pPr>
            <w:r w:rsidRPr="008926B9">
              <w:rPr>
                <w:rFonts w:eastAsia="Times New Roman"/>
                <w:lang w:eastAsia="en-US"/>
              </w:rPr>
              <w:t>6.3</w:t>
            </w:r>
          </w:p>
        </w:tc>
        <w:tc>
          <w:tcPr>
            <w:tcW w:w="2552" w:type="dxa"/>
            <w:tcBorders>
              <w:top w:val="single" w:sz="4" w:space="0" w:color="auto"/>
              <w:left w:val="nil"/>
              <w:bottom w:val="single" w:sz="4" w:space="0" w:color="auto"/>
              <w:right w:val="single" w:sz="4" w:space="0" w:color="auto"/>
            </w:tcBorders>
            <w:vAlign w:val="center"/>
          </w:tcPr>
          <w:p w14:paraId="531DD44B" w14:textId="78026B99" w:rsidR="005677A9" w:rsidRPr="008926B9" w:rsidRDefault="005677A9" w:rsidP="008926B9">
            <w:pPr>
              <w:widowControl/>
              <w:suppressAutoHyphens w:val="0"/>
              <w:rPr>
                <w:rFonts w:eastAsia="Times New Roman"/>
                <w:lang w:eastAsia="en-US"/>
              </w:rPr>
            </w:pPr>
            <w:r w:rsidRPr="008926B9">
              <w:rPr>
                <w:rFonts w:eastAsia="Times New Roman"/>
                <w:lang w:eastAsia="en-US"/>
              </w:rPr>
              <w:t>Vakuumas</w:t>
            </w:r>
          </w:p>
        </w:tc>
        <w:tc>
          <w:tcPr>
            <w:tcW w:w="2835" w:type="dxa"/>
            <w:tcBorders>
              <w:top w:val="single" w:sz="4" w:space="0" w:color="auto"/>
              <w:left w:val="nil"/>
              <w:bottom w:val="single" w:sz="4" w:space="0" w:color="auto"/>
              <w:right w:val="single" w:sz="4" w:space="0" w:color="auto"/>
            </w:tcBorders>
            <w:vAlign w:val="center"/>
          </w:tcPr>
          <w:p w14:paraId="3A662906" w14:textId="16290691" w:rsidR="005677A9" w:rsidRPr="008926B9" w:rsidRDefault="005677A9" w:rsidP="008926B9">
            <w:pPr>
              <w:widowControl/>
              <w:suppressAutoHyphens w:val="0"/>
              <w:jc w:val="both"/>
              <w:rPr>
                <w:rFonts w:eastAsia="Times New Roman"/>
                <w:lang w:eastAsia="en-US"/>
              </w:rPr>
            </w:pPr>
            <w:r w:rsidRPr="008926B9">
              <w:rPr>
                <w:rFonts w:eastAsia="Times New Roman"/>
                <w:lang w:eastAsia="en-US"/>
              </w:rPr>
              <w:t xml:space="preserve">≥ 90 </w:t>
            </w:r>
            <w:proofErr w:type="spellStart"/>
            <w:r w:rsidRPr="008926B9">
              <w:rPr>
                <w:rFonts w:eastAsia="Times New Roman"/>
                <w:lang w:eastAsia="en-US"/>
              </w:rPr>
              <w:t>kPa</w:t>
            </w:r>
            <w:proofErr w:type="spellEnd"/>
          </w:p>
        </w:tc>
        <w:tc>
          <w:tcPr>
            <w:tcW w:w="4110" w:type="dxa"/>
            <w:tcBorders>
              <w:top w:val="single" w:sz="4" w:space="0" w:color="auto"/>
              <w:left w:val="nil"/>
              <w:bottom w:val="single" w:sz="4" w:space="0" w:color="auto"/>
              <w:right w:val="single" w:sz="4" w:space="0" w:color="auto"/>
            </w:tcBorders>
            <w:vAlign w:val="center"/>
          </w:tcPr>
          <w:p w14:paraId="7C40949B" w14:textId="0FDF5489" w:rsidR="005677A9" w:rsidRPr="008926B9" w:rsidRDefault="005677A9" w:rsidP="008926B9">
            <w:pPr>
              <w:jc w:val="both"/>
              <w:rPr>
                <w:rFonts w:eastAsia="Times New Roman"/>
              </w:rPr>
            </w:pPr>
            <w:r w:rsidRPr="008926B9">
              <w:rPr>
                <w:rFonts w:eastAsia="Times New Roman"/>
              </w:rPr>
              <w:t xml:space="preserve">≥ 90 </w:t>
            </w:r>
            <w:proofErr w:type="spellStart"/>
            <w:r w:rsidRPr="008926B9">
              <w:rPr>
                <w:rFonts w:eastAsia="Times New Roman"/>
              </w:rPr>
              <w:t>kPa</w:t>
            </w:r>
            <w:proofErr w:type="spellEnd"/>
            <w:r w:rsidRPr="008926B9">
              <w:rPr>
                <w:rFonts w:eastAsia="Times New Roman"/>
              </w:rPr>
              <w:t xml:space="preserve"> arba siurbimas integruotas į </w:t>
            </w:r>
            <w:proofErr w:type="spellStart"/>
            <w:r w:rsidRPr="008926B9">
              <w:rPr>
                <w:rFonts w:eastAsia="Times New Roman"/>
              </w:rPr>
              <w:t>litotripterį</w:t>
            </w:r>
            <w:proofErr w:type="spellEnd"/>
            <w:r w:rsidRPr="008926B9">
              <w:rPr>
                <w:rFonts w:eastAsia="Times New Roman"/>
              </w:rPr>
              <w:t xml:space="preserve"> ir vakuumas suderintas 2.1 punkte išvardintoms procedūroms</w:t>
            </w:r>
          </w:p>
        </w:tc>
        <w:tc>
          <w:tcPr>
            <w:tcW w:w="3686" w:type="dxa"/>
            <w:tcBorders>
              <w:top w:val="single" w:sz="4" w:space="0" w:color="auto"/>
              <w:left w:val="nil"/>
              <w:bottom w:val="single" w:sz="4" w:space="0" w:color="auto"/>
              <w:right w:val="single" w:sz="4" w:space="0" w:color="auto"/>
            </w:tcBorders>
            <w:vAlign w:val="center"/>
          </w:tcPr>
          <w:p w14:paraId="35667303"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5491FECF" w14:textId="36571A26" w:rsidR="005677A9"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r w:rsidR="006D40D4" w:rsidRPr="008926B9" w14:paraId="7497DB28" w14:textId="77777777" w:rsidTr="008926B9">
        <w:trPr>
          <w:trHeight w:val="6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800BD2A" w14:textId="4C7FBB91" w:rsidR="006D40D4" w:rsidRPr="008926B9" w:rsidRDefault="006D40D4" w:rsidP="008926B9">
            <w:pPr>
              <w:widowControl/>
              <w:suppressAutoHyphens w:val="0"/>
              <w:jc w:val="center"/>
              <w:rPr>
                <w:rFonts w:eastAsia="Times New Roman"/>
                <w:lang w:eastAsia="en-US"/>
              </w:rPr>
            </w:pPr>
            <w:r w:rsidRPr="008926B9">
              <w:rPr>
                <w:rFonts w:eastAsia="Times New Roman"/>
                <w:lang w:eastAsia="en-US"/>
              </w:rPr>
              <w:t>7.</w:t>
            </w:r>
          </w:p>
        </w:tc>
        <w:tc>
          <w:tcPr>
            <w:tcW w:w="2552" w:type="dxa"/>
            <w:tcBorders>
              <w:top w:val="single" w:sz="4" w:space="0" w:color="auto"/>
              <w:left w:val="nil"/>
              <w:bottom w:val="single" w:sz="4" w:space="0" w:color="auto"/>
              <w:right w:val="single" w:sz="4" w:space="0" w:color="auto"/>
            </w:tcBorders>
            <w:vAlign w:val="center"/>
          </w:tcPr>
          <w:p w14:paraId="6F65A51C" w14:textId="2BDB5A84" w:rsidR="006D40D4" w:rsidRPr="008926B9" w:rsidRDefault="006D40D4" w:rsidP="008926B9">
            <w:pPr>
              <w:widowControl/>
              <w:suppressAutoHyphens w:val="0"/>
              <w:rPr>
                <w:rFonts w:eastAsia="Times New Roman"/>
                <w:lang w:eastAsia="en-US"/>
              </w:rPr>
            </w:pPr>
            <w:r w:rsidRPr="008926B9">
              <w:rPr>
                <w:rFonts w:eastAsia="Times New Roman"/>
                <w:lang w:eastAsia="en-US"/>
              </w:rPr>
              <w:t>Komplektacija</w:t>
            </w:r>
          </w:p>
        </w:tc>
        <w:tc>
          <w:tcPr>
            <w:tcW w:w="2835" w:type="dxa"/>
            <w:tcBorders>
              <w:top w:val="single" w:sz="4" w:space="0" w:color="auto"/>
              <w:left w:val="nil"/>
              <w:bottom w:val="single" w:sz="4" w:space="0" w:color="auto"/>
              <w:right w:val="single" w:sz="4" w:space="0" w:color="auto"/>
            </w:tcBorders>
            <w:vAlign w:val="center"/>
          </w:tcPr>
          <w:p w14:paraId="297C0D7F" w14:textId="2B6D2052" w:rsidR="006D40D4" w:rsidRPr="008926B9" w:rsidRDefault="006D40D4" w:rsidP="008926B9">
            <w:pPr>
              <w:widowControl/>
              <w:suppressAutoHyphens w:val="0"/>
              <w:jc w:val="both"/>
              <w:rPr>
                <w:rFonts w:eastAsia="Times New Roman"/>
                <w:lang w:eastAsia="en-US"/>
              </w:rPr>
            </w:pPr>
            <w:r w:rsidRPr="008926B9">
              <w:rPr>
                <w:rFonts w:eastAsia="Times New Roman"/>
                <w:lang w:eastAsia="en-US"/>
              </w:rPr>
              <w:t>2. Keitiklis ir nosinis kūgis - 1 vnt.</w:t>
            </w:r>
          </w:p>
        </w:tc>
        <w:tc>
          <w:tcPr>
            <w:tcW w:w="4110" w:type="dxa"/>
            <w:tcBorders>
              <w:top w:val="single" w:sz="4" w:space="0" w:color="auto"/>
              <w:left w:val="nil"/>
              <w:bottom w:val="single" w:sz="4" w:space="0" w:color="auto"/>
              <w:right w:val="single" w:sz="4" w:space="0" w:color="auto"/>
            </w:tcBorders>
            <w:vAlign w:val="center"/>
          </w:tcPr>
          <w:p w14:paraId="171E9163" w14:textId="27C20837" w:rsidR="006D40D4" w:rsidRPr="008926B9" w:rsidRDefault="006D40D4" w:rsidP="008926B9">
            <w:pPr>
              <w:jc w:val="both"/>
              <w:rPr>
                <w:rFonts w:eastAsia="Times New Roman"/>
              </w:rPr>
            </w:pPr>
            <w:r w:rsidRPr="008926B9">
              <w:rPr>
                <w:rFonts w:eastAsia="Times New Roman"/>
              </w:rPr>
              <w:t xml:space="preserve">Nosinis kūgis yra </w:t>
            </w:r>
            <w:r w:rsidR="008926B9">
              <w:rPr>
                <w:rFonts w:eastAsia="Times New Roman"/>
              </w:rPr>
              <w:t>„X“</w:t>
            </w:r>
            <w:r w:rsidRPr="008926B9">
              <w:rPr>
                <w:rFonts w:eastAsia="Times New Roman"/>
              </w:rPr>
              <w:t xml:space="preserve"> </w:t>
            </w:r>
            <w:proofErr w:type="spellStart"/>
            <w:r w:rsidRPr="008926B9">
              <w:rPr>
                <w:rFonts w:eastAsia="Times New Roman"/>
              </w:rPr>
              <w:t>litotripterio</w:t>
            </w:r>
            <w:proofErr w:type="spellEnd"/>
            <w:r w:rsidRPr="008926B9">
              <w:rPr>
                <w:rFonts w:eastAsia="Times New Roman"/>
              </w:rPr>
              <w:t xml:space="preserve"> sudedamoji dalis. Mūsų siūlomas </w:t>
            </w:r>
            <w:proofErr w:type="spellStart"/>
            <w:r w:rsidRPr="008926B9">
              <w:rPr>
                <w:rFonts w:eastAsia="Times New Roman"/>
              </w:rPr>
              <w:t>litotripteris</w:t>
            </w:r>
            <w:proofErr w:type="spellEnd"/>
            <w:r w:rsidRPr="008926B9">
              <w:rPr>
                <w:rFonts w:eastAsia="Times New Roman"/>
              </w:rPr>
              <w:t xml:space="preserve"> yra vientisas elementas ir nereikia nieko </w:t>
            </w:r>
            <w:proofErr w:type="spellStart"/>
            <w:r w:rsidRPr="008926B9">
              <w:rPr>
                <w:rFonts w:eastAsia="Times New Roman"/>
              </w:rPr>
              <w:t>atskirinėti</w:t>
            </w:r>
            <w:proofErr w:type="spellEnd"/>
            <w:r w:rsidRPr="008926B9">
              <w:rPr>
                <w:rFonts w:eastAsia="Times New Roman"/>
              </w:rPr>
              <w:t>. Rekomenduotume terminą "keitiklis ir nosinis kūgis" keisti į "keitiklis ir nosinis kūgis, jei toks numatytas gamintojo" arba tiesiog "keitiklis".</w:t>
            </w:r>
          </w:p>
        </w:tc>
        <w:tc>
          <w:tcPr>
            <w:tcW w:w="3686" w:type="dxa"/>
            <w:tcBorders>
              <w:top w:val="single" w:sz="4" w:space="0" w:color="auto"/>
              <w:left w:val="nil"/>
              <w:bottom w:val="single" w:sz="4" w:space="0" w:color="auto"/>
              <w:right w:val="single" w:sz="4" w:space="0" w:color="auto"/>
            </w:tcBorders>
            <w:vAlign w:val="center"/>
          </w:tcPr>
          <w:p w14:paraId="01DC1456" w14:textId="77777777" w:rsidR="008926B9" w:rsidRPr="008926B9" w:rsidRDefault="008926B9" w:rsidP="008926B9">
            <w:pPr>
              <w:jc w:val="both"/>
              <w:rPr>
                <w:rFonts w:eastAsia="Arial Unicode MS"/>
                <w:i/>
                <w:iCs/>
              </w:rPr>
            </w:pPr>
            <w:r w:rsidRPr="008926B9">
              <w:rPr>
                <w:rFonts w:eastAsia="Arial Unicode MS"/>
              </w:rPr>
              <w:t>Informuojame, kad atsižvelgus į jūsų siūlymą reikalavimas yra tikslinamas.</w:t>
            </w:r>
          </w:p>
          <w:p w14:paraId="0ABC4B0D" w14:textId="7304DEFC" w:rsidR="006D40D4" w:rsidRPr="008926B9" w:rsidRDefault="008926B9" w:rsidP="008926B9">
            <w:pPr>
              <w:widowControl/>
              <w:suppressAutoHyphens w:val="0"/>
              <w:jc w:val="both"/>
              <w:rPr>
                <w:rFonts w:eastAsia="Times New Roman"/>
                <w:lang w:eastAsia="en-US"/>
              </w:rPr>
            </w:pPr>
            <w:r w:rsidRPr="008926B9">
              <w:rPr>
                <w:rFonts w:eastAsia="Arial Unicode MS"/>
              </w:rPr>
              <w:t>Paskelbus pirkimą bus pateikta patikslinta techninė specifikacija.</w:t>
            </w:r>
          </w:p>
        </w:tc>
      </w:tr>
    </w:tbl>
    <w:p w14:paraId="3A39A606" w14:textId="77777777" w:rsidR="00110FE1" w:rsidRPr="008926B9" w:rsidRDefault="00110FE1" w:rsidP="00642871">
      <w:pPr>
        <w:pStyle w:val="Standard"/>
        <w:tabs>
          <w:tab w:val="left" w:pos="993"/>
        </w:tabs>
        <w:spacing w:line="276" w:lineRule="auto"/>
        <w:ind w:firstLine="426"/>
        <w:jc w:val="both"/>
        <w:rPr>
          <w:rFonts w:eastAsia="Times New Roman"/>
        </w:rPr>
      </w:pPr>
    </w:p>
    <w:p w14:paraId="185C8E9D" w14:textId="77777777" w:rsidR="00110FE1" w:rsidRPr="008926B9" w:rsidRDefault="00110FE1" w:rsidP="00642871">
      <w:pPr>
        <w:pStyle w:val="Standard"/>
        <w:tabs>
          <w:tab w:val="left" w:pos="993"/>
        </w:tabs>
        <w:spacing w:line="276" w:lineRule="auto"/>
        <w:ind w:firstLine="426"/>
        <w:jc w:val="both"/>
        <w:rPr>
          <w:rFonts w:eastAsia="Times New Roman"/>
        </w:rPr>
      </w:pPr>
    </w:p>
    <w:p w14:paraId="353FD548" w14:textId="21ADD421" w:rsidR="00D66FD7" w:rsidRPr="008926B9" w:rsidRDefault="00CE486E" w:rsidP="00CE486E">
      <w:pPr>
        <w:pStyle w:val="Standard"/>
        <w:tabs>
          <w:tab w:val="left" w:pos="426"/>
        </w:tabs>
        <w:spacing w:line="276" w:lineRule="auto"/>
        <w:jc w:val="both"/>
        <w:rPr>
          <w:b/>
          <w:bCs/>
        </w:rPr>
      </w:pPr>
      <w:r w:rsidRPr="008926B9">
        <w:lastRenderedPageBreak/>
        <w:tab/>
      </w:r>
      <w:r w:rsidRPr="008926B9">
        <w:rPr>
          <w:b/>
          <w:bCs/>
        </w:rPr>
        <w:t xml:space="preserve">Dėl </w:t>
      </w:r>
      <w:r w:rsidR="00D66FD7" w:rsidRPr="008926B9">
        <w:rPr>
          <w:b/>
          <w:bCs/>
        </w:rPr>
        <w:t>5</w:t>
      </w:r>
      <w:r w:rsidRPr="008926B9">
        <w:rPr>
          <w:b/>
          <w:bCs/>
        </w:rPr>
        <w:t xml:space="preserve"> pirkimo dalies „</w:t>
      </w:r>
      <w:r w:rsidR="00D66FD7" w:rsidRPr="008926B9">
        <w:rPr>
          <w:b/>
          <w:bCs/>
        </w:rPr>
        <w:t>Echoskopas su 3 davikliais</w:t>
      </w:r>
      <w:r w:rsidR="007266AF" w:rsidRPr="008926B9">
        <w:rPr>
          <w:b/>
          <w:bCs/>
        </w:rPr>
        <w:t>“</w:t>
      </w:r>
      <w:r w:rsidR="00AF40CA" w:rsidRPr="008926B9">
        <w:rPr>
          <w:b/>
          <w:bCs/>
        </w:rPr>
        <w:t>:</w:t>
      </w:r>
    </w:p>
    <w:tbl>
      <w:tblPr>
        <w:tblW w:w="13887" w:type="dxa"/>
        <w:jc w:val="center"/>
        <w:tblLook w:val="04A0" w:firstRow="1" w:lastRow="0" w:firstColumn="1" w:lastColumn="0" w:noHBand="0" w:noVBand="1"/>
      </w:tblPr>
      <w:tblGrid>
        <w:gridCol w:w="1041"/>
        <w:gridCol w:w="2215"/>
        <w:gridCol w:w="2835"/>
        <w:gridCol w:w="4110"/>
        <w:gridCol w:w="3686"/>
      </w:tblGrid>
      <w:tr w:rsidR="00D66FD7" w:rsidRPr="008926B9" w14:paraId="5CA33C22" w14:textId="7DF31A2B" w:rsidTr="004B7E95">
        <w:trPr>
          <w:trHeight w:val="978"/>
          <w:jc w:val="center"/>
        </w:trPr>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1337F" w14:textId="4535B3B2" w:rsidR="00D66FD7" w:rsidRPr="008926B9" w:rsidRDefault="00D66FD7" w:rsidP="00BD33C4">
            <w:pPr>
              <w:widowControl/>
              <w:suppressAutoHyphens w:val="0"/>
              <w:jc w:val="center"/>
              <w:rPr>
                <w:rFonts w:eastAsia="Times New Roman"/>
                <w:b/>
                <w:bCs/>
                <w:lang w:eastAsia="en-US"/>
              </w:rPr>
            </w:pPr>
            <w:bookmarkStart w:id="0" w:name="_Hlk212184191"/>
            <w:r w:rsidRPr="008926B9">
              <w:rPr>
                <w:rFonts w:eastAsia="Times New Roman"/>
                <w:b/>
                <w:bCs/>
                <w:lang w:eastAsia="en-US"/>
              </w:rPr>
              <w:t xml:space="preserve">Eil. </w:t>
            </w:r>
            <w:r w:rsidR="001F4BCF" w:rsidRPr="008926B9">
              <w:rPr>
                <w:rFonts w:eastAsia="Times New Roman"/>
                <w:b/>
                <w:bCs/>
                <w:lang w:eastAsia="en-US"/>
              </w:rPr>
              <w:t>N</w:t>
            </w:r>
            <w:r w:rsidRPr="008926B9">
              <w:rPr>
                <w:rFonts w:eastAsia="Times New Roman"/>
                <w:b/>
                <w:bCs/>
                <w:lang w:eastAsia="en-US"/>
              </w:rPr>
              <w:t>r.</w:t>
            </w:r>
          </w:p>
        </w:tc>
        <w:tc>
          <w:tcPr>
            <w:tcW w:w="22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016A54" w14:textId="77777777" w:rsidR="00D66FD7" w:rsidRPr="008926B9" w:rsidRDefault="00D66FD7" w:rsidP="00BD33C4">
            <w:pPr>
              <w:widowControl/>
              <w:suppressAutoHyphens w:val="0"/>
              <w:jc w:val="center"/>
              <w:rPr>
                <w:rFonts w:eastAsia="Times New Roman"/>
                <w:b/>
                <w:bCs/>
                <w:lang w:eastAsia="en-US"/>
              </w:rPr>
            </w:pPr>
            <w:r w:rsidRPr="008926B9">
              <w:rPr>
                <w:rFonts w:eastAsia="Times New Roman"/>
                <w:b/>
                <w:bCs/>
                <w:lang w:eastAsia="en-US"/>
              </w:rPr>
              <w:t>Parametrai</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58CE2A" w14:textId="77777777" w:rsidR="00D66FD7" w:rsidRPr="008926B9" w:rsidRDefault="00D66FD7" w:rsidP="00BD33C4">
            <w:pPr>
              <w:widowControl/>
              <w:suppressAutoHyphens w:val="0"/>
              <w:jc w:val="center"/>
              <w:rPr>
                <w:rFonts w:eastAsia="Times New Roman"/>
                <w:b/>
                <w:bCs/>
                <w:lang w:eastAsia="en-US"/>
              </w:rPr>
            </w:pPr>
            <w:r w:rsidRPr="008926B9">
              <w:rPr>
                <w:rFonts w:eastAsia="Times New Roman"/>
                <w:b/>
                <w:bCs/>
                <w:lang w:eastAsia="en-US"/>
              </w:rPr>
              <w:t>Reikalaujamo parametro reikšmė</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E9FD31" w14:textId="0B4F0C5E" w:rsidR="00D66FD7" w:rsidRPr="008926B9" w:rsidRDefault="00D66FD7" w:rsidP="00BD33C4">
            <w:pPr>
              <w:widowControl/>
              <w:suppressAutoHyphens w:val="0"/>
              <w:jc w:val="both"/>
              <w:rPr>
                <w:rFonts w:eastAsia="Times New Roman"/>
                <w:b/>
                <w:bCs/>
                <w:lang w:eastAsia="en-US"/>
              </w:rPr>
            </w:pPr>
            <w:r w:rsidRPr="008926B9">
              <w:rPr>
                <w:rFonts w:eastAsia="Times New Roman"/>
                <w:b/>
                <w:bCs/>
                <w:lang w:eastAsia="en-US"/>
              </w:rPr>
              <w:t>Rinkos konsultacijoje tiekėjo teikti duomenys</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3FEC4A" w14:textId="05910492" w:rsidR="00D66FD7" w:rsidRPr="008926B9" w:rsidRDefault="00D66FD7" w:rsidP="00BD33C4">
            <w:pPr>
              <w:widowControl/>
              <w:suppressAutoHyphens w:val="0"/>
              <w:jc w:val="both"/>
              <w:rPr>
                <w:rFonts w:eastAsia="Times New Roman"/>
                <w:b/>
                <w:bCs/>
                <w:lang w:eastAsia="en-US"/>
              </w:rPr>
            </w:pPr>
            <w:r w:rsidRPr="008926B9">
              <w:rPr>
                <w:rFonts w:eastAsia="Calibri"/>
                <w:b/>
                <w:bCs/>
                <w:color w:val="000000"/>
                <w:lang w:eastAsia="en-US"/>
              </w:rPr>
              <w:t>Atsakymai į tiekėjų pateiktas pastabas, pasiūlymu</w:t>
            </w:r>
          </w:p>
        </w:tc>
      </w:tr>
      <w:tr w:rsidR="001F20D7" w:rsidRPr="008926B9" w14:paraId="11F2E22A" w14:textId="1958B8B7" w:rsidTr="009E2A86">
        <w:trPr>
          <w:trHeight w:val="660"/>
          <w:jc w:val="center"/>
        </w:trPr>
        <w:tc>
          <w:tcPr>
            <w:tcW w:w="1041" w:type="dxa"/>
            <w:tcBorders>
              <w:top w:val="single" w:sz="4" w:space="0" w:color="auto"/>
              <w:left w:val="single" w:sz="4" w:space="0" w:color="auto"/>
              <w:bottom w:val="single" w:sz="4" w:space="0" w:color="auto"/>
              <w:right w:val="single" w:sz="4" w:space="0" w:color="auto"/>
            </w:tcBorders>
            <w:hideMark/>
          </w:tcPr>
          <w:p w14:paraId="7D46BD70" w14:textId="02399331" w:rsidR="001F20D7" w:rsidRPr="008926B9" w:rsidRDefault="001F20D7" w:rsidP="00BD33C4">
            <w:pPr>
              <w:widowControl/>
              <w:suppressAutoHyphens w:val="0"/>
              <w:jc w:val="center"/>
              <w:rPr>
                <w:rFonts w:eastAsia="Times New Roman"/>
                <w:lang w:eastAsia="en-US"/>
              </w:rPr>
            </w:pPr>
            <w:r w:rsidRPr="008926B9">
              <w:rPr>
                <w:rFonts w:eastAsia="Times New Roman"/>
                <w:lang w:eastAsia="en-US"/>
              </w:rPr>
              <w:t>2.4</w:t>
            </w:r>
          </w:p>
        </w:tc>
        <w:tc>
          <w:tcPr>
            <w:tcW w:w="2215" w:type="dxa"/>
            <w:tcBorders>
              <w:top w:val="single" w:sz="4" w:space="0" w:color="auto"/>
              <w:left w:val="nil"/>
              <w:bottom w:val="single" w:sz="4" w:space="0" w:color="auto"/>
              <w:right w:val="single" w:sz="4" w:space="0" w:color="auto"/>
            </w:tcBorders>
          </w:tcPr>
          <w:p w14:paraId="1DDE70C5" w14:textId="14F85958"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Sistemos valdymo pultas</w:t>
            </w:r>
          </w:p>
        </w:tc>
        <w:tc>
          <w:tcPr>
            <w:tcW w:w="2835" w:type="dxa"/>
            <w:tcBorders>
              <w:top w:val="single" w:sz="4" w:space="0" w:color="auto"/>
              <w:left w:val="nil"/>
              <w:bottom w:val="single" w:sz="4" w:space="0" w:color="auto"/>
              <w:right w:val="single" w:sz="4" w:space="0" w:color="auto"/>
            </w:tcBorders>
          </w:tcPr>
          <w:p w14:paraId="7998EB70" w14:textId="40119CCB"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Reguliuojamas valdymo pulto aukščio diapazonas ≥ 11 cm</w:t>
            </w:r>
          </w:p>
        </w:tc>
        <w:tc>
          <w:tcPr>
            <w:tcW w:w="4110" w:type="dxa"/>
            <w:tcBorders>
              <w:top w:val="single" w:sz="4" w:space="0" w:color="auto"/>
              <w:left w:val="nil"/>
              <w:bottom w:val="single" w:sz="4" w:space="0" w:color="auto"/>
              <w:right w:val="single" w:sz="4" w:space="0" w:color="auto"/>
            </w:tcBorders>
            <w:vAlign w:val="center"/>
          </w:tcPr>
          <w:p w14:paraId="7A8D1887" w14:textId="5525E588" w:rsidR="001F20D7" w:rsidRPr="008926B9" w:rsidRDefault="001F20D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≥7</w:t>
            </w:r>
          </w:p>
        </w:tc>
        <w:tc>
          <w:tcPr>
            <w:tcW w:w="3686" w:type="dxa"/>
            <w:vMerge w:val="restart"/>
            <w:tcBorders>
              <w:top w:val="single" w:sz="4" w:space="0" w:color="auto"/>
              <w:left w:val="nil"/>
              <w:right w:val="single" w:sz="4" w:space="0" w:color="auto"/>
            </w:tcBorders>
          </w:tcPr>
          <w:p w14:paraId="231AE3BC" w14:textId="77777777" w:rsidR="00C06DC7" w:rsidRDefault="008926B9" w:rsidP="00BD33C4">
            <w:pPr>
              <w:widowControl/>
              <w:suppressAutoHyphens w:val="0"/>
              <w:jc w:val="both"/>
              <w:rPr>
                <w:rFonts w:eastAsia="Times New Roman"/>
                <w:lang w:eastAsia="en-US"/>
              </w:rPr>
            </w:pPr>
            <w:r>
              <w:rPr>
                <w:rFonts w:eastAsia="Times New Roman"/>
                <w:lang w:eastAsia="en-US"/>
              </w:rPr>
              <w:t xml:space="preserve">Informuojame, kad nesutinkame su </w:t>
            </w:r>
            <w:r>
              <w:rPr>
                <w:rFonts w:eastAsia="Times New Roman"/>
                <w:b/>
                <w:bCs/>
                <w:lang w:eastAsia="en-US"/>
              </w:rPr>
              <w:t xml:space="preserve">visais </w:t>
            </w:r>
            <w:r>
              <w:rPr>
                <w:rFonts w:eastAsia="Times New Roman"/>
                <w:lang w:eastAsia="en-US"/>
              </w:rPr>
              <w:t>tiekėjo siūlymais.</w:t>
            </w:r>
          </w:p>
          <w:p w14:paraId="2CD3B8E9" w14:textId="032AFC3A"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 xml:space="preserve">Į tiekėjo </w:t>
            </w:r>
            <w:r w:rsidR="00C06DC7">
              <w:rPr>
                <w:rFonts w:eastAsia="Times New Roman"/>
                <w:lang w:eastAsia="en-US"/>
              </w:rPr>
              <w:t>siūlymus</w:t>
            </w:r>
            <w:r w:rsidRPr="008926B9">
              <w:rPr>
                <w:rFonts w:eastAsia="Times New Roman"/>
                <w:lang w:eastAsia="en-US"/>
              </w:rPr>
              <w:t xml:space="preserve"> atsakome apibendrinant visus siūlomus atlikti pakeitimus:</w:t>
            </w:r>
          </w:p>
          <w:p w14:paraId="453D9112" w14:textId="77777777" w:rsidR="00D23BE4" w:rsidRPr="008926B9" w:rsidRDefault="00766DBE" w:rsidP="00BD33C4">
            <w:pPr>
              <w:widowControl/>
              <w:suppressAutoHyphens w:val="0"/>
              <w:jc w:val="both"/>
            </w:pPr>
            <w:r w:rsidRPr="008926B9">
              <w:t xml:space="preserve">Vertinant tiekėjo pateiktus siūlymus keisti techninės specifikacijos reikalavimus ultragarso aparatui, būtina akcentuoti, kad kiekvienas nustatytas parametras yra pagrįstas </w:t>
            </w:r>
            <w:r w:rsidRPr="008926B9">
              <w:rPr>
                <w:rStyle w:val="Grietas"/>
                <w:b w:val="0"/>
                <w:bCs w:val="0"/>
              </w:rPr>
              <w:t>klinikiniais poreikiais ir diagnostinio tikslumo reikalavimais</w:t>
            </w:r>
            <w:r w:rsidRPr="008926B9">
              <w:rPr>
                <w:b/>
                <w:bCs/>
              </w:rPr>
              <w:t>,</w:t>
            </w:r>
            <w:r w:rsidRPr="008926B9">
              <w:t xml:space="preserve"> o ne techninėmis ar komercinėmis preferencijomis. Šie parametrai buvo nustatyti atsižvelgiant į </w:t>
            </w:r>
            <w:r w:rsidRPr="008926B9">
              <w:rPr>
                <w:rStyle w:val="Grietas"/>
                <w:b w:val="0"/>
                <w:bCs w:val="0"/>
              </w:rPr>
              <w:t>aukšto lygio klinikinės praktikos standartus</w:t>
            </w:r>
            <w:r w:rsidRPr="008926B9">
              <w:t xml:space="preserve">, naujausius </w:t>
            </w:r>
            <w:r w:rsidRPr="008926B9">
              <w:rPr>
                <w:rStyle w:val="Grietas"/>
                <w:b w:val="0"/>
                <w:bCs w:val="0"/>
              </w:rPr>
              <w:t>Europos ultragarso diagnostikos asociacijų (EFSUMB, EACVI)</w:t>
            </w:r>
            <w:r w:rsidRPr="008926B9">
              <w:t xml:space="preserve"> ir </w:t>
            </w:r>
            <w:r w:rsidRPr="008926B9">
              <w:rPr>
                <w:rStyle w:val="Grietas"/>
                <w:b w:val="0"/>
                <w:bCs w:val="0"/>
              </w:rPr>
              <w:t>tarptautinių gairių</w:t>
            </w:r>
            <w:r w:rsidRPr="008926B9">
              <w:t xml:space="preserve"> reikalavimus, siekiant užtikrinti </w:t>
            </w:r>
            <w:r w:rsidRPr="008926B9">
              <w:rPr>
                <w:rStyle w:val="Grietas"/>
                <w:b w:val="0"/>
                <w:bCs w:val="0"/>
              </w:rPr>
              <w:t>maksimalų pacientų saugumą ir tyrimų kokybę</w:t>
            </w:r>
            <w:r w:rsidRPr="008926B9">
              <w:t>.</w:t>
            </w:r>
          </w:p>
          <w:p w14:paraId="207C6956" w14:textId="77777777" w:rsidR="00647707" w:rsidRPr="008926B9" w:rsidRDefault="00647707"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Dėl parametro 2.4 – Sistemos valdymo pulto aukščio reguliavimo diapazonas ≥11 cm (tiekėjas siūlo ≥7 cm)</w:t>
            </w:r>
          </w:p>
          <w:p w14:paraId="5FE1DBA3" w14:textId="32407723" w:rsidR="00647707" w:rsidRPr="008926B9" w:rsidRDefault="00647707" w:rsidP="00BD33C4">
            <w:pPr>
              <w:pStyle w:val="prastasiniatinklio"/>
              <w:spacing w:before="0" w:beforeAutospacing="0" w:after="0" w:afterAutospacing="0"/>
              <w:jc w:val="both"/>
            </w:pPr>
            <w:r w:rsidRPr="008926B9">
              <w:t xml:space="preserve">Valdymo pulto reguliavimo aukštis turi tiesioginę įtaką </w:t>
            </w:r>
            <w:r w:rsidRPr="008926B9">
              <w:rPr>
                <w:rStyle w:val="Grietas"/>
                <w:rFonts w:eastAsiaTheme="majorEastAsia"/>
                <w:b w:val="0"/>
                <w:bCs w:val="0"/>
              </w:rPr>
              <w:t>darbuotojų ergonomikai, ilgo darbo komfortui ir saugai</w:t>
            </w:r>
            <w:r w:rsidRPr="008926B9">
              <w:t>.</w:t>
            </w:r>
            <w:r w:rsidR="00E65E06" w:rsidRPr="008926B9">
              <w:t xml:space="preserve"> </w:t>
            </w:r>
            <w:r w:rsidRPr="008926B9">
              <w:t xml:space="preserve">Moderni ultragarso </w:t>
            </w:r>
            <w:r w:rsidRPr="008926B9">
              <w:lastRenderedPageBreak/>
              <w:t>sistema naudojama ilgas valandas, neretai – intensyviame klinikiniame darbe, kai procedūros atliekamos stovint, sėdint, arba skirtinguose pacientų pozicijose.</w:t>
            </w:r>
            <w:r w:rsidR="00E65E06" w:rsidRPr="008926B9">
              <w:t xml:space="preserve"> </w:t>
            </w:r>
            <w:r w:rsidRPr="008926B9">
              <w:t xml:space="preserve">Klinikiniai ir ergonominiai tyrimai rodo, kad </w:t>
            </w:r>
            <w:r w:rsidRPr="008926B9">
              <w:rPr>
                <w:rStyle w:val="Grietas"/>
                <w:rFonts w:eastAsiaTheme="majorEastAsia"/>
                <w:b w:val="0"/>
                <w:bCs w:val="0"/>
              </w:rPr>
              <w:t>per mažas reguliavimo diapazonas (&lt;</w:t>
            </w:r>
            <w:r w:rsidR="00E65E06" w:rsidRPr="008926B9">
              <w:rPr>
                <w:rStyle w:val="Grietas"/>
                <w:rFonts w:eastAsiaTheme="majorEastAsia"/>
                <w:b w:val="0"/>
                <w:bCs w:val="0"/>
              </w:rPr>
              <w:t xml:space="preserve"> </w:t>
            </w:r>
            <w:r w:rsidRPr="008926B9">
              <w:rPr>
                <w:rStyle w:val="Grietas"/>
                <w:rFonts w:eastAsiaTheme="majorEastAsia"/>
                <w:b w:val="0"/>
                <w:bCs w:val="0"/>
              </w:rPr>
              <w:t>10 cm)</w:t>
            </w:r>
            <w:r w:rsidRPr="008926B9">
              <w:t xml:space="preserve"> sukelia:</w:t>
            </w:r>
          </w:p>
          <w:p w14:paraId="76B3DC6B" w14:textId="77777777" w:rsidR="00647707" w:rsidRPr="008926B9" w:rsidRDefault="00647707" w:rsidP="00BD33C4">
            <w:pPr>
              <w:pStyle w:val="prastasiniatinklio"/>
              <w:numPr>
                <w:ilvl w:val="0"/>
                <w:numId w:val="4"/>
              </w:numPr>
              <w:spacing w:before="0" w:beforeAutospacing="0" w:after="0" w:afterAutospacing="0"/>
            </w:pPr>
            <w:r w:rsidRPr="008926B9">
              <w:t>per didelį riešo lenkimą ir dilbio įtampą,</w:t>
            </w:r>
          </w:p>
          <w:p w14:paraId="6D1BFDC3" w14:textId="77777777" w:rsidR="00647707" w:rsidRPr="008926B9" w:rsidRDefault="00647707" w:rsidP="00BD33C4">
            <w:pPr>
              <w:pStyle w:val="prastasiniatinklio"/>
              <w:numPr>
                <w:ilvl w:val="0"/>
                <w:numId w:val="4"/>
              </w:numPr>
              <w:spacing w:before="0" w:beforeAutospacing="0" w:after="0" w:afterAutospacing="0"/>
            </w:pPr>
            <w:r w:rsidRPr="008926B9">
              <w:t>netaisyklingą laikyseną ir stuburo apkrovą,</w:t>
            </w:r>
          </w:p>
          <w:p w14:paraId="65E31CA5" w14:textId="77777777" w:rsidR="00647707" w:rsidRPr="008926B9" w:rsidRDefault="00647707" w:rsidP="00BD33C4">
            <w:pPr>
              <w:pStyle w:val="prastasiniatinklio"/>
              <w:numPr>
                <w:ilvl w:val="0"/>
                <w:numId w:val="4"/>
              </w:numPr>
              <w:spacing w:before="0" w:beforeAutospacing="0" w:after="0" w:afterAutospacing="0"/>
            </w:pPr>
            <w:r w:rsidRPr="008926B9">
              <w:t>greitesnį operatoriaus nuovargį, kuris lemia diagnostikos klaidų riziką.</w:t>
            </w:r>
          </w:p>
          <w:p w14:paraId="54CEDB0E" w14:textId="77777777" w:rsidR="00647707" w:rsidRPr="008926B9" w:rsidRDefault="00647707" w:rsidP="00BD33C4">
            <w:pPr>
              <w:pStyle w:val="prastasiniatinklio"/>
              <w:spacing w:before="0" w:beforeAutospacing="0" w:after="0" w:afterAutospacing="0"/>
              <w:jc w:val="both"/>
            </w:pPr>
            <w:r w:rsidRPr="008926B9">
              <w:t xml:space="preserve">Todėl 11 cm aukščio reguliavimo reikalavimas yra </w:t>
            </w:r>
            <w:r w:rsidRPr="008926B9">
              <w:rPr>
                <w:rStyle w:val="Grietas"/>
                <w:rFonts w:eastAsiaTheme="majorEastAsia"/>
              </w:rPr>
              <w:t>ne perteklinis</w:t>
            </w:r>
            <w:r w:rsidRPr="008926B9">
              <w:rPr>
                <w:rStyle w:val="Grietas"/>
                <w:rFonts w:eastAsiaTheme="majorEastAsia"/>
                <w:b w:val="0"/>
                <w:bCs w:val="0"/>
              </w:rPr>
              <w:t>, o būtinas ergonominis standartas</w:t>
            </w:r>
            <w:r w:rsidRPr="008926B9">
              <w:t xml:space="preserve">, užtikrinantis, kad įranga būtų pritaikyta </w:t>
            </w:r>
            <w:r w:rsidRPr="008926B9">
              <w:rPr>
                <w:rStyle w:val="Grietas"/>
                <w:rFonts w:eastAsiaTheme="majorEastAsia"/>
                <w:b w:val="0"/>
                <w:bCs w:val="0"/>
              </w:rPr>
              <w:t>įvairaus ūgio medikams</w:t>
            </w:r>
            <w:r w:rsidRPr="008926B9">
              <w:t xml:space="preserve"> ir skirtingoms darbo aplinkoms (echokardiografijai, endokrinologijai, pediatrijai). 7 cm diapazonas šių sąlygų neužtikrina ir neatitinka </w:t>
            </w:r>
            <w:r w:rsidRPr="008926B9">
              <w:rPr>
                <w:rStyle w:val="Grietas"/>
                <w:rFonts w:eastAsiaTheme="majorEastAsia"/>
                <w:b w:val="0"/>
                <w:bCs w:val="0"/>
              </w:rPr>
              <w:t>ergonominių reikalavimų, nurodytų EN ISO 9241-5</w:t>
            </w:r>
            <w:r w:rsidRPr="008926B9">
              <w:rPr>
                <w:b/>
                <w:bCs/>
              </w:rPr>
              <w:t xml:space="preserve"> </w:t>
            </w:r>
            <w:r w:rsidRPr="008926B9">
              <w:t>standarte.</w:t>
            </w:r>
          </w:p>
          <w:p w14:paraId="3409DDE3" w14:textId="6E274DB5" w:rsidR="00647707" w:rsidRPr="008926B9" w:rsidRDefault="00E65E06"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w:t>
            </w:r>
            <w:r w:rsidR="00647707" w:rsidRPr="008926B9">
              <w:rPr>
                <w:rFonts w:ascii="Times New Roman" w:hAnsi="Times New Roman" w:cs="Times New Roman"/>
              </w:rPr>
              <w:t>ėl parametro 2.9 – Maksimalus kadrų dažnis 2D režime ≥1000 kadrų/s (tiekėjas siūlo 800 kadrų/s)</w:t>
            </w:r>
          </w:p>
          <w:p w14:paraId="7992134B" w14:textId="494D7035" w:rsidR="00647707" w:rsidRPr="008926B9" w:rsidRDefault="00647707" w:rsidP="00BD33C4">
            <w:pPr>
              <w:pStyle w:val="prastasiniatinklio"/>
              <w:spacing w:before="0" w:beforeAutospacing="0" w:after="0" w:afterAutospacing="0"/>
              <w:jc w:val="both"/>
            </w:pPr>
            <w:r w:rsidRPr="008926B9">
              <w:t xml:space="preserve">Kaip jau išsamiai pagrįsta ankstesnėje analizėje, </w:t>
            </w:r>
            <w:r w:rsidRPr="008926B9">
              <w:rPr>
                <w:rStyle w:val="Grietas"/>
                <w:rFonts w:eastAsiaTheme="majorEastAsia"/>
                <w:b w:val="0"/>
                <w:bCs w:val="0"/>
              </w:rPr>
              <w:t>kadrų dažnis (frame rate)</w:t>
            </w:r>
            <w:r w:rsidRPr="008926B9">
              <w:rPr>
                <w:b/>
                <w:bCs/>
              </w:rPr>
              <w:t xml:space="preserve"> </w:t>
            </w:r>
            <w:r w:rsidRPr="008926B9">
              <w:t>yra kritinis parametras širdies, kraujagyslių ir dinaminių organų tyrimams.</w:t>
            </w:r>
            <w:r w:rsidR="00E65E06" w:rsidRPr="008926B9">
              <w:t xml:space="preserve"> </w:t>
            </w:r>
            <w:r w:rsidRPr="008926B9">
              <w:t xml:space="preserve">Skirtumas tarp </w:t>
            </w:r>
            <w:r w:rsidRPr="008926B9">
              <w:lastRenderedPageBreak/>
              <w:t xml:space="preserve">800 ir 1000 kadrų/s nėra tik skaičinis – jis lemia </w:t>
            </w:r>
            <w:r w:rsidRPr="008926B9">
              <w:rPr>
                <w:rStyle w:val="Grietas"/>
                <w:rFonts w:eastAsiaTheme="majorEastAsia"/>
                <w:b w:val="0"/>
                <w:bCs w:val="0"/>
              </w:rPr>
              <w:t>25 % laiko rezoliucijos praradimą</w:t>
            </w:r>
            <w:r w:rsidRPr="008926B9">
              <w:t xml:space="preserve">, kas kliniškai reiškia galimybę </w:t>
            </w:r>
            <w:r w:rsidRPr="008926B9">
              <w:rPr>
                <w:rStyle w:val="Grietas"/>
                <w:rFonts w:eastAsiaTheme="majorEastAsia"/>
                <w:b w:val="0"/>
                <w:bCs w:val="0"/>
              </w:rPr>
              <w:t>nepastebėti trumpalaikių fiziologinių įvykių</w:t>
            </w:r>
            <w:r w:rsidRPr="008926B9">
              <w:t>, tokių kaip:</w:t>
            </w:r>
          </w:p>
          <w:p w14:paraId="73FB2F89" w14:textId="77777777" w:rsidR="00647707" w:rsidRPr="008926B9" w:rsidRDefault="00647707" w:rsidP="00BD33C4">
            <w:pPr>
              <w:pStyle w:val="prastasiniatinklio"/>
              <w:numPr>
                <w:ilvl w:val="0"/>
                <w:numId w:val="5"/>
              </w:numPr>
              <w:spacing w:before="0" w:beforeAutospacing="0" w:after="0" w:afterAutospacing="0"/>
              <w:jc w:val="both"/>
            </w:pPr>
            <w:r w:rsidRPr="008926B9">
              <w:t>vožtuvų judesių asimetrija,</w:t>
            </w:r>
          </w:p>
          <w:p w14:paraId="065B8E63" w14:textId="77777777" w:rsidR="00647707" w:rsidRPr="008926B9" w:rsidRDefault="00647707" w:rsidP="00BD33C4">
            <w:pPr>
              <w:pStyle w:val="prastasiniatinklio"/>
              <w:numPr>
                <w:ilvl w:val="0"/>
                <w:numId w:val="5"/>
              </w:numPr>
              <w:spacing w:before="0" w:beforeAutospacing="0" w:after="0" w:afterAutospacing="0"/>
              <w:jc w:val="both"/>
            </w:pPr>
            <w:r w:rsidRPr="008926B9">
              <w:t>mikroregurgitacija,</w:t>
            </w:r>
          </w:p>
          <w:p w14:paraId="017229EF" w14:textId="77777777" w:rsidR="00647707" w:rsidRPr="008926B9" w:rsidRDefault="00647707" w:rsidP="00BD33C4">
            <w:pPr>
              <w:pStyle w:val="prastasiniatinklio"/>
              <w:numPr>
                <w:ilvl w:val="0"/>
                <w:numId w:val="5"/>
              </w:numPr>
              <w:spacing w:before="0" w:beforeAutospacing="0" w:after="0" w:afterAutospacing="0"/>
              <w:jc w:val="both"/>
            </w:pPr>
            <w:r w:rsidRPr="008926B9">
              <w:t>momentiniai hemodinaminiai pokyčiai ar</w:t>
            </w:r>
          </w:p>
          <w:p w14:paraId="13BF719F" w14:textId="77777777" w:rsidR="00647707" w:rsidRPr="008926B9" w:rsidRDefault="00647707" w:rsidP="00BD33C4">
            <w:pPr>
              <w:pStyle w:val="prastasiniatinklio"/>
              <w:numPr>
                <w:ilvl w:val="0"/>
                <w:numId w:val="5"/>
              </w:numPr>
              <w:spacing w:before="0" w:beforeAutospacing="0" w:after="0" w:afterAutospacing="0"/>
              <w:jc w:val="both"/>
            </w:pPr>
            <w:r w:rsidRPr="008926B9">
              <w:t>greiti srauto krypties pasikeitimai.</w:t>
            </w:r>
          </w:p>
          <w:p w14:paraId="3276924B" w14:textId="77777777" w:rsidR="00647707" w:rsidRPr="008926B9" w:rsidRDefault="00647707" w:rsidP="00BD33C4">
            <w:pPr>
              <w:pStyle w:val="prastasiniatinklio"/>
              <w:spacing w:before="0" w:beforeAutospacing="0" w:after="0" w:afterAutospacing="0"/>
              <w:jc w:val="both"/>
            </w:pPr>
            <w:r w:rsidRPr="008926B9">
              <w:t xml:space="preserve">Tyrimai (D’hooge et al., </w:t>
            </w:r>
            <w:r w:rsidRPr="008926B9">
              <w:rPr>
                <w:rStyle w:val="Emfaz"/>
                <w:rFonts w:eastAsiaTheme="majorEastAsia"/>
              </w:rPr>
              <w:t>Ultrasound Med Biol</w:t>
            </w:r>
            <w:r w:rsidRPr="008926B9">
              <w:t>, 2019; EACVI 2021) rodo, kad</w:t>
            </w:r>
            <w:r w:rsidRPr="008926B9">
              <w:rPr>
                <w:b/>
                <w:bCs/>
              </w:rPr>
              <w:t xml:space="preserve"> </w:t>
            </w:r>
            <w:r w:rsidRPr="008926B9">
              <w:rPr>
                <w:rStyle w:val="Grietas"/>
                <w:rFonts w:eastAsiaTheme="majorEastAsia"/>
                <w:b w:val="0"/>
                <w:bCs w:val="0"/>
              </w:rPr>
              <w:t>aukštas kadrų dažnis (&gt;1000 fps)</w:t>
            </w:r>
            <w:r w:rsidRPr="008926B9">
              <w:t xml:space="preserve"> būtinas norint užtikrinti:</w:t>
            </w:r>
          </w:p>
          <w:p w14:paraId="09D708B3" w14:textId="77777777" w:rsidR="00647707" w:rsidRPr="008926B9" w:rsidRDefault="00647707" w:rsidP="00BD33C4">
            <w:pPr>
              <w:pStyle w:val="prastasiniatinklio"/>
              <w:numPr>
                <w:ilvl w:val="0"/>
                <w:numId w:val="6"/>
              </w:numPr>
              <w:spacing w:before="0" w:beforeAutospacing="0" w:after="0" w:afterAutospacing="0"/>
              <w:jc w:val="both"/>
            </w:pPr>
            <w:r w:rsidRPr="008926B9">
              <w:t>patikimą miokardo deformacijos (strain) analizę,</w:t>
            </w:r>
          </w:p>
          <w:p w14:paraId="197574C3" w14:textId="77777777" w:rsidR="00647707" w:rsidRPr="008926B9" w:rsidRDefault="00647707" w:rsidP="00BD33C4">
            <w:pPr>
              <w:pStyle w:val="prastasiniatinklio"/>
              <w:numPr>
                <w:ilvl w:val="0"/>
                <w:numId w:val="6"/>
              </w:numPr>
              <w:spacing w:before="0" w:beforeAutospacing="0" w:after="0" w:afterAutospacing="0"/>
              <w:jc w:val="both"/>
            </w:pPr>
            <w:r w:rsidRPr="008926B9">
              <w:t>tikslią naujagimių ir vaikų echokardiografiją,</w:t>
            </w:r>
          </w:p>
          <w:p w14:paraId="4A0D21BC" w14:textId="77777777" w:rsidR="00647707" w:rsidRPr="008926B9" w:rsidRDefault="00647707" w:rsidP="00BD33C4">
            <w:pPr>
              <w:pStyle w:val="prastasiniatinklio"/>
              <w:numPr>
                <w:ilvl w:val="0"/>
                <w:numId w:val="6"/>
              </w:numPr>
              <w:spacing w:before="0" w:beforeAutospacing="0" w:after="0" w:afterAutospacing="0"/>
              <w:jc w:val="both"/>
            </w:pPr>
            <w:r w:rsidRPr="008926B9">
              <w:t>bei saugų kateterių ar adatų sekimą intervencijose.</w:t>
            </w:r>
          </w:p>
          <w:p w14:paraId="74D41707" w14:textId="0ACB21D4" w:rsidR="00647707" w:rsidRPr="008926B9" w:rsidRDefault="00647707" w:rsidP="00BD33C4">
            <w:pPr>
              <w:pStyle w:val="prastasiniatinklio"/>
              <w:spacing w:before="0" w:beforeAutospacing="0" w:after="0" w:afterAutospacing="0"/>
              <w:jc w:val="both"/>
            </w:pPr>
            <w:r w:rsidRPr="008926B9">
              <w:t xml:space="preserve">Todėl </w:t>
            </w:r>
            <w:r w:rsidR="00E65E06" w:rsidRPr="008926B9">
              <w:t xml:space="preserve">ne mažesnis kaip </w:t>
            </w:r>
            <w:r w:rsidRPr="008926B9">
              <w:t xml:space="preserve">1000 kadrų/s reikalavimas yra </w:t>
            </w:r>
            <w:r w:rsidRPr="008926B9">
              <w:rPr>
                <w:rStyle w:val="Grietas"/>
                <w:rFonts w:eastAsiaTheme="majorEastAsia"/>
              </w:rPr>
              <w:t>kliniškai būtinas</w:t>
            </w:r>
            <w:r w:rsidRPr="008926B9">
              <w:rPr>
                <w:rStyle w:val="Grietas"/>
                <w:rFonts w:eastAsiaTheme="majorEastAsia"/>
                <w:b w:val="0"/>
                <w:bCs w:val="0"/>
              </w:rPr>
              <w:t xml:space="preserve"> siekiant išvengti artefaktų ir diagnostinių klaidų</w:t>
            </w:r>
            <w:r w:rsidRPr="008926B9">
              <w:t>, o 800 kadrų/s sistema neatitinka aukštos raiškos dinaminių tyrimų standartų.</w:t>
            </w:r>
          </w:p>
          <w:p w14:paraId="300AEC3C" w14:textId="77777777" w:rsidR="00643219" w:rsidRPr="008926B9" w:rsidRDefault="00643219"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lastRenderedPageBreak/>
              <w:t>Dėl parametro 2.10 – Sistemos palaikomų daviklių dažnio diapazonas nuo 1 iki 20 MHz (tiekėjas siūlo 1–18 MHz)</w:t>
            </w:r>
          </w:p>
          <w:p w14:paraId="2E159536" w14:textId="77777777" w:rsidR="00643219" w:rsidRPr="008926B9" w:rsidRDefault="00643219" w:rsidP="00BD33C4">
            <w:pPr>
              <w:pStyle w:val="prastasiniatinklio"/>
              <w:spacing w:before="0" w:beforeAutospacing="0" w:after="0" w:afterAutospacing="0"/>
              <w:jc w:val="both"/>
            </w:pPr>
            <w:r w:rsidRPr="008926B9">
              <w:t xml:space="preserve">20 MHz </w:t>
            </w:r>
            <w:r w:rsidRPr="008926B9">
              <w:rPr>
                <w:b/>
                <w:bCs/>
              </w:rPr>
              <w:t>viršutinė riba yra esminė</w:t>
            </w:r>
            <w:r w:rsidRPr="008926B9">
              <w:t xml:space="preserve"> </w:t>
            </w:r>
            <w:r w:rsidRPr="008926B9">
              <w:rPr>
                <w:rStyle w:val="Grietas"/>
                <w:rFonts w:eastAsiaTheme="majorEastAsia"/>
                <w:b w:val="0"/>
                <w:bCs w:val="0"/>
              </w:rPr>
              <w:t>endokrinologinių ir paviršinių struktūrų tyrimams</w:t>
            </w:r>
            <w:r w:rsidRPr="008926B9">
              <w:t>, įskaitant:</w:t>
            </w:r>
          </w:p>
          <w:p w14:paraId="0D0A032D" w14:textId="77777777" w:rsidR="00643219" w:rsidRPr="008926B9" w:rsidRDefault="00643219" w:rsidP="00BD33C4">
            <w:pPr>
              <w:pStyle w:val="prastasiniatinklio"/>
              <w:numPr>
                <w:ilvl w:val="0"/>
                <w:numId w:val="7"/>
              </w:numPr>
              <w:spacing w:before="0" w:beforeAutospacing="0" w:after="0" w:afterAutospacing="0"/>
              <w:jc w:val="both"/>
            </w:pPr>
            <w:r w:rsidRPr="008926B9">
              <w:t>skydliaukės,</w:t>
            </w:r>
          </w:p>
          <w:p w14:paraId="54287E8F" w14:textId="77777777" w:rsidR="00643219" w:rsidRPr="008926B9" w:rsidRDefault="00643219" w:rsidP="00BD33C4">
            <w:pPr>
              <w:pStyle w:val="prastasiniatinklio"/>
              <w:numPr>
                <w:ilvl w:val="0"/>
                <w:numId w:val="7"/>
              </w:numPr>
              <w:spacing w:before="0" w:beforeAutospacing="0" w:after="0" w:afterAutospacing="0"/>
              <w:jc w:val="both"/>
            </w:pPr>
            <w:r w:rsidRPr="008926B9">
              <w:t>pieno liaukų,</w:t>
            </w:r>
          </w:p>
          <w:p w14:paraId="308C0A0B" w14:textId="77777777" w:rsidR="00643219" w:rsidRPr="008926B9" w:rsidRDefault="00643219" w:rsidP="00BD33C4">
            <w:pPr>
              <w:pStyle w:val="prastasiniatinklio"/>
              <w:numPr>
                <w:ilvl w:val="0"/>
                <w:numId w:val="7"/>
              </w:numPr>
              <w:spacing w:before="0" w:beforeAutospacing="0" w:after="0" w:afterAutospacing="0"/>
              <w:jc w:val="both"/>
            </w:pPr>
            <w:r w:rsidRPr="008926B9">
              <w:t>paviršinių limfmazgių,</w:t>
            </w:r>
          </w:p>
          <w:p w14:paraId="076A1686" w14:textId="77777777" w:rsidR="00643219" w:rsidRPr="008926B9" w:rsidRDefault="00643219" w:rsidP="00BD33C4">
            <w:pPr>
              <w:pStyle w:val="prastasiniatinklio"/>
              <w:numPr>
                <w:ilvl w:val="0"/>
                <w:numId w:val="7"/>
              </w:numPr>
              <w:spacing w:before="0" w:beforeAutospacing="0" w:after="0" w:afterAutospacing="0"/>
              <w:jc w:val="both"/>
            </w:pPr>
            <w:r w:rsidRPr="008926B9">
              <w:t>vaikų raumenų-skeleto struktūrų vizualizaciją.</w:t>
            </w:r>
          </w:p>
          <w:p w14:paraId="0BEED3F2" w14:textId="24335179" w:rsidR="00643219" w:rsidRPr="008926B9" w:rsidRDefault="00643219" w:rsidP="00BD33C4">
            <w:pPr>
              <w:pStyle w:val="prastasiniatinklio"/>
              <w:spacing w:before="0" w:beforeAutospacing="0" w:after="0" w:afterAutospacing="0"/>
              <w:jc w:val="both"/>
            </w:pPr>
            <w:r w:rsidRPr="008926B9">
              <w:t xml:space="preserve">18 MHz dažnis šiems tyrimams </w:t>
            </w:r>
            <w:r w:rsidRPr="008926B9">
              <w:rPr>
                <w:rStyle w:val="Grietas"/>
                <w:rFonts w:eastAsiaTheme="majorEastAsia"/>
                <w:b w:val="0"/>
                <w:bCs w:val="0"/>
              </w:rPr>
              <w:t>neužtikrina pakankamo erdvinio skyrimo gebėjimo</w:t>
            </w:r>
            <w:r w:rsidRPr="008926B9">
              <w:t xml:space="preserve"> – tai lemia smulkių darinių (pvz., mikrokalcifikacijų, &lt;0,3 mm skersmens limfmazgių metastazių) nepastebėjimą.</w:t>
            </w:r>
            <w:r w:rsidR="00E65E06" w:rsidRPr="008926B9">
              <w:t xml:space="preserve"> </w:t>
            </w:r>
            <w:r w:rsidRPr="008926B9">
              <w:t xml:space="preserve">20 MHz sistemų naudojimas atitinka </w:t>
            </w:r>
            <w:r w:rsidRPr="008926B9">
              <w:rPr>
                <w:rStyle w:val="Grietas"/>
                <w:rFonts w:eastAsiaTheme="majorEastAsia"/>
                <w:b w:val="0"/>
                <w:bCs w:val="0"/>
              </w:rPr>
              <w:t>EFSUMB rekomendacijas</w:t>
            </w:r>
            <w:r w:rsidRPr="008926B9">
              <w:t xml:space="preserve"> paviršinių audinių ir smulkių struktūrų tyrimams, todėl šio parametro mažinimas klinikiniu požiūriu </w:t>
            </w:r>
            <w:r w:rsidRPr="008926B9">
              <w:rPr>
                <w:rStyle w:val="Grietas"/>
                <w:rFonts w:eastAsiaTheme="majorEastAsia"/>
                <w:b w:val="0"/>
                <w:bCs w:val="0"/>
              </w:rPr>
              <w:t>neleistinai sumažintų diagnostinį jautrumą</w:t>
            </w:r>
            <w:r w:rsidRPr="008926B9">
              <w:t>.</w:t>
            </w:r>
          </w:p>
          <w:p w14:paraId="09510EBD" w14:textId="77777777" w:rsidR="00147735" w:rsidRPr="008926B9" w:rsidRDefault="00147735"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 xml:space="preserve">Dėl parametro 2.12 – 2D režimo dinaminis diapazonas ≥280 </w:t>
            </w:r>
            <w:proofErr w:type="spellStart"/>
            <w:r w:rsidRPr="008926B9">
              <w:rPr>
                <w:rFonts w:ascii="Times New Roman" w:hAnsi="Times New Roman" w:cs="Times New Roman"/>
              </w:rPr>
              <w:t>dB</w:t>
            </w:r>
            <w:proofErr w:type="spellEnd"/>
            <w:r w:rsidRPr="008926B9">
              <w:rPr>
                <w:rFonts w:ascii="Times New Roman" w:hAnsi="Times New Roman" w:cs="Times New Roman"/>
              </w:rPr>
              <w:t xml:space="preserve"> (tiekėjas siūlo ≥270 </w:t>
            </w:r>
            <w:proofErr w:type="spellStart"/>
            <w:r w:rsidRPr="008926B9">
              <w:rPr>
                <w:rFonts w:ascii="Times New Roman" w:hAnsi="Times New Roman" w:cs="Times New Roman"/>
              </w:rPr>
              <w:t>dB</w:t>
            </w:r>
            <w:proofErr w:type="spellEnd"/>
            <w:r w:rsidRPr="008926B9">
              <w:rPr>
                <w:rFonts w:ascii="Times New Roman" w:hAnsi="Times New Roman" w:cs="Times New Roman"/>
              </w:rPr>
              <w:t>)</w:t>
            </w:r>
          </w:p>
          <w:p w14:paraId="05AF261B" w14:textId="77777777" w:rsidR="00147735" w:rsidRPr="008926B9" w:rsidRDefault="00147735" w:rsidP="00BD33C4">
            <w:pPr>
              <w:pStyle w:val="prastasiniatinklio"/>
              <w:spacing w:before="0" w:beforeAutospacing="0" w:after="0" w:afterAutospacing="0"/>
              <w:jc w:val="both"/>
            </w:pPr>
            <w:r w:rsidRPr="008926B9">
              <w:t xml:space="preserve">Dinaminis diapazonas nusako, kiek pilnai sistema sugeba perteikti </w:t>
            </w:r>
            <w:r w:rsidRPr="008926B9">
              <w:rPr>
                <w:rStyle w:val="Grietas"/>
                <w:rFonts w:eastAsiaTheme="majorEastAsia"/>
                <w:b w:val="0"/>
                <w:bCs w:val="0"/>
              </w:rPr>
              <w:t>pilkos spalvos atspalvių spektrą</w:t>
            </w:r>
            <w:r w:rsidRPr="008926B9">
              <w:t xml:space="preserve"> – nuo labai silpnų iki labai stiprių signalų.</w:t>
            </w:r>
            <w:r w:rsidRPr="008926B9">
              <w:br/>
            </w:r>
            <w:r w:rsidRPr="008926B9">
              <w:rPr>
                <w:b/>
                <w:bCs/>
              </w:rPr>
              <w:t>Skirtumas</w:t>
            </w:r>
            <w:r w:rsidRPr="008926B9">
              <w:t xml:space="preserve"> tarp 270 ir 280 dB </w:t>
            </w:r>
            <w:r w:rsidRPr="008926B9">
              <w:rPr>
                <w:b/>
                <w:bCs/>
              </w:rPr>
              <w:t>nėra</w:t>
            </w:r>
            <w:r w:rsidRPr="008926B9">
              <w:t xml:space="preserve"> </w:t>
            </w:r>
            <w:r w:rsidRPr="008926B9">
              <w:rPr>
                <w:b/>
                <w:bCs/>
              </w:rPr>
              <w:lastRenderedPageBreak/>
              <w:t>tik teorinis</w:t>
            </w:r>
            <w:r w:rsidRPr="008926B9">
              <w:t xml:space="preserve"> – </w:t>
            </w:r>
            <w:r w:rsidRPr="008926B9">
              <w:rPr>
                <w:rStyle w:val="Grietas"/>
                <w:rFonts w:eastAsiaTheme="majorEastAsia"/>
                <w:b w:val="0"/>
                <w:bCs w:val="0"/>
              </w:rPr>
              <w:t>10 dB skirtumas</w:t>
            </w:r>
            <w:r w:rsidRPr="008926B9">
              <w:t xml:space="preserve"> gali lemti mažesnį kontrastinį jautrumą, ypač tiriant:</w:t>
            </w:r>
          </w:p>
          <w:p w14:paraId="2B558B30" w14:textId="77777777" w:rsidR="00147735" w:rsidRPr="008926B9" w:rsidRDefault="00147735" w:rsidP="00BD33C4">
            <w:pPr>
              <w:pStyle w:val="prastasiniatinklio"/>
              <w:numPr>
                <w:ilvl w:val="0"/>
                <w:numId w:val="12"/>
              </w:numPr>
              <w:spacing w:before="0" w:beforeAutospacing="0" w:after="0" w:afterAutospacing="0"/>
              <w:jc w:val="both"/>
            </w:pPr>
            <w:r w:rsidRPr="008926B9">
              <w:t>širdies raumens perfuziją kontrastiniu ultragarsu,</w:t>
            </w:r>
          </w:p>
          <w:p w14:paraId="0BC97ED1" w14:textId="77777777" w:rsidR="00147735" w:rsidRPr="008926B9" w:rsidRDefault="00147735" w:rsidP="00BD33C4">
            <w:pPr>
              <w:pStyle w:val="prastasiniatinklio"/>
              <w:numPr>
                <w:ilvl w:val="0"/>
                <w:numId w:val="12"/>
              </w:numPr>
              <w:spacing w:before="0" w:beforeAutospacing="0" w:after="0" w:afterAutospacing="0"/>
              <w:jc w:val="both"/>
            </w:pPr>
            <w:r w:rsidRPr="008926B9">
              <w:t>kepenų hemangiomas,</w:t>
            </w:r>
          </w:p>
          <w:p w14:paraId="4C12CB40" w14:textId="77777777" w:rsidR="00147735" w:rsidRPr="008926B9" w:rsidRDefault="00147735" w:rsidP="00BD33C4">
            <w:pPr>
              <w:pStyle w:val="prastasiniatinklio"/>
              <w:numPr>
                <w:ilvl w:val="0"/>
                <w:numId w:val="12"/>
              </w:numPr>
              <w:spacing w:before="0" w:beforeAutospacing="0" w:after="0" w:afterAutospacing="0"/>
              <w:jc w:val="both"/>
            </w:pPr>
            <w:r w:rsidRPr="008926B9">
              <w:t>paviršinius limfmazgius ir mazgus, kurių kontrastas nuo aplinkos yra minimalus.</w:t>
            </w:r>
          </w:p>
          <w:p w14:paraId="080C405A" w14:textId="14314BEF" w:rsidR="00147735" w:rsidRPr="008926B9" w:rsidRDefault="00147735" w:rsidP="00BD33C4">
            <w:pPr>
              <w:pStyle w:val="prastasiniatinklio"/>
              <w:spacing w:before="0" w:beforeAutospacing="0" w:after="0" w:afterAutospacing="0"/>
              <w:jc w:val="both"/>
            </w:pPr>
            <w:r w:rsidRPr="008926B9">
              <w:t xml:space="preserve">Todėl ne mažesnis kaip 280 dB reikalavimas užtikrina geresnį </w:t>
            </w:r>
            <w:r w:rsidRPr="008926B9">
              <w:rPr>
                <w:rStyle w:val="Grietas"/>
                <w:rFonts w:eastAsiaTheme="majorEastAsia"/>
                <w:b w:val="0"/>
                <w:bCs w:val="0"/>
              </w:rPr>
              <w:t>kontrastinį atskyrimą</w:t>
            </w:r>
            <w:r w:rsidRPr="008926B9">
              <w:rPr>
                <w:b/>
                <w:bCs/>
              </w:rPr>
              <w:t xml:space="preserve"> </w:t>
            </w:r>
            <w:r w:rsidRPr="008926B9">
              <w:t>ir patikimesnį vaizdo apdorojimą sudėtingose situacijose.</w:t>
            </w:r>
          </w:p>
          <w:p w14:paraId="31B775BB" w14:textId="4F0EFBB1" w:rsidR="00424C88" w:rsidRPr="008926B9" w:rsidRDefault="00424C88"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Dėl parametro 2.12 (3 punktas) – Skaitmeninių kanalų skaičius ≥3,5 mln. (tiekėjas siūlo ≥570 000)</w:t>
            </w:r>
          </w:p>
          <w:p w14:paraId="662C4F63" w14:textId="04FAD39F" w:rsidR="00424C88" w:rsidRPr="008926B9" w:rsidRDefault="00424C88" w:rsidP="00BD33C4">
            <w:pPr>
              <w:pStyle w:val="prastasiniatinklio"/>
              <w:spacing w:before="0" w:beforeAutospacing="0" w:after="0" w:afterAutospacing="0"/>
              <w:jc w:val="both"/>
            </w:pPr>
            <w:r w:rsidRPr="008926B9">
              <w:t xml:space="preserve">Skaitmeninių kanalų kiekis tiesiogiai lemia </w:t>
            </w:r>
            <w:r w:rsidRPr="008926B9">
              <w:rPr>
                <w:rStyle w:val="Grietas"/>
                <w:rFonts w:eastAsiaTheme="majorEastAsia"/>
                <w:b w:val="0"/>
                <w:bCs w:val="0"/>
              </w:rPr>
              <w:t>ultragarso signalo apdorojimo tikslumą ir erdvinę raišką</w:t>
            </w:r>
            <w:r w:rsidRPr="008926B9">
              <w:t>.</w:t>
            </w:r>
            <w:r w:rsidR="00C16F8B" w:rsidRPr="008926B9">
              <w:t xml:space="preserve"> </w:t>
            </w:r>
            <w:r w:rsidRPr="008926B9">
              <w:t xml:space="preserve">Sistema, turinti tik 570 tūkst. kanalų, generuoja </w:t>
            </w:r>
            <w:r w:rsidRPr="008926B9">
              <w:rPr>
                <w:rStyle w:val="Grietas"/>
                <w:rFonts w:eastAsiaTheme="majorEastAsia"/>
                <w:b w:val="0"/>
                <w:bCs w:val="0"/>
              </w:rPr>
              <w:t>mažesnės skiriamosios gebos</w:t>
            </w:r>
            <w:r w:rsidRPr="008926B9">
              <w:rPr>
                <w:b/>
                <w:bCs/>
              </w:rPr>
              <w:t xml:space="preserve"> </w:t>
            </w:r>
            <w:r w:rsidRPr="008926B9">
              <w:t>signalus, todėl:</w:t>
            </w:r>
          </w:p>
          <w:p w14:paraId="4CEE7B9B" w14:textId="77777777" w:rsidR="00424C88" w:rsidRPr="008926B9" w:rsidRDefault="00424C88" w:rsidP="00BD33C4">
            <w:pPr>
              <w:pStyle w:val="prastasiniatinklio"/>
              <w:numPr>
                <w:ilvl w:val="0"/>
                <w:numId w:val="9"/>
              </w:numPr>
              <w:spacing w:before="0" w:beforeAutospacing="0" w:after="0" w:afterAutospacing="0"/>
              <w:jc w:val="both"/>
            </w:pPr>
            <w:r w:rsidRPr="008926B9">
              <w:t>prarandamas smulkių audinių struktūrų detalumas,</w:t>
            </w:r>
          </w:p>
          <w:p w14:paraId="7408BFB3" w14:textId="77777777" w:rsidR="00424C88" w:rsidRPr="008926B9" w:rsidRDefault="00424C88" w:rsidP="00BD33C4">
            <w:pPr>
              <w:pStyle w:val="prastasiniatinklio"/>
              <w:numPr>
                <w:ilvl w:val="0"/>
                <w:numId w:val="9"/>
              </w:numPr>
              <w:spacing w:before="0" w:beforeAutospacing="0" w:after="0" w:afterAutospacing="0"/>
              <w:jc w:val="both"/>
            </w:pPr>
            <w:r w:rsidRPr="008926B9">
              <w:t>mažėja triukšmo/signalų santykis,</w:t>
            </w:r>
          </w:p>
          <w:p w14:paraId="0EAF206E" w14:textId="77777777" w:rsidR="00424C88" w:rsidRPr="008926B9" w:rsidRDefault="00424C88" w:rsidP="00BD33C4">
            <w:pPr>
              <w:pStyle w:val="prastasiniatinklio"/>
              <w:numPr>
                <w:ilvl w:val="0"/>
                <w:numId w:val="9"/>
              </w:numPr>
              <w:spacing w:before="0" w:beforeAutospacing="0" w:after="0" w:afterAutospacing="0"/>
              <w:jc w:val="both"/>
            </w:pPr>
            <w:r w:rsidRPr="008926B9">
              <w:t>padidėja vaizdo artefaktų tikimybė, ypač atliekant didelio gylio tyrimus.</w:t>
            </w:r>
          </w:p>
          <w:p w14:paraId="6F7BCCBD" w14:textId="77777777" w:rsidR="00424C88" w:rsidRPr="008926B9" w:rsidRDefault="00424C88" w:rsidP="00BD33C4">
            <w:pPr>
              <w:pStyle w:val="prastasiniatinklio"/>
              <w:spacing w:before="0" w:beforeAutospacing="0" w:after="0" w:afterAutospacing="0"/>
              <w:jc w:val="both"/>
            </w:pPr>
            <w:r w:rsidRPr="008926B9">
              <w:t>3,5 mln. kanalų sistema leidžia:</w:t>
            </w:r>
          </w:p>
          <w:p w14:paraId="7B6A5203" w14:textId="77777777" w:rsidR="00424C88" w:rsidRPr="008926B9" w:rsidRDefault="00424C88" w:rsidP="00BD33C4">
            <w:pPr>
              <w:pStyle w:val="prastasiniatinklio"/>
              <w:numPr>
                <w:ilvl w:val="0"/>
                <w:numId w:val="10"/>
              </w:numPr>
              <w:spacing w:before="0" w:beforeAutospacing="0" w:after="0" w:afterAutospacing="0"/>
              <w:jc w:val="both"/>
            </w:pPr>
            <w:r w:rsidRPr="008926B9">
              <w:t>vienu metu apdoroti daugiau atspindžių signalų,</w:t>
            </w:r>
          </w:p>
          <w:p w14:paraId="38D937C0" w14:textId="77777777" w:rsidR="00424C88" w:rsidRPr="008926B9" w:rsidRDefault="00424C88" w:rsidP="00BD33C4">
            <w:pPr>
              <w:pStyle w:val="prastasiniatinklio"/>
              <w:numPr>
                <w:ilvl w:val="0"/>
                <w:numId w:val="10"/>
              </w:numPr>
              <w:spacing w:before="0" w:beforeAutospacing="0" w:after="0" w:afterAutospacing="0"/>
              <w:jc w:val="both"/>
            </w:pPr>
            <w:r w:rsidRPr="008926B9">
              <w:lastRenderedPageBreak/>
              <w:t xml:space="preserve">taikyti </w:t>
            </w:r>
            <w:r w:rsidRPr="008926B9">
              <w:rPr>
                <w:rStyle w:val="Grietas"/>
                <w:rFonts w:eastAsiaTheme="majorEastAsia"/>
                <w:b w:val="0"/>
                <w:bCs w:val="0"/>
              </w:rPr>
              <w:t>beamforming</w:t>
            </w:r>
            <w:r w:rsidRPr="008926B9">
              <w:t xml:space="preserve"> ir </w:t>
            </w:r>
            <w:r w:rsidRPr="008926B9">
              <w:rPr>
                <w:rStyle w:val="Grietas"/>
                <w:rFonts w:eastAsiaTheme="majorEastAsia"/>
                <w:b w:val="0"/>
                <w:bCs w:val="0"/>
              </w:rPr>
              <w:t>speckle reduction</w:t>
            </w:r>
            <w:r w:rsidRPr="008926B9">
              <w:t xml:space="preserve"> algoritmus realiu laiku,</w:t>
            </w:r>
          </w:p>
          <w:p w14:paraId="003C8191" w14:textId="77777777" w:rsidR="00424C88" w:rsidRPr="008926B9" w:rsidRDefault="00424C88" w:rsidP="00BD33C4">
            <w:pPr>
              <w:pStyle w:val="prastasiniatinklio"/>
              <w:numPr>
                <w:ilvl w:val="0"/>
                <w:numId w:val="10"/>
              </w:numPr>
              <w:spacing w:before="0" w:beforeAutospacing="0" w:after="0" w:afterAutospacing="0"/>
              <w:jc w:val="both"/>
            </w:pPr>
            <w:r w:rsidRPr="008926B9">
              <w:t>gauti aukštos kokybės 2D, Doppler ir elastografinius vaizdus.</w:t>
            </w:r>
          </w:p>
          <w:p w14:paraId="2C434FB9" w14:textId="77777777" w:rsidR="00424C88" w:rsidRPr="008926B9" w:rsidRDefault="00424C88" w:rsidP="00BD33C4">
            <w:pPr>
              <w:pStyle w:val="prastasiniatinklio"/>
              <w:spacing w:before="0" w:beforeAutospacing="0" w:after="0" w:afterAutospacing="0"/>
              <w:jc w:val="both"/>
            </w:pPr>
            <w:r w:rsidRPr="008926B9">
              <w:t>Tai ypač svarbu širdies ir kraujagyslių diagnostikoje, kur mažesnis kanalų skaičius gali lemti klaidingą struktūrų interpretaciją.</w:t>
            </w:r>
          </w:p>
          <w:p w14:paraId="45CCB4BA" w14:textId="098DA068" w:rsidR="00424C88" w:rsidRPr="008926B9" w:rsidRDefault="00424C88"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Dėl parametro 3 – Akustinio lango ilgis ≥</w:t>
            </w:r>
            <w:r w:rsidR="00D600E9" w:rsidRPr="008926B9">
              <w:rPr>
                <w:rFonts w:ascii="Times New Roman" w:hAnsi="Times New Roman" w:cs="Times New Roman"/>
              </w:rPr>
              <w:t xml:space="preserve"> </w:t>
            </w:r>
            <w:r w:rsidRPr="008926B9">
              <w:rPr>
                <w:rFonts w:ascii="Times New Roman" w:hAnsi="Times New Roman" w:cs="Times New Roman"/>
              </w:rPr>
              <w:t>43 mm (tiekėjas siūlo ≥</w:t>
            </w:r>
            <w:r w:rsidR="00D600E9" w:rsidRPr="008926B9">
              <w:rPr>
                <w:rFonts w:ascii="Times New Roman" w:hAnsi="Times New Roman" w:cs="Times New Roman"/>
              </w:rPr>
              <w:t xml:space="preserve"> </w:t>
            </w:r>
            <w:r w:rsidRPr="008926B9">
              <w:rPr>
                <w:rFonts w:ascii="Times New Roman" w:hAnsi="Times New Roman" w:cs="Times New Roman"/>
              </w:rPr>
              <w:t>38 mm ±</w:t>
            </w:r>
            <w:r w:rsidR="00D600E9" w:rsidRPr="008926B9">
              <w:rPr>
                <w:rFonts w:ascii="Times New Roman" w:hAnsi="Times New Roman" w:cs="Times New Roman"/>
              </w:rPr>
              <w:t xml:space="preserve"> </w:t>
            </w:r>
            <w:r w:rsidRPr="008926B9">
              <w:rPr>
                <w:rFonts w:ascii="Times New Roman" w:hAnsi="Times New Roman" w:cs="Times New Roman"/>
              </w:rPr>
              <w:t>8 mm)</w:t>
            </w:r>
          </w:p>
          <w:p w14:paraId="593E2E7E" w14:textId="77777777" w:rsidR="00424C88" w:rsidRPr="008926B9" w:rsidRDefault="00424C88" w:rsidP="00BD33C4">
            <w:pPr>
              <w:pStyle w:val="prastasiniatinklio"/>
              <w:spacing w:before="0" w:beforeAutospacing="0" w:after="0" w:afterAutospacing="0"/>
              <w:jc w:val="both"/>
            </w:pPr>
            <w:r w:rsidRPr="008926B9">
              <w:t>Akustinio lango ilgis lemia:</w:t>
            </w:r>
          </w:p>
          <w:p w14:paraId="418A7955" w14:textId="77777777" w:rsidR="00424C88" w:rsidRPr="008926B9" w:rsidRDefault="00424C88" w:rsidP="00BD33C4">
            <w:pPr>
              <w:pStyle w:val="prastasiniatinklio"/>
              <w:numPr>
                <w:ilvl w:val="0"/>
                <w:numId w:val="11"/>
              </w:numPr>
              <w:spacing w:before="0" w:beforeAutospacing="0" w:after="0" w:afterAutospacing="0"/>
              <w:jc w:val="both"/>
            </w:pPr>
            <w:r w:rsidRPr="008926B9">
              <w:rPr>
                <w:rStyle w:val="Grietas"/>
                <w:rFonts w:eastAsiaTheme="majorEastAsia"/>
                <w:b w:val="0"/>
                <w:bCs w:val="0"/>
              </w:rPr>
              <w:t>vaizdo įsiskverbimo gylį</w:t>
            </w:r>
            <w:r w:rsidRPr="008926B9">
              <w:t xml:space="preserve"> ir </w:t>
            </w:r>
            <w:r w:rsidRPr="008926B9">
              <w:rPr>
                <w:rStyle w:val="Grietas"/>
                <w:rFonts w:eastAsiaTheme="majorEastAsia"/>
                <w:b w:val="0"/>
                <w:bCs w:val="0"/>
              </w:rPr>
              <w:t>matymo lauką</w:t>
            </w:r>
            <w:r w:rsidRPr="008926B9">
              <w:t>,</w:t>
            </w:r>
          </w:p>
          <w:p w14:paraId="785D7862" w14:textId="77777777" w:rsidR="00424C88" w:rsidRPr="008926B9" w:rsidRDefault="00424C88" w:rsidP="00BD33C4">
            <w:pPr>
              <w:pStyle w:val="prastasiniatinklio"/>
              <w:numPr>
                <w:ilvl w:val="0"/>
                <w:numId w:val="11"/>
              </w:numPr>
              <w:spacing w:before="0" w:beforeAutospacing="0" w:after="0" w:afterAutospacing="0"/>
              <w:jc w:val="both"/>
            </w:pPr>
            <w:r w:rsidRPr="008926B9">
              <w:rPr>
                <w:rStyle w:val="Grietas"/>
                <w:rFonts w:eastAsiaTheme="majorEastAsia"/>
                <w:b w:val="0"/>
                <w:bCs w:val="0"/>
              </w:rPr>
              <w:t>fokuso formavimą</w:t>
            </w:r>
            <w:r w:rsidRPr="008926B9">
              <w:rPr>
                <w:b/>
                <w:bCs/>
              </w:rPr>
              <w:t xml:space="preserve"> </w:t>
            </w:r>
            <w:r w:rsidRPr="008926B9">
              <w:t xml:space="preserve">ir </w:t>
            </w:r>
            <w:r w:rsidRPr="008926B9">
              <w:rPr>
                <w:rStyle w:val="Grietas"/>
                <w:rFonts w:eastAsiaTheme="majorEastAsia"/>
                <w:b w:val="0"/>
                <w:bCs w:val="0"/>
              </w:rPr>
              <w:t>signalo intensyvumą</w:t>
            </w:r>
            <w:r w:rsidRPr="008926B9">
              <w:t xml:space="preserve"> gilesniuose audiniuose.</w:t>
            </w:r>
          </w:p>
          <w:p w14:paraId="7BB2F242" w14:textId="39439B0C" w:rsidR="00766DBE" w:rsidRPr="008926B9" w:rsidRDefault="00424C88" w:rsidP="00BD33C4">
            <w:pPr>
              <w:pStyle w:val="prastasiniatinklio"/>
              <w:spacing w:before="0" w:beforeAutospacing="0" w:after="0" w:afterAutospacing="0"/>
              <w:jc w:val="both"/>
              <w:rPr>
                <w:lang w:eastAsia="en-US"/>
              </w:rPr>
            </w:pPr>
            <w:r w:rsidRPr="008926B9">
              <w:t xml:space="preserve">Trumpesnis akustinis langas (38 mm) riboja galimybę atlikti </w:t>
            </w:r>
            <w:r w:rsidRPr="008926B9">
              <w:rPr>
                <w:rStyle w:val="Grietas"/>
                <w:rFonts w:eastAsiaTheme="majorEastAsia"/>
                <w:b w:val="0"/>
                <w:bCs w:val="0"/>
              </w:rPr>
              <w:t>gilaus krūtinės ar pilvo organų tyrimus</w:t>
            </w:r>
            <w:r w:rsidRPr="008926B9">
              <w:t>, ypač pacientams su padidėjusiu kūno masės indeksu.</w:t>
            </w:r>
            <w:r w:rsidR="00D600E9" w:rsidRPr="008926B9">
              <w:t xml:space="preserve"> </w:t>
            </w:r>
            <w:r w:rsidRPr="008926B9">
              <w:t xml:space="preserve">43 mm užtikrina pakankamą gylį ir kokybę </w:t>
            </w:r>
            <w:r w:rsidRPr="008926B9">
              <w:rPr>
                <w:rStyle w:val="Grietas"/>
                <w:rFonts w:eastAsiaTheme="majorEastAsia"/>
                <w:b w:val="0"/>
                <w:bCs w:val="0"/>
              </w:rPr>
              <w:t>echokardiografijos</w:t>
            </w:r>
            <w:r w:rsidRPr="008926B9">
              <w:t xml:space="preserve">, </w:t>
            </w:r>
            <w:r w:rsidRPr="008926B9">
              <w:rPr>
                <w:rStyle w:val="Grietas"/>
                <w:rFonts w:eastAsiaTheme="majorEastAsia"/>
                <w:b w:val="0"/>
                <w:bCs w:val="0"/>
              </w:rPr>
              <w:t>pilvo organų</w:t>
            </w:r>
            <w:r w:rsidRPr="008926B9">
              <w:t xml:space="preserve"> bei </w:t>
            </w:r>
            <w:r w:rsidRPr="008926B9">
              <w:rPr>
                <w:rStyle w:val="Grietas"/>
                <w:rFonts w:eastAsiaTheme="majorEastAsia"/>
                <w:b w:val="0"/>
                <w:bCs w:val="0"/>
              </w:rPr>
              <w:t>kraujagyslių</w:t>
            </w:r>
            <w:r w:rsidRPr="008926B9">
              <w:t xml:space="preserve"> tyrimams be vaizdo praradimų periferijoje.</w:t>
            </w:r>
          </w:p>
        </w:tc>
      </w:tr>
      <w:tr w:rsidR="001F20D7" w:rsidRPr="008926B9" w14:paraId="61AAC8CE" w14:textId="77777777" w:rsidTr="009E2A8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697DCF4A" w14:textId="25CC807D" w:rsidR="001F20D7" w:rsidRPr="008926B9" w:rsidRDefault="001F20D7" w:rsidP="00BD33C4">
            <w:pPr>
              <w:widowControl/>
              <w:suppressAutoHyphens w:val="0"/>
              <w:jc w:val="center"/>
              <w:rPr>
                <w:rFonts w:eastAsia="Times New Roman"/>
                <w:lang w:eastAsia="en-US"/>
              </w:rPr>
            </w:pPr>
            <w:r w:rsidRPr="008926B9">
              <w:rPr>
                <w:rFonts w:eastAsia="Times New Roman"/>
                <w:lang w:eastAsia="en-US"/>
              </w:rPr>
              <w:t>2.9</w:t>
            </w:r>
          </w:p>
        </w:tc>
        <w:tc>
          <w:tcPr>
            <w:tcW w:w="2215" w:type="dxa"/>
            <w:tcBorders>
              <w:top w:val="single" w:sz="4" w:space="0" w:color="auto"/>
              <w:left w:val="nil"/>
              <w:bottom w:val="single" w:sz="4" w:space="0" w:color="auto"/>
              <w:right w:val="single" w:sz="4" w:space="0" w:color="auto"/>
            </w:tcBorders>
          </w:tcPr>
          <w:p w14:paraId="1A8641FF" w14:textId="55B40EC6"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Maksimalus kadrų dažnis 2D režime</w:t>
            </w:r>
          </w:p>
        </w:tc>
        <w:tc>
          <w:tcPr>
            <w:tcW w:w="2835" w:type="dxa"/>
            <w:tcBorders>
              <w:top w:val="single" w:sz="4" w:space="0" w:color="auto"/>
              <w:left w:val="nil"/>
              <w:bottom w:val="single" w:sz="4" w:space="0" w:color="auto"/>
              <w:right w:val="single" w:sz="4" w:space="0" w:color="auto"/>
            </w:tcBorders>
          </w:tcPr>
          <w:p w14:paraId="2B9E8DA2" w14:textId="50259BDE"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 1000 kadrų/s</w:t>
            </w:r>
          </w:p>
        </w:tc>
        <w:tc>
          <w:tcPr>
            <w:tcW w:w="4110" w:type="dxa"/>
            <w:tcBorders>
              <w:top w:val="single" w:sz="4" w:space="0" w:color="auto"/>
              <w:left w:val="nil"/>
              <w:bottom w:val="single" w:sz="4" w:space="0" w:color="auto"/>
              <w:right w:val="single" w:sz="4" w:space="0" w:color="auto"/>
            </w:tcBorders>
            <w:vAlign w:val="center"/>
          </w:tcPr>
          <w:p w14:paraId="7CAC49F4" w14:textId="57E292DC" w:rsidR="001F20D7" w:rsidRPr="008926B9" w:rsidRDefault="001F20D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800 kadru per sek.</w:t>
            </w:r>
          </w:p>
        </w:tc>
        <w:tc>
          <w:tcPr>
            <w:tcW w:w="3686" w:type="dxa"/>
            <w:vMerge/>
            <w:tcBorders>
              <w:left w:val="nil"/>
              <w:right w:val="single" w:sz="4" w:space="0" w:color="auto"/>
            </w:tcBorders>
          </w:tcPr>
          <w:p w14:paraId="789E0821" w14:textId="0439B67E" w:rsidR="001F20D7" w:rsidRPr="008926B9" w:rsidRDefault="001F20D7" w:rsidP="00BD33C4">
            <w:pPr>
              <w:widowControl/>
              <w:suppressAutoHyphens w:val="0"/>
              <w:jc w:val="both"/>
              <w:rPr>
                <w:rFonts w:eastAsia="Times New Roman"/>
                <w:lang w:eastAsia="en-US"/>
              </w:rPr>
            </w:pPr>
          </w:p>
        </w:tc>
      </w:tr>
      <w:tr w:rsidR="001F20D7" w:rsidRPr="008926B9" w14:paraId="118AADA6" w14:textId="77777777" w:rsidTr="009E2A8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1A1DAFFF" w14:textId="26588F36" w:rsidR="001F20D7" w:rsidRPr="008926B9" w:rsidRDefault="001F20D7" w:rsidP="00BD33C4">
            <w:pPr>
              <w:widowControl/>
              <w:suppressAutoHyphens w:val="0"/>
              <w:jc w:val="center"/>
              <w:rPr>
                <w:rFonts w:eastAsia="Times New Roman"/>
                <w:lang w:eastAsia="en-US"/>
              </w:rPr>
            </w:pPr>
            <w:r w:rsidRPr="008926B9">
              <w:rPr>
                <w:rFonts w:eastAsia="Times New Roman"/>
                <w:lang w:eastAsia="en-US"/>
              </w:rPr>
              <w:t>2.10</w:t>
            </w:r>
          </w:p>
        </w:tc>
        <w:tc>
          <w:tcPr>
            <w:tcW w:w="2215" w:type="dxa"/>
            <w:tcBorders>
              <w:top w:val="single" w:sz="4" w:space="0" w:color="auto"/>
              <w:left w:val="nil"/>
              <w:bottom w:val="single" w:sz="4" w:space="0" w:color="auto"/>
              <w:right w:val="single" w:sz="4" w:space="0" w:color="auto"/>
            </w:tcBorders>
          </w:tcPr>
          <w:p w14:paraId="7FF58C9E" w14:textId="6B0BCEEF"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Sistemos palaikomų daviklių dažnio diapazonas (ne siauresnis už nurodytą)</w:t>
            </w:r>
          </w:p>
        </w:tc>
        <w:tc>
          <w:tcPr>
            <w:tcW w:w="2835" w:type="dxa"/>
            <w:tcBorders>
              <w:top w:val="single" w:sz="4" w:space="0" w:color="auto"/>
              <w:left w:val="nil"/>
              <w:bottom w:val="single" w:sz="4" w:space="0" w:color="auto"/>
              <w:right w:val="single" w:sz="4" w:space="0" w:color="auto"/>
            </w:tcBorders>
          </w:tcPr>
          <w:p w14:paraId="0A209871" w14:textId="51E9ED32"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Nuo 1 iki 20 MHz</w:t>
            </w:r>
          </w:p>
        </w:tc>
        <w:tc>
          <w:tcPr>
            <w:tcW w:w="4110" w:type="dxa"/>
            <w:tcBorders>
              <w:top w:val="single" w:sz="4" w:space="0" w:color="auto"/>
              <w:left w:val="nil"/>
              <w:bottom w:val="single" w:sz="4" w:space="0" w:color="auto"/>
              <w:right w:val="single" w:sz="4" w:space="0" w:color="auto"/>
            </w:tcBorders>
            <w:vAlign w:val="center"/>
          </w:tcPr>
          <w:p w14:paraId="1F84D116" w14:textId="3DF43B7A" w:rsidR="001F20D7" w:rsidRPr="008926B9" w:rsidRDefault="001F20D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1- 18 MHz</w:t>
            </w:r>
          </w:p>
        </w:tc>
        <w:tc>
          <w:tcPr>
            <w:tcW w:w="3686" w:type="dxa"/>
            <w:vMerge/>
            <w:tcBorders>
              <w:left w:val="nil"/>
              <w:right w:val="single" w:sz="4" w:space="0" w:color="auto"/>
            </w:tcBorders>
          </w:tcPr>
          <w:p w14:paraId="45560F03" w14:textId="351AB19A" w:rsidR="001F20D7" w:rsidRPr="008926B9" w:rsidRDefault="001F20D7" w:rsidP="00BD33C4">
            <w:pPr>
              <w:widowControl/>
              <w:suppressAutoHyphens w:val="0"/>
              <w:jc w:val="both"/>
              <w:rPr>
                <w:rFonts w:eastAsia="Times New Roman"/>
                <w:lang w:eastAsia="en-US"/>
              </w:rPr>
            </w:pPr>
          </w:p>
        </w:tc>
      </w:tr>
      <w:tr w:rsidR="001F20D7" w:rsidRPr="008926B9" w14:paraId="2D3000CD" w14:textId="77777777" w:rsidTr="009E2A8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10347EB1" w14:textId="6D27F833" w:rsidR="001F20D7" w:rsidRPr="008926B9" w:rsidRDefault="001F20D7" w:rsidP="00BD33C4">
            <w:pPr>
              <w:widowControl/>
              <w:suppressAutoHyphens w:val="0"/>
              <w:jc w:val="center"/>
              <w:rPr>
                <w:rFonts w:eastAsia="Times New Roman"/>
                <w:lang w:eastAsia="en-US"/>
              </w:rPr>
            </w:pPr>
            <w:r w:rsidRPr="008926B9">
              <w:rPr>
                <w:rFonts w:eastAsia="Times New Roman"/>
                <w:lang w:eastAsia="en-US"/>
              </w:rPr>
              <w:t>2.12</w:t>
            </w:r>
          </w:p>
        </w:tc>
        <w:tc>
          <w:tcPr>
            <w:tcW w:w="2215" w:type="dxa"/>
            <w:tcBorders>
              <w:top w:val="single" w:sz="4" w:space="0" w:color="auto"/>
              <w:left w:val="nil"/>
              <w:bottom w:val="single" w:sz="4" w:space="0" w:color="auto"/>
              <w:right w:val="single" w:sz="4" w:space="0" w:color="auto"/>
            </w:tcBorders>
          </w:tcPr>
          <w:p w14:paraId="48ED076B" w14:textId="035D9A4A"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2D režimas</w:t>
            </w:r>
          </w:p>
        </w:tc>
        <w:tc>
          <w:tcPr>
            <w:tcW w:w="2835" w:type="dxa"/>
            <w:tcBorders>
              <w:top w:val="single" w:sz="4" w:space="0" w:color="auto"/>
              <w:left w:val="nil"/>
              <w:bottom w:val="single" w:sz="4" w:space="0" w:color="auto"/>
              <w:right w:val="single" w:sz="4" w:space="0" w:color="auto"/>
            </w:tcBorders>
          </w:tcPr>
          <w:p w14:paraId="484279C6" w14:textId="6DFEF6AC"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 xml:space="preserve">2. ≥ 280 </w:t>
            </w:r>
            <w:proofErr w:type="spellStart"/>
            <w:r w:rsidRPr="008926B9">
              <w:rPr>
                <w:rFonts w:eastAsia="Times New Roman"/>
                <w:lang w:eastAsia="en-US"/>
              </w:rPr>
              <w:t>dB</w:t>
            </w:r>
            <w:proofErr w:type="spellEnd"/>
            <w:r w:rsidRPr="008926B9">
              <w:rPr>
                <w:rFonts w:eastAsia="Times New Roman"/>
                <w:lang w:eastAsia="en-US"/>
              </w:rPr>
              <w:t xml:space="preserve"> dinaminis diapazonas (”</w:t>
            </w:r>
            <w:proofErr w:type="spellStart"/>
            <w:r w:rsidRPr="008926B9">
              <w:rPr>
                <w:rFonts w:eastAsia="Times New Roman"/>
                <w:lang w:eastAsia="en-US"/>
              </w:rPr>
              <w:t>dynamic</w:t>
            </w:r>
            <w:proofErr w:type="spellEnd"/>
            <w:r w:rsidRPr="008926B9">
              <w:rPr>
                <w:rFonts w:eastAsia="Times New Roman"/>
                <w:lang w:eastAsia="en-US"/>
              </w:rPr>
              <w:t xml:space="preserve"> range“),</w:t>
            </w:r>
          </w:p>
        </w:tc>
        <w:tc>
          <w:tcPr>
            <w:tcW w:w="4110" w:type="dxa"/>
            <w:tcBorders>
              <w:top w:val="single" w:sz="4" w:space="0" w:color="auto"/>
              <w:left w:val="nil"/>
              <w:bottom w:val="single" w:sz="4" w:space="0" w:color="auto"/>
              <w:right w:val="single" w:sz="4" w:space="0" w:color="auto"/>
            </w:tcBorders>
            <w:vAlign w:val="center"/>
          </w:tcPr>
          <w:p w14:paraId="39467BF8" w14:textId="1CC4597E" w:rsidR="001F20D7" w:rsidRPr="008926B9" w:rsidRDefault="001F20D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≥270 </w:t>
            </w:r>
            <w:proofErr w:type="spellStart"/>
            <w:r w:rsidRPr="008926B9">
              <w:rPr>
                <w:rFonts w:ascii="Times New Roman" w:eastAsia="Times New Roman" w:hAnsi="Times New Roman" w:cs="Times New Roman"/>
              </w:rPr>
              <w:t>dB</w:t>
            </w:r>
            <w:proofErr w:type="spellEnd"/>
          </w:p>
        </w:tc>
        <w:tc>
          <w:tcPr>
            <w:tcW w:w="3686" w:type="dxa"/>
            <w:vMerge/>
            <w:tcBorders>
              <w:left w:val="nil"/>
              <w:right w:val="single" w:sz="4" w:space="0" w:color="auto"/>
            </w:tcBorders>
          </w:tcPr>
          <w:p w14:paraId="600EA72B" w14:textId="5C1C32C4" w:rsidR="001F20D7" w:rsidRPr="008926B9" w:rsidRDefault="001F20D7" w:rsidP="00BD33C4">
            <w:pPr>
              <w:widowControl/>
              <w:suppressAutoHyphens w:val="0"/>
              <w:jc w:val="both"/>
              <w:rPr>
                <w:rFonts w:eastAsia="Times New Roman"/>
                <w:lang w:eastAsia="en-US"/>
              </w:rPr>
            </w:pPr>
          </w:p>
        </w:tc>
      </w:tr>
      <w:tr w:rsidR="001F20D7" w:rsidRPr="008926B9" w14:paraId="00FF9B87" w14:textId="77777777" w:rsidTr="009E2A8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7A3F8F15" w14:textId="0E89671F" w:rsidR="001F20D7" w:rsidRPr="008926B9" w:rsidRDefault="001F20D7" w:rsidP="00BD33C4">
            <w:pPr>
              <w:widowControl/>
              <w:suppressAutoHyphens w:val="0"/>
              <w:jc w:val="center"/>
              <w:rPr>
                <w:rFonts w:eastAsia="Times New Roman"/>
                <w:lang w:eastAsia="en-US"/>
              </w:rPr>
            </w:pPr>
            <w:r w:rsidRPr="008926B9">
              <w:rPr>
                <w:rFonts w:eastAsia="Times New Roman"/>
                <w:lang w:eastAsia="en-US"/>
              </w:rPr>
              <w:t>2.12</w:t>
            </w:r>
          </w:p>
        </w:tc>
        <w:tc>
          <w:tcPr>
            <w:tcW w:w="2215" w:type="dxa"/>
            <w:tcBorders>
              <w:top w:val="single" w:sz="4" w:space="0" w:color="auto"/>
              <w:left w:val="nil"/>
              <w:bottom w:val="single" w:sz="4" w:space="0" w:color="auto"/>
              <w:right w:val="single" w:sz="4" w:space="0" w:color="auto"/>
            </w:tcBorders>
          </w:tcPr>
          <w:p w14:paraId="7361068C" w14:textId="0BBEABC4"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2D režimas</w:t>
            </w:r>
          </w:p>
        </w:tc>
        <w:tc>
          <w:tcPr>
            <w:tcW w:w="2835" w:type="dxa"/>
            <w:tcBorders>
              <w:top w:val="single" w:sz="4" w:space="0" w:color="auto"/>
              <w:left w:val="nil"/>
              <w:bottom w:val="single" w:sz="4" w:space="0" w:color="auto"/>
              <w:right w:val="single" w:sz="4" w:space="0" w:color="auto"/>
            </w:tcBorders>
          </w:tcPr>
          <w:p w14:paraId="6C4514AE" w14:textId="098465D5"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3. Skaitmeninių kanalų skaičius ≥ 3,5 M,</w:t>
            </w:r>
          </w:p>
        </w:tc>
        <w:tc>
          <w:tcPr>
            <w:tcW w:w="4110" w:type="dxa"/>
            <w:tcBorders>
              <w:top w:val="single" w:sz="4" w:space="0" w:color="auto"/>
              <w:left w:val="nil"/>
              <w:bottom w:val="single" w:sz="4" w:space="0" w:color="auto"/>
              <w:right w:val="single" w:sz="4" w:space="0" w:color="auto"/>
            </w:tcBorders>
            <w:vAlign w:val="center"/>
          </w:tcPr>
          <w:p w14:paraId="31373FBD" w14:textId="447815F8" w:rsidR="001F20D7" w:rsidRPr="008926B9" w:rsidRDefault="001F20D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≥570 000</w:t>
            </w:r>
          </w:p>
        </w:tc>
        <w:tc>
          <w:tcPr>
            <w:tcW w:w="3686" w:type="dxa"/>
            <w:vMerge/>
            <w:tcBorders>
              <w:left w:val="nil"/>
              <w:right w:val="single" w:sz="4" w:space="0" w:color="auto"/>
            </w:tcBorders>
          </w:tcPr>
          <w:p w14:paraId="2F94F81F" w14:textId="40D47088" w:rsidR="001F20D7" w:rsidRPr="008926B9" w:rsidRDefault="001F20D7" w:rsidP="00BD33C4">
            <w:pPr>
              <w:widowControl/>
              <w:suppressAutoHyphens w:val="0"/>
              <w:jc w:val="both"/>
              <w:rPr>
                <w:rFonts w:eastAsia="Times New Roman"/>
                <w:lang w:eastAsia="en-US"/>
              </w:rPr>
            </w:pPr>
          </w:p>
        </w:tc>
      </w:tr>
      <w:tr w:rsidR="001F20D7" w:rsidRPr="008926B9" w14:paraId="7E7421EB" w14:textId="77777777" w:rsidTr="009E2A8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68FE2A7C" w14:textId="703A329F" w:rsidR="001F20D7" w:rsidRPr="008926B9" w:rsidRDefault="001F20D7" w:rsidP="00BD33C4">
            <w:pPr>
              <w:widowControl/>
              <w:suppressAutoHyphens w:val="0"/>
              <w:jc w:val="center"/>
              <w:rPr>
                <w:rFonts w:eastAsia="Times New Roman"/>
                <w:lang w:eastAsia="en-US"/>
              </w:rPr>
            </w:pPr>
            <w:r w:rsidRPr="008926B9">
              <w:rPr>
                <w:rFonts w:eastAsia="Times New Roman"/>
                <w:lang w:eastAsia="en-US"/>
              </w:rPr>
              <w:t>3</w:t>
            </w:r>
          </w:p>
        </w:tc>
        <w:tc>
          <w:tcPr>
            <w:tcW w:w="2215" w:type="dxa"/>
            <w:tcBorders>
              <w:top w:val="single" w:sz="4" w:space="0" w:color="auto"/>
              <w:left w:val="nil"/>
              <w:bottom w:val="single" w:sz="4" w:space="0" w:color="auto"/>
              <w:right w:val="single" w:sz="4" w:space="0" w:color="auto"/>
            </w:tcBorders>
          </w:tcPr>
          <w:p w14:paraId="79B0C9D6" w14:textId="7050336A"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Reikalavimai linijiniam davikliui</w:t>
            </w:r>
          </w:p>
        </w:tc>
        <w:tc>
          <w:tcPr>
            <w:tcW w:w="2835" w:type="dxa"/>
            <w:tcBorders>
              <w:top w:val="single" w:sz="4" w:space="0" w:color="auto"/>
              <w:left w:val="nil"/>
              <w:bottom w:val="single" w:sz="4" w:space="0" w:color="auto"/>
              <w:right w:val="single" w:sz="4" w:space="0" w:color="auto"/>
            </w:tcBorders>
          </w:tcPr>
          <w:p w14:paraId="0E3C068A" w14:textId="0BBA5D5A" w:rsidR="001F20D7" w:rsidRPr="008926B9" w:rsidRDefault="001F20D7" w:rsidP="00BD33C4">
            <w:pPr>
              <w:widowControl/>
              <w:suppressAutoHyphens w:val="0"/>
              <w:jc w:val="both"/>
              <w:rPr>
                <w:rFonts w:eastAsia="Times New Roman"/>
                <w:lang w:eastAsia="en-US"/>
              </w:rPr>
            </w:pPr>
            <w:r w:rsidRPr="008926B9">
              <w:rPr>
                <w:rFonts w:eastAsia="Times New Roman"/>
                <w:lang w:eastAsia="en-US"/>
              </w:rPr>
              <w:t>3. Akustinio lango ilgis ≥ 43 mm,</w:t>
            </w:r>
          </w:p>
        </w:tc>
        <w:tc>
          <w:tcPr>
            <w:tcW w:w="4110" w:type="dxa"/>
            <w:tcBorders>
              <w:top w:val="single" w:sz="4" w:space="0" w:color="auto"/>
              <w:left w:val="nil"/>
              <w:bottom w:val="single" w:sz="4" w:space="0" w:color="auto"/>
              <w:right w:val="single" w:sz="4" w:space="0" w:color="auto"/>
            </w:tcBorders>
            <w:vAlign w:val="center"/>
          </w:tcPr>
          <w:p w14:paraId="2FD38FE9" w14:textId="18F7F4A3" w:rsidR="001F20D7" w:rsidRPr="008926B9" w:rsidRDefault="001F20D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≥38 arba ≥38  ± 8 mm</w:t>
            </w:r>
          </w:p>
        </w:tc>
        <w:tc>
          <w:tcPr>
            <w:tcW w:w="3686" w:type="dxa"/>
            <w:vMerge/>
            <w:tcBorders>
              <w:left w:val="nil"/>
              <w:bottom w:val="single" w:sz="4" w:space="0" w:color="auto"/>
              <w:right w:val="single" w:sz="4" w:space="0" w:color="auto"/>
            </w:tcBorders>
          </w:tcPr>
          <w:p w14:paraId="6244A4D3" w14:textId="30EDD764" w:rsidR="001F20D7" w:rsidRPr="008926B9" w:rsidRDefault="001F20D7" w:rsidP="00BD33C4">
            <w:pPr>
              <w:widowControl/>
              <w:suppressAutoHyphens w:val="0"/>
              <w:jc w:val="both"/>
              <w:rPr>
                <w:rFonts w:eastAsia="Times New Roman"/>
                <w:lang w:eastAsia="en-US"/>
              </w:rPr>
            </w:pPr>
          </w:p>
        </w:tc>
      </w:tr>
      <w:tr w:rsidR="00CD42D9" w:rsidRPr="008926B9" w14:paraId="7B5865FB"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3871137F" w14:textId="69EF9A0B" w:rsidR="00CD42D9" w:rsidRPr="008926B9" w:rsidRDefault="00B66E98" w:rsidP="00BD33C4">
            <w:pPr>
              <w:widowControl/>
              <w:suppressAutoHyphens w:val="0"/>
              <w:jc w:val="center"/>
              <w:rPr>
                <w:rFonts w:eastAsia="Times New Roman"/>
                <w:lang w:eastAsia="en-US"/>
              </w:rPr>
            </w:pPr>
            <w:r w:rsidRPr="008926B9">
              <w:rPr>
                <w:rFonts w:eastAsia="Times New Roman"/>
                <w:lang w:eastAsia="en-US"/>
              </w:rPr>
              <w:lastRenderedPageBreak/>
              <w:t>2.7</w:t>
            </w:r>
          </w:p>
        </w:tc>
        <w:tc>
          <w:tcPr>
            <w:tcW w:w="2215" w:type="dxa"/>
            <w:tcBorders>
              <w:top w:val="single" w:sz="4" w:space="0" w:color="auto"/>
              <w:left w:val="nil"/>
              <w:bottom w:val="single" w:sz="4" w:space="0" w:color="auto"/>
              <w:right w:val="single" w:sz="4" w:space="0" w:color="auto"/>
            </w:tcBorders>
          </w:tcPr>
          <w:p w14:paraId="6505BEDC" w14:textId="74EAC440" w:rsidR="00CD42D9" w:rsidRPr="008926B9" w:rsidRDefault="00B66E98" w:rsidP="00BD33C4">
            <w:pPr>
              <w:widowControl/>
              <w:suppressAutoHyphens w:val="0"/>
              <w:jc w:val="both"/>
              <w:rPr>
                <w:rFonts w:eastAsia="Times New Roman"/>
                <w:lang w:eastAsia="en-US"/>
              </w:rPr>
            </w:pPr>
            <w:r w:rsidRPr="008926B9">
              <w:rPr>
                <w:rFonts w:eastAsia="Times New Roman"/>
                <w:lang w:eastAsia="en-US"/>
              </w:rPr>
              <w:t>Maksimalus vaizduojamas (skenuojamas) gylis</w:t>
            </w:r>
          </w:p>
        </w:tc>
        <w:tc>
          <w:tcPr>
            <w:tcW w:w="2835" w:type="dxa"/>
            <w:tcBorders>
              <w:top w:val="single" w:sz="4" w:space="0" w:color="auto"/>
              <w:left w:val="nil"/>
              <w:bottom w:val="single" w:sz="4" w:space="0" w:color="auto"/>
              <w:right w:val="single" w:sz="4" w:space="0" w:color="auto"/>
            </w:tcBorders>
          </w:tcPr>
          <w:p w14:paraId="2877E1F4" w14:textId="3B8D679C" w:rsidR="00CD42D9" w:rsidRPr="008926B9" w:rsidRDefault="002A0878" w:rsidP="00BD33C4">
            <w:pPr>
              <w:widowControl/>
              <w:suppressAutoHyphens w:val="0"/>
              <w:jc w:val="both"/>
              <w:rPr>
                <w:rFonts w:eastAsia="Times New Roman"/>
                <w:lang w:eastAsia="en-US"/>
              </w:rPr>
            </w:pPr>
            <w:r w:rsidRPr="008926B9">
              <w:rPr>
                <w:rFonts w:eastAsia="Times New Roman"/>
                <w:lang w:eastAsia="en-US"/>
              </w:rPr>
              <w:t>≥ 30 cm</w:t>
            </w:r>
          </w:p>
        </w:tc>
        <w:tc>
          <w:tcPr>
            <w:tcW w:w="4110" w:type="dxa"/>
            <w:tcBorders>
              <w:top w:val="single" w:sz="4" w:space="0" w:color="auto"/>
              <w:left w:val="nil"/>
              <w:bottom w:val="single" w:sz="4" w:space="0" w:color="auto"/>
              <w:right w:val="single" w:sz="4" w:space="0" w:color="auto"/>
            </w:tcBorders>
            <w:vAlign w:val="center"/>
          </w:tcPr>
          <w:p w14:paraId="1A2413ED" w14:textId="4F96F3DD" w:rsidR="00CD42D9" w:rsidRPr="008926B9" w:rsidRDefault="002A0878"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 35 cm, siūlome padidinti ultragarso sistemos skanavimo gylio reikalavimą nuo 30 cm iki 35 cm, siekiant užtikrinti geresnę vaizdo kokybę, didesnį diagnostinį tikslumą bei platesnes </w:t>
            </w:r>
            <w:r w:rsidRPr="008926B9">
              <w:rPr>
                <w:rFonts w:ascii="Times New Roman" w:eastAsia="Times New Roman" w:hAnsi="Times New Roman" w:cs="Times New Roman"/>
              </w:rPr>
              <w:lastRenderedPageBreak/>
              <w:t>tyrimų galimybes, nekeičiat numatyto biudžeto.</w:t>
            </w:r>
          </w:p>
        </w:tc>
        <w:tc>
          <w:tcPr>
            <w:tcW w:w="3686" w:type="dxa"/>
            <w:tcBorders>
              <w:top w:val="single" w:sz="4" w:space="0" w:color="auto"/>
              <w:left w:val="nil"/>
              <w:bottom w:val="single" w:sz="4" w:space="0" w:color="auto"/>
              <w:right w:val="single" w:sz="4" w:space="0" w:color="auto"/>
            </w:tcBorders>
          </w:tcPr>
          <w:p w14:paraId="751D2D1B" w14:textId="6B9EBAD3" w:rsidR="00CD42D9" w:rsidRPr="008926B9" w:rsidRDefault="00C06DC7" w:rsidP="00C06DC7">
            <w:pPr>
              <w:widowControl/>
              <w:suppressAutoHyphens w:val="0"/>
              <w:jc w:val="both"/>
              <w:rPr>
                <w:rFonts w:eastAsia="Times New Roman"/>
                <w:lang w:eastAsia="en-US"/>
              </w:rPr>
            </w:pPr>
            <w:r>
              <w:rPr>
                <w:rFonts w:eastAsia="Times New Roman"/>
                <w:lang w:eastAsia="en-US"/>
              </w:rPr>
              <w:lastRenderedPageBreak/>
              <w:t xml:space="preserve">VšĮ Vilniaus miesto klinikinė ligoninė (toliau – </w:t>
            </w:r>
            <w:r w:rsidR="002A0878" w:rsidRPr="00C06DC7">
              <w:rPr>
                <w:rFonts w:eastAsia="Times New Roman"/>
                <w:b/>
                <w:bCs/>
                <w:lang w:eastAsia="en-US"/>
              </w:rPr>
              <w:t>PO</w:t>
            </w:r>
            <w:r>
              <w:rPr>
                <w:rFonts w:eastAsia="Times New Roman"/>
                <w:lang w:eastAsia="en-US"/>
              </w:rPr>
              <w:t xml:space="preserve">) </w:t>
            </w:r>
            <w:r w:rsidRPr="2392881A">
              <w:rPr>
                <w:rFonts w:eastAsia="Calibri"/>
              </w:rPr>
              <w:t>yra nusimačiusi visus</w:t>
            </w:r>
            <w:r>
              <w:rPr>
                <w:rFonts w:eastAsia="Calibri"/>
              </w:rPr>
              <w:t xml:space="preserve"> perkamai</w:t>
            </w:r>
            <w:r w:rsidRPr="2392881A">
              <w:rPr>
                <w:rFonts w:eastAsia="Calibri"/>
              </w:rPr>
              <w:t xml:space="preserve"> įrangai </w:t>
            </w:r>
            <w:r w:rsidRPr="2392881A">
              <w:t>techniškai svarbius jos poreikius tenkinančius parametrus</w:t>
            </w:r>
            <w:r>
              <w:t xml:space="preserve">, </w:t>
            </w:r>
            <w:r w:rsidRPr="2392881A">
              <w:rPr>
                <w:rFonts w:eastAsia="Calibri"/>
              </w:rPr>
              <w:t xml:space="preserve">todėl reikalavimai </w:t>
            </w:r>
            <w:r w:rsidRPr="2392881A">
              <w:rPr>
                <w:rFonts w:eastAsia="Calibri"/>
                <w:b/>
                <w:bCs/>
              </w:rPr>
              <w:t xml:space="preserve">nebus </w:t>
            </w:r>
            <w:r>
              <w:rPr>
                <w:rFonts w:eastAsia="Calibri"/>
                <w:b/>
                <w:bCs/>
              </w:rPr>
              <w:t>keičiami</w:t>
            </w:r>
            <w:r w:rsidRPr="2392881A">
              <w:rPr>
                <w:rFonts w:eastAsia="Calibri"/>
              </w:rPr>
              <w:t xml:space="preserve"> </w:t>
            </w:r>
            <w:r w:rsidRPr="2392881A">
              <w:rPr>
                <w:rFonts w:eastAsia="Calibri"/>
              </w:rPr>
              <w:lastRenderedPageBreak/>
              <w:t>siekiant išvengti konkurencijos ribojimo</w:t>
            </w:r>
            <w:r>
              <w:rPr>
                <w:rFonts w:eastAsia="Calibri"/>
              </w:rPr>
              <w:t>.</w:t>
            </w:r>
          </w:p>
        </w:tc>
      </w:tr>
      <w:tr w:rsidR="00DF2B61" w:rsidRPr="008926B9" w14:paraId="2EC4EEEB"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094D5416" w14:textId="50AE556F" w:rsidR="00DF2B61" w:rsidRPr="008926B9" w:rsidRDefault="00DF2B61" w:rsidP="00BD33C4">
            <w:pPr>
              <w:widowControl/>
              <w:suppressAutoHyphens w:val="0"/>
              <w:jc w:val="center"/>
              <w:rPr>
                <w:rFonts w:eastAsia="Times New Roman"/>
                <w:lang w:eastAsia="en-US"/>
              </w:rPr>
            </w:pPr>
            <w:r w:rsidRPr="008926B9">
              <w:rPr>
                <w:rFonts w:eastAsia="Times New Roman"/>
                <w:lang w:eastAsia="en-US"/>
              </w:rPr>
              <w:t>2.9</w:t>
            </w:r>
          </w:p>
        </w:tc>
        <w:tc>
          <w:tcPr>
            <w:tcW w:w="2215" w:type="dxa"/>
            <w:tcBorders>
              <w:top w:val="single" w:sz="4" w:space="0" w:color="auto"/>
              <w:left w:val="nil"/>
              <w:bottom w:val="single" w:sz="4" w:space="0" w:color="auto"/>
              <w:right w:val="single" w:sz="4" w:space="0" w:color="auto"/>
            </w:tcBorders>
          </w:tcPr>
          <w:p w14:paraId="769F73E1" w14:textId="3EB55429" w:rsidR="00DF2B61" w:rsidRPr="008926B9" w:rsidRDefault="00DF2B61" w:rsidP="00BD33C4">
            <w:pPr>
              <w:widowControl/>
              <w:suppressAutoHyphens w:val="0"/>
              <w:jc w:val="both"/>
              <w:rPr>
                <w:rFonts w:eastAsia="Times New Roman"/>
                <w:lang w:eastAsia="en-US"/>
              </w:rPr>
            </w:pPr>
            <w:r w:rsidRPr="008926B9">
              <w:rPr>
                <w:rFonts w:eastAsia="Times New Roman"/>
                <w:lang w:eastAsia="en-US"/>
              </w:rPr>
              <w:t>Maksimalus kadrų dažnis 2D režime</w:t>
            </w:r>
          </w:p>
        </w:tc>
        <w:tc>
          <w:tcPr>
            <w:tcW w:w="2835" w:type="dxa"/>
            <w:tcBorders>
              <w:top w:val="single" w:sz="4" w:space="0" w:color="auto"/>
              <w:left w:val="nil"/>
              <w:bottom w:val="single" w:sz="4" w:space="0" w:color="auto"/>
              <w:right w:val="single" w:sz="4" w:space="0" w:color="auto"/>
            </w:tcBorders>
          </w:tcPr>
          <w:p w14:paraId="5E2D7F2A" w14:textId="68C4031C" w:rsidR="00DF2B61" w:rsidRPr="008926B9" w:rsidRDefault="00DF2B61" w:rsidP="00BD33C4">
            <w:pPr>
              <w:widowControl/>
              <w:suppressAutoHyphens w:val="0"/>
              <w:jc w:val="both"/>
              <w:rPr>
                <w:rFonts w:eastAsia="Times New Roman"/>
                <w:lang w:eastAsia="en-US"/>
              </w:rPr>
            </w:pPr>
            <w:r w:rsidRPr="008926B9">
              <w:rPr>
                <w:rFonts w:eastAsia="Times New Roman"/>
                <w:lang w:eastAsia="en-US"/>
              </w:rPr>
              <w:t>≥ 1000 kadrų/s</w:t>
            </w:r>
          </w:p>
        </w:tc>
        <w:tc>
          <w:tcPr>
            <w:tcW w:w="4110" w:type="dxa"/>
            <w:tcBorders>
              <w:top w:val="single" w:sz="4" w:space="0" w:color="auto"/>
              <w:left w:val="nil"/>
              <w:bottom w:val="single" w:sz="4" w:space="0" w:color="auto"/>
              <w:right w:val="single" w:sz="4" w:space="0" w:color="auto"/>
            </w:tcBorders>
            <w:vAlign w:val="center"/>
          </w:tcPr>
          <w:p w14:paraId="127454D6" w14:textId="03D47920" w:rsidR="00DF2B61" w:rsidRPr="008926B9" w:rsidRDefault="00DF2B61"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2000 kadrų/s, Siūlome padidinti šį reikalavimą, siekiant užtikrinti aukštesnę perkamos įrangos vaizdo kokybę bei pasiekti geresnius atvaizdavimo rezultatus. Toks sprendimas leistų efektyviau išnaudoti esamas technologines galimybes, pagerintų bendrą vaizdo sistemos veikimą ir naudotojų patirtį, kartu išlaikant numatytą biudžetą ir nepadidinant projekto kaštų.</w:t>
            </w:r>
          </w:p>
        </w:tc>
        <w:tc>
          <w:tcPr>
            <w:tcW w:w="3686" w:type="dxa"/>
            <w:tcBorders>
              <w:top w:val="single" w:sz="4" w:space="0" w:color="auto"/>
              <w:left w:val="nil"/>
              <w:bottom w:val="single" w:sz="4" w:space="0" w:color="auto"/>
              <w:right w:val="single" w:sz="4" w:space="0" w:color="auto"/>
            </w:tcBorders>
          </w:tcPr>
          <w:p w14:paraId="13E762C6" w14:textId="233DBA5F" w:rsidR="00DF2B61" w:rsidRPr="008926B9" w:rsidRDefault="00DF2B61" w:rsidP="00BD33C4">
            <w:pPr>
              <w:widowControl/>
              <w:suppressAutoHyphens w:val="0"/>
              <w:jc w:val="both"/>
              <w:rPr>
                <w:rFonts w:eastAsia="Times New Roman"/>
                <w:lang w:eastAsia="en-US"/>
              </w:rPr>
            </w:pPr>
            <w:r w:rsidRPr="008926B9">
              <w:rPr>
                <w:rFonts w:eastAsia="Times New Roman"/>
                <w:lang w:eastAsia="en-US"/>
              </w:rPr>
              <w:t xml:space="preserve">PO </w:t>
            </w:r>
            <w:r w:rsidR="00C06DC7" w:rsidRPr="2392881A">
              <w:rPr>
                <w:rFonts w:eastAsia="Calibri"/>
              </w:rPr>
              <w:t>yra nusimačiusi visus</w:t>
            </w:r>
            <w:r w:rsidR="00C06DC7">
              <w:rPr>
                <w:rFonts w:eastAsia="Calibri"/>
              </w:rPr>
              <w:t xml:space="preserve"> perkamai</w:t>
            </w:r>
            <w:r w:rsidR="00C06DC7" w:rsidRPr="2392881A">
              <w:rPr>
                <w:rFonts w:eastAsia="Calibri"/>
              </w:rPr>
              <w:t xml:space="preserve"> įrangai </w:t>
            </w:r>
            <w:r w:rsidR="00C06DC7" w:rsidRPr="2392881A">
              <w:t>techniškai svarbius jos poreikius tenkinančius parametrus</w:t>
            </w:r>
            <w:r w:rsidR="00C06DC7">
              <w:t xml:space="preserve">, </w:t>
            </w:r>
            <w:r w:rsidR="00C06DC7" w:rsidRPr="2392881A">
              <w:rPr>
                <w:rFonts w:eastAsia="Calibri"/>
              </w:rPr>
              <w:t xml:space="preserve">todėl reikalavimai </w:t>
            </w:r>
            <w:r w:rsidR="00C06DC7" w:rsidRPr="2392881A">
              <w:rPr>
                <w:rFonts w:eastAsia="Calibri"/>
                <w:b/>
                <w:bCs/>
              </w:rPr>
              <w:t xml:space="preserve">nebus </w:t>
            </w:r>
            <w:r w:rsidR="00C06DC7">
              <w:rPr>
                <w:rFonts w:eastAsia="Calibri"/>
                <w:b/>
                <w:bCs/>
              </w:rPr>
              <w:t>keičiami</w:t>
            </w:r>
            <w:r w:rsidR="00C06DC7" w:rsidRPr="2392881A">
              <w:rPr>
                <w:rFonts w:eastAsia="Calibri"/>
              </w:rPr>
              <w:t xml:space="preserve"> siekiant išvengti konkurencijos ribojimo</w:t>
            </w:r>
            <w:r w:rsidRPr="008926B9">
              <w:rPr>
                <w:rFonts w:eastAsia="Times New Roman"/>
                <w:lang w:eastAsia="en-US"/>
              </w:rPr>
              <w:t>.</w:t>
            </w:r>
          </w:p>
        </w:tc>
      </w:tr>
      <w:tr w:rsidR="00DF2B61" w:rsidRPr="008926B9" w14:paraId="6B62CDC7"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540E6E8F" w14:textId="2F94BE04" w:rsidR="00DF2B61" w:rsidRPr="008926B9" w:rsidRDefault="00DF2B61" w:rsidP="00BD33C4">
            <w:pPr>
              <w:widowControl/>
              <w:suppressAutoHyphens w:val="0"/>
              <w:jc w:val="center"/>
              <w:rPr>
                <w:rFonts w:eastAsia="Times New Roman"/>
                <w:lang w:eastAsia="en-US"/>
              </w:rPr>
            </w:pPr>
            <w:r w:rsidRPr="008926B9">
              <w:rPr>
                <w:rFonts w:eastAsia="Times New Roman"/>
                <w:lang w:eastAsia="en-US"/>
              </w:rPr>
              <w:t>2.12</w:t>
            </w:r>
          </w:p>
        </w:tc>
        <w:tc>
          <w:tcPr>
            <w:tcW w:w="2215" w:type="dxa"/>
            <w:tcBorders>
              <w:top w:val="single" w:sz="4" w:space="0" w:color="auto"/>
              <w:left w:val="nil"/>
              <w:bottom w:val="single" w:sz="4" w:space="0" w:color="auto"/>
              <w:right w:val="single" w:sz="4" w:space="0" w:color="auto"/>
            </w:tcBorders>
          </w:tcPr>
          <w:p w14:paraId="48B43ED6" w14:textId="3931D7DD" w:rsidR="00DF2B61" w:rsidRPr="008926B9" w:rsidRDefault="00DF2B61" w:rsidP="00BD33C4">
            <w:pPr>
              <w:widowControl/>
              <w:suppressAutoHyphens w:val="0"/>
              <w:jc w:val="both"/>
              <w:rPr>
                <w:rFonts w:eastAsia="Times New Roman"/>
                <w:lang w:eastAsia="en-US"/>
              </w:rPr>
            </w:pPr>
            <w:r w:rsidRPr="008926B9">
              <w:rPr>
                <w:rFonts w:eastAsia="Times New Roman"/>
                <w:lang w:eastAsia="en-US"/>
              </w:rPr>
              <w:t>2D režimas</w:t>
            </w:r>
          </w:p>
        </w:tc>
        <w:tc>
          <w:tcPr>
            <w:tcW w:w="2835" w:type="dxa"/>
            <w:tcBorders>
              <w:top w:val="single" w:sz="4" w:space="0" w:color="auto"/>
              <w:left w:val="nil"/>
              <w:bottom w:val="single" w:sz="4" w:space="0" w:color="auto"/>
              <w:right w:val="single" w:sz="4" w:space="0" w:color="auto"/>
            </w:tcBorders>
          </w:tcPr>
          <w:p w14:paraId="45DB7E3E" w14:textId="3C91A847" w:rsidR="00DF2B61" w:rsidRPr="008926B9" w:rsidRDefault="00DF2B61" w:rsidP="00BD33C4">
            <w:pPr>
              <w:widowControl/>
              <w:suppressAutoHyphens w:val="0"/>
              <w:jc w:val="both"/>
              <w:rPr>
                <w:rFonts w:eastAsia="Times New Roman"/>
                <w:lang w:eastAsia="en-US"/>
              </w:rPr>
            </w:pPr>
            <w:r w:rsidRPr="008926B9">
              <w:rPr>
                <w:rFonts w:eastAsia="Times New Roman"/>
                <w:lang w:eastAsia="en-US"/>
              </w:rPr>
              <w:t xml:space="preserve">2. ≥ 280 </w:t>
            </w:r>
            <w:proofErr w:type="spellStart"/>
            <w:r w:rsidRPr="008926B9">
              <w:rPr>
                <w:rFonts w:eastAsia="Times New Roman"/>
                <w:lang w:eastAsia="en-US"/>
              </w:rPr>
              <w:t>dB</w:t>
            </w:r>
            <w:proofErr w:type="spellEnd"/>
            <w:r w:rsidRPr="008926B9">
              <w:rPr>
                <w:rFonts w:eastAsia="Times New Roman"/>
                <w:lang w:eastAsia="en-US"/>
              </w:rPr>
              <w:t xml:space="preserve"> dinaminis diapazonas (”</w:t>
            </w:r>
            <w:proofErr w:type="spellStart"/>
            <w:r w:rsidRPr="008926B9">
              <w:rPr>
                <w:rFonts w:eastAsia="Times New Roman"/>
                <w:lang w:eastAsia="en-US"/>
              </w:rPr>
              <w:t>dynamic</w:t>
            </w:r>
            <w:proofErr w:type="spellEnd"/>
            <w:r w:rsidRPr="008926B9">
              <w:rPr>
                <w:rFonts w:eastAsia="Times New Roman"/>
                <w:lang w:eastAsia="en-US"/>
              </w:rPr>
              <w:t xml:space="preserve"> range“),</w:t>
            </w:r>
          </w:p>
        </w:tc>
        <w:tc>
          <w:tcPr>
            <w:tcW w:w="4110" w:type="dxa"/>
            <w:tcBorders>
              <w:top w:val="single" w:sz="4" w:space="0" w:color="auto"/>
              <w:left w:val="nil"/>
              <w:bottom w:val="single" w:sz="4" w:space="0" w:color="auto"/>
              <w:right w:val="single" w:sz="4" w:space="0" w:color="auto"/>
            </w:tcBorders>
            <w:vAlign w:val="center"/>
          </w:tcPr>
          <w:p w14:paraId="1086FCF3" w14:textId="4A88D2BB" w:rsidR="00DF2B61" w:rsidRPr="008926B9" w:rsidRDefault="00DF2B61"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 325 </w:t>
            </w:r>
            <w:proofErr w:type="spellStart"/>
            <w:r w:rsidRPr="008926B9">
              <w:rPr>
                <w:rFonts w:ascii="Times New Roman" w:eastAsia="Times New Roman" w:hAnsi="Times New Roman" w:cs="Times New Roman"/>
              </w:rPr>
              <w:t>dB</w:t>
            </w:r>
            <w:proofErr w:type="spellEnd"/>
            <w:r w:rsidRPr="008926B9">
              <w:rPr>
                <w:rFonts w:ascii="Times New Roman" w:eastAsia="Times New Roman" w:hAnsi="Times New Roman" w:cs="Times New Roman"/>
              </w:rPr>
              <w:t xml:space="preserve"> dinaminis diapazonas (”</w:t>
            </w:r>
            <w:proofErr w:type="spellStart"/>
            <w:r w:rsidRPr="008926B9">
              <w:rPr>
                <w:rFonts w:ascii="Times New Roman" w:eastAsia="Times New Roman" w:hAnsi="Times New Roman" w:cs="Times New Roman"/>
              </w:rPr>
              <w:t>dynamic</w:t>
            </w:r>
            <w:proofErr w:type="spellEnd"/>
            <w:r w:rsidRPr="008926B9">
              <w:rPr>
                <w:rFonts w:ascii="Times New Roman" w:eastAsia="Times New Roman" w:hAnsi="Times New Roman" w:cs="Times New Roman"/>
              </w:rPr>
              <w:t xml:space="preserve"> range“), Siūlome padidinti šį reikalavimą, siekiant užtikrinti aukštesnę perkamos įrangos vaizdo kokybę bei pasiekti geresnius atvaizdavimo rezultatus. Toks sprendimas leistų efektyviau išnaudoti esamas technologines galimybes, pagerintų bendrą vaizdo sistemos veikimą ir naudotojų patirtį, kartu išlaikant numatytą biudžetą ir nepadidinant projekto kaštų.</w:t>
            </w:r>
          </w:p>
        </w:tc>
        <w:tc>
          <w:tcPr>
            <w:tcW w:w="3686" w:type="dxa"/>
            <w:tcBorders>
              <w:top w:val="single" w:sz="4" w:space="0" w:color="auto"/>
              <w:left w:val="nil"/>
              <w:bottom w:val="single" w:sz="4" w:space="0" w:color="auto"/>
              <w:right w:val="single" w:sz="4" w:space="0" w:color="auto"/>
            </w:tcBorders>
          </w:tcPr>
          <w:p w14:paraId="25A2A363" w14:textId="7BF5E243" w:rsidR="00DF2B61" w:rsidRPr="008926B9" w:rsidRDefault="00DF2B61" w:rsidP="00BD33C4">
            <w:pPr>
              <w:widowControl/>
              <w:suppressAutoHyphens w:val="0"/>
              <w:jc w:val="both"/>
              <w:rPr>
                <w:rFonts w:eastAsia="Times New Roman"/>
                <w:lang w:eastAsia="en-US"/>
              </w:rPr>
            </w:pPr>
            <w:r w:rsidRPr="008926B9">
              <w:rPr>
                <w:rFonts w:eastAsia="Times New Roman"/>
                <w:lang w:eastAsia="en-US"/>
              </w:rPr>
              <w:t xml:space="preserve">PO </w:t>
            </w:r>
            <w:r w:rsidR="00C06DC7" w:rsidRPr="2392881A">
              <w:rPr>
                <w:rFonts w:eastAsia="Calibri"/>
              </w:rPr>
              <w:t>yra nusimačiusi visus</w:t>
            </w:r>
            <w:r w:rsidR="00C06DC7">
              <w:rPr>
                <w:rFonts w:eastAsia="Calibri"/>
              </w:rPr>
              <w:t xml:space="preserve"> perkamai</w:t>
            </w:r>
            <w:r w:rsidR="00C06DC7" w:rsidRPr="2392881A">
              <w:rPr>
                <w:rFonts w:eastAsia="Calibri"/>
              </w:rPr>
              <w:t xml:space="preserve"> įrangai </w:t>
            </w:r>
            <w:r w:rsidR="00C06DC7" w:rsidRPr="2392881A">
              <w:t>techniškai svarbius jos poreikius tenkinančius parametrus</w:t>
            </w:r>
            <w:r w:rsidR="00C06DC7">
              <w:t xml:space="preserve">, </w:t>
            </w:r>
            <w:r w:rsidR="00C06DC7" w:rsidRPr="2392881A">
              <w:rPr>
                <w:rFonts w:eastAsia="Calibri"/>
              </w:rPr>
              <w:t xml:space="preserve">todėl reikalavimai </w:t>
            </w:r>
            <w:r w:rsidR="00C06DC7" w:rsidRPr="2392881A">
              <w:rPr>
                <w:rFonts w:eastAsia="Calibri"/>
                <w:b/>
                <w:bCs/>
              </w:rPr>
              <w:t xml:space="preserve">nebus </w:t>
            </w:r>
            <w:r w:rsidR="00C06DC7">
              <w:rPr>
                <w:rFonts w:eastAsia="Calibri"/>
                <w:b/>
                <w:bCs/>
              </w:rPr>
              <w:t>keičiami</w:t>
            </w:r>
            <w:r w:rsidR="00C06DC7" w:rsidRPr="2392881A">
              <w:rPr>
                <w:rFonts w:eastAsia="Calibri"/>
              </w:rPr>
              <w:t xml:space="preserve"> siekiant išvengti konkurencijos ribojimo</w:t>
            </w:r>
            <w:r w:rsidR="00C06DC7">
              <w:rPr>
                <w:rFonts w:eastAsia="Calibri"/>
              </w:rPr>
              <w:t>.</w:t>
            </w:r>
          </w:p>
        </w:tc>
      </w:tr>
      <w:tr w:rsidR="00057234" w:rsidRPr="008926B9" w14:paraId="7FF63EC6"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487D29B4" w14:textId="3E63D45A" w:rsidR="00057234" w:rsidRPr="008926B9" w:rsidRDefault="00057234" w:rsidP="00BD33C4">
            <w:pPr>
              <w:widowControl/>
              <w:suppressAutoHyphens w:val="0"/>
              <w:jc w:val="center"/>
              <w:rPr>
                <w:rFonts w:eastAsia="Times New Roman"/>
                <w:lang w:eastAsia="en-US"/>
              </w:rPr>
            </w:pPr>
            <w:r w:rsidRPr="008926B9">
              <w:rPr>
                <w:rFonts w:eastAsia="Times New Roman"/>
                <w:lang w:eastAsia="en-US"/>
              </w:rPr>
              <w:t>2.9</w:t>
            </w:r>
          </w:p>
        </w:tc>
        <w:tc>
          <w:tcPr>
            <w:tcW w:w="2215" w:type="dxa"/>
            <w:tcBorders>
              <w:top w:val="single" w:sz="4" w:space="0" w:color="auto"/>
              <w:left w:val="nil"/>
              <w:bottom w:val="single" w:sz="4" w:space="0" w:color="auto"/>
              <w:right w:val="single" w:sz="4" w:space="0" w:color="auto"/>
            </w:tcBorders>
          </w:tcPr>
          <w:p w14:paraId="04B5B323" w14:textId="2FA086A8" w:rsidR="00057234" w:rsidRPr="008926B9" w:rsidRDefault="00057234" w:rsidP="00BD33C4">
            <w:pPr>
              <w:widowControl/>
              <w:suppressAutoHyphens w:val="0"/>
              <w:jc w:val="both"/>
              <w:rPr>
                <w:rFonts w:eastAsia="Times New Roman"/>
                <w:lang w:eastAsia="en-US"/>
              </w:rPr>
            </w:pPr>
            <w:r w:rsidRPr="008926B9">
              <w:rPr>
                <w:rFonts w:eastAsia="Times New Roman"/>
                <w:lang w:eastAsia="en-US"/>
              </w:rPr>
              <w:t>Maksimalus kadrų dažnis 2D režime</w:t>
            </w:r>
          </w:p>
        </w:tc>
        <w:tc>
          <w:tcPr>
            <w:tcW w:w="2835" w:type="dxa"/>
            <w:tcBorders>
              <w:top w:val="single" w:sz="4" w:space="0" w:color="auto"/>
              <w:left w:val="nil"/>
              <w:bottom w:val="single" w:sz="4" w:space="0" w:color="auto"/>
              <w:right w:val="single" w:sz="4" w:space="0" w:color="auto"/>
            </w:tcBorders>
          </w:tcPr>
          <w:p w14:paraId="49A609E6" w14:textId="3C5A9C98" w:rsidR="00057234" w:rsidRPr="008926B9" w:rsidRDefault="00057234" w:rsidP="00BD33C4">
            <w:pPr>
              <w:widowControl/>
              <w:suppressAutoHyphens w:val="0"/>
              <w:jc w:val="both"/>
              <w:rPr>
                <w:rFonts w:eastAsia="Times New Roman"/>
                <w:lang w:eastAsia="en-US"/>
              </w:rPr>
            </w:pPr>
            <w:r w:rsidRPr="008926B9">
              <w:rPr>
                <w:rFonts w:eastAsia="Times New Roman"/>
                <w:lang w:eastAsia="en-US"/>
              </w:rPr>
              <w:t>≥ 1000 kadrų/s</w:t>
            </w:r>
          </w:p>
        </w:tc>
        <w:tc>
          <w:tcPr>
            <w:tcW w:w="4110" w:type="dxa"/>
            <w:tcBorders>
              <w:top w:val="single" w:sz="4" w:space="0" w:color="auto"/>
              <w:left w:val="nil"/>
              <w:bottom w:val="single" w:sz="4" w:space="0" w:color="auto"/>
              <w:right w:val="single" w:sz="4" w:space="0" w:color="auto"/>
            </w:tcBorders>
            <w:vAlign w:val="center"/>
          </w:tcPr>
          <w:p w14:paraId="01D6A1A3" w14:textId="3F8D0531" w:rsidR="00057234" w:rsidRPr="008926B9" w:rsidRDefault="00057234"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Prašome sumažinti reikalavimą „Maksimalus kadrų dažnis 2D režime – ≥1000 kadrų/s“ iki ≥800 kadrų/s, nes 1000 kadrų/s nepagrįstai riboja konkurenciją ir nesuteikia realios pridėtinės vertės (vaizdą riboja ekrano atnaujinimas ir žmogaus suvokimas), be to, šis parametras jau vertinamas </w:t>
            </w:r>
            <w:r w:rsidRPr="008926B9">
              <w:rPr>
                <w:rFonts w:ascii="Times New Roman" w:eastAsia="Times New Roman" w:hAnsi="Times New Roman" w:cs="Times New Roman"/>
              </w:rPr>
              <w:lastRenderedPageBreak/>
              <w:t>ekonominio naudingumo kriterijumi, kuriame numatyta 5000 kadrų/s.</w:t>
            </w:r>
          </w:p>
        </w:tc>
        <w:tc>
          <w:tcPr>
            <w:tcW w:w="3686" w:type="dxa"/>
            <w:tcBorders>
              <w:top w:val="single" w:sz="4" w:space="0" w:color="auto"/>
              <w:left w:val="nil"/>
              <w:bottom w:val="single" w:sz="4" w:space="0" w:color="auto"/>
              <w:right w:val="single" w:sz="4" w:space="0" w:color="auto"/>
            </w:tcBorders>
          </w:tcPr>
          <w:p w14:paraId="62631A84" w14:textId="77777777" w:rsidR="00C06DC7" w:rsidRDefault="00C06DC7" w:rsidP="00BD33C4">
            <w:pPr>
              <w:pStyle w:val="prastasiniatinklio"/>
              <w:spacing w:before="0" w:beforeAutospacing="0" w:after="0" w:afterAutospacing="0"/>
              <w:jc w:val="both"/>
            </w:pPr>
            <w:r>
              <w:lastRenderedPageBreak/>
              <w:t xml:space="preserve">Informuojame, kad siūlymas </w:t>
            </w:r>
            <w:r>
              <w:rPr>
                <w:b/>
                <w:bCs/>
              </w:rPr>
              <w:t>netenkinamas</w:t>
            </w:r>
            <w:r>
              <w:t>.</w:t>
            </w:r>
          </w:p>
          <w:p w14:paraId="0F636699" w14:textId="7127E4BD" w:rsidR="005B7FD3" w:rsidRPr="008926B9" w:rsidRDefault="00C06DC7" w:rsidP="00BD33C4">
            <w:pPr>
              <w:pStyle w:val="prastasiniatinklio"/>
              <w:spacing w:before="0" w:beforeAutospacing="0" w:after="0" w:afterAutospacing="0"/>
              <w:jc w:val="both"/>
            </w:pPr>
            <w:r>
              <w:t>Paaiškiname, kad u</w:t>
            </w:r>
            <w:r w:rsidR="006B52B9" w:rsidRPr="008926B9">
              <w:t xml:space="preserve">ltragarso tyrimų kokybė ir klinikinė vertė tiesiogiai priklauso nuo </w:t>
            </w:r>
            <w:r w:rsidR="006B52B9" w:rsidRPr="008926B9">
              <w:rPr>
                <w:rStyle w:val="Grietas"/>
                <w:rFonts w:eastAsiaTheme="majorEastAsia"/>
                <w:b w:val="0"/>
                <w:bCs w:val="0"/>
              </w:rPr>
              <w:t>vaizdo kadrų dažnio (frame rate)</w:t>
            </w:r>
            <w:r w:rsidR="006B52B9" w:rsidRPr="008926B9">
              <w:t xml:space="preserve"> – tai yra, nuo to, kiek kartų per sekundę atnaujinamas vaizdas. Kuo didesnis šis dažnis, tuo tikslesnė, dinamiškesnė ir </w:t>
            </w:r>
            <w:r w:rsidR="006B52B9" w:rsidRPr="008926B9">
              <w:lastRenderedPageBreak/>
              <w:t xml:space="preserve">realistiškesnė tampa vizualizacija. Klinikiniu požiūriu šis parametras yra kritiškai svarbus atliekant </w:t>
            </w:r>
            <w:r w:rsidR="006B52B9" w:rsidRPr="008926B9">
              <w:rPr>
                <w:rStyle w:val="Grietas"/>
                <w:rFonts w:eastAsiaTheme="majorEastAsia"/>
                <w:b w:val="0"/>
                <w:bCs w:val="0"/>
              </w:rPr>
              <w:t>širdies, kraujagyslių ir greitų fiziologinių procesų tyrimus</w:t>
            </w:r>
            <w:r w:rsidR="006B52B9" w:rsidRPr="008926B9">
              <w:t xml:space="preserve">, kai net menkiausi hemodinaminiai pokyčiai įvyksta milisekundžių intervalais. </w:t>
            </w:r>
            <w:r w:rsidR="0049005A" w:rsidRPr="008926B9">
              <w:t xml:space="preserve">Todėl </w:t>
            </w:r>
            <w:r w:rsidR="0049005A" w:rsidRPr="008926B9">
              <w:rPr>
                <w:rStyle w:val="Grietas"/>
                <w:rFonts w:eastAsiaTheme="majorEastAsia"/>
                <w:b w:val="0"/>
                <w:bCs w:val="0"/>
              </w:rPr>
              <w:t>reikalavimas, kad 2D režimo maksimalus kadrų dažnis būtų ≥1000 kadrų/s</w:t>
            </w:r>
            <w:r w:rsidR="0049005A" w:rsidRPr="008926B9">
              <w:t xml:space="preserve">, nėra perteklinis ar techninis perteklinis rodiklis – tai </w:t>
            </w:r>
            <w:r w:rsidR="0049005A" w:rsidRPr="008926B9">
              <w:rPr>
                <w:rStyle w:val="Grietas"/>
                <w:rFonts w:eastAsiaTheme="majorEastAsia"/>
                <w:b w:val="0"/>
                <w:bCs w:val="0"/>
              </w:rPr>
              <w:t>tiesioginė būtinybė</w:t>
            </w:r>
            <w:r w:rsidR="0049005A" w:rsidRPr="008926B9">
              <w:t xml:space="preserve">, užtikrinanti aukščiausią diagnostinį tikslumą, pacientų saugumą ir tyrimų patikimumą. Aparatas, turintis tik ≥800 kadrų/s, šių klinikinių poreikių nebeatitinka. </w:t>
            </w:r>
            <w:r w:rsidR="005B7FD3" w:rsidRPr="008926B9">
              <w:t>Kardiologiniuose tyrimuose kai kadrų dažnis mažesnis nei 1000 kadrų/s, atsiranda du pagrindiniai diagnostiniai trūkumai:</w:t>
            </w:r>
          </w:p>
          <w:p w14:paraId="7363A1DE" w14:textId="77777777" w:rsidR="005B7FD3" w:rsidRPr="008926B9" w:rsidRDefault="005B7FD3" w:rsidP="00BD33C4">
            <w:pPr>
              <w:pStyle w:val="prastasiniatinklio"/>
              <w:numPr>
                <w:ilvl w:val="0"/>
                <w:numId w:val="3"/>
              </w:numPr>
              <w:spacing w:before="0" w:beforeAutospacing="0" w:after="0" w:afterAutospacing="0"/>
              <w:jc w:val="both"/>
            </w:pPr>
            <w:r w:rsidRPr="008926B9">
              <w:rPr>
                <w:rStyle w:val="Grietas"/>
                <w:rFonts w:eastAsiaTheme="majorEastAsia"/>
                <w:b w:val="0"/>
                <w:bCs w:val="0"/>
              </w:rPr>
              <w:t>Laiko rezoliucijos praradimas:</w:t>
            </w:r>
            <w:r w:rsidRPr="008926B9">
              <w:rPr>
                <w:b/>
                <w:bCs/>
              </w:rPr>
              <w:t xml:space="preserve"> </w:t>
            </w:r>
            <w:r w:rsidRPr="008926B9">
              <w:t>esant 800 kadrų/s, vienas kadras fiksuoja apie 1,25 ms laiko intervalą. Širdies cikle, trunkančiame ~600 ms, tai reiškia, kad greiti judesiai (pvz., vožtuvo užsidarymas ar regurgitacijos srauto dinamika) bus matomi fragmentiškai, o kai kurie įvykiai – visai praleisti.</w:t>
            </w:r>
          </w:p>
          <w:p w14:paraId="5045BAE2" w14:textId="77777777" w:rsidR="005B7FD3" w:rsidRPr="008926B9" w:rsidRDefault="005B7FD3" w:rsidP="00BD33C4">
            <w:pPr>
              <w:pStyle w:val="prastasiniatinklio"/>
              <w:numPr>
                <w:ilvl w:val="0"/>
                <w:numId w:val="3"/>
              </w:numPr>
              <w:spacing w:before="0" w:beforeAutospacing="0" w:after="0" w:afterAutospacing="0"/>
              <w:jc w:val="both"/>
            </w:pPr>
            <w:r w:rsidRPr="008926B9">
              <w:rPr>
                <w:rStyle w:val="Grietas"/>
                <w:rFonts w:eastAsiaTheme="majorEastAsia"/>
                <w:b w:val="0"/>
                <w:bCs w:val="0"/>
              </w:rPr>
              <w:lastRenderedPageBreak/>
              <w:t>Srauto artefaktai:</w:t>
            </w:r>
            <w:r w:rsidRPr="008926B9">
              <w:rPr>
                <w:b/>
                <w:bCs/>
              </w:rPr>
              <w:t xml:space="preserve"> </w:t>
            </w:r>
            <w:r w:rsidRPr="008926B9">
              <w:t>kraujo judėjimo kryptis ir greitis vaizduojami netiksliai, nes sumažėjęs dažnis lemia aliasing efektus, srauto užlaikymą ir fazių iškraipymus.</w:t>
            </w:r>
          </w:p>
          <w:p w14:paraId="22039EF7" w14:textId="601449EB" w:rsidR="00057234" w:rsidRPr="008926B9" w:rsidRDefault="005B7FD3" w:rsidP="00BD33C4">
            <w:pPr>
              <w:pStyle w:val="prastasiniatinklio"/>
              <w:spacing w:before="0" w:beforeAutospacing="0" w:after="0" w:afterAutospacing="0"/>
              <w:jc w:val="both"/>
              <w:rPr>
                <w:lang w:eastAsia="en-US"/>
              </w:rPr>
            </w:pPr>
            <w:r w:rsidRPr="008926B9">
              <w:t xml:space="preserve">Tuo tarpu </w:t>
            </w:r>
            <w:r w:rsidRPr="008926B9">
              <w:rPr>
                <w:rStyle w:val="Grietas"/>
                <w:rFonts w:eastAsiaTheme="majorEastAsia"/>
                <w:b w:val="0"/>
                <w:bCs w:val="0"/>
              </w:rPr>
              <w:t>≥1000 kadrų/s</w:t>
            </w:r>
            <w:r w:rsidRPr="008926B9">
              <w:t xml:space="preserve"> leidžia pasiekti </w:t>
            </w:r>
            <w:r w:rsidRPr="008926B9">
              <w:rPr>
                <w:rStyle w:val="Grietas"/>
                <w:rFonts w:eastAsiaTheme="majorEastAsia"/>
                <w:b w:val="0"/>
                <w:bCs w:val="0"/>
              </w:rPr>
              <w:t>1 ms arba mažesnį laiko žingsnį</w:t>
            </w:r>
            <w:r w:rsidRPr="008926B9">
              <w:t xml:space="preserve">, kuris būtinas </w:t>
            </w:r>
            <w:r w:rsidRPr="008926B9">
              <w:rPr>
                <w:rStyle w:val="Grietas"/>
                <w:rFonts w:eastAsiaTheme="majorEastAsia"/>
                <w:b w:val="0"/>
                <w:bCs w:val="0"/>
              </w:rPr>
              <w:t>tiksliai</w:t>
            </w:r>
            <w:r w:rsidRPr="008926B9">
              <w:rPr>
                <w:rStyle w:val="Grietas"/>
                <w:rFonts w:eastAsiaTheme="majorEastAsia"/>
              </w:rPr>
              <w:t xml:space="preserve"> </w:t>
            </w:r>
            <w:r w:rsidRPr="008926B9">
              <w:rPr>
                <w:rStyle w:val="Grietas"/>
                <w:rFonts w:eastAsiaTheme="majorEastAsia"/>
                <w:b w:val="0"/>
                <w:bCs w:val="0"/>
              </w:rPr>
              <w:t>sinchronizuotai širdies judesių analizei</w:t>
            </w:r>
            <w:r w:rsidRPr="008926B9">
              <w:t>.</w:t>
            </w:r>
          </w:p>
        </w:tc>
      </w:tr>
      <w:tr w:rsidR="00C30746" w:rsidRPr="008926B9" w14:paraId="48B34B44"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24D328FE" w14:textId="1AD95C6B" w:rsidR="00C30746" w:rsidRPr="008926B9" w:rsidRDefault="00C30746" w:rsidP="00BD33C4">
            <w:pPr>
              <w:widowControl/>
              <w:suppressAutoHyphens w:val="0"/>
              <w:jc w:val="center"/>
              <w:rPr>
                <w:rFonts w:eastAsia="Times New Roman"/>
                <w:lang w:eastAsia="en-US"/>
              </w:rPr>
            </w:pPr>
            <w:r w:rsidRPr="008926B9">
              <w:rPr>
                <w:rFonts w:eastAsia="Times New Roman"/>
                <w:lang w:eastAsia="en-US"/>
              </w:rPr>
              <w:lastRenderedPageBreak/>
              <w:t>3</w:t>
            </w:r>
          </w:p>
        </w:tc>
        <w:tc>
          <w:tcPr>
            <w:tcW w:w="2215" w:type="dxa"/>
            <w:tcBorders>
              <w:top w:val="single" w:sz="4" w:space="0" w:color="auto"/>
              <w:left w:val="nil"/>
              <w:bottom w:val="single" w:sz="4" w:space="0" w:color="auto"/>
              <w:right w:val="single" w:sz="4" w:space="0" w:color="auto"/>
            </w:tcBorders>
          </w:tcPr>
          <w:p w14:paraId="53D863E0" w14:textId="4E7A9095" w:rsidR="00C30746" w:rsidRPr="008926B9" w:rsidRDefault="00C30746" w:rsidP="00BD33C4">
            <w:pPr>
              <w:widowControl/>
              <w:suppressAutoHyphens w:val="0"/>
              <w:jc w:val="both"/>
              <w:rPr>
                <w:rFonts w:eastAsia="Times New Roman"/>
                <w:lang w:eastAsia="en-US"/>
              </w:rPr>
            </w:pPr>
            <w:r w:rsidRPr="008926B9">
              <w:rPr>
                <w:rFonts w:eastAsia="Times New Roman"/>
                <w:lang w:eastAsia="en-US"/>
              </w:rPr>
              <w:t>Reikalavimai linijiniam davikliui</w:t>
            </w:r>
          </w:p>
        </w:tc>
        <w:tc>
          <w:tcPr>
            <w:tcW w:w="2835" w:type="dxa"/>
            <w:tcBorders>
              <w:top w:val="single" w:sz="4" w:space="0" w:color="auto"/>
              <w:left w:val="nil"/>
              <w:bottom w:val="single" w:sz="4" w:space="0" w:color="auto"/>
              <w:right w:val="single" w:sz="4" w:space="0" w:color="auto"/>
            </w:tcBorders>
          </w:tcPr>
          <w:p w14:paraId="2F7C6CC8" w14:textId="42268A97" w:rsidR="00C30746" w:rsidRPr="008926B9" w:rsidRDefault="00730D9E" w:rsidP="00BD33C4">
            <w:pPr>
              <w:widowControl/>
              <w:suppressAutoHyphens w:val="0"/>
              <w:jc w:val="both"/>
              <w:rPr>
                <w:rFonts w:eastAsia="Times New Roman"/>
                <w:lang w:eastAsia="en-US"/>
              </w:rPr>
            </w:pPr>
            <w:r w:rsidRPr="008926B9">
              <w:rPr>
                <w:rFonts w:eastAsia="Times New Roman"/>
                <w:lang w:eastAsia="en-US"/>
              </w:rPr>
              <w:t>1. Dažnio diapazonas (ne siauresnis už nurodytą) - nuo 5 iki 15 MHz,</w:t>
            </w:r>
          </w:p>
        </w:tc>
        <w:tc>
          <w:tcPr>
            <w:tcW w:w="4110" w:type="dxa"/>
            <w:tcBorders>
              <w:top w:val="single" w:sz="4" w:space="0" w:color="auto"/>
              <w:left w:val="nil"/>
              <w:bottom w:val="single" w:sz="4" w:space="0" w:color="auto"/>
              <w:right w:val="single" w:sz="4" w:space="0" w:color="auto"/>
            </w:tcBorders>
            <w:vAlign w:val="center"/>
          </w:tcPr>
          <w:p w14:paraId="42FFC5E3" w14:textId="77777777" w:rsidR="00C30746" w:rsidRPr="008926B9" w:rsidRDefault="00730D9E" w:rsidP="00BD33C4">
            <w:pPr>
              <w:rPr>
                <w:rFonts w:eastAsia="Times New Roman"/>
              </w:rPr>
            </w:pPr>
            <w:r w:rsidRPr="008926B9">
              <w:rPr>
                <w:rFonts w:eastAsia="Times New Roman"/>
              </w:rPr>
              <w:t>Ultragarsiniai davikliai yra esminė sistemos dalis, nuo kurios priklauso skenuojamo vaizdo kokybė. Prašome atsižvelgti į šių komplektuojamų dalių svarbą ir praplėsti linijinio daviklio dažnio diapazoną. Apatinė dažnio riba yra esminis nustatymas aukštos kokybės vaizdams didesniame gylyje gauti.</w:t>
            </w:r>
          </w:p>
          <w:p w14:paraId="5365F76B" w14:textId="06090395" w:rsidR="00730D9E" w:rsidRPr="008926B9" w:rsidRDefault="00730D9E" w:rsidP="00BD33C4">
            <w:pPr>
              <w:rPr>
                <w:rFonts w:eastAsia="Times New Roman"/>
              </w:rPr>
            </w:pPr>
            <w:r w:rsidRPr="008926B9">
              <w:rPr>
                <w:rFonts w:eastAsia="Times New Roman"/>
              </w:rPr>
              <w:t>1. Dažnio diapazonas (ne siauresnis už nurodytą) - nuo 3.5 iki 15 MHz,</w:t>
            </w:r>
          </w:p>
        </w:tc>
        <w:tc>
          <w:tcPr>
            <w:tcW w:w="3686" w:type="dxa"/>
            <w:tcBorders>
              <w:top w:val="single" w:sz="4" w:space="0" w:color="auto"/>
              <w:left w:val="nil"/>
              <w:bottom w:val="single" w:sz="4" w:space="0" w:color="auto"/>
              <w:right w:val="single" w:sz="4" w:space="0" w:color="auto"/>
            </w:tcBorders>
          </w:tcPr>
          <w:p w14:paraId="09D197A5" w14:textId="54FE227F" w:rsidR="00C30746" w:rsidRPr="008926B9" w:rsidRDefault="00B733AE" w:rsidP="00BD33C4">
            <w:pPr>
              <w:widowControl/>
              <w:suppressAutoHyphens w:val="0"/>
              <w:jc w:val="both"/>
              <w:rPr>
                <w:rFonts w:eastAsia="Times New Roman"/>
                <w:lang w:eastAsia="en-US"/>
              </w:rPr>
            </w:pPr>
            <w:r w:rsidRPr="008926B9">
              <w:rPr>
                <w:rFonts w:eastAsia="Times New Roman"/>
                <w:lang w:eastAsia="en-US"/>
              </w:rPr>
              <w:t xml:space="preserve">PO </w:t>
            </w:r>
            <w:r w:rsidR="00C06DC7" w:rsidRPr="2392881A">
              <w:rPr>
                <w:rFonts w:eastAsia="Calibri"/>
              </w:rPr>
              <w:t>yra nusimačiusi visus</w:t>
            </w:r>
            <w:r w:rsidR="00C06DC7">
              <w:rPr>
                <w:rFonts w:eastAsia="Calibri"/>
              </w:rPr>
              <w:t xml:space="preserve"> perkamai</w:t>
            </w:r>
            <w:r w:rsidR="00C06DC7" w:rsidRPr="2392881A">
              <w:rPr>
                <w:rFonts w:eastAsia="Calibri"/>
              </w:rPr>
              <w:t xml:space="preserve"> įrangai </w:t>
            </w:r>
            <w:r w:rsidR="00C06DC7" w:rsidRPr="2392881A">
              <w:t>techniškai svarbius jos poreikius tenkinančius parametrus</w:t>
            </w:r>
            <w:r w:rsidR="00C06DC7">
              <w:t xml:space="preserve">, </w:t>
            </w:r>
            <w:r w:rsidR="00C06DC7" w:rsidRPr="2392881A">
              <w:rPr>
                <w:rFonts w:eastAsia="Calibri"/>
              </w:rPr>
              <w:t xml:space="preserve">todėl reikalavimai </w:t>
            </w:r>
            <w:r w:rsidR="00C06DC7" w:rsidRPr="2392881A">
              <w:rPr>
                <w:rFonts w:eastAsia="Calibri"/>
                <w:b/>
                <w:bCs/>
              </w:rPr>
              <w:t xml:space="preserve">nebus </w:t>
            </w:r>
            <w:r w:rsidR="00C06DC7">
              <w:rPr>
                <w:rFonts w:eastAsia="Calibri"/>
                <w:b/>
                <w:bCs/>
              </w:rPr>
              <w:t>keičiami</w:t>
            </w:r>
            <w:r w:rsidR="00C06DC7" w:rsidRPr="2392881A">
              <w:rPr>
                <w:rFonts w:eastAsia="Calibri"/>
              </w:rPr>
              <w:t xml:space="preserve"> siekiant išvengti konkurencijos ribojimo</w:t>
            </w:r>
            <w:r w:rsidR="00C06DC7">
              <w:rPr>
                <w:rFonts w:eastAsia="Calibri"/>
              </w:rPr>
              <w:t>.</w:t>
            </w:r>
          </w:p>
        </w:tc>
      </w:tr>
      <w:tr w:rsidR="00A92E5F" w:rsidRPr="008926B9" w14:paraId="004256AA"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2EE4C11B" w14:textId="28A10F8D" w:rsidR="00A92E5F" w:rsidRPr="008926B9" w:rsidRDefault="00A92E5F" w:rsidP="00BD33C4">
            <w:pPr>
              <w:widowControl/>
              <w:suppressAutoHyphens w:val="0"/>
              <w:jc w:val="center"/>
              <w:rPr>
                <w:rFonts w:eastAsia="Times New Roman"/>
                <w:lang w:eastAsia="en-US"/>
              </w:rPr>
            </w:pPr>
            <w:r w:rsidRPr="008926B9">
              <w:rPr>
                <w:rFonts w:eastAsia="Times New Roman"/>
                <w:lang w:eastAsia="en-US"/>
              </w:rPr>
              <w:t>3</w:t>
            </w:r>
          </w:p>
        </w:tc>
        <w:tc>
          <w:tcPr>
            <w:tcW w:w="2215" w:type="dxa"/>
            <w:tcBorders>
              <w:top w:val="single" w:sz="4" w:space="0" w:color="auto"/>
              <w:left w:val="nil"/>
              <w:bottom w:val="single" w:sz="4" w:space="0" w:color="auto"/>
              <w:right w:val="single" w:sz="4" w:space="0" w:color="auto"/>
            </w:tcBorders>
          </w:tcPr>
          <w:p w14:paraId="18D104F9" w14:textId="3413CE73" w:rsidR="00A92E5F" w:rsidRPr="008926B9" w:rsidRDefault="00A92E5F" w:rsidP="00BD33C4">
            <w:pPr>
              <w:widowControl/>
              <w:suppressAutoHyphens w:val="0"/>
              <w:jc w:val="both"/>
              <w:rPr>
                <w:rFonts w:eastAsia="Times New Roman"/>
                <w:lang w:eastAsia="en-US"/>
              </w:rPr>
            </w:pPr>
            <w:r w:rsidRPr="008926B9">
              <w:rPr>
                <w:rFonts w:eastAsia="Times New Roman"/>
                <w:lang w:eastAsia="en-US"/>
              </w:rPr>
              <w:t>Reikalavimai linijiniam davikliui</w:t>
            </w:r>
          </w:p>
        </w:tc>
        <w:tc>
          <w:tcPr>
            <w:tcW w:w="2835" w:type="dxa"/>
            <w:tcBorders>
              <w:top w:val="single" w:sz="4" w:space="0" w:color="auto"/>
              <w:left w:val="nil"/>
              <w:bottom w:val="single" w:sz="4" w:space="0" w:color="auto"/>
              <w:right w:val="single" w:sz="4" w:space="0" w:color="auto"/>
            </w:tcBorders>
          </w:tcPr>
          <w:p w14:paraId="25B887F8" w14:textId="23031CA4" w:rsidR="00A92E5F" w:rsidRPr="008926B9" w:rsidRDefault="00A92E5F" w:rsidP="00BD33C4">
            <w:pPr>
              <w:widowControl/>
              <w:suppressAutoHyphens w:val="0"/>
              <w:jc w:val="both"/>
              <w:rPr>
                <w:rFonts w:eastAsia="Times New Roman"/>
                <w:lang w:eastAsia="en-US"/>
              </w:rPr>
            </w:pPr>
            <w:r w:rsidRPr="008926B9">
              <w:rPr>
                <w:rFonts w:eastAsia="Times New Roman"/>
                <w:lang w:eastAsia="en-US"/>
              </w:rPr>
              <w:t>2. Elementų skaičius ≥ 190,</w:t>
            </w:r>
          </w:p>
        </w:tc>
        <w:tc>
          <w:tcPr>
            <w:tcW w:w="4110" w:type="dxa"/>
            <w:tcBorders>
              <w:top w:val="single" w:sz="4" w:space="0" w:color="auto"/>
              <w:left w:val="nil"/>
              <w:bottom w:val="single" w:sz="4" w:space="0" w:color="auto"/>
              <w:right w:val="single" w:sz="4" w:space="0" w:color="auto"/>
            </w:tcBorders>
            <w:vAlign w:val="center"/>
          </w:tcPr>
          <w:p w14:paraId="5D22C908" w14:textId="77777777" w:rsidR="00A92E5F" w:rsidRPr="008926B9" w:rsidRDefault="00A92E5F" w:rsidP="00BD33C4">
            <w:pPr>
              <w:rPr>
                <w:rFonts w:eastAsia="Times New Roman"/>
              </w:rPr>
            </w:pPr>
            <w:r w:rsidRPr="008926B9">
              <w:rPr>
                <w:rFonts w:eastAsia="Times New Roman"/>
              </w:rPr>
              <w:t xml:space="preserve">Remiantis rinkoje siūlomų prietaisų parametrais, siūlome padidinti minimalų linijinio daviklio elementų skaičių. </w:t>
            </w:r>
          </w:p>
          <w:p w14:paraId="204C8297" w14:textId="77777777" w:rsidR="00A92E5F" w:rsidRPr="008926B9" w:rsidRDefault="00A92E5F" w:rsidP="00BD33C4">
            <w:pPr>
              <w:rPr>
                <w:rFonts w:eastAsia="Times New Roman"/>
              </w:rPr>
            </w:pPr>
            <w:r w:rsidRPr="008926B9">
              <w:rPr>
                <w:rFonts w:eastAsia="Times New Roman"/>
              </w:rPr>
              <w:t>Ultragarsinio signalo informacija yra perduodama daviklio elementais, todėl jų kiekis tiesiogiai proporcingas prietaiso diagnostinėms galimybėms.</w:t>
            </w:r>
          </w:p>
          <w:p w14:paraId="334501D2" w14:textId="2234670D" w:rsidR="00871A6B" w:rsidRPr="008926B9" w:rsidRDefault="00871A6B" w:rsidP="00BD33C4">
            <w:pPr>
              <w:rPr>
                <w:rFonts w:eastAsia="Times New Roman"/>
              </w:rPr>
            </w:pPr>
            <w:r w:rsidRPr="008926B9">
              <w:rPr>
                <w:rFonts w:eastAsia="Times New Roman"/>
              </w:rPr>
              <w:t>2. Elementų skaičius ≥ 960,</w:t>
            </w:r>
          </w:p>
        </w:tc>
        <w:tc>
          <w:tcPr>
            <w:tcW w:w="3686" w:type="dxa"/>
            <w:tcBorders>
              <w:top w:val="single" w:sz="4" w:space="0" w:color="auto"/>
              <w:left w:val="nil"/>
              <w:bottom w:val="single" w:sz="4" w:space="0" w:color="auto"/>
              <w:right w:val="single" w:sz="4" w:space="0" w:color="auto"/>
            </w:tcBorders>
          </w:tcPr>
          <w:p w14:paraId="7963AF20" w14:textId="689C2554" w:rsidR="00A92E5F" w:rsidRPr="008926B9" w:rsidRDefault="00B733AE" w:rsidP="00BD33C4">
            <w:pPr>
              <w:widowControl/>
              <w:suppressAutoHyphens w:val="0"/>
              <w:jc w:val="both"/>
              <w:rPr>
                <w:rFonts w:eastAsia="Times New Roman"/>
                <w:lang w:eastAsia="en-US"/>
              </w:rPr>
            </w:pPr>
            <w:r w:rsidRPr="008926B9">
              <w:rPr>
                <w:rFonts w:eastAsia="Times New Roman"/>
                <w:lang w:eastAsia="en-US"/>
              </w:rPr>
              <w:t xml:space="preserve">PO </w:t>
            </w:r>
            <w:r w:rsidR="00C06DC7" w:rsidRPr="2392881A">
              <w:rPr>
                <w:rFonts w:eastAsia="Calibri"/>
              </w:rPr>
              <w:t>yra nusimačiusi visus</w:t>
            </w:r>
            <w:r w:rsidR="00C06DC7">
              <w:rPr>
                <w:rFonts w:eastAsia="Calibri"/>
              </w:rPr>
              <w:t xml:space="preserve"> perkamai</w:t>
            </w:r>
            <w:r w:rsidR="00C06DC7" w:rsidRPr="2392881A">
              <w:rPr>
                <w:rFonts w:eastAsia="Calibri"/>
              </w:rPr>
              <w:t xml:space="preserve"> įrangai </w:t>
            </w:r>
            <w:r w:rsidR="00C06DC7" w:rsidRPr="2392881A">
              <w:t>techniškai svarbius jos poreikius tenkinančius parametrus</w:t>
            </w:r>
            <w:r w:rsidR="00C06DC7">
              <w:t xml:space="preserve">, </w:t>
            </w:r>
            <w:r w:rsidR="00C06DC7" w:rsidRPr="2392881A">
              <w:rPr>
                <w:rFonts w:eastAsia="Calibri"/>
              </w:rPr>
              <w:t xml:space="preserve">todėl reikalavimai </w:t>
            </w:r>
            <w:r w:rsidR="00C06DC7" w:rsidRPr="2392881A">
              <w:rPr>
                <w:rFonts w:eastAsia="Calibri"/>
                <w:b/>
                <w:bCs/>
              </w:rPr>
              <w:t xml:space="preserve">nebus </w:t>
            </w:r>
            <w:r w:rsidR="00C06DC7">
              <w:rPr>
                <w:rFonts w:eastAsia="Calibri"/>
                <w:b/>
                <w:bCs/>
              </w:rPr>
              <w:t>keičiami</w:t>
            </w:r>
            <w:r w:rsidR="00C06DC7" w:rsidRPr="2392881A">
              <w:rPr>
                <w:rFonts w:eastAsia="Calibri"/>
              </w:rPr>
              <w:t xml:space="preserve"> siekiant išvengti konkurencijos ribojimo</w:t>
            </w:r>
            <w:r w:rsidR="00C06DC7">
              <w:rPr>
                <w:rFonts w:eastAsia="Calibri"/>
              </w:rPr>
              <w:t>.</w:t>
            </w:r>
          </w:p>
        </w:tc>
      </w:tr>
      <w:tr w:rsidR="00A92E5F" w:rsidRPr="008926B9" w14:paraId="59675933"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0C036ACA" w14:textId="0CC9DE35" w:rsidR="00A92E5F" w:rsidRPr="008926B9" w:rsidRDefault="00A92E5F" w:rsidP="00BD33C4">
            <w:pPr>
              <w:widowControl/>
              <w:suppressAutoHyphens w:val="0"/>
              <w:jc w:val="center"/>
              <w:rPr>
                <w:rFonts w:eastAsia="Times New Roman"/>
                <w:lang w:eastAsia="en-US"/>
              </w:rPr>
            </w:pPr>
            <w:r w:rsidRPr="008926B9">
              <w:rPr>
                <w:rFonts w:eastAsia="Times New Roman"/>
                <w:lang w:eastAsia="en-US"/>
              </w:rPr>
              <w:t>3</w:t>
            </w:r>
          </w:p>
        </w:tc>
        <w:tc>
          <w:tcPr>
            <w:tcW w:w="2215" w:type="dxa"/>
            <w:tcBorders>
              <w:top w:val="single" w:sz="4" w:space="0" w:color="auto"/>
              <w:left w:val="nil"/>
              <w:bottom w:val="single" w:sz="4" w:space="0" w:color="auto"/>
              <w:right w:val="single" w:sz="4" w:space="0" w:color="auto"/>
            </w:tcBorders>
          </w:tcPr>
          <w:p w14:paraId="7A246F3E" w14:textId="7EE442B9" w:rsidR="00A92E5F" w:rsidRPr="008926B9" w:rsidRDefault="00A92E5F" w:rsidP="00BD33C4">
            <w:pPr>
              <w:widowControl/>
              <w:suppressAutoHyphens w:val="0"/>
              <w:jc w:val="both"/>
              <w:rPr>
                <w:rFonts w:eastAsia="Times New Roman"/>
                <w:lang w:eastAsia="en-US"/>
              </w:rPr>
            </w:pPr>
            <w:r w:rsidRPr="008926B9">
              <w:rPr>
                <w:rFonts w:eastAsia="Times New Roman"/>
                <w:lang w:eastAsia="en-US"/>
              </w:rPr>
              <w:t>Reikalavimai linijiniam davikliui</w:t>
            </w:r>
          </w:p>
        </w:tc>
        <w:tc>
          <w:tcPr>
            <w:tcW w:w="2835" w:type="dxa"/>
            <w:tcBorders>
              <w:top w:val="single" w:sz="4" w:space="0" w:color="auto"/>
              <w:left w:val="nil"/>
              <w:bottom w:val="single" w:sz="4" w:space="0" w:color="auto"/>
              <w:right w:val="single" w:sz="4" w:space="0" w:color="auto"/>
            </w:tcBorders>
          </w:tcPr>
          <w:p w14:paraId="62CC9E04" w14:textId="37A9CEFA" w:rsidR="00A92E5F" w:rsidRPr="008926B9" w:rsidRDefault="00A92E5F" w:rsidP="00BD33C4">
            <w:pPr>
              <w:widowControl/>
              <w:suppressAutoHyphens w:val="0"/>
              <w:jc w:val="both"/>
              <w:rPr>
                <w:rFonts w:eastAsia="Times New Roman"/>
                <w:lang w:eastAsia="en-US"/>
              </w:rPr>
            </w:pPr>
            <w:r w:rsidRPr="008926B9">
              <w:rPr>
                <w:rFonts w:eastAsia="Times New Roman"/>
                <w:lang w:eastAsia="en-US"/>
              </w:rPr>
              <w:t>3. Akustinio lango ilgis ≥ 43 mm,</w:t>
            </w:r>
          </w:p>
        </w:tc>
        <w:tc>
          <w:tcPr>
            <w:tcW w:w="4110" w:type="dxa"/>
            <w:tcBorders>
              <w:top w:val="single" w:sz="4" w:space="0" w:color="auto"/>
              <w:left w:val="nil"/>
              <w:bottom w:val="single" w:sz="4" w:space="0" w:color="auto"/>
              <w:right w:val="single" w:sz="4" w:space="0" w:color="auto"/>
            </w:tcBorders>
            <w:vAlign w:val="center"/>
          </w:tcPr>
          <w:p w14:paraId="0403579F" w14:textId="77777777" w:rsidR="00A92E5F" w:rsidRPr="008926B9" w:rsidRDefault="00A92E5F" w:rsidP="00BD33C4">
            <w:pPr>
              <w:rPr>
                <w:rFonts w:eastAsia="Times New Roman"/>
              </w:rPr>
            </w:pPr>
            <w:r w:rsidRPr="008926B9">
              <w:rPr>
                <w:rFonts w:eastAsia="Times New Roman"/>
              </w:rPr>
              <w:t>Siūlome padidinti ir linijinio daviklio apžvalgos lauką. Tai leistų vienu metu aprėpti didesnį tiriamos anatomijos plotą.</w:t>
            </w:r>
          </w:p>
          <w:p w14:paraId="5ED6DDC9" w14:textId="25EB61B0" w:rsidR="00871A6B" w:rsidRPr="008926B9" w:rsidRDefault="00871A6B" w:rsidP="00BD33C4">
            <w:pPr>
              <w:rPr>
                <w:rFonts w:eastAsia="Times New Roman"/>
              </w:rPr>
            </w:pPr>
            <w:r w:rsidRPr="008926B9">
              <w:rPr>
                <w:rFonts w:eastAsia="Times New Roman"/>
              </w:rPr>
              <w:lastRenderedPageBreak/>
              <w:t>3. Akustinio lango ilgis ≥ 50 mm,</w:t>
            </w:r>
          </w:p>
        </w:tc>
        <w:tc>
          <w:tcPr>
            <w:tcW w:w="3686" w:type="dxa"/>
            <w:tcBorders>
              <w:top w:val="single" w:sz="4" w:space="0" w:color="auto"/>
              <w:left w:val="nil"/>
              <w:bottom w:val="single" w:sz="4" w:space="0" w:color="auto"/>
              <w:right w:val="single" w:sz="4" w:space="0" w:color="auto"/>
            </w:tcBorders>
          </w:tcPr>
          <w:p w14:paraId="74075C28" w14:textId="41A831CA" w:rsidR="00A92E5F" w:rsidRPr="008926B9" w:rsidRDefault="00B733AE" w:rsidP="00BD33C4">
            <w:pPr>
              <w:widowControl/>
              <w:suppressAutoHyphens w:val="0"/>
              <w:jc w:val="both"/>
              <w:rPr>
                <w:rFonts w:eastAsia="Times New Roman"/>
                <w:lang w:eastAsia="en-US"/>
              </w:rPr>
            </w:pPr>
            <w:r w:rsidRPr="008926B9">
              <w:rPr>
                <w:rFonts w:eastAsia="Times New Roman"/>
                <w:lang w:eastAsia="en-US"/>
              </w:rPr>
              <w:lastRenderedPageBreak/>
              <w:t xml:space="preserve">PO </w:t>
            </w:r>
            <w:r w:rsidR="00C06DC7" w:rsidRPr="2392881A">
              <w:rPr>
                <w:rFonts w:eastAsia="Calibri"/>
              </w:rPr>
              <w:t>yra nusimačiusi visus</w:t>
            </w:r>
            <w:r w:rsidR="00C06DC7">
              <w:rPr>
                <w:rFonts w:eastAsia="Calibri"/>
              </w:rPr>
              <w:t xml:space="preserve"> perkamai</w:t>
            </w:r>
            <w:r w:rsidR="00C06DC7" w:rsidRPr="2392881A">
              <w:rPr>
                <w:rFonts w:eastAsia="Calibri"/>
              </w:rPr>
              <w:t xml:space="preserve"> įrangai </w:t>
            </w:r>
            <w:r w:rsidR="00C06DC7" w:rsidRPr="2392881A">
              <w:t>techniškai svarbius jos poreikius tenkinančius parametrus</w:t>
            </w:r>
            <w:r w:rsidR="00C06DC7">
              <w:t xml:space="preserve">, </w:t>
            </w:r>
            <w:r w:rsidR="00C06DC7" w:rsidRPr="2392881A">
              <w:rPr>
                <w:rFonts w:eastAsia="Calibri"/>
              </w:rPr>
              <w:t xml:space="preserve">todėl reikalavimai </w:t>
            </w:r>
            <w:r w:rsidR="00C06DC7" w:rsidRPr="2392881A">
              <w:rPr>
                <w:rFonts w:eastAsia="Calibri"/>
                <w:b/>
                <w:bCs/>
              </w:rPr>
              <w:t xml:space="preserve">nebus </w:t>
            </w:r>
            <w:r w:rsidR="00C06DC7">
              <w:rPr>
                <w:rFonts w:eastAsia="Calibri"/>
                <w:b/>
                <w:bCs/>
              </w:rPr>
              <w:t>keičiami</w:t>
            </w:r>
            <w:r w:rsidR="00C06DC7" w:rsidRPr="2392881A">
              <w:rPr>
                <w:rFonts w:eastAsia="Calibri"/>
              </w:rPr>
              <w:t xml:space="preserve"> </w:t>
            </w:r>
            <w:r w:rsidR="00C06DC7" w:rsidRPr="2392881A">
              <w:rPr>
                <w:rFonts w:eastAsia="Calibri"/>
              </w:rPr>
              <w:lastRenderedPageBreak/>
              <w:t>siekiant išvengti konkurencijos ribojimo</w:t>
            </w:r>
            <w:r w:rsidR="00C06DC7">
              <w:rPr>
                <w:rFonts w:eastAsia="Calibri"/>
              </w:rPr>
              <w:t>.</w:t>
            </w:r>
          </w:p>
        </w:tc>
      </w:tr>
      <w:tr w:rsidR="00A92E5F" w:rsidRPr="008926B9" w14:paraId="18D79091"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215B3DA1" w14:textId="52EA9793" w:rsidR="00A92E5F" w:rsidRPr="008926B9" w:rsidRDefault="009A4303" w:rsidP="00BD33C4">
            <w:pPr>
              <w:widowControl/>
              <w:suppressAutoHyphens w:val="0"/>
              <w:jc w:val="center"/>
              <w:rPr>
                <w:rFonts w:eastAsia="Times New Roman"/>
                <w:lang w:eastAsia="en-US"/>
              </w:rPr>
            </w:pPr>
            <w:r w:rsidRPr="008926B9">
              <w:rPr>
                <w:rFonts w:eastAsia="Times New Roman"/>
                <w:lang w:eastAsia="en-US"/>
              </w:rPr>
              <w:t>3</w:t>
            </w:r>
          </w:p>
        </w:tc>
        <w:tc>
          <w:tcPr>
            <w:tcW w:w="2215" w:type="dxa"/>
            <w:tcBorders>
              <w:top w:val="single" w:sz="4" w:space="0" w:color="auto"/>
              <w:left w:val="nil"/>
              <w:bottom w:val="single" w:sz="4" w:space="0" w:color="auto"/>
              <w:right w:val="single" w:sz="4" w:space="0" w:color="auto"/>
            </w:tcBorders>
          </w:tcPr>
          <w:p w14:paraId="44581FBB" w14:textId="77777777" w:rsidR="00A92E5F" w:rsidRPr="008926B9" w:rsidRDefault="00A92E5F" w:rsidP="00BD33C4">
            <w:pPr>
              <w:widowControl/>
              <w:suppressAutoHyphens w:val="0"/>
              <w:jc w:val="both"/>
              <w:rPr>
                <w:rFonts w:eastAsia="Times New Roman"/>
                <w:lang w:eastAsia="en-US"/>
              </w:rPr>
            </w:pPr>
          </w:p>
        </w:tc>
        <w:tc>
          <w:tcPr>
            <w:tcW w:w="2835" w:type="dxa"/>
            <w:tcBorders>
              <w:top w:val="single" w:sz="4" w:space="0" w:color="auto"/>
              <w:left w:val="nil"/>
              <w:bottom w:val="single" w:sz="4" w:space="0" w:color="auto"/>
              <w:right w:val="single" w:sz="4" w:space="0" w:color="auto"/>
            </w:tcBorders>
          </w:tcPr>
          <w:p w14:paraId="03C62566" w14:textId="77777777" w:rsidR="00A92E5F" w:rsidRPr="008926B9" w:rsidRDefault="00A92E5F" w:rsidP="00BD33C4">
            <w:pPr>
              <w:widowControl/>
              <w:suppressAutoHyphens w:val="0"/>
              <w:jc w:val="both"/>
              <w:rPr>
                <w:rFonts w:eastAsia="Times New Roman"/>
                <w:lang w:eastAsia="en-US"/>
              </w:rPr>
            </w:pPr>
          </w:p>
        </w:tc>
        <w:tc>
          <w:tcPr>
            <w:tcW w:w="4110" w:type="dxa"/>
            <w:tcBorders>
              <w:top w:val="single" w:sz="4" w:space="0" w:color="auto"/>
              <w:left w:val="nil"/>
              <w:bottom w:val="single" w:sz="4" w:space="0" w:color="auto"/>
              <w:right w:val="single" w:sz="4" w:space="0" w:color="auto"/>
            </w:tcBorders>
            <w:vAlign w:val="center"/>
          </w:tcPr>
          <w:p w14:paraId="00169B89" w14:textId="77777777" w:rsidR="00A92E5F" w:rsidRPr="008926B9" w:rsidRDefault="009A4303"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5. Monokristalo, </w:t>
            </w:r>
            <w:proofErr w:type="spellStart"/>
            <w:r w:rsidRPr="008926B9">
              <w:rPr>
                <w:rFonts w:ascii="Times New Roman" w:eastAsia="Times New Roman" w:hAnsi="Times New Roman" w:cs="Times New Roman"/>
              </w:rPr>
              <w:t>matricinė</w:t>
            </w:r>
            <w:proofErr w:type="spellEnd"/>
            <w:r w:rsidRPr="008926B9">
              <w:rPr>
                <w:rFonts w:ascii="Times New Roman" w:eastAsia="Times New Roman" w:hAnsi="Times New Roman" w:cs="Times New Roman"/>
              </w:rPr>
              <w:t xml:space="preserve"> arba lygiavertė technologija</w:t>
            </w:r>
          </w:p>
          <w:p w14:paraId="7E597ACE" w14:textId="77777777" w:rsidR="00787B0D" w:rsidRPr="008926B9" w:rsidRDefault="00787B0D" w:rsidP="00C06DC7">
            <w:pPr>
              <w:widowControl/>
              <w:suppressAutoHyphens w:val="0"/>
              <w:jc w:val="both"/>
              <w:rPr>
                <w:rFonts w:eastAsia="Times New Roman"/>
                <w:lang w:eastAsia="en-US"/>
              </w:rPr>
            </w:pPr>
            <w:r w:rsidRPr="008926B9">
              <w:rPr>
                <w:rFonts w:eastAsia="Times New Roman"/>
                <w:lang w:eastAsia="en-US"/>
              </w:rPr>
              <w:t xml:space="preserve">Daviklio gamybos technologija yra esminis parametras, kuris leidžia diferencijuoti modernius ultragarsinius daviklius nuo pigesnių senos </w:t>
            </w:r>
            <w:proofErr w:type="spellStart"/>
            <w:r w:rsidRPr="008926B9">
              <w:rPr>
                <w:rFonts w:eastAsia="Times New Roman"/>
                <w:lang w:eastAsia="en-US"/>
              </w:rPr>
              <w:t>pjezokristalinės</w:t>
            </w:r>
            <w:proofErr w:type="spellEnd"/>
            <w:r w:rsidRPr="008926B9">
              <w:rPr>
                <w:rFonts w:eastAsia="Times New Roman"/>
                <w:lang w:eastAsia="en-US"/>
              </w:rPr>
              <w:t xml:space="preserve"> technologijos alternatyvų.</w:t>
            </w:r>
          </w:p>
          <w:p w14:paraId="63957313" w14:textId="49C93F33" w:rsidR="00787B0D" w:rsidRPr="008926B9" w:rsidRDefault="00787B0D" w:rsidP="00C06DC7">
            <w:pPr>
              <w:pStyle w:val="Sraopastraipa"/>
              <w:spacing w:after="0" w:line="240" w:lineRule="auto"/>
              <w:ind w:left="0"/>
              <w:jc w:val="both"/>
              <w:rPr>
                <w:rFonts w:ascii="Times New Roman" w:eastAsia="Times New Roman" w:hAnsi="Times New Roman" w:cs="Times New Roman"/>
              </w:rPr>
            </w:pPr>
            <w:r w:rsidRPr="008926B9">
              <w:rPr>
                <w:rFonts w:ascii="Times New Roman" w:eastAsia="Times New Roman" w:hAnsi="Times New Roman" w:cs="Times New Roman"/>
              </w:rPr>
              <w:t xml:space="preserve">Siūlome daviklio gamybos technologijos reikalavimą įtraukti visiems trims (linijiniam, </w:t>
            </w:r>
            <w:proofErr w:type="spellStart"/>
            <w:r w:rsidRPr="008926B9">
              <w:rPr>
                <w:rFonts w:ascii="Times New Roman" w:eastAsia="Times New Roman" w:hAnsi="Times New Roman" w:cs="Times New Roman"/>
              </w:rPr>
              <w:t>konveksiniam</w:t>
            </w:r>
            <w:proofErr w:type="spellEnd"/>
            <w:r w:rsidRPr="008926B9">
              <w:rPr>
                <w:rFonts w:ascii="Times New Roman" w:eastAsia="Times New Roman" w:hAnsi="Times New Roman" w:cs="Times New Roman"/>
              </w:rPr>
              <w:t xml:space="preserve"> ir sektoriniam) komplektuojamiems davikliams.</w:t>
            </w:r>
          </w:p>
        </w:tc>
        <w:tc>
          <w:tcPr>
            <w:tcW w:w="3686" w:type="dxa"/>
            <w:tcBorders>
              <w:top w:val="single" w:sz="4" w:space="0" w:color="auto"/>
              <w:left w:val="nil"/>
              <w:bottom w:val="single" w:sz="4" w:space="0" w:color="auto"/>
              <w:right w:val="single" w:sz="4" w:space="0" w:color="auto"/>
            </w:tcBorders>
          </w:tcPr>
          <w:p w14:paraId="776C8281" w14:textId="6F901F58" w:rsidR="00A92E5F" w:rsidRPr="008926B9" w:rsidRDefault="00C06DC7" w:rsidP="00BD33C4">
            <w:pPr>
              <w:widowControl/>
              <w:suppressAutoHyphens w:val="0"/>
              <w:jc w:val="both"/>
              <w:rPr>
                <w:rFonts w:eastAsia="Times New Roman"/>
                <w:lang w:eastAsia="en-US"/>
              </w:rPr>
            </w:pPr>
            <w:r>
              <w:rPr>
                <w:rFonts w:eastAsia="Times New Roman"/>
                <w:lang w:eastAsia="en-US"/>
              </w:rPr>
              <w:t xml:space="preserve">Informuojame, kad </w:t>
            </w:r>
            <w:r w:rsidRPr="00C06DC7">
              <w:rPr>
                <w:rFonts w:eastAsia="Times New Roman"/>
                <w:b/>
                <w:bCs/>
                <w:lang w:eastAsia="en-US"/>
              </w:rPr>
              <w:t>i</w:t>
            </w:r>
            <w:r w:rsidR="00B733AE" w:rsidRPr="00C06DC7">
              <w:rPr>
                <w:rFonts w:eastAsia="Times New Roman"/>
                <w:b/>
                <w:bCs/>
                <w:lang w:eastAsia="en-US"/>
              </w:rPr>
              <w:t>š dalies sutinkame</w:t>
            </w:r>
            <w:r w:rsidR="00B733AE" w:rsidRPr="008926B9">
              <w:rPr>
                <w:rFonts w:eastAsia="Times New Roman"/>
                <w:lang w:eastAsia="en-US"/>
              </w:rPr>
              <w:t xml:space="preserve"> su tiekėjo siūlymu ir šį reikalavimą nustatome ekonominio naudingumo vertinimo tvarkoje.</w:t>
            </w:r>
          </w:p>
        </w:tc>
      </w:tr>
      <w:tr w:rsidR="004D73B7" w:rsidRPr="008926B9" w14:paraId="19EB861B"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346BB4A7" w14:textId="0CC5B161" w:rsidR="004D73B7" w:rsidRPr="008926B9" w:rsidRDefault="004D73B7" w:rsidP="00BD33C4">
            <w:pPr>
              <w:widowControl/>
              <w:suppressAutoHyphens w:val="0"/>
              <w:jc w:val="center"/>
              <w:rPr>
                <w:rFonts w:eastAsia="Times New Roman"/>
                <w:lang w:eastAsia="en-US"/>
              </w:rPr>
            </w:pPr>
            <w:r w:rsidRPr="008926B9">
              <w:rPr>
                <w:rFonts w:eastAsia="Times New Roman"/>
                <w:lang w:eastAsia="en-US"/>
              </w:rPr>
              <w:t>4</w:t>
            </w:r>
          </w:p>
        </w:tc>
        <w:tc>
          <w:tcPr>
            <w:tcW w:w="2215" w:type="dxa"/>
            <w:tcBorders>
              <w:top w:val="single" w:sz="4" w:space="0" w:color="auto"/>
              <w:left w:val="nil"/>
              <w:bottom w:val="single" w:sz="4" w:space="0" w:color="auto"/>
              <w:right w:val="single" w:sz="4" w:space="0" w:color="auto"/>
            </w:tcBorders>
          </w:tcPr>
          <w:p w14:paraId="22FE37C5" w14:textId="41FAEB69"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 xml:space="preserve">Reikalavimai </w:t>
            </w:r>
            <w:proofErr w:type="spellStart"/>
            <w:r w:rsidRPr="008926B9">
              <w:rPr>
                <w:rFonts w:eastAsia="Times New Roman"/>
                <w:lang w:eastAsia="en-US"/>
              </w:rPr>
              <w:t>konvekciniam</w:t>
            </w:r>
            <w:proofErr w:type="spellEnd"/>
            <w:r w:rsidRPr="008926B9">
              <w:rPr>
                <w:rFonts w:eastAsia="Times New Roman"/>
                <w:lang w:eastAsia="en-US"/>
              </w:rPr>
              <w:t xml:space="preserve"> davikliui</w:t>
            </w:r>
          </w:p>
        </w:tc>
        <w:tc>
          <w:tcPr>
            <w:tcW w:w="2835" w:type="dxa"/>
            <w:tcBorders>
              <w:top w:val="single" w:sz="4" w:space="0" w:color="auto"/>
              <w:left w:val="nil"/>
              <w:bottom w:val="single" w:sz="4" w:space="0" w:color="auto"/>
              <w:right w:val="single" w:sz="4" w:space="0" w:color="auto"/>
            </w:tcBorders>
          </w:tcPr>
          <w:p w14:paraId="0DAE56E3" w14:textId="21999276"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1. Dažnio diapazonas (ne siauresnis už nurodytą) - nuo 1.5 iki 5 MHz,</w:t>
            </w:r>
          </w:p>
        </w:tc>
        <w:tc>
          <w:tcPr>
            <w:tcW w:w="4110" w:type="dxa"/>
            <w:tcBorders>
              <w:top w:val="single" w:sz="4" w:space="0" w:color="auto"/>
              <w:left w:val="nil"/>
              <w:bottom w:val="single" w:sz="4" w:space="0" w:color="auto"/>
              <w:right w:val="single" w:sz="4" w:space="0" w:color="auto"/>
            </w:tcBorders>
            <w:vAlign w:val="center"/>
          </w:tcPr>
          <w:p w14:paraId="3E68C85C" w14:textId="77777777" w:rsidR="004D73B7" w:rsidRPr="008926B9" w:rsidRDefault="004D73B7" w:rsidP="00BD33C4">
            <w:pPr>
              <w:rPr>
                <w:rFonts w:eastAsia="Times New Roman"/>
              </w:rPr>
            </w:pPr>
            <w:r w:rsidRPr="008926B9">
              <w:rPr>
                <w:rFonts w:eastAsia="Times New Roman"/>
              </w:rPr>
              <w:t>Ultragarsiniai davikliai yra esminė sistemos dalis, nuo kurios priklauso skenuojamo vaizdo kokybė.</w:t>
            </w:r>
          </w:p>
          <w:p w14:paraId="7EDF196E" w14:textId="77777777"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Prašome atsižvelgti į šių komplektuojamų dalių svarbą ir praplėsti </w:t>
            </w:r>
            <w:proofErr w:type="spellStart"/>
            <w:r w:rsidRPr="008926B9">
              <w:rPr>
                <w:rFonts w:ascii="Times New Roman" w:eastAsia="Times New Roman" w:hAnsi="Times New Roman" w:cs="Times New Roman"/>
              </w:rPr>
              <w:t>konveksinio</w:t>
            </w:r>
            <w:proofErr w:type="spellEnd"/>
            <w:r w:rsidRPr="008926B9">
              <w:rPr>
                <w:rFonts w:ascii="Times New Roman" w:eastAsia="Times New Roman" w:hAnsi="Times New Roman" w:cs="Times New Roman"/>
              </w:rPr>
              <w:t xml:space="preserve"> daviklio dažnio diapazoną. Apatinė dažnio riba yra esminis nustatymas aukštos kokybės vaizdams didesniame gylyje gauti.</w:t>
            </w:r>
          </w:p>
          <w:p w14:paraId="7447FF87" w14:textId="352DBC88"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1. Dažnio diapazonas (ne siauresnis už nurodytą) - nuo 1 iki 5 MHz,</w:t>
            </w:r>
          </w:p>
        </w:tc>
        <w:tc>
          <w:tcPr>
            <w:tcW w:w="3686" w:type="dxa"/>
            <w:tcBorders>
              <w:top w:val="single" w:sz="4" w:space="0" w:color="auto"/>
              <w:left w:val="nil"/>
              <w:bottom w:val="single" w:sz="4" w:space="0" w:color="auto"/>
              <w:right w:val="single" w:sz="4" w:space="0" w:color="auto"/>
            </w:tcBorders>
          </w:tcPr>
          <w:p w14:paraId="0922DFAC" w14:textId="72080740"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 xml:space="preserve">PO </w:t>
            </w:r>
            <w:r w:rsidR="00C06DC7" w:rsidRPr="2392881A">
              <w:rPr>
                <w:rFonts w:eastAsia="Calibri"/>
              </w:rPr>
              <w:t>yra nusimačiusi visus</w:t>
            </w:r>
            <w:r w:rsidR="00C06DC7">
              <w:rPr>
                <w:rFonts w:eastAsia="Calibri"/>
              </w:rPr>
              <w:t xml:space="preserve"> perkamai</w:t>
            </w:r>
            <w:r w:rsidR="00C06DC7" w:rsidRPr="2392881A">
              <w:rPr>
                <w:rFonts w:eastAsia="Calibri"/>
              </w:rPr>
              <w:t xml:space="preserve"> įrangai </w:t>
            </w:r>
            <w:r w:rsidR="00C06DC7" w:rsidRPr="2392881A">
              <w:t>techniškai svarbius jos poreikius tenkinančius parametrus</w:t>
            </w:r>
            <w:r w:rsidR="00C06DC7">
              <w:t xml:space="preserve">, </w:t>
            </w:r>
            <w:r w:rsidR="00C06DC7" w:rsidRPr="2392881A">
              <w:rPr>
                <w:rFonts w:eastAsia="Calibri"/>
              </w:rPr>
              <w:t xml:space="preserve">todėl reikalavimai </w:t>
            </w:r>
            <w:r w:rsidR="00C06DC7" w:rsidRPr="2392881A">
              <w:rPr>
                <w:rFonts w:eastAsia="Calibri"/>
                <w:b/>
                <w:bCs/>
              </w:rPr>
              <w:t xml:space="preserve">nebus </w:t>
            </w:r>
            <w:r w:rsidR="00C06DC7">
              <w:rPr>
                <w:rFonts w:eastAsia="Calibri"/>
                <w:b/>
                <w:bCs/>
              </w:rPr>
              <w:t>keičiami</w:t>
            </w:r>
            <w:r w:rsidR="00C06DC7" w:rsidRPr="2392881A">
              <w:rPr>
                <w:rFonts w:eastAsia="Calibri"/>
              </w:rPr>
              <w:t xml:space="preserve"> siekiant išvengti konkurencijos ribojimo</w:t>
            </w:r>
            <w:r w:rsidR="00C06DC7">
              <w:rPr>
                <w:rFonts w:eastAsia="Calibri"/>
              </w:rPr>
              <w:t>.</w:t>
            </w:r>
          </w:p>
        </w:tc>
      </w:tr>
      <w:tr w:rsidR="004D73B7" w:rsidRPr="008926B9" w14:paraId="2857FF51"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7B846B42" w14:textId="2C6BEB9C" w:rsidR="004D73B7" w:rsidRPr="008926B9" w:rsidRDefault="004D73B7" w:rsidP="00BD33C4">
            <w:pPr>
              <w:widowControl/>
              <w:suppressAutoHyphens w:val="0"/>
              <w:jc w:val="center"/>
              <w:rPr>
                <w:rFonts w:eastAsia="Times New Roman"/>
                <w:lang w:eastAsia="en-US"/>
              </w:rPr>
            </w:pPr>
            <w:r w:rsidRPr="008926B9">
              <w:rPr>
                <w:rFonts w:eastAsia="Times New Roman"/>
                <w:lang w:eastAsia="en-US"/>
              </w:rPr>
              <w:t>4</w:t>
            </w:r>
          </w:p>
        </w:tc>
        <w:tc>
          <w:tcPr>
            <w:tcW w:w="2215" w:type="dxa"/>
            <w:tcBorders>
              <w:top w:val="single" w:sz="4" w:space="0" w:color="auto"/>
              <w:left w:val="nil"/>
              <w:bottom w:val="single" w:sz="4" w:space="0" w:color="auto"/>
              <w:right w:val="single" w:sz="4" w:space="0" w:color="auto"/>
            </w:tcBorders>
          </w:tcPr>
          <w:p w14:paraId="2213BEAF" w14:textId="3286DDA1"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 xml:space="preserve">Reikalavimai </w:t>
            </w:r>
            <w:proofErr w:type="spellStart"/>
            <w:r w:rsidRPr="008926B9">
              <w:rPr>
                <w:rFonts w:eastAsia="Times New Roman"/>
                <w:lang w:eastAsia="en-US"/>
              </w:rPr>
              <w:t>konvekciniam</w:t>
            </w:r>
            <w:proofErr w:type="spellEnd"/>
            <w:r w:rsidRPr="008926B9">
              <w:rPr>
                <w:rFonts w:eastAsia="Times New Roman"/>
                <w:lang w:eastAsia="en-US"/>
              </w:rPr>
              <w:t xml:space="preserve"> davikliui</w:t>
            </w:r>
          </w:p>
        </w:tc>
        <w:tc>
          <w:tcPr>
            <w:tcW w:w="2835" w:type="dxa"/>
            <w:tcBorders>
              <w:top w:val="single" w:sz="4" w:space="0" w:color="auto"/>
              <w:left w:val="nil"/>
              <w:bottom w:val="single" w:sz="4" w:space="0" w:color="auto"/>
              <w:right w:val="single" w:sz="4" w:space="0" w:color="auto"/>
            </w:tcBorders>
          </w:tcPr>
          <w:p w14:paraId="6A871537" w14:textId="35512C8B"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2. Elementų skaičius ≥ 120,</w:t>
            </w:r>
          </w:p>
        </w:tc>
        <w:tc>
          <w:tcPr>
            <w:tcW w:w="4110" w:type="dxa"/>
            <w:tcBorders>
              <w:top w:val="single" w:sz="4" w:space="0" w:color="auto"/>
              <w:left w:val="nil"/>
              <w:bottom w:val="single" w:sz="4" w:space="0" w:color="auto"/>
              <w:right w:val="single" w:sz="4" w:space="0" w:color="auto"/>
            </w:tcBorders>
            <w:vAlign w:val="center"/>
          </w:tcPr>
          <w:p w14:paraId="166EC00A" w14:textId="77777777" w:rsidR="004D73B7" w:rsidRPr="008926B9" w:rsidRDefault="004D73B7" w:rsidP="00BD33C4">
            <w:pPr>
              <w:rPr>
                <w:rFonts w:eastAsia="Times New Roman"/>
              </w:rPr>
            </w:pPr>
            <w:r w:rsidRPr="008926B9">
              <w:rPr>
                <w:rFonts w:eastAsia="Times New Roman"/>
              </w:rPr>
              <w:t xml:space="preserve">Remiantis rinkoje siūlomų prietaisų parametrais, siūlome padidinti minimalų </w:t>
            </w:r>
            <w:proofErr w:type="spellStart"/>
            <w:r w:rsidRPr="008926B9">
              <w:rPr>
                <w:rFonts w:eastAsia="Times New Roman"/>
              </w:rPr>
              <w:t>konveksinio</w:t>
            </w:r>
            <w:proofErr w:type="spellEnd"/>
            <w:r w:rsidRPr="008926B9">
              <w:rPr>
                <w:rFonts w:eastAsia="Times New Roman"/>
              </w:rPr>
              <w:t xml:space="preserve"> daviklio elementų skaičių. </w:t>
            </w:r>
          </w:p>
          <w:p w14:paraId="0A6D4E06" w14:textId="77777777"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Ultragarsinio signalo informacija yra perduodama daviklio elementais, todėl jų kiekis tiesiogiai proporcingas prietaiso diagnostinėms galimybėms.</w:t>
            </w:r>
          </w:p>
          <w:p w14:paraId="5B45D06C" w14:textId="573AD002"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2. Elementų skaičius ≥ 160,</w:t>
            </w:r>
          </w:p>
        </w:tc>
        <w:tc>
          <w:tcPr>
            <w:tcW w:w="3686" w:type="dxa"/>
            <w:tcBorders>
              <w:top w:val="single" w:sz="4" w:space="0" w:color="auto"/>
              <w:left w:val="nil"/>
              <w:bottom w:val="single" w:sz="4" w:space="0" w:color="auto"/>
              <w:right w:val="single" w:sz="4" w:space="0" w:color="auto"/>
            </w:tcBorders>
          </w:tcPr>
          <w:p w14:paraId="2059993A" w14:textId="78C5CA06"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 xml:space="preserve">PO </w:t>
            </w:r>
            <w:r w:rsidR="00C06DC7" w:rsidRPr="2392881A">
              <w:rPr>
                <w:rFonts w:eastAsia="Calibri"/>
              </w:rPr>
              <w:t>yra nusimačiusi visus</w:t>
            </w:r>
            <w:r w:rsidR="00C06DC7">
              <w:rPr>
                <w:rFonts w:eastAsia="Calibri"/>
              </w:rPr>
              <w:t xml:space="preserve"> perkamai</w:t>
            </w:r>
            <w:r w:rsidR="00C06DC7" w:rsidRPr="2392881A">
              <w:rPr>
                <w:rFonts w:eastAsia="Calibri"/>
              </w:rPr>
              <w:t xml:space="preserve"> įrangai </w:t>
            </w:r>
            <w:r w:rsidR="00C06DC7" w:rsidRPr="2392881A">
              <w:t>techniškai svarbius jos poreikius tenkinančius parametrus</w:t>
            </w:r>
            <w:r w:rsidR="00C06DC7">
              <w:t xml:space="preserve">, </w:t>
            </w:r>
            <w:r w:rsidR="00C06DC7" w:rsidRPr="2392881A">
              <w:rPr>
                <w:rFonts w:eastAsia="Calibri"/>
              </w:rPr>
              <w:t xml:space="preserve">todėl reikalavimai </w:t>
            </w:r>
            <w:r w:rsidR="00C06DC7" w:rsidRPr="2392881A">
              <w:rPr>
                <w:rFonts w:eastAsia="Calibri"/>
                <w:b/>
                <w:bCs/>
              </w:rPr>
              <w:t xml:space="preserve">nebus </w:t>
            </w:r>
            <w:r w:rsidR="00C06DC7">
              <w:rPr>
                <w:rFonts w:eastAsia="Calibri"/>
                <w:b/>
                <w:bCs/>
              </w:rPr>
              <w:t>keičiami</w:t>
            </w:r>
            <w:r w:rsidR="00C06DC7" w:rsidRPr="2392881A">
              <w:rPr>
                <w:rFonts w:eastAsia="Calibri"/>
              </w:rPr>
              <w:t xml:space="preserve"> siekiant išvengti konkurencijos ribojimo</w:t>
            </w:r>
            <w:r w:rsidR="00C06DC7">
              <w:rPr>
                <w:rFonts w:eastAsia="Calibri"/>
              </w:rPr>
              <w:t>.</w:t>
            </w:r>
          </w:p>
        </w:tc>
      </w:tr>
      <w:tr w:rsidR="004D73B7" w:rsidRPr="008926B9" w14:paraId="35F34CBA"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48462A75" w14:textId="77777777" w:rsidR="004D73B7" w:rsidRPr="008926B9" w:rsidRDefault="004D73B7" w:rsidP="00BD33C4">
            <w:pPr>
              <w:widowControl/>
              <w:suppressAutoHyphens w:val="0"/>
              <w:jc w:val="center"/>
              <w:rPr>
                <w:rFonts w:eastAsia="Times New Roman"/>
                <w:lang w:eastAsia="en-US"/>
              </w:rPr>
            </w:pPr>
          </w:p>
        </w:tc>
        <w:tc>
          <w:tcPr>
            <w:tcW w:w="2215" w:type="dxa"/>
            <w:tcBorders>
              <w:top w:val="single" w:sz="4" w:space="0" w:color="auto"/>
              <w:left w:val="nil"/>
              <w:bottom w:val="single" w:sz="4" w:space="0" w:color="auto"/>
              <w:right w:val="single" w:sz="4" w:space="0" w:color="auto"/>
            </w:tcBorders>
          </w:tcPr>
          <w:p w14:paraId="46D7AE88" w14:textId="77777777" w:rsidR="004D73B7" w:rsidRPr="008926B9" w:rsidRDefault="004D73B7" w:rsidP="00BD33C4">
            <w:pPr>
              <w:widowControl/>
              <w:suppressAutoHyphens w:val="0"/>
              <w:jc w:val="both"/>
              <w:rPr>
                <w:rFonts w:eastAsia="Times New Roman"/>
                <w:lang w:eastAsia="en-US"/>
              </w:rPr>
            </w:pPr>
          </w:p>
        </w:tc>
        <w:tc>
          <w:tcPr>
            <w:tcW w:w="2835" w:type="dxa"/>
            <w:tcBorders>
              <w:top w:val="single" w:sz="4" w:space="0" w:color="auto"/>
              <w:left w:val="nil"/>
              <w:bottom w:val="single" w:sz="4" w:space="0" w:color="auto"/>
              <w:right w:val="single" w:sz="4" w:space="0" w:color="auto"/>
            </w:tcBorders>
          </w:tcPr>
          <w:p w14:paraId="5B4F840D" w14:textId="77777777" w:rsidR="004D73B7" w:rsidRPr="008926B9" w:rsidRDefault="004D73B7" w:rsidP="00BD33C4">
            <w:pPr>
              <w:widowControl/>
              <w:suppressAutoHyphens w:val="0"/>
              <w:jc w:val="both"/>
              <w:rPr>
                <w:rFonts w:eastAsia="Times New Roman"/>
                <w:lang w:eastAsia="en-US"/>
              </w:rPr>
            </w:pPr>
          </w:p>
        </w:tc>
        <w:tc>
          <w:tcPr>
            <w:tcW w:w="4110" w:type="dxa"/>
            <w:tcBorders>
              <w:top w:val="single" w:sz="4" w:space="0" w:color="auto"/>
              <w:left w:val="nil"/>
              <w:bottom w:val="single" w:sz="4" w:space="0" w:color="auto"/>
              <w:right w:val="single" w:sz="4" w:space="0" w:color="auto"/>
            </w:tcBorders>
            <w:vAlign w:val="center"/>
          </w:tcPr>
          <w:p w14:paraId="227B3F6A" w14:textId="77777777"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5. Monokristalo, </w:t>
            </w:r>
            <w:proofErr w:type="spellStart"/>
            <w:r w:rsidRPr="008926B9">
              <w:rPr>
                <w:rFonts w:ascii="Times New Roman" w:eastAsia="Times New Roman" w:hAnsi="Times New Roman" w:cs="Times New Roman"/>
              </w:rPr>
              <w:t>matricinė</w:t>
            </w:r>
            <w:proofErr w:type="spellEnd"/>
            <w:r w:rsidRPr="008926B9">
              <w:rPr>
                <w:rFonts w:ascii="Times New Roman" w:eastAsia="Times New Roman" w:hAnsi="Times New Roman" w:cs="Times New Roman"/>
              </w:rPr>
              <w:t xml:space="preserve"> arba lygiavertė technologija</w:t>
            </w:r>
          </w:p>
          <w:p w14:paraId="6D3C8C3D" w14:textId="77777777"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 xml:space="preserve">Daviklio gamybos technologija yra esminis parametras, kuris leidžia diferencijuoti modernius ultragarsinius daviklius nuo pigesnių senos </w:t>
            </w:r>
            <w:proofErr w:type="spellStart"/>
            <w:r w:rsidRPr="008926B9">
              <w:rPr>
                <w:rFonts w:eastAsia="Times New Roman"/>
                <w:lang w:eastAsia="en-US"/>
              </w:rPr>
              <w:t>pjezokristalinės</w:t>
            </w:r>
            <w:proofErr w:type="spellEnd"/>
            <w:r w:rsidRPr="008926B9">
              <w:rPr>
                <w:rFonts w:eastAsia="Times New Roman"/>
                <w:lang w:eastAsia="en-US"/>
              </w:rPr>
              <w:t xml:space="preserve"> technologijos alternatyvų.</w:t>
            </w:r>
          </w:p>
          <w:p w14:paraId="1489CF1A" w14:textId="46DCEBFB"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Siūlome daviklio gamybos technologijos reikalavimą įtraukti visiems trims (linijiniam, </w:t>
            </w:r>
            <w:proofErr w:type="spellStart"/>
            <w:r w:rsidRPr="008926B9">
              <w:rPr>
                <w:rFonts w:ascii="Times New Roman" w:eastAsia="Times New Roman" w:hAnsi="Times New Roman" w:cs="Times New Roman"/>
              </w:rPr>
              <w:t>konveksiniam</w:t>
            </w:r>
            <w:proofErr w:type="spellEnd"/>
            <w:r w:rsidRPr="008926B9">
              <w:rPr>
                <w:rFonts w:ascii="Times New Roman" w:eastAsia="Times New Roman" w:hAnsi="Times New Roman" w:cs="Times New Roman"/>
              </w:rPr>
              <w:t xml:space="preserve"> ir sektoriniam) komplektuojamiems davikliams.</w:t>
            </w:r>
          </w:p>
        </w:tc>
        <w:tc>
          <w:tcPr>
            <w:tcW w:w="3686" w:type="dxa"/>
            <w:tcBorders>
              <w:top w:val="single" w:sz="4" w:space="0" w:color="auto"/>
              <w:left w:val="nil"/>
              <w:bottom w:val="single" w:sz="4" w:space="0" w:color="auto"/>
              <w:right w:val="single" w:sz="4" w:space="0" w:color="auto"/>
            </w:tcBorders>
          </w:tcPr>
          <w:p w14:paraId="05DACCE6" w14:textId="0B6DA5CF"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I</w:t>
            </w:r>
            <w:r w:rsidR="00C06DC7">
              <w:rPr>
                <w:rFonts w:eastAsia="Times New Roman"/>
                <w:lang w:eastAsia="en-US"/>
              </w:rPr>
              <w:t>nformuojame, kad i</w:t>
            </w:r>
            <w:r w:rsidRPr="008926B9">
              <w:rPr>
                <w:rFonts w:eastAsia="Times New Roman"/>
                <w:lang w:eastAsia="en-US"/>
              </w:rPr>
              <w:t>š dalies sutinkame su tiekėjo siūlymu ir šį reikalavimą nustatome ekonominio naudingumo vertinimo tvarkoje.</w:t>
            </w:r>
          </w:p>
        </w:tc>
      </w:tr>
      <w:tr w:rsidR="004D73B7" w:rsidRPr="008926B9" w14:paraId="506C818E"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7DBA3E6D" w14:textId="4E16B52A" w:rsidR="004D73B7" w:rsidRPr="008926B9" w:rsidRDefault="004D73B7" w:rsidP="00BD33C4">
            <w:pPr>
              <w:widowControl/>
              <w:suppressAutoHyphens w:val="0"/>
              <w:jc w:val="center"/>
              <w:rPr>
                <w:rFonts w:eastAsia="Times New Roman"/>
                <w:lang w:eastAsia="en-US"/>
              </w:rPr>
            </w:pPr>
            <w:r w:rsidRPr="008926B9">
              <w:rPr>
                <w:rFonts w:eastAsia="Times New Roman"/>
                <w:lang w:eastAsia="en-US"/>
              </w:rPr>
              <w:t>5</w:t>
            </w:r>
          </w:p>
        </w:tc>
        <w:tc>
          <w:tcPr>
            <w:tcW w:w="2215" w:type="dxa"/>
            <w:tcBorders>
              <w:top w:val="single" w:sz="4" w:space="0" w:color="auto"/>
              <w:left w:val="nil"/>
              <w:bottom w:val="single" w:sz="4" w:space="0" w:color="auto"/>
              <w:right w:val="single" w:sz="4" w:space="0" w:color="auto"/>
            </w:tcBorders>
          </w:tcPr>
          <w:p w14:paraId="6CF9DF2B" w14:textId="696DA26E"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 xml:space="preserve">Reikalavimai </w:t>
            </w:r>
            <w:proofErr w:type="spellStart"/>
            <w:r w:rsidRPr="008926B9">
              <w:rPr>
                <w:rFonts w:eastAsia="Times New Roman"/>
                <w:lang w:eastAsia="en-US"/>
              </w:rPr>
              <w:t>ertminiam</w:t>
            </w:r>
            <w:proofErr w:type="spellEnd"/>
            <w:r w:rsidRPr="008926B9">
              <w:rPr>
                <w:rFonts w:eastAsia="Times New Roman"/>
                <w:lang w:eastAsia="en-US"/>
              </w:rPr>
              <w:t xml:space="preserve"> davikliui</w:t>
            </w:r>
          </w:p>
        </w:tc>
        <w:tc>
          <w:tcPr>
            <w:tcW w:w="2835" w:type="dxa"/>
            <w:tcBorders>
              <w:top w:val="single" w:sz="4" w:space="0" w:color="auto"/>
              <w:left w:val="nil"/>
              <w:bottom w:val="single" w:sz="4" w:space="0" w:color="auto"/>
              <w:right w:val="single" w:sz="4" w:space="0" w:color="auto"/>
            </w:tcBorders>
          </w:tcPr>
          <w:p w14:paraId="48F37353" w14:textId="200C75EC"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1. Dažnio diapazonas (ne siauresnis už nurodytą) - nuo 3,5 iki 10 MHz,</w:t>
            </w:r>
          </w:p>
        </w:tc>
        <w:tc>
          <w:tcPr>
            <w:tcW w:w="4110" w:type="dxa"/>
            <w:tcBorders>
              <w:top w:val="single" w:sz="4" w:space="0" w:color="auto"/>
              <w:left w:val="nil"/>
              <w:bottom w:val="single" w:sz="4" w:space="0" w:color="auto"/>
              <w:right w:val="single" w:sz="4" w:space="0" w:color="auto"/>
            </w:tcBorders>
            <w:vAlign w:val="center"/>
          </w:tcPr>
          <w:p w14:paraId="041A27E0" w14:textId="77777777" w:rsidR="004D73B7" w:rsidRPr="008926B9" w:rsidRDefault="004D73B7" w:rsidP="00BD33C4">
            <w:pPr>
              <w:rPr>
                <w:rFonts w:eastAsia="Times New Roman"/>
              </w:rPr>
            </w:pPr>
            <w:r w:rsidRPr="008926B9">
              <w:rPr>
                <w:rFonts w:eastAsia="Times New Roman"/>
              </w:rPr>
              <w:t xml:space="preserve">Kad specifikaciją atitiktų bent trys gamintojai, </w:t>
            </w:r>
            <w:proofErr w:type="spellStart"/>
            <w:r w:rsidRPr="008926B9">
              <w:rPr>
                <w:rFonts w:eastAsia="Times New Roman"/>
              </w:rPr>
              <w:t>ertminio</w:t>
            </w:r>
            <w:proofErr w:type="spellEnd"/>
            <w:r w:rsidRPr="008926B9">
              <w:rPr>
                <w:rFonts w:eastAsia="Times New Roman"/>
              </w:rPr>
              <w:t xml:space="preserve"> daviklio viršutinė diapazono riba turi būti 9.9 MHz.  </w:t>
            </w:r>
          </w:p>
          <w:p w14:paraId="09FD8405" w14:textId="5BAE3D9E"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w:t>
            </w:r>
            <w:r w:rsidR="00C06DC7">
              <w:rPr>
                <w:rFonts w:ascii="Times New Roman" w:eastAsia="Times New Roman" w:hAnsi="Times New Roman" w:cs="Times New Roman"/>
              </w:rPr>
              <w:t>„Y“</w:t>
            </w:r>
            <w:r w:rsidRPr="008926B9">
              <w:rPr>
                <w:rFonts w:ascii="Times New Roman" w:eastAsia="Times New Roman" w:hAnsi="Times New Roman" w:cs="Times New Roman"/>
              </w:rPr>
              <w:t xml:space="preserve"> 10EV3 diapazonas: 2.7 - 9.9 MHz)</w:t>
            </w:r>
          </w:p>
          <w:p w14:paraId="3E9C16FC" w14:textId="1A1F7D98" w:rsidR="004D73B7" w:rsidRPr="008926B9" w:rsidRDefault="004D73B7"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1. Dažnio diapazonas (ne siauresnis už nurodytą) - nuo 3,5 iki 9.9 MHz,</w:t>
            </w:r>
          </w:p>
        </w:tc>
        <w:tc>
          <w:tcPr>
            <w:tcW w:w="3686" w:type="dxa"/>
            <w:tcBorders>
              <w:top w:val="single" w:sz="4" w:space="0" w:color="auto"/>
              <w:left w:val="nil"/>
              <w:bottom w:val="single" w:sz="4" w:space="0" w:color="auto"/>
              <w:right w:val="single" w:sz="4" w:space="0" w:color="auto"/>
            </w:tcBorders>
          </w:tcPr>
          <w:p w14:paraId="6F199191" w14:textId="5D89EA9D" w:rsidR="004D73B7" w:rsidRPr="008926B9" w:rsidRDefault="004D73B7" w:rsidP="00BD33C4">
            <w:pPr>
              <w:widowControl/>
              <w:suppressAutoHyphens w:val="0"/>
              <w:jc w:val="both"/>
              <w:rPr>
                <w:rFonts w:eastAsia="Times New Roman"/>
                <w:lang w:eastAsia="en-US"/>
              </w:rPr>
            </w:pPr>
            <w:r w:rsidRPr="008926B9">
              <w:rPr>
                <w:rFonts w:eastAsia="Times New Roman"/>
                <w:lang w:eastAsia="en-US"/>
              </w:rPr>
              <w:t>I</w:t>
            </w:r>
            <w:r w:rsidR="00C06DC7">
              <w:rPr>
                <w:rFonts w:eastAsia="Times New Roman"/>
                <w:lang w:eastAsia="en-US"/>
              </w:rPr>
              <w:t>nformuojame, kad i</w:t>
            </w:r>
            <w:r w:rsidRPr="008926B9">
              <w:rPr>
                <w:rFonts w:eastAsia="Times New Roman"/>
                <w:lang w:eastAsia="en-US"/>
              </w:rPr>
              <w:t>š dalies sutinkame su tiekėjo reikalavimu</w:t>
            </w:r>
            <w:r w:rsidR="00C06DC7">
              <w:rPr>
                <w:rFonts w:eastAsia="Times New Roman"/>
                <w:lang w:eastAsia="en-US"/>
              </w:rPr>
              <w:t xml:space="preserve"> ir tiksliname reikalavimą sekančiai</w:t>
            </w:r>
            <w:r w:rsidR="00666119" w:rsidRPr="008926B9">
              <w:rPr>
                <w:rFonts w:eastAsia="Times New Roman"/>
                <w:lang w:eastAsia="en-US"/>
              </w:rPr>
              <w:t>:</w:t>
            </w:r>
          </w:p>
          <w:p w14:paraId="35FAE532" w14:textId="77777777" w:rsidR="00666119" w:rsidRDefault="00666119" w:rsidP="00BD33C4">
            <w:pPr>
              <w:widowControl/>
              <w:suppressAutoHyphens w:val="0"/>
              <w:jc w:val="both"/>
              <w:rPr>
                <w:rFonts w:eastAsia="Times New Roman"/>
                <w:i/>
                <w:iCs/>
                <w:lang w:eastAsia="en-US"/>
              </w:rPr>
            </w:pPr>
            <w:r w:rsidRPr="00C06DC7">
              <w:rPr>
                <w:rFonts w:eastAsia="Times New Roman"/>
                <w:i/>
                <w:iCs/>
                <w:lang w:eastAsia="en-US"/>
              </w:rPr>
              <w:t>Dažnio diapazonas (ne siauresnis už nurodytą) - nuo 3,5 iki 9.9 MHz</w:t>
            </w:r>
          </w:p>
          <w:p w14:paraId="052AA79A" w14:textId="6D286D33" w:rsidR="00C06DC7" w:rsidRPr="00C06DC7" w:rsidRDefault="00C06DC7" w:rsidP="00C06DC7">
            <w:pPr>
              <w:widowControl/>
              <w:suppressAutoHyphens w:val="0"/>
              <w:jc w:val="both"/>
              <w:rPr>
                <w:rFonts w:eastAsia="Times New Roman"/>
                <w:i/>
                <w:iCs/>
                <w:lang w:eastAsia="en-US"/>
              </w:rPr>
            </w:pPr>
            <w:r w:rsidRPr="008926B9">
              <w:rPr>
                <w:rFonts w:eastAsia="Arial Unicode MS"/>
              </w:rPr>
              <w:t>Paskelbus pirkimą bus pateikta patikslinta techninė specifikacija.</w:t>
            </w:r>
          </w:p>
        </w:tc>
      </w:tr>
      <w:tr w:rsidR="00481A33" w:rsidRPr="008926B9" w14:paraId="4729E432" w14:textId="77777777" w:rsidTr="00045A17">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6DB310C8" w14:textId="0D45A41E" w:rsidR="00481A33" w:rsidRPr="008926B9" w:rsidRDefault="00481A33" w:rsidP="00BD33C4">
            <w:pPr>
              <w:widowControl/>
              <w:suppressAutoHyphens w:val="0"/>
              <w:jc w:val="center"/>
              <w:rPr>
                <w:rFonts w:eastAsia="Times New Roman"/>
                <w:lang w:eastAsia="en-US"/>
              </w:rPr>
            </w:pPr>
            <w:r w:rsidRPr="008926B9">
              <w:rPr>
                <w:rFonts w:eastAsia="Times New Roman"/>
                <w:lang w:eastAsia="en-US"/>
              </w:rPr>
              <w:t>4</w:t>
            </w:r>
          </w:p>
        </w:tc>
        <w:tc>
          <w:tcPr>
            <w:tcW w:w="2215" w:type="dxa"/>
            <w:tcBorders>
              <w:top w:val="single" w:sz="4" w:space="0" w:color="auto"/>
              <w:left w:val="nil"/>
              <w:bottom w:val="single" w:sz="4" w:space="0" w:color="auto"/>
              <w:right w:val="single" w:sz="4" w:space="0" w:color="auto"/>
            </w:tcBorders>
          </w:tcPr>
          <w:p w14:paraId="0997AD97" w14:textId="1633E94E" w:rsidR="00481A33" w:rsidRPr="008926B9" w:rsidRDefault="00481A33" w:rsidP="00BD33C4">
            <w:pPr>
              <w:widowControl/>
              <w:suppressAutoHyphens w:val="0"/>
              <w:jc w:val="both"/>
              <w:rPr>
                <w:rFonts w:eastAsia="Times New Roman"/>
                <w:lang w:eastAsia="en-US"/>
              </w:rPr>
            </w:pPr>
            <w:r w:rsidRPr="008926B9">
              <w:rPr>
                <w:rFonts w:eastAsia="Times New Roman"/>
                <w:lang w:eastAsia="en-US"/>
              </w:rPr>
              <w:t xml:space="preserve">Reikalavimai </w:t>
            </w:r>
            <w:proofErr w:type="spellStart"/>
            <w:r w:rsidRPr="008926B9">
              <w:rPr>
                <w:rFonts w:eastAsia="Times New Roman"/>
                <w:lang w:eastAsia="en-US"/>
              </w:rPr>
              <w:t>konvekciniam</w:t>
            </w:r>
            <w:proofErr w:type="spellEnd"/>
            <w:r w:rsidRPr="008926B9">
              <w:rPr>
                <w:rFonts w:eastAsia="Times New Roman"/>
                <w:lang w:eastAsia="en-US"/>
              </w:rPr>
              <w:t xml:space="preserve"> davikliui</w:t>
            </w:r>
          </w:p>
        </w:tc>
        <w:tc>
          <w:tcPr>
            <w:tcW w:w="2835" w:type="dxa"/>
            <w:tcBorders>
              <w:top w:val="single" w:sz="4" w:space="0" w:color="auto"/>
              <w:left w:val="nil"/>
              <w:bottom w:val="single" w:sz="4" w:space="0" w:color="auto"/>
              <w:right w:val="single" w:sz="4" w:space="0" w:color="auto"/>
            </w:tcBorders>
          </w:tcPr>
          <w:p w14:paraId="1AEB20BF" w14:textId="0A15F3A7" w:rsidR="00481A33" w:rsidRPr="008926B9" w:rsidRDefault="00481A33" w:rsidP="00BD33C4">
            <w:pPr>
              <w:widowControl/>
              <w:suppressAutoHyphens w:val="0"/>
              <w:jc w:val="both"/>
              <w:rPr>
                <w:rFonts w:eastAsia="Times New Roman"/>
                <w:lang w:eastAsia="en-US"/>
              </w:rPr>
            </w:pPr>
            <w:r w:rsidRPr="008926B9">
              <w:rPr>
                <w:rFonts w:eastAsia="Times New Roman"/>
                <w:lang w:eastAsia="en-US"/>
              </w:rPr>
              <w:t xml:space="preserve">3. Apžiūros kampas (angliškai: </w:t>
            </w:r>
            <w:proofErr w:type="spellStart"/>
            <w:r w:rsidRPr="008926B9">
              <w:rPr>
                <w:rFonts w:eastAsia="Times New Roman"/>
                <w:lang w:eastAsia="en-US"/>
              </w:rPr>
              <w:t>Field</w:t>
            </w:r>
            <w:proofErr w:type="spellEnd"/>
            <w:r w:rsidRPr="008926B9">
              <w:rPr>
                <w:rFonts w:eastAsia="Times New Roman"/>
                <w:lang w:eastAsia="en-US"/>
              </w:rPr>
              <w:t xml:space="preserve"> </w:t>
            </w:r>
            <w:proofErr w:type="spellStart"/>
            <w:r w:rsidRPr="008926B9">
              <w:rPr>
                <w:rFonts w:eastAsia="Times New Roman"/>
                <w:lang w:eastAsia="en-US"/>
              </w:rPr>
              <w:t>of</w:t>
            </w:r>
            <w:proofErr w:type="spellEnd"/>
            <w:r w:rsidRPr="008926B9">
              <w:rPr>
                <w:rFonts w:eastAsia="Times New Roman"/>
                <w:lang w:eastAsia="en-US"/>
              </w:rPr>
              <w:t xml:space="preserve"> </w:t>
            </w:r>
            <w:proofErr w:type="spellStart"/>
            <w:r w:rsidRPr="008926B9">
              <w:rPr>
                <w:rFonts w:eastAsia="Times New Roman"/>
                <w:lang w:eastAsia="en-US"/>
              </w:rPr>
              <w:t>view</w:t>
            </w:r>
            <w:proofErr w:type="spellEnd"/>
            <w:r w:rsidRPr="008926B9">
              <w:rPr>
                <w:rFonts w:eastAsia="Times New Roman"/>
                <w:lang w:eastAsia="en-US"/>
              </w:rPr>
              <w:t xml:space="preserve">) ≥ 70° (būtina nurodyti </w:t>
            </w:r>
            <w:proofErr w:type="spellStart"/>
            <w:r w:rsidRPr="008926B9">
              <w:rPr>
                <w:rFonts w:eastAsia="Times New Roman"/>
                <w:lang w:eastAsia="en-US"/>
              </w:rPr>
              <w:t>tinkrąjį</w:t>
            </w:r>
            <w:proofErr w:type="spellEnd"/>
            <w:r w:rsidRPr="008926B9">
              <w:rPr>
                <w:rFonts w:eastAsia="Times New Roman"/>
                <w:lang w:eastAsia="en-US"/>
              </w:rPr>
              <w:t xml:space="preserve"> kampą, o ne programiniu būdu išplėstą (angl. </w:t>
            </w:r>
            <w:proofErr w:type="spellStart"/>
            <w:r w:rsidRPr="008926B9">
              <w:rPr>
                <w:rFonts w:eastAsia="Times New Roman"/>
                <w:lang w:eastAsia="en-US"/>
              </w:rPr>
              <w:t>extended</w:t>
            </w:r>
            <w:proofErr w:type="spellEnd"/>
            <w:r w:rsidRPr="008926B9">
              <w:rPr>
                <w:rFonts w:eastAsia="Times New Roman"/>
                <w:lang w:eastAsia="en-US"/>
              </w:rPr>
              <w:t>)),</w:t>
            </w:r>
          </w:p>
        </w:tc>
        <w:tc>
          <w:tcPr>
            <w:tcW w:w="4110" w:type="dxa"/>
            <w:tcBorders>
              <w:top w:val="single" w:sz="4" w:space="0" w:color="auto"/>
              <w:left w:val="nil"/>
              <w:bottom w:val="single" w:sz="4" w:space="0" w:color="auto"/>
              <w:right w:val="single" w:sz="4" w:space="0" w:color="auto"/>
            </w:tcBorders>
            <w:vAlign w:val="center"/>
          </w:tcPr>
          <w:p w14:paraId="4953FD47" w14:textId="21094512" w:rsidR="00481A33" w:rsidRPr="008926B9" w:rsidRDefault="00481A33" w:rsidP="00BD33C4">
            <w:pPr>
              <w:pStyle w:val="Sraopastraipa"/>
              <w:spacing w:after="0" w:line="240" w:lineRule="auto"/>
              <w:ind w:left="0"/>
              <w:rPr>
                <w:rFonts w:ascii="Times New Roman" w:eastAsia="Times New Roman" w:hAnsi="Times New Roman" w:cs="Times New Roman"/>
              </w:rPr>
            </w:pPr>
            <w:r w:rsidRPr="008926B9">
              <w:rPr>
                <w:rFonts w:ascii="Times New Roman" w:eastAsia="Times New Roman" w:hAnsi="Times New Roman" w:cs="Times New Roman"/>
              </w:rPr>
              <w:t xml:space="preserve">Siūlome </w:t>
            </w:r>
            <w:proofErr w:type="spellStart"/>
            <w:r w:rsidRPr="008926B9">
              <w:rPr>
                <w:rFonts w:ascii="Times New Roman" w:eastAsia="Times New Roman" w:hAnsi="Times New Roman" w:cs="Times New Roman"/>
              </w:rPr>
              <w:t>kiesti</w:t>
            </w:r>
            <w:proofErr w:type="spellEnd"/>
            <w:r w:rsidRPr="008926B9">
              <w:rPr>
                <w:rFonts w:ascii="Times New Roman" w:eastAsia="Times New Roman" w:hAnsi="Times New Roman" w:cs="Times New Roman"/>
              </w:rPr>
              <w:t xml:space="preserve"> į: 3. Apžiūros kampas (angliškai: </w:t>
            </w:r>
            <w:proofErr w:type="spellStart"/>
            <w:r w:rsidRPr="008926B9">
              <w:rPr>
                <w:rFonts w:ascii="Times New Roman" w:eastAsia="Times New Roman" w:hAnsi="Times New Roman" w:cs="Times New Roman"/>
              </w:rPr>
              <w:t>Field</w:t>
            </w:r>
            <w:proofErr w:type="spellEnd"/>
            <w:r w:rsidRPr="008926B9">
              <w:rPr>
                <w:rFonts w:ascii="Times New Roman" w:eastAsia="Times New Roman" w:hAnsi="Times New Roman" w:cs="Times New Roman"/>
              </w:rPr>
              <w:t xml:space="preserve"> </w:t>
            </w:r>
            <w:proofErr w:type="spellStart"/>
            <w:r w:rsidRPr="008926B9">
              <w:rPr>
                <w:rFonts w:ascii="Times New Roman" w:eastAsia="Times New Roman" w:hAnsi="Times New Roman" w:cs="Times New Roman"/>
              </w:rPr>
              <w:t>of</w:t>
            </w:r>
            <w:proofErr w:type="spellEnd"/>
            <w:r w:rsidRPr="008926B9">
              <w:rPr>
                <w:rFonts w:ascii="Times New Roman" w:eastAsia="Times New Roman" w:hAnsi="Times New Roman" w:cs="Times New Roman"/>
              </w:rPr>
              <w:t xml:space="preserve"> </w:t>
            </w:r>
            <w:proofErr w:type="spellStart"/>
            <w:r w:rsidRPr="008926B9">
              <w:rPr>
                <w:rFonts w:ascii="Times New Roman" w:eastAsia="Times New Roman" w:hAnsi="Times New Roman" w:cs="Times New Roman"/>
              </w:rPr>
              <w:t>view</w:t>
            </w:r>
            <w:proofErr w:type="spellEnd"/>
            <w:r w:rsidRPr="008926B9">
              <w:rPr>
                <w:rFonts w:ascii="Times New Roman" w:eastAsia="Times New Roman" w:hAnsi="Times New Roman" w:cs="Times New Roman"/>
              </w:rPr>
              <w:t xml:space="preserve">) ≥ 60° (būtina nurodyti </w:t>
            </w:r>
            <w:proofErr w:type="spellStart"/>
            <w:r w:rsidRPr="008926B9">
              <w:rPr>
                <w:rFonts w:ascii="Times New Roman" w:eastAsia="Times New Roman" w:hAnsi="Times New Roman" w:cs="Times New Roman"/>
              </w:rPr>
              <w:t>tinkrąjį</w:t>
            </w:r>
            <w:proofErr w:type="spellEnd"/>
            <w:r w:rsidRPr="008926B9">
              <w:rPr>
                <w:rFonts w:ascii="Times New Roman" w:eastAsia="Times New Roman" w:hAnsi="Times New Roman" w:cs="Times New Roman"/>
              </w:rPr>
              <w:t xml:space="preserve"> kampą, o ne programiniu būdu išplėstą (angl. </w:t>
            </w:r>
            <w:proofErr w:type="spellStart"/>
            <w:r w:rsidRPr="008926B9">
              <w:rPr>
                <w:rFonts w:ascii="Times New Roman" w:eastAsia="Times New Roman" w:hAnsi="Times New Roman" w:cs="Times New Roman"/>
              </w:rPr>
              <w:t>extended</w:t>
            </w:r>
            <w:proofErr w:type="spellEnd"/>
            <w:r w:rsidRPr="008926B9">
              <w:rPr>
                <w:rFonts w:ascii="Times New Roman" w:eastAsia="Times New Roman" w:hAnsi="Times New Roman" w:cs="Times New Roman"/>
              </w:rPr>
              <w:t>)),</w:t>
            </w:r>
          </w:p>
        </w:tc>
        <w:tc>
          <w:tcPr>
            <w:tcW w:w="3686" w:type="dxa"/>
            <w:tcBorders>
              <w:top w:val="single" w:sz="4" w:space="0" w:color="auto"/>
              <w:left w:val="nil"/>
              <w:bottom w:val="single" w:sz="4" w:space="0" w:color="auto"/>
              <w:right w:val="single" w:sz="4" w:space="0" w:color="auto"/>
            </w:tcBorders>
          </w:tcPr>
          <w:p w14:paraId="744B68E3" w14:textId="5EDE6738" w:rsidR="00481A33" w:rsidRPr="008926B9" w:rsidRDefault="00481A33" w:rsidP="00BD33C4">
            <w:pPr>
              <w:widowControl/>
              <w:suppressAutoHyphens w:val="0"/>
              <w:jc w:val="both"/>
            </w:pPr>
            <w:r w:rsidRPr="00C06DC7">
              <w:rPr>
                <w:rFonts w:eastAsia="Times New Roman"/>
                <w:b/>
                <w:bCs/>
                <w:lang w:eastAsia="en-US"/>
              </w:rPr>
              <w:t>Nesutinkame</w:t>
            </w:r>
            <w:r w:rsidRPr="008926B9">
              <w:rPr>
                <w:rFonts w:eastAsia="Times New Roman"/>
                <w:lang w:eastAsia="en-US"/>
              </w:rPr>
              <w:t xml:space="preserve"> su </w:t>
            </w:r>
            <w:r w:rsidR="00C06DC7">
              <w:rPr>
                <w:rFonts w:eastAsia="Times New Roman"/>
                <w:lang w:eastAsia="en-US"/>
              </w:rPr>
              <w:t>t</w:t>
            </w:r>
            <w:r w:rsidRPr="008926B9">
              <w:rPr>
                <w:rFonts w:eastAsia="Times New Roman"/>
                <w:lang w:eastAsia="en-US"/>
              </w:rPr>
              <w:t xml:space="preserve">iekėjo reikalavimu mažinti </w:t>
            </w:r>
            <w:proofErr w:type="spellStart"/>
            <w:r w:rsidRPr="008926B9">
              <w:rPr>
                <w:rFonts w:eastAsia="Times New Roman"/>
                <w:lang w:eastAsia="en-US"/>
              </w:rPr>
              <w:t>konvekcinio</w:t>
            </w:r>
            <w:proofErr w:type="spellEnd"/>
            <w:r w:rsidRPr="008926B9">
              <w:rPr>
                <w:rFonts w:eastAsia="Times New Roman"/>
                <w:lang w:eastAsia="en-US"/>
              </w:rPr>
              <w:t xml:space="preserve"> daviklio apžiūros kampą (angliškai: </w:t>
            </w:r>
            <w:proofErr w:type="spellStart"/>
            <w:r w:rsidRPr="008926B9">
              <w:rPr>
                <w:rFonts w:eastAsia="Times New Roman"/>
                <w:lang w:eastAsia="en-US"/>
              </w:rPr>
              <w:t>Field</w:t>
            </w:r>
            <w:proofErr w:type="spellEnd"/>
            <w:r w:rsidRPr="008926B9">
              <w:rPr>
                <w:rFonts w:eastAsia="Times New Roman"/>
                <w:lang w:eastAsia="en-US"/>
              </w:rPr>
              <w:t xml:space="preserve"> </w:t>
            </w:r>
            <w:proofErr w:type="spellStart"/>
            <w:r w:rsidRPr="008926B9">
              <w:rPr>
                <w:rFonts w:eastAsia="Times New Roman"/>
                <w:lang w:eastAsia="en-US"/>
              </w:rPr>
              <w:t>of</w:t>
            </w:r>
            <w:proofErr w:type="spellEnd"/>
            <w:r w:rsidRPr="008926B9">
              <w:rPr>
                <w:rFonts w:eastAsia="Times New Roman"/>
                <w:lang w:eastAsia="en-US"/>
              </w:rPr>
              <w:t xml:space="preserve"> </w:t>
            </w:r>
            <w:proofErr w:type="spellStart"/>
            <w:r w:rsidRPr="008926B9">
              <w:rPr>
                <w:rFonts w:eastAsia="Times New Roman"/>
                <w:lang w:eastAsia="en-US"/>
              </w:rPr>
              <w:t>view</w:t>
            </w:r>
            <w:proofErr w:type="spellEnd"/>
            <w:r w:rsidRPr="008926B9">
              <w:rPr>
                <w:rFonts w:eastAsia="Times New Roman"/>
                <w:lang w:eastAsia="en-US"/>
              </w:rPr>
              <w:t xml:space="preserve">) iki ≥ 60°, nes įsigyjamas prietaiso taikymo sritys yra: </w:t>
            </w:r>
            <w:r w:rsidRPr="008926B9">
              <w:t xml:space="preserve">skubiai diagnostikai, vidaus organų diagnostikai, smulkių kūno dalių diagnostikai, kraujagyslių tyrimams atlikti, bei kraujagyslių punkcijai atlikti (adatos vizualizacijos funkcija arba lygiavertė). Ultragarsiniame prietaise naudojamo </w:t>
            </w:r>
            <w:proofErr w:type="spellStart"/>
            <w:r w:rsidRPr="008926B9">
              <w:t>konvekcinio</w:t>
            </w:r>
            <w:proofErr w:type="spellEnd"/>
            <w:r w:rsidRPr="008926B9">
              <w:t xml:space="preserve"> daviklio apžiūros kampas (</w:t>
            </w:r>
            <w:proofErr w:type="spellStart"/>
            <w:r w:rsidRPr="008926B9">
              <w:t>Field</w:t>
            </w:r>
            <w:proofErr w:type="spellEnd"/>
            <w:r w:rsidRPr="008926B9">
              <w:t xml:space="preserve"> </w:t>
            </w:r>
            <w:proofErr w:type="spellStart"/>
            <w:r w:rsidRPr="008926B9">
              <w:t>of</w:t>
            </w:r>
            <w:proofErr w:type="spellEnd"/>
            <w:r w:rsidRPr="008926B9">
              <w:t xml:space="preserve"> </w:t>
            </w:r>
            <w:proofErr w:type="spellStart"/>
            <w:r w:rsidRPr="008926B9">
              <w:lastRenderedPageBreak/>
              <w:t>View</w:t>
            </w:r>
            <w:proofErr w:type="spellEnd"/>
            <w:r w:rsidRPr="008926B9">
              <w:t>, FOV) turi būti ≥70° (tikrasis, fizinis kampas, o ne programiškai išplėstas), nes siauresnis, pvz. 60°, neatitinka šių taikymo sričių poreikių:</w:t>
            </w:r>
          </w:p>
          <w:p w14:paraId="0C03BBE3" w14:textId="77777777" w:rsidR="00481A33" w:rsidRPr="008926B9" w:rsidRDefault="00481A33" w:rsidP="00BD33C4">
            <w:pPr>
              <w:widowControl/>
              <w:suppressAutoHyphens w:val="0"/>
              <w:jc w:val="both"/>
              <w:rPr>
                <w:b/>
                <w:bCs/>
              </w:rPr>
            </w:pPr>
            <w:r w:rsidRPr="008926B9">
              <w:rPr>
                <w:b/>
                <w:bCs/>
              </w:rPr>
              <w:t>Skubioji diagnostika:</w:t>
            </w:r>
          </w:p>
          <w:p w14:paraId="064BAAD7" w14:textId="77777777" w:rsidR="00481A33" w:rsidRPr="008926B9" w:rsidRDefault="00481A33" w:rsidP="00BD33C4">
            <w:pPr>
              <w:widowControl/>
              <w:suppressAutoHyphens w:val="0"/>
              <w:jc w:val="both"/>
            </w:pPr>
            <w:r w:rsidRPr="008926B9">
              <w:t>Skubios pagalbos situacijose (traumos, ūminiai pilvo ar krūtinės skausmai) būtina vienu pjūviu aprėpti kuo platesnį vidaus organų plotą, kad tyrimas būtų greitas ir patikimas. Su siauresniu 60° kampu reikėtų papildomų pjūvių, tai ilgintų tyrimo laiką ir mažintų diagnostikos efektyvumą.</w:t>
            </w:r>
          </w:p>
          <w:p w14:paraId="1FE5B680" w14:textId="77777777" w:rsidR="00481A33" w:rsidRPr="008926B9" w:rsidRDefault="00481A33" w:rsidP="00BD33C4">
            <w:pPr>
              <w:widowControl/>
              <w:suppressAutoHyphens w:val="0"/>
              <w:jc w:val="both"/>
              <w:rPr>
                <w:b/>
                <w:bCs/>
              </w:rPr>
            </w:pPr>
            <w:r w:rsidRPr="008926B9">
              <w:rPr>
                <w:b/>
                <w:bCs/>
              </w:rPr>
              <w:t>Vidaus organų diagnostika:</w:t>
            </w:r>
          </w:p>
          <w:p w14:paraId="4A970F69" w14:textId="77777777" w:rsidR="00481A33" w:rsidRPr="008926B9" w:rsidRDefault="00481A33" w:rsidP="00BD33C4">
            <w:pPr>
              <w:widowControl/>
              <w:suppressAutoHyphens w:val="0"/>
              <w:jc w:val="both"/>
            </w:pPr>
            <w:r w:rsidRPr="008926B9">
              <w:t>Tiriant kepenis, blužnį, inkstus ar kitus vidaus organus būtina apimti pakankamai platų tiriamąjį plotą. &lt; 70° kampas ribotų galimybę vienu metu įvertinti visą organą ar patologinį darinį, mažėtų diagnostikos patikimumas.</w:t>
            </w:r>
          </w:p>
          <w:p w14:paraId="203710DA" w14:textId="77777777" w:rsidR="00481A33" w:rsidRPr="008926B9" w:rsidRDefault="00481A33" w:rsidP="00BD33C4">
            <w:pPr>
              <w:widowControl/>
              <w:suppressAutoHyphens w:val="0"/>
              <w:jc w:val="both"/>
            </w:pPr>
          </w:p>
          <w:p w14:paraId="7B8E4FA3" w14:textId="77777777" w:rsidR="00481A33" w:rsidRPr="008926B9" w:rsidRDefault="00481A33" w:rsidP="00BD33C4">
            <w:pPr>
              <w:widowControl/>
              <w:suppressAutoHyphens w:val="0"/>
              <w:jc w:val="both"/>
              <w:rPr>
                <w:b/>
                <w:bCs/>
              </w:rPr>
            </w:pPr>
            <w:r w:rsidRPr="008926B9">
              <w:rPr>
                <w:b/>
                <w:bCs/>
              </w:rPr>
              <w:t>Smulkių kūno dalių diagnostika:</w:t>
            </w:r>
          </w:p>
          <w:p w14:paraId="1D921541" w14:textId="77777777" w:rsidR="00481A33" w:rsidRPr="008926B9" w:rsidRDefault="00481A33" w:rsidP="00BD33C4">
            <w:pPr>
              <w:widowControl/>
              <w:suppressAutoHyphens w:val="0"/>
              <w:jc w:val="both"/>
            </w:pPr>
            <w:r w:rsidRPr="008926B9">
              <w:t>Smulkių sąnarių, raumenų, paviršinių struktūrų tyrimams taip pat reikalinga plati aprėptis – siauras kampas apriboja vaizdo lauką, todėl sunkiau atlikti visos struktūros įvertinimą viename plane.</w:t>
            </w:r>
          </w:p>
          <w:p w14:paraId="08462DD1" w14:textId="77777777" w:rsidR="00481A33" w:rsidRPr="008926B9" w:rsidRDefault="00481A33" w:rsidP="00BD33C4">
            <w:pPr>
              <w:widowControl/>
              <w:suppressAutoHyphens w:val="0"/>
              <w:jc w:val="both"/>
            </w:pPr>
          </w:p>
          <w:p w14:paraId="07585E2E" w14:textId="77777777" w:rsidR="00481A33" w:rsidRPr="008926B9" w:rsidRDefault="00481A33" w:rsidP="00BD33C4">
            <w:pPr>
              <w:widowControl/>
              <w:suppressAutoHyphens w:val="0"/>
              <w:jc w:val="both"/>
              <w:rPr>
                <w:b/>
                <w:bCs/>
              </w:rPr>
            </w:pPr>
            <w:r w:rsidRPr="008926B9">
              <w:rPr>
                <w:b/>
                <w:bCs/>
              </w:rPr>
              <w:t>Kraujagyslių tyrimai:</w:t>
            </w:r>
          </w:p>
          <w:p w14:paraId="6421C77A" w14:textId="77777777" w:rsidR="00481A33" w:rsidRPr="008926B9" w:rsidRDefault="00481A33" w:rsidP="00BD33C4">
            <w:pPr>
              <w:widowControl/>
              <w:suppressAutoHyphens w:val="0"/>
              <w:jc w:val="both"/>
            </w:pPr>
            <w:r w:rsidRPr="008926B9">
              <w:lastRenderedPageBreak/>
              <w:t xml:space="preserve">Atliekant kraujagyslių tyrimus būtina matyti pakankamai ilgą ir platų kraujagyslės segmentą, kartu su aplinkinėmis struktūromis. Jei FOV bus tik 60°, kaip siūlo tiekėjas, tuomet vienu metu bus matomas trumpesnis segmentas, todėl bus sudėtingiau įvertinti stenozes, </w:t>
            </w:r>
            <w:proofErr w:type="spellStart"/>
            <w:r w:rsidRPr="008926B9">
              <w:t>trombus</w:t>
            </w:r>
            <w:proofErr w:type="spellEnd"/>
            <w:r w:rsidRPr="008926B9">
              <w:t xml:space="preserve"> ar anatominius darinius.</w:t>
            </w:r>
          </w:p>
          <w:p w14:paraId="7EEE7912" w14:textId="77777777" w:rsidR="00481A33" w:rsidRPr="008926B9" w:rsidRDefault="00481A33" w:rsidP="00BD33C4">
            <w:pPr>
              <w:widowControl/>
              <w:suppressAutoHyphens w:val="0"/>
              <w:jc w:val="both"/>
            </w:pPr>
          </w:p>
          <w:p w14:paraId="1DA79B02" w14:textId="77777777" w:rsidR="00481A33" w:rsidRPr="008926B9" w:rsidRDefault="00481A33" w:rsidP="00BD33C4">
            <w:pPr>
              <w:widowControl/>
              <w:suppressAutoHyphens w:val="0"/>
              <w:jc w:val="both"/>
              <w:rPr>
                <w:b/>
                <w:bCs/>
              </w:rPr>
            </w:pPr>
            <w:r w:rsidRPr="008926B9">
              <w:rPr>
                <w:b/>
                <w:bCs/>
              </w:rPr>
              <w:t>Kraujagyslių punkcija (su adatos vizualizacija arba lygiaverte funkcija):</w:t>
            </w:r>
          </w:p>
          <w:p w14:paraId="41F24BC1" w14:textId="77777777" w:rsidR="00481A33" w:rsidRPr="008926B9" w:rsidRDefault="00481A33" w:rsidP="00BD33C4">
            <w:pPr>
              <w:widowControl/>
              <w:suppressAutoHyphens w:val="0"/>
              <w:jc w:val="both"/>
            </w:pPr>
            <w:r w:rsidRPr="008926B9">
              <w:t xml:space="preserve">Atliekant invazines procedūras labai svarbu, kad adata ir tikslinė kraujagyslė būtų vienu metu visame ekrane, be poreikio nuolat keisti projekciją. </w:t>
            </w:r>
            <w:r w:rsidRPr="008926B9">
              <w:rPr>
                <w:rFonts w:eastAsia="Times New Roman"/>
                <w:lang w:eastAsia="en-US"/>
              </w:rPr>
              <w:t>70°</w:t>
            </w:r>
            <w:r w:rsidRPr="008926B9">
              <w:t xml:space="preserve"> ir didesnis FOV užtikrina platesnį vaizdą, todėl bus pasiektas didesnis adatos vizualizavimo tikslumas ir procedūros saugumas. Jei būtų naudojamas daviklis turintis 60°, tuomet tikėtina adata išeitų už vaizdo ribų, o tai mažins intervencijos saugumą.</w:t>
            </w:r>
          </w:p>
          <w:p w14:paraId="362867FB" w14:textId="07511584" w:rsidR="00481A33" w:rsidRPr="008926B9" w:rsidRDefault="00481A33" w:rsidP="00BD33C4">
            <w:pPr>
              <w:widowControl/>
              <w:suppressAutoHyphens w:val="0"/>
              <w:jc w:val="both"/>
              <w:rPr>
                <w:rFonts w:eastAsia="Times New Roman"/>
                <w:lang w:eastAsia="en-US"/>
              </w:rPr>
            </w:pPr>
            <w:r w:rsidRPr="008926B9">
              <w:t>Įvertinus išdėstytus argumentus TS reikalavimas nėra koreguojamas.</w:t>
            </w:r>
          </w:p>
        </w:tc>
      </w:tr>
      <w:bookmarkEnd w:id="0"/>
    </w:tbl>
    <w:p w14:paraId="4CEA4565" w14:textId="77777777" w:rsidR="00D66FD7" w:rsidRPr="008926B9" w:rsidRDefault="00D66FD7" w:rsidP="00CE486E">
      <w:pPr>
        <w:pStyle w:val="Standard"/>
        <w:tabs>
          <w:tab w:val="left" w:pos="426"/>
        </w:tabs>
        <w:spacing w:line="276" w:lineRule="auto"/>
        <w:jc w:val="both"/>
        <w:rPr>
          <w:b/>
          <w:bCs/>
        </w:rPr>
      </w:pPr>
    </w:p>
    <w:p w14:paraId="5C7E7833" w14:textId="77777777" w:rsidR="00C06DC7" w:rsidRDefault="00C06DC7">
      <w:pPr>
        <w:widowControl/>
        <w:suppressAutoHyphens w:val="0"/>
        <w:spacing w:after="160" w:line="278" w:lineRule="auto"/>
        <w:rPr>
          <w:b/>
          <w:bCs/>
        </w:rPr>
      </w:pPr>
      <w:r>
        <w:rPr>
          <w:b/>
          <w:bCs/>
        </w:rPr>
        <w:br w:type="page"/>
      </w:r>
    </w:p>
    <w:p w14:paraId="340E58D5" w14:textId="5483B9DF" w:rsidR="00622CFF" w:rsidRPr="008926B9" w:rsidRDefault="00622CFF" w:rsidP="00CE486E">
      <w:pPr>
        <w:pStyle w:val="Standard"/>
        <w:tabs>
          <w:tab w:val="left" w:pos="426"/>
        </w:tabs>
        <w:spacing w:line="276" w:lineRule="auto"/>
        <w:jc w:val="both"/>
        <w:rPr>
          <w:b/>
          <w:bCs/>
        </w:rPr>
      </w:pPr>
      <w:r w:rsidRPr="008926B9">
        <w:rPr>
          <w:b/>
          <w:bCs/>
        </w:rPr>
        <w:lastRenderedPageBreak/>
        <w:t>5 pirkimo dalies ekonominio naudingumo vertinimas:</w:t>
      </w:r>
    </w:p>
    <w:tbl>
      <w:tblPr>
        <w:tblW w:w="13983" w:type="dxa"/>
        <w:jc w:val="center"/>
        <w:tblLook w:val="04A0" w:firstRow="1" w:lastRow="0" w:firstColumn="1" w:lastColumn="0" w:noHBand="0" w:noVBand="1"/>
      </w:tblPr>
      <w:tblGrid>
        <w:gridCol w:w="556"/>
        <w:gridCol w:w="2553"/>
        <w:gridCol w:w="1559"/>
        <w:gridCol w:w="709"/>
        <w:gridCol w:w="709"/>
        <w:gridCol w:w="850"/>
        <w:gridCol w:w="1501"/>
        <w:gridCol w:w="2326"/>
        <w:gridCol w:w="3220"/>
      </w:tblGrid>
      <w:tr w:rsidR="00544C1F" w:rsidRPr="008926B9" w14:paraId="5331C58C" w14:textId="402C2EA6" w:rsidTr="00544C1F">
        <w:trPr>
          <w:trHeight w:val="660"/>
          <w:jc w:val="center"/>
        </w:trPr>
        <w:tc>
          <w:tcPr>
            <w:tcW w:w="6086"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870644A"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Vertinimo kriterijai</w:t>
            </w:r>
          </w:p>
        </w:tc>
        <w:tc>
          <w:tcPr>
            <w:tcW w:w="2351"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AC42E51"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Lyginamasis svoris ekonominio naudingumo įvertinime</w:t>
            </w:r>
          </w:p>
        </w:tc>
        <w:tc>
          <w:tcPr>
            <w:tcW w:w="2326"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26425240" w14:textId="5D234E2B"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Rinkos konsultacijoje tiekėjo teikti duomenys</w:t>
            </w:r>
            <w:r w:rsidRPr="008926B9">
              <w:rPr>
                <w:rFonts w:eastAsia="Times New Roman"/>
                <w:b/>
                <w:bCs/>
                <w:lang w:eastAsia="en-US"/>
              </w:rPr>
              <w:tab/>
            </w:r>
          </w:p>
        </w:tc>
        <w:tc>
          <w:tcPr>
            <w:tcW w:w="3220"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7A066BF2" w14:textId="2E7AA77E"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Atsakymai į tiekėjų pateiktas pastabas, pasiūlymu</w:t>
            </w:r>
          </w:p>
        </w:tc>
      </w:tr>
      <w:tr w:rsidR="00B03C95" w:rsidRPr="008926B9" w14:paraId="4A219B73" w14:textId="63682B5B" w:rsidTr="00544C1F">
        <w:trPr>
          <w:trHeight w:val="330"/>
          <w:jc w:val="center"/>
        </w:trPr>
        <w:tc>
          <w:tcPr>
            <w:tcW w:w="6086" w:type="dxa"/>
            <w:gridSpan w:val="5"/>
            <w:tcBorders>
              <w:top w:val="single" w:sz="8" w:space="0" w:color="auto"/>
              <w:left w:val="single" w:sz="8" w:space="0" w:color="auto"/>
              <w:bottom w:val="single" w:sz="8" w:space="0" w:color="auto"/>
              <w:right w:val="single" w:sz="8" w:space="0" w:color="000000"/>
            </w:tcBorders>
            <w:vAlign w:val="center"/>
            <w:hideMark/>
          </w:tcPr>
          <w:p w14:paraId="377469E5" w14:textId="77777777" w:rsidR="00622CFF" w:rsidRPr="008926B9" w:rsidRDefault="00622CFF" w:rsidP="00622CFF">
            <w:pPr>
              <w:widowControl/>
              <w:suppressAutoHyphens w:val="0"/>
              <w:rPr>
                <w:rFonts w:eastAsia="Times New Roman"/>
                <w:b/>
                <w:bCs/>
                <w:lang w:eastAsia="en-US"/>
              </w:rPr>
            </w:pPr>
            <w:r w:rsidRPr="008926B9">
              <w:rPr>
                <w:rFonts w:eastAsia="Times New Roman"/>
                <w:b/>
                <w:bCs/>
                <w:lang w:eastAsia="en-US"/>
              </w:rPr>
              <w:t>Prietaiso kaina (K)</w:t>
            </w:r>
          </w:p>
        </w:tc>
        <w:tc>
          <w:tcPr>
            <w:tcW w:w="850" w:type="dxa"/>
            <w:tcBorders>
              <w:top w:val="nil"/>
              <w:left w:val="nil"/>
              <w:bottom w:val="single" w:sz="8" w:space="0" w:color="auto"/>
              <w:right w:val="single" w:sz="8" w:space="0" w:color="auto"/>
            </w:tcBorders>
            <w:vAlign w:val="center"/>
            <w:hideMark/>
          </w:tcPr>
          <w:p w14:paraId="080F4E76"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X =</w:t>
            </w:r>
          </w:p>
        </w:tc>
        <w:tc>
          <w:tcPr>
            <w:tcW w:w="1501" w:type="dxa"/>
            <w:tcBorders>
              <w:top w:val="nil"/>
              <w:left w:val="nil"/>
              <w:bottom w:val="single" w:sz="8" w:space="0" w:color="auto"/>
              <w:right w:val="single" w:sz="8" w:space="0" w:color="auto"/>
            </w:tcBorders>
            <w:vAlign w:val="center"/>
            <w:hideMark/>
          </w:tcPr>
          <w:p w14:paraId="4E41B74B"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50</w:t>
            </w:r>
          </w:p>
        </w:tc>
        <w:tc>
          <w:tcPr>
            <w:tcW w:w="2326" w:type="dxa"/>
            <w:tcBorders>
              <w:top w:val="nil"/>
              <w:left w:val="nil"/>
              <w:bottom w:val="single" w:sz="8" w:space="0" w:color="auto"/>
              <w:right w:val="single" w:sz="8" w:space="0" w:color="auto"/>
            </w:tcBorders>
          </w:tcPr>
          <w:p w14:paraId="716C6322" w14:textId="77777777" w:rsidR="00622CFF" w:rsidRPr="008926B9" w:rsidRDefault="00622CFF" w:rsidP="00622CFF">
            <w:pPr>
              <w:widowControl/>
              <w:suppressAutoHyphens w:val="0"/>
              <w:jc w:val="center"/>
              <w:rPr>
                <w:rFonts w:eastAsia="Times New Roman"/>
                <w:b/>
                <w:bCs/>
                <w:lang w:eastAsia="en-US"/>
              </w:rPr>
            </w:pPr>
          </w:p>
        </w:tc>
        <w:tc>
          <w:tcPr>
            <w:tcW w:w="3220" w:type="dxa"/>
            <w:tcBorders>
              <w:top w:val="nil"/>
              <w:left w:val="nil"/>
              <w:bottom w:val="single" w:sz="8" w:space="0" w:color="auto"/>
              <w:right w:val="single" w:sz="8" w:space="0" w:color="auto"/>
            </w:tcBorders>
          </w:tcPr>
          <w:p w14:paraId="2E54396C" w14:textId="77777777" w:rsidR="00622CFF" w:rsidRPr="008926B9" w:rsidRDefault="00622CFF" w:rsidP="00622CFF">
            <w:pPr>
              <w:widowControl/>
              <w:suppressAutoHyphens w:val="0"/>
              <w:jc w:val="center"/>
              <w:rPr>
                <w:rFonts w:eastAsia="Times New Roman"/>
                <w:b/>
                <w:bCs/>
                <w:lang w:eastAsia="en-US"/>
              </w:rPr>
            </w:pPr>
          </w:p>
        </w:tc>
      </w:tr>
      <w:tr w:rsidR="00B03C95" w:rsidRPr="008926B9" w14:paraId="41CC95C9" w14:textId="702BA545" w:rsidTr="00544C1F">
        <w:trPr>
          <w:trHeight w:val="330"/>
          <w:jc w:val="center"/>
        </w:trPr>
        <w:tc>
          <w:tcPr>
            <w:tcW w:w="6086" w:type="dxa"/>
            <w:gridSpan w:val="5"/>
            <w:tcBorders>
              <w:top w:val="single" w:sz="8" w:space="0" w:color="auto"/>
              <w:left w:val="single" w:sz="8" w:space="0" w:color="auto"/>
              <w:bottom w:val="single" w:sz="8" w:space="0" w:color="auto"/>
              <w:right w:val="single" w:sz="8" w:space="0" w:color="000000"/>
            </w:tcBorders>
            <w:vAlign w:val="center"/>
            <w:hideMark/>
          </w:tcPr>
          <w:p w14:paraId="06557781" w14:textId="77777777" w:rsidR="00622CFF" w:rsidRPr="008926B9" w:rsidRDefault="00622CFF" w:rsidP="00622CFF">
            <w:pPr>
              <w:widowControl/>
              <w:suppressAutoHyphens w:val="0"/>
              <w:rPr>
                <w:rFonts w:eastAsia="Times New Roman"/>
                <w:b/>
                <w:bCs/>
                <w:lang w:eastAsia="en-US"/>
              </w:rPr>
            </w:pPr>
            <w:r w:rsidRPr="008926B9">
              <w:rPr>
                <w:rFonts w:eastAsia="Times New Roman"/>
                <w:b/>
                <w:bCs/>
                <w:lang w:eastAsia="en-US"/>
              </w:rPr>
              <w:t>Techniniai pranašumai (T)</w:t>
            </w:r>
          </w:p>
        </w:tc>
        <w:tc>
          <w:tcPr>
            <w:tcW w:w="850" w:type="dxa"/>
            <w:tcBorders>
              <w:top w:val="nil"/>
              <w:left w:val="nil"/>
              <w:bottom w:val="single" w:sz="8" w:space="0" w:color="auto"/>
              <w:right w:val="single" w:sz="8" w:space="0" w:color="auto"/>
            </w:tcBorders>
            <w:vAlign w:val="center"/>
            <w:hideMark/>
          </w:tcPr>
          <w:p w14:paraId="17D6327C"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Y =</w:t>
            </w:r>
          </w:p>
        </w:tc>
        <w:tc>
          <w:tcPr>
            <w:tcW w:w="1501" w:type="dxa"/>
            <w:tcBorders>
              <w:top w:val="nil"/>
              <w:left w:val="nil"/>
              <w:bottom w:val="single" w:sz="8" w:space="0" w:color="auto"/>
              <w:right w:val="single" w:sz="8" w:space="0" w:color="auto"/>
            </w:tcBorders>
            <w:vAlign w:val="center"/>
            <w:hideMark/>
          </w:tcPr>
          <w:p w14:paraId="0F5B6F61"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38</w:t>
            </w:r>
          </w:p>
        </w:tc>
        <w:tc>
          <w:tcPr>
            <w:tcW w:w="2326" w:type="dxa"/>
            <w:tcBorders>
              <w:top w:val="nil"/>
              <w:left w:val="nil"/>
              <w:bottom w:val="single" w:sz="8" w:space="0" w:color="auto"/>
              <w:right w:val="single" w:sz="8" w:space="0" w:color="auto"/>
            </w:tcBorders>
          </w:tcPr>
          <w:p w14:paraId="102ACFB3" w14:textId="77777777" w:rsidR="00622CFF" w:rsidRPr="008926B9" w:rsidRDefault="00622CFF" w:rsidP="00622CFF">
            <w:pPr>
              <w:widowControl/>
              <w:suppressAutoHyphens w:val="0"/>
              <w:jc w:val="center"/>
              <w:rPr>
                <w:rFonts w:eastAsia="Times New Roman"/>
                <w:b/>
                <w:bCs/>
                <w:lang w:eastAsia="en-US"/>
              </w:rPr>
            </w:pPr>
          </w:p>
        </w:tc>
        <w:tc>
          <w:tcPr>
            <w:tcW w:w="3220" w:type="dxa"/>
            <w:tcBorders>
              <w:top w:val="nil"/>
              <w:left w:val="nil"/>
              <w:bottom w:val="single" w:sz="8" w:space="0" w:color="auto"/>
              <w:right w:val="single" w:sz="8" w:space="0" w:color="auto"/>
            </w:tcBorders>
          </w:tcPr>
          <w:p w14:paraId="55703B61" w14:textId="77777777" w:rsidR="00622CFF" w:rsidRPr="008926B9" w:rsidRDefault="00622CFF" w:rsidP="00622CFF">
            <w:pPr>
              <w:widowControl/>
              <w:suppressAutoHyphens w:val="0"/>
              <w:jc w:val="center"/>
              <w:rPr>
                <w:rFonts w:eastAsia="Times New Roman"/>
                <w:b/>
                <w:bCs/>
                <w:lang w:eastAsia="en-US"/>
              </w:rPr>
            </w:pPr>
          </w:p>
        </w:tc>
      </w:tr>
      <w:tr w:rsidR="00B03C95" w:rsidRPr="008926B9" w14:paraId="396C68FD" w14:textId="4DA2E70F" w:rsidTr="00544C1F">
        <w:trPr>
          <w:trHeight w:val="330"/>
          <w:jc w:val="center"/>
        </w:trPr>
        <w:tc>
          <w:tcPr>
            <w:tcW w:w="6086" w:type="dxa"/>
            <w:gridSpan w:val="5"/>
            <w:tcBorders>
              <w:top w:val="single" w:sz="8" w:space="0" w:color="auto"/>
              <w:left w:val="single" w:sz="8" w:space="0" w:color="auto"/>
              <w:bottom w:val="single" w:sz="8" w:space="0" w:color="auto"/>
              <w:right w:val="single" w:sz="8" w:space="0" w:color="000000"/>
            </w:tcBorders>
            <w:vAlign w:val="center"/>
            <w:hideMark/>
          </w:tcPr>
          <w:p w14:paraId="609B06AD" w14:textId="77777777" w:rsidR="00622CFF" w:rsidRPr="008926B9" w:rsidRDefault="00622CFF" w:rsidP="00622CFF">
            <w:pPr>
              <w:widowControl/>
              <w:suppressAutoHyphens w:val="0"/>
              <w:rPr>
                <w:rFonts w:eastAsia="Times New Roman"/>
                <w:b/>
                <w:bCs/>
                <w:lang w:eastAsia="en-US"/>
              </w:rPr>
            </w:pPr>
            <w:r w:rsidRPr="008926B9">
              <w:rPr>
                <w:rFonts w:eastAsia="Times New Roman"/>
                <w:b/>
                <w:bCs/>
                <w:lang w:eastAsia="en-US"/>
              </w:rPr>
              <w:t>Išplėstinė garantija (G)</w:t>
            </w:r>
          </w:p>
        </w:tc>
        <w:tc>
          <w:tcPr>
            <w:tcW w:w="850" w:type="dxa"/>
            <w:tcBorders>
              <w:top w:val="nil"/>
              <w:left w:val="nil"/>
              <w:bottom w:val="single" w:sz="8" w:space="0" w:color="auto"/>
              <w:right w:val="single" w:sz="8" w:space="0" w:color="auto"/>
            </w:tcBorders>
            <w:vAlign w:val="center"/>
            <w:hideMark/>
          </w:tcPr>
          <w:p w14:paraId="365BFFB4"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Q =</w:t>
            </w:r>
          </w:p>
        </w:tc>
        <w:tc>
          <w:tcPr>
            <w:tcW w:w="1501" w:type="dxa"/>
            <w:tcBorders>
              <w:top w:val="nil"/>
              <w:left w:val="nil"/>
              <w:bottom w:val="single" w:sz="8" w:space="0" w:color="auto"/>
              <w:right w:val="single" w:sz="8" w:space="0" w:color="auto"/>
            </w:tcBorders>
            <w:vAlign w:val="center"/>
            <w:hideMark/>
          </w:tcPr>
          <w:p w14:paraId="026D629A"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12</w:t>
            </w:r>
          </w:p>
        </w:tc>
        <w:tc>
          <w:tcPr>
            <w:tcW w:w="2326" w:type="dxa"/>
            <w:tcBorders>
              <w:top w:val="nil"/>
              <w:left w:val="nil"/>
              <w:bottom w:val="single" w:sz="8" w:space="0" w:color="auto"/>
              <w:right w:val="single" w:sz="8" w:space="0" w:color="auto"/>
            </w:tcBorders>
          </w:tcPr>
          <w:p w14:paraId="1398BDFF" w14:textId="77777777" w:rsidR="00622CFF" w:rsidRPr="008926B9" w:rsidRDefault="00622CFF" w:rsidP="00622CFF">
            <w:pPr>
              <w:widowControl/>
              <w:suppressAutoHyphens w:val="0"/>
              <w:jc w:val="center"/>
              <w:rPr>
                <w:rFonts w:eastAsia="Times New Roman"/>
                <w:b/>
                <w:bCs/>
                <w:lang w:eastAsia="en-US"/>
              </w:rPr>
            </w:pPr>
          </w:p>
        </w:tc>
        <w:tc>
          <w:tcPr>
            <w:tcW w:w="3220" w:type="dxa"/>
            <w:tcBorders>
              <w:top w:val="nil"/>
              <w:left w:val="nil"/>
              <w:bottom w:val="single" w:sz="8" w:space="0" w:color="auto"/>
              <w:right w:val="single" w:sz="8" w:space="0" w:color="auto"/>
            </w:tcBorders>
          </w:tcPr>
          <w:p w14:paraId="7D86F6B9" w14:textId="77777777" w:rsidR="00622CFF" w:rsidRPr="008926B9" w:rsidRDefault="00622CFF" w:rsidP="00622CFF">
            <w:pPr>
              <w:widowControl/>
              <w:suppressAutoHyphens w:val="0"/>
              <w:jc w:val="center"/>
              <w:rPr>
                <w:rFonts w:eastAsia="Times New Roman"/>
                <w:b/>
                <w:bCs/>
                <w:lang w:eastAsia="en-US"/>
              </w:rPr>
            </w:pPr>
          </w:p>
        </w:tc>
      </w:tr>
      <w:tr w:rsidR="00B03C95" w:rsidRPr="008926B9" w14:paraId="468209CA" w14:textId="3DB413F7" w:rsidTr="00544C1F">
        <w:trPr>
          <w:trHeight w:val="330"/>
          <w:jc w:val="center"/>
        </w:trPr>
        <w:tc>
          <w:tcPr>
            <w:tcW w:w="556" w:type="dxa"/>
            <w:tcBorders>
              <w:top w:val="nil"/>
              <w:left w:val="single" w:sz="8" w:space="0" w:color="auto"/>
              <w:bottom w:val="single" w:sz="8" w:space="0" w:color="auto"/>
              <w:right w:val="single" w:sz="8" w:space="0" w:color="auto"/>
            </w:tcBorders>
            <w:vAlign w:val="center"/>
            <w:hideMark/>
          </w:tcPr>
          <w:p w14:paraId="0F0490DA"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Nr.</w:t>
            </w:r>
          </w:p>
        </w:tc>
        <w:tc>
          <w:tcPr>
            <w:tcW w:w="2553" w:type="dxa"/>
            <w:tcBorders>
              <w:top w:val="nil"/>
              <w:left w:val="nil"/>
              <w:bottom w:val="single" w:sz="8" w:space="0" w:color="auto"/>
              <w:right w:val="single" w:sz="8" w:space="0" w:color="auto"/>
            </w:tcBorders>
            <w:vAlign w:val="center"/>
            <w:hideMark/>
          </w:tcPr>
          <w:p w14:paraId="3D35A4A2"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Parametrai</w:t>
            </w:r>
          </w:p>
        </w:tc>
        <w:tc>
          <w:tcPr>
            <w:tcW w:w="1559" w:type="dxa"/>
            <w:tcBorders>
              <w:top w:val="nil"/>
              <w:left w:val="nil"/>
              <w:bottom w:val="single" w:sz="8" w:space="0" w:color="auto"/>
              <w:right w:val="single" w:sz="8" w:space="0" w:color="auto"/>
            </w:tcBorders>
            <w:vAlign w:val="center"/>
            <w:hideMark/>
          </w:tcPr>
          <w:p w14:paraId="4DF99F7C"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Formulės rūšis</w:t>
            </w:r>
          </w:p>
        </w:tc>
        <w:tc>
          <w:tcPr>
            <w:tcW w:w="3769" w:type="dxa"/>
            <w:gridSpan w:val="4"/>
            <w:tcBorders>
              <w:top w:val="single" w:sz="8" w:space="0" w:color="auto"/>
              <w:left w:val="nil"/>
              <w:bottom w:val="single" w:sz="8" w:space="0" w:color="000000"/>
              <w:right w:val="single" w:sz="8" w:space="0" w:color="000000"/>
            </w:tcBorders>
            <w:vAlign w:val="center"/>
            <w:hideMark/>
          </w:tcPr>
          <w:p w14:paraId="7C684092" w14:textId="77777777" w:rsidR="00622CFF" w:rsidRPr="008926B9" w:rsidRDefault="00622CFF" w:rsidP="00622CFF">
            <w:pPr>
              <w:widowControl/>
              <w:suppressAutoHyphens w:val="0"/>
              <w:jc w:val="center"/>
              <w:rPr>
                <w:rFonts w:eastAsia="Times New Roman"/>
                <w:b/>
                <w:bCs/>
                <w:lang w:eastAsia="en-US"/>
              </w:rPr>
            </w:pPr>
            <w:r w:rsidRPr="008926B9">
              <w:rPr>
                <w:rFonts w:eastAsia="Times New Roman"/>
                <w:b/>
                <w:bCs/>
                <w:lang w:eastAsia="en-US"/>
              </w:rPr>
              <w:t>Parametro lyginamasis svoris</w:t>
            </w:r>
          </w:p>
        </w:tc>
        <w:tc>
          <w:tcPr>
            <w:tcW w:w="2326" w:type="dxa"/>
            <w:tcBorders>
              <w:top w:val="single" w:sz="8" w:space="0" w:color="auto"/>
              <w:left w:val="nil"/>
              <w:bottom w:val="single" w:sz="8" w:space="0" w:color="000000"/>
              <w:right w:val="single" w:sz="8" w:space="0" w:color="000000"/>
            </w:tcBorders>
          </w:tcPr>
          <w:p w14:paraId="34ECAF45" w14:textId="77777777" w:rsidR="00622CFF" w:rsidRPr="008926B9" w:rsidRDefault="00622CFF" w:rsidP="00622CFF">
            <w:pPr>
              <w:widowControl/>
              <w:suppressAutoHyphens w:val="0"/>
              <w:jc w:val="center"/>
              <w:rPr>
                <w:rFonts w:eastAsia="Times New Roman"/>
                <w:b/>
                <w:bCs/>
                <w:lang w:eastAsia="en-US"/>
              </w:rPr>
            </w:pPr>
          </w:p>
        </w:tc>
        <w:tc>
          <w:tcPr>
            <w:tcW w:w="3220" w:type="dxa"/>
            <w:tcBorders>
              <w:top w:val="single" w:sz="8" w:space="0" w:color="auto"/>
              <w:left w:val="nil"/>
              <w:bottom w:val="single" w:sz="8" w:space="0" w:color="000000"/>
              <w:right w:val="single" w:sz="8" w:space="0" w:color="000000"/>
            </w:tcBorders>
          </w:tcPr>
          <w:p w14:paraId="406EAED7" w14:textId="77777777" w:rsidR="00622CFF" w:rsidRPr="008926B9" w:rsidRDefault="00622CFF" w:rsidP="00622CFF">
            <w:pPr>
              <w:widowControl/>
              <w:suppressAutoHyphens w:val="0"/>
              <w:jc w:val="center"/>
              <w:rPr>
                <w:rFonts w:eastAsia="Times New Roman"/>
                <w:b/>
                <w:bCs/>
                <w:lang w:eastAsia="en-US"/>
              </w:rPr>
            </w:pPr>
          </w:p>
        </w:tc>
      </w:tr>
      <w:tr w:rsidR="00B03C95" w:rsidRPr="008926B9" w14:paraId="0E9CE55F" w14:textId="71364C36" w:rsidTr="00544C1F">
        <w:trPr>
          <w:trHeight w:val="645"/>
          <w:jc w:val="center"/>
        </w:trPr>
        <w:tc>
          <w:tcPr>
            <w:tcW w:w="556" w:type="dxa"/>
            <w:tcBorders>
              <w:top w:val="nil"/>
              <w:left w:val="single" w:sz="8" w:space="0" w:color="auto"/>
              <w:bottom w:val="single" w:sz="8" w:space="0" w:color="auto"/>
              <w:right w:val="nil"/>
            </w:tcBorders>
            <w:vAlign w:val="center"/>
            <w:hideMark/>
          </w:tcPr>
          <w:p w14:paraId="05BE61D4" w14:textId="77777777" w:rsidR="00622CFF" w:rsidRPr="008926B9" w:rsidRDefault="00622CFF" w:rsidP="00622CFF">
            <w:pPr>
              <w:widowControl/>
              <w:suppressAutoHyphens w:val="0"/>
              <w:jc w:val="center"/>
              <w:rPr>
                <w:rFonts w:eastAsia="Times New Roman"/>
                <w:lang w:eastAsia="en-US"/>
              </w:rPr>
            </w:pPr>
            <w:r w:rsidRPr="008926B9">
              <w:rPr>
                <w:rFonts w:eastAsia="Times New Roman"/>
                <w:lang w:eastAsia="en-US"/>
              </w:rPr>
              <w:t>T1</w:t>
            </w:r>
          </w:p>
        </w:tc>
        <w:tc>
          <w:tcPr>
            <w:tcW w:w="2553" w:type="dxa"/>
            <w:tcBorders>
              <w:top w:val="nil"/>
              <w:left w:val="single" w:sz="8" w:space="0" w:color="auto"/>
              <w:bottom w:val="single" w:sz="8" w:space="0" w:color="auto"/>
              <w:right w:val="nil"/>
            </w:tcBorders>
            <w:vAlign w:val="center"/>
            <w:hideMark/>
          </w:tcPr>
          <w:p w14:paraId="73BBB484" w14:textId="77777777" w:rsidR="00622CFF" w:rsidRPr="008926B9" w:rsidRDefault="00622CFF" w:rsidP="00622CFF">
            <w:pPr>
              <w:widowControl/>
              <w:suppressAutoHyphens w:val="0"/>
              <w:jc w:val="both"/>
              <w:rPr>
                <w:rFonts w:eastAsia="Times New Roman"/>
                <w:lang w:eastAsia="en-US"/>
              </w:rPr>
            </w:pPr>
            <w:r w:rsidRPr="008926B9">
              <w:rPr>
                <w:rFonts w:eastAsia="Times New Roman"/>
                <w:lang w:eastAsia="en-US"/>
              </w:rPr>
              <w:t>Komplektuojamo linijinio daviklio elementų skaičius ≥ 1000</w:t>
            </w:r>
          </w:p>
        </w:tc>
        <w:tc>
          <w:tcPr>
            <w:tcW w:w="1559" w:type="dxa"/>
            <w:tcBorders>
              <w:top w:val="nil"/>
              <w:left w:val="single" w:sz="8" w:space="0" w:color="auto"/>
              <w:bottom w:val="single" w:sz="8" w:space="0" w:color="auto"/>
              <w:right w:val="single" w:sz="8" w:space="0" w:color="auto"/>
            </w:tcBorders>
            <w:vAlign w:val="center"/>
            <w:hideMark/>
          </w:tcPr>
          <w:p w14:paraId="03091621" w14:textId="77777777" w:rsidR="00622CFF" w:rsidRPr="008926B9" w:rsidRDefault="00622CFF" w:rsidP="00622CFF">
            <w:pPr>
              <w:widowControl/>
              <w:suppressAutoHyphens w:val="0"/>
              <w:jc w:val="center"/>
              <w:rPr>
                <w:rFonts w:eastAsia="Times New Roman"/>
                <w:lang w:eastAsia="en-US"/>
              </w:rPr>
            </w:pPr>
            <w:r w:rsidRPr="008926B9">
              <w:rPr>
                <w:rFonts w:eastAsia="Times New Roman"/>
                <w:lang w:eastAsia="en-US"/>
              </w:rPr>
              <w:t>Statinis:</w:t>
            </w:r>
            <w:r w:rsidRPr="008926B9">
              <w:rPr>
                <w:rFonts w:eastAsia="Times New Roman"/>
                <w:lang w:eastAsia="en-US"/>
              </w:rPr>
              <w:br/>
              <w:t>(yra/nėra)</w:t>
            </w:r>
          </w:p>
        </w:tc>
        <w:tc>
          <w:tcPr>
            <w:tcW w:w="709" w:type="dxa"/>
            <w:tcBorders>
              <w:top w:val="nil"/>
              <w:left w:val="nil"/>
              <w:bottom w:val="single" w:sz="8" w:space="0" w:color="auto"/>
              <w:right w:val="single" w:sz="8" w:space="0" w:color="auto"/>
            </w:tcBorders>
            <w:vAlign w:val="center"/>
            <w:hideMark/>
          </w:tcPr>
          <w:p w14:paraId="0EA2B24E" w14:textId="77777777" w:rsidR="00622CFF" w:rsidRPr="008926B9" w:rsidRDefault="00622CFF" w:rsidP="00622CFF">
            <w:pPr>
              <w:widowControl/>
              <w:suppressAutoHyphens w:val="0"/>
              <w:rPr>
                <w:rFonts w:eastAsia="Times New Roman"/>
                <w:lang w:eastAsia="en-US"/>
              </w:rPr>
            </w:pPr>
            <w:r w:rsidRPr="008926B9">
              <w:rPr>
                <w:rFonts w:eastAsia="Times New Roman"/>
                <w:lang w:eastAsia="en-US"/>
              </w:rPr>
              <w:t>L1 =</w:t>
            </w:r>
          </w:p>
        </w:tc>
        <w:tc>
          <w:tcPr>
            <w:tcW w:w="709" w:type="dxa"/>
            <w:tcBorders>
              <w:top w:val="nil"/>
              <w:left w:val="nil"/>
              <w:bottom w:val="single" w:sz="8" w:space="0" w:color="auto"/>
              <w:right w:val="single" w:sz="8" w:space="0" w:color="auto"/>
            </w:tcBorders>
            <w:vAlign w:val="center"/>
            <w:hideMark/>
          </w:tcPr>
          <w:p w14:paraId="129F044D" w14:textId="77777777" w:rsidR="00622CFF" w:rsidRPr="008926B9" w:rsidRDefault="00622CFF" w:rsidP="00622CFF">
            <w:pPr>
              <w:widowControl/>
              <w:suppressAutoHyphens w:val="0"/>
              <w:jc w:val="center"/>
              <w:rPr>
                <w:rFonts w:eastAsia="Times New Roman"/>
                <w:lang w:eastAsia="en-US"/>
              </w:rPr>
            </w:pPr>
            <w:r w:rsidRPr="008926B9">
              <w:rPr>
                <w:rFonts w:eastAsia="Times New Roman"/>
                <w:lang w:eastAsia="en-US"/>
              </w:rPr>
              <w:t>0,20</w:t>
            </w:r>
          </w:p>
        </w:tc>
        <w:tc>
          <w:tcPr>
            <w:tcW w:w="2351" w:type="dxa"/>
            <w:gridSpan w:val="2"/>
            <w:tcBorders>
              <w:top w:val="single" w:sz="8" w:space="0" w:color="auto"/>
              <w:left w:val="nil"/>
              <w:bottom w:val="single" w:sz="8" w:space="0" w:color="auto"/>
              <w:right w:val="single" w:sz="8" w:space="0" w:color="000000"/>
            </w:tcBorders>
            <w:vAlign w:val="center"/>
            <w:hideMark/>
          </w:tcPr>
          <w:p w14:paraId="7974BDA9" w14:textId="77777777" w:rsidR="00622CFF" w:rsidRPr="008926B9" w:rsidRDefault="00622CFF" w:rsidP="00622CFF">
            <w:pPr>
              <w:widowControl/>
              <w:suppressAutoHyphens w:val="0"/>
              <w:jc w:val="center"/>
              <w:rPr>
                <w:rFonts w:eastAsia="Times New Roman"/>
                <w:lang w:eastAsia="en-US"/>
              </w:rPr>
            </w:pPr>
            <w:r w:rsidRPr="008926B9">
              <w:rPr>
                <w:rFonts w:eastAsia="Times New Roman"/>
                <w:lang w:eastAsia="en-US"/>
              </w:rPr>
              <w:t xml:space="preserve">Įrašyti parametro vertę: </w:t>
            </w:r>
            <w:r w:rsidRPr="008926B9">
              <w:rPr>
                <w:rFonts w:eastAsia="Times New Roman"/>
                <w:b/>
                <w:bCs/>
                <w:lang w:eastAsia="en-US"/>
              </w:rPr>
              <w:t>yra / nėra</w:t>
            </w:r>
          </w:p>
        </w:tc>
        <w:tc>
          <w:tcPr>
            <w:tcW w:w="2326" w:type="dxa"/>
            <w:tcBorders>
              <w:top w:val="single" w:sz="8" w:space="0" w:color="auto"/>
              <w:left w:val="nil"/>
              <w:bottom w:val="single" w:sz="8" w:space="0" w:color="auto"/>
              <w:right w:val="single" w:sz="8" w:space="0" w:color="000000"/>
            </w:tcBorders>
          </w:tcPr>
          <w:p w14:paraId="05C664AA" w14:textId="77777777" w:rsidR="009D5A60" w:rsidRPr="008926B9" w:rsidRDefault="009D5A60" w:rsidP="00D56D5A">
            <w:pPr>
              <w:widowControl/>
              <w:suppressAutoHyphens w:val="0"/>
              <w:jc w:val="both"/>
              <w:rPr>
                <w:rFonts w:eastAsia="Times New Roman"/>
                <w:lang w:eastAsia="en-US"/>
              </w:rPr>
            </w:pPr>
            <w:r w:rsidRPr="008926B9">
              <w:rPr>
                <w:rFonts w:eastAsia="Times New Roman"/>
                <w:lang w:eastAsia="en-US"/>
              </w:rPr>
              <w:t>Pagrindinė specifikacija p.3.2. reikalauja komplektuoti linijinį daviklį su 960 elementų. Šiuo atveju vos 40 elementų skirtumas nėra pakankamai reikšmingas, kad už tai būtų suteikiami techninio pranašumo balai.</w:t>
            </w:r>
          </w:p>
          <w:p w14:paraId="3C2F7635" w14:textId="271073E6" w:rsidR="00622CFF" w:rsidRPr="008926B9" w:rsidRDefault="009D5A60" w:rsidP="00D56D5A">
            <w:pPr>
              <w:widowControl/>
              <w:suppressAutoHyphens w:val="0"/>
              <w:jc w:val="both"/>
              <w:rPr>
                <w:rFonts w:eastAsia="Times New Roman"/>
                <w:lang w:eastAsia="en-US"/>
              </w:rPr>
            </w:pPr>
            <w:r w:rsidRPr="008926B9">
              <w:rPr>
                <w:rFonts w:eastAsia="Times New Roman"/>
                <w:lang w:eastAsia="en-US"/>
              </w:rPr>
              <w:t>Prašome kriterijaus reikalavimą pakelti iki ne mažiau kaip 1500 elementų.</w:t>
            </w:r>
          </w:p>
        </w:tc>
        <w:tc>
          <w:tcPr>
            <w:tcW w:w="3220" w:type="dxa"/>
            <w:tcBorders>
              <w:top w:val="single" w:sz="8" w:space="0" w:color="auto"/>
              <w:left w:val="nil"/>
              <w:bottom w:val="single" w:sz="8" w:space="0" w:color="auto"/>
              <w:right w:val="single" w:sz="8" w:space="0" w:color="000000"/>
            </w:tcBorders>
          </w:tcPr>
          <w:p w14:paraId="20089463" w14:textId="77777777" w:rsidR="00C06DC7" w:rsidRPr="008926B9" w:rsidRDefault="00C06DC7" w:rsidP="00C06DC7">
            <w:pPr>
              <w:jc w:val="both"/>
              <w:rPr>
                <w:rFonts w:eastAsia="Arial Unicode MS"/>
                <w:i/>
                <w:iCs/>
              </w:rPr>
            </w:pPr>
            <w:r w:rsidRPr="008926B9">
              <w:rPr>
                <w:rFonts w:eastAsia="Arial Unicode MS"/>
              </w:rPr>
              <w:t>Informuojame, kad atsižvelgus į jūsų siūlymą reikalavimas yra tikslinamas.</w:t>
            </w:r>
          </w:p>
          <w:p w14:paraId="4B16B937" w14:textId="22B2F87B" w:rsidR="00622CFF" w:rsidRPr="008926B9" w:rsidRDefault="00C06DC7" w:rsidP="00C06DC7">
            <w:pPr>
              <w:widowControl/>
              <w:suppressAutoHyphens w:val="0"/>
              <w:jc w:val="both"/>
              <w:rPr>
                <w:rFonts w:eastAsia="Times New Roman"/>
                <w:lang w:eastAsia="en-US"/>
              </w:rPr>
            </w:pPr>
            <w:r w:rsidRPr="008926B9">
              <w:rPr>
                <w:rFonts w:eastAsia="Arial Unicode MS"/>
              </w:rPr>
              <w:t xml:space="preserve">Paskelbus pirkimą bus pateikta patikslinta </w:t>
            </w:r>
            <w:r>
              <w:rPr>
                <w:rFonts w:eastAsia="Arial Unicode MS"/>
              </w:rPr>
              <w:t>pasiūlymų vertinimo tvarka</w:t>
            </w:r>
            <w:r w:rsidRPr="008926B9">
              <w:rPr>
                <w:rFonts w:eastAsia="Arial Unicode MS"/>
              </w:rPr>
              <w:t>.</w:t>
            </w:r>
          </w:p>
        </w:tc>
      </w:tr>
      <w:tr w:rsidR="00507A2D" w:rsidRPr="008926B9" w14:paraId="626056D1" w14:textId="41CC47B9" w:rsidTr="00544C1F">
        <w:trPr>
          <w:trHeight w:val="1080"/>
          <w:jc w:val="center"/>
        </w:trPr>
        <w:tc>
          <w:tcPr>
            <w:tcW w:w="556" w:type="dxa"/>
            <w:tcBorders>
              <w:top w:val="nil"/>
              <w:left w:val="single" w:sz="8" w:space="0" w:color="auto"/>
              <w:bottom w:val="single" w:sz="8" w:space="0" w:color="auto"/>
              <w:right w:val="nil"/>
            </w:tcBorders>
            <w:vAlign w:val="center"/>
            <w:hideMark/>
          </w:tcPr>
          <w:p w14:paraId="3418336C"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t>T2</w:t>
            </w:r>
          </w:p>
        </w:tc>
        <w:tc>
          <w:tcPr>
            <w:tcW w:w="2553" w:type="dxa"/>
            <w:tcBorders>
              <w:top w:val="nil"/>
              <w:left w:val="single" w:sz="8" w:space="0" w:color="auto"/>
              <w:bottom w:val="single" w:sz="8" w:space="0" w:color="auto"/>
              <w:right w:val="nil"/>
            </w:tcBorders>
            <w:vAlign w:val="center"/>
            <w:hideMark/>
          </w:tcPr>
          <w:p w14:paraId="1F797BC5" w14:textId="77777777" w:rsidR="00507A2D" w:rsidRPr="008926B9" w:rsidRDefault="00507A2D" w:rsidP="00507A2D">
            <w:pPr>
              <w:widowControl/>
              <w:suppressAutoHyphens w:val="0"/>
              <w:jc w:val="both"/>
              <w:rPr>
                <w:rFonts w:eastAsia="Times New Roman"/>
                <w:lang w:eastAsia="en-US"/>
              </w:rPr>
            </w:pPr>
            <w:proofErr w:type="spellStart"/>
            <w:r w:rsidRPr="008926B9">
              <w:rPr>
                <w:rFonts w:eastAsia="Times New Roman"/>
                <w:lang w:eastAsia="en-US"/>
              </w:rPr>
              <w:t>Konvekcinio</w:t>
            </w:r>
            <w:proofErr w:type="spellEnd"/>
            <w:r w:rsidRPr="008926B9">
              <w:rPr>
                <w:rFonts w:eastAsia="Times New Roman"/>
                <w:lang w:eastAsia="en-US"/>
              </w:rPr>
              <w:t xml:space="preserve"> daviklio apžiūros kampas (angliškai: </w:t>
            </w:r>
            <w:proofErr w:type="spellStart"/>
            <w:r w:rsidRPr="008926B9">
              <w:rPr>
                <w:rFonts w:eastAsia="Times New Roman"/>
                <w:lang w:eastAsia="en-US"/>
              </w:rPr>
              <w:t>Field</w:t>
            </w:r>
            <w:proofErr w:type="spellEnd"/>
            <w:r w:rsidRPr="008926B9">
              <w:rPr>
                <w:rFonts w:eastAsia="Times New Roman"/>
                <w:lang w:eastAsia="en-US"/>
              </w:rPr>
              <w:t xml:space="preserve"> </w:t>
            </w:r>
            <w:proofErr w:type="spellStart"/>
            <w:r w:rsidRPr="008926B9">
              <w:rPr>
                <w:rFonts w:eastAsia="Times New Roman"/>
                <w:lang w:eastAsia="en-US"/>
              </w:rPr>
              <w:t>of</w:t>
            </w:r>
            <w:proofErr w:type="spellEnd"/>
            <w:r w:rsidRPr="008926B9">
              <w:rPr>
                <w:rFonts w:eastAsia="Times New Roman"/>
                <w:lang w:eastAsia="en-US"/>
              </w:rPr>
              <w:t xml:space="preserve"> </w:t>
            </w:r>
            <w:proofErr w:type="spellStart"/>
            <w:r w:rsidRPr="008926B9">
              <w:rPr>
                <w:rFonts w:eastAsia="Times New Roman"/>
                <w:lang w:eastAsia="en-US"/>
              </w:rPr>
              <w:t>view</w:t>
            </w:r>
            <w:proofErr w:type="spellEnd"/>
            <w:r w:rsidRPr="008926B9">
              <w:rPr>
                <w:rFonts w:eastAsia="Times New Roman"/>
                <w:lang w:eastAsia="en-US"/>
              </w:rPr>
              <w:t xml:space="preserve">) (būtina nurodyti </w:t>
            </w:r>
            <w:proofErr w:type="spellStart"/>
            <w:r w:rsidRPr="008926B9">
              <w:rPr>
                <w:rFonts w:eastAsia="Times New Roman"/>
                <w:lang w:eastAsia="en-US"/>
              </w:rPr>
              <w:t>tinkrąjį</w:t>
            </w:r>
            <w:proofErr w:type="spellEnd"/>
            <w:r w:rsidRPr="008926B9">
              <w:rPr>
                <w:rFonts w:eastAsia="Times New Roman"/>
                <w:lang w:eastAsia="en-US"/>
              </w:rPr>
              <w:t xml:space="preserve"> kampą, o ne programiniu būdu </w:t>
            </w:r>
            <w:r w:rsidRPr="008926B9">
              <w:rPr>
                <w:rFonts w:eastAsia="Times New Roman"/>
                <w:lang w:eastAsia="en-US"/>
              </w:rPr>
              <w:lastRenderedPageBreak/>
              <w:t xml:space="preserve">išplėstą (angl. </w:t>
            </w:r>
            <w:proofErr w:type="spellStart"/>
            <w:r w:rsidRPr="008926B9">
              <w:rPr>
                <w:rFonts w:eastAsia="Times New Roman"/>
                <w:lang w:eastAsia="en-US"/>
              </w:rPr>
              <w:t>extended</w:t>
            </w:r>
            <w:proofErr w:type="spellEnd"/>
            <w:r w:rsidRPr="008926B9">
              <w:rPr>
                <w:rFonts w:eastAsia="Times New Roman"/>
                <w:lang w:eastAsia="en-US"/>
              </w:rPr>
              <w:t>)) ≥ 140°</w:t>
            </w:r>
          </w:p>
        </w:tc>
        <w:tc>
          <w:tcPr>
            <w:tcW w:w="1559" w:type="dxa"/>
            <w:tcBorders>
              <w:top w:val="nil"/>
              <w:left w:val="single" w:sz="8" w:space="0" w:color="auto"/>
              <w:bottom w:val="single" w:sz="8" w:space="0" w:color="auto"/>
              <w:right w:val="single" w:sz="8" w:space="0" w:color="auto"/>
            </w:tcBorders>
            <w:vAlign w:val="center"/>
            <w:hideMark/>
          </w:tcPr>
          <w:p w14:paraId="128DFDA0"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lastRenderedPageBreak/>
              <w:t>Statinis:</w:t>
            </w:r>
            <w:r w:rsidRPr="008926B9">
              <w:rPr>
                <w:rFonts w:eastAsia="Times New Roman"/>
                <w:lang w:eastAsia="en-US"/>
              </w:rPr>
              <w:br/>
              <w:t>(yra/nėra)</w:t>
            </w:r>
          </w:p>
        </w:tc>
        <w:tc>
          <w:tcPr>
            <w:tcW w:w="709" w:type="dxa"/>
            <w:tcBorders>
              <w:top w:val="nil"/>
              <w:left w:val="nil"/>
              <w:bottom w:val="single" w:sz="8" w:space="0" w:color="auto"/>
              <w:right w:val="single" w:sz="8" w:space="0" w:color="auto"/>
            </w:tcBorders>
            <w:vAlign w:val="center"/>
            <w:hideMark/>
          </w:tcPr>
          <w:p w14:paraId="6C479A6B" w14:textId="77777777" w:rsidR="00507A2D" w:rsidRPr="008926B9" w:rsidRDefault="00507A2D" w:rsidP="00507A2D">
            <w:pPr>
              <w:widowControl/>
              <w:suppressAutoHyphens w:val="0"/>
              <w:rPr>
                <w:rFonts w:eastAsia="Times New Roman"/>
                <w:lang w:eastAsia="en-US"/>
              </w:rPr>
            </w:pPr>
            <w:r w:rsidRPr="008926B9">
              <w:rPr>
                <w:rFonts w:eastAsia="Times New Roman"/>
                <w:lang w:eastAsia="en-US"/>
              </w:rPr>
              <w:t>L2 =</w:t>
            </w:r>
          </w:p>
        </w:tc>
        <w:tc>
          <w:tcPr>
            <w:tcW w:w="709" w:type="dxa"/>
            <w:tcBorders>
              <w:top w:val="nil"/>
              <w:left w:val="nil"/>
              <w:bottom w:val="single" w:sz="8" w:space="0" w:color="auto"/>
              <w:right w:val="single" w:sz="8" w:space="0" w:color="auto"/>
            </w:tcBorders>
            <w:vAlign w:val="center"/>
            <w:hideMark/>
          </w:tcPr>
          <w:p w14:paraId="11FBFD06"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t>0,20</w:t>
            </w:r>
          </w:p>
        </w:tc>
        <w:tc>
          <w:tcPr>
            <w:tcW w:w="2351" w:type="dxa"/>
            <w:gridSpan w:val="2"/>
            <w:tcBorders>
              <w:top w:val="single" w:sz="8" w:space="0" w:color="auto"/>
              <w:left w:val="nil"/>
              <w:bottom w:val="single" w:sz="8" w:space="0" w:color="auto"/>
              <w:right w:val="single" w:sz="8" w:space="0" w:color="000000"/>
            </w:tcBorders>
            <w:vAlign w:val="center"/>
            <w:hideMark/>
          </w:tcPr>
          <w:p w14:paraId="0B26964A"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t>Įrašyti parametro vertę:</w:t>
            </w:r>
            <w:r w:rsidRPr="008926B9">
              <w:rPr>
                <w:rFonts w:eastAsia="Times New Roman"/>
                <w:b/>
                <w:bCs/>
                <w:lang w:eastAsia="en-US"/>
              </w:rPr>
              <w:t xml:space="preserve"> yra / nėra</w:t>
            </w:r>
          </w:p>
        </w:tc>
        <w:tc>
          <w:tcPr>
            <w:tcW w:w="2326" w:type="dxa"/>
            <w:tcBorders>
              <w:top w:val="single" w:sz="8" w:space="0" w:color="auto"/>
              <w:left w:val="nil"/>
              <w:bottom w:val="single" w:sz="8" w:space="0" w:color="auto"/>
              <w:right w:val="single" w:sz="8" w:space="0" w:color="000000"/>
            </w:tcBorders>
          </w:tcPr>
          <w:p w14:paraId="5E9D3E51" w14:textId="27C00B21" w:rsidR="00507A2D" w:rsidRPr="008926B9" w:rsidRDefault="00507A2D" w:rsidP="00D56D5A">
            <w:pPr>
              <w:widowControl/>
              <w:suppressAutoHyphens w:val="0"/>
              <w:jc w:val="both"/>
              <w:rPr>
                <w:rFonts w:eastAsia="Times New Roman"/>
                <w:lang w:eastAsia="en-US"/>
              </w:rPr>
            </w:pPr>
            <w:r w:rsidRPr="008926B9">
              <w:rPr>
                <w:rFonts w:eastAsia="Times New Roman"/>
                <w:lang w:eastAsia="en-US"/>
              </w:rPr>
              <w:t xml:space="preserve">Nurodyto 140 apžiūros kampo  be programinio praplėtimo negali pasiūlyti joks gamintojas. Kriterijus </w:t>
            </w:r>
            <w:r w:rsidRPr="008926B9">
              <w:rPr>
                <w:rFonts w:eastAsia="Times New Roman"/>
                <w:lang w:eastAsia="en-US"/>
              </w:rPr>
              <w:lastRenderedPageBreak/>
              <w:t>neturi klinikinės ar ekonominės prasmės. Prašome keisti į ne mažiau 110 laipsnių.</w:t>
            </w:r>
          </w:p>
        </w:tc>
        <w:tc>
          <w:tcPr>
            <w:tcW w:w="3220" w:type="dxa"/>
            <w:tcBorders>
              <w:top w:val="single" w:sz="8" w:space="0" w:color="auto"/>
              <w:left w:val="nil"/>
              <w:bottom w:val="single" w:sz="8" w:space="0" w:color="auto"/>
              <w:right w:val="single" w:sz="8" w:space="0" w:color="000000"/>
            </w:tcBorders>
          </w:tcPr>
          <w:p w14:paraId="3C82497E" w14:textId="77777777" w:rsidR="00C06DC7" w:rsidRPr="008926B9" w:rsidRDefault="00C06DC7" w:rsidP="00C06DC7">
            <w:pPr>
              <w:jc w:val="both"/>
              <w:rPr>
                <w:rFonts w:eastAsia="Arial Unicode MS"/>
                <w:i/>
                <w:iCs/>
              </w:rPr>
            </w:pPr>
            <w:r w:rsidRPr="008926B9">
              <w:rPr>
                <w:rFonts w:eastAsia="Arial Unicode MS"/>
              </w:rPr>
              <w:lastRenderedPageBreak/>
              <w:t>Informuojame, kad atsižvelgus į jūsų siūlymą reikalavimas yra tikslinamas.</w:t>
            </w:r>
          </w:p>
          <w:p w14:paraId="54E86EC1" w14:textId="6D4A3FF0" w:rsidR="00507A2D" w:rsidRPr="008926B9" w:rsidRDefault="00C06DC7" w:rsidP="00C06DC7">
            <w:pPr>
              <w:widowControl/>
              <w:suppressAutoHyphens w:val="0"/>
              <w:jc w:val="both"/>
              <w:rPr>
                <w:rFonts w:eastAsia="Times New Roman"/>
                <w:lang w:eastAsia="en-US"/>
              </w:rPr>
            </w:pPr>
            <w:r w:rsidRPr="008926B9">
              <w:rPr>
                <w:rFonts w:eastAsia="Arial Unicode MS"/>
              </w:rPr>
              <w:t xml:space="preserve">Paskelbus pirkimą bus pateikta patikslinta </w:t>
            </w:r>
            <w:r>
              <w:rPr>
                <w:rFonts w:eastAsia="Arial Unicode MS"/>
              </w:rPr>
              <w:t>pasiūlymų vertinimo tvarka</w:t>
            </w:r>
            <w:r w:rsidRPr="008926B9">
              <w:rPr>
                <w:rFonts w:eastAsia="Arial Unicode MS"/>
              </w:rPr>
              <w:t>.</w:t>
            </w:r>
          </w:p>
        </w:tc>
      </w:tr>
      <w:tr w:rsidR="00507A2D" w:rsidRPr="008926B9" w14:paraId="22FBDF1D" w14:textId="73EDC730" w:rsidTr="00544C1F">
        <w:trPr>
          <w:trHeight w:val="1905"/>
          <w:jc w:val="center"/>
        </w:trPr>
        <w:tc>
          <w:tcPr>
            <w:tcW w:w="556" w:type="dxa"/>
            <w:tcBorders>
              <w:top w:val="nil"/>
              <w:left w:val="single" w:sz="8" w:space="0" w:color="auto"/>
              <w:bottom w:val="single" w:sz="8" w:space="0" w:color="auto"/>
              <w:right w:val="nil"/>
            </w:tcBorders>
            <w:vAlign w:val="center"/>
            <w:hideMark/>
          </w:tcPr>
          <w:p w14:paraId="24EF8A23"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t>T3</w:t>
            </w:r>
          </w:p>
        </w:tc>
        <w:tc>
          <w:tcPr>
            <w:tcW w:w="2553" w:type="dxa"/>
            <w:tcBorders>
              <w:top w:val="nil"/>
              <w:left w:val="single" w:sz="8" w:space="0" w:color="auto"/>
              <w:bottom w:val="single" w:sz="8" w:space="0" w:color="auto"/>
              <w:right w:val="nil"/>
            </w:tcBorders>
            <w:vAlign w:val="center"/>
            <w:hideMark/>
          </w:tcPr>
          <w:p w14:paraId="14931E02" w14:textId="3D54DEEC" w:rsidR="00507A2D" w:rsidRPr="008926B9" w:rsidRDefault="005E06CA" w:rsidP="00507A2D">
            <w:pPr>
              <w:widowControl/>
              <w:suppressAutoHyphens w:val="0"/>
              <w:jc w:val="both"/>
              <w:rPr>
                <w:rFonts w:eastAsia="Times New Roman"/>
                <w:lang w:eastAsia="en-US"/>
              </w:rPr>
            </w:pPr>
            <w:r w:rsidRPr="008926B9">
              <w:rPr>
                <w:rFonts w:eastAsia="Times New Roman"/>
                <w:lang w:eastAsia="en-US"/>
              </w:rPr>
              <w:t>Specializuotas silpnos kraujotakos vaizdavimo režimas</w:t>
            </w:r>
          </w:p>
        </w:tc>
        <w:tc>
          <w:tcPr>
            <w:tcW w:w="1559" w:type="dxa"/>
            <w:tcBorders>
              <w:top w:val="nil"/>
              <w:left w:val="single" w:sz="8" w:space="0" w:color="auto"/>
              <w:bottom w:val="single" w:sz="8" w:space="0" w:color="auto"/>
              <w:right w:val="single" w:sz="8" w:space="0" w:color="auto"/>
            </w:tcBorders>
            <w:vAlign w:val="center"/>
            <w:hideMark/>
          </w:tcPr>
          <w:p w14:paraId="6AF2FC87"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t>Statinis:</w:t>
            </w:r>
            <w:r w:rsidRPr="008926B9">
              <w:rPr>
                <w:rFonts w:eastAsia="Times New Roman"/>
                <w:lang w:eastAsia="en-US"/>
              </w:rPr>
              <w:br/>
              <w:t>(yra/nėra)</w:t>
            </w:r>
          </w:p>
        </w:tc>
        <w:tc>
          <w:tcPr>
            <w:tcW w:w="709" w:type="dxa"/>
            <w:tcBorders>
              <w:top w:val="nil"/>
              <w:left w:val="nil"/>
              <w:bottom w:val="single" w:sz="8" w:space="0" w:color="auto"/>
              <w:right w:val="single" w:sz="8" w:space="0" w:color="auto"/>
            </w:tcBorders>
            <w:vAlign w:val="center"/>
            <w:hideMark/>
          </w:tcPr>
          <w:p w14:paraId="06CEC407" w14:textId="77777777" w:rsidR="00507A2D" w:rsidRPr="008926B9" w:rsidRDefault="00507A2D" w:rsidP="00507A2D">
            <w:pPr>
              <w:widowControl/>
              <w:suppressAutoHyphens w:val="0"/>
              <w:rPr>
                <w:rFonts w:eastAsia="Times New Roman"/>
                <w:lang w:eastAsia="en-US"/>
              </w:rPr>
            </w:pPr>
            <w:r w:rsidRPr="008926B9">
              <w:rPr>
                <w:rFonts w:eastAsia="Times New Roman"/>
                <w:lang w:eastAsia="en-US"/>
              </w:rPr>
              <w:t>L3 =</w:t>
            </w:r>
          </w:p>
        </w:tc>
        <w:tc>
          <w:tcPr>
            <w:tcW w:w="709" w:type="dxa"/>
            <w:tcBorders>
              <w:top w:val="nil"/>
              <w:left w:val="nil"/>
              <w:bottom w:val="single" w:sz="8" w:space="0" w:color="auto"/>
              <w:right w:val="single" w:sz="8" w:space="0" w:color="auto"/>
            </w:tcBorders>
            <w:vAlign w:val="center"/>
            <w:hideMark/>
          </w:tcPr>
          <w:p w14:paraId="4542F31F"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t>0,20</w:t>
            </w:r>
          </w:p>
        </w:tc>
        <w:tc>
          <w:tcPr>
            <w:tcW w:w="2351" w:type="dxa"/>
            <w:gridSpan w:val="2"/>
            <w:tcBorders>
              <w:top w:val="single" w:sz="8" w:space="0" w:color="auto"/>
              <w:left w:val="nil"/>
              <w:bottom w:val="single" w:sz="8" w:space="0" w:color="auto"/>
              <w:right w:val="single" w:sz="8" w:space="0" w:color="000000"/>
            </w:tcBorders>
            <w:vAlign w:val="center"/>
            <w:hideMark/>
          </w:tcPr>
          <w:p w14:paraId="3475B70B" w14:textId="77777777" w:rsidR="00507A2D" w:rsidRPr="008926B9" w:rsidRDefault="00507A2D" w:rsidP="00507A2D">
            <w:pPr>
              <w:widowControl/>
              <w:suppressAutoHyphens w:val="0"/>
              <w:jc w:val="center"/>
              <w:rPr>
                <w:rFonts w:eastAsia="Times New Roman"/>
                <w:lang w:eastAsia="en-US"/>
              </w:rPr>
            </w:pPr>
            <w:r w:rsidRPr="008926B9">
              <w:rPr>
                <w:rFonts w:eastAsia="Times New Roman"/>
                <w:lang w:eastAsia="en-US"/>
              </w:rPr>
              <w:t>Įrašyti parametro vertę:</w:t>
            </w:r>
            <w:r w:rsidRPr="008926B9">
              <w:rPr>
                <w:rFonts w:eastAsia="Times New Roman"/>
                <w:b/>
                <w:bCs/>
                <w:lang w:eastAsia="en-US"/>
              </w:rPr>
              <w:t xml:space="preserve"> yra / nėra</w:t>
            </w:r>
          </w:p>
        </w:tc>
        <w:tc>
          <w:tcPr>
            <w:tcW w:w="2326" w:type="dxa"/>
            <w:tcBorders>
              <w:top w:val="single" w:sz="8" w:space="0" w:color="auto"/>
              <w:left w:val="nil"/>
              <w:bottom w:val="single" w:sz="8" w:space="0" w:color="auto"/>
              <w:right w:val="single" w:sz="8" w:space="0" w:color="000000"/>
            </w:tcBorders>
          </w:tcPr>
          <w:p w14:paraId="4F9AA3D5" w14:textId="0F340DC7" w:rsidR="00507A2D" w:rsidRPr="008926B9" w:rsidRDefault="005E06CA" w:rsidP="00507A2D">
            <w:pPr>
              <w:widowControl/>
              <w:suppressAutoHyphens w:val="0"/>
              <w:jc w:val="both"/>
              <w:rPr>
                <w:rFonts w:eastAsia="Times New Roman"/>
                <w:lang w:eastAsia="en-US"/>
              </w:rPr>
            </w:pPr>
            <w:r w:rsidRPr="008926B9">
              <w:rPr>
                <w:rFonts w:eastAsia="Times New Roman"/>
                <w:lang w:eastAsia="en-US"/>
              </w:rPr>
              <w:t>Silpnos kraujotakos vaizdavimo režimą gali pasiūlyti visi gamintojai. Šis reikalavimas galėtų būti įtrauktas į pagrindinius reikalavimus. Todėl siūlome specifikuoti kraujotakos programos reikalavimus, kurie atspindėtų techninį siūlomo prietaiso pranašumą.</w:t>
            </w:r>
          </w:p>
        </w:tc>
        <w:tc>
          <w:tcPr>
            <w:tcW w:w="3220" w:type="dxa"/>
            <w:tcBorders>
              <w:top w:val="single" w:sz="8" w:space="0" w:color="auto"/>
              <w:left w:val="nil"/>
              <w:bottom w:val="single" w:sz="8" w:space="0" w:color="auto"/>
              <w:right w:val="single" w:sz="8" w:space="0" w:color="000000"/>
            </w:tcBorders>
          </w:tcPr>
          <w:p w14:paraId="2395B7B9" w14:textId="77777777" w:rsidR="004B6488" w:rsidRPr="008926B9" w:rsidRDefault="004B6488" w:rsidP="004B6488">
            <w:pPr>
              <w:jc w:val="both"/>
              <w:rPr>
                <w:rFonts w:eastAsia="Arial Unicode MS"/>
                <w:i/>
                <w:iCs/>
              </w:rPr>
            </w:pPr>
            <w:r w:rsidRPr="008926B9">
              <w:rPr>
                <w:rFonts w:eastAsia="Arial Unicode MS"/>
              </w:rPr>
              <w:t>Informuojame, kad sutinkame su jūsų siūlymu ir naikina</w:t>
            </w:r>
            <w:r>
              <w:rPr>
                <w:rFonts w:eastAsia="Arial Unicode MS"/>
              </w:rPr>
              <w:t>me reikalavimą</w:t>
            </w:r>
            <w:r w:rsidRPr="008926B9">
              <w:rPr>
                <w:rFonts w:eastAsia="Arial Unicode MS"/>
              </w:rPr>
              <w:t>.</w:t>
            </w:r>
          </w:p>
          <w:p w14:paraId="03FF7DEB" w14:textId="7D9F9A46" w:rsidR="00507A2D" w:rsidRPr="008926B9" w:rsidRDefault="004B6488" w:rsidP="004B6488">
            <w:pPr>
              <w:widowControl/>
              <w:suppressAutoHyphens w:val="0"/>
              <w:jc w:val="both"/>
              <w:rPr>
                <w:rFonts w:eastAsia="Times New Roman"/>
                <w:lang w:eastAsia="en-US"/>
              </w:rPr>
            </w:pPr>
            <w:r w:rsidRPr="008926B9">
              <w:rPr>
                <w:rFonts w:eastAsia="Arial Unicode MS"/>
              </w:rPr>
              <w:t xml:space="preserve">Paskelbus pirkimą bus pateikta patikslinta </w:t>
            </w:r>
            <w:r>
              <w:rPr>
                <w:rFonts w:eastAsia="Arial Unicode MS"/>
              </w:rPr>
              <w:t>pasiūlymų vertinimo tvarka</w:t>
            </w:r>
            <w:r w:rsidRPr="008926B9">
              <w:rPr>
                <w:rFonts w:eastAsia="Arial Unicode MS"/>
              </w:rPr>
              <w:t>.</w:t>
            </w:r>
          </w:p>
        </w:tc>
      </w:tr>
      <w:tr w:rsidR="00A536A9" w:rsidRPr="008926B9" w14:paraId="2F5BDD7D" w14:textId="7B8E4F0C" w:rsidTr="00544C1F">
        <w:trPr>
          <w:trHeight w:val="645"/>
          <w:jc w:val="center"/>
        </w:trPr>
        <w:tc>
          <w:tcPr>
            <w:tcW w:w="556" w:type="dxa"/>
            <w:tcBorders>
              <w:top w:val="nil"/>
              <w:left w:val="single" w:sz="8" w:space="0" w:color="auto"/>
              <w:bottom w:val="single" w:sz="8" w:space="0" w:color="auto"/>
              <w:right w:val="nil"/>
            </w:tcBorders>
            <w:vAlign w:val="center"/>
            <w:hideMark/>
          </w:tcPr>
          <w:p w14:paraId="33AB2544" w14:textId="77777777" w:rsidR="00A536A9" w:rsidRPr="008926B9" w:rsidRDefault="00A536A9" w:rsidP="00A536A9">
            <w:pPr>
              <w:widowControl/>
              <w:suppressAutoHyphens w:val="0"/>
              <w:jc w:val="center"/>
              <w:rPr>
                <w:rFonts w:eastAsia="Times New Roman"/>
                <w:lang w:eastAsia="en-US"/>
              </w:rPr>
            </w:pPr>
            <w:r w:rsidRPr="008926B9">
              <w:rPr>
                <w:rFonts w:eastAsia="Times New Roman"/>
                <w:lang w:eastAsia="en-US"/>
              </w:rPr>
              <w:t>T4</w:t>
            </w:r>
          </w:p>
        </w:tc>
        <w:tc>
          <w:tcPr>
            <w:tcW w:w="2553" w:type="dxa"/>
            <w:tcBorders>
              <w:top w:val="nil"/>
              <w:left w:val="single" w:sz="8" w:space="0" w:color="auto"/>
              <w:bottom w:val="single" w:sz="8" w:space="0" w:color="auto"/>
              <w:right w:val="nil"/>
            </w:tcBorders>
            <w:vAlign w:val="center"/>
            <w:hideMark/>
          </w:tcPr>
          <w:p w14:paraId="47C1715A" w14:textId="77777777" w:rsidR="00A536A9" w:rsidRPr="008926B9" w:rsidRDefault="00A536A9" w:rsidP="00A536A9">
            <w:pPr>
              <w:widowControl/>
              <w:suppressAutoHyphens w:val="0"/>
              <w:jc w:val="both"/>
              <w:rPr>
                <w:rFonts w:eastAsia="Times New Roman"/>
                <w:lang w:eastAsia="en-US"/>
              </w:rPr>
            </w:pPr>
            <w:r w:rsidRPr="008926B9">
              <w:rPr>
                <w:rFonts w:eastAsia="Times New Roman"/>
                <w:lang w:eastAsia="en-US"/>
              </w:rPr>
              <w:t>Linijinio daviklio mažiausias skenuojamas dažnis ≤ 3 MHz</w:t>
            </w:r>
          </w:p>
        </w:tc>
        <w:tc>
          <w:tcPr>
            <w:tcW w:w="1559" w:type="dxa"/>
            <w:tcBorders>
              <w:top w:val="nil"/>
              <w:left w:val="single" w:sz="8" w:space="0" w:color="auto"/>
              <w:bottom w:val="single" w:sz="8" w:space="0" w:color="auto"/>
              <w:right w:val="single" w:sz="8" w:space="0" w:color="auto"/>
            </w:tcBorders>
            <w:vAlign w:val="center"/>
            <w:hideMark/>
          </w:tcPr>
          <w:p w14:paraId="632666C1" w14:textId="77777777" w:rsidR="00A536A9" w:rsidRPr="008926B9" w:rsidRDefault="00A536A9" w:rsidP="00A536A9">
            <w:pPr>
              <w:widowControl/>
              <w:suppressAutoHyphens w:val="0"/>
              <w:jc w:val="center"/>
              <w:rPr>
                <w:rFonts w:eastAsia="Times New Roman"/>
                <w:lang w:eastAsia="en-US"/>
              </w:rPr>
            </w:pPr>
            <w:r w:rsidRPr="008926B9">
              <w:rPr>
                <w:rFonts w:eastAsia="Times New Roman"/>
                <w:lang w:eastAsia="en-US"/>
              </w:rPr>
              <w:t>Statinis:</w:t>
            </w:r>
            <w:r w:rsidRPr="008926B9">
              <w:rPr>
                <w:rFonts w:eastAsia="Times New Roman"/>
                <w:lang w:eastAsia="en-US"/>
              </w:rPr>
              <w:br/>
              <w:t>(yra/nėra)</w:t>
            </w:r>
          </w:p>
        </w:tc>
        <w:tc>
          <w:tcPr>
            <w:tcW w:w="709" w:type="dxa"/>
            <w:tcBorders>
              <w:top w:val="nil"/>
              <w:left w:val="nil"/>
              <w:bottom w:val="single" w:sz="8" w:space="0" w:color="auto"/>
              <w:right w:val="single" w:sz="8" w:space="0" w:color="auto"/>
            </w:tcBorders>
            <w:vAlign w:val="center"/>
            <w:hideMark/>
          </w:tcPr>
          <w:p w14:paraId="5340EAE1" w14:textId="77777777" w:rsidR="00A536A9" w:rsidRPr="008926B9" w:rsidRDefault="00A536A9" w:rsidP="00A536A9">
            <w:pPr>
              <w:widowControl/>
              <w:suppressAutoHyphens w:val="0"/>
              <w:rPr>
                <w:rFonts w:eastAsia="Times New Roman"/>
                <w:lang w:eastAsia="en-US"/>
              </w:rPr>
            </w:pPr>
            <w:r w:rsidRPr="008926B9">
              <w:rPr>
                <w:rFonts w:eastAsia="Times New Roman"/>
                <w:lang w:eastAsia="en-US"/>
              </w:rPr>
              <w:t>L4 =</w:t>
            </w:r>
          </w:p>
        </w:tc>
        <w:tc>
          <w:tcPr>
            <w:tcW w:w="709" w:type="dxa"/>
            <w:tcBorders>
              <w:top w:val="nil"/>
              <w:left w:val="nil"/>
              <w:bottom w:val="single" w:sz="8" w:space="0" w:color="auto"/>
              <w:right w:val="single" w:sz="8" w:space="0" w:color="auto"/>
            </w:tcBorders>
            <w:vAlign w:val="center"/>
            <w:hideMark/>
          </w:tcPr>
          <w:p w14:paraId="7C7FA1BC" w14:textId="77777777" w:rsidR="00A536A9" w:rsidRPr="008926B9" w:rsidRDefault="00A536A9" w:rsidP="00A536A9">
            <w:pPr>
              <w:widowControl/>
              <w:suppressAutoHyphens w:val="0"/>
              <w:jc w:val="center"/>
              <w:rPr>
                <w:rFonts w:eastAsia="Times New Roman"/>
                <w:lang w:eastAsia="en-US"/>
              </w:rPr>
            </w:pPr>
            <w:r w:rsidRPr="008926B9">
              <w:rPr>
                <w:rFonts w:eastAsia="Times New Roman"/>
                <w:lang w:eastAsia="en-US"/>
              </w:rPr>
              <w:t>0,20</w:t>
            </w:r>
          </w:p>
        </w:tc>
        <w:tc>
          <w:tcPr>
            <w:tcW w:w="2351" w:type="dxa"/>
            <w:gridSpan w:val="2"/>
            <w:tcBorders>
              <w:top w:val="single" w:sz="8" w:space="0" w:color="auto"/>
              <w:left w:val="nil"/>
              <w:bottom w:val="single" w:sz="8" w:space="0" w:color="auto"/>
              <w:right w:val="single" w:sz="8" w:space="0" w:color="000000"/>
            </w:tcBorders>
            <w:vAlign w:val="center"/>
            <w:hideMark/>
          </w:tcPr>
          <w:p w14:paraId="476CADFF" w14:textId="77777777" w:rsidR="00A536A9" w:rsidRPr="008926B9" w:rsidRDefault="00A536A9" w:rsidP="00A536A9">
            <w:pPr>
              <w:widowControl/>
              <w:suppressAutoHyphens w:val="0"/>
              <w:jc w:val="center"/>
              <w:rPr>
                <w:rFonts w:eastAsia="Times New Roman"/>
                <w:lang w:eastAsia="en-US"/>
              </w:rPr>
            </w:pPr>
            <w:r w:rsidRPr="008926B9">
              <w:rPr>
                <w:rFonts w:eastAsia="Times New Roman"/>
                <w:lang w:eastAsia="en-US"/>
              </w:rPr>
              <w:t>Įrašyti parametro vertę:</w:t>
            </w:r>
            <w:r w:rsidRPr="008926B9">
              <w:rPr>
                <w:rFonts w:eastAsia="Times New Roman"/>
                <w:b/>
                <w:bCs/>
                <w:lang w:eastAsia="en-US"/>
              </w:rPr>
              <w:t xml:space="preserve"> yra / nėra</w:t>
            </w:r>
          </w:p>
        </w:tc>
        <w:tc>
          <w:tcPr>
            <w:tcW w:w="2326" w:type="dxa"/>
            <w:tcBorders>
              <w:top w:val="single" w:sz="8" w:space="0" w:color="auto"/>
              <w:left w:val="nil"/>
              <w:bottom w:val="single" w:sz="8" w:space="0" w:color="auto"/>
              <w:right w:val="single" w:sz="8" w:space="0" w:color="000000"/>
            </w:tcBorders>
          </w:tcPr>
          <w:p w14:paraId="6A4E9FDF" w14:textId="04B08E88" w:rsidR="00A536A9" w:rsidRPr="008926B9" w:rsidRDefault="00A536A9" w:rsidP="00D56D5A">
            <w:pPr>
              <w:widowControl/>
              <w:suppressAutoHyphens w:val="0"/>
              <w:jc w:val="both"/>
              <w:rPr>
                <w:rFonts w:eastAsia="Times New Roman"/>
                <w:lang w:eastAsia="en-US"/>
              </w:rPr>
            </w:pPr>
            <w:r w:rsidRPr="008926B9">
              <w:rPr>
                <w:rFonts w:eastAsia="Times New Roman"/>
                <w:lang w:eastAsia="en-US"/>
              </w:rPr>
              <w:t>Specifikacijoje aprašytas echoskopas bus komplektuojamas su vienu linijiniu davikliu. Todėl tikslinga įsigyti visapusiškai universalų ir techniškai pranašesnį daviklį, kuris leistų kokybišką skenavimą gylyje bei būtų specifikuojamas su ne didesne kaip 2 MHz apatine dažnio riba.</w:t>
            </w:r>
          </w:p>
        </w:tc>
        <w:tc>
          <w:tcPr>
            <w:tcW w:w="3220" w:type="dxa"/>
            <w:tcBorders>
              <w:top w:val="single" w:sz="8" w:space="0" w:color="auto"/>
              <w:left w:val="nil"/>
              <w:bottom w:val="single" w:sz="8" w:space="0" w:color="auto"/>
              <w:right w:val="single" w:sz="8" w:space="0" w:color="000000"/>
            </w:tcBorders>
          </w:tcPr>
          <w:p w14:paraId="1D7B85C8" w14:textId="7C8D125D" w:rsidR="00A536A9" w:rsidRPr="008926B9" w:rsidRDefault="00A536A9" w:rsidP="00D56D5A">
            <w:pPr>
              <w:widowControl/>
              <w:suppressAutoHyphens w:val="0"/>
              <w:jc w:val="both"/>
              <w:rPr>
                <w:rFonts w:eastAsia="Times New Roman"/>
                <w:lang w:eastAsia="en-US"/>
              </w:rPr>
            </w:pPr>
            <w:r w:rsidRPr="004B6488">
              <w:rPr>
                <w:rFonts w:eastAsia="Times New Roman"/>
                <w:b/>
                <w:bCs/>
                <w:lang w:eastAsia="en-US"/>
              </w:rPr>
              <w:t>Nesutinkame</w:t>
            </w:r>
            <w:r w:rsidRPr="008926B9">
              <w:rPr>
                <w:rFonts w:eastAsia="Times New Roman"/>
                <w:lang w:eastAsia="en-US"/>
              </w:rPr>
              <w:t xml:space="preserve"> su tiekėjo siūlymu.</w:t>
            </w:r>
            <w:r w:rsidR="004D7EA3" w:rsidRPr="008926B9">
              <w:rPr>
                <w:rFonts w:eastAsia="Times New Roman"/>
                <w:lang w:eastAsia="en-US"/>
              </w:rPr>
              <w:t xml:space="preserve"> Vertinimo tvarka siekiame papildomus balus skirti tik už tuos techninius pranašumus, kurie PO nuomone yra svarbūs. Tuo pačiu siekiame sudaryti tinkamą konkurenciją ir </w:t>
            </w:r>
            <w:r w:rsidR="000035E8" w:rsidRPr="008926B9">
              <w:rPr>
                <w:rFonts w:eastAsia="Times New Roman"/>
                <w:lang w:eastAsia="en-US"/>
              </w:rPr>
              <w:t>skatinti tiekėjus siūlyti kuo aukštesnės klasės įrangą.</w:t>
            </w:r>
          </w:p>
        </w:tc>
      </w:tr>
    </w:tbl>
    <w:p w14:paraId="71F44B4F" w14:textId="566ABDF6" w:rsidR="00E43985" w:rsidRPr="008926B9" w:rsidRDefault="00E43985" w:rsidP="00642871"/>
    <w:p w14:paraId="780F2660" w14:textId="2E12F9DA" w:rsidR="007266AF" w:rsidRPr="008926B9" w:rsidRDefault="00D66FD7" w:rsidP="00642871">
      <w:pPr>
        <w:rPr>
          <w:b/>
          <w:bCs/>
        </w:rPr>
      </w:pPr>
      <w:r w:rsidRPr="008926B9">
        <w:rPr>
          <w:b/>
          <w:bCs/>
        </w:rPr>
        <w:t>Dėl 6 pirkimo dalies „Echoskopas“:</w:t>
      </w:r>
    </w:p>
    <w:tbl>
      <w:tblPr>
        <w:tblW w:w="13993" w:type="dxa"/>
        <w:jc w:val="center"/>
        <w:tblLook w:val="04A0" w:firstRow="1" w:lastRow="0" w:firstColumn="1" w:lastColumn="0" w:noHBand="0" w:noVBand="1"/>
      </w:tblPr>
      <w:tblGrid>
        <w:gridCol w:w="1041"/>
        <w:gridCol w:w="2215"/>
        <w:gridCol w:w="2835"/>
        <w:gridCol w:w="3987"/>
        <w:gridCol w:w="3915"/>
      </w:tblGrid>
      <w:tr w:rsidR="00D66FD7" w:rsidRPr="008926B9" w14:paraId="10AF4325" w14:textId="12F1B158" w:rsidTr="004B7E95">
        <w:trPr>
          <w:trHeight w:val="1575"/>
          <w:jc w:val="center"/>
        </w:trPr>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219A44" w14:textId="5E2C50FE" w:rsidR="00D66FD7" w:rsidRPr="008926B9" w:rsidRDefault="00D66FD7" w:rsidP="00D66FD7">
            <w:pPr>
              <w:widowControl/>
              <w:suppressAutoHyphens w:val="0"/>
              <w:jc w:val="center"/>
              <w:rPr>
                <w:rFonts w:eastAsia="Times New Roman"/>
                <w:b/>
                <w:bCs/>
                <w:lang w:eastAsia="en-US"/>
              </w:rPr>
            </w:pPr>
            <w:r w:rsidRPr="008926B9">
              <w:rPr>
                <w:rFonts w:eastAsia="Times New Roman"/>
                <w:b/>
                <w:bCs/>
                <w:lang w:eastAsia="en-US"/>
              </w:rPr>
              <w:t xml:space="preserve">Eil. </w:t>
            </w:r>
            <w:r w:rsidR="001F4BCF" w:rsidRPr="008926B9">
              <w:rPr>
                <w:rFonts w:eastAsia="Times New Roman"/>
                <w:b/>
                <w:bCs/>
                <w:lang w:eastAsia="en-US"/>
              </w:rPr>
              <w:t>N</w:t>
            </w:r>
            <w:r w:rsidRPr="008926B9">
              <w:rPr>
                <w:rFonts w:eastAsia="Times New Roman"/>
                <w:b/>
                <w:bCs/>
                <w:lang w:eastAsia="en-US"/>
              </w:rPr>
              <w:t>r.</w:t>
            </w:r>
          </w:p>
        </w:tc>
        <w:tc>
          <w:tcPr>
            <w:tcW w:w="22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281C9C" w14:textId="77777777" w:rsidR="00D66FD7" w:rsidRPr="008926B9" w:rsidRDefault="00D66FD7" w:rsidP="00D66FD7">
            <w:pPr>
              <w:widowControl/>
              <w:suppressAutoHyphens w:val="0"/>
              <w:jc w:val="center"/>
              <w:rPr>
                <w:rFonts w:eastAsia="Times New Roman"/>
                <w:b/>
                <w:bCs/>
                <w:lang w:eastAsia="en-US"/>
              </w:rPr>
            </w:pPr>
            <w:r w:rsidRPr="008926B9">
              <w:rPr>
                <w:rFonts w:eastAsia="Times New Roman"/>
                <w:b/>
                <w:bCs/>
                <w:lang w:eastAsia="en-US"/>
              </w:rPr>
              <w:t>Parametrai</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DE7AE3" w14:textId="77777777" w:rsidR="00D66FD7" w:rsidRPr="008926B9" w:rsidRDefault="00D66FD7" w:rsidP="00D66FD7">
            <w:pPr>
              <w:widowControl/>
              <w:suppressAutoHyphens w:val="0"/>
              <w:jc w:val="center"/>
              <w:rPr>
                <w:rFonts w:eastAsia="Times New Roman"/>
                <w:b/>
                <w:bCs/>
                <w:lang w:eastAsia="en-US"/>
              </w:rPr>
            </w:pPr>
            <w:r w:rsidRPr="008926B9">
              <w:rPr>
                <w:rFonts w:eastAsia="Times New Roman"/>
                <w:b/>
                <w:bCs/>
                <w:lang w:eastAsia="en-US"/>
              </w:rPr>
              <w:t>Reikalaujamo parametro reikšmė</w:t>
            </w:r>
          </w:p>
        </w:tc>
        <w:tc>
          <w:tcPr>
            <w:tcW w:w="39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1D5E15" w14:textId="4A7480BA" w:rsidR="00D66FD7" w:rsidRPr="008926B9" w:rsidRDefault="00D66FD7" w:rsidP="00D66FD7">
            <w:pPr>
              <w:widowControl/>
              <w:suppressAutoHyphens w:val="0"/>
              <w:jc w:val="both"/>
              <w:rPr>
                <w:rFonts w:eastAsia="Times New Roman"/>
                <w:b/>
                <w:bCs/>
                <w:lang w:eastAsia="en-US"/>
              </w:rPr>
            </w:pPr>
            <w:r w:rsidRPr="008926B9">
              <w:rPr>
                <w:b/>
                <w:bCs/>
              </w:rPr>
              <w:t>Rinkos konsultacijoje tiekėjo teikti duomenys</w:t>
            </w:r>
          </w:p>
        </w:tc>
        <w:tc>
          <w:tcPr>
            <w:tcW w:w="391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2D493F" w14:textId="727B4146" w:rsidR="00D66FD7" w:rsidRPr="008926B9" w:rsidRDefault="00D66FD7" w:rsidP="00D66FD7">
            <w:pPr>
              <w:widowControl/>
              <w:suppressAutoHyphens w:val="0"/>
              <w:jc w:val="both"/>
              <w:rPr>
                <w:rFonts w:eastAsia="Times New Roman"/>
                <w:b/>
                <w:bCs/>
                <w:lang w:eastAsia="en-US"/>
              </w:rPr>
            </w:pPr>
            <w:r w:rsidRPr="008926B9">
              <w:rPr>
                <w:b/>
                <w:bCs/>
              </w:rPr>
              <w:t>Atsakymai į tiekėjų pateiktas pastabas, pasiūlymu</w:t>
            </w:r>
          </w:p>
        </w:tc>
      </w:tr>
      <w:tr w:rsidR="00BD33C4" w:rsidRPr="008926B9" w14:paraId="5CC5440C" w14:textId="2D5FCC48" w:rsidTr="00756BB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2EAF8B0E" w14:textId="1254420C"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2.4</w:t>
            </w:r>
          </w:p>
        </w:tc>
        <w:tc>
          <w:tcPr>
            <w:tcW w:w="2215" w:type="dxa"/>
            <w:tcBorders>
              <w:top w:val="single" w:sz="4" w:space="0" w:color="auto"/>
              <w:left w:val="nil"/>
              <w:bottom w:val="single" w:sz="4" w:space="0" w:color="auto"/>
              <w:right w:val="single" w:sz="4" w:space="0" w:color="auto"/>
            </w:tcBorders>
          </w:tcPr>
          <w:p w14:paraId="1F765CCC" w14:textId="3A073547"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Sistemos valdymo pultas</w:t>
            </w:r>
          </w:p>
        </w:tc>
        <w:tc>
          <w:tcPr>
            <w:tcW w:w="2835" w:type="dxa"/>
            <w:tcBorders>
              <w:top w:val="single" w:sz="4" w:space="0" w:color="auto"/>
              <w:left w:val="nil"/>
              <w:bottom w:val="single" w:sz="4" w:space="0" w:color="auto"/>
              <w:right w:val="single" w:sz="4" w:space="0" w:color="auto"/>
            </w:tcBorders>
          </w:tcPr>
          <w:p w14:paraId="1AD2C73E" w14:textId="1F7E6C29"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Reguliuojamas valdymo pulto aukščio diapazonas ≥ 11 cm</w:t>
            </w:r>
          </w:p>
        </w:tc>
        <w:tc>
          <w:tcPr>
            <w:tcW w:w="3987" w:type="dxa"/>
            <w:tcBorders>
              <w:top w:val="single" w:sz="4" w:space="0" w:color="auto"/>
              <w:left w:val="nil"/>
              <w:bottom w:val="single" w:sz="4" w:space="0" w:color="auto"/>
              <w:right w:val="single" w:sz="4" w:space="0" w:color="auto"/>
            </w:tcBorders>
            <w:vAlign w:val="center"/>
          </w:tcPr>
          <w:p w14:paraId="233253CA" w14:textId="5C331C74" w:rsidR="00BD33C4" w:rsidRPr="008926B9" w:rsidRDefault="00BD33C4" w:rsidP="00BD33C4">
            <w:pPr>
              <w:widowControl/>
              <w:suppressAutoHyphens w:val="0"/>
              <w:jc w:val="both"/>
              <w:rPr>
                <w:rFonts w:eastAsia="Times New Roman"/>
                <w:lang w:eastAsia="en-US"/>
              </w:rPr>
            </w:pPr>
            <w:r w:rsidRPr="008926B9">
              <w:rPr>
                <w:rFonts w:eastAsia="Times New Roman"/>
              </w:rPr>
              <w:t>≥7</w:t>
            </w:r>
          </w:p>
        </w:tc>
        <w:tc>
          <w:tcPr>
            <w:tcW w:w="3915" w:type="dxa"/>
            <w:vMerge w:val="restart"/>
            <w:tcBorders>
              <w:top w:val="single" w:sz="4" w:space="0" w:color="auto"/>
              <w:left w:val="nil"/>
              <w:right w:val="single" w:sz="4" w:space="0" w:color="auto"/>
            </w:tcBorders>
          </w:tcPr>
          <w:p w14:paraId="538A1364" w14:textId="77777777" w:rsidR="004B6488" w:rsidRDefault="004B6488" w:rsidP="004B6488">
            <w:pPr>
              <w:widowControl/>
              <w:suppressAutoHyphens w:val="0"/>
              <w:jc w:val="both"/>
              <w:rPr>
                <w:rFonts w:eastAsia="Times New Roman"/>
                <w:lang w:eastAsia="en-US"/>
              </w:rPr>
            </w:pPr>
            <w:r>
              <w:rPr>
                <w:rFonts w:eastAsia="Times New Roman"/>
                <w:lang w:eastAsia="en-US"/>
              </w:rPr>
              <w:t xml:space="preserve">Informuojame, kad nesutinkame su </w:t>
            </w:r>
            <w:r>
              <w:rPr>
                <w:rFonts w:eastAsia="Times New Roman"/>
                <w:b/>
                <w:bCs/>
                <w:lang w:eastAsia="en-US"/>
              </w:rPr>
              <w:t xml:space="preserve">visais </w:t>
            </w:r>
            <w:r>
              <w:rPr>
                <w:rFonts w:eastAsia="Times New Roman"/>
                <w:lang w:eastAsia="en-US"/>
              </w:rPr>
              <w:t>tiekėjo siūlymais.</w:t>
            </w:r>
          </w:p>
          <w:p w14:paraId="038FAEBA" w14:textId="77777777"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Į tiekėjo paklausimą atsakome apibendrinant visus siūlomus atlikti pakeitimus:</w:t>
            </w:r>
          </w:p>
          <w:p w14:paraId="3A2EB50A" w14:textId="77777777" w:rsidR="00BD33C4" w:rsidRPr="008926B9" w:rsidRDefault="00BD33C4" w:rsidP="00BD33C4">
            <w:pPr>
              <w:widowControl/>
              <w:suppressAutoHyphens w:val="0"/>
              <w:jc w:val="both"/>
            </w:pPr>
            <w:r w:rsidRPr="008926B9">
              <w:t xml:space="preserve">Vertinant tiekėjo pateiktus siūlymus keisti techninės specifikacijos reikalavimus ultragarso aparatui, būtina akcentuoti, kad kiekvienas nustatytas parametras yra pagrįstas </w:t>
            </w:r>
            <w:r w:rsidRPr="004B6488">
              <w:rPr>
                <w:rStyle w:val="Grietas"/>
              </w:rPr>
              <w:t>klinikiniais poreikiais ir diagnostinio tikslumo reikalavimais</w:t>
            </w:r>
            <w:r w:rsidRPr="008926B9">
              <w:rPr>
                <w:b/>
                <w:bCs/>
              </w:rPr>
              <w:t>,</w:t>
            </w:r>
            <w:r w:rsidRPr="008926B9">
              <w:t xml:space="preserve"> o ne techninėmis ar komercinėmis preferencijomis. Šie parametrai buvo nustatyti atsižvelgiant į </w:t>
            </w:r>
            <w:r w:rsidRPr="004B6488">
              <w:rPr>
                <w:rStyle w:val="Grietas"/>
              </w:rPr>
              <w:t>aukšto lygio klinikinės praktikos standartus</w:t>
            </w:r>
            <w:r w:rsidRPr="008926B9">
              <w:t xml:space="preserve">, naujausius </w:t>
            </w:r>
            <w:r w:rsidRPr="004B6488">
              <w:rPr>
                <w:rStyle w:val="Grietas"/>
              </w:rPr>
              <w:t>Europos ultragarso diagnostikos asociacijų (EFSUMB, EACVI)</w:t>
            </w:r>
            <w:r w:rsidRPr="004B6488">
              <w:t xml:space="preserve"> ir </w:t>
            </w:r>
            <w:r w:rsidRPr="004B6488">
              <w:rPr>
                <w:rStyle w:val="Grietas"/>
              </w:rPr>
              <w:t>tarptautinių gairių</w:t>
            </w:r>
            <w:r w:rsidRPr="008926B9">
              <w:t xml:space="preserve"> reikalavimus, siekiant užtikrinti </w:t>
            </w:r>
            <w:r w:rsidRPr="004B6488">
              <w:rPr>
                <w:rStyle w:val="Grietas"/>
              </w:rPr>
              <w:t>maksimalų pacientų saugumą ir tyrimų kokybę</w:t>
            </w:r>
            <w:r w:rsidRPr="008926B9">
              <w:t>.</w:t>
            </w:r>
          </w:p>
          <w:p w14:paraId="2CE42590" w14:textId="77777777" w:rsidR="00BD33C4" w:rsidRPr="008926B9" w:rsidRDefault="00BD33C4"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Dėl parametro 2.4 – Sistemos valdymo pulto aukščio reguliavimo diapazonas ≥11 cm (tiekėjas siūlo ≥7 cm)</w:t>
            </w:r>
          </w:p>
          <w:p w14:paraId="4781D27D" w14:textId="77777777" w:rsidR="00BD33C4" w:rsidRPr="008926B9" w:rsidRDefault="00BD33C4" w:rsidP="00BD33C4">
            <w:pPr>
              <w:pStyle w:val="prastasiniatinklio"/>
              <w:spacing w:before="0" w:beforeAutospacing="0" w:after="0" w:afterAutospacing="0"/>
              <w:jc w:val="both"/>
            </w:pPr>
            <w:r w:rsidRPr="008926B9">
              <w:t xml:space="preserve">Valdymo pulto reguliavimo aukštis turi tiesioginę įtaką </w:t>
            </w:r>
            <w:r w:rsidRPr="004B6488">
              <w:rPr>
                <w:rStyle w:val="Grietas"/>
                <w:rFonts w:eastAsiaTheme="majorEastAsia"/>
              </w:rPr>
              <w:t xml:space="preserve">darbuotojų </w:t>
            </w:r>
            <w:r w:rsidRPr="004B6488">
              <w:rPr>
                <w:rStyle w:val="Grietas"/>
                <w:rFonts w:eastAsiaTheme="majorEastAsia"/>
              </w:rPr>
              <w:lastRenderedPageBreak/>
              <w:t>ergonomikai, ilgo darbo komfortui ir saugai</w:t>
            </w:r>
            <w:r w:rsidRPr="008926B9">
              <w:t xml:space="preserve">. Moderni ultragarso sistema naudojama ilgas valandas, neretai – intensyviame klinikiniame darbe, kai procedūros atliekamos stovint, sėdint, arba skirtinguose pacientų pozicijose. Klinikiniai ir ergonominiai tyrimai rodo, kad </w:t>
            </w:r>
            <w:r w:rsidRPr="004B6488">
              <w:rPr>
                <w:rStyle w:val="Grietas"/>
                <w:rFonts w:eastAsiaTheme="majorEastAsia"/>
              </w:rPr>
              <w:t>per mažas reguliavimo diapazonas (&lt; 10 cm)</w:t>
            </w:r>
            <w:r w:rsidRPr="008926B9">
              <w:t xml:space="preserve"> sukelia:</w:t>
            </w:r>
          </w:p>
          <w:p w14:paraId="5A74E2B2" w14:textId="77777777" w:rsidR="00BD33C4" w:rsidRPr="008926B9" w:rsidRDefault="00BD33C4" w:rsidP="00BD33C4">
            <w:pPr>
              <w:pStyle w:val="prastasiniatinklio"/>
              <w:numPr>
                <w:ilvl w:val="0"/>
                <w:numId w:val="4"/>
              </w:numPr>
              <w:spacing w:before="0" w:beforeAutospacing="0" w:after="0" w:afterAutospacing="0"/>
            </w:pPr>
            <w:r w:rsidRPr="008926B9">
              <w:t>per didelį riešo lenkimą ir dilbio įtampą,</w:t>
            </w:r>
          </w:p>
          <w:p w14:paraId="5129A5F9" w14:textId="77777777" w:rsidR="00BD33C4" w:rsidRPr="008926B9" w:rsidRDefault="00BD33C4" w:rsidP="00BD33C4">
            <w:pPr>
              <w:pStyle w:val="prastasiniatinklio"/>
              <w:numPr>
                <w:ilvl w:val="0"/>
                <w:numId w:val="4"/>
              </w:numPr>
              <w:spacing w:before="0" w:beforeAutospacing="0" w:after="0" w:afterAutospacing="0"/>
            </w:pPr>
            <w:r w:rsidRPr="008926B9">
              <w:t>netaisyklingą laikyseną ir stuburo apkrovą,</w:t>
            </w:r>
          </w:p>
          <w:p w14:paraId="45D11D18" w14:textId="77777777" w:rsidR="00BD33C4" w:rsidRPr="008926B9" w:rsidRDefault="00BD33C4" w:rsidP="00BD33C4">
            <w:pPr>
              <w:pStyle w:val="prastasiniatinklio"/>
              <w:numPr>
                <w:ilvl w:val="0"/>
                <w:numId w:val="4"/>
              </w:numPr>
              <w:spacing w:before="0" w:beforeAutospacing="0" w:after="0" w:afterAutospacing="0"/>
            </w:pPr>
            <w:r w:rsidRPr="008926B9">
              <w:t>greitesnį operatoriaus nuovargį, kuris lemia diagnostikos klaidų riziką.</w:t>
            </w:r>
          </w:p>
          <w:p w14:paraId="0256012E" w14:textId="77777777" w:rsidR="00BD33C4" w:rsidRPr="008926B9" w:rsidRDefault="00BD33C4" w:rsidP="00BD33C4">
            <w:pPr>
              <w:pStyle w:val="prastasiniatinklio"/>
              <w:spacing w:before="0" w:beforeAutospacing="0" w:after="0" w:afterAutospacing="0"/>
              <w:jc w:val="both"/>
            </w:pPr>
            <w:r w:rsidRPr="008926B9">
              <w:t xml:space="preserve">Todėl 11 cm aukščio reguliavimo reikalavimas yra </w:t>
            </w:r>
            <w:r w:rsidRPr="004B6488">
              <w:rPr>
                <w:rStyle w:val="Grietas"/>
                <w:rFonts w:eastAsiaTheme="majorEastAsia"/>
              </w:rPr>
              <w:t>ne perteklinis, o būtinas ergonominis standartas</w:t>
            </w:r>
            <w:r w:rsidRPr="008926B9">
              <w:t xml:space="preserve">, užtikrinantis, kad įranga būtų pritaikyta </w:t>
            </w:r>
            <w:r w:rsidRPr="004B6488">
              <w:rPr>
                <w:rStyle w:val="Grietas"/>
                <w:rFonts w:eastAsiaTheme="majorEastAsia"/>
              </w:rPr>
              <w:t>įvairaus ūgio medikams</w:t>
            </w:r>
            <w:r w:rsidRPr="008926B9">
              <w:t xml:space="preserve"> ir skirtingoms darbo aplinkoms (echokardiografijai, endokrinologijai, pediatrijai). 7 cm diapazonas šių sąlygų neužtikrina ir neatitinka </w:t>
            </w:r>
            <w:r w:rsidRPr="004B6488">
              <w:rPr>
                <w:rStyle w:val="Grietas"/>
                <w:rFonts w:eastAsiaTheme="majorEastAsia"/>
              </w:rPr>
              <w:t>ergonominių reikalavimų, nurodytų EN ISO 9241-5</w:t>
            </w:r>
            <w:r w:rsidRPr="008926B9">
              <w:rPr>
                <w:b/>
                <w:bCs/>
              </w:rPr>
              <w:t xml:space="preserve"> </w:t>
            </w:r>
            <w:r w:rsidRPr="008926B9">
              <w:t>standarte.</w:t>
            </w:r>
          </w:p>
          <w:p w14:paraId="387804EC" w14:textId="77777777" w:rsidR="00BD33C4" w:rsidRPr="008926B9" w:rsidRDefault="00BD33C4"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Dėl parametro 2.9 – Maksimalus kadrų dažnis 2D režime ≥1000 kadrų/s (tiekėjas siūlo 800 kadrų/s)</w:t>
            </w:r>
          </w:p>
          <w:p w14:paraId="6F61A8F3" w14:textId="77777777" w:rsidR="00BD33C4" w:rsidRPr="008926B9" w:rsidRDefault="00BD33C4" w:rsidP="00BD33C4">
            <w:pPr>
              <w:pStyle w:val="prastasiniatinklio"/>
              <w:spacing w:before="0" w:beforeAutospacing="0" w:after="0" w:afterAutospacing="0"/>
              <w:jc w:val="both"/>
            </w:pPr>
            <w:r w:rsidRPr="008926B9">
              <w:t xml:space="preserve">Kaip jau išsamiai pagrįsta ankstesnėje analizėje, </w:t>
            </w:r>
            <w:r w:rsidRPr="004B6488">
              <w:rPr>
                <w:rStyle w:val="Grietas"/>
                <w:rFonts w:eastAsiaTheme="majorEastAsia"/>
              </w:rPr>
              <w:t>kadrų dažnis (frame rate)</w:t>
            </w:r>
            <w:r w:rsidRPr="008926B9">
              <w:rPr>
                <w:b/>
                <w:bCs/>
              </w:rPr>
              <w:t xml:space="preserve"> </w:t>
            </w:r>
            <w:r w:rsidRPr="008926B9">
              <w:t xml:space="preserve">yra kritinis parametras širdies, kraujagyslių ir dinaminių organų </w:t>
            </w:r>
            <w:r w:rsidRPr="008926B9">
              <w:lastRenderedPageBreak/>
              <w:t xml:space="preserve">tyrimams. Skirtumas tarp 800 ir 1000 kadrų/s nėra tik skaičinis – jis lemia </w:t>
            </w:r>
            <w:r w:rsidRPr="004B6488">
              <w:rPr>
                <w:rStyle w:val="Grietas"/>
                <w:rFonts w:eastAsiaTheme="majorEastAsia"/>
              </w:rPr>
              <w:t>25 % laiko rezoliucijos praradimą</w:t>
            </w:r>
            <w:r w:rsidRPr="008926B9">
              <w:t xml:space="preserve">, kas kliniškai reiškia galimybę </w:t>
            </w:r>
            <w:r w:rsidRPr="004B6488">
              <w:rPr>
                <w:rStyle w:val="Grietas"/>
                <w:rFonts w:eastAsiaTheme="majorEastAsia"/>
              </w:rPr>
              <w:t>nepastebėti trumpalaikių fiziologinių įvykių</w:t>
            </w:r>
            <w:r w:rsidRPr="008926B9">
              <w:t>, tokių kaip:</w:t>
            </w:r>
          </w:p>
          <w:p w14:paraId="109B739B" w14:textId="77777777" w:rsidR="00BD33C4" w:rsidRPr="008926B9" w:rsidRDefault="00BD33C4" w:rsidP="00BD33C4">
            <w:pPr>
              <w:pStyle w:val="prastasiniatinklio"/>
              <w:numPr>
                <w:ilvl w:val="0"/>
                <w:numId w:val="5"/>
              </w:numPr>
              <w:spacing w:before="0" w:beforeAutospacing="0" w:after="0" w:afterAutospacing="0"/>
              <w:jc w:val="both"/>
            </w:pPr>
            <w:r w:rsidRPr="008926B9">
              <w:t>vožtuvų judesių asimetrija,</w:t>
            </w:r>
          </w:p>
          <w:p w14:paraId="36AEC86B" w14:textId="77777777" w:rsidR="00BD33C4" w:rsidRPr="008926B9" w:rsidRDefault="00BD33C4" w:rsidP="00BD33C4">
            <w:pPr>
              <w:pStyle w:val="prastasiniatinklio"/>
              <w:numPr>
                <w:ilvl w:val="0"/>
                <w:numId w:val="5"/>
              </w:numPr>
              <w:spacing w:before="0" w:beforeAutospacing="0" w:after="0" w:afterAutospacing="0"/>
              <w:jc w:val="both"/>
            </w:pPr>
            <w:r w:rsidRPr="008926B9">
              <w:t>mikroregurgitacija,</w:t>
            </w:r>
          </w:p>
          <w:p w14:paraId="6A4B72CE" w14:textId="77777777" w:rsidR="00BD33C4" w:rsidRPr="008926B9" w:rsidRDefault="00BD33C4" w:rsidP="00BD33C4">
            <w:pPr>
              <w:pStyle w:val="prastasiniatinklio"/>
              <w:numPr>
                <w:ilvl w:val="0"/>
                <w:numId w:val="5"/>
              </w:numPr>
              <w:spacing w:before="0" w:beforeAutospacing="0" w:after="0" w:afterAutospacing="0"/>
              <w:jc w:val="both"/>
            </w:pPr>
            <w:r w:rsidRPr="008926B9">
              <w:t>momentiniai hemodinaminiai pokyčiai ar</w:t>
            </w:r>
          </w:p>
          <w:p w14:paraId="6B80430B" w14:textId="77777777" w:rsidR="00BD33C4" w:rsidRPr="008926B9" w:rsidRDefault="00BD33C4" w:rsidP="00BD33C4">
            <w:pPr>
              <w:pStyle w:val="prastasiniatinklio"/>
              <w:numPr>
                <w:ilvl w:val="0"/>
                <w:numId w:val="5"/>
              </w:numPr>
              <w:spacing w:before="0" w:beforeAutospacing="0" w:after="0" w:afterAutospacing="0"/>
              <w:jc w:val="both"/>
            </w:pPr>
            <w:r w:rsidRPr="008926B9">
              <w:t>greiti srauto krypties pasikeitimai.</w:t>
            </w:r>
          </w:p>
          <w:p w14:paraId="3298E0A7" w14:textId="77777777" w:rsidR="00BD33C4" w:rsidRPr="008926B9" w:rsidRDefault="00BD33C4" w:rsidP="00BD33C4">
            <w:pPr>
              <w:pStyle w:val="prastasiniatinklio"/>
              <w:spacing w:before="0" w:beforeAutospacing="0" w:after="0" w:afterAutospacing="0"/>
              <w:jc w:val="both"/>
            </w:pPr>
            <w:r w:rsidRPr="008926B9">
              <w:t xml:space="preserve">Tyrimai (D’hooge et al., </w:t>
            </w:r>
            <w:r w:rsidRPr="008926B9">
              <w:rPr>
                <w:rStyle w:val="Emfaz"/>
                <w:rFonts w:eastAsiaTheme="majorEastAsia"/>
              </w:rPr>
              <w:t>Ultrasound Med Biol</w:t>
            </w:r>
            <w:r w:rsidRPr="008926B9">
              <w:t>, 2019; EACVI 2021) rodo, kad</w:t>
            </w:r>
            <w:r w:rsidRPr="008926B9">
              <w:rPr>
                <w:b/>
                <w:bCs/>
              </w:rPr>
              <w:t xml:space="preserve"> </w:t>
            </w:r>
            <w:r w:rsidRPr="004B6488">
              <w:rPr>
                <w:rStyle w:val="Grietas"/>
                <w:rFonts w:eastAsiaTheme="majorEastAsia"/>
              </w:rPr>
              <w:t>aukštas kadrų dažnis (&gt;1000 fps)</w:t>
            </w:r>
            <w:r w:rsidRPr="008926B9">
              <w:t xml:space="preserve"> būtinas norint užtikrinti:</w:t>
            </w:r>
          </w:p>
          <w:p w14:paraId="2DEF3079" w14:textId="77777777" w:rsidR="00BD33C4" w:rsidRPr="008926B9" w:rsidRDefault="00BD33C4" w:rsidP="00BD33C4">
            <w:pPr>
              <w:pStyle w:val="prastasiniatinklio"/>
              <w:numPr>
                <w:ilvl w:val="0"/>
                <w:numId w:val="6"/>
              </w:numPr>
              <w:spacing w:before="0" w:beforeAutospacing="0" w:after="0" w:afterAutospacing="0"/>
              <w:jc w:val="both"/>
            </w:pPr>
            <w:r w:rsidRPr="008926B9">
              <w:t>patikimą miokardo deformacijos (strain) analizę,</w:t>
            </w:r>
          </w:p>
          <w:p w14:paraId="4C236893" w14:textId="77777777" w:rsidR="00BD33C4" w:rsidRPr="008926B9" w:rsidRDefault="00BD33C4" w:rsidP="00BD33C4">
            <w:pPr>
              <w:pStyle w:val="prastasiniatinklio"/>
              <w:numPr>
                <w:ilvl w:val="0"/>
                <w:numId w:val="6"/>
              </w:numPr>
              <w:spacing w:before="0" w:beforeAutospacing="0" w:after="0" w:afterAutospacing="0"/>
              <w:jc w:val="both"/>
            </w:pPr>
            <w:r w:rsidRPr="008926B9">
              <w:t>tikslią naujagimių ir vaikų echokardiografiją,</w:t>
            </w:r>
          </w:p>
          <w:p w14:paraId="056FA859" w14:textId="77777777" w:rsidR="00BD33C4" w:rsidRPr="008926B9" w:rsidRDefault="00BD33C4" w:rsidP="00BD33C4">
            <w:pPr>
              <w:pStyle w:val="prastasiniatinklio"/>
              <w:numPr>
                <w:ilvl w:val="0"/>
                <w:numId w:val="6"/>
              </w:numPr>
              <w:spacing w:before="0" w:beforeAutospacing="0" w:after="0" w:afterAutospacing="0"/>
              <w:jc w:val="both"/>
            </w:pPr>
            <w:r w:rsidRPr="008926B9">
              <w:t>bei saugų kateterių ar adatų sekimą intervencijose.</w:t>
            </w:r>
          </w:p>
          <w:p w14:paraId="279A02C0" w14:textId="77777777" w:rsidR="00BD33C4" w:rsidRPr="008926B9" w:rsidRDefault="00BD33C4" w:rsidP="00BD33C4">
            <w:pPr>
              <w:pStyle w:val="prastasiniatinklio"/>
              <w:spacing w:before="0" w:beforeAutospacing="0" w:after="0" w:afterAutospacing="0"/>
              <w:jc w:val="both"/>
            </w:pPr>
            <w:r w:rsidRPr="008926B9">
              <w:t xml:space="preserve">Todėl ne mažesnis kaip 1000 kadrų/s reikalavimas yra </w:t>
            </w:r>
            <w:r w:rsidRPr="004B6488">
              <w:rPr>
                <w:rStyle w:val="Grietas"/>
                <w:rFonts w:eastAsiaTheme="majorEastAsia"/>
              </w:rPr>
              <w:t>kliniškai būtinas siekiant išvengti artefaktų ir diagnostinių klaidų</w:t>
            </w:r>
            <w:r w:rsidRPr="008926B9">
              <w:t>, o 800 kadrų/s sistema neatitinka aukštos raiškos dinaminių tyrimų standartų.</w:t>
            </w:r>
          </w:p>
          <w:p w14:paraId="5A683DDD" w14:textId="77777777" w:rsidR="00BD33C4" w:rsidRPr="008926B9" w:rsidRDefault="00BD33C4"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lastRenderedPageBreak/>
              <w:t>Dėl parametro 2.10 – Sistemos palaikomų daviklių dažnio diapazonas nuo 1 iki 20 MHz (tiekėjas siūlo 1–18 MHz)</w:t>
            </w:r>
          </w:p>
          <w:p w14:paraId="6C1A3760" w14:textId="77777777" w:rsidR="00BD33C4" w:rsidRPr="008926B9" w:rsidRDefault="00BD33C4" w:rsidP="00BD33C4">
            <w:pPr>
              <w:pStyle w:val="prastasiniatinklio"/>
              <w:spacing w:before="0" w:beforeAutospacing="0" w:after="0" w:afterAutospacing="0"/>
              <w:jc w:val="both"/>
            </w:pPr>
            <w:r w:rsidRPr="008926B9">
              <w:t xml:space="preserve">20 MHz </w:t>
            </w:r>
            <w:r w:rsidRPr="004B6488">
              <w:rPr>
                <w:b/>
                <w:bCs/>
              </w:rPr>
              <w:t xml:space="preserve">viršutinė riba yra esminė </w:t>
            </w:r>
            <w:r w:rsidRPr="004B6488">
              <w:rPr>
                <w:rStyle w:val="Grietas"/>
                <w:rFonts w:eastAsiaTheme="majorEastAsia"/>
                <w:b w:val="0"/>
                <w:bCs w:val="0"/>
              </w:rPr>
              <w:t>endokrinologinių ir paviršinių struktūrų tyrimams</w:t>
            </w:r>
            <w:r w:rsidRPr="008926B9">
              <w:t>, įskaitant:</w:t>
            </w:r>
          </w:p>
          <w:p w14:paraId="44CB53E3" w14:textId="77777777" w:rsidR="00BD33C4" w:rsidRPr="008926B9" w:rsidRDefault="00BD33C4" w:rsidP="00BD33C4">
            <w:pPr>
              <w:pStyle w:val="prastasiniatinklio"/>
              <w:numPr>
                <w:ilvl w:val="0"/>
                <w:numId w:val="7"/>
              </w:numPr>
              <w:spacing w:before="0" w:beforeAutospacing="0" w:after="0" w:afterAutospacing="0"/>
              <w:jc w:val="both"/>
            </w:pPr>
            <w:r w:rsidRPr="008926B9">
              <w:t>skydliaukės,</w:t>
            </w:r>
          </w:p>
          <w:p w14:paraId="475E089A" w14:textId="77777777" w:rsidR="00BD33C4" w:rsidRPr="008926B9" w:rsidRDefault="00BD33C4" w:rsidP="00BD33C4">
            <w:pPr>
              <w:pStyle w:val="prastasiniatinklio"/>
              <w:numPr>
                <w:ilvl w:val="0"/>
                <w:numId w:val="7"/>
              </w:numPr>
              <w:spacing w:before="0" w:beforeAutospacing="0" w:after="0" w:afterAutospacing="0"/>
              <w:jc w:val="both"/>
            </w:pPr>
            <w:r w:rsidRPr="008926B9">
              <w:t>pieno liaukų,</w:t>
            </w:r>
          </w:p>
          <w:p w14:paraId="7D7CCD50" w14:textId="77777777" w:rsidR="00BD33C4" w:rsidRPr="008926B9" w:rsidRDefault="00BD33C4" w:rsidP="00BD33C4">
            <w:pPr>
              <w:pStyle w:val="prastasiniatinklio"/>
              <w:numPr>
                <w:ilvl w:val="0"/>
                <w:numId w:val="7"/>
              </w:numPr>
              <w:spacing w:before="0" w:beforeAutospacing="0" w:after="0" w:afterAutospacing="0"/>
              <w:jc w:val="both"/>
            </w:pPr>
            <w:r w:rsidRPr="008926B9">
              <w:t>paviršinių limfmazgių,</w:t>
            </w:r>
          </w:p>
          <w:p w14:paraId="37DD804E" w14:textId="77777777" w:rsidR="00BD33C4" w:rsidRPr="008926B9" w:rsidRDefault="00BD33C4" w:rsidP="00BD33C4">
            <w:pPr>
              <w:pStyle w:val="prastasiniatinklio"/>
              <w:numPr>
                <w:ilvl w:val="0"/>
                <w:numId w:val="7"/>
              </w:numPr>
              <w:spacing w:before="0" w:beforeAutospacing="0" w:after="0" w:afterAutospacing="0"/>
              <w:jc w:val="both"/>
            </w:pPr>
            <w:r w:rsidRPr="008926B9">
              <w:t>vaikų raumenų-skeleto struktūrų vizualizaciją.</w:t>
            </w:r>
          </w:p>
          <w:p w14:paraId="47900F1F" w14:textId="77777777" w:rsidR="00BD33C4" w:rsidRPr="008926B9" w:rsidRDefault="00BD33C4" w:rsidP="00BD33C4">
            <w:pPr>
              <w:pStyle w:val="prastasiniatinklio"/>
              <w:spacing w:before="0" w:beforeAutospacing="0" w:after="0" w:afterAutospacing="0"/>
              <w:jc w:val="both"/>
            </w:pPr>
            <w:r w:rsidRPr="008926B9">
              <w:t xml:space="preserve">18 MHz dažnis šiems tyrimams </w:t>
            </w:r>
            <w:r w:rsidRPr="004B6488">
              <w:rPr>
                <w:rStyle w:val="Grietas"/>
                <w:rFonts w:eastAsiaTheme="majorEastAsia"/>
              </w:rPr>
              <w:t>neužtikrina pakankamo erdvinio skyrimo gebėjimo</w:t>
            </w:r>
            <w:r w:rsidRPr="008926B9">
              <w:t xml:space="preserve"> – tai lemia smulkių darinių (pvz., mikrokalcifikacijų, &lt;0,3 mm skersmens limfmazgių metastazių) nepastebėjimą. 20 MHz sistemų naudojimas atitinka </w:t>
            </w:r>
            <w:r w:rsidRPr="004B6488">
              <w:rPr>
                <w:rStyle w:val="Grietas"/>
                <w:rFonts w:eastAsiaTheme="majorEastAsia"/>
              </w:rPr>
              <w:t>EFSUMB rekomendacijas</w:t>
            </w:r>
            <w:r w:rsidRPr="008926B9">
              <w:t xml:space="preserve"> paviršinių audinių ir smulkių struktūrų tyrimams, todėl šio parametro mažinimas klinikiniu požiūriu </w:t>
            </w:r>
            <w:r w:rsidRPr="004B6488">
              <w:rPr>
                <w:rStyle w:val="Grietas"/>
                <w:rFonts w:eastAsiaTheme="majorEastAsia"/>
              </w:rPr>
              <w:t>neleistinai sumažintų diagnostinį jautrumą</w:t>
            </w:r>
            <w:r w:rsidRPr="004B6488">
              <w:t>.</w:t>
            </w:r>
          </w:p>
          <w:p w14:paraId="7CA0E97B" w14:textId="77777777" w:rsidR="00BD33C4" w:rsidRPr="008926B9" w:rsidRDefault="00BD33C4"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 xml:space="preserve">Dėl parametro 2.12 – 2D režimo dinaminis diapazonas ≥280 </w:t>
            </w:r>
            <w:proofErr w:type="spellStart"/>
            <w:r w:rsidRPr="008926B9">
              <w:rPr>
                <w:rFonts w:ascii="Times New Roman" w:hAnsi="Times New Roman" w:cs="Times New Roman"/>
              </w:rPr>
              <w:t>dB</w:t>
            </w:r>
            <w:proofErr w:type="spellEnd"/>
            <w:r w:rsidRPr="008926B9">
              <w:rPr>
                <w:rFonts w:ascii="Times New Roman" w:hAnsi="Times New Roman" w:cs="Times New Roman"/>
              </w:rPr>
              <w:t xml:space="preserve"> (tiekėjas siūlo ≥270 </w:t>
            </w:r>
            <w:proofErr w:type="spellStart"/>
            <w:r w:rsidRPr="008926B9">
              <w:rPr>
                <w:rFonts w:ascii="Times New Roman" w:hAnsi="Times New Roman" w:cs="Times New Roman"/>
              </w:rPr>
              <w:t>dB</w:t>
            </w:r>
            <w:proofErr w:type="spellEnd"/>
            <w:r w:rsidRPr="008926B9">
              <w:rPr>
                <w:rFonts w:ascii="Times New Roman" w:hAnsi="Times New Roman" w:cs="Times New Roman"/>
              </w:rPr>
              <w:t>)</w:t>
            </w:r>
          </w:p>
          <w:p w14:paraId="442A0FFD" w14:textId="77777777" w:rsidR="00BD33C4" w:rsidRPr="008926B9" w:rsidRDefault="00BD33C4" w:rsidP="00BD33C4">
            <w:pPr>
              <w:pStyle w:val="prastasiniatinklio"/>
              <w:spacing w:before="0" w:beforeAutospacing="0" w:after="0" w:afterAutospacing="0"/>
              <w:jc w:val="both"/>
            </w:pPr>
            <w:r w:rsidRPr="008926B9">
              <w:t xml:space="preserve">Dinaminis diapazonas nusako, kiek pilnai sistema sugeba perteikti </w:t>
            </w:r>
            <w:r w:rsidRPr="004B6488">
              <w:rPr>
                <w:rStyle w:val="Grietas"/>
                <w:rFonts w:eastAsiaTheme="majorEastAsia"/>
              </w:rPr>
              <w:t>pilkos spalvos atspalvių spektrą</w:t>
            </w:r>
            <w:r w:rsidRPr="008926B9">
              <w:t xml:space="preserve"> – nuo labai silpnų iki labai stiprių signalų.</w:t>
            </w:r>
            <w:r w:rsidRPr="008926B9">
              <w:br/>
            </w:r>
            <w:r w:rsidRPr="004B6488">
              <w:rPr>
                <w:b/>
                <w:bCs/>
              </w:rPr>
              <w:t>Skirtumas</w:t>
            </w:r>
            <w:r w:rsidRPr="008926B9">
              <w:t xml:space="preserve"> tarp 270 ir 280 dB nėra </w:t>
            </w:r>
            <w:r w:rsidRPr="004B6488">
              <w:rPr>
                <w:b/>
                <w:bCs/>
              </w:rPr>
              <w:t>tik teorinis</w:t>
            </w:r>
            <w:r w:rsidRPr="008926B9">
              <w:t xml:space="preserve"> – </w:t>
            </w:r>
            <w:r w:rsidRPr="008926B9">
              <w:rPr>
                <w:rStyle w:val="Grietas"/>
                <w:rFonts w:eastAsiaTheme="majorEastAsia"/>
                <w:b w:val="0"/>
                <w:bCs w:val="0"/>
              </w:rPr>
              <w:t>10 dB skirtumas</w:t>
            </w:r>
            <w:r w:rsidRPr="008926B9">
              <w:t xml:space="preserve"> gali lemti </w:t>
            </w:r>
            <w:r w:rsidRPr="008926B9">
              <w:lastRenderedPageBreak/>
              <w:t>mažesnį kontrastinį jautrumą, ypač tiriant:</w:t>
            </w:r>
          </w:p>
          <w:p w14:paraId="1CB443F0" w14:textId="77777777" w:rsidR="00BD33C4" w:rsidRPr="008926B9" w:rsidRDefault="00BD33C4" w:rsidP="00BD33C4">
            <w:pPr>
              <w:pStyle w:val="prastasiniatinklio"/>
              <w:numPr>
                <w:ilvl w:val="0"/>
                <w:numId w:val="12"/>
              </w:numPr>
              <w:spacing w:before="0" w:beforeAutospacing="0" w:after="0" w:afterAutospacing="0"/>
              <w:jc w:val="both"/>
            </w:pPr>
            <w:r w:rsidRPr="008926B9">
              <w:t>širdies raumens perfuziją kontrastiniu ultragarsu,</w:t>
            </w:r>
          </w:p>
          <w:p w14:paraId="4A9F1EA9" w14:textId="77777777" w:rsidR="00BD33C4" w:rsidRPr="008926B9" w:rsidRDefault="00BD33C4" w:rsidP="00BD33C4">
            <w:pPr>
              <w:pStyle w:val="prastasiniatinklio"/>
              <w:numPr>
                <w:ilvl w:val="0"/>
                <w:numId w:val="12"/>
              </w:numPr>
              <w:spacing w:before="0" w:beforeAutospacing="0" w:after="0" w:afterAutospacing="0"/>
              <w:jc w:val="both"/>
            </w:pPr>
            <w:r w:rsidRPr="008926B9">
              <w:t>kepenų hemangiomas,</w:t>
            </w:r>
          </w:p>
          <w:p w14:paraId="55681661" w14:textId="77777777" w:rsidR="00BD33C4" w:rsidRPr="008926B9" w:rsidRDefault="00BD33C4" w:rsidP="00BD33C4">
            <w:pPr>
              <w:pStyle w:val="prastasiniatinklio"/>
              <w:numPr>
                <w:ilvl w:val="0"/>
                <w:numId w:val="12"/>
              </w:numPr>
              <w:spacing w:before="0" w:beforeAutospacing="0" w:after="0" w:afterAutospacing="0"/>
              <w:jc w:val="both"/>
            </w:pPr>
            <w:r w:rsidRPr="008926B9">
              <w:t>paviršinius limfmazgius ir mazgus, kurių kontrastas nuo aplinkos yra minimalus.</w:t>
            </w:r>
          </w:p>
          <w:p w14:paraId="152F710A" w14:textId="77777777" w:rsidR="00BD33C4" w:rsidRPr="008926B9" w:rsidRDefault="00BD33C4" w:rsidP="00BD33C4">
            <w:pPr>
              <w:pStyle w:val="prastasiniatinklio"/>
              <w:spacing w:before="0" w:beforeAutospacing="0" w:after="0" w:afterAutospacing="0"/>
              <w:jc w:val="both"/>
            </w:pPr>
            <w:r w:rsidRPr="008926B9">
              <w:t xml:space="preserve">Todėl ne mažesnis kaip 280 dB reikalavimas užtikrina geresnį </w:t>
            </w:r>
            <w:r w:rsidRPr="004B6488">
              <w:rPr>
                <w:rStyle w:val="Grietas"/>
                <w:rFonts w:eastAsiaTheme="majorEastAsia"/>
              </w:rPr>
              <w:t>kontrastinį atskyrimą</w:t>
            </w:r>
            <w:r w:rsidRPr="008926B9">
              <w:rPr>
                <w:b/>
                <w:bCs/>
              </w:rPr>
              <w:t xml:space="preserve"> </w:t>
            </w:r>
            <w:r w:rsidRPr="008926B9">
              <w:t>ir patikimesnį vaizdo apdorojimą sudėtingose situacijose.</w:t>
            </w:r>
          </w:p>
          <w:p w14:paraId="58105264" w14:textId="77777777" w:rsidR="00BD33C4" w:rsidRPr="008926B9" w:rsidRDefault="00BD33C4"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Dėl parametro 2.12 (3 punktas) – Skaitmeninių kanalų skaičius ≥3,5 mln. (tiekėjas siūlo ≥570 000)</w:t>
            </w:r>
          </w:p>
          <w:p w14:paraId="0535A44B" w14:textId="77777777" w:rsidR="00BD33C4" w:rsidRPr="008926B9" w:rsidRDefault="00BD33C4" w:rsidP="00BD33C4">
            <w:pPr>
              <w:pStyle w:val="prastasiniatinklio"/>
              <w:spacing w:before="0" w:beforeAutospacing="0" w:after="0" w:afterAutospacing="0"/>
              <w:jc w:val="both"/>
            </w:pPr>
            <w:r w:rsidRPr="008926B9">
              <w:t xml:space="preserve">Skaitmeninių kanalų kiekis tiesiogiai lemia </w:t>
            </w:r>
            <w:r w:rsidRPr="004B6488">
              <w:rPr>
                <w:rStyle w:val="Grietas"/>
                <w:rFonts w:eastAsiaTheme="majorEastAsia"/>
              </w:rPr>
              <w:t>ultragarso signalo apdorojimo tikslumą ir erdvinę raišką</w:t>
            </w:r>
            <w:r w:rsidRPr="008926B9">
              <w:t xml:space="preserve">. Sistema, turinti tik 570 tūkst. kanalų, generuoja </w:t>
            </w:r>
            <w:r w:rsidRPr="004B6488">
              <w:rPr>
                <w:rStyle w:val="Grietas"/>
                <w:rFonts w:eastAsiaTheme="majorEastAsia"/>
              </w:rPr>
              <w:t>mažesnės skiriamosios gebos</w:t>
            </w:r>
            <w:r w:rsidRPr="008926B9">
              <w:rPr>
                <w:b/>
                <w:bCs/>
              </w:rPr>
              <w:t xml:space="preserve"> </w:t>
            </w:r>
            <w:r w:rsidRPr="008926B9">
              <w:t>signalus, todėl:</w:t>
            </w:r>
          </w:p>
          <w:p w14:paraId="75EC7C2D" w14:textId="77777777" w:rsidR="00BD33C4" w:rsidRPr="008926B9" w:rsidRDefault="00BD33C4" w:rsidP="00BD33C4">
            <w:pPr>
              <w:pStyle w:val="prastasiniatinklio"/>
              <w:numPr>
                <w:ilvl w:val="0"/>
                <w:numId w:val="9"/>
              </w:numPr>
              <w:spacing w:before="0" w:beforeAutospacing="0" w:after="0" w:afterAutospacing="0"/>
              <w:jc w:val="both"/>
            </w:pPr>
            <w:r w:rsidRPr="008926B9">
              <w:t>prarandamas smulkių audinių struktūrų detalumas,</w:t>
            </w:r>
          </w:p>
          <w:p w14:paraId="0C64CDA0" w14:textId="77777777" w:rsidR="00BD33C4" w:rsidRPr="008926B9" w:rsidRDefault="00BD33C4" w:rsidP="00BD33C4">
            <w:pPr>
              <w:pStyle w:val="prastasiniatinklio"/>
              <w:numPr>
                <w:ilvl w:val="0"/>
                <w:numId w:val="9"/>
              </w:numPr>
              <w:spacing w:before="0" w:beforeAutospacing="0" w:after="0" w:afterAutospacing="0"/>
              <w:jc w:val="both"/>
            </w:pPr>
            <w:r w:rsidRPr="008926B9">
              <w:t>mažėja triukšmo/signalų santykis,</w:t>
            </w:r>
          </w:p>
          <w:p w14:paraId="12312F98" w14:textId="77777777" w:rsidR="00BD33C4" w:rsidRPr="008926B9" w:rsidRDefault="00BD33C4" w:rsidP="00BD33C4">
            <w:pPr>
              <w:pStyle w:val="prastasiniatinklio"/>
              <w:numPr>
                <w:ilvl w:val="0"/>
                <w:numId w:val="9"/>
              </w:numPr>
              <w:spacing w:before="0" w:beforeAutospacing="0" w:after="0" w:afterAutospacing="0"/>
              <w:jc w:val="both"/>
            </w:pPr>
            <w:r w:rsidRPr="008926B9">
              <w:t>padidėja vaizdo artefaktų tikimybė, ypač atliekant didelio gylio tyrimus.</w:t>
            </w:r>
          </w:p>
          <w:p w14:paraId="03FBA41A" w14:textId="77777777" w:rsidR="00BD33C4" w:rsidRPr="008926B9" w:rsidRDefault="00BD33C4" w:rsidP="00BD33C4">
            <w:pPr>
              <w:pStyle w:val="prastasiniatinklio"/>
              <w:spacing w:before="0" w:beforeAutospacing="0" w:after="0" w:afterAutospacing="0"/>
              <w:jc w:val="both"/>
            </w:pPr>
            <w:r w:rsidRPr="008926B9">
              <w:t>3,5 mln. kanalų sistema leidžia:</w:t>
            </w:r>
          </w:p>
          <w:p w14:paraId="67D330AA" w14:textId="77777777" w:rsidR="00BD33C4" w:rsidRPr="008926B9" w:rsidRDefault="00BD33C4" w:rsidP="00BD33C4">
            <w:pPr>
              <w:pStyle w:val="prastasiniatinklio"/>
              <w:numPr>
                <w:ilvl w:val="0"/>
                <w:numId w:val="10"/>
              </w:numPr>
              <w:spacing w:before="0" w:beforeAutospacing="0" w:after="0" w:afterAutospacing="0"/>
              <w:jc w:val="both"/>
            </w:pPr>
            <w:r w:rsidRPr="008926B9">
              <w:t>vienu metu apdoroti daugiau atspindžių signalų,</w:t>
            </w:r>
          </w:p>
          <w:p w14:paraId="2BFEE4F1" w14:textId="77777777" w:rsidR="00BD33C4" w:rsidRPr="008926B9" w:rsidRDefault="00BD33C4" w:rsidP="00BD33C4">
            <w:pPr>
              <w:pStyle w:val="prastasiniatinklio"/>
              <w:numPr>
                <w:ilvl w:val="0"/>
                <w:numId w:val="10"/>
              </w:numPr>
              <w:spacing w:before="0" w:beforeAutospacing="0" w:after="0" w:afterAutospacing="0"/>
              <w:jc w:val="both"/>
            </w:pPr>
            <w:r w:rsidRPr="008926B9">
              <w:lastRenderedPageBreak/>
              <w:t xml:space="preserve">taikyti </w:t>
            </w:r>
            <w:r w:rsidRPr="004B6488">
              <w:rPr>
                <w:rStyle w:val="Grietas"/>
                <w:rFonts w:eastAsiaTheme="majorEastAsia"/>
              </w:rPr>
              <w:t>beamforming</w:t>
            </w:r>
            <w:r w:rsidRPr="008926B9">
              <w:t xml:space="preserve"> ir </w:t>
            </w:r>
            <w:r w:rsidRPr="004B6488">
              <w:rPr>
                <w:rStyle w:val="Grietas"/>
                <w:rFonts w:eastAsiaTheme="majorEastAsia"/>
              </w:rPr>
              <w:t>speckle reduction</w:t>
            </w:r>
            <w:r w:rsidRPr="008926B9">
              <w:t xml:space="preserve"> algoritmus realiu laiku,</w:t>
            </w:r>
          </w:p>
          <w:p w14:paraId="6CA1BCB4" w14:textId="77777777" w:rsidR="00BD33C4" w:rsidRPr="008926B9" w:rsidRDefault="00BD33C4" w:rsidP="00BD33C4">
            <w:pPr>
              <w:pStyle w:val="prastasiniatinklio"/>
              <w:numPr>
                <w:ilvl w:val="0"/>
                <w:numId w:val="10"/>
              </w:numPr>
              <w:spacing w:before="0" w:beforeAutospacing="0" w:after="0" w:afterAutospacing="0"/>
              <w:jc w:val="both"/>
            </w:pPr>
            <w:r w:rsidRPr="008926B9">
              <w:t>gauti aukštos kokybės 2D, Doppler ir elastografinius vaizdus.</w:t>
            </w:r>
          </w:p>
          <w:p w14:paraId="13D1265A" w14:textId="77777777" w:rsidR="00BD33C4" w:rsidRPr="008926B9" w:rsidRDefault="00BD33C4" w:rsidP="00BD33C4">
            <w:pPr>
              <w:pStyle w:val="prastasiniatinklio"/>
              <w:spacing w:before="0" w:beforeAutospacing="0" w:after="0" w:afterAutospacing="0"/>
              <w:jc w:val="both"/>
            </w:pPr>
            <w:r w:rsidRPr="008926B9">
              <w:t>Tai ypač svarbu širdies ir kraujagyslių diagnostikoje, kur mažesnis kanalų skaičius gali lemti klaidingą struktūrų interpretaciją.</w:t>
            </w:r>
          </w:p>
          <w:p w14:paraId="59B8FFD1" w14:textId="77777777" w:rsidR="00BD33C4" w:rsidRPr="008926B9" w:rsidRDefault="00BD33C4" w:rsidP="00BD33C4">
            <w:pPr>
              <w:pStyle w:val="Antrat4"/>
              <w:spacing w:before="0" w:after="0" w:line="240" w:lineRule="auto"/>
              <w:jc w:val="both"/>
              <w:rPr>
                <w:rFonts w:ascii="Times New Roman" w:eastAsia="Times New Roman" w:hAnsi="Times New Roman" w:cs="Times New Roman"/>
                <w:lang w:eastAsia="en-GB"/>
              </w:rPr>
            </w:pPr>
            <w:r w:rsidRPr="008926B9">
              <w:rPr>
                <w:rFonts w:ascii="Times New Roman" w:hAnsi="Times New Roman" w:cs="Times New Roman"/>
              </w:rPr>
              <w:t>Dėl parametro 3 – Akustinio lango ilgis ≥ 43 mm (tiekėjas siūlo ≥ 38 mm ± 8 mm)</w:t>
            </w:r>
          </w:p>
          <w:p w14:paraId="293AECD0" w14:textId="77777777" w:rsidR="00BD33C4" w:rsidRPr="008926B9" w:rsidRDefault="00BD33C4" w:rsidP="00BD33C4">
            <w:pPr>
              <w:pStyle w:val="prastasiniatinklio"/>
              <w:spacing w:before="0" w:beforeAutospacing="0" w:after="0" w:afterAutospacing="0"/>
              <w:jc w:val="both"/>
            </w:pPr>
            <w:r w:rsidRPr="008926B9">
              <w:t>Akustinio lango ilgis lemia:</w:t>
            </w:r>
          </w:p>
          <w:p w14:paraId="549BB304" w14:textId="77777777" w:rsidR="00BD33C4" w:rsidRPr="004B6488" w:rsidRDefault="00BD33C4" w:rsidP="00BD33C4">
            <w:pPr>
              <w:pStyle w:val="prastasiniatinklio"/>
              <w:numPr>
                <w:ilvl w:val="0"/>
                <w:numId w:val="11"/>
              </w:numPr>
              <w:spacing w:before="0" w:beforeAutospacing="0" w:after="0" w:afterAutospacing="0"/>
              <w:jc w:val="both"/>
            </w:pPr>
            <w:r w:rsidRPr="004B6488">
              <w:rPr>
                <w:rStyle w:val="Grietas"/>
                <w:rFonts w:eastAsiaTheme="majorEastAsia"/>
              </w:rPr>
              <w:t>vaizdo įsiskverbimo gylį</w:t>
            </w:r>
            <w:r w:rsidRPr="004B6488">
              <w:t xml:space="preserve"> ir </w:t>
            </w:r>
            <w:r w:rsidRPr="004B6488">
              <w:rPr>
                <w:rStyle w:val="Grietas"/>
                <w:rFonts w:eastAsiaTheme="majorEastAsia"/>
              </w:rPr>
              <w:t>matymo lauką</w:t>
            </w:r>
            <w:r w:rsidRPr="004B6488">
              <w:t>,</w:t>
            </w:r>
          </w:p>
          <w:p w14:paraId="742F76EB" w14:textId="77777777" w:rsidR="00BD33C4" w:rsidRPr="008926B9" w:rsidRDefault="00BD33C4" w:rsidP="00BD33C4">
            <w:pPr>
              <w:pStyle w:val="prastasiniatinklio"/>
              <w:numPr>
                <w:ilvl w:val="0"/>
                <w:numId w:val="11"/>
              </w:numPr>
              <w:spacing w:before="0" w:beforeAutospacing="0" w:after="0" w:afterAutospacing="0"/>
              <w:jc w:val="both"/>
            </w:pPr>
            <w:r w:rsidRPr="004B6488">
              <w:rPr>
                <w:rStyle w:val="Grietas"/>
                <w:rFonts w:eastAsiaTheme="majorEastAsia"/>
              </w:rPr>
              <w:t>fokuso formavimą</w:t>
            </w:r>
            <w:r w:rsidRPr="004B6488">
              <w:t xml:space="preserve"> ir </w:t>
            </w:r>
            <w:r w:rsidRPr="004B6488">
              <w:rPr>
                <w:rStyle w:val="Grietas"/>
                <w:rFonts w:eastAsiaTheme="majorEastAsia"/>
              </w:rPr>
              <w:t>signalo intensyvumą</w:t>
            </w:r>
            <w:r w:rsidRPr="008926B9">
              <w:t xml:space="preserve"> gilesniuose audiniuose.</w:t>
            </w:r>
          </w:p>
          <w:p w14:paraId="4F2CAA31" w14:textId="5BF206BC" w:rsidR="00BD33C4" w:rsidRPr="008926B9" w:rsidRDefault="00BD33C4" w:rsidP="00BD33C4">
            <w:pPr>
              <w:widowControl/>
              <w:suppressAutoHyphens w:val="0"/>
              <w:jc w:val="both"/>
              <w:rPr>
                <w:rFonts w:eastAsia="Times New Roman"/>
                <w:b/>
                <w:bCs/>
                <w:lang w:eastAsia="en-US"/>
              </w:rPr>
            </w:pPr>
            <w:r w:rsidRPr="008926B9">
              <w:t xml:space="preserve">Trumpesnis akustinis langas (38 mm) riboja galimybę atlikti </w:t>
            </w:r>
            <w:r w:rsidRPr="004B6488">
              <w:rPr>
                <w:rStyle w:val="Grietas"/>
              </w:rPr>
              <w:t>gilaus krūtinės ar pilvo organų tyrimus</w:t>
            </w:r>
            <w:r w:rsidRPr="008926B9">
              <w:t xml:space="preserve">, ypač pacientams su padidėjusiu kūno masės indeksu. 43 mm užtikrina pakankamą gylį ir kokybę </w:t>
            </w:r>
            <w:proofErr w:type="spellStart"/>
            <w:r w:rsidRPr="004B6488">
              <w:rPr>
                <w:rStyle w:val="Grietas"/>
              </w:rPr>
              <w:t>echokardiografijos</w:t>
            </w:r>
            <w:proofErr w:type="spellEnd"/>
            <w:r w:rsidRPr="004B6488">
              <w:t xml:space="preserve">, </w:t>
            </w:r>
            <w:r w:rsidRPr="004B6488">
              <w:rPr>
                <w:rStyle w:val="Grietas"/>
              </w:rPr>
              <w:t>pilvo organų</w:t>
            </w:r>
            <w:r w:rsidRPr="004B6488">
              <w:t xml:space="preserve"> bei </w:t>
            </w:r>
            <w:r w:rsidRPr="004B6488">
              <w:rPr>
                <w:rStyle w:val="Grietas"/>
              </w:rPr>
              <w:t>kraujagyslių</w:t>
            </w:r>
            <w:r w:rsidRPr="008926B9">
              <w:t xml:space="preserve"> tyrimams be vaizdo praradimų periferijoje.</w:t>
            </w:r>
          </w:p>
        </w:tc>
      </w:tr>
      <w:tr w:rsidR="00BD33C4" w:rsidRPr="008926B9" w14:paraId="06932144" w14:textId="77777777" w:rsidTr="00756BB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6014326B" w14:textId="105D8079"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2.8</w:t>
            </w:r>
          </w:p>
        </w:tc>
        <w:tc>
          <w:tcPr>
            <w:tcW w:w="2215" w:type="dxa"/>
            <w:tcBorders>
              <w:top w:val="single" w:sz="4" w:space="0" w:color="auto"/>
              <w:left w:val="nil"/>
              <w:bottom w:val="single" w:sz="4" w:space="0" w:color="auto"/>
              <w:right w:val="single" w:sz="4" w:space="0" w:color="auto"/>
            </w:tcBorders>
          </w:tcPr>
          <w:p w14:paraId="01DF1A0D" w14:textId="5AF394DC"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Maksimalus kadrų dažnis 2D režime</w:t>
            </w:r>
          </w:p>
        </w:tc>
        <w:tc>
          <w:tcPr>
            <w:tcW w:w="2835" w:type="dxa"/>
            <w:tcBorders>
              <w:top w:val="single" w:sz="4" w:space="0" w:color="auto"/>
              <w:left w:val="nil"/>
              <w:bottom w:val="single" w:sz="4" w:space="0" w:color="auto"/>
              <w:right w:val="single" w:sz="4" w:space="0" w:color="auto"/>
            </w:tcBorders>
          </w:tcPr>
          <w:p w14:paraId="66F71CC4" w14:textId="6FC493F8"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 1200 kadrų arba ≥ 1 GB arba ≥ 10 min.</w:t>
            </w:r>
          </w:p>
        </w:tc>
        <w:tc>
          <w:tcPr>
            <w:tcW w:w="3987" w:type="dxa"/>
            <w:tcBorders>
              <w:top w:val="single" w:sz="4" w:space="0" w:color="auto"/>
              <w:left w:val="nil"/>
              <w:bottom w:val="single" w:sz="4" w:space="0" w:color="auto"/>
              <w:right w:val="single" w:sz="4" w:space="0" w:color="auto"/>
            </w:tcBorders>
            <w:vAlign w:val="center"/>
          </w:tcPr>
          <w:p w14:paraId="31178650" w14:textId="719D2868" w:rsidR="00BD33C4" w:rsidRPr="008926B9" w:rsidRDefault="00BD33C4" w:rsidP="00BD33C4">
            <w:pPr>
              <w:widowControl/>
              <w:suppressAutoHyphens w:val="0"/>
              <w:jc w:val="both"/>
              <w:rPr>
                <w:rFonts w:eastAsia="Times New Roman"/>
                <w:lang w:eastAsia="en-US"/>
              </w:rPr>
            </w:pPr>
            <w:r w:rsidRPr="008926B9">
              <w:rPr>
                <w:rFonts w:eastAsia="Times New Roman"/>
              </w:rPr>
              <w:t>800 kadru per sek.</w:t>
            </w:r>
          </w:p>
        </w:tc>
        <w:tc>
          <w:tcPr>
            <w:tcW w:w="3915" w:type="dxa"/>
            <w:vMerge/>
            <w:tcBorders>
              <w:left w:val="nil"/>
              <w:right w:val="single" w:sz="4" w:space="0" w:color="auto"/>
            </w:tcBorders>
          </w:tcPr>
          <w:p w14:paraId="6E88863F" w14:textId="182B1ED8" w:rsidR="00BD33C4" w:rsidRPr="008926B9" w:rsidRDefault="00BD33C4" w:rsidP="00BD33C4">
            <w:pPr>
              <w:widowControl/>
              <w:suppressAutoHyphens w:val="0"/>
              <w:jc w:val="both"/>
              <w:rPr>
                <w:rFonts w:eastAsia="Times New Roman"/>
                <w:lang w:eastAsia="en-US"/>
              </w:rPr>
            </w:pPr>
          </w:p>
        </w:tc>
      </w:tr>
      <w:tr w:rsidR="00BD33C4" w:rsidRPr="008926B9" w14:paraId="654EEC46" w14:textId="77777777" w:rsidTr="00756BB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7D516253" w14:textId="423B055A"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2.10</w:t>
            </w:r>
          </w:p>
        </w:tc>
        <w:tc>
          <w:tcPr>
            <w:tcW w:w="2215" w:type="dxa"/>
            <w:tcBorders>
              <w:top w:val="single" w:sz="4" w:space="0" w:color="auto"/>
              <w:left w:val="nil"/>
              <w:bottom w:val="single" w:sz="4" w:space="0" w:color="auto"/>
              <w:right w:val="single" w:sz="4" w:space="0" w:color="auto"/>
            </w:tcBorders>
          </w:tcPr>
          <w:p w14:paraId="3635F9B9" w14:textId="6D49189F"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Sistemos palaikomų daviklių dažnio diapazonas (ne siauresnis už nurodytą)</w:t>
            </w:r>
          </w:p>
        </w:tc>
        <w:tc>
          <w:tcPr>
            <w:tcW w:w="2835" w:type="dxa"/>
            <w:tcBorders>
              <w:top w:val="single" w:sz="4" w:space="0" w:color="auto"/>
              <w:left w:val="nil"/>
              <w:bottom w:val="single" w:sz="4" w:space="0" w:color="auto"/>
              <w:right w:val="single" w:sz="4" w:space="0" w:color="auto"/>
            </w:tcBorders>
          </w:tcPr>
          <w:p w14:paraId="4FB9F384" w14:textId="28427E2E"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Nuo 1 iki 20 MHz</w:t>
            </w:r>
          </w:p>
        </w:tc>
        <w:tc>
          <w:tcPr>
            <w:tcW w:w="3987" w:type="dxa"/>
            <w:tcBorders>
              <w:top w:val="single" w:sz="4" w:space="0" w:color="auto"/>
              <w:left w:val="nil"/>
              <w:bottom w:val="single" w:sz="4" w:space="0" w:color="auto"/>
              <w:right w:val="single" w:sz="4" w:space="0" w:color="auto"/>
            </w:tcBorders>
            <w:vAlign w:val="center"/>
          </w:tcPr>
          <w:p w14:paraId="2BBFE978" w14:textId="19EF6C47" w:rsidR="00BD33C4" w:rsidRPr="008926B9" w:rsidRDefault="00BD33C4" w:rsidP="00BD33C4">
            <w:pPr>
              <w:widowControl/>
              <w:suppressAutoHyphens w:val="0"/>
              <w:jc w:val="both"/>
              <w:rPr>
                <w:rFonts w:eastAsia="Times New Roman"/>
                <w:lang w:eastAsia="en-US"/>
              </w:rPr>
            </w:pPr>
            <w:r w:rsidRPr="008926B9">
              <w:rPr>
                <w:rFonts w:eastAsia="Times New Roman"/>
              </w:rPr>
              <w:t>1- 18 MHz</w:t>
            </w:r>
          </w:p>
        </w:tc>
        <w:tc>
          <w:tcPr>
            <w:tcW w:w="3915" w:type="dxa"/>
            <w:vMerge/>
            <w:tcBorders>
              <w:left w:val="nil"/>
              <w:right w:val="single" w:sz="4" w:space="0" w:color="auto"/>
            </w:tcBorders>
          </w:tcPr>
          <w:p w14:paraId="7C6C6440" w14:textId="494B0BF3" w:rsidR="00BD33C4" w:rsidRPr="008926B9" w:rsidRDefault="00BD33C4" w:rsidP="00BD33C4">
            <w:pPr>
              <w:widowControl/>
              <w:suppressAutoHyphens w:val="0"/>
              <w:jc w:val="both"/>
              <w:rPr>
                <w:rFonts w:eastAsia="Times New Roman"/>
                <w:lang w:eastAsia="en-US"/>
              </w:rPr>
            </w:pPr>
          </w:p>
        </w:tc>
      </w:tr>
      <w:tr w:rsidR="00BD33C4" w:rsidRPr="008926B9" w14:paraId="3CFE8846" w14:textId="77777777" w:rsidTr="00756BB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1FCB3164" w14:textId="1CD4B402"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2.12</w:t>
            </w:r>
          </w:p>
        </w:tc>
        <w:tc>
          <w:tcPr>
            <w:tcW w:w="2215" w:type="dxa"/>
            <w:tcBorders>
              <w:top w:val="single" w:sz="4" w:space="0" w:color="auto"/>
              <w:left w:val="nil"/>
              <w:bottom w:val="single" w:sz="4" w:space="0" w:color="auto"/>
              <w:right w:val="single" w:sz="4" w:space="0" w:color="auto"/>
            </w:tcBorders>
          </w:tcPr>
          <w:p w14:paraId="51329BC0" w14:textId="270A78A9"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2D režimas</w:t>
            </w:r>
          </w:p>
        </w:tc>
        <w:tc>
          <w:tcPr>
            <w:tcW w:w="2835" w:type="dxa"/>
            <w:tcBorders>
              <w:top w:val="single" w:sz="4" w:space="0" w:color="auto"/>
              <w:left w:val="nil"/>
              <w:bottom w:val="single" w:sz="4" w:space="0" w:color="auto"/>
              <w:right w:val="single" w:sz="4" w:space="0" w:color="auto"/>
            </w:tcBorders>
          </w:tcPr>
          <w:p w14:paraId="1D8DE719" w14:textId="57C3AD41"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 xml:space="preserve">2. ≥ 280 </w:t>
            </w:r>
            <w:proofErr w:type="spellStart"/>
            <w:r w:rsidRPr="008926B9">
              <w:rPr>
                <w:rFonts w:eastAsia="Times New Roman"/>
                <w:lang w:eastAsia="en-US"/>
              </w:rPr>
              <w:t>dB</w:t>
            </w:r>
            <w:proofErr w:type="spellEnd"/>
            <w:r w:rsidRPr="008926B9">
              <w:rPr>
                <w:rFonts w:eastAsia="Times New Roman"/>
                <w:lang w:eastAsia="en-US"/>
              </w:rPr>
              <w:t xml:space="preserve"> dinaminis diapazonas (”</w:t>
            </w:r>
            <w:proofErr w:type="spellStart"/>
            <w:r w:rsidRPr="008926B9">
              <w:rPr>
                <w:rFonts w:eastAsia="Times New Roman"/>
                <w:lang w:eastAsia="en-US"/>
              </w:rPr>
              <w:t>dynamic</w:t>
            </w:r>
            <w:proofErr w:type="spellEnd"/>
            <w:r w:rsidRPr="008926B9">
              <w:rPr>
                <w:rFonts w:eastAsia="Times New Roman"/>
                <w:lang w:eastAsia="en-US"/>
              </w:rPr>
              <w:t xml:space="preserve"> range“),</w:t>
            </w:r>
          </w:p>
        </w:tc>
        <w:tc>
          <w:tcPr>
            <w:tcW w:w="3987" w:type="dxa"/>
            <w:tcBorders>
              <w:top w:val="single" w:sz="4" w:space="0" w:color="auto"/>
              <w:left w:val="nil"/>
              <w:bottom w:val="single" w:sz="4" w:space="0" w:color="auto"/>
              <w:right w:val="single" w:sz="4" w:space="0" w:color="auto"/>
            </w:tcBorders>
            <w:vAlign w:val="center"/>
          </w:tcPr>
          <w:p w14:paraId="67E77575" w14:textId="08DA89DB" w:rsidR="00BD33C4" w:rsidRPr="008926B9" w:rsidRDefault="00BD33C4" w:rsidP="00BD33C4">
            <w:pPr>
              <w:widowControl/>
              <w:suppressAutoHyphens w:val="0"/>
              <w:jc w:val="both"/>
              <w:rPr>
                <w:rFonts w:eastAsia="Times New Roman"/>
                <w:lang w:eastAsia="en-US"/>
              </w:rPr>
            </w:pPr>
            <w:r w:rsidRPr="008926B9">
              <w:rPr>
                <w:rFonts w:eastAsia="Times New Roman"/>
              </w:rPr>
              <w:t xml:space="preserve">≥270 </w:t>
            </w:r>
            <w:proofErr w:type="spellStart"/>
            <w:r w:rsidRPr="008926B9">
              <w:rPr>
                <w:rFonts w:eastAsia="Times New Roman"/>
              </w:rPr>
              <w:t>dB</w:t>
            </w:r>
            <w:proofErr w:type="spellEnd"/>
          </w:p>
        </w:tc>
        <w:tc>
          <w:tcPr>
            <w:tcW w:w="3915" w:type="dxa"/>
            <w:vMerge/>
            <w:tcBorders>
              <w:left w:val="nil"/>
              <w:right w:val="single" w:sz="4" w:space="0" w:color="auto"/>
            </w:tcBorders>
          </w:tcPr>
          <w:p w14:paraId="3591FF5E" w14:textId="5F164E0E" w:rsidR="00BD33C4" w:rsidRPr="008926B9" w:rsidRDefault="00BD33C4" w:rsidP="00BD33C4">
            <w:pPr>
              <w:widowControl/>
              <w:suppressAutoHyphens w:val="0"/>
              <w:jc w:val="both"/>
              <w:rPr>
                <w:rFonts w:eastAsia="Times New Roman"/>
                <w:lang w:eastAsia="en-US"/>
              </w:rPr>
            </w:pPr>
          </w:p>
        </w:tc>
      </w:tr>
      <w:tr w:rsidR="00BD33C4" w:rsidRPr="008926B9" w14:paraId="6E24DC8C" w14:textId="77777777" w:rsidTr="00756BB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30F69CDE" w14:textId="4026B4E3"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2.12</w:t>
            </w:r>
          </w:p>
        </w:tc>
        <w:tc>
          <w:tcPr>
            <w:tcW w:w="2215" w:type="dxa"/>
            <w:tcBorders>
              <w:top w:val="single" w:sz="4" w:space="0" w:color="auto"/>
              <w:left w:val="nil"/>
              <w:bottom w:val="single" w:sz="4" w:space="0" w:color="auto"/>
              <w:right w:val="single" w:sz="4" w:space="0" w:color="auto"/>
            </w:tcBorders>
          </w:tcPr>
          <w:p w14:paraId="7FECB727" w14:textId="27F6429B"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2D režimas</w:t>
            </w:r>
          </w:p>
        </w:tc>
        <w:tc>
          <w:tcPr>
            <w:tcW w:w="2835" w:type="dxa"/>
            <w:tcBorders>
              <w:top w:val="single" w:sz="4" w:space="0" w:color="auto"/>
              <w:left w:val="nil"/>
              <w:bottom w:val="single" w:sz="4" w:space="0" w:color="auto"/>
              <w:right w:val="single" w:sz="4" w:space="0" w:color="auto"/>
            </w:tcBorders>
          </w:tcPr>
          <w:p w14:paraId="373B5073" w14:textId="2D65FB7E"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3. Skaitmeninių kanalų skaičius ≥ 3,5 M,</w:t>
            </w:r>
          </w:p>
        </w:tc>
        <w:tc>
          <w:tcPr>
            <w:tcW w:w="3987" w:type="dxa"/>
            <w:tcBorders>
              <w:top w:val="single" w:sz="4" w:space="0" w:color="auto"/>
              <w:left w:val="nil"/>
              <w:bottom w:val="single" w:sz="4" w:space="0" w:color="auto"/>
              <w:right w:val="single" w:sz="4" w:space="0" w:color="auto"/>
            </w:tcBorders>
            <w:vAlign w:val="center"/>
          </w:tcPr>
          <w:p w14:paraId="798A1A39" w14:textId="3C6DD9AE" w:rsidR="00BD33C4" w:rsidRPr="008926B9" w:rsidRDefault="00BD33C4" w:rsidP="00BD33C4">
            <w:pPr>
              <w:widowControl/>
              <w:suppressAutoHyphens w:val="0"/>
              <w:jc w:val="both"/>
              <w:rPr>
                <w:rFonts w:eastAsia="Times New Roman"/>
                <w:lang w:eastAsia="en-US"/>
              </w:rPr>
            </w:pPr>
            <w:r w:rsidRPr="008926B9">
              <w:rPr>
                <w:rFonts w:eastAsia="Times New Roman"/>
              </w:rPr>
              <w:t>≥570 000</w:t>
            </w:r>
          </w:p>
        </w:tc>
        <w:tc>
          <w:tcPr>
            <w:tcW w:w="3915" w:type="dxa"/>
            <w:vMerge/>
            <w:tcBorders>
              <w:left w:val="nil"/>
              <w:right w:val="single" w:sz="4" w:space="0" w:color="auto"/>
            </w:tcBorders>
          </w:tcPr>
          <w:p w14:paraId="421D03BA" w14:textId="75BD54B0" w:rsidR="00BD33C4" w:rsidRPr="008926B9" w:rsidRDefault="00BD33C4" w:rsidP="00BD33C4">
            <w:pPr>
              <w:widowControl/>
              <w:suppressAutoHyphens w:val="0"/>
              <w:jc w:val="both"/>
              <w:rPr>
                <w:rFonts w:eastAsia="Times New Roman"/>
                <w:lang w:eastAsia="en-US"/>
              </w:rPr>
            </w:pPr>
          </w:p>
        </w:tc>
      </w:tr>
      <w:tr w:rsidR="00BD33C4" w:rsidRPr="008926B9" w14:paraId="2C6F4B86" w14:textId="77777777" w:rsidTr="00756BB6">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172DC8DE" w14:textId="30512FDB"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3</w:t>
            </w:r>
          </w:p>
        </w:tc>
        <w:tc>
          <w:tcPr>
            <w:tcW w:w="2215" w:type="dxa"/>
            <w:tcBorders>
              <w:top w:val="single" w:sz="4" w:space="0" w:color="auto"/>
              <w:left w:val="nil"/>
              <w:bottom w:val="single" w:sz="4" w:space="0" w:color="auto"/>
              <w:right w:val="single" w:sz="4" w:space="0" w:color="auto"/>
            </w:tcBorders>
          </w:tcPr>
          <w:p w14:paraId="527FB69A" w14:textId="35A5AAD8"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Reikalavimai linijiniam davikliui</w:t>
            </w:r>
          </w:p>
        </w:tc>
        <w:tc>
          <w:tcPr>
            <w:tcW w:w="2835" w:type="dxa"/>
            <w:tcBorders>
              <w:top w:val="single" w:sz="4" w:space="0" w:color="auto"/>
              <w:left w:val="nil"/>
              <w:bottom w:val="single" w:sz="4" w:space="0" w:color="auto"/>
              <w:right w:val="single" w:sz="4" w:space="0" w:color="auto"/>
            </w:tcBorders>
          </w:tcPr>
          <w:p w14:paraId="088D1681" w14:textId="2F97E27B"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3. Akustinio lango ilgis ≥ 43 mm,</w:t>
            </w:r>
          </w:p>
        </w:tc>
        <w:tc>
          <w:tcPr>
            <w:tcW w:w="3987" w:type="dxa"/>
            <w:tcBorders>
              <w:top w:val="single" w:sz="4" w:space="0" w:color="auto"/>
              <w:left w:val="nil"/>
              <w:bottom w:val="single" w:sz="4" w:space="0" w:color="auto"/>
              <w:right w:val="single" w:sz="4" w:space="0" w:color="auto"/>
            </w:tcBorders>
            <w:vAlign w:val="center"/>
          </w:tcPr>
          <w:p w14:paraId="27A4FD33" w14:textId="70D8637E" w:rsidR="00BD33C4" w:rsidRPr="008926B9" w:rsidRDefault="00BD33C4" w:rsidP="00BD33C4">
            <w:pPr>
              <w:widowControl/>
              <w:suppressAutoHyphens w:val="0"/>
              <w:jc w:val="both"/>
              <w:rPr>
                <w:rFonts w:eastAsia="Times New Roman"/>
                <w:lang w:eastAsia="en-US"/>
              </w:rPr>
            </w:pPr>
            <w:r w:rsidRPr="008926B9">
              <w:rPr>
                <w:rFonts w:eastAsia="Times New Roman"/>
              </w:rPr>
              <w:t>≥38 arba ≥38  ± 8 mm</w:t>
            </w:r>
          </w:p>
        </w:tc>
        <w:tc>
          <w:tcPr>
            <w:tcW w:w="3915" w:type="dxa"/>
            <w:vMerge/>
            <w:tcBorders>
              <w:left w:val="nil"/>
              <w:bottom w:val="single" w:sz="4" w:space="0" w:color="auto"/>
              <w:right w:val="single" w:sz="4" w:space="0" w:color="auto"/>
            </w:tcBorders>
          </w:tcPr>
          <w:p w14:paraId="7F92590D" w14:textId="7B66C976" w:rsidR="00BD33C4" w:rsidRPr="008926B9" w:rsidRDefault="00BD33C4" w:rsidP="00BD33C4">
            <w:pPr>
              <w:widowControl/>
              <w:suppressAutoHyphens w:val="0"/>
              <w:jc w:val="both"/>
              <w:rPr>
                <w:rFonts w:eastAsia="Times New Roman"/>
                <w:lang w:eastAsia="en-US"/>
              </w:rPr>
            </w:pPr>
          </w:p>
        </w:tc>
      </w:tr>
      <w:tr w:rsidR="00BD33C4" w:rsidRPr="008926B9" w14:paraId="038CE8B7" w14:textId="77777777" w:rsidTr="00014D8B">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44B11AA3" w14:textId="68C789AA"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lastRenderedPageBreak/>
              <w:t>2.7</w:t>
            </w:r>
          </w:p>
        </w:tc>
        <w:tc>
          <w:tcPr>
            <w:tcW w:w="2215" w:type="dxa"/>
            <w:tcBorders>
              <w:top w:val="single" w:sz="4" w:space="0" w:color="auto"/>
              <w:left w:val="nil"/>
              <w:bottom w:val="single" w:sz="4" w:space="0" w:color="auto"/>
              <w:right w:val="single" w:sz="4" w:space="0" w:color="auto"/>
            </w:tcBorders>
          </w:tcPr>
          <w:p w14:paraId="5957B994" w14:textId="3ACF8461"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Maksimalus vaizduojamas (skenuojamas) gylis</w:t>
            </w:r>
          </w:p>
        </w:tc>
        <w:tc>
          <w:tcPr>
            <w:tcW w:w="2835" w:type="dxa"/>
            <w:tcBorders>
              <w:top w:val="single" w:sz="4" w:space="0" w:color="auto"/>
              <w:left w:val="nil"/>
              <w:bottom w:val="single" w:sz="4" w:space="0" w:color="auto"/>
              <w:right w:val="single" w:sz="4" w:space="0" w:color="auto"/>
            </w:tcBorders>
          </w:tcPr>
          <w:p w14:paraId="15773EDB" w14:textId="46164D1D"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 30 cm</w:t>
            </w:r>
          </w:p>
        </w:tc>
        <w:tc>
          <w:tcPr>
            <w:tcW w:w="3987" w:type="dxa"/>
            <w:tcBorders>
              <w:top w:val="single" w:sz="4" w:space="0" w:color="auto"/>
              <w:left w:val="nil"/>
              <w:bottom w:val="single" w:sz="4" w:space="0" w:color="auto"/>
              <w:right w:val="single" w:sz="4" w:space="0" w:color="auto"/>
            </w:tcBorders>
            <w:vAlign w:val="center"/>
          </w:tcPr>
          <w:p w14:paraId="1AB3141A" w14:textId="60991D23" w:rsidR="00BD33C4" w:rsidRPr="008926B9" w:rsidRDefault="00BD33C4" w:rsidP="00BD33C4">
            <w:pPr>
              <w:widowControl/>
              <w:suppressAutoHyphens w:val="0"/>
              <w:jc w:val="both"/>
              <w:rPr>
                <w:rFonts w:eastAsia="Times New Roman"/>
                <w:lang w:eastAsia="en-US"/>
              </w:rPr>
            </w:pPr>
            <w:r w:rsidRPr="008926B9">
              <w:rPr>
                <w:rFonts w:eastAsia="Times New Roman"/>
              </w:rPr>
              <w:t xml:space="preserve">≥ 35 cm, siūlome padidinti ultragarso sistemos skanavimo gylio reikalavimą nuo 30 cm iki 35 cm, siekiant užtikrinti geresnę vaizdo kokybę, didesnį diagnostinį tikslumą bei platesnes </w:t>
            </w:r>
            <w:r w:rsidRPr="008926B9">
              <w:rPr>
                <w:rFonts w:eastAsia="Times New Roman"/>
              </w:rPr>
              <w:lastRenderedPageBreak/>
              <w:t>tyrimų galimybes, nekeičiat numatyto biudžeto.</w:t>
            </w:r>
          </w:p>
        </w:tc>
        <w:tc>
          <w:tcPr>
            <w:tcW w:w="3915" w:type="dxa"/>
            <w:tcBorders>
              <w:top w:val="single" w:sz="4" w:space="0" w:color="auto"/>
              <w:left w:val="nil"/>
              <w:bottom w:val="single" w:sz="4" w:space="0" w:color="auto"/>
              <w:right w:val="single" w:sz="4" w:space="0" w:color="auto"/>
            </w:tcBorders>
          </w:tcPr>
          <w:p w14:paraId="6316FA4B" w14:textId="2AE0A8E3" w:rsidR="00BD33C4" w:rsidRPr="004B6488" w:rsidRDefault="004B6488" w:rsidP="00BD33C4">
            <w:pPr>
              <w:widowControl/>
              <w:suppressAutoHyphens w:val="0"/>
              <w:jc w:val="both"/>
              <w:rPr>
                <w:rFonts w:eastAsia="Times New Roman"/>
                <w:lang w:eastAsia="en-US"/>
              </w:rPr>
            </w:pPr>
            <w:r w:rsidRPr="008926B9">
              <w:rPr>
                <w:rFonts w:eastAsia="Times New Roman"/>
                <w:lang w:eastAsia="en-US"/>
              </w:rPr>
              <w:lastRenderedPageBreak/>
              <w:t xml:space="preserve">PO </w:t>
            </w:r>
            <w:r w:rsidRPr="2392881A">
              <w:rPr>
                <w:rFonts w:eastAsia="Calibri"/>
              </w:rPr>
              <w:t>yra nusimačiusi visus</w:t>
            </w:r>
            <w:r>
              <w:rPr>
                <w:rFonts w:eastAsia="Calibri"/>
              </w:rPr>
              <w:t xml:space="preserve"> perkamai</w:t>
            </w:r>
            <w:r w:rsidRPr="2392881A">
              <w:rPr>
                <w:rFonts w:eastAsia="Calibri"/>
              </w:rPr>
              <w:t xml:space="preserve"> įrangai </w:t>
            </w:r>
            <w:r w:rsidRPr="2392881A">
              <w:t>techniškai svarbius jos poreikius tenkinančius parametrus</w:t>
            </w:r>
            <w:r>
              <w:t xml:space="preserve">, </w:t>
            </w:r>
            <w:r w:rsidRPr="2392881A">
              <w:rPr>
                <w:rFonts w:eastAsia="Calibri"/>
              </w:rPr>
              <w:t xml:space="preserve">todėl reikalavimai </w:t>
            </w:r>
            <w:r w:rsidRPr="2392881A">
              <w:rPr>
                <w:rFonts w:eastAsia="Calibri"/>
                <w:b/>
                <w:bCs/>
              </w:rPr>
              <w:t xml:space="preserve">nebus </w:t>
            </w:r>
            <w:r>
              <w:rPr>
                <w:rFonts w:eastAsia="Calibri"/>
                <w:b/>
                <w:bCs/>
              </w:rPr>
              <w:t>keičiami</w:t>
            </w:r>
            <w:r w:rsidRPr="2392881A">
              <w:rPr>
                <w:rFonts w:eastAsia="Calibri"/>
              </w:rPr>
              <w:t xml:space="preserve"> siekiant išvengti konkurencijos ribojimo</w:t>
            </w:r>
            <w:r w:rsidRPr="008926B9">
              <w:rPr>
                <w:rFonts w:eastAsia="Times New Roman"/>
                <w:lang w:eastAsia="en-US"/>
              </w:rPr>
              <w:t>.</w:t>
            </w:r>
          </w:p>
        </w:tc>
      </w:tr>
      <w:tr w:rsidR="00BD33C4" w:rsidRPr="008926B9" w14:paraId="5062BADF" w14:textId="77777777" w:rsidTr="00014D8B">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72F07148" w14:textId="277AE406"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2.9</w:t>
            </w:r>
          </w:p>
        </w:tc>
        <w:tc>
          <w:tcPr>
            <w:tcW w:w="2215" w:type="dxa"/>
            <w:tcBorders>
              <w:top w:val="single" w:sz="4" w:space="0" w:color="auto"/>
              <w:left w:val="nil"/>
              <w:bottom w:val="single" w:sz="4" w:space="0" w:color="auto"/>
              <w:right w:val="single" w:sz="4" w:space="0" w:color="auto"/>
            </w:tcBorders>
          </w:tcPr>
          <w:p w14:paraId="0D36D1E4" w14:textId="308A8E07"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Maksimalus kadrų dažnis 2D režime</w:t>
            </w:r>
          </w:p>
        </w:tc>
        <w:tc>
          <w:tcPr>
            <w:tcW w:w="2835" w:type="dxa"/>
            <w:tcBorders>
              <w:top w:val="single" w:sz="4" w:space="0" w:color="auto"/>
              <w:left w:val="nil"/>
              <w:bottom w:val="single" w:sz="4" w:space="0" w:color="auto"/>
              <w:right w:val="single" w:sz="4" w:space="0" w:color="auto"/>
            </w:tcBorders>
          </w:tcPr>
          <w:p w14:paraId="0B1EDF8A" w14:textId="4E775FD5"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 1000 kadrų/s</w:t>
            </w:r>
          </w:p>
        </w:tc>
        <w:tc>
          <w:tcPr>
            <w:tcW w:w="3987" w:type="dxa"/>
            <w:tcBorders>
              <w:top w:val="single" w:sz="4" w:space="0" w:color="auto"/>
              <w:left w:val="nil"/>
              <w:bottom w:val="single" w:sz="4" w:space="0" w:color="auto"/>
              <w:right w:val="single" w:sz="4" w:space="0" w:color="auto"/>
            </w:tcBorders>
            <w:vAlign w:val="center"/>
          </w:tcPr>
          <w:p w14:paraId="3A725E17" w14:textId="54A45E8C" w:rsidR="00BD33C4" w:rsidRPr="008926B9" w:rsidRDefault="00BD33C4" w:rsidP="00BD33C4">
            <w:pPr>
              <w:widowControl/>
              <w:suppressAutoHyphens w:val="0"/>
              <w:jc w:val="both"/>
              <w:rPr>
                <w:rFonts w:eastAsia="Times New Roman"/>
                <w:lang w:eastAsia="en-US"/>
              </w:rPr>
            </w:pPr>
            <w:r w:rsidRPr="008926B9">
              <w:rPr>
                <w:rFonts w:eastAsia="Times New Roman"/>
              </w:rPr>
              <w:t>≥ 2000 kadrų/s, Siūlome padidinti šį reikalavimą, siekiant užtikrinti aukštesnę perkamos įrangos vaizdo kokybę bei pasiekti geresnius atvaizdavimo rezultatus. Toks sprendimas leistų efektyviau išnaudoti esamas technologines galimybes, pagerintų bendrą vaizdo sistemos veikimą ir naudotojų patirtį, kartu išlaikant numatytą biudžetą ir nepadidinant projekto kaštų.</w:t>
            </w:r>
          </w:p>
        </w:tc>
        <w:tc>
          <w:tcPr>
            <w:tcW w:w="3915" w:type="dxa"/>
            <w:tcBorders>
              <w:top w:val="single" w:sz="4" w:space="0" w:color="auto"/>
              <w:left w:val="nil"/>
              <w:bottom w:val="single" w:sz="4" w:space="0" w:color="auto"/>
              <w:right w:val="single" w:sz="4" w:space="0" w:color="auto"/>
            </w:tcBorders>
          </w:tcPr>
          <w:p w14:paraId="50907198" w14:textId="4DE8C997" w:rsidR="00BD33C4" w:rsidRPr="008926B9" w:rsidRDefault="004B6488" w:rsidP="00BD33C4">
            <w:pPr>
              <w:widowControl/>
              <w:suppressAutoHyphens w:val="0"/>
              <w:jc w:val="both"/>
              <w:rPr>
                <w:rFonts w:eastAsia="Times New Roman"/>
                <w:lang w:eastAsia="en-US"/>
              </w:rPr>
            </w:pPr>
            <w:r w:rsidRPr="008926B9">
              <w:rPr>
                <w:rFonts w:eastAsia="Times New Roman"/>
                <w:lang w:eastAsia="en-US"/>
              </w:rPr>
              <w:t xml:space="preserve">PO </w:t>
            </w:r>
            <w:r w:rsidRPr="2392881A">
              <w:rPr>
                <w:rFonts w:eastAsia="Calibri"/>
              </w:rPr>
              <w:t>yra nusimačiusi visus</w:t>
            </w:r>
            <w:r>
              <w:rPr>
                <w:rFonts w:eastAsia="Calibri"/>
              </w:rPr>
              <w:t xml:space="preserve"> perkamai</w:t>
            </w:r>
            <w:r w:rsidRPr="2392881A">
              <w:rPr>
                <w:rFonts w:eastAsia="Calibri"/>
              </w:rPr>
              <w:t xml:space="preserve"> įrangai </w:t>
            </w:r>
            <w:r w:rsidRPr="2392881A">
              <w:t>techniškai svarbius jos poreikius tenkinančius parametrus</w:t>
            </w:r>
            <w:r>
              <w:t xml:space="preserve">, </w:t>
            </w:r>
            <w:r w:rsidRPr="2392881A">
              <w:rPr>
                <w:rFonts w:eastAsia="Calibri"/>
              </w:rPr>
              <w:t xml:space="preserve">todėl reikalavimai </w:t>
            </w:r>
            <w:r w:rsidRPr="2392881A">
              <w:rPr>
                <w:rFonts w:eastAsia="Calibri"/>
                <w:b/>
                <w:bCs/>
              </w:rPr>
              <w:t xml:space="preserve">nebus </w:t>
            </w:r>
            <w:r>
              <w:rPr>
                <w:rFonts w:eastAsia="Calibri"/>
                <w:b/>
                <w:bCs/>
              </w:rPr>
              <w:t>keičiami</w:t>
            </w:r>
            <w:r w:rsidRPr="2392881A">
              <w:rPr>
                <w:rFonts w:eastAsia="Calibri"/>
              </w:rPr>
              <w:t xml:space="preserve"> siekiant išvengti konkurencijos ribojimo</w:t>
            </w:r>
            <w:r w:rsidRPr="008926B9">
              <w:rPr>
                <w:rFonts w:eastAsia="Times New Roman"/>
                <w:lang w:eastAsia="en-US"/>
              </w:rPr>
              <w:t>.</w:t>
            </w:r>
          </w:p>
        </w:tc>
      </w:tr>
      <w:tr w:rsidR="00BD33C4" w:rsidRPr="008926B9" w14:paraId="4B89921F" w14:textId="77777777" w:rsidTr="00014D8B">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76A7D101" w14:textId="6BE1DC42"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t>2.12</w:t>
            </w:r>
          </w:p>
        </w:tc>
        <w:tc>
          <w:tcPr>
            <w:tcW w:w="2215" w:type="dxa"/>
            <w:tcBorders>
              <w:top w:val="single" w:sz="4" w:space="0" w:color="auto"/>
              <w:left w:val="nil"/>
              <w:bottom w:val="single" w:sz="4" w:space="0" w:color="auto"/>
              <w:right w:val="single" w:sz="4" w:space="0" w:color="auto"/>
            </w:tcBorders>
          </w:tcPr>
          <w:p w14:paraId="1F0A04F5" w14:textId="52CBC11E"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2D režimas</w:t>
            </w:r>
          </w:p>
        </w:tc>
        <w:tc>
          <w:tcPr>
            <w:tcW w:w="2835" w:type="dxa"/>
            <w:tcBorders>
              <w:top w:val="single" w:sz="4" w:space="0" w:color="auto"/>
              <w:left w:val="nil"/>
              <w:bottom w:val="single" w:sz="4" w:space="0" w:color="auto"/>
              <w:right w:val="single" w:sz="4" w:space="0" w:color="auto"/>
            </w:tcBorders>
          </w:tcPr>
          <w:p w14:paraId="5E6CEC91" w14:textId="6DBC8060"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 xml:space="preserve">2. ≥ 280 </w:t>
            </w:r>
            <w:proofErr w:type="spellStart"/>
            <w:r w:rsidRPr="008926B9">
              <w:rPr>
                <w:rFonts w:eastAsia="Times New Roman"/>
                <w:lang w:eastAsia="en-US"/>
              </w:rPr>
              <w:t>dB</w:t>
            </w:r>
            <w:proofErr w:type="spellEnd"/>
            <w:r w:rsidRPr="008926B9">
              <w:rPr>
                <w:rFonts w:eastAsia="Times New Roman"/>
                <w:lang w:eastAsia="en-US"/>
              </w:rPr>
              <w:t xml:space="preserve"> dinaminis diapazonas (”</w:t>
            </w:r>
            <w:proofErr w:type="spellStart"/>
            <w:r w:rsidRPr="008926B9">
              <w:rPr>
                <w:rFonts w:eastAsia="Times New Roman"/>
                <w:lang w:eastAsia="en-US"/>
              </w:rPr>
              <w:t>dynamic</w:t>
            </w:r>
            <w:proofErr w:type="spellEnd"/>
            <w:r w:rsidRPr="008926B9">
              <w:rPr>
                <w:rFonts w:eastAsia="Times New Roman"/>
                <w:lang w:eastAsia="en-US"/>
              </w:rPr>
              <w:t xml:space="preserve"> range“),</w:t>
            </w:r>
          </w:p>
        </w:tc>
        <w:tc>
          <w:tcPr>
            <w:tcW w:w="3987" w:type="dxa"/>
            <w:tcBorders>
              <w:top w:val="single" w:sz="4" w:space="0" w:color="auto"/>
              <w:left w:val="nil"/>
              <w:bottom w:val="single" w:sz="4" w:space="0" w:color="auto"/>
              <w:right w:val="single" w:sz="4" w:space="0" w:color="auto"/>
            </w:tcBorders>
            <w:vAlign w:val="center"/>
          </w:tcPr>
          <w:p w14:paraId="13BC4E0C" w14:textId="7395D2F7" w:rsidR="00BD33C4" w:rsidRPr="008926B9" w:rsidRDefault="00BD33C4" w:rsidP="00BD33C4">
            <w:pPr>
              <w:widowControl/>
              <w:suppressAutoHyphens w:val="0"/>
              <w:jc w:val="both"/>
              <w:rPr>
                <w:rFonts w:eastAsia="Times New Roman"/>
                <w:lang w:eastAsia="en-US"/>
              </w:rPr>
            </w:pPr>
            <w:r w:rsidRPr="008926B9">
              <w:rPr>
                <w:rFonts w:eastAsia="Times New Roman"/>
              </w:rPr>
              <w:t xml:space="preserve">≥ 325 </w:t>
            </w:r>
            <w:proofErr w:type="spellStart"/>
            <w:r w:rsidRPr="008926B9">
              <w:rPr>
                <w:rFonts w:eastAsia="Times New Roman"/>
              </w:rPr>
              <w:t>dB</w:t>
            </w:r>
            <w:proofErr w:type="spellEnd"/>
            <w:r w:rsidRPr="008926B9">
              <w:rPr>
                <w:rFonts w:eastAsia="Times New Roman"/>
              </w:rPr>
              <w:t xml:space="preserve"> dinaminis diapazonas (”</w:t>
            </w:r>
            <w:proofErr w:type="spellStart"/>
            <w:r w:rsidRPr="008926B9">
              <w:rPr>
                <w:rFonts w:eastAsia="Times New Roman"/>
              </w:rPr>
              <w:t>dynamic</w:t>
            </w:r>
            <w:proofErr w:type="spellEnd"/>
            <w:r w:rsidRPr="008926B9">
              <w:rPr>
                <w:rFonts w:eastAsia="Times New Roman"/>
              </w:rPr>
              <w:t xml:space="preserve"> range“), Siūlome padidinti šį reikalavimą, siekiant užtikrinti aukštesnę perkamos įrangos vaizdo kokybę bei pasiekti geresnius atvaizdavimo rezultatus. Toks sprendimas leistų efektyviau išnaudoti esamas technologines galimybes, pagerintų bendrą vaizdo sistemos veikimą ir naudotojų patirtį, kartu išlaikant numatytą biudžetą ir nepadidinant projekto kaštų.</w:t>
            </w:r>
          </w:p>
        </w:tc>
        <w:tc>
          <w:tcPr>
            <w:tcW w:w="3915" w:type="dxa"/>
            <w:tcBorders>
              <w:top w:val="single" w:sz="4" w:space="0" w:color="auto"/>
              <w:left w:val="nil"/>
              <w:bottom w:val="single" w:sz="4" w:space="0" w:color="auto"/>
              <w:right w:val="single" w:sz="4" w:space="0" w:color="auto"/>
            </w:tcBorders>
          </w:tcPr>
          <w:p w14:paraId="3A0ACDE5" w14:textId="2DB70E97" w:rsidR="00BD33C4" w:rsidRPr="008926B9" w:rsidRDefault="004B6488" w:rsidP="00BD33C4">
            <w:pPr>
              <w:widowControl/>
              <w:suppressAutoHyphens w:val="0"/>
              <w:jc w:val="both"/>
              <w:rPr>
                <w:rFonts w:eastAsia="Times New Roman"/>
                <w:lang w:eastAsia="en-US"/>
              </w:rPr>
            </w:pPr>
            <w:r w:rsidRPr="008926B9">
              <w:rPr>
                <w:rFonts w:eastAsia="Times New Roman"/>
                <w:lang w:eastAsia="en-US"/>
              </w:rPr>
              <w:t xml:space="preserve">PO </w:t>
            </w:r>
            <w:r w:rsidRPr="2392881A">
              <w:rPr>
                <w:rFonts w:eastAsia="Calibri"/>
              </w:rPr>
              <w:t>yra nusimačiusi visus</w:t>
            </w:r>
            <w:r>
              <w:rPr>
                <w:rFonts w:eastAsia="Calibri"/>
              </w:rPr>
              <w:t xml:space="preserve"> perkamai</w:t>
            </w:r>
            <w:r w:rsidRPr="2392881A">
              <w:rPr>
                <w:rFonts w:eastAsia="Calibri"/>
              </w:rPr>
              <w:t xml:space="preserve"> įrangai </w:t>
            </w:r>
            <w:r w:rsidRPr="2392881A">
              <w:t>techniškai svarbius jos poreikius tenkinančius parametrus</w:t>
            </w:r>
            <w:r>
              <w:t xml:space="preserve">, </w:t>
            </w:r>
            <w:r w:rsidRPr="2392881A">
              <w:rPr>
                <w:rFonts w:eastAsia="Calibri"/>
              </w:rPr>
              <w:t xml:space="preserve">todėl reikalavimai </w:t>
            </w:r>
            <w:r w:rsidRPr="2392881A">
              <w:rPr>
                <w:rFonts w:eastAsia="Calibri"/>
                <w:b/>
                <w:bCs/>
              </w:rPr>
              <w:t xml:space="preserve">nebus </w:t>
            </w:r>
            <w:r>
              <w:rPr>
                <w:rFonts w:eastAsia="Calibri"/>
                <w:b/>
                <w:bCs/>
              </w:rPr>
              <w:t>keičiami</w:t>
            </w:r>
            <w:r w:rsidRPr="2392881A">
              <w:rPr>
                <w:rFonts w:eastAsia="Calibri"/>
              </w:rPr>
              <w:t xml:space="preserve"> siekiant išvengti konkurencijos ribojimo</w:t>
            </w:r>
            <w:r w:rsidRPr="008926B9">
              <w:rPr>
                <w:rFonts w:eastAsia="Times New Roman"/>
                <w:lang w:eastAsia="en-US"/>
              </w:rPr>
              <w:t>.</w:t>
            </w:r>
          </w:p>
        </w:tc>
      </w:tr>
      <w:tr w:rsidR="006325CC" w:rsidRPr="008926B9" w14:paraId="1153281D" w14:textId="77777777" w:rsidTr="00014D8B">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77B7977C" w14:textId="24850501" w:rsidR="006325CC" w:rsidRPr="008926B9" w:rsidRDefault="006325CC" w:rsidP="006325CC">
            <w:pPr>
              <w:widowControl/>
              <w:suppressAutoHyphens w:val="0"/>
              <w:jc w:val="center"/>
              <w:rPr>
                <w:rFonts w:eastAsia="Times New Roman"/>
                <w:lang w:eastAsia="en-US"/>
              </w:rPr>
            </w:pPr>
            <w:r w:rsidRPr="008926B9">
              <w:rPr>
                <w:rFonts w:eastAsia="Times New Roman"/>
                <w:lang w:eastAsia="en-US"/>
              </w:rPr>
              <w:t>2.9</w:t>
            </w:r>
          </w:p>
        </w:tc>
        <w:tc>
          <w:tcPr>
            <w:tcW w:w="2215" w:type="dxa"/>
            <w:tcBorders>
              <w:top w:val="single" w:sz="4" w:space="0" w:color="auto"/>
              <w:left w:val="nil"/>
              <w:bottom w:val="single" w:sz="4" w:space="0" w:color="auto"/>
              <w:right w:val="single" w:sz="4" w:space="0" w:color="auto"/>
            </w:tcBorders>
          </w:tcPr>
          <w:p w14:paraId="593B6349" w14:textId="11386B18" w:rsidR="006325CC" w:rsidRPr="008926B9" w:rsidRDefault="006325CC" w:rsidP="006325CC">
            <w:pPr>
              <w:widowControl/>
              <w:suppressAutoHyphens w:val="0"/>
              <w:jc w:val="both"/>
              <w:rPr>
                <w:rFonts w:eastAsia="Times New Roman"/>
                <w:lang w:eastAsia="en-US"/>
              </w:rPr>
            </w:pPr>
            <w:r w:rsidRPr="008926B9">
              <w:rPr>
                <w:rFonts w:eastAsia="Times New Roman"/>
                <w:lang w:eastAsia="en-US"/>
              </w:rPr>
              <w:t>Maksimalus kadrų dažnis 2D režime</w:t>
            </w:r>
          </w:p>
        </w:tc>
        <w:tc>
          <w:tcPr>
            <w:tcW w:w="2835" w:type="dxa"/>
            <w:tcBorders>
              <w:top w:val="single" w:sz="4" w:space="0" w:color="auto"/>
              <w:left w:val="nil"/>
              <w:bottom w:val="single" w:sz="4" w:space="0" w:color="auto"/>
              <w:right w:val="single" w:sz="4" w:space="0" w:color="auto"/>
            </w:tcBorders>
          </w:tcPr>
          <w:p w14:paraId="565CCF4B" w14:textId="3C71354F" w:rsidR="006325CC" w:rsidRPr="008926B9" w:rsidRDefault="006325CC" w:rsidP="006325CC">
            <w:pPr>
              <w:widowControl/>
              <w:suppressAutoHyphens w:val="0"/>
              <w:jc w:val="both"/>
              <w:rPr>
                <w:rFonts w:eastAsia="Times New Roman"/>
                <w:lang w:eastAsia="en-US"/>
              </w:rPr>
            </w:pPr>
            <w:r w:rsidRPr="008926B9">
              <w:rPr>
                <w:rFonts w:eastAsia="Times New Roman"/>
                <w:lang w:eastAsia="en-US"/>
              </w:rPr>
              <w:t>≥ 1000 kadrų/s</w:t>
            </w:r>
          </w:p>
        </w:tc>
        <w:tc>
          <w:tcPr>
            <w:tcW w:w="3987" w:type="dxa"/>
            <w:tcBorders>
              <w:top w:val="single" w:sz="4" w:space="0" w:color="auto"/>
              <w:left w:val="nil"/>
              <w:bottom w:val="single" w:sz="4" w:space="0" w:color="auto"/>
              <w:right w:val="single" w:sz="4" w:space="0" w:color="auto"/>
            </w:tcBorders>
            <w:vAlign w:val="center"/>
          </w:tcPr>
          <w:p w14:paraId="4189600A" w14:textId="5E16FD60" w:rsidR="006325CC" w:rsidRPr="008926B9" w:rsidRDefault="006325CC" w:rsidP="006325CC">
            <w:pPr>
              <w:widowControl/>
              <w:suppressAutoHyphens w:val="0"/>
              <w:jc w:val="both"/>
              <w:rPr>
                <w:rFonts w:eastAsia="Times New Roman"/>
                <w:lang w:eastAsia="en-US"/>
              </w:rPr>
            </w:pPr>
            <w:r w:rsidRPr="008926B9">
              <w:rPr>
                <w:rFonts w:eastAsia="Times New Roman"/>
              </w:rPr>
              <w:t xml:space="preserve">Prašome sumažinti reikalavimą „Maksimalus kadrų dažnis 2D režime – ≥1000 kadrų/s“ iki ≥800 kadrų/s, nes 1000 kadrų/s nepagrįstai riboja konkurenciją ir nesuteikia realios pridėtinės vertės (vaizdą riboja ekrano atnaujinimas ir žmogaus suvokimas), be to, šis parametras jau vertinamas </w:t>
            </w:r>
            <w:r w:rsidRPr="008926B9">
              <w:rPr>
                <w:rFonts w:eastAsia="Times New Roman"/>
              </w:rPr>
              <w:lastRenderedPageBreak/>
              <w:t>ekonominio naudingumo kriterijumi, kuriame numatyta 5000 kadrų/s.</w:t>
            </w:r>
          </w:p>
        </w:tc>
        <w:tc>
          <w:tcPr>
            <w:tcW w:w="3915" w:type="dxa"/>
            <w:tcBorders>
              <w:top w:val="single" w:sz="4" w:space="0" w:color="auto"/>
              <w:left w:val="nil"/>
              <w:bottom w:val="single" w:sz="4" w:space="0" w:color="auto"/>
              <w:right w:val="single" w:sz="4" w:space="0" w:color="auto"/>
            </w:tcBorders>
          </w:tcPr>
          <w:p w14:paraId="1A6B0E91" w14:textId="77777777" w:rsidR="004B6488" w:rsidRDefault="004B6488" w:rsidP="004B6488">
            <w:pPr>
              <w:pStyle w:val="prastasiniatinklio"/>
              <w:spacing w:before="0" w:beforeAutospacing="0" w:after="0" w:afterAutospacing="0"/>
              <w:jc w:val="both"/>
            </w:pPr>
            <w:r>
              <w:lastRenderedPageBreak/>
              <w:t xml:space="preserve">Informuojame, kad siūlymas </w:t>
            </w:r>
            <w:r>
              <w:rPr>
                <w:b/>
                <w:bCs/>
              </w:rPr>
              <w:t>netenkinamas</w:t>
            </w:r>
            <w:r>
              <w:t>.</w:t>
            </w:r>
          </w:p>
          <w:p w14:paraId="458EF897" w14:textId="6FBDA823" w:rsidR="006325CC" w:rsidRPr="008926B9" w:rsidRDefault="004B6488" w:rsidP="006325CC">
            <w:pPr>
              <w:pStyle w:val="prastasiniatinklio"/>
              <w:spacing w:before="0" w:beforeAutospacing="0" w:after="0" w:afterAutospacing="0"/>
              <w:jc w:val="both"/>
            </w:pPr>
            <w:r>
              <w:t>Paaiškiname, kad u</w:t>
            </w:r>
            <w:r w:rsidR="006325CC" w:rsidRPr="008926B9">
              <w:t xml:space="preserve">ltragarso tyrimų kokybė ir klinikinė vertė tiesiogiai priklauso nuo </w:t>
            </w:r>
            <w:r w:rsidR="006325CC" w:rsidRPr="004B6488">
              <w:rPr>
                <w:rStyle w:val="Grietas"/>
                <w:rFonts w:eastAsiaTheme="majorEastAsia"/>
              </w:rPr>
              <w:t>vaizdo kadrų dažnio (frame rate</w:t>
            </w:r>
            <w:r w:rsidR="006325CC" w:rsidRPr="008926B9">
              <w:rPr>
                <w:rStyle w:val="Grietas"/>
                <w:rFonts w:eastAsiaTheme="majorEastAsia"/>
                <w:b w:val="0"/>
                <w:bCs w:val="0"/>
              </w:rPr>
              <w:t>)</w:t>
            </w:r>
            <w:r w:rsidR="006325CC" w:rsidRPr="008926B9">
              <w:t xml:space="preserve"> – tai yra, nuo to, kiek kartų per sekundę atnaujinamas vaizdas. Kuo didesnis šis dažnis, tuo tikslesnė, dinamiškesnė ir </w:t>
            </w:r>
            <w:r w:rsidR="006325CC" w:rsidRPr="008926B9">
              <w:lastRenderedPageBreak/>
              <w:t xml:space="preserve">realistiškesnė tampa vizualizacija. Klinikiniu požiūriu šis parametras yra kritiškai svarbus atliekant </w:t>
            </w:r>
            <w:r w:rsidR="006325CC" w:rsidRPr="004B6488">
              <w:rPr>
                <w:rStyle w:val="Grietas"/>
                <w:rFonts w:eastAsiaTheme="majorEastAsia"/>
              </w:rPr>
              <w:t>širdies, kraujagyslių ir greitų fiziologinių procesų tyrimus</w:t>
            </w:r>
            <w:r w:rsidR="006325CC" w:rsidRPr="008926B9">
              <w:t xml:space="preserve">, kai net menkiausi hemodinaminiai pokyčiai įvyksta milisekundžių intervalais. Todėl </w:t>
            </w:r>
            <w:r w:rsidR="006325CC" w:rsidRPr="004B6488">
              <w:rPr>
                <w:rStyle w:val="Grietas"/>
                <w:rFonts w:eastAsiaTheme="majorEastAsia"/>
              </w:rPr>
              <w:t>reikalavimas, kad 2D režimo maksimalus kadrų dažnis būtų ≥1000 kadrų/s</w:t>
            </w:r>
            <w:r w:rsidR="006325CC" w:rsidRPr="008926B9">
              <w:t xml:space="preserve">, nėra perteklinis ar techninis perteklinis rodiklis – tai </w:t>
            </w:r>
            <w:r w:rsidR="006325CC" w:rsidRPr="004B6488">
              <w:rPr>
                <w:rStyle w:val="Grietas"/>
                <w:rFonts w:eastAsiaTheme="majorEastAsia"/>
              </w:rPr>
              <w:t>tiesioginė būtinybė</w:t>
            </w:r>
            <w:r w:rsidR="006325CC" w:rsidRPr="008926B9">
              <w:t>, užtikrinanti aukščiausią diagnostinį tikslumą, pacientų saugumą ir tyrimų patikimumą. Aparatas, turintis tik ≥800 kadrų/s, šių klinikinių poreikių nebeatitinka. Kardiologiniuose tyrimuose kai kadrų dažnis mažesnis nei 1000 kadrų/s, atsiranda du pagrindiniai diagnostiniai trūkumai:</w:t>
            </w:r>
          </w:p>
          <w:p w14:paraId="18E39A7D" w14:textId="77777777" w:rsidR="006325CC" w:rsidRPr="008926B9" w:rsidRDefault="006325CC" w:rsidP="006325CC">
            <w:pPr>
              <w:pStyle w:val="prastasiniatinklio"/>
              <w:numPr>
                <w:ilvl w:val="0"/>
                <w:numId w:val="3"/>
              </w:numPr>
              <w:spacing w:before="0" w:beforeAutospacing="0" w:after="0" w:afterAutospacing="0"/>
              <w:jc w:val="both"/>
            </w:pPr>
            <w:r w:rsidRPr="004B6488">
              <w:rPr>
                <w:rStyle w:val="Grietas"/>
                <w:rFonts w:eastAsiaTheme="majorEastAsia"/>
              </w:rPr>
              <w:t>Laiko rezoliucijos praradimas</w:t>
            </w:r>
            <w:r w:rsidRPr="008926B9">
              <w:rPr>
                <w:rStyle w:val="Grietas"/>
                <w:rFonts w:eastAsiaTheme="majorEastAsia"/>
                <w:b w:val="0"/>
                <w:bCs w:val="0"/>
              </w:rPr>
              <w:t>:</w:t>
            </w:r>
            <w:r w:rsidRPr="008926B9">
              <w:rPr>
                <w:b/>
                <w:bCs/>
              </w:rPr>
              <w:t xml:space="preserve"> </w:t>
            </w:r>
            <w:r w:rsidRPr="008926B9">
              <w:t>esant 800 kadrų/s, vienas kadras fiksuoja apie 1,25 ms laiko intervalą. Širdies cikle, trunkančiame ~600 ms, tai reiškia, kad greiti judesiai (pvz., vožtuvo užsidarymas ar regurgitacijos srauto dinamika) bus matomi fragmentiškai, o kai kurie įvykiai – visai praleisti.</w:t>
            </w:r>
          </w:p>
          <w:p w14:paraId="6EAA7AE2" w14:textId="77777777" w:rsidR="006325CC" w:rsidRPr="008926B9" w:rsidRDefault="006325CC" w:rsidP="006325CC">
            <w:pPr>
              <w:pStyle w:val="prastasiniatinklio"/>
              <w:numPr>
                <w:ilvl w:val="0"/>
                <w:numId w:val="3"/>
              </w:numPr>
              <w:spacing w:before="0" w:beforeAutospacing="0" w:after="0" w:afterAutospacing="0"/>
              <w:jc w:val="both"/>
            </w:pPr>
            <w:r w:rsidRPr="004B6488">
              <w:rPr>
                <w:rStyle w:val="Grietas"/>
                <w:rFonts w:eastAsiaTheme="majorEastAsia"/>
              </w:rPr>
              <w:t>Srauto artefaktai</w:t>
            </w:r>
            <w:r w:rsidRPr="008926B9">
              <w:rPr>
                <w:rStyle w:val="Grietas"/>
                <w:rFonts w:eastAsiaTheme="majorEastAsia"/>
                <w:b w:val="0"/>
                <w:bCs w:val="0"/>
              </w:rPr>
              <w:t>:</w:t>
            </w:r>
            <w:r w:rsidRPr="008926B9">
              <w:rPr>
                <w:b/>
                <w:bCs/>
              </w:rPr>
              <w:t xml:space="preserve"> </w:t>
            </w:r>
            <w:r w:rsidRPr="008926B9">
              <w:t xml:space="preserve">kraujo judėjimo kryptis ir greitis vaizduojami netiksliai, nes </w:t>
            </w:r>
            <w:r w:rsidRPr="008926B9">
              <w:lastRenderedPageBreak/>
              <w:t>sumažėjęs dažnis lemia aliasing efektus, srauto užlaikymą ir fazių iškraipymus.</w:t>
            </w:r>
          </w:p>
          <w:p w14:paraId="4E3639C5" w14:textId="1D392943" w:rsidR="006325CC" w:rsidRPr="008926B9" w:rsidRDefault="006325CC" w:rsidP="006325CC">
            <w:pPr>
              <w:widowControl/>
              <w:suppressAutoHyphens w:val="0"/>
              <w:jc w:val="both"/>
              <w:rPr>
                <w:rFonts w:eastAsia="Times New Roman"/>
                <w:lang w:eastAsia="en-US"/>
              </w:rPr>
            </w:pPr>
            <w:r w:rsidRPr="008926B9">
              <w:t xml:space="preserve">Tuo tarpu </w:t>
            </w:r>
            <w:r w:rsidRPr="004B6488">
              <w:rPr>
                <w:rStyle w:val="Grietas"/>
              </w:rPr>
              <w:t>≥1000 kadrų/s</w:t>
            </w:r>
            <w:r w:rsidRPr="008926B9">
              <w:t xml:space="preserve"> leidžia pasiekti </w:t>
            </w:r>
            <w:r w:rsidRPr="004B6488">
              <w:rPr>
                <w:rStyle w:val="Grietas"/>
              </w:rPr>
              <w:t xml:space="preserve">1 </w:t>
            </w:r>
            <w:proofErr w:type="spellStart"/>
            <w:r w:rsidRPr="004B6488">
              <w:rPr>
                <w:rStyle w:val="Grietas"/>
              </w:rPr>
              <w:t>ms</w:t>
            </w:r>
            <w:proofErr w:type="spellEnd"/>
            <w:r w:rsidRPr="004B6488">
              <w:rPr>
                <w:rStyle w:val="Grietas"/>
              </w:rPr>
              <w:t xml:space="preserve"> arba mažesnį laiko žingsnį</w:t>
            </w:r>
            <w:r w:rsidRPr="008926B9">
              <w:t xml:space="preserve">, kuris būtinas </w:t>
            </w:r>
            <w:r w:rsidRPr="004B6488">
              <w:rPr>
                <w:rStyle w:val="Grietas"/>
              </w:rPr>
              <w:t>tiksliai sinchronizuotai širdies</w:t>
            </w:r>
            <w:r w:rsidRPr="008926B9">
              <w:rPr>
                <w:rStyle w:val="Grietas"/>
                <w:b w:val="0"/>
                <w:bCs w:val="0"/>
              </w:rPr>
              <w:t xml:space="preserve"> </w:t>
            </w:r>
            <w:r w:rsidRPr="004B6488">
              <w:rPr>
                <w:rStyle w:val="Grietas"/>
              </w:rPr>
              <w:t>judesių analizei</w:t>
            </w:r>
            <w:r w:rsidRPr="004B6488">
              <w:t>.</w:t>
            </w:r>
          </w:p>
        </w:tc>
      </w:tr>
      <w:tr w:rsidR="00BD33C4" w:rsidRPr="008926B9" w14:paraId="35D20FFF" w14:textId="77777777" w:rsidTr="00014D8B">
        <w:trPr>
          <w:trHeight w:val="660"/>
          <w:jc w:val="center"/>
        </w:trPr>
        <w:tc>
          <w:tcPr>
            <w:tcW w:w="1041" w:type="dxa"/>
            <w:tcBorders>
              <w:top w:val="single" w:sz="4" w:space="0" w:color="auto"/>
              <w:left w:val="single" w:sz="4" w:space="0" w:color="auto"/>
              <w:bottom w:val="single" w:sz="4" w:space="0" w:color="auto"/>
              <w:right w:val="single" w:sz="4" w:space="0" w:color="auto"/>
            </w:tcBorders>
          </w:tcPr>
          <w:p w14:paraId="0DA9705F" w14:textId="71684DF8" w:rsidR="00BD33C4" w:rsidRPr="008926B9" w:rsidRDefault="00BD33C4" w:rsidP="00BD33C4">
            <w:pPr>
              <w:widowControl/>
              <w:suppressAutoHyphens w:val="0"/>
              <w:jc w:val="center"/>
              <w:rPr>
                <w:rFonts w:eastAsia="Times New Roman"/>
                <w:lang w:eastAsia="en-US"/>
              </w:rPr>
            </w:pPr>
            <w:r w:rsidRPr="008926B9">
              <w:rPr>
                <w:rFonts w:eastAsia="Times New Roman"/>
                <w:lang w:eastAsia="en-US"/>
              </w:rPr>
              <w:lastRenderedPageBreak/>
              <w:t>4</w:t>
            </w:r>
          </w:p>
        </w:tc>
        <w:tc>
          <w:tcPr>
            <w:tcW w:w="2215" w:type="dxa"/>
            <w:tcBorders>
              <w:top w:val="single" w:sz="4" w:space="0" w:color="auto"/>
              <w:left w:val="nil"/>
              <w:bottom w:val="single" w:sz="4" w:space="0" w:color="auto"/>
              <w:right w:val="single" w:sz="4" w:space="0" w:color="auto"/>
            </w:tcBorders>
          </w:tcPr>
          <w:p w14:paraId="3848938D" w14:textId="333918BE"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 xml:space="preserve">Reikalavimai </w:t>
            </w:r>
            <w:proofErr w:type="spellStart"/>
            <w:r w:rsidRPr="008926B9">
              <w:rPr>
                <w:rFonts w:eastAsia="Times New Roman"/>
                <w:lang w:eastAsia="en-US"/>
              </w:rPr>
              <w:t>konvekciniam</w:t>
            </w:r>
            <w:proofErr w:type="spellEnd"/>
            <w:r w:rsidRPr="008926B9">
              <w:rPr>
                <w:rFonts w:eastAsia="Times New Roman"/>
                <w:lang w:eastAsia="en-US"/>
              </w:rPr>
              <w:t xml:space="preserve"> davikliui</w:t>
            </w:r>
          </w:p>
        </w:tc>
        <w:tc>
          <w:tcPr>
            <w:tcW w:w="2835" w:type="dxa"/>
            <w:tcBorders>
              <w:top w:val="single" w:sz="4" w:space="0" w:color="auto"/>
              <w:left w:val="nil"/>
              <w:bottom w:val="single" w:sz="4" w:space="0" w:color="auto"/>
              <w:right w:val="single" w:sz="4" w:space="0" w:color="auto"/>
            </w:tcBorders>
          </w:tcPr>
          <w:p w14:paraId="5351540D" w14:textId="3076F283" w:rsidR="00BD33C4" w:rsidRPr="008926B9" w:rsidRDefault="00BD33C4" w:rsidP="00BD33C4">
            <w:pPr>
              <w:widowControl/>
              <w:suppressAutoHyphens w:val="0"/>
              <w:jc w:val="both"/>
              <w:rPr>
                <w:rFonts w:eastAsia="Times New Roman"/>
                <w:lang w:eastAsia="en-US"/>
              </w:rPr>
            </w:pPr>
            <w:r w:rsidRPr="008926B9">
              <w:rPr>
                <w:rFonts w:eastAsia="Times New Roman"/>
                <w:lang w:eastAsia="en-US"/>
              </w:rPr>
              <w:t xml:space="preserve">3. Apžiūros kampas (angliškai: </w:t>
            </w:r>
            <w:proofErr w:type="spellStart"/>
            <w:r w:rsidRPr="008926B9">
              <w:rPr>
                <w:rFonts w:eastAsia="Times New Roman"/>
                <w:lang w:eastAsia="en-US"/>
              </w:rPr>
              <w:t>Field</w:t>
            </w:r>
            <w:proofErr w:type="spellEnd"/>
            <w:r w:rsidRPr="008926B9">
              <w:rPr>
                <w:rFonts w:eastAsia="Times New Roman"/>
                <w:lang w:eastAsia="en-US"/>
              </w:rPr>
              <w:t xml:space="preserve"> </w:t>
            </w:r>
            <w:proofErr w:type="spellStart"/>
            <w:r w:rsidRPr="008926B9">
              <w:rPr>
                <w:rFonts w:eastAsia="Times New Roman"/>
                <w:lang w:eastAsia="en-US"/>
              </w:rPr>
              <w:t>of</w:t>
            </w:r>
            <w:proofErr w:type="spellEnd"/>
            <w:r w:rsidRPr="008926B9">
              <w:rPr>
                <w:rFonts w:eastAsia="Times New Roman"/>
                <w:lang w:eastAsia="en-US"/>
              </w:rPr>
              <w:t xml:space="preserve"> </w:t>
            </w:r>
            <w:proofErr w:type="spellStart"/>
            <w:r w:rsidRPr="008926B9">
              <w:rPr>
                <w:rFonts w:eastAsia="Times New Roman"/>
                <w:lang w:eastAsia="en-US"/>
              </w:rPr>
              <w:t>view</w:t>
            </w:r>
            <w:proofErr w:type="spellEnd"/>
            <w:r w:rsidRPr="008926B9">
              <w:rPr>
                <w:rFonts w:eastAsia="Times New Roman"/>
                <w:lang w:eastAsia="en-US"/>
              </w:rPr>
              <w:t xml:space="preserve">) ≥ 70° (būtina nurodyti </w:t>
            </w:r>
            <w:proofErr w:type="spellStart"/>
            <w:r w:rsidRPr="008926B9">
              <w:rPr>
                <w:rFonts w:eastAsia="Times New Roman"/>
                <w:lang w:eastAsia="en-US"/>
              </w:rPr>
              <w:t>tinkrąjį</w:t>
            </w:r>
            <w:proofErr w:type="spellEnd"/>
            <w:r w:rsidRPr="008926B9">
              <w:rPr>
                <w:rFonts w:eastAsia="Times New Roman"/>
                <w:lang w:eastAsia="en-US"/>
              </w:rPr>
              <w:t xml:space="preserve"> kampą, o ne programiniu būdu išplėstą (angl. </w:t>
            </w:r>
            <w:proofErr w:type="spellStart"/>
            <w:r w:rsidRPr="008926B9">
              <w:rPr>
                <w:rFonts w:eastAsia="Times New Roman"/>
                <w:lang w:eastAsia="en-US"/>
              </w:rPr>
              <w:t>extended</w:t>
            </w:r>
            <w:proofErr w:type="spellEnd"/>
            <w:r w:rsidRPr="008926B9">
              <w:rPr>
                <w:rFonts w:eastAsia="Times New Roman"/>
                <w:lang w:eastAsia="en-US"/>
              </w:rPr>
              <w:t>)),</w:t>
            </w:r>
          </w:p>
        </w:tc>
        <w:tc>
          <w:tcPr>
            <w:tcW w:w="3987" w:type="dxa"/>
            <w:tcBorders>
              <w:top w:val="single" w:sz="4" w:space="0" w:color="auto"/>
              <w:left w:val="nil"/>
              <w:bottom w:val="single" w:sz="4" w:space="0" w:color="auto"/>
              <w:right w:val="single" w:sz="4" w:space="0" w:color="auto"/>
            </w:tcBorders>
            <w:vAlign w:val="center"/>
          </w:tcPr>
          <w:p w14:paraId="721249AA" w14:textId="5E425BFD" w:rsidR="00BD33C4" w:rsidRPr="008926B9" w:rsidRDefault="00BD33C4" w:rsidP="00BD33C4">
            <w:pPr>
              <w:widowControl/>
              <w:suppressAutoHyphens w:val="0"/>
              <w:jc w:val="both"/>
              <w:rPr>
                <w:rFonts w:eastAsia="Times New Roman"/>
              </w:rPr>
            </w:pPr>
            <w:r w:rsidRPr="008926B9">
              <w:rPr>
                <w:rFonts w:eastAsia="Times New Roman"/>
              </w:rPr>
              <w:t xml:space="preserve">Siūlome </w:t>
            </w:r>
            <w:proofErr w:type="spellStart"/>
            <w:r w:rsidRPr="008926B9">
              <w:rPr>
                <w:rFonts w:eastAsia="Times New Roman"/>
              </w:rPr>
              <w:t>kiesti</w:t>
            </w:r>
            <w:proofErr w:type="spellEnd"/>
            <w:r w:rsidRPr="008926B9">
              <w:rPr>
                <w:rFonts w:eastAsia="Times New Roman"/>
              </w:rPr>
              <w:t xml:space="preserve"> į: 3. Apžiūros kampas (angliškai: </w:t>
            </w:r>
            <w:proofErr w:type="spellStart"/>
            <w:r w:rsidRPr="008926B9">
              <w:rPr>
                <w:rFonts w:eastAsia="Times New Roman"/>
              </w:rPr>
              <w:t>Field</w:t>
            </w:r>
            <w:proofErr w:type="spellEnd"/>
            <w:r w:rsidRPr="008926B9">
              <w:rPr>
                <w:rFonts w:eastAsia="Times New Roman"/>
              </w:rPr>
              <w:t xml:space="preserve"> </w:t>
            </w:r>
            <w:proofErr w:type="spellStart"/>
            <w:r w:rsidRPr="008926B9">
              <w:rPr>
                <w:rFonts w:eastAsia="Times New Roman"/>
              </w:rPr>
              <w:t>of</w:t>
            </w:r>
            <w:proofErr w:type="spellEnd"/>
            <w:r w:rsidRPr="008926B9">
              <w:rPr>
                <w:rFonts w:eastAsia="Times New Roman"/>
              </w:rPr>
              <w:t xml:space="preserve"> </w:t>
            </w:r>
            <w:proofErr w:type="spellStart"/>
            <w:r w:rsidRPr="008926B9">
              <w:rPr>
                <w:rFonts w:eastAsia="Times New Roman"/>
              </w:rPr>
              <w:t>view</w:t>
            </w:r>
            <w:proofErr w:type="spellEnd"/>
            <w:r w:rsidRPr="008926B9">
              <w:rPr>
                <w:rFonts w:eastAsia="Times New Roman"/>
              </w:rPr>
              <w:t xml:space="preserve">) ≥ 60° (būtina nurodyti </w:t>
            </w:r>
            <w:proofErr w:type="spellStart"/>
            <w:r w:rsidRPr="008926B9">
              <w:rPr>
                <w:rFonts w:eastAsia="Times New Roman"/>
              </w:rPr>
              <w:t>tinkrąjį</w:t>
            </w:r>
            <w:proofErr w:type="spellEnd"/>
            <w:r w:rsidRPr="008926B9">
              <w:rPr>
                <w:rFonts w:eastAsia="Times New Roman"/>
              </w:rPr>
              <w:t xml:space="preserve"> kampą, o ne programiniu būdu išplėstą (angl. </w:t>
            </w:r>
            <w:proofErr w:type="spellStart"/>
            <w:r w:rsidRPr="008926B9">
              <w:rPr>
                <w:rFonts w:eastAsia="Times New Roman"/>
              </w:rPr>
              <w:t>extended</w:t>
            </w:r>
            <w:proofErr w:type="spellEnd"/>
            <w:r w:rsidRPr="008926B9">
              <w:rPr>
                <w:rFonts w:eastAsia="Times New Roman"/>
              </w:rPr>
              <w:t>)),</w:t>
            </w:r>
          </w:p>
        </w:tc>
        <w:tc>
          <w:tcPr>
            <w:tcW w:w="3915" w:type="dxa"/>
            <w:tcBorders>
              <w:top w:val="single" w:sz="4" w:space="0" w:color="auto"/>
              <w:left w:val="nil"/>
              <w:bottom w:val="single" w:sz="4" w:space="0" w:color="auto"/>
              <w:right w:val="single" w:sz="4" w:space="0" w:color="auto"/>
            </w:tcBorders>
          </w:tcPr>
          <w:p w14:paraId="26E914AA" w14:textId="77777777" w:rsidR="00F74F60" w:rsidRPr="008926B9" w:rsidRDefault="00F74F60" w:rsidP="00F74F60">
            <w:pPr>
              <w:widowControl/>
              <w:suppressAutoHyphens w:val="0"/>
              <w:jc w:val="both"/>
            </w:pPr>
            <w:r w:rsidRPr="004B6488">
              <w:rPr>
                <w:rFonts w:eastAsia="Times New Roman"/>
                <w:b/>
                <w:bCs/>
                <w:lang w:eastAsia="en-US"/>
              </w:rPr>
              <w:t>Nesutinkame</w:t>
            </w:r>
            <w:r w:rsidRPr="008926B9">
              <w:rPr>
                <w:rFonts w:eastAsia="Times New Roman"/>
                <w:lang w:eastAsia="en-US"/>
              </w:rPr>
              <w:t xml:space="preserve"> su Tiekėjo reikalavimu mažinti </w:t>
            </w:r>
            <w:proofErr w:type="spellStart"/>
            <w:r w:rsidRPr="008926B9">
              <w:rPr>
                <w:rFonts w:eastAsia="Times New Roman"/>
                <w:lang w:eastAsia="en-US"/>
              </w:rPr>
              <w:t>konvekcinio</w:t>
            </w:r>
            <w:proofErr w:type="spellEnd"/>
            <w:r w:rsidRPr="008926B9">
              <w:rPr>
                <w:rFonts w:eastAsia="Times New Roman"/>
                <w:lang w:eastAsia="en-US"/>
              </w:rPr>
              <w:t xml:space="preserve"> daviklio apžiūros kampą (angliškai: </w:t>
            </w:r>
            <w:proofErr w:type="spellStart"/>
            <w:r w:rsidRPr="008926B9">
              <w:rPr>
                <w:rFonts w:eastAsia="Times New Roman"/>
                <w:lang w:eastAsia="en-US"/>
              </w:rPr>
              <w:t>Field</w:t>
            </w:r>
            <w:proofErr w:type="spellEnd"/>
            <w:r w:rsidRPr="008926B9">
              <w:rPr>
                <w:rFonts w:eastAsia="Times New Roman"/>
                <w:lang w:eastAsia="en-US"/>
              </w:rPr>
              <w:t xml:space="preserve"> </w:t>
            </w:r>
            <w:proofErr w:type="spellStart"/>
            <w:r w:rsidRPr="008926B9">
              <w:rPr>
                <w:rFonts w:eastAsia="Times New Roman"/>
                <w:lang w:eastAsia="en-US"/>
              </w:rPr>
              <w:t>of</w:t>
            </w:r>
            <w:proofErr w:type="spellEnd"/>
            <w:r w:rsidRPr="008926B9">
              <w:rPr>
                <w:rFonts w:eastAsia="Times New Roman"/>
                <w:lang w:eastAsia="en-US"/>
              </w:rPr>
              <w:t xml:space="preserve"> </w:t>
            </w:r>
            <w:proofErr w:type="spellStart"/>
            <w:r w:rsidRPr="008926B9">
              <w:rPr>
                <w:rFonts w:eastAsia="Times New Roman"/>
                <w:lang w:eastAsia="en-US"/>
              </w:rPr>
              <w:t>view</w:t>
            </w:r>
            <w:proofErr w:type="spellEnd"/>
            <w:r w:rsidRPr="008926B9">
              <w:rPr>
                <w:rFonts w:eastAsia="Times New Roman"/>
                <w:lang w:eastAsia="en-US"/>
              </w:rPr>
              <w:t xml:space="preserve">) iki ≥ 60°, nes įsigyjamas prietaiso taikymo sritys yra: </w:t>
            </w:r>
            <w:r w:rsidRPr="008926B9">
              <w:t xml:space="preserve">skubiai diagnostikai, vidaus organų diagnostikai, smulkių kūno dalių diagnostikai, kraujagyslių tyrimams atlikti, bei kraujagyslių punkcijai atlikti (adatos vizualizacijos funkcija arba lygiavertė). Ultragarsiniame prietaise naudojamo </w:t>
            </w:r>
            <w:proofErr w:type="spellStart"/>
            <w:r w:rsidRPr="008926B9">
              <w:t>konvekcinio</w:t>
            </w:r>
            <w:proofErr w:type="spellEnd"/>
            <w:r w:rsidRPr="008926B9">
              <w:t xml:space="preserve"> daviklio apžiūros kampas (</w:t>
            </w:r>
            <w:proofErr w:type="spellStart"/>
            <w:r w:rsidRPr="008926B9">
              <w:t>Field</w:t>
            </w:r>
            <w:proofErr w:type="spellEnd"/>
            <w:r w:rsidRPr="008926B9">
              <w:t xml:space="preserve"> </w:t>
            </w:r>
            <w:proofErr w:type="spellStart"/>
            <w:r w:rsidRPr="008926B9">
              <w:t>of</w:t>
            </w:r>
            <w:proofErr w:type="spellEnd"/>
            <w:r w:rsidRPr="008926B9">
              <w:t xml:space="preserve"> </w:t>
            </w:r>
            <w:proofErr w:type="spellStart"/>
            <w:r w:rsidRPr="008926B9">
              <w:t>View</w:t>
            </w:r>
            <w:proofErr w:type="spellEnd"/>
            <w:r w:rsidRPr="008926B9">
              <w:t>, FOV) turi būti ≥70° (tikrasis, fizinis kampas, o ne programiškai išplėstas), nes siauresnis, pvz. 60°, neatitinka šių taikymo sričių poreikių:</w:t>
            </w:r>
          </w:p>
          <w:p w14:paraId="56CA749B" w14:textId="77777777" w:rsidR="00F74F60" w:rsidRPr="008926B9" w:rsidRDefault="00F74F60" w:rsidP="00F74F60">
            <w:pPr>
              <w:widowControl/>
              <w:suppressAutoHyphens w:val="0"/>
              <w:jc w:val="both"/>
              <w:rPr>
                <w:b/>
                <w:bCs/>
              </w:rPr>
            </w:pPr>
            <w:r w:rsidRPr="008926B9">
              <w:rPr>
                <w:b/>
                <w:bCs/>
              </w:rPr>
              <w:t>Skubioji diagnostika:</w:t>
            </w:r>
          </w:p>
          <w:p w14:paraId="2FE836A6" w14:textId="77777777" w:rsidR="00F74F60" w:rsidRPr="008926B9" w:rsidRDefault="00F74F60" w:rsidP="00F74F60">
            <w:pPr>
              <w:widowControl/>
              <w:suppressAutoHyphens w:val="0"/>
              <w:jc w:val="both"/>
            </w:pPr>
            <w:r w:rsidRPr="008926B9">
              <w:t xml:space="preserve">Skubios pagalbos situacijose (traumos, ūminiai pilvo ar krūtinės skausmai) būtina vienu pjūviu aprėpti kuo platesnį vidaus organų plotą, kad tyrimas būtų greitas ir patikimas. Su siauresniu 60° kampu reikėtų papildomų pjūvių, tai ilgintų tyrimo </w:t>
            </w:r>
            <w:r w:rsidRPr="008926B9">
              <w:lastRenderedPageBreak/>
              <w:t>laiką ir mažintų diagnostikos efektyvumą.</w:t>
            </w:r>
          </w:p>
          <w:p w14:paraId="7A855E0F" w14:textId="77777777" w:rsidR="00F74F60" w:rsidRPr="008926B9" w:rsidRDefault="00F74F60" w:rsidP="00F74F60">
            <w:pPr>
              <w:widowControl/>
              <w:suppressAutoHyphens w:val="0"/>
              <w:jc w:val="both"/>
              <w:rPr>
                <w:b/>
                <w:bCs/>
              </w:rPr>
            </w:pPr>
            <w:r w:rsidRPr="008926B9">
              <w:rPr>
                <w:b/>
                <w:bCs/>
              </w:rPr>
              <w:t>Vidaus organų diagnostika:</w:t>
            </w:r>
          </w:p>
          <w:p w14:paraId="69766AE5" w14:textId="77777777" w:rsidR="00F74F60" w:rsidRPr="008926B9" w:rsidRDefault="00F74F60" w:rsidP="00F74F60">
            <w:pPr>
              <w:widowControl/>
              <w:suppressAutoHyphens w:val="0"/>
              <w:jc w:val="both"/>
            </w:pPr>
            <w:r w:rsidRPr="008926B9">
              <w:t>Tiriant kepenis, blužnį, inkstus ar kitus vidaus organus būtina apimti pakankamai platų tiriamąjį plotą. &lt; 70° kampas ribotų galimybę vienu metu įvertinti visą organą ar patologinį darinį, mažėtų diagnostikos patikimumas.</w:t>
            </w:r>
          </w:p>
          <w:p w14:paraId="7EEFC05C" w14:textId="77777777" w:rsidR="00F74F60" w:rsidRPr="008926B9" w:rsidRDefault="00F74F60" w:rsidP="00F74F60">
            <w:pPr>
              <w:widowControl/>
              <w:suppressAutoHyphens w:val="0"/>
              <w:jc w:val="both"/>
            </w:pPr>
          </w:p>
          <w:p w14:paraId="4EB37C36" w14:textId="77777777" w:rsidR="00F74F60" w:rsidRPr="008926B9" w:rsidRDefault="00F74F60" w:rsidP="00F74F60">
            <w:pPr>
              <w:widowControl/>
              <w:suppressAutoHyphens w:val="0"/>
              <w:jc w:val="both"/>
              <w:rPr>
                <w:b/>
                <w:bCs/>
              </w:rPr>
            </w:pPr>
            <w:r w:rsidRPr="008926B9">
              <w:rPr>
                <w:b/>
                <w:bCs/>
              </w:rPr>
              <w:t>Smulkių kūno dalių diagnostika:</w:t>
            </w:r>
          </w:p>
          <w:p w14:paraId="56B107F2" w14:textId="77777777" w:rsidR="00F74F60" w:rsidRPr="008926B9" w:rsidRDefault="00F74F60" w:rsidP="00F74F60">
            <w:pPr>
              <w:widowControl/>
              <w:suppressAutoHyphens w:val="0"/>
              <w:jc w:val="both"/>
            </w:pPr>
            <w:r w:rsidRPr="008926B9">
              <w:t>Smulkių sąnarių, raumenų, paviršinių struktūrų tyrimams taip pat reikalinga plati aprėptis – siauras kampas apriboja vaizdo lauką, todėl sunkiau atlikti visos struktūros įvertinimą viename plane.</w:t>
            </w:r>
          </w:p>
          <w:p w14:paraId="608AB112" w14:textId="77777777" w:rsidR="00F74F60" w:rsidRPr="008926B9" w:rsidRDefault="00F74F60" w:rsidP="00F74F60">
            <w:pPr>
              <w:widowControl/>
              <w:suppressAutoHyphens w:val="0"/>
              <w:jc w:val="both"/>
            </w:pPr>
          </w:p>
          <w:p w14:paraId="43B7D76E" w14:textId="77777777" w:rsidR="00F74F60" w:rsidRPr="008926B9" w:rsidRDefault="00F74F60" w:rsidP="00F74F60">
            <w:pPr>
              <w:widowControl/>
              <w:suppressAutoHyphens w:val="0"/>
              <w:jc w:val="both"/>
              <w:rPr>
                <w:b/>
                <w:bCs/>
              </w:rPr>
            </w:pPr>
            <w:r w:rsidRPr="008926B9">
              <w:rPr>
                <w:b/>
                <w:bCs/>
              </w:rPr>
              <w:t>Kraujagyslių tyrimai:</w:t>
            </w:r>
          </w:p>
          <w:p w14:paraId="7ED07345" w14:textId="77777777" w:rsidR="00F74F60" w:rsidRPr="008926B9" w:rsidRDefault="00F74F60" w:rsidP="00F74F60">
            <w:pPr>
              <w:widowControl/>
              <w:suppressAutoHyphens w:val="0"/>
              <w:jc w:val="both"/>
            </w:pPr>
            <w:r w:rsidRPr="008926B9">
              <w:t xml:space="preserve">Atliekant kraujagyslių tyrimus būtina matyti pakankamai ilgą ir platų kraujagyslės segmentą, kartu su aplinkinėmis struktūromis. Jei FOV bus tik 60°, kaip siūlo tiekėjas, tuomet vienu metu bus matomas trumpesnis segmentas, todėl bus sudėtingiau įvertinti stenozes, </w:t>
            </w:r>
            <w:proofErr w:type="spellStart"/>
            <w:r w:rsidRPr="008926B9">
              <w:t>trombus</w:t>
            </w:r>
            <w:proofErr w:type="spellEnd"/>
            <w:r w:rsidRPr="008926B9">
              <w:t xml:space="preserve"> ar anatominius darinius.</w:t>
            </w:r>
          </w:p>
          <w:p w14:paraId="1DE315E1" w14:textId="77777777" w:rsidR="00F74F60" w:rsidRPr="008926B9" w:rsidRDefault="00F74F60" w:rsidP="00F74F60">
            <w:pPr>
              <w:widowControl/>
              <w:suppressAutoHyphens w:val="0"/>
              <w:jc w:val="both"/>
            </w:pPr>
          </w:p>
          <w:p w14:paraId="2BCB1D4D" w14:textId="77777777" w:rsidR="00F74F60" w:rsidRPr="008926B9" w:rsidRDefault="00F74F60" w:rsidP="00F74F60">
            <w:pPr>
              <w:widowControl/>
              <w:suppressAutoHyphens w:val="0"/>
              <w:jc w:val="both"/>
              <w:rPr>
                <w:b/>
                <w:bCs/>
              </w:rPr>
            </w:pPr>
            <w:r w:rsidRPr="008926B9">
              <w:rPr>
                <w:b/>
                <w:bCs/>
              </w:rPr>
              <w:t>Kraujagyslių punkcija (su adatos vizualizacija arba lygiaverte funkcija):</w:t>
            </w:r>
          </w:p>
          <w:p w14:paraId="2A2FCE2B" w14:textId="77777777" w:rsidR="00F74F60" w:rsidRPr="008926B9" w:rsidRDefault="00F74F60" w:rsidP="00F74F60">
            <w:pPr>
              <w:widowControl/>
              <w:suppressAutoHyphens w:val="0"/>
              <w:jc w:val="both"/>
            </w:pPr>
            <w:r w:rsidRPr="008926B9">
              <w:lastRenderedPageBreak/>
              <w:t xml:space="preserve">Atliekant invazines procedūras labai svarbu, kad adata ir tikslinė kraujagyslė būtų vienu metu visame ekrane, be poreikio nuolat keisti projekciją. </w:t>
            </w:r>
            <w:r w:rsidRPr="008926B9">
              <w:rPr>
                <w:rFonts w:eastAsia="Times New Roman"/>
                <w:lang w:eastAsia="en-US"/>
              </w:rPr>
              <w:t>70°</w:t>
            </w:r>
            <w:r w:rsidRPr="008926B9">
              <w:t xml:space="preserve"> ir didesnis FOV užtikrina platesnį vaizdą, todėl bus pasiektas didesnis adatos vizualizavimo tikslumas ir procedūros saugumas. Jei būtų naudojamas daviklis turintis 60°, tuomet tikėtina adata išeitų už vaizdo ribų, o tai mažins intervencijos saugumą.</w:t>
            </w:r>
          </w:p>
          <w:p w14:paraId="42A101E2" w14:textId="07050E22" w:rsidR="00BD33C4" w:rsidRPr="008926B9" w:rsidRDefault="00F74F60" w:rsidP="00F74F60">
            <w:pPr>
              <w:widowControl/>
              <w:suppressAutoHyphens w:val="0"/>
              <w:jc w:val="both"/>
              <w:rPr>
                <w:rFonts w:eastAsia="Times New Roman"/>
                <w:lang w:eastAsia="en-US"/>
              </w:rPr>
            </w:pPr>
            <w:r w:rsidRPr="008926B9">
              <w:t>Įvertinus išdėstytus argumentus TS reikalavimas nėra koreguojamas.</w:t>
            </w:r>
          </w:p>
        </w:tc>
      </w:tr>
    </w:tbl>
    <w:p w14:paraId="781D204D" w14:textId="77777777" w:rsidR="00622CFF" w:rsidRPr="008926B9" w:rsidRDefault="00622CFF" w:rsidP="00622CFF">
      <w:pPr>
        <w:pStyle w:val="Standard"/>
        <w:tabs>
          <w:tab w:val="left" w:pos="426"/>
        </w:tabs>
        <w:spacing w:line="276" w:lineRule="auto"/>
        <w:jc w:val="both"/>
        <w:rPr>
          <w:b/>
          <w:bCs/>
        </w:rPr>
      </w:pPr>
    </w:p>
    <w:p w14:paraId="2D076B9A" w14:textId="77777777" w:rsidR="00F74F60" w:rsidRPr="008926B9" w:rsidRDefault="00F74F60" w:rsidP="00622CFF">
      <w:pPr>
        <w:pStyle w:val="Standard"/>
        <w:tabs>
          <w:tab w:val="left" w:pos="426"/>
        </w:tabs>
        <w:spacing w:line="276" w:lineRule="auto"/>
        <w:jc w:val="both"/>
        <w:rPr>
          <w:b/>
          <w:bCs/>
        </w:rPr>
      </w:pPr>
    </w:p>
    <w:p w14:paraId="26ACEC3A" w14:textId="77777777" w:rsidR="00D66FD7" w:rsidRPr="008926B9" w:rsidRDefault="00D66FD7" w:rsidP="00D66FD7">
      <w:pPr>
        <w:rPr>
          <w:b/>
          <w:bCs/>
        </w:rPr>
      </w:pPr>
    </w:p>
    <w:p w14:paraId="1BB2FA4E" w14:textId="7649DDF7" w:rsidR="00E815E4" w:rsidRPr="008926B9" w:rsidRDefault="00E815E4" w:rsidP="00E815E4">
      <w:pPr>
        <w:rPr>
          <w:b/>
          <w:bCs/>
        </w:rPr>
      </w:pPr>
      <w:r w:rsidRPr="008926B9">
        <w:rPr>
          <w:b/>
          <w:bCs/>
        </w:rPr>
        <w:t>Dėl 8 pirkimo dalies „</w:t>
      </w:r>
      <w:r w:rsidR="005C42BD" w:rsidRPr="008926B9">
        <w:rPr>
          <w:b/>
          <w:bCs/>
        </w:rPr>
        <w:t>Infuzinių tirpalų termostatas</w:t>
      </w:r>
      <w:r w:rsidRPr="008926B9">
        <w:rPr>
          <w:b/>
          <w:bCs/>
        </w:rPr>
        <w:t>“:</w:t>
      </w:r>
    </w:p>
    <w:p w14:paraId="3BC18B76" w14:textId="77777777" w:rsidR="00E815E4" w:rsidRPr="008926B9" w:rsidRDefault="00E815E4" w:rsidP="00D66FD7">
      <w:pPr>
        <w:rPr>
          <w:b/>
          <w:bCs/>
        </w:rPr>
      </w:pPr>
    </w:p>
    <w:tbl>
      <w:tblPr>
        <w:tblW w:w="13993" w:type="dxa"/>
        <w:jc w:val="center"/>
        <w:tblLook w:val="04A0" w:firstRow="1" w:lastRow="0" w:firstColumn="1" w:lastColumn="0" w:noHBand="0" w:noVBand="1"/>
      </w:tblPr>
      <w:tblGrid>
        <w:gridCol w:w="1049"/>
        <w:gridCol w:w="2190"/>
        <w:gridCol w:w="2679"/>
        <w:gridCol w:w="4054"/>
        <w:gridCol w:w="4021"/>
      </w:tblGrid>
      <w:tr w:rsidR="005C42BD" w:rsidRPr="008926B9" w14:paraId="560F2300" w14:textId="77777777" w:rsidTr="000908D0">
        <w:trPr>
          <w:trHeight w:val="1575"/>
          <w:jc w:val="center"/>
        </w:trPr>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7C640" w14:textId="77777777" w:rsidR="005C42BD" w:rsidRPr="008926B9" w:rsidRDefault="005C42BD" w:rsidP="000908D0">
            <w:pPr>
              <w:widowControl/>
              <w:suppressAutoHyphens w:val="0"/>
              <w:jc w:val="center"/>
              <w:rPr>
                <w:rFonts w:eastAsia="Times New Roman"/>
                <w:b/>
                <w:bCs/>
                <w:lang w:eastAsia="en-US"/>
              </w:rPr>
            </w:pPr>
            <w:r w:rsidRPr="008926B9">
              <w:rPr>
                <w:rFonts w:eastAsia="Times New Roman"/>
                <w:b/>
                <w:bCs/>
                <w:lang w:eastAsia="en-US"/>
              </w:rPr>
              <w:t>Eil. Nr.</w:t>
            </w:r>
          </w:p>
        </w:tc>
        <w:tc>
          <w:tcPr>
            <w:tcW w:w="21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FD811B" w14:textId="77777777" w:rsidR="005C42BD" w:rsidRPr="008926B9" w:rsidRDefault="005C42BD" w:rsidP="000908D0">
            <w:pPr>
              <w:widowControl/>
              <w:suppressAutoHyphens w:val="0"/>
              <w:jc w:val="center"/>
              <w:rPr>
                <w:rFonts w:eastAsia="Times New Roman"/>
                <w:b/>
                <w:bCs/>
                <w:lang w:eastAsia="en-US"/>
              </w:rPr>
            </w:pPr>
            <w:r w:rsidRPr="008926B9">
              <w:rPr>
                <w:rFonts w:eastAsia="Times New Roman"/>
                <w:b/>
                <w:bCs/>
                <w:lang w:eastAsia="en-US"/>
              </w:rPr>
              <w:t>Parametrai</w:t>
            </w:r>
          </w:p>
        </w:tc>
        <w:tc>
          <w:tcPr>
            <w:tcW w:w="26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4ECC51" w14:textId="77777777" w:rsidR="005C42BD" w:rsidRPr="008926B9" w:rsidRDefault="005C42BD" w:rsidP="000908D0">
            <w:pPr>
              <w:widowControl/>
              <w:suppressAutoHyphens w:val="0"/>
              <w:jc w:val="center"/>
              <w:rPr>
                <w:rFonts w:eastAsia="Times New Roman"/>
                <w:b/>
                <w:bCs/>
                <w:lang w:eastAsia="en-US"/>
              </w:rPr>
            </w:pPr>
            <w:r w:rsidRPr="008926B9">
              <w:rPr>
                <w:rFonts w:eastAsia="Times New Roman"/>
                <w:b/>
                <w:bCs/>
                <w:lang w:eastAsia="en-US"/>
              </w:rPr>
              <w:t>Reikalaujamo parametro reikšmė</w:t>
            </w:r>
          </w:p>
        </w:tc>
        <w:tc>
          <w:tcPr>
            <w:tcW w:w="40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00FB4B" w14:textId="77777777" w:rsidR="005C42BD" w:rsidRPr="008926B9" w:rsidRDefault="005C42BD" w:rsidP="000908D0">
            <w:pPr>
              <w:widowControl/>
              <w:suppressAutoHyphens w:val="0"/>
              <w:jc w:val="both"/>
              <w:rPr>
                <w:rFonts w:eastAsia="Times New Roman"/>
                <w:b/>
                <w:bCs/>
                <w:lang w:eastAsia="en-US"/>
              </w:rPr>
            </w:pPr>
            <w:r w:rsidRPr="008926B9">
              <w:rPr>
                <w:b/>
                <w:bCs/>
              </w:rPr>
              <w:t>Rinkos konsultacijoje tiekėjo teikti duomenys</w:t>
            </w:r>
          </w:p>
        </w:tc>
        <w:tc>
          <w:tcPr>
            <w:tcW w:w="40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B54B1B" w14:textId="77777777" w:rsidR="005C42BD" w:rsidRPr="008926B9" w:rsidRDefault="005C42BD" w:rsidP="000908D0">
            <w:pPr>
              <w:widowControl/>
              <w:suppressAutoHyphens w:val="0"/>
              <w:jc w:val="both"/>
              <w:rPr>
                <w:rFonts w:eastAsia="Times New Roman"/>
                <w:b/>
                <w:bCs/>
                <w:lang w:eastAsia="en-US"/>
              </w:rPr>
            </w:pPr>
            <w:r w:rsidRPr="008926B9">
              <w:rPr>
                <w:b/>
                <w:bCs/>
              </w:rPr>
              <w:t>Atsakymai į tiekėjų pateiktas pastabas, pasiūlymu</w:t>
            </w:r>
          </w:p>
        </w:tc>
      </w:tr>
      <w:tr w:rsidR="005C42BD" w:rsidRPr="008926B9" w14:paraId="5A047BFA" w14:textId="77777777" w:rsidTr="000908D0">
        <w:trPr>
          <w:trHeight w:val="315"/>
          <w:jc w:val="center"/>
        </w:trPr>
        <w:tc>
          <w:tcPr>
            <w:tcW w:w="1049" w:type="dxa"/>
            <w:tcBorders>
              <w:top w:val="single" w:sz="4" w:space="0" w:color="auto"/>
              <w:left w:val="single" w:sz="4" w:space="0" w:color="auto"/>
              <w:bottom w:val="single" w:sz="4" w:space="0" w:color="auto"/>
              <w:right w:val="single" w:sz="4" w:space="0" w:color="auto"/>
            </w:tcBorders>
          </w:tcPr>
          <w:p w14:paraId="0C82FCF7" w14:textId="0D72419B" w:rsidR="005C42BD" w:rsidRPr="008926B9" w:rsidRDefault="008A6E17" w:rsidP="000908D0">
            <w:pPr>
              <w:widowControl/>
              <w:suppressAutoHyphens w:val="0"/>
              <w:jc w:val="center"/>
              <w:rPr>
                <w:rFonts w:eastAsia="Times New Roman"/>
                <w:color w:val="000000"/>
                <w:lang w:eastAsia="en-US"/>
              </w:rPr>
            </w:pPr>
            <w:r w:rsidRPr="008926B9">
              <w:rPr>
                <w:rFonts w:eastAsia="Times New Roman"/>
                <w:color w:val="000000"/>
                <w:lang w:eastAsia="en-US"/>
              </w:rPr>
              <w:t>12</w:t>
            </w:r>
          </w:p>
        </w:tc>
        <w:tc>
          <w:tcPr>
            <w:tcW w:w="2190" w:type="dxa"/>
            <w:tcBorders>
              <w:top w:val="single" w:sz="4" w:space="0" w:color="auto"/>
              <w:left w:val="nil"/>
              <w:bottom w:val="single" w:sz="4" w:space="0" w:color="auto"/>
              <w:right w:val="single" w:sz="4" w:space="0" w:color="auto"/>
            </w:tcBorders>
          </w:tcPr>
          <w:p w14:paraId="182F44A2" w14:textId="32F00003" w:rsidR="005C42BD" w:rsidRPr="008926B9" w:rsidRDefault="008A6E17" w:rsidP="000908D0">
            <w:pPr>
              <w:widowControl/>
              <w:suppressAutoHyphens w:val="0"/>
              <w:jc w:val="both"/>
              <w:rPr>
                <w:rFonts w:eastAsia="Times New Roman"/>
                <w:color w:val="000000"/>
                <w:lang w:eastAsia="en-US"/>
              </w:rPr>
            </w:pPr>
            <w:r w:rsidRPr="008926B9">
              <w:rPr>
                <w:rFonts w:eastAsia="Times New Roman"/>
                <w:color w:val="000000"/>
                <w:lang w:eastAsia="en-US"/>
              </w:rPr>
              <w:t>Maksimalus spintos pakrovimas (ne mažiau nei)</w:t>
            </w:r>
          </w:p>
        </w:tc>
        <w:tc>
          <w:tcPr>
            <w:tcW w:w="2679" w:type="dxa"/>
            <w:tcBorders>
              <w:top w:val="single" w:sz="4" w:space="0" w:color="auto"/>
              <w:left w:val="nil"/>
              <w:bottom w:val="single" w:sz="4" w:space="0" w:color="auto"/>
              <w:right w:val="single" w:sz="4" w:space="0" w:color="auto"/>
            </w:tcBorders>
          </w:tcPr>
          <w:p w14:paraId="6868B777" w14:textId="7F073EAD" w:rsidR="005C42BD" w:rsidRPr="008926B9" w:rsidRDefault="008A6E17" w:rsidP="000908D0">
            <w:pPr>
              <w:widowControl/>
              <w:suppressAutoHyphens w:val="0"/>
              <w:jc w:val="both"/>
              <w:rPr>
                <w:rFonts w:eastAsia="Times New Roman"/>
                <w:color w:val="000000"/>
                <w:lang w:eastAsia="en-US"/>
              </w:rPr>
            </w:pPr>
            <w:r w:rsidRPr="008926B9">
              <w:rPr>
                <w:rFonts w:eastAsia="Times New Roman"/>
                <w:color w:val="000000"/>
                <w:lang w:eastAsia="en-US"/>
              </w:rPr>
              <w:t>100 kg</w:t>
            </w:r>
          </w:p>
        </w:tc>
        <w:tc>
          <w:tcPr>
            <w:tcW w:w="4054" w:type="dxa"/>
            <w:tcBorders>
              <w:top w:val="single" w:sz="4" w:space="0" w:color="auto"/>
              <w:left w:val="nil"/>
              <w:bottom w:val="single" w:sz="4" w:space="0" w:color="auto"/>
              <w:right w:val="single" w:sz="4" w:space="0" w:color="auto"/>
            </w:tcBorders>
          </w:tcPr>
          <w:p w14:paraId="14534E6A" w14:textId="498E46B8" w:rsidR="005C42BD" w:rsidRPr="008926B9" w:rsidRDefault="008A6E17" w:rsidP="000908D0">
            <w:pPr>
              <w:widowControl/>
              <w:suppressAutoHyphens w:val="0"/>
              <w:rPr>
                <w:rFonts w:eastAsia="Times New Roman"/>
                <w:lang w:eastAsia="en-US"/>
              </w:rPr>
            </w:pPr>
            <w:r w:rsidRPr="008926B9">
              <w:rPr>
                <w:rFonts w:eastAsia="Times New Roman"/>
                <w:lang w:eastAsia="en-US"/>
              </w:rPr>
              <w:t>manome perteklinis,  punkte 11 nurodytas lentynos apkrovimas</w:t>
            </w:r>
          </w:p>
        </w:tc>
        <w:tc>
          <w:tcPr>
            <w:tcW w:w="4021" w:type="dxa"/>
            <w:tcBorders>
              <w:top w:val="single" w:sz="4" w:space="0" w:color="auto"/>
              <w:left w:val="nil"/>
              <w:bottom w:val="single" w:sz="4" w:space="0" w:color="auto"/>
              <w:right w:val="single" w:sz="4" w:space="0" w:color="auto"/>
            </w:tcBorders>
          </w:tcPr>
          <w:p w14:paraId="5AF3E77D" w14:textId="1B3B0D0B" w:rsidR="005C42BD" w:rsidRPr="008926B9" w:rsidRDefault="004B6488" w:rsidP="004B6488">
            <w:pPr>
              <w:widowControl/>
              <w:suppressAutoHyphens w:val="0"/>
              <w:jc w:val="both"/>
              <w:rPr>
                <w:rFonts w:eastAsia="Times New Roman"/>
                <w:lang w:eastAsia="en-US"/>
              </w:rPr>
            </w:pPr>
            <w:r>
              <w:rPr>
                <w:rFonts w:eastAsia="Times New Roman"/>
                <w:lang w:eastAsia="en-US"/>
              </w:rPr>
              <w:t xml:space="preserve">Informuojame, kad siūlymas </w:t>
            </w:r>
            <w:r>
              <w:rPr>
                <w:rFonts w:eastAsia="Times New Roman"/>
                <w:b/>
                <w:bCs/>
                <w:lang w:eastAsia="en-US"/>
              </w:rPr>
              <w:t>netenkinamas</w:t>
            </w:r>
            <w:r>
              <w:rPr>
                <w:rFonts w:eastAsia="Times New Roman"/>
                <w:lang w:eastAsia="en-US"/>
              </w:rPr>
              <w:t>.</w:t>
            </w:r>
            <w:r>
              <w:rPr>
                <w:rFonts w:eastAsia="Times New Roman"/>
                <w:b/>
                <w:bCs/>
                <w:lang w:eastAsia="en-US"/>
              </w:rPr>
              <w:t xml:space="preserve"> </w:t>
            </w:r>
            <w:r w:rsidR="00143267" w:rsidRPr="008926B9">
              <w:rPr>
                <w:rFonts w:eastAsia="Times New Roman"/>
                <w:lang w:eastAsia="en-US"/>
              </w:rPr>
              <w:t>Reikalavimas nėra perteklinis.</w:t>
            </w:r>
          </w:p>
        </w:tc>
      </w:tr>
    </w:tbl>
    <w:p w14:paraId="2EF0C30E" w14:textId="77777777" w:rsidR="005C42BD" w:rsidRPr="008926B9" w:rsidRDefault="005C42BD" w:rsidP="00D66FD7">
      <w:pPr>
        <w:rPr>
          <w:b/>
          <w:bCs/>
        </w:rPr>
      </w:pPr>
    </w:p>
    <w:p w14:paraId="7DEB201E" w14:textId="77777777" w:rsidR="00E815E4" w:rsidRPr="008926B9" w:rsidRDefault="00E815E4" w:rsidP="00D66FD7">
      <w:pPr>
        <w:rPr>
          <w:b/>
          <w:bCs/>
        </w:rPr>
      </w:pPr>
    </w:p>
    <w:p w14:paraId="11E7CCE7" w14:textId="48A75FBD" w:rsidR="00D66FD7" w:rsidRPr="008926B9" w:rsidRDefault="00D66FD7" w:rsidP="00D66FD7">
      <w:pPr>
        <w:rPr>
          <w:b/>
          <w:bCs/>
        </w:rPr>
      </w:pPr>
      <w:r w:rsidRPr="008926B9">
        <w:rPr>
          <w:b/>
          <w:bCs/>
        </w:rPr>
        <w:t xml:space="preserve">Dėl </w:t>
      </w:r>
      <w:r w:rsidR="007E1D6F" w:rsidRPr="008926B9">
        <w:rPr>
          <w:b/>
          <w:bCs/>
        </w:rPr>
        <w:t>9</w:t>
      </w:r>
      <w:r w:rsidRPr="008926B9">
        <w:rPr>
          <w:b/>
          <w:bCs/>
        </w:rPr>
        <w:t xml:space="preserve"> pirkimo dalies „Kraujo komponentų greitojo atšildymo prietaisas“:</w:t>
      </w:r>
    </w:p>
    <w:p w14:paraId="49ABC0A4" w14:textId="77777777" w:rsidR="00D66FD7" w:rsidRPr="008926B9" w:rsidRDefault="00D66FD7" w:rsidP="00D66FD7">
      <w:pPr>
        <w:rPr>
          <w:b/>
          <w:bCs/>
        </w:rPr>
      </w:pPr>
    </w:p>
    <w:tbl>
      <w:tblPr>
        <w:tblW w:w="13993" w:type="dxa"/>
        <w:jc w:val="center"/>
        <w:tblLook w:val="04A0" w:firstRow="1" w:lastRow="0" w:firstColumn="1" w:lastColumn="0" w:noHBand="0" w:noVBand="1"/>
      </w:tblPr>
      <w:tblGrid>
        <w:gridCol w:w="1049"/>
        <w:gridCol w:w="2190"/>
        <w:gridCol w:w="2679"/>
        <w:gridCol w:w="4054"/>
        <w:gridCol w:w="4021"/>
      </w:tblGrid>
      <w:tr w:rsidR="00D66FD7" w:rsidRPr="008926B9" w14:paraId="46184F85" w14:textId="670C1CDA" w:rsidTr="00D66FD7">
        <w:trPr>
          <w:trHeight w:val="1575"/>
          <w:jc w:val="center"/>
        </w:trPr>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A999D" w14:textId="65F87BBF" w:rsidR="00D66FD7" w:rsidRPr="008926B9" w:rsidRDefault="00D66FD7" w:rsidP="00D66FD7">
            <w:pPr>
              <w:widowControl/>
              <w:suppressAutoHyphens w:val="0"/>
              <w:jc w:val="center"/>
              <w:rPr>
                <w:rFonts w:eastAsia="Times New Roman"/>
                <w:b/>
                <w:bCs/>
                <w:lang w:eastAsia="en-US"/>
              </w:rPr>
            </w:pPr>
            <w:r w:rsidRPr="008926B9">
              <w:rPr>
                <w:rFonts w:eastAsia="Times New Roman"/>
                <w:b/>
                <w:bCs/>
                <w:lang w:eastAsia="en-US"/>
              </w:rPr>
              <w:lastRenderedPageBreak/>
              <w:t xml:space="preserve">Eil. </w:t>
            </w:r>
            <w:r w:rsidR="001F4BCF" w:rsidRPr="008926B9">
              <w:rPr>
                <w:rFonts w:eastAsia="Times New Roman"/>
                <w:b/>
                <w:bCs/>
                <w:lang w:eastAsia="en-US"/>
              </w:rPr>
              <w:t>N</w:t>
            </w:r>
            <w:r w:rsidRPr="008926B9">
              <w:rPr>
                <w:rFonts w:eastAsia="Times New Roman"/>
                <w:b/>
                <w:bCs/>
                <w:lang w:eastAsia="en-US"/>
              </w:rPr>
              <w:t>r.</w:t>
            </w:r>
          </w:p>
        </w:tc>
        <w:tc>
          <w:tcPr>
            <w:tcW w:w="21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340A07" w14:textId="77777777" w:rsidR="00D66FD7" w:rsidRPr="008926B9" w:rsidRDefault="00D66FD7" w:rsidP="00D66FD7">
            <w:pPr>
              <w:widowControl/>
              <w:suppressAutoHyphens w:val="0"/>
              <w:jc w:val="center"/>
              <w:rPr>
                <w:rFonts w:eastAsia="Times New Roman"/>
                <w:b/>
                <w:bCs/>
                <w:lang w:eastAsia="en-US"/>
              </w:rPr>
            </w:pPr>
            <w:r w:rsidRPr="008926B9">
              <w:rPr>
                <w:rFonts w:eastAsia="Times New Roman"/>
                <w:b/>
                <w:bCs/>
                <w:lang w:eastAsia="en-US"/>
              </w:rPr>
              <w:t>Parametrai</w:t>
            </w:r>
          </w:p>
        </w:tc>
        <w:tc>
          <w:tcPr>
            <w:tcW w:w="26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71A142" w14:textId="77777777" w:rsidR="00D66FD7" w:rsidRPr="008926B9" w:rsidRDefault="00D66FD7" w:rsidP="00D66FD7">
            <w:pPr>
              <w:widowControl/>
              <w:suppressAutoHyphens w:val="0"/>
              <w:jc w:val="center"/>
              <w:rPr>
                <w:rFonts w:eastAsia="Times New Roman"/>
                <w:b/>
                <w:bCs/>
                <w:lang w:eastAsia="en-US"/>
              </w:rPr>
            </w:pPr>
            <w:r w:rsidRPr="008926B9">
              <w:rPr>
                <w:rFonts w:eastAsia="Times New Roman"/>
                <w:b/>
                <w:bCs/>
                <w:lang w:eastAsia="en-US"/>
              </w:rPr>
              <w:t>Reikalaujamo parametro reikšmė</w:t>
            </w:r>
          </w:p>
        </w:tc>
        <w:tc>
          <w:tcPr>
            <w:tcW w:w="40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443E57" w14:textId="033C4A0F" w:rsidR="00D66FD7" w:rsidRPr="008926B9" w:rsidRDefault="00D66FD7" w:rsidP="00D66FD7">
            <w:pPr>
              <w:widowControl/>
              <w:suppressAutoHyphens w:val="0"/>
              <w:jc w:val="both"/>
              <w:rPr>
                <w:rFonts w:eastAsia="Times New Roman"/>
                <w:b/>
                <w:bCs/>
                <w:lang w:eastAsia="en-US"/>
              </w:rPr>
            </w:pPr>
            <w:r w:rsidRPr="008926B9">
              <w:rPr>
                <w:b/>
                <w:bCs/>
              </w:rPr>
              <w:t>Rinkos konsultacijoje tiekėjo teikti duomenys</w:t>
            </w:r>
          </w:p>
        </w:tc>
        <w:tc>
          <w:tcPr>
            <w:tcW w:w="40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BCD5B" w14:textId="3AF1D60D" w:rsidR="00D66FD7" w:rsidRPr="008926B9" w:rsidRDefault="00D66FD7" w:rsidP="00D66FD7">
            <w:pPr>
              <w:widowControl/>
              <w:suppressAutoHyphens w:val="0"/>
              <w:jc w:val="both"/>
              <w:rPr>
                <w:rFonts w:eastAsia="Times New Roman"/>
                <w:b/>
                <w:bCs/>
                <w:lang w:eastAsia="en-US"/>
              </w:rPr>
            </w:pPr>
            <w:r w:rsidRPr="008926B9">
              <w:rPr>
                <w:b/>
                <w:bCs/>
              </w:rPr>
              <w:t>Atsakymai į tiekėjų pateiktas pastabas, pasiūlymu</w:t>
            </w:r>
          </w:p>
        </w:tc>
      </w:tr>
      <w:tr w:rsidR="00A3178D" w:rsidRPr="008926B9" w14:paraId="72AADDEA" w14:textId="7DC2070E" w:rsidTr="00960E38">
        <w:trPr>
          <w:trHeight w:val="630"/>
          <w:jc w:val="center"/>
        </w:trPr>
        <w:tc>
          <w:tcPr>
            <w:tcW w:w="1049" w:type="dxa"/>
            <w:tcBorders>
              <w:top w:val="nil"/>
              <w:left w:val="single" w:sz="4" w:space="0" w:color="auto"/>
              <w:bottom w:val="single" w:sz="4" w:space="0" w:color="auto"/>
              <w:right w:val="single" w:sz="4" w:space="0" w:color="auto"/>
            </w:tcBorders>
            <w:hideMark/>
          </w:tcPr>
          <w:p w14:paraId="2DAF78D6"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1</w:t>
            </w:r>
          </w:p>
        </w:tc>
        <w:tc>
          <w:tcPr>
            <w:tcW w:w="2190" w:type="dxa"/>
            <w:tcBorders>
              <w:top w:val="nil"/>
              <w:left w:val="nil"/>
              <w:bottom w:val="single" w:sz="4" w:space="0" w:color="auto"/>
              <w:right w:val="single" w:sz="4" w:space="0" w:color="auto"/>
            </w:tcBorders>
            <w:hideMark/>
          </w:tcPr>
          <w:p w14:paraId="3FBB6336"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Paskirtis</w:t>
            </w:r>
          </w:p>
        </w:tc>
        <w:tc>
          <w:tcPr>
            <w:tcW w:w="2679" w:type="dxa"/>
            <w:tcBorders>
              <w:top w:val="nil"/>
              <w:left w:val="nil"/>
              <w:bottom w:val="single" w:sz="4" w:space="0" w:color="auto"/>
              <w:right w:val="single" w:sz="4" w:space="0" w:color="auto"/>
            </w:tcBorders>
            <w:hideMark/>
          </w:tcPr>
          <w:p w14:paraId="12D9F4AC"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Aparatas skirtas kraujo ir jo produktų, laikomų kraujo maišuose, pašildymui ir atitirpinimui</w:t>
            </w:r>
          </w:p>
        </w:tc>
        <w:tc>
          <w:tcPr>
            <w:tcW w:w="4054" w:type="dxa"/>
            <w:tcBorders>
              <w:top w:val="nil"/>
              <w:left w:val="nil"/>
              <w:bottom w:val="single" w:sz="4" w:space="0" w:color="auto"/>
              <w:right w:val="single" w:sz="4" w:space="0" w:color="auto"/>
            </w:tcBorders>
            <w:vAlign w:val="center"/>
            <w:hideMark/>
          </w:tcPr>
          <w:p w14:paraId="4E8C2D18" w14:textId="63A9935E" w:rsidR="00A3178D" w:rsidRPr="008926B9" w:rsidRDefault="006C042C" w:rsidP="00A3178D">
            <w:pPr>
              <w:widowControl/>
              <w:suppressAutoHyphens w:val="0"/>
              <w:jc w:val="both"/>
              <w:rPr>
                <w:rFonts w:eastAsia="Times New Roman"/>
                <w:lang w:eastAsia="en-US"/>
              </w:rPr>
            </w:pPr>
            <w:r w:rsidRPr="008926B9">
              <w:t xml:space="preserve">Įrangai keliami techniniai reikalavimai ribojantys, </w:t>
            </w:r>
            <w:proofErr w:type="spellStart"/>
            <w:r w:rsidRPr="008926B9">
              <w:t>orientuotį</w:t>
            </w:r>
            <w:proofErr w:type="spellEnd"/>
            <w:r w:rsidRPr="008926B9">
              <w:t xml:space="preserve"> į vieno konkretaus gamintojo </w:t>
            </w:r>
            <w:r w:rsidR="00D56D5A" w:rsidRPr="008926B9">
              <w:t xml:space="preserve">[...] </w:t>
            </w:r>
            <w:r w:rsidRPr="008926B9">
              <w:t>modelį</w:t>
            </w:r>
            <w:r w:rsidR="002760EF" w:rsidRPr="008926B9">
              <w:t xml:space="preserve"> </w:t>
            </w:r>
            <w:r w:rsidR="00D56D5A" w:rsidRPr="008926B9">
              <w:t>[...]</w:t>
            </w:r>
          </w:p>
        </w:tc>
        <w:tc>
          <w:tcPr>
            <w:tcW w:w="4021" w:type="dxa"/>
            <w:vMerge w:val="restart"/>
            <w:tcBorders>
              <w:top w:val="nil"/>
              <w:left w:val="nil"/>
              <w:right w:val="single" w:sz="4" w:space="0" w:color="auto"/>
            </w:tcBorders>
          </w:tcPr>
          <w:p w14:paraId="58AF62DE" w14:textId="77777777" w:rsidR="004B6488" w:rsidRDefault="004B6488" w:rsidP="00A3178D">
            <w:pPr>
              <w:widowControl/>
              <w:suppressAutoHyphens w:val="0"/>
              <w:jc w:val="both"/>
              <w:rPr>
                <w:rFonts w:eastAsia="Times New Roman"/>
                <w:lang w:eastAsia="en-US"/>
              </w:rPr>
            </w:pPr>
            <w:r>
              <w:rPr>
                <w:rFonts w:eastAsia="Times New Roman"/>
                <w:lang w:eastAsia="en-US"/>
              </w:rPr>
              <w:t xml:space="preserve">Informuojame, kad su siūlymais </w:t>
            </w:r>
            <w:r>
              <w:rPr>
                <w:rFonts w:eastAsia="Times New Roman"/>
                <w:b/>
                <w:bCs/>
                <w:lang w:eastAsia="en-US"/>
              </w:rPr>
              <w:t>nesutinkame</w:t>
            </w:r>
            <w:r>
              <w:rPr>
                <w:rFonts w:eastAsia="Times New Roman"/>
                <w:lang w:eastAsia="en-US"/>
              </w:rPr>
              <w:t>.</w:t>
            </w:r>
          </w:p>
          <w:p w14:paraId="2E1CB38F" w14:textId="2D8EC1D9" w:rsidR="00A3178D" w:rsidRPr="008926B9" w:rsidRDefault="00A3178D" w:rsidP="00A3178D">
            <w:pPr>
              <w:widowControl/>
              <w:suppressAutoHyphens w:val="0"/>
              <w:jc w:val="both"/>
            </w:pPr>
            <w:r w:rsidRPr="008926B9">
              <w:rPr>
                <w:rFonts w:eastAsia="Times New Roman"/>
                <w:lang w:eastAsia="en-US"/>
              </w:rPr>
              <w:t xml:space="preserve">Tiekėjo atstovaujamo </w:t>
            </w:r>
            <w:r w:rsidRPr="008926B9">
              <w:t xml:space="preserve">gamintojo </w:t>
            </w:r>
            <w:r w:rsidR="00D56D5A" w:rsidRPr="008926B9">
              <w:t>[...]</w:t>
            </w:r>
            <w:r w:rsidRPr="008926B9">
              <w:t xml:space="preserve"> kraujo komponentų greitojo atšildymo prietaisas </w:t>
            </w:r>
            <w:r w:rsidR="00D56D5A" w:rsidRPr="008926B9">
              <w:t>[...]</w:t>
            </w:r>
            <w:r w:rsidRPr="008926B9">
              <w:t xml:space="preserve"> iš esmės neatitinka gydymo įstaigos esminių poreikių, dėl to, nėra sutinkam</w:t>
            </w:r>
            <w:r w:rsidR="00D56D5A" w:rsidRPr="008926B9">
              <w:t>a</w:t>
            </w:r>
            <w:r w:rsidRPr="008926B9">
              <w:t xml:space="preserve"> su absoliučiai nei viena tiekėjo pastaba koreguoti TS reikalavus. </w:t>
            </w:r>
            <w:r w:rsidR="00D56D5A" w:rsidRPr="008926B9">
              <w:t>[...]</w:t>
            </w:r>
            <w:r w:rsidRPr="008926B9">
              <w:t xml:space="preserve"> neatitinka esminių reikalavimų, todėl negali užtikrinti gydymo įstaigos poreikių dėl sekančių priežasčių:</w:t>
            </w:r>
          </w:p>
          <w:p w14:paraId="74B770BB" w14:textId="77777777" w:rsidR="00A3178D" w:rsidRPr="008926B9" w:rsidRDefault="00A3178D" w:rsidP="00A3178D">
            <w:pPr>
              <w:pStyle w:val="prastasiniatinklio"/>
              <w:numPr>
                <w:ilvl w:val="0"/>
                <w:numId w:val="1"/>
              </w:numPr>
              <w:tabs>
                <w:tab w:val="clear" w:pos="720"/>
              </w:tabs>
              <w:ind w:left="331" w:hanging="331"/>
              <w:jc w:val="both"/>
              <w:rPr>
                <w:rStyle w:val="Grietas"/>
                <w:b w:val="0"/>
                <w:bCs w:val="0"/>
              </w:rPr>
            </w:pPr>
            <w:r w:rsidRPr="008926B9">
              <w:rPr>
                <w:rStyle w:val="Grietas"/>
                <w:rFonts w:eastAsiaTheme="majorEastAsia"/>
              </w:rPr>
              <w:t xml:space="preserve">Šilumos perdavimo būdas ir </w:t>
            </w:r>
            <w:r w:rsidRPr="008926B9">
              <w:rPr>
                <w:rStyle w:val="Grietas"/>
                <w:rFonts w:eastAsiaTheme="majorEastAsia"/>
                <w:b w:val="0"/>
                <w:bCs w:val="0"/>
              </w:rPr>
              <w:t>komponentų judinimas</w:t>
            </w:r>
          </w:p>
          <w:p w14:paraId="3F4C9670" w14:textId="35255840" w:rsidR="00A3178D" w:rsidRPr="008926B9" w:rsidRDefault="00A3178D" w:rsidP="00A3178D">
            <w:pPr>
              <w:pStyle w:val="prastasiniatinklio"/>
              <w:jc w:val="both"/>
            </w:pPr>
            <w:r w:rsidRPr="008926B9">
              <w:t xml:space="preserve">Specifikacijoje reikalaujama </w:t>
            </w:r>
            <w:r w:rsidRPr="008926B9">
              <w:rPr>
                <w:rStyle w:val="Grietas"/>
                <w:rFonts w:eastAsiaTheme="majorEastAsia"/>
                <w:b w:val="0"/>
                <w:bCs w:val="0"/>
              </w:rPr>
              <w:t>uždaros sistemos su cirkuliuojančiu skysčiu arba pagalvėlėse cirkuliuojančiu skysčiu</w:t>
            </w:r>
            <w:r w:rsidRPr="008926B9">
              <w:t xml:space="preserve">, užtikrinant </w:t>
            </w:r>
            <w:r w:rsidRPr="008926B9">
              <w:rPr>
                <w:rStyle w:val="Grietas"/>
                <w:rFonts w:eastAsiaTheme="majorEastAsia"/>
                <w:b w:val="0"/>
                <w:bCs w:val="0"/>
              </w:rPr>
              <w:t>maišymą/judinimą (agitaciją)</w:t>
            </w:r>
            <w:r w:rsidRPr="008926B9">
              <w:t>.</w:t>
            </w:r>
          </w:p>
          <w:p w14:paraId="78342E03" w14:textId="63669C13" w:rsidR="00A3178D" w:rsidRPr="008926B9" w:rsidRDefault="00D56D5A" w:rsidP="005A1FA9">
            <w:pPr>
              <w:pStyle w:val="prastasiniatinklio"/>
              <w:numPr>
                <w:ilvl w:val="1"/>
                <w:numId w:val="1"/>
              </w:numPr>
              <w:tabs>
                <w:tab w:val="clear" w:pos="1440"/>
                <w:tab w:val="left" w:pos="473"/>
              </w:tabs>
              <w:ind w:left="0" w:firstLine="0"/>
              <w:jc w:val="both"/>
            </w:pPr>
            <w:r w:rsidRPr="008926B9">
              <w:rPr>
                <w:rStyle w:val="Grietas"/>
                <w:rFonts w:eastAsiaTheme="majorEastAsia"/>
                <w:b w:val="0"/>
                <w:bCs w:val="0"/>
              </w:rPr>
              <w:t>[...]</w:t>
            </w:r>
            <w:r w:rsidR="00A3178D" w:rsidRPr="008926B9">
              <w:t xml:space="preserve"> naudoja </w:t>
            </w:r>
            <w:r w:rsidR="00A3178D" w:rsidRPr="008926B9">
              <w:rPr>
                <w:rStyle w:val="Grietas"/>
                <w:rFonts w:eastAsiaTheme="majorEastAsia"/>
                <w:b w:val="0"/>
                <w:bCs w:val="0"/>
              </w:rPr>
              <w:t>sauso oro konvekcinį šildymą</w:t>
            </w:r>
            <w:r w:rsidR="00A3178D" w:rsidRPr="008926B9">
              <w:t xml:space="preserve"> (karštą orą), </w:t>
            </w:r>
            <w:r w:rsidR="00A3178D" w:rsidRPr="008926B9">
              <w:rPr>
                <w:rStyle w:val="Grietas"/>
                <w:rFonts w:eastAsiaTheme="majorEastAsia"/>
                <w:b w:val="0"/>
                <w:bCs w:val="0"/>
              </w:rPr>
              <w:t>neturi cirkuliuojančio skysčio maišymo</w:t>
            </w:r>
            <w:r w:rsidR="00A3178D" w:rsidRPr="008926B9">
              <w:t xml:space="preserve"> funkcijos</w:t>
            </w:r>
            <w:r w:rsidR="005A1FA9" w:rsidRPr="008926B9">
              <w:t>, t.y. n</w:t>
            </w:r>
            <w:r w:rsidR="00A3178D" w:rsidRPr="008926B9">
              <w:t>eužtikrina vienodo ir greito šilumos perdavimo visame kraujo maiše.</w:t>
            </w:r>
          </w:p>
          <w:p w14:paraId="04D61571" w14:textId="77777777" w:rsidR="00A3178D" w:rsidRPr="008926B9" w:rsidRDefault="00A3178D" w:rsidP="004E0C74">
            <w:pPr>
              <w:pStyle w:val="prastasiniatinklio"/>
              <w:numPr>
                <w:ilvl w:val="0"/>
                <w:numId w:val="1"/>
              </w:numPr>
              <w:tabs>
                <w:tab w:val="clear" w:pos="720"/>
              </w:tabs>
              <w:ind w:left="331"/>
              <w:jc w:val="both"/>
            </w:pPr>
            <w:r w:rsidRPr="008926B9">
              <w:rPr>
                <w:rStyle w:val="Grietas"/>
                <w:rFonts w:eastAsiaTheme="majorEastAsia"/>
              </w:rPr>
              <w:lastRenderedPageBreak/>
              <w:t>Galimybė šildyti kraujo produktus</w:t>
            </w:r>
          </w:p>
          <w:p w14:paraId="24013631" w14:textId="77777777" w:rsidR="00A3178D" w:rsidRPr="008926B9" w:rsidRDefault="00A3178D" w:rsidP="004E0C74">
            <w:pPr>
              <w:pStyle w:val="prastasiniatinklio"/>
              <w:numPr>
                <w:ilvl w:val="1"/>
                <w:numId w:val="1"/>
              </w:numPr>
              <w:tabs>
                <w:tab w:val="clear" w:pos="1440"/>
                <w:tab w:val="left" w:pos="473"/>
                <w:tab w:val="left" w:pos="1040"/>
              </w:tabs>
              <w:ind w:left="0" w:firstLine="0"/>
              <w:jc w:val="both"/>
            </w:pPr>
            <w:r w:rsidRPr="008926B9">
              <w:t xml:space="preserve">Reikalaujama: </w:t>
            </w:r>
            <w:r w:rsidRPr="008926B9">
              <w:rPr>
                <w:rStyle w:val="Grietas"/>
                <w:rFonts w:eastAsiaTheme="majorEastAsia"/>
                <w:b w:val="0"/>
                <w:bCs w:val="0"/>
              </w:rPr>
              <w:t>šaldyta plazma, kraujas ir kamieninės ląstelės</w:t>
            </w:r>
            <w:r w:rsidRPr="008926B9">
              <w:t>.</w:t>
            </w:r>
          </w:p>
          <w:p w14:paraId="5D88BABC" w14:textId="2AB9C540" w:rsidR="00A3178D" w:rsidRPr="008926B9" w:rsidRDefault="005B7E43" w:rsidP="004E0C74">
            <w:pPr>
              <w:pStyle w:val="prastasiniatinklio"/>
              <w:numPr>
                <w:ilvl w:val="1"/>
                <w:numId w:val="1"/>
              </w:numPr>
              <w:tabs>
                <w:tab w:val="clear" w:pos="1440"/>
                <w:tab w:val="left" w:pos="473"/>
              </w:tabs>
              <w:ind w:left="0" w:firstLine="0"/>
              <w:jc w:val="both"/>
            </w:pPr>
            <w:r w:rsidRPr="008926B9">
              <w:t>[...]</w:t>
            </w:r>
            <w:r w:rsidR="00A3178D" w:rsidRPr="008926B9">
              <w:t xml:space="preserve"> yra skirtas daugiausia </w:t>
            </w:r>
            <w:r w:rsidR="00A3178D" w:rsidRPr="008926B9">
              <w:rPr>
                <w:rStyle w:val="Grietas"/>
                <w:rFonts w:eastAsiaTheme="majorEastAsia"/>
                <w:b w:val="0"/>
                <w:bCs w:val="0"/>
              </w:rPr>
              <w:t>plazmos atitirpinimui</w:t>
            </w:r>
            <w:r w:rsidR="00A3178D" w:rsidRPr="008926B9">
              <w:t xml:space="preserve">; gamintojas nerekomenduoja naudoti šiam įrenginiui </w:t>
            </w:r>
            <w:r w:rsidR="00A3178D" w:rsidRPr="008926B9">
              <w:rPr>
                <w:rStyle w:val="Grietas"/>
                <w:rFonts w:eastAsiaTheme="majorEastAsia"/>
                <w:b w:val="0"/>
                <w:bCs w:val="0"/>
              </w:rPr>
              <w:t>pilnaverčiam eritrocitų ar kamieninių ląstelių produktų šildymui</w:t>
            </w:r>
            <w:r w:rsidR="00A3178D" w:rsidRPr="008926B9">
              <w:t>, nes šildymas sausu oru gali sukelti temperatūros netolygumus.</w:t>
            </w:r>
          </w:p>
          <w:p w14:paraId="61709C55" w14:textId="77777777" w:rsidR="00A3178D" w:rsidRPr="008926B9" w:rsidRDefault="00A3178D" w:rsidP="001A60F8">
            <w:pPr>
              <w:pStyle w:val="prastasiniatinklio"/>
              <w:numPr>
                <w:ilvl w:val="0"/>
                <w:numId w:val="1"/>
              </w:numPr>
              <w:tabs>
                <w:tab w:val="clear" w:pos="720"/>
              </w:tabs>
              <w:ind w:left="331"/>
              <w:jc w:val="both"/>
            </w:pPr>
            <w:r w:rsidRPr="008926B9">
              <w:rPr>
                <w:rStyle w:val="Grietas"/>
                <w:rFonts w:eastAsiaTheme="majorEastAsia"/>
              </w:rPr>
              <w:t>Šildytuvo talpa</w:t>
            </w:r>
          </w:p>
          <w:p w14:paraId="382A4125" w14:textId="77777777" w:rsidR="00A3178D" w:rsidRPr="008926B9" w:rsidRDefault="00A3178D" w:rsidP="009548CB">
            <w:pPr>
              <w:pStyle w:val="prastasiniatinklio"/>
              <w:numPr>
                <w:ilvl w:val="1"/>
                <w:numId w:val="1"/>
              </w:numPr>
              <w:tabs>
                <w:tab w:val="clear" w:pos="1440"/>
                <w:tab w:val="left" w:pos="473"/>
              </w:tabs>
              <w:ind w:left="48" w:firstLine="0"/>
              <w:jc w:val="both"/>
            </w:pPr>
            <w:r w:rsidRPr="008926B9">
              <w:t xml:space="preserve">Reikalavimas: </w:t>
            </w:r>
            <w:r w:rsidRPr="008926B9">
              <w:rPr>
                <w:rStyle w:val="Grietas"/>
                <w:rFonts w:eastAsiaTheme="majorEastAsia"/>
                <w:b w:val="0"/>
                <w:bCs w:val="0"/>
              </w:rPr>
              <w:t>≥ 4 maišai po 500 ml ±10 %</w:t>
            </w:r>
            <w:r w:rsidRPr="008926B9">
              <w:t>.</w:t>
            </w:r>
          </w:p>
          <w:p w14:paraId="4812013B" w14:textId="473B6DE4" w:rsidR="00A3178D" w:rsidRPr="008926B9" w:rsidRDefault="005B7E43" w:rsidP="009548CB">
            <w:pPr>
              <w:pStyle w:val="prastasiniatinklio"/>
              <w:numPr>
                <w:ilvl w:val="1"/>
                <w:numId w:val="1"/>
              </w:numPr>
              <w:tabs>
                <w:tab w:val="clear" w:pos="1440"/>
                <w:tab w:val="left" w:pos="473"/>
              </w:tabs>
              <w:ind w:left="48" w:firstLine="0"/>
              <w:jc w:val="both"/>
            </w:pPr>
            <w:r w:rsidRPr="008926B9">
              <w:rPr>
                <w:rStyle w:val="Grietas"/>
                <w:rFonts w:eastAsiaTheme="majorEastAsia"/>
              </w:rPr>
              <w:t>[...]</w:t>
            </w:r>
            <w:r w:rsidR="00A3178D" w:rsidRPr="008926B9">
              <w:t xml:space="preserve"> dažniausiai talpina </w:t>
            </w:r>
            <w:r w:rsidR="00A3178D" w:rsidRPr="008926B9">
              <w:rPr>
                <w:rStyle w:val="Grietas"/>
                <w:rFonts w:eastAsiaTheme="majorEastAsia"/>
                <w:b w:val="0"/>
                <w:bCs w:val="0"/>
              </w:rPr>
              <w:t>2 maišus (500 ml)</w:t>
            </w:r>
            <w:r w:rsidR="00A3178D" w:rsidRPr="008926B9">
              <w:t xml:space="preserve"> vienu metu.</w:t>
            </w:r>
            <w:r w:rsidR="009548CB" w:rsidRPr="008926B9">
              <w:t xml:space="preserve"> </w:t>
            </w:r>
            <w:r w:rsidR="00A3178D" w:rsidRPr="008926B9">
              <w:t>Nepakankama talpa.</w:t>
            </w:r>
          </w:p>
          <w:p w14:paraId="75C617A3" w14:textId="77777777" w:rsidR="00A3178D" w:rsidRPr="008926B9" w:rsidRDefault="00A3178D" w:rsidP="009548CB">
            <w:pPr>
              <w:pStyle w:val="prastasiniatinklio"/>
              <w:numPr>
                <w:ilvl w:val="0"/>
                <w:numId w:val="1"/>
              </w:numPr>
              <w:tabs>
                <w:tab w:val="clear" w:pos="720"/>
              </w:tabs>
              <w:ind w:left="331"/>
              <w:jc w:val="both"/>
            </w:pPr>
            <w:r w:rsidRPr="008926B9">
              <w:rPr>
                <w:rStyle w:val="Grietas"/>
                <w:rFonts w:eastAsiaTheme="majorEastAsia"/>
              </w:rPr>
              <w:t>Išorinės jungtys</w:t>
            </w:r>
          </w:p>
          <w:p w14:paraId="4B85B4EF" w14:textId="77777777" w:rsidR="00A3178D" w:rsidRPr="008926B9" w:rsidRDefault="00A3178D" w:rsidP="009548CB">
            <w:pPr>
              <w:pStyle w:val="prastasiniatinklio"/>
              <w:numPr>
                <w:ilvl w:val="1"/>
                <w:numId w:val="1"/>
              </w:numPr>
              <w:tabs>
                <w:tab w:val="clear" w:pos="1440"/>
                <w:tab w:val="left" w:pos="473"/>
              </w:tabs>
              <w:ind w:left="48" w:firstLine="0"/>
              <w:jc w:val="both"/>
            </w:pPr>
            <w:r w:rsidRPr="008926B9">
              <w:t>Reikalavimas: jungtis HIS sistemai, bar kodų skaitytuvui, spausdintuvui/USB/SD duomenų perkėlimui.</w:t>
            </w:r>
          </w:p>
          <w:p w14:paraId="637B243E" w14:textId="7CE02EC5" w:rsidR="00A3178D" w:rsidRPr="008926B9" w:rsidRDefault="005B7E43" w:rsidP="009548CB">
            <w:pPr>
              <w:pStyle w:val="prastasiniatinklio"/>
              <w:numPr>
                <w:ilvl w:val="1"/>
                <w:numId w:val="1"/>
              </w:numPr>
              <w:tabs>
                <w:tab w:val="clear" w:pos="1440"/>
                <w:tab w:val="left" w:pos="473"/>
              </w:tabs>
              <w:ind w:left="48" w:firstLine="0"/>
              <w:jc w:val="both"/>
            </w:pPr>
            <w:r w:rsidRPr="008926B9">
              <w:t>[...]</w:t>
            </w:r>
            <w:r w:rsidR="00A3178D" w:rsidRPr="008926B9">
              <w:t xml:space="preserve"> šių jungčių </w:t>
            </w:r>
            <w:r w:rsidR="00A3178D" w:rsidRPr="008926B9">
              <w:rPr>
                <w:rStyle w:val="Grietas"/>
                <w:rFonts w:eastAsiaTheme="majorEastAsia"/>
                <w:b w:val="0"/>
                <w:bCs w:val="0"/>
              </w:rPr>
              <w:t>neturi</w:t>
            </w:r>
            <w:r w:rsidR="00A3178D" w:rsidRPr="008926B9">
              <w:t xml:space="preserve"> – tai nepritaikyta integracijai į ligoninės IT sistemas.</w:t>
            </w:r>
          </w:p>
          <w:p w14:paraId="062A3C30" w14:textId="77777777" w:rsidR="00A3178D" w:rsidRPr="008926B9" w:rsidRDefault="00A3178D" w:rsidP="009548CB">
            <w:pPr>
              <w:pStyle w:val="prastasiniatinklio"/>
              <w:numPr>
                <w:ilvl w:val="0"/>
                <w:numId w:val="1"/>
              </w:numPr>
              <w:tabs>
                <w:tab w:val="clear" w:pos="720"/>
              </w:tabs>
              <w:ind w:left="331"/>
              <w:jc w:val="both"/>
            </w:pPr>
            <w:r w:rsidRPr="008926B9">
              <w:rPr>
                <w:rStyle w:val="Grietas"/>
                <w:rFonts w:eastAsiaTheme="majorEastAsia"/>
              </w:rPr>
              <w:t>Drėgmės sensoriai</w:t>
            </w:r>
          </w:p>
          <w:p w14:paraId="1D53B2DD" w14:textId="77777777" w:rsidR="00A3178D" w:rsidRPr="008926B9" w:rsidRDefault="00A3178D" w:rsidP="009548CB">
            <w:pPr>
              <w:pStyle w:val="prastasiniatinklio"/>
              <w:numPr>
                <w:ilvl w:val="1"/>
                <w:numId w:val="1"/>
              </w:numPr>
              <w:tabs>
                <w:tab w:val="clear" w:pos="1440"/>
                <w:tab w:val="left" w:pos="473"/>
              </w:tabs>
              <w:ind w:left="48" w:firstLine="0"/>
              <w:jc w:val="both"/>
            </w:pPr>
            <w:r w:rsidRPr="008926B9">
              <w:t>Reikalavimas: integruoti drėgmės sensoriai, kurie perspėja apie maišo nutekėjimą.</w:t>
            </w:r>
          </w:p>
          <w:p w14:paraId="2F018F52" w14:textId="2DB41BFF" w:rsidR="00A3178D" w:rsidRPr="008926B9" w:rsidRDefault="005B7E43" w:rsidP="009548CB">
            <w:pPr>
              <w:pStyle w:val="prastasiniatinklio"/>
              <w:numPr>
                <w:ilvl w:val="1"/>
                <w:numId w:val="1"/>
              </w:numPr>
              <w:tabs>
                <w:tab w:val="clear" w:pos="1440"/>
                <w:tab w:val="left" w:pos="473"/>
              </w:tabs>
              <w:ind w:left="48" w:firstLine="0"/>
              <w:jc w:val="both"/>
            </w:pPr>
            <w:r w:rsidRPr="008926B9">
              <w:t>[...]</w:t>
            </w:r>
            <w:r w:rsidR="00A3178D" w:rsidRPr="008926B9">
              <w:t xml:space="preserve"> </w:t>
            </w:r>
            <w:r w:rsidR="00A3178D" w:rsidRPr="008926B9">
              <w:rPr>
                <w:rStyle w:val="Grietas"/>
                <w:rFonts w:eastAsiaTheme="majorEastAsia"/>
                <w:b w:val="0"/>
                <w:bCs w:val="0"/>
              </w:rPr>
              <w:t>neturi tokios funkcijos</w:t>
            </w:r>
            <w:r w:rsidR="00A3178D" w:rsidRPr="008926B9">
              <w:t>, nes prietaisas veikia sauso oro principu, nėra vandens vonelės ar drėgmės kontrolės.</w:t>
            </w:r>
          </w:p>
          <w:p w14:paraId="69E3F7C1" w14:textId="77777777" w:rsidR="00A3178D" w:rsidRPr="008926B9" w:rsidRDefault="00A3178D" w:rsidP="009548CB">
            <w:pPr>
              <w:pStyle w:val="prastasiniatinklio"/>
              <w:numPr>
                <w:ilvl w:val="0"/>
                <w:numId w:val="1"/>
              </w:numPr>
              <w:tabs>
                <w:tab w:val="clear" w:pos="720"/>
              </w:tabs>
              <w:ind w:left="331"/>
              <w:jc w:val="both"/>
            </w:pPr>
            <w:r w:rsidRPr="008926B9">
              <w:rPr>
                <w:rStyle w:val="Grietas"/>
                <w:rFonts w:eastAsiaTheme="majorEastAsia"/>
              </w:rPr>
              <w:t>Vienkartiniai priedai</w:t>
            </w:r>
          </w:p>
          <w:p w14:paraId="69A4A571" w14:textId="77777777" w:rsidR="00A3178D" w:rsidRPr="008926B9" w:rsidRDefault="00A3178D" w:rsidP="009548CB">
            <w:pPr>
              <w:pStyle w:val="prastasiniatinklio"/>
              <w:numPr>
                <w:ilvl w:val="1"/>
                <w:numId w:val="1"/>
              </w:numPr>
              <w:tabs>
                <w:tab w:val="clear" w:pos="1440"/>
              </w:tabs>
              <w:ind w:left="331"/>
              <w:jc w:val="both"/>
            </w:pPr>
            <w:r w:rsidRPr="008926B9">
              <w:lastRenderedPageBreak/>
              <w:t xml:space="preserve">Reikalavimas: kad jų </w:t>
            </w:r>
            <w:r w:rsidRPr="008926B9">
              <w:rPr>
                <w:rStyle w:val="Grietas"/>
                <w:rFonts w:eastAsiaTheme="majorEastAsia"/>
                <w:b w:val="0"/>
                <w:bCs w:val="0"/>
              </w:rPr>
              <w:t>nereikėtų</w:t>
            </w:r>
            <w:r w:rsidRPr="008926B9">
              <w:t>.</w:t>
            </w:r>
          </w:p>
          <w:p w14:paraId="6C6BC354" w14:textId="6952120E" w:rsidR="00A3178D" w:rsidRPr="008926B9" w:rsidRDefault="005B7E43" w:rsidP="00D45099">
            <w:pPr>
              <w:pStyle w:val="prastasiniatinklio"/>
              <w:numPr>
                <w:ilvl w:val="1"/>
                <w:numId w:val="1"/>
              </w:numPr>
              <w:tabs>
                <w:tab w:val="clear" w:pos="1440"/>
                <w:tab w:val="left" w:pos="269"/>
              </w:tabs>
              <w:ind w:left="0" w:hanging="29"/>
              <w:jc w:val="both"/>
            </w:pPr>
            <w:r w:rsidRPr="008926B9">
              <w:t>[...]</w:t>
            </w:r>
            <w:r w:rsidR="00A3178D" w:rsidRPr="008926B9">
              <w:t xml:space="preserve"> kartais reikalauja specialių </w:t>
            </w:r>
            <w:r w:rsidR="00A3178D" w:rsidRPr="008926B9">
              <w:rPr>
                <w:rStyle w:val="Grietas"/>
                <w:rFonts w:eastAsiaTheme="majorEastAsia"/>
                <w:b w:val="0"/>
                <w:bCs w:val="0"/>
              </w:rPr>
              <w:t>apsauginių maišelių (barjerinių paketų)</w:t>
            </w:r>
            <w:r w:rsidR="00A3178D" w:rsidRPr="008926B9">
              <w:t xml:space="preserve"> plazmos maišams, kad būtų išvengta kondensacijos/užteršimo</w:t>
            </w:r>
            <w:r w:rsidR="00B57798" w:rsidRPr="008926B9">
              <w:t>, o t</w:t>
            </w:r>
            <w:r w:rsidR="00A3178D" w:rsidRPr="008926B9">
              <w:t>ai reiškia papildomas eksploatacines išlaidas</w:t>
            </w:r>
            <w:r w:rsidR="00B57798" w:rsidRPr="008926B9">
              <w:t xml:space="preserve"> gydymo įstaigai</w:t>
            </w:r>
            <w:r w:rsidR="00A3178D" w:rsidRPr="008926B9">
              <w:t>.</w:t>
            </w:r>
          </w:p>
          <w:p w14:paraId="23FD76AE" w14:textId="125C2263" w:rsidR="00A3178D" w:rsidRPr="008926B9" w:rsidRDefault="004B6488" w:rsidP="00980788">
            <w:pPr>
              <w:pStyle w:val="Antrat3"/>
              <w:jc w:val="both"/>
              <w:rPr>
                <w:rFonts w:ascii="Times New Roman" w:hAnsi="Times New Roman" w:cs="Times New Roman"/>
                <w:color w:val="auto"/>
                <w:sz w:val="24"/>
                <w:szCs w:val="24"/>
              </w:rPr>
            </w:pPr>
            <w:r>
              <w:rPr>
                <w:rFonts w:ascii="Times New Roman" w:hAnsi="Times New Roman" w:cs="Times New Roman"/>
                <w:b/>
                <w:bCs/>
                <w:color w:val="auto"/>
                <w:sz w:val="24"/>
                <w:szCs w:val="24"/>
              </w:rPr>
              <w:t>Taigi,</w:t>
            </w:r>
            <w:r w:rsidR="00980788" w:rsidRPr="008926B9">
              <w:rPr>
                <w:rFonts w:ascii="Times New Roman" w:hAnsi="Times New Roman" w:cs="Times New Roman"/>
                <w:color w:val="auto"/>
                <w:sz w:val="24"/>
                <w:szCs w:val="24"/>
              </w:rPr>
              <w:t xml:space="preserve"> </w:t>
            </w:r>
            <w:r w:rsidR="005B7E43" w:rsidRPr="008926B9">
              <w:rPr>
                <w:rStyle w:val="Grietas"/>
                <w:rFonts w:ascii="Times New Roman" w:hAnsi="Times New Roman" w:cs="Times New Roman"/>
                <w:b w:val="0"/>
                <w:bCs w:val="0"/>
                <w:color w:val="auto"/>
                <w:sz w:val="24"/>
                <w:szCs w:val="24"/>
              </w:rPr>
              <w:t>[...]</w:t>
            </w:r>
            <w:r w:rsidR="00A3178D" w:rsidRPr="008926B9">
              <w:rPr>
                <w:rFonts w:ascii="Times New Roman" w:hAnsi="Times New Roman" w:cs="Times New Roman"/>
                <w:color w:val="auto"/>
                <w:sz w:val="24"/>
                <w:szCs w:val="24"/>
              </w:rPr>
              <w:t xml:space="preserve"> neatitinka esminių pirkimo sąlygų</w:t>
            </w:r>
            <w:r w:rsidR="00980788" w:rsidRPr="008926B9">
              <w:rPr>
                <w:rFonts w:ascii="Times New Roman" w:hAnsi="Times New Roman" w:cs="Times New Roman"/>
                <w:color w:val="auto"/>
                <w:sz w:val="24"/>
                <w:szCs w:val="24"/>
              </w:rPr>
              <w:t xml:space="preserve"> ir gydymo įstaigos poreikių</w:t>
            </w:r>
            <w:r w:rsidR="00A3178D" w:rsidRPr="008926B9">
              <w:rPr>
                <w:rFonts w:ascii="Times New Roman" w:hAnsi="Times New Roman" w:cs="Times New Roman"/>
                <w:color w:val="auto"/>
                <w:sz w:val="24"/>
                <w:szCs w:val="24"/>
              </w:rPr>
              <w:t>:</w:t>
            </w:r>
          </w:p>
          <w:p w14:paraId="4DBEAE34" w14:textId="77777777" w:rsidR="00A3178D" w:rsidRPr="008926B9" w:rsidRDefault="00A3178D" w:rsidP="00F325CC">
            <w:pPr>
              <w:pStyle w:val="prastasiniatinklio"/>
              <w:numPr>
                <w:ilvl w:val="0"/>
                <w:numId w:val="2"/>
              </w:numPr>
              <w:tabs>
                <w:tab w:val="clear" w:pos="720"/>
                <w:tab w:val="left" w:pos="411"/>
                <w:tab w:val="left" w:pos="553"/>
              </w:tabs>
              <w:ind w:left="0" w:hanging="14"/>
              <w:jc w:val="both"/>
            </w:pPr>
            <w:r w:rsidRPr="008926B9">
              <w:t>neatitinka šilumos perdavimo ir agitacijos reikalavimo,</w:t>
            </w:r>
          </w:p>
          <w:p w14:paraId="272DD530" w14:textId="77777777" w:rsidR="00A3178D" w:rsidRPr="008926B9" w:rsidRDefault="00A3178D" w:rsidP="00F325CC">
            <w:pPr>
              <w:pStyle w:val="prastasiniatinklio"/>
              <w:numPr>
                <w:ilvl w:val="0"/>
                <w:numId w:val="2"/>
              </w:numPr>
              <w:tabs>
                <w:tab w:val="clear" w:pos="720"/>
                <w:tab w:val="left" w:pos="411"/>
              </w:tabs>
              <w:ind w:left="0" w:hanging="14"/>
              <w:jc w:val="both"/>
            </w:pPr>
            <w:r w:rsidRPr="008926B9">
              <w:t>netinka visiems numatytiems kraujo komponentams (ypač eritrocitams ir kamieninėms ląstelėms),</w:t>
            </w:r>
          </w:p>
          <w:p w14:paraId="2458532D" w14:textId="77777777" w:rsidR="00A3178D" w:rsidRPr="008926B9" w:rsidRDefault="00A3178D" w:rsidP="00F325CC">
            <w:pPr>
              <w:pStyle w:val="prastasiniatinklio"/>
              <w:numPr>
                <w:ilvl w:val="0"/>
                <w:numId w:val="2"/>
              </w:numPr>
              <w:tabs>
                <w:tab w:val="clear" w:pos="720"/>
                <w:tab w:val="left" w:pos="411"/>
              </w:tabs>
              <w:ind w:left="0" w:hanging="14"/>
              <w:jc w:val="both"/>
            </w:pPr>
            <w:r w:rsidRPr="008926B9">
              <w:t>neturi pakankamos talpos,</w:t>
            </w:r>
          </w:p>
          <w:p w14:paraId="6B7BBCC9" w14:textId="77777777" w:rsidR="00A3178D" w:rsidRPr="008926B9" w:rsidRDefault="00A3178D" w:rsidP="00F325CC">
            <w:pPr>
              <w:pStyle w:val="prastasiniatinklio"/>
              <w:numPr>
                <w:ilvl w:val="0"/>
                <w:numId w:val="2"/>
              </w:numPr>
              <w:tabs>
                <w:tab w:val="clear" w:pos="720"/>
                <w:tab w:val="left" w:pos="411"/>
              </w:tabs>
              <w:ind w:left="0" w:hanging="14"/>
              <w:jc w:val="both"/>
            </w:pPr>
            <w:r w:rsidRPr="008926B9">
              <w:t>neturi išorinių jungčių integracijai,</w:t>
            </w:r>
          </w:p>
          <w:p w14:paraId="05066A40" w14:textId="77777777" w:rsidR="00A3178D" w:rsidRPr="008926B9" w:rsidRDefault="00A3178D" w:rsidP="00F325CC">
            <w:pPr>
              <w:pStyle w:val="prastasiniatinklio"/>
              <w:numPr>
                <w:ilvl w:val="0"/>
                <w:numId w:val="2"/>
              </w:numPr>
              <w:tabs>
                <w:tab w:val="clear" w:pos="720"/>
                <w:tab w:val="left" w:pos="411"/>
              </w:tabs>
              <w:ind w:left="0" w:hanging="14"/>
              <w:jc w:val="both"/>
            </w:pPr>
            <w:r w:rsidRPr="008926B9">
              <w:t>neturi drėgmės sensorių,</w:t>
            </w:r>
          </w:p>
          <w:p w14:paraId="6226DD0F" w14:textId="77777777" w:rsidR="00A3178D" w:rsidRPr="008926B9" w:rsidRDefault="00A3178D" w:rsidP="00F325CC">
            <w:pPr>
              <w:pStyle w:val="prastasiniatinklio"/>
              <w:numPr>
                <w:ilvl w:val="0"/>
                <w:numId w:val="2"/>
              </w:numPr>
              <w:tabs>
                <w:tab w:val="clear" w:pos="720"/>
                <w:tab w:val="left" w:pos="411"/>
              </w:tabs>
              <w:ind w:left="0" w:hanging="14"/>
              <w:jc w:val="both"/>
            </w:pPr>
            <w:r w:rsidRPr="008926B9">
              <w:t>gali reikalauti vienkartinių priedų.</w:t>
            </w:r>
          </w:p>
          <w:p w14:paraId="17958C9D" w14:textId="377BEE04" w:rsidR="004B6488" w:rsidRPr="008926B9" w:rsidRDefault="00F325CC" w:rsidP="00F325CC">
            <w:pPr>
              <w:pStyle w:val="prastasiniatinklio"/>
              <w:jc w:val="both"/>
            </w:pPr>
            <w:r w:rsidRPr="008926B9">
              <w:t xml:space="preserve">Įvertinus išdėstytus argumentus </w:t>
            </w:r>
            <w:r w:rsidR="00761C75" w:rsidRPr="008926B9">
              <w:rPr>
                <w:rStyle w:val="Grietas"/>
                <w:rFonts w:eastAsiaTheme="majorEastAsia"/>
                <w:b w:val="0"/>
                <w:bCs w:val="0"/>
              </w:rPr>
              <w:t>[...]</w:t>
            </w:r>
            <w:r w:rsidR="00761C75" w:rsidRPr="008926B9">
              <w:rPr>
                <w:rStyle w:val="Grietas"/>
                <w:rFonts w:eastAsiaTheme="majorEastAsia"/>
              </w:rPr>
              <w:t xml:space="preserve"> </w:t>
            </w:r>
            <w:r w:rsidR="00A3178D" w:rsidRPr="008926B9">
              <w:t xml:space="preserve">prietaisas </w:t>
            </w:r>
            <w:r w:rsidR="00A3178D" w:rsidRPr="008926B9">
              <w:rPr>
                <w:rStyle w:val="Grietas"/>
                <w:rFonts w:eastAsiaTheme="majorEastAsia"/>
                <w:b w:val="0"/>
                <w:bCs w:val="0"/>
              </w:rPr>
              <w:t>negali būti laikomas lygiaverčiu</w:t>
            </w:r>
            <w:r w:rsidR="00A3178D" w:rsidRPr="008926B9">
              <w:t xml:space="preserve"> </w:t>
            </w:r>
            <w:r w:rsidRPr="008926B9">
              <w:t xml:space="preserve">prietaisu sudarytai </w:t>
            </w:r>
            <w:r w:rsidR="00A3178D" w:rsidRPr="008926B9">
              <w:t>technin</w:t>
            </w:r>
            <w:r w:rsidRPr="008926B9">
              <w:t>ei</w:t>
            </w:r>
            <w:r w:rsidR="00A3178D" w:rsidRPr="008926B9">
              <w:t xml:space="preserve"> specifikacij</w:t>
            </w:r>
            <w:r w:rsidRPr="008926B9">
              <w:t>ai</w:t>
            </w:r>
            <w:r w:rsidR="00A3178D" w:rsidRPr="008926B9">
              <w:t xml:space="preserve"> ir </w:t>
            </w:r>
            <w:r w:rsidR="00A3178D" w:rsidRPr="008926B9">
              <w:rPr>
                <w:rStyle w:val="Grietas"/>
                <w:rFonts w:eastAsiaTheme="majorEastAsia"/>
                <w:b w:val="0"/>
                <w:bCs w:val="0"/>
              </w:rPr>
              <w:t xml:space="preserve">neužtikrina </w:t>
            </w:r>
            <w:r w:rsidRPr="008926B9">
              <w:rPr>
                <w:rStyle w:val="Grietas"/>
                <w:rFonts w:eastAsiaTheme="majorEastAsia"/>
                <w:b w:val="0"/>
                <w:bCs w:val="0"/>
              </w:rPr>
              <w:t>realių</w:t>
            </w:r>
            <w:r w:rsidRPr="008926B9">
              <w:rPr>
                <w:rStyle w:val="Grietas"/>
                <w:rFonts w:eastAsiaTheme="majorEastAsia"/>
              </w:rPr>
              <w:t xml:space="preserve"> </w:t>
            </w:r>
            <w:r w:rsidR="00A3178D" w:rsidRPr="008926B9">
              <w:rPr>
                <w:rStyle w:val="Grietas"/>
                <w:rFonts w:eastAsiaTheme="majorEastAsia"/>
                <w:b w:val="0"/>
                <w:bCs w:val="0"/>
              </w:rPr>
              <w:t>gydymo įstaigos poreikių</w:t>
            </w:r>
            <w:r w:rsidR="00A3178D" w:rsidRPr="008926B9">
              <w:t>.</w:t>
            </w:r>
          </w:p>
        </w:tc>
      </w:tr>
      <w:tr w:rsidR="00A3178D" w:rsidRPr="008926B9" w14:paraId="6A53C4AB" w14:textId="5F40257F" w:rsidTr="00960E38">
        <w:trPr>
          <w:trHeight w:val="1260"/>
          <w:jc w:val="center"/>
        </w:trPr>
        <w:tc>
          <w:tcPr>
            <w:tcW w:w="1049" w:type="dxa"/>
            <w:tcBorders>
              <w:top w:val="nil"/>
              <w:left w:val="single" w:sz="4" w:space="0" w:color="auto"/>
              <w:bottom w:val="single" w:sz="4" w:space="0" w:color="auto"/>
              <w:right w:val="single" w:sz="4" w:space="0" w:color="auto"/>
            </w:tcBorders>
            <w:hideMark/>
          </w:tcPr>
          <w:p w14:paraId="20103EF0"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2</w:t>
            </w:r>
          </w:p>
        </w:tc>
        <w:tc>
          <w:tcPr>
            <w:tcW w:w="2190" w:type="dxa"/>
            <w:tcBorders>
              <w:top w:val="nil"/>
              <w:left w:val="nil"/>
              <w:bottom w:val="single" w:sz="4" w:space="0" w:color="auto"/>
              <w:right w:val="single" w:sz="4" w:space="0" w:color="auto"/>
            </w:tcBorders>
            <w:hideMark/>
          </w:tcPr>
          <w:p w14:paraId="2A4B4A71" w14:textId="77777777" w:rsidR="00A3178D" w:rsidRPr="008926B9" w:rsidRDefault="00A3178D" w:rsidP="00D66FD7">
            <w:pPr>
              <w:widowControl/>
              <w:suppressAutoHyphens w:val="0"/>
              <w:jc w:val="both"/>
              <w:rPr>
                <w:rFonts w:eastAsia="Times New Roman"/>
                <w:lang w:eastAsia="en-US"/>
              </w:rPr>
            </w:pPr>
            <w:r w:rsidRPr="008926B9">
              <w:rPr>
                <w:rFonts w:eastAsia="Times New Roman"/>
                <w:lang w:eastAsia="en-US"/>
              </w:rPr>
              <w:t>Šilumos perdavimui naudojamas uždaroje sistemoje, 2-se pagalvėlėse cirkuliuojantis skystis ar cirkuliuojančiame skystyje patalpinta kišenė/talpa kurioje talpinami kraujo maišai ar karštas oras</w:t>
            </w:r>
          </w:p>
        </w:tc>
        <w:tc>
          <w:tcPr>
            <w:tcW w:w="2679" w:type="dxa"/>
            <w:tcBorders>
              <w:top w:val="nil"/>
              <w:left w:val="nil"/>
              <w:bottom w:val="single" w:sz="4" w:space="0" w:color="auto"/>
              <w:right w:val="single" w:sz="4" w:space="0" w:color="auto"/>
            </w:tcBorders>
            <w:hideMark/>
          </w:tcPr>
          <w:p w14:paraId="25738EF2" w14:textId="77777777" w:rsidR="00A3178D" w:rsidRPr="008926B9" w:rsidRDefault="00A3178D" w:rsidP="00D66FD7">
            <w:pPr>
              <w:widowControl/>
              <w:suppressAutoHyphens w:val="0"/>
              <w:jc w:val="both"/>
              <w:rPr>
                <w:rFonts w:eastAsia="Times New Roman"/>
                <w:lang w:eastAsia="en-US"/>
              </w:rPr>
            </w:pPr>
            <w:r w:rsidRPr="008926B9">
              <w:rPr>
                <w:rFonts w:eastAsia="Times New Roman"/>
                <w:lang w:eastAsia="en-US"/>
              </w:rPr>
              <w:t>Būtina. Turi būti užtikrintas komponentų judinimas (cirkuliuojančio skysčio masažas/judinimas, agitacija)</w:t>
            </w:r>
          </w:p>
        </w:tc>
        <w:tc>
          <w:tcPr>
            <w:tcW w:w="4054" w:type="dxa"/>
            <w:tcBorders>
              <w:top w:val="nil"/>
              <w:left w:val="nil"/>
              <w:bottom w:val="single" w:sz="4" w:space="0" w:color="auto"/>
              <w:right w:val="single" w:sz="4" w:space="0" w:color="auto"/>
            </w:tcBorders>
            <w:hideMark/>
          </w:tcPr>
          <w:p w14:paraId="5D3F8EBD" w14:textId="7B35D0C8" w:rsidR="00A3178D" w:rsidRPr="008926B9" w:rsidRDefault="002760EF" w:rsidP="004B6488">
            <w:pPr>
              <w:widowControl/>
              <w:suppressAutoHyphens w:val="0"/>
              <w:jc w:val="both"/>
              <w:rPr>
                <w:rFonts w:eastAsia="Times New Roman"/>
                <w:lang w:eastAsia="en-US"/>
              </w:rPr>
            </w:pPr>
            <w:r w:rsidRPr="008926B9">
              <w:rPr>
                <w:rFonts w:eastAsia="Times New Roman"/>
                <w:lang w:eastAsia="en-US"/>
              </w:rPr>
              <w:t>Ribojantis reikalavimas. Mūsų siūloma sistema šilumos perdavimui naudoja karštą orą, pučiant jį tiesiai į kraujo maišelio paviršių, o maišymas vyksta judinant kaitinimo plokštę, ant kurios sudėti kraujo ar kraujo komponentų maišai. Pažymėtina, kad pasaulinėje rinkoje yra keletas gamintojų, siūlančių prietaisus, skirtus kraujo komponentų atitirpdymui bei pašildymui, naudojant uždaroje sistemoje cirkuliuojantį skystį. Pažymėtina, kad tokie prietaisai turi kelias esmines problemas: kondensato ant kraujo/plazmos maišelio susidarymas, kas gali sukelti kraujo komponentų mikrobiologinį užteršimą. Taip pat tokios sistemos turi būti jungiamos prie vandens sistemos, o prietaiso skysčių sistema turi būti kruopščiai tikrinama bei dezinfekuojama.</w:t>
            </w:r>
          </w:p>
        </w:tc>
        <w:tc>
          <w:tcPr>
            <w:tcW w:w="4021" w:type="dxa"/>
            <w:vMerge/>
            <w:tcBorders>
              <w:left w:val="nil"/>
              <w:right w:val="single" w:sz="4" w:space="0" w:color="auto"/>
            </w:tcBorders>
          </w:tcPr>
          <w:p w14:paraId="3AEB5766" w14:textId="77777777" w:rsidR="00A3178D" w:rsidRPr="008926B9" w:rsidRDefault="00A3178D" w:rsidP="00D66FD7">
            <w:pPr>
              <w:widowControl/>
              <w:suppressAutoHyphens w:val="0"/>
              <w:rPr>
                <w:rFonts w:eastAsia="Times New Roman"/>
                <w:lang w:eastAsia="en-US"/>
              </w:rPr>
            </w:pPr>
          </w:p>
        </w:tc>
      </w:tr>
      <w:tr w:rsidR="00A3178D" w:rsidRPr="008926B9" w14:paraId="365299CB" w14:textId="7184AADC" w:rsidTr="00960E38">
        <w:trPr>
          <w:trHeight w:val="315"/>
          <w:jc w:val="center"/>
        </w:trPr>
        <w:tc>
          <w:tcPr>
            <w:tcW w:w="1049" w:type="dxa"/>
            <w:vMerge w:val="restart"/>
            <w:tcBorders>
              <w:top w:val="nil"/>
              <w:left w:val="single" w:sz="4" w:space="0" w:color="auto"/>
              <w:bottom w:val="single" w:sz="4" w:space="0" w:color="000000"/>
              <w:right w:val="single" w:sz="4" w:space="0" w:color="auto"/>
            </w:tcBorders>
            <w:hideMark/>
          </w:tcPr>
          <w:p w14:paraId="2AACD66C"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3</w:t>
            </w:r>
          </w:p>
        </w:tc>
        <w:tc>
          <w:tcPr>
            <w:tcW w:w="2190" w:type="dxa"/>
            <w:vMerge w:val="restart"/>
            <w:tcBorders>
              <w:top w:val="nil"/>
              <w:left w:val="single" w:sz="4" w:space="0" w:color="auto"/>
              <w:bottom w:val="nil"/>
              <w:right w:val="single" w:sz="4" w:space="0" w:color="auto"/>
            </w:tcBorders>
            <w:hideMark/>
          </w:tcPr>
          <w:p w14:paraId="43AAC234" w14:textId="77777777" w:rsidR="00A3178D" w:rsidRPr="008926B9" w:rsidRDefault="00A3178D" w:rsidP="00D66FD7">
            <w:pPr>
              <w:widowControl/>
              <w:suppressAutoHyphens w:val="0"/>
              <w:rPr>
                <w:rFonts w:eastAsia="Times New Roman"/>
                <w:color w:val="000000"/>
                <w:lang w:eastAsia="en-US"/>
              </w:rPr>
            </w:pPr>
            <w:r w:rsidRPr="008926B9">
              <w:rPr>
                <w:rFonts w:eastAsia="Times New Roman"/>
                <w:color w:val="000000"/>
                <w:lang w:eastAsia="en-US"/>
              </w:rPr>
              <w:t>Prietaisu galima šildyti:</w:t>
            </w:r>
          </w:p>
        </w:tc>
        <w:tc>
          <w:tcPr>
            <w:tcW w:w="2679" w:type="dxa"/>
            <w:tcBorders>
              <w:top w:val="nil"/>
              <w:left w:val="nil"/>
              <w:bottom w:val="single" w:sz="4" w:space="0" w:color="auto"/>
              <w:right w:val="single" w:sz="4" w:space="0" w:color="auto"/>
            </w:tcBorders>
            <w:hideMark/>
          </w:tcPr>
          <w:p w14:paraId="08E91DFC"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1. Šaldytą plazmą</w:t>
            </w:r>
          </w:p>
        </w:tc>
        <w:tc>
          <w:tcPr>
            <w:tcW w:w="4054" w:type="dxa"/>
            <w:vMerge w:val="restart"/>
            <w:tcBorders>
              <w:top w:val="nil"/>
              <w:left w:val="nil"/>
              <w:right w:val="single" w:sz="4" w:space="0" w:color="auto"/>
            </w:tcBorders>
            <w:vAlign w:val="center"/>
            <w:hideMark/>
          </w:tcPr>
          <w:p w14:paraId="722FFEE5" w14:textId="30F38A38" w:rsidR="00A3178D" w:rsidRPr="008926B9" w:rsidRDefault="002760EF" w:rsidP="00884C81">
            <w:pPr>
              <w:widowControl/>
              <w:suppressAutoHyphens w:val="0"/>
              <w:rPr>
                <w:rFonts w:eastAsia="Times New Roman"/>
                <w:lang w:eastAsia="en-US"/>
              </w:rPr>
            </w:pPr>
            <w:r w:rsidRPr="008926B9">
              <w:rPr>
                <w:rFonts w:eastAsia="Times New Roman"/>
                <w:lang w:eastAsia="en-US"/>
              </w:rPr>
              <w:t xml:space="preserve">Reikalavimas kamieninių ląstelių atšildymo funkcijai yra ribojantis bei </w:t>
            </w:r>
            <w:r w:rsidRPr="008926B9">
              <w:rPr>
                <w:rFonts w:eastAsia="Times New Roman"/>
                <w:lang w:eastAsia="en-US"/>
              </w:rPr>
              <w:lastRenderedPageBreak/>
              <w:t>nesusijęs su įstaigos poreikiu. Prašome šį reikalavimą šalinti</w:t>
            </w:r>
          </w:p>
        </w:tc>
        <w:tc>
          <w:tcPr>
            <w:tcW w:w="4021" w:type="dxa"/>
            <w:vMerge/>
            <w:tcBorders>
              <w:left w:val="nil"/>
              <w:right w:val="single" w:sz="4" w:space="0" w:color="auto"/>
            </w:tcBorders>
          </w:tcPr>
          <w:p w14:paraId="099BACB7" w14:textId="77777777" w:rsidR="00A3178D" w:rsidRPr="008926B9" w:rsidRDefault="00A3178D" w:rsidP="00D66FD7">
            <w:pPr>
              <w:widowControl/>
              <w:suppressAutoHyphens w:val="0"/>
              <w:rPr>
                <w:rFonts w:eastAsia="Times New Roman"/>
                <w:lang w:eastAsia="en-US"/>
              </w:rPr>
            </w:pPr>
          </w:p>
        </w:tc>
      </w:tr>
      <w:tr w:rsidR="00A3178D" w:rsidRPr="008926B9" w14:paraId="6E0F7DE2" w14:textId="343DA672" w:rsidTr="003F6168">
        <w:trPr>
          <w:trHeight w:val="315"/>
          <w:jc w:val="center"/>
        </w:trPr>
        <w:tc>
          <w:tcPr>
            <w:tcW w:w="1049" w:type="dxa"/>
            <w:vMerge/>
            <w:tcBorders>
              <w:top w:val="nil"/>
              <w:left w:val="single" w:sz="4" w:space="0" w:color="auto"/>
              <w:bottom w:val="single" w:sz="4" w:space="0" w:color="000000"/>
              <w:right w:val="single" w:sz="4" w:space="0" w:color="auto"/>
            </w:tcBorders>
            <w:vAlign w:val="center"/>
            <w:hideMark/>
          </w:tcPr>
          <w:p w14:paraId="19E2CB4D" w14:textId="77777777" w:rsidR="00A3178D" w:rsidRPr="008926B9" w:rsidRDefault="00A3178D" w:rsidP="00D66FD7">
            <w:pPr>
              <w:widowControl/>
              <w:suppressAutoHyphens w:val="0"/>
              <w:rPr>
                <w:rFonts w:eastAsia="Times New Roman"/>
                <w:color w:val="000000"/>
                <w:lang w:eastAsia="en-US"/>
              </w:rPr>
            </w:pPr>
          </w:p>
        </w:tc>
        <w:tc>
          <w:tcPr>
            <w:tcW w:w="2190" w:type="dxa"/>
            <w:vMerge/>
            <w:tcBorders>
              <w:top w:val="nil"/>
              <w:left w:val="single" w:sz="4" w:space="0" w:color="auto"/>
              <w:bottom w:val="nil"/>
              <w:right w:val="single" w:sz="4" w:space="0" w:color="auto"/>
            </w:tcBorders>
            <w:vAlign w:val="center"/>
            <w:hideMark/>
          </w:tcPr>
          <w:p w14:paraId="2C9E188C" w14:textId="77777777" w:rsidR="00A3178D" w:rsidRPr="008926B9" w:rsidRDefault="00A3178D" w:rsidP="00D66FD7">
            <w:pPr>
              <w:widowControl/>
              <w:suppressAutoHyphens w:val="0"/>
              <w:rPr>
                <w:rFonts w:eastAsia="Times New Roman"/>
                <w:color w:val="000000"/>
                <w:lang w:eastAsia="en-US"/>
              </w:rPr>
            </w:pPr>
          </w:p>
        </w:tc>
        <w:tc>
          <w:tcPr>
            <w:tcW w:w="2679" w:type="dxa"/>
            <w:tcBorders>
              <w:top w:val="nil"/>
              <w:left w:val="nil"/>
              <w:bottom w:val="single" w:sz="4" w:space="0" w:color="auto"/>
              <w:right w:val="single" w:sz="4" w:space="0" w:color="auto"/>
            </w:tcBorders>
            <w:hideMark/>
          </w:tcPr>
          <w:p w14:paraId="482088F4"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2. Kraują</w:t>
            </w:r>
          </w:p>
        </w:tc>
        <w:tc>
          <w:tcPr>
            <w:tcW w:w="4054" w:type="dxa"/>
            <w:vMerge/>
            <w:tcBorders>
              <w:left w:val="nil"/>
              <w:right w:val="single" w:sz="4" w:space="0" w:color="auto"/>
            </w:tcBorders>
            <w:vAlign w:val="center"/>
            <w:hideMark/>
          </w:tcPr>
          <w:p w14:paraId="2332C72B" w14:textId="5DC0EEA6" w:rsidR="00A3178D" w:rsidRPr="008926B9" w:rsidRDefault="00A3178D" w:rsidP="00D66FD7">
            <w:pPr>
              <w:rPr>
                <w:rFonts w:eastAsia="Times New Roman"/>
                <w:lang w:eastAsia="en-US"/>
              </w:rPr>
            </w:pPr>
          </w:p>
        </w:tc>
        <w:tc>
          <w:tcPr>
            <w:tcW w:w="4021" w:type="dxa"/>
            <w:vMerge/>
            <w:tcBorders>
              <w:left w:val="nil"/>
              <w:right w:val="single" w:sz="4" w:space="0" w:color="auto"/>
            </w:tcBorders>
          </w:tcPr>
          <w:p w14:paraId="3C274592" w14:textId="77777777" w:rsidR="00A3178D" w:rsidRPr="008926B9" w:rsidRDefault="00A3178D" w:rsidP="00D66FD7">
            <w:pPr>
              <w:widowControl/>
              <w:suppressAutoHyphens w:val="0"/>
              <w:rPr>
                <w:rFonts w:eastAsia="Times New Roman"/>
                <w:lang w:eastAsia="en-US"/>
              </w:rPr>
            </w:pPr>
          </w:p>
        </w:tc>
      </w:tr>
      <w:tr w:rsidR="00A3178D" w:rsidRPr="008926B9" w14:paraId="320FCF6A" w14:textId="49A4C9EE" w:rsidTr="00960E38">
        <w:trPr>
          <w:trHeight w:val="315"/>
          <w:jc w:val="center"/>
        </w:trPr>
        <w:tc>
          <w:tcPr>
            <w:tcW w:w="1049" w:type="dxa"/>
            <w:vMerge/>
            <w:tcBorders>
              <w:top w:val="nil"/>
              <w:left w:val="single" w:sz="4" w:space="0" w:color="auto"/>
              <w:bottom w:val="single" w:sz="4" w:space="0" w:color="000000"/>
              <w:right w:val="single" w:sz="4" w:space="0" w:color="auto"/>
            </w:tcBorders>
            <w:vAlign w:val="center"/>
            <w:hideMark/>
          </w:tcPr>
          <w:p w14:paraId="635D28F5" w14:textId="77777777" w:rsidR="00A3178D" w:rsidRPr="008926B9" w:rsidRDefault="00A3178D" w:rsidP="00D66FD7">
            <w:pPr>
              <w:widowControl/>
              <w:suppressAutoHyphens w:val="0"/>
              <w:rPr>
                <w:rFonts w:eastAsia="Times New Roman"/>
                <w:color w:val="000000"/>
                <w:lang w:eastAsia="en-US"/>
              </w:rPr>
            </w:pPr>
          </w:p>
        </w:tc>
        <w:tc>
          <w:tcPr>
            <w:tcW w:w="2190" w:type="dxa"/>
            <w:vMerge/>
            <w:tcBorders>
              <w:top w:val="nil"/>
              <w:left w:val="single" w:sz="4" w:space="0" w:color="auto"/>
              <w:bottom w:val="nil"/>
              <w:right w:val="single" w:sz="4" w:space="0" w:color="auto"/>
            </w:tcBorders>
            <w:vAlign w:val="center"/>
            <w:hideMark/>
          </w:tcPr>
          <w:p w14:paraId="07F9218A" w14:textId="77777777" w:rsidR="00A3178D" w:rsidRPr="008926B9" w:rsidRDefault="00A3178D" w:rsidP="00D66FD7">
            <w:pPr>
              <w:widowControl/>
              <w:suppressAutoHyphens w:val="0"/>
              <w:rPr>
                <w:rFonts w:eastAsia="Times New Roman"/>
                <w:color w:val="000000"/>
                <w:lang w:eastAsia="en-US"/>
              </w:rPr>
            </w:pPr>
          </w:p>
        </w:tc>
        <w:tc>
          <w:tcPr>
            <w:tcW w:w="2679" w:type="dxa"/>
            <w:tcBorders>
              <w:top w:val="nil"/>
              <w:left w:val="nil"/>
              <w:bottom w:val="single" w:sz="4" w:space="0" w:color="auto"/>
              <w:right w:val="single" w:sz="4" w:space="0" w:color="auto"/>
            </w:tcBorders>
            <w:hideMark/>
          </w:tcPr>
          <w:p w14:paraId="7B885923"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3. Kamienines ląsteles</w:t>
            </w:r>
          </w:p>
        </w:tc>
        <w:tc>
          <w:tcPr>
            <w:tcW w:w="4054" w:type="dxa"/>
            <w:vMerge/>
            <w:tcBorders>
              <w:left w:val="nil"/>
              <w:bottom w:val="single" w:sz="4" w:space="0" w:color="auto"/>
              <w:right w:val="single" w:sz="4" w:space="0" w:color="auto"/>
            </w:tcBorders>
            <w:vAlign w:val="center"/>
            <w:hideMark/>
          </w:tcPr>
          <w:p w14:paraId="38D081C9" w14:textId="3C50386F" w:rsidR="00A3178D" w:rsidRPr="008926B9" w:rsidRDefault="00A3178D" w:rsidP="00D66FD7">
            <w:pPr>
              <w:widowControl/>
              <w:suppressAutoHyphens w:val="0"/>
              <w:rPr>
                <w:rFonts w:eastAsia="Times New Roman"/>
                <w:lang w:eastAsia="en-US"/>
              </w:rPr>
            </w:pPr>
          </w:p>
        </w:tc>
        <w:tc>
          <w:tcPr>
            <w:tcW w:w="4021" w:type="dxa"/>
            <w:vMerge/>
            <w:tcBorders>
              <w:left w:val="nil"/>
              <w:right w:val="single" w:sz="4" w:space="0" w:color="auto"/>
            </w:tcBorders>
          </w:tcPr>
          <w:p w14:paraId="51E38BC6" w14:textId="77777777" w:rsidR="00A3178D" w:rsidRPr="008926B9" w:rsidRDefault="00A3178D" w:rsidP="00D66FD7">
            <w:pPr>
              <w:widowControl/>
              <w:suppressAutoHyphens w:val="0"/>
              <w:rPr>
                <w:rFonts w:eastAsia="Times New Roman"/>
                <w:lang w:eastAsia="en-US"/>
              </w:rPr>
            </w:pPr>
          </w:p>
        </w:tc>
      </w:tr>
      <w:tr w:rsidR="00A3178D" w:rsidRPr="008926B9" w14:paraId="3C4007B9" w14:textId="2175FC61" w:rsidTr="00960E38">
        <w:trPr>
          <w:trHeight w:val="1575"/>
          <w:jc w:val="center"/>
        </w:trPr>
        <w:tc>
          <w:tcPr>
            <w:tcW w:w="1049" w:type="dxa"/>
            <w:tcBorders>
              <w:top w:val="nil"/>
              <w:left w:val="single" w:sz="4" w:space="0" w:color="auto"/>
              <w:bottom w:val="single" w:sz="4" w:space="0" w:color="auto"/>
              <w:right w:val="single" w:sz="4" w:space="0" w:color="auto"/>
            </w:tcBorders>
            <w:hideMark/>
          </w:tcPr>
          <w:p w14:paraId="2394F5B8"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4</w:t>
            </w:r>
          </w:p>
        </w:tc>
        <w:tc>
          <w:tcPr>
            <w:tcW w:w="2190" w:type="dxa"/>
            <w:tcBorders>
              <w:top w:val="single" w:sz="4" w:space="0" w:color="auto"/>
              <w:left w:val="nil"/>
              <w:bottom w:val="single" w:sz="4" w:space="0" w:color="auto"/>
              <w:right w:val="single" w:sz="4" w:space="0" w:color="auto"/>
            </w:tcBorders>
            <w:hideMark/>
          </w:tcPr>
          <w:p w14:paraId="24A35003" w14:textId="77777777" w:rsidR="00A3178D" w:rsidRPr="008926B9" w:rsidRDefault="00A3178D" w:rsidP="00D66FD7">
            <w:pPr>
              <w:widowControl/>
              <w:suppressAutoHyphens w:val="0"/>
              <w:jc w:val="both"/>
              <w:rPr>
                <w:rFonts w:eastAsia="Times New Roman"/>
                <w:lang w:eastAsia="en-US"/>
              </w:rPr>
            </w:pPr>
            <w:r w:rsidRPr="008926B9">
              <w:rPr>
                <w:rFonts w:eastAsia="Times New Roman"/>
                <w:lang w:eastAsia="en-US"/>
              </w:rPr>
              <w:t>Skaitmeninė ar lygiavertė šildomų kraujo produktų  ar šildymo agento temperatūros indikacija. Jeigu ekrane rodoma tik šildymo agento temperatūra, tai prietaisas turi turėti gamintojo numatytas spec. programas minėtiems kraujo komponentams šildyti, atitirpinti.</w:t>
            </w:r>
          </w:p>
        </w:tc>
        <w:tc>
          <w:tcPr>
            <w:tcW w:w="2679" w:type="dxa"/>
            <w:tcBorders>
              <w:top w:val="nil"/>
              <w:left w:val="nil"/>
              <w:bottom w:val="single" w:sz="4" w:space="0" w:color="auto"/>
              <w:right w:val="single" w:sz="4" w:space="0" w:color="auto"/>
            </w:tcBorders>
            <w:hideMark/>
          </w:tcPr>
          <w:p w14:paraId="28415776"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Būtina</w:t>
            </w:r>
          </w:p>
        </w:tc>
        <w:tc>
          <w:tcPr>
            <w:tcW w:w="4054" w:type="dxa"/>
            <w:tcBorders>
              <w:top w:val="nil"/>
              <w:left w:val="nil"/>
              <w:bottom w:val="single" w:sz="4" w:space="0" w:color="auto"/>
              <w:right w:val="single" w:sz="4" w:space="0" w:color="auto"/>
            </w:tcBorders>
            <w:vAlign w:val="center"/>
            <w:hideMark/>
          </w:tcPr>
          <w:p w14:paraId="6DC51192" w14:textId="2396745A" w:rsidR="00A3178D" w:rsidRPr="008926B9" w:rsidRDefault="002A2BAB" w:rsidP="00D66FD7">
            <w:pPr>
              <w:widowControl/>
              <w:suppressAutoHyphens w:val="0"/>
              <w:rPr>
                <w:rFonts w:eastAsia="Times New Roman"/>
                <w:lang w:eastAsia="en-US"/>
              </w:rPr>
            </w:pPr>
            <w:r w:rsidRPr="008926B9">
              <w:rPr>
                <w:rFonts w:eastAsia="Times New Roman"/>
                <w:lang w:eastAsia="en-US"/>
              </w:rPr>
              <w:t>Reikalavimas ribojantis. Programų pasirinkimas bei jų nustatymų reguliavimo galimybė yra būdinga tik prietaisams, negalintiems išmatuoti kraujo komponentų temperatūros maišelio viduje. Mūsų atveju, pašildymo procesas pilnai automatinis be rankinio programų pasirinkimo. Prašome praplėsti reikalavimą, leidžiant siūlyti standartizuotą pašildymo/atitirpdymo procesą be papildomų programų/nustatymų.</w:t>
            </w:r>
          </w:p>
        </w:tc>
        <w:tc>
          <w:tcPr>
            <w:tcW w:w="4021" w:type="dxa"/>
            <w:vMerge/>
            <w:tcBorders>
              <w:left w:val="nil"/>
              <w:right w:val="single" w:sz="4" w:space="0" w:color="auto"/>
            </w:tcBorders>
          </w:tcPr>
          <w:p w14:paraId="465FD9B9" w14:textId="77777777" w:rsidR="00A3178D" w:rsidRPr="008926B9" w:rsidRDefault="00A3178D" w:rsidP="00D66FD7">
            <w:pPr>
              <w:widowControl/>
              <w:suppressAutoHyphens w:val="0"/>
              <w:rPr>
                <w:rFonts w:eastAsia="Times New Roman"/>
                <w:lang w:eastAsia="en-US"/>
              </w:rPr>
            </w:pPr>
          </w:p>
        </w:tc>
      </w:tr>
      <w:tr w:rsidR="00A3178D" w:rsidRPr="008926B9" w14:paraId="5D0EC353" w14:textId="663068CB" w:rsidTr="00960E38">
        <w:trPr>
          <w:trHeight w:val="630"/>
          <w:jc w:val="center"/>
        </w:trPr>
        <w:tc>
          <w:tcPr>
            <w:tcW w:w="1049" w:type="dxa"/>
            <w:tcBorders>
              <w:top w:val="nil"/>
              <w:left w:val="single" w:sz="4" w:space="0" w:color="auto"/>
              <w:bottom w:val="single" w:sz="4" w:space="0" w:color="auto"/>
              <w:right w:val="single" w:sz="4" w:space="0" w:color="auto"/>
            </w:tcBorders>
            <w:hideMark/>
          </w:tcPr>
          <w:p w14:paraId="7F751D71"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5</w:t>
            </w:r>
          </w:p>
        </w:tc>
        <w:tc>
          <w:tcPr>
            <w:tcW w:w="2190" w:type="dxa"/>
            <w:tcBorders>
              <w:top w:val="nil"/>
              <w:left w:val="nil"/>
              <w:bottom w:val="single" w:sz="4" w:space="0" w:color="auto"/>
              <w:right w:val="single" w:sz="4" w:space="0" w:color="auto"/>
            </w:tcBorders>
            <w:hideMark/>
          </w:tcPr>
          <w:p w14:paraId="4AF78511"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Ekranas, kuriame pateikiama temperatūra, darbo laiko, sistemos gedimų informacija</w:t>
            </w:r>
          </w:p>
        </w:tc>
        <w:tc>
          <w:tcPr>
            <w:tcW w:w="2679" w:type="dxa"/>
            <w:tcBorders>
              <w:top w:val="nil"/>
              <w:left w:val="nil"/>
              <w:bottom w:val="single" w:sz="4" w:space="0" w:color="auto"/>
              <w:right w:val="single" w:sz="4" w:space="0" w:color="auto"/>
            </w:tcBorders>
            <w:hideMark/>
          </w:tcPr>
          <w:p w14:paraId="14B8B153"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Būtina</w:t>
            </w:r>
          </w:p>
        </w:tc>
        <w:tc>
          <w:tcPr>
            <w:tcW w:w="4054" w:type="dxa"/>
            <w:tcBorders>
              <w:top w:val="nil"/>
              <w:left w:val="nil"/>
              <w:bottom w:val="single" w:sz="4" w:space="0" w:color="auto"/>
              <w:right w:val="single" w:sz="4" w:space="0" w:color="auto"/>
            </w:tcBorders>
            <w:vAlign w:val="center"/>
            <w:hideMark/>
          </w:tcPr>
          <w:p w14:paraId="0C776FF5" w14:textId="5AE729C7" w:rsidR="00A3178D" w:rsidRPr="008926B9" w:rsidRDefault="002A2BAB" w:rsidP="00D66FD7">
            <w:pPr>
              <w:widowControl/>
              <w:suppressAutoHyphens w:val="0"/>
              <w:rPr>
                <w:rFonts w:eastAsia="Times New Roman"/>
                <w:lang w:eastAsia="en-US"/>
              </w:rPr>
            </w:pPr>
            <w:r w:rsidRPr="008926B9">
              <w:rPr>
                <w:rFonts w:eastAsia="Times New Roman"/>
                <w:lang w:eastAsia="en-US"/>
              </w:rPr>
              <w:t>Ribojantis reikalavimas. Jei prietaiso funkcijos yra pilnai automatinės, jo valdymui bei operatoriaus komunikavimui, ekranas ar lygiavertis sprendimas nereikalingas. Pakanka valdymo klavišų bei indikacinių lempučių.</w:t>
            </w:r>
          </w:p>
        </w:tc>
        <w:tc>
          <w:tcPr>
            <w:tcW w:w="4021" w:type="dxa"/>
            <w:vMerge/>
            <w:tcBorders>
              <w:left w:val="nil"/>
              <w:right w:val="single" w:sz="4" w:space="0" w:color="auto"/>
            </w:tcBorders>
          </w:tcPr>
          <w:p w14:paraId="6A3124BC" w14:textId="77777777" w:rsidR="00A3178D" w:rsidRPr="008926B9" w:rsidRDefault="00A3178D" w:rsidP="00D66FD7">
            <w:pPr>
              <w:widowControl/>
              <w:suppressAutoHyphens w:val="0"/>
              <w:rPr>
                <w:rFonts w:eastAsia="Times New Roman"/>
                <w:lang w:eastAsia="en-US"/>
              </w:rPr>
            </w:pPr>
          </w:p>
        </w:tc>
      </w:tr>
      <w:tr w:rsidR="00A3178D" w:rsidRPr="008926B9" w14:paraId="6AEA1693" w14:textId="7A5B3D33" w:rsidTr="00960E38">
        <w:trPr>
          <w:trHeight w:val="315"/>
          <w:jc w:val="center"/>
        </w:trPr>
        <w:tc>
          <w:tcPr>
            <w:tcW w:w="1049" w:type="dxa"/>
            <w:tcBorders>
              <w:top w:val="nil"/>
              <w:left w:val="single" w:sz="4" w:space="0" w:color="auto"/>
              <w:bottom w:val="single" w:sz="4" w:space="0" w:color="auto"/>
              <w:right w:val="single" w:sz="4" w:space="0" w:color="auto"/>
            </w:tcBorders>
            <w:hideMark/>
          </w:tcPr>
          <w:p w14:paraId="1A681F45"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6</w:t>
            </w:r>
          </w:p>
        </w:tc>
        <w:tc>
          <w:tcPr>
            <w:tcW w:w="2190" w:type="dxa"/>
            <w:tcBorders>
              <w:top w:val="nil"/>
              <w:left w:val="nil"/>
              <w:bottom w:val="single" w:sz="4" w:space="0" w:color="auto"/>
              <w:right w:val="single" w:sz="4" w:space="0" w:color="auto"/>
            </w:tcBorders>
            <w:hideMark/>
          </w:tcPr>
          <w:p w14:paraId="278464EC" w14:textId="77777777" w:rsidR="00A3178D" w:rsidRPr="008926B9" w:rsidRDefault="00A3178D" w:rsidP="00D66FD7">
            <w:pPr>
              <w:widowControl/>
              <w:suppressAutoHyphens w:val="0"/>
              <w:jc w:val="both"/>
              <w:rPr>
                <w:rFonts w:eastAsia="Times New Roman"/>
                <w:lang w:eastAsia="en-US"/>
              </w:rPr>
            </w:pPr>
            <w:r w:rsidRPr="008926B9">
              <w:rPr>
                <w:rFonts w:eastAsia="Times New Roman"/>
                <w:lang w:eastAsia="en-US"/>
              </w:rPr>
              <w:t>Šildytuvo talpa</w:t>
            </w:r>
          </w:p>
        </w:tc>
        <w:tc>
          <w:tcPr>
            <w:tcW w:w="2679" w:type="dxa"/>
            <w:tcBorders>
              <w:top w:val="nil"/>
              <w:left w:val="nil"/>
              <w:bottom w:val="single" w:sz="4" w:space="0" w:color="auto"/>
              <w:right w:val="single" w:sz="4" w:space="0" w:color="auto"/>
            </w:tcBorders>
            <w:hideMark/>
          </w:tcPr>
          <w:p w14:paraId="1D2076D2" w14:textId="77777777" w:rsidR="00A3178D" w:rsidRPr="008926B9" w:rsidRDefault="00A3178D" w:rsidP="00D66FD7">
            <w:pPr>
              <w:widowControl/>
              <w:suppressAutoHyphens w:val="0"/>
              <w:jc w:val="both"/>
              <w:rPr>
                <w:rFonts w:eastAsia="Times New Roman"/>
                <w:lang w:eastAsia="en-US"/>
              </w:rPr>
            </w:pPr>
            <w:r w:rsidRPr="008926B9">
              <w:rPr>
                <w:rFonts w:eastAsia="Times New Roman"/>
                <w:lang w:eastAsia="en-US"/>
              </w:rPr>
              <w:t>Ne mažiau 4 maišai po 500 ml +/- 10%</w:t>
            </w:r>
          </w:p>
        </w:tc>
        <w:tc>
          <w:tcPr>
            <w:tcW w:w="4054" w:type="dxa"/>
            <w:tcBorders>
              <w:top w:val="nil"/>
              <w:left w:val="nil"/>
              <w:bottom w:val="single" w:sz="4" w:space="0" w:color="auto"/>
              <w:right w:val="single" w:sz="4" w:space="0" w:color="auto"/>
            </w:tcBorders>
            <w:vAlign w:val="center"/>
            <w:hideMark/>
          </w:tcPr>
          <w:p w14:paraId="017B1BE7" w14:textId="7BC207FC" w:rsidR="00A3178D" w:rsidRPr="008926B9" w:rsidRDefault="00A3178D" w:rsidP="00D66FD7">
            <w:pPr>
              <w:widowControl/>
              <w:suppressAutoHyphens w:val="0"/>
              <w:rPr>
                <w:rFonts w:eastAsia="Times New Roman"/>
                <w:lang w:eastAsia="en-US"/>
              </w:rPr>
            </w:pPr>
            <w:r w:rsidRPr="008926B9">
              <w:rPr>
                <w:rFonts w:eastAsia="Times New Roman"/>
                <w:lang w:eastAsia="en-US"/>
              </w:rPr>
              <w:t>Ribojantis reikalavimas. Prašome keisti į 3 po 450 ml.</w:t>
            </w:r>
          </w:p>
        </w:tc>
        <w:tc>
          <w:tcPr>
            <w:tcW w:w="4021" w:type="dxa"/>
            <w:vMerge/>
            <w:tcBorders>
              <w:left w:val="nil"/>
              <w:right w:val="single" w:sz="4" w:space="0" w:color="auto"/>
            </w:tcBorders>
          </w:tcPr>
          <w:p w14:paraId="1947C5DD" w14:textId="77777777" w:rsidR="00A3178D" w:rsidRPr="008926B9" w:rsidRDefault="00A3178D" w:rsidP="00D66FD7">
            <w:pPr>
              <w:widowControl/>
              <w:suppressAutoHyphens w:val="0"/>
              <w:rPr>
                <w:rFonts w:eastAsia="Times New Roman"/>
                <w:lang w:eastAsia="en-US"/>
              </w:rPr>
            </w:pPr>
          </w:p>
        </w:tc>
      </w:tr>
      <w:tr w:rsidR="00A3178D" w:rsidRPr="008926B9" w14:paraId="646C7131" w14:textId="717E7E55" w:rsidTr="00960E38">
        <w:trPr>
          <w:trHeight w:val="630"/>
          <w:jc w:val="center"/>
        </w:trPr>
        <w:tc>
          <w:tcPr>
            <w:tcW w:w="1049" w:type="dxa"/>
            <w:tcBorders>
              <w:top w:val="nil"/>
              <w:left w:val="single" w:sz="4" w:space="0" w:color="auto"/>
              <w:bottom w:val="single" w:sz="4" w:space="0" w:color="auto"/>
              <w:right w:val="single" w:sz="4" w:space="0" w:color="auto"/>
            </w:tcBorders>
            <w:hideMark/>
          </w:tcPr>
          <w:p w14:paraId="3171054F"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7</w:t>
            </w:r>
          </w:p>
        </w:tc>
        <w:tc>
          <w:tcPr>
            <w:tcW w:w="2190" w:type="dxa"/>
            <w:tcBorders>
              <w:top w:val="nil"/>
              <w:left w:val="nil"/>
              <w:bottom w:val="single" w:sz="4" w:space="0" w:color="auto"/>
              <w:right w:val="single" w:sz="4" w:space="0" w:color="auto"/>
            </w:tcBorders>
            <w:hideMark/>
          </w:tcPr>
          <w:p w14:paraId="57E5691C"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Temperatūros reguliavimas (nesiauresniame diapazone už nurodyta)</w:t>
            </w:r>
          </w:p>
        </w:tc>
        <w:tc>
          <w:tcPr>
            <w:tcW w:w="2679" w:type="dxa"/>
            <w:tcBorders>
              <w:top w:val="nil"/>
              <w:left w:val="nil"/>
              <w:bottom w:val="single" w:sz="4" w:space="0" w:color="auto"/>
              <w:right w:val="single" w:sz="4" w:space="0" w:color="auto"/>
            </w:tcBorders>
            <w:hideMark/>
          </w:tcPr>
          <w:p w14:paraId="16FE46F8"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Šildymo agento, nuo +37ºC iki +45ºC</w:t>
            </w:r>
          </w:p>
        </w:tc>
        <w:tc>
          <w:tcPr>
            <w:tcW w:w="4054" w:type="dxa"/>
            <w:tcBorders>
              <w:top w:val="nil"/>
              <w:left w:val="nil"/>
              <w:bottom w:val="single" w:sz="4" w:space="0" w:color="auto"/>
              <w:right w:val="single" w:sz="4" w:space="0" w:color="auto"/>
            </w:tcBorders>
            <w:hideMark/>
          </w:tcPr>
          <w:p w14:paraId="33F54BDF" w14:textId="703B9D97" w:rsidR="00A3178D" w:rsidRPr="008926B9" w:rsidRDefault="002A2BAB" w:rsidP="00D66FD7">
            <w:pPr>
              <w:widowControl/>
              <w:suppressAutoHyphens w:val="0"/>
              <w:rPr>
                <w:rFonts w:eastAsia="Times New Roman"/>
                <w:lang w:eastAsia="en-US"/>
              </w:rPr>
            </w:pPr>
            <w:r w:rsidRPr="008926B9">
              <w:rPr>
                <w:rFonts w:eastAsia="Times New Roman"/>
                <w:lang w:eastAsia="en-US"/>
              </w:rPr>
              <w:t xml:space="preserve">Ribojantis reikalavimas. Prietaise </w:t>
            </w:r>
            <w:r w:rsidR="00D56D5A" w:rsidRPr="008926B9">
              <w:rPr>
                <w:rFonts w:eastAsia="Times New Roman"/>
                <w:lang w:eastAsia="en-US"/>
              </w:rPr>
              <w:t>[...]</w:t>
            </w:r>
            <w:r w:rsidRPr="008926B9">
              <w:rPr>
                <w:rFonts w:eastAsia="Times New Roman"/>
                <w:lang w:eastAsia="en-US"/>
              </w:rPr>
              <w:t xml:space="preserve">, kurį siūlytume pirkime, temperatūra nėra reguliuojama. Viskas yra jau suprogramuota gamykliškai, kadangi atitirpdymo/pašildymo procesas standartizuotas. Tai leidžia užkirsti kelią galimoms operatoriaus klaidoms, </w:t>
            </w:r>
            <w:r w:rsidRPr="008926B9">
              <w:rPr>
                <w:rFonts w:eastAsia="Times New Roman"/>
                <w:lang w:eastAsia="en-US"/>
              </w:rPr>
              <w:lastRenderedPageBreak/>
              <w:t>manualinių nustatymų metu. Prašome, siūlant standartizuoto proceso prietaisą, šio reikalavimo netaikyti</w:t>
            </w:r>
          </w:p>
        </w:tc>
        <w:tc>
          <w:tcPr>
            <w:tcW w:w="4021" w:type="dxa"/>
            <w:vMerge/>
            <w:tcBorders>
              <w:left w:val="nil"/>
              <w:right w:val="single" w:sz="4" w:space="0" w:color="auto"/>
            </w:tcBorders>
          </w:tcPr>
          <w:p w14:paraId="1CC174EC" w14:textId="77777777" w:rsidR="00A3178D" w:rsidRPr="008926B9" w:rsidRDefault="00A3178D" w:rsidP="00D66FD7">
            <w:pPr>
              <w:widowControl/>
              <w:suppressAutoHyphens w:val="0"/>
              <w:rPr>
                <w:rFonts w:eastAsia="Times New Roman"/>
                <w:lang w:eastAsia="en-US"/>
              </w:rPr>
            </w:pPr>
          </w:p>
        </w:tc>
      </w:tr>
      <w:tr w:rsidR="00A3178D" w:rsidRPr="008926B9" w14:paraId="135B0A20" w14:textId="44AF46E5" w:rsidTr="00960E38">
        <w:trPr>
          <w:trHeight w:val="315"/>
          <w:jc w:val="center"/>
        </w:trPr>
        <w:tc>
          <w:tcPr>
            <w:tcW w:w="1049" w:type="dxa"/>
            <w:tcBorders>
              <w:top w:val="nil"/>
              <w:left w:val="single" w:sz="4" w:space="0" w:color="auto"/>
              <w:bottom w:val="nil"/>
              <w:right w:val="single" w:sz="4" w:space="0" w:color="auto"/>
            </w:tcBorders>
            <w:hideMark/>
          </w:tcPr>
          <w:p w14:paraId="2F3F5412"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8</w:t>
            </w:r>
          </w:p>
        </w:tc>
        <w:tc>
          <w:tcPr>
            <w:tcW w:w="2190" w:type="dxa"/>
            <w:tcBorders>
              <w:top w:val="nil"/>
              <w:left w:val="nil"/>
              <w:bottom w:val="nil"/>
              <w:right w:val="single" w:sz="4" w:space="0" w:color="auto"/>
            </w:tcBorders>
            <w:hideMark/>
          </w:tcPr>
          <w:p w14:paraId="2B890644" w14:textId="77777777" w:rsidR="00A3178D" w:rsidRPr="008926B9" w:rsidRDefault="00A3178D" w:rsidP="00D66FD7">
            <w:pPr>
              <w:widowControl/>
              <w:suppressAutoHyphens w:val="0"/>
              <w:rPr>
                <w:rFonts w:eastAsia="Times New Roman"/>
                <w:color w:val="000000"/>
                <w:lang w:eastAsia="en-US"/>
              </w:rPr>
            </w:pPr>
            <w:r w:rsidRPr="008926B9">
              <w:rPr>
                <w:rFonts w:eastAsia="Times New Roman"/>
                <w:color w:val="000000"/>
                <w:lang w:eastAsia="en-US"/>
              </w:rPr>
              <w:t>Apsauga nuo perkaitimo</w:t>
            </w:r>
          </w:p>
        </w:tc>
        <w:tc>
          <w:tcPr>
            <w:tcW w:w="2679" w:type="dxa"/>
            <w:tcBorders>
              <w:top w:val="nil"/>
              <w:left w:val="nil"/>
              <w:bottom w:val="single" w:sz="4" w:space="0" w:color="auto"/>
              <w:right w:val="single" w:sz="4" w:space="0" w:color="auto"/>
            </w:tcBorders>
            <w:hideMark/>
          </w:tcPr>
          <w:p w14:paraId="42C21C5F"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Būtina</w:t>
            </w:r>
          </w:p>
        </w:tc>
        <w:tc>
          <w:tcPr>
            <w:tcW w:w="4054" w:type="dxa"/>
            <w:tcBorders>
              <w:top w:val="nil"/>
              <w:left w:val="nil"/>
              <w:bottom w:val="single" w:sz="4" w:space="0" w:color="auto"/>
              <w:right w:val="single" w:sz="4" w:space="0" w:color="auto"/>
            </w:tcBorders>
            <w:hideMark/>
          </w:tcPr>
          <w:p w14:paraId="2BC72ECC" w14:textId="77777777" w:rsidR="00A3178D" w:rsidRPr="008926B9" w:rsidRDefault="00A3178D" w:rsidP="00D66FD7">
            <w:pPr>
              <w:widowControl/>
              <w:suppressAutoHyphens w:val="0"/>
              <w:rPr>
                <w:rFonts w:eastAsia="Times New Roman"/>
                <w:lang w:eastAsia="en-US"/>
              </w:rPr>
            </w:pPr>
            <w:r w:rsidRPr="008926B9">
              <w:rPr>
                <w:rFonts w:eastAsia="Times New Roman"/>
                <w:lang w:eastAsia="en-US"/>
              </w:rPr>
              <w:t> </w:t>
            </w:r>
          </w:p>
        </w:tc>
        <w:tc>
          <w:tcPr>
            <w:tcW w:w="4021" w:type="dxa"/>
            <w:vMerge/>
            <w:tcBorders>
              <w:left w:val="nil"/>
              <w:right w:val="single" w:sz="4" w:space="0" w:color="auto"/>
            </w:tcBorders>
          </w:tcPr>
          <w:p w14:paraId="133F8BC5" w14:textId="77777777" w:rsidR="00A3178D" w:rsidRPr="008926B9" w:rsidRDefault="00A3178D" w:rsidP="00D66FD7">
            <w:pPr>
              <w:widowControl/>
              <w:suppressAutoHyphens w:val="0"/>
              <w:rPr>
                <w:rFonts w:eastAsia="Times New Roman"/>
                <w:lang w:eastAsia="en-US"/>
              </w:rPr>
            </w:pPr>
          </w:p>
        </w:tc>
      </w:tr>
      <w:tr w:rsidR="00A3178D" w:rsidRPr="008926B9" w14:paraId="0CCBBABA" w14:textId="07E1D079" w:rsidTr="00960E38">
        <w:trPr>
          <w:trHeight w:val="315"/>
          <w:jc w:val="center"/>
        </w:trPr>
        <w:tc>
          <w:tcPr>
            <w:tcW w:w="1049" w:type="dxa"/>
            <w:vMerge w:val="restart"/>
            <w:tcBorders>
              <w:top w:val="single" w:sz="4" w:space="0" w:color="auto"/>
              <w:left w:val="single" w:sz="4" w:space="0" w:color="auto"/>
              <w:bottom w:val="single" w:sz="4" w:space="0" w:color="000000"/>
              <w:right w:val="single" w:sz="4" w:space="0" w:color="auto"/>
            </w:tcBorders>
            <w:hideMark/>
          </w:tcPr>
          <w:p w14:paraId="26A02214"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9</w:t>
            </w:r>
          </w:p>
        </w:tc>
        <w:tc>
          <w:tcPr>
            <w:tcW w:w="2190" w:type="dxa"/>
            <w:vMerge w:val="restart"/>
            <w:tcBorders>
              <w:top w:val="single" w:sz="4" w:space="0" w:color="auto"/>
              <w:left w:val="single" w:sz="4" w:space="0" w:color="auto"/>
              <w:bottom w:val="single" w:sz="4" w:space="0" w:color="000000"/>
              <w:right w:val="single" w:sz="4" w:space="0" w:color="auto"/>
            </w:tcBorders>
            <w:hideMark/>
          </w:tcPr>
          <w:p w14:paraId="6848126F" w14:textId="77777777" w:rsidR="00A3178D" w:rsidRPr="008926B9" w:rsidRDefault="00A3178D" w:rsidP="00D66FD7">
            <w:pPr>
              <w:widowControl/>
              <w:suppressAutoHyphens w:val="0"/>
              <w:rPr>
                <w:rFonts w:eastAsia="Times New Roman"/>
                <w:color w:val="000000"/>
                <w:lang w:eastAsia="en-US"/>
              </w:rPr>
            </w:pPr>
            <w:r w:rsidRPr="008926B9">
              <w:rPr>
                <w:rFonts w:eastAsia="Times New Roman"/>
                <w:color w:val="000000"/>
                <w:lang w:eastAsia="en-US"/>
              </w:rPr>
              <w:t>Prietaiso išorinės jungtys</w:t>
            </w:r>
          </w:p>
        </w:tc>
        <w:tc>
          <w:tcPr>
            <w:tcW w:w="2679" w:type="dxa"/>
            <w:tcBorders>
              <w:top w:val="nil"/>
              <w:left w:val="nil"/>
              <w:bottom w:val="single" w:sz="4" w:space="0" w:color="auto"/>
              <w:right w:val="single" w:sz="4" w:space="0" w:color="auto"/>
            </w:tcBorders>
            <w:hideMark/>
          </w:tcPr>
          <w:p w14:paraId="2FF81CDE"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1. Jungtis prietaisą įjungti į ligoninės informacinę sistemą,</w:t>
            </w:r>
          </w:p>
        </w:tc>
        <w:tc>
          <w:tcPr>
            <w:tcW w:w="4054" w:type="dxa"/>
            <w:tcBorders>
              <w:top w:val="nil"/>
              <w:left w:val="nil"/>
              <w:bottom w:val="single" w:sz="4" w:space="0" w:color="auto"/>
              <w:right w:val="single" w:sz="4" w:space="0" w:color="auto"/>
            </w:tcBorders>
            <w:hideMark/>
          </w:tcPr>
          <w:p w14:paraId="5C7843BE" w14:textId="3BA1D913" w:rsidR="00A3178D" w:rsidRPr="008926B9" w:rsidRDefault="00A3178D" w:rsidP="00D66FD7">
            <w:pPr>
              <w:widowControl/>
              <w:suppressAutoHyphens w:val="0"/>
              <w:rPr>
                <w:rFonts w:eastAsia="Times New Roman"/>
                <w:lang w:eastAsia="en-US"/>
              </w:rPr>
            </w:pPr>
            <w:r w:rsidRPr="008926B9">
              <w:rPr>
                <w:rFonts w:eastAsia="Times New Roman"/>
                <w:lang w:eastAsia="en-US"/>
              </w:rPr>
              <w:t>Ribojantis reikalavimas. Prašome šalinti</w:t>
            </w:r>
          </w:p>
        </w:tc>
        <w:tc>
          <w:tcPr>
            <w:tcW w:w="4021" w:type="dxa"/>
            <w:vMerge/>
            <w:tcBorders>
              <w:left w:val="nil"/>
              <w:right w:val="single" w:sz="4" w:space="0" w:color="auto"/>
            </w:tcBorders>
          </w:tcPr>
          <w:p w14:paraId="7D076581" w14:textId="77777777" w:rsidR="00A3178D" w:rsidRPr="008926B9" w:rsidRDefault="00A3178D" w:rsidP="00D66FD7">
            <w:pPr>
              <w:widowControl/>
              <w:suppressAutoHyphens w:val="0"/>
              <w:rPr>
                <w:rFonts w:eastAsia="Times New Roman"/>
                <w:lang w:eastAsia="en-US"/>
              </w:rPr>
            </w:pPr>
          </w:p>
        </w:tc>
      </w:tr>
      <w:tr w:rsidR="00A3178D" w:rsidRPr="008926B9" w14:paraId="564A247B" w14:textId="1FCE04DE" w:rsidTr="00960E38">
        <w:trPr>
          <w:trHeight w:val="315"/>
          <w:jc w:val="center"/>
        </w:trPr>
        <w:tc>
          <w:tcPr>
            <w:tcW w:w="1049" w:type="dxa"/>
            <w:vMerge/>
            <w:tcBorders>
              <w:top w:val="single" w:sz="4" w:space="0" w:color="auto"/>
              <w:left w:val="single" w:sz="4" w:space="0" w:color="auto"/>
              <w:bottom w:val="single" w:sz="4" w:space="0" w:color="000000"/>
              <w:right w:val="single" w:sz="4" w:space="0" w:color="auto"/>
            </w:tcBorders>
            <w:vAlign w:val="center"/>
            <w:hideMark/>
          </w:tcPr>
          <w:p w14:paraId="7EC717DB" w14:textId="77777777" w:rsidR="00A3178D" w:rsidRPr="008926B9" w:rsidRDefault="00A3178D" w:rsidP="00D66FD7">
            <w:pPr>
              <w:widowControl/>
              <w:suppressAutoHyphens w:val="0"/>
              <w:rPr>
                <w:rFonts w:eastAsia="Times New Roman"/>
                <w:color w:val="000000"/>
                <w:lang w:eastAsia="en-US"/>
              </w:rPr>
            </w:pPr>
          </w:p>
        </w:tc>
        <w:tc>
          <w:tcPr>
            <w:tcW w:w="2190" w:type="dxa"/>
            <w:vMerge/>
            <w:tcBorders>
              <w:top w:val="single" w:sz="4" w:space="0" w:color="auto"/>
              <w:left w:val="single" w:sz="4" w:space="0" w:color="auto"/>
              <w:bottom w:val="single" w:sz="4" w:space="0" w:color="000000"/>
              <w:right w:val="single" w:sz="4" w:space="0" w:color="auto"/>
            </w:tcBorders>
            <w:vAlign w:val="center"/>
            <w:hideMark/>
          </w:tcPr>
          <w:p w14:paraId="36EB25CB" w14:textId="77777777" w:rsidR="00A3178D" w:rsidRPr="008926B9" w:rsidRDefault="00A3178D" w:rsidP="00D66FD7">
            <w:pPr>
              <w:widowControl/>
              <w:suppressAutoHyphens w:val="0"/>
              <w:rPr>
                <w:rFonts w:eastAsia="Times New Roman"/>
                <w:color w:val="000000"/>
                <w:lang w:eastAsia="en-US"/>
              </w:rPr>
            </w:pPr>
          </w:p>
        </w:tc>
        <w:tc>
          <w:tcPr>
            <w:tcW w:w="2679" w:type="dxa"/>
            <w:tcBorders>
              <w:top w:val="nil"/>
              <w:left w:val="nil"/>
              <w:bottom w:val="single" w:sz="4" w:space="0" w:color="auto"/>
              <w:right w:val="single" w:sz="4" w:space="0" w:color="auto"/>
            </w:tcBorders>
            <w:hideMark/>
          </w:tcPr>
          <w:p w14:paraId="7615B2B0"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 xml:space="preserve">2. Jungtis skirta prijungti bar kodų skaitytuvą </w:t>
            </w:r>
          </w:p>
        </w:tc>
        <w:tc>
          <w:tcPr>
            <w:tcW w:w="4054" w:type="dxa"/>
            <w:tcBorders>
              <w:top w:val="nil"/>
              <w:left w:val="nil"/>
              <w:bottom w:val="single" w:sz="4" w:space="0" w:color="auto"/>
              <w:right w:val="single" w:sz="4" w:space="0" w:color="auto"/>
            </w:tcBorders>
            <w:hideMark/>
          </w:tcPr>
          <w:p w14:paraId="3974F0E4" w14:textId="1EE46921" w:rsidR="00A3178D" w:rsidRPr="008926B9" w:rsidRDefault="00A3178D" w:rsidP="00D66FD7">
            <w:pPr>
              <w:widowControl/>
              <w:suppressAutoHyphens w:val="0"/>
              <w:rPr>
                <w:rFonts w:eastAsia="Times New Roman"/>
                <w:lang w:eastAsia="en-US"/>
              </w:rPr>
            </w:pPr>
            <w:r w:rsidRPr="008926B9">
              <w:rPr>
                <w:rFonts w:eastAsia="Times New Roman"/>
                <w:lang w:eastAsia="en-US"/>
              </w:rPr>
              <w:t>Ribojantis reikalavimas. Prašome šalinti</w:t>
            </w:r>
          </w:p>
        </w:tc>
        <w:tc>
          <w:tcPr>
            <w:tcW w:w="4021" w:type="dxa"/>
            <w:vMerge/>
            <w:tcBorders>
              <w:left w:val="nil"/>
              <w:right w:val="single" w:sz="4" w:space="0" w:color="auto"/>
            </w:tcBorders>
          </w:tcPr>
          <w:p w14:paraId="3D9D8DFE" w14:textId="77777777" w:rsidR="00A3178D" w:rsidRPr="008926B9" w:rsidRDefault="00A3178D" w:rsidP="00D66FD7">
            <w:pPr>
              <w:widowControl/>
              <w:suppressAutoHyphens w:val="0"/>
              <w:rPr>
                <w:rFonts w:eastAsia="Times New Roman"/>
                <w:lang w:eastAsia="en-US"/>
              </w:rPr>
            </w:pPr>
          </w:p>
        </w:tc>
      </w:tr>
      <w:tr w:rsidR="00A3178D" w:rsidRPr="008926B9" w14:paraId="4DF72148" w14:textId="605D1ED7" w:rsidTr="00960E38">
        <w:trPr>
          <w:trHeight w:val="630"/>
          <w:jc w:val="center"/>
        </w:trPr>
        <w:tc>
          <w:tcPr>
            <w:tcW w:w="1049" w:type="dxa"/>
            <w:vMerge/>
            <w:tcBorders>
              <w:top w:val="single" w:sz="4" w:space="0" w:color="auto"/>
              <w:left w:val="single" w:sz="4" w:space="0" w:color="auto"/>
              <w:bottom w:val="single" w:sz="4" w:space="0" w:color="000000"/>
              <w:right w:val="single" w:sz="4" w:space="0" w:color="auto"/>
            </w:tcBorders>
            <w:vAlign w:val="center"/>
            <w:hideMark/>
          </w:tcPr>
          <w:p w14:paraId="756671B9" w14:textId="77777777" w:rsidR="00A3178D" w:rsidRPr="008926B9" w:rsidRDefault="00A3178D" w:rsidP="00D66FD7">
            <w:pPr>
              <w:widowControl/>
              <w:suppressAutoHyphens w:val="0"/>
              <w:rPr>
                <w:rFonts w:eastAsia="Times New Roman"/>
                <w:color w:val="000000"/>
                <w:lang w:eastAsia="en-US"/>
              </w:rPr>
            </w:pPr>
          </w:p>
        </w:tc>
        <w:tc>
          <w:tcPr>
            <w:tcW w:w="2190" w:type="dxa"/>
            <w:vMerge/>
            <w:tcBorders>
              <w:top w:val="single" w:sz="4" w:space="0" w:color="auto"/>
              <w:left w:val="single" w:sz="4" w:space="0" w:color="auto"/>
              <w:bottom w:val="single" w:sz="4" w:space="0" w:color="000000"/>
              <w:right w:val="single" w:sz="4" w:space="0" w:color="auto"/>
            </w:tcBorders>
            <w:vAlign w:val="center"/>
            <w:hideMark/>
          </w:tcPr>
          <w:p w14:paraId="7625CDC0" w14:textId="77777777" w:rsidR="00A3178D" w:rsidRPr="008926B9" w:rsidRDefault="00A3178D" w:rsidP="00D66FD7">
            <w:pPr>
              <w:widowControl/>
              <w:suppressAutoHyphens w:val="0"/>
              <w:rPr>
                <w:rFonts w:eastAsia="Times New Roman"/>
                <w:color w:val="000000"/>
                <w:lang w:eastAsia="en-US"/>
              </w:rPr>
            </w:pPr>
          </w:p>
        </w:tc>
        <w:tc>
          <w:tcPr>
            <w:tcW w:w="2679" w:type="dxa"/>
            <w:tcBorders>
              <w:top w:val="nil"/>
              <w:left w:val="nil"/>
              <w:bottom w:val="single" w:sz="4" w:space="0" w:color="auto"/>
              <w:right w:val="single" w:sz="4" w:space="0" w:color="auto"/>
            </w:tcBorders>
            <w:hideMark/>
          </w:tcPr>
          <w:p w14:paraId="23532F38"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3. Jungtis skirta prijungti spausdintuvą arba SD kortelė/USB ar lygiavertė atmintinė duomenų perkėlimui į kompiuterį.</w:t>
            </w:r>
          </w:p>
        </w:tc>
        <w:tc>
          <w:tcPr>
            <w:tcW w:w="4054" w:type="dxa"/>
            <w:tcBorders>
              <w:top w:val="nil"/>
              <w:left w:val="nil"/>
              <w:bottom w:val="single" w:sz="4" w:space="0" w:color="auto"/>
              <w:right w:val="single" w:sz="4" w:space="0" w:color="auto"/>
            </w:tcBorders>
            <w:hideMark/>
          </w:tcPr>
          <w:p w14:paraId="4947438C" w14:textId="77777777" w:rsidR="00A3178D" w:rsidRPr="008926B9" w:rsidRDefault="00A3178D" w:rsidP="00D66FD7">
            <w:pPr>
              <w:widowControl/>
              <w:suppressAutoHyphens w:val="0"/>
              <w:rPr>
                <w:rFonts w:eastAsia="Times New Roman"/>
                <w:lang w:eastAsia="en-US"/>
              </w:rPr>
            </w:pPr>
            <w:r w:rsidRPr="008926B9">
              <w:rPr>
                <w:rFonts w:eastAsia="Times New Roman"/>
                <w:lang w:eastAsia="en-US"/>
              </w:rPr>
              <w:t> </w:t>
            </w:r>
          </w:p>
        </w:tc>
        <w:tc>
          <w:tcPr>
            <w:tcW w:w="4021" w:type="dxa"/>
            <w:vMerge/>
            <w:tcBorders>
              <w:left w:val="nil"/>
              <w:right w:val="single" w:sz="4" w:space="0" w:color="auto"/>
            </w:tcBorders>
          </w:tcPr>
          <w:p w14:paraId="6F750893" w14:textId="77777777" w:rsidR="00A3178D" w:rsidRPr="008926B9" w:rsidRDefault="00A3178D" w:rsidP="00D66FD7">
            <w:pPr>
              <w:widowControl/>
              <w:suppressAutoHyphens w:val="0"/>
              <w:rPr>
                <w:rFonts w:eastAsia="Times New Roman"/>
                <w:lang w:eastAsia="en-US"/>
              </w:rPr>
            </w:pPr>
          </w:p>
        </w:tc>
      </w:tr>
      <w:tr w:rsidR="00A3178D" w:rsidRPr="008926B9" w14:paraId="666A89B9" w14:textId="77D6F3DF" w:rsidTr="00960E38">
        <w:trPr>
          <w:trHeight w:val="630"/>
          <w:jc w:val="center"/>
        </w:trPr>
        <w:tc>
          <w:tcPr>
            <w:tcW w:w="1049" w:type="dxa"/>
            <w:tcBorders>
              <w:top w:val="nil"/>
              <w:left w:val="single" w:sz="4" w:space="0" w:color="auto"/>
              <w:bottom w:val="single" w:sz="4" w:space="0" w:color="auto"/>
              <w:right w:val="single" w:sz="4" w:space="0" w:color="auto"/>
            </w:tcBorders>
            <w:hideMark/>
          </w:tcPr>
          <w:p w14:paraId="1CC4B5AE"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10</w:t>
            </w:r>
          </w:p>
        </w:tc>
        <w:tc>
          <w:tcPr>
            <w:tcW w:w="2190" w:type="dxa"/>
            <w:tcBorders>
              <w:top w:val="nil"/>
              <w:left w:val="nil"/>
              <w:bottom w:val="single" w:sz="4" w:space="0" w:color="auto"/>
              <w:right w:val="single" w:sz="4" w:space="0" w:color="auto"/>
            </w:tcBorders>
            <w:hideMark/>
          </w:tcPr>
          <w:p w14:paraId="417A849D" w14:textId="77777777" w:rsidR="00A3178D" w:rsidRPr="008926B9" w:rsidRDefault="00A3178D" w:rsidP="00D66FD7">
            <w:pPr>
              <w:widowControl/>
              <w:suppressAutoHyphens w:val="0"/>
              <w:jc w:val="both"/>
              <w:rPr>
                <w:rFonts w:eastAsia="Times New Roman"/>
                <w:color w:val="000000"/>
                <w:lang w:eastAsia="en-US"/>
              </w:rPr>
            </w:pPr>
            <w:proofErr w:type="spellStart"/>
            <w:r w:rsidRPr="008926B9">
              <w:rPr>
                <w:rFonts w:eastAsia="Times New Roman"/>
                <w:color w:val="000000"/>
                <w:lang w:eastAsia="en-US"/>
              </w:rPr>
              <w:t>Talpyklė</w:t>
            </w:r>
            <w:proofErr w:type="spellEnd"/>
            <w:r w:rsidRPr="008926B9">
              <w:rPr>
                <w:rFonts w:eastAsia="Times New Roman"/>
                <w:color w:val="000000"/>
                <w:lang w:eastAsia="en-US"/>
              </w:rPr>
              <w:t xml:space="preserve"> su permatomu dangčiu ar durelėmis vizualiai kontrolei</w:t>
            </w:r>
          </w:p>
        </w:tc>
        <w:tc>
          <w:tcPr>
            <w:tcW w:w="2679" w:type="dxa"/>
            <w:tcBorders>
              <w:top w:val="nil"/>
              <w:left w:val="nil"/>
              <w:bottom w:val="single" w:sz="4" w:space="0" w:color="auto"/>
              <w:right w:val="single" w:sz="4" w:space="0" w:color="auto"/>
            </w:tcBorders>
            <w:hideMark/>
          </w:tcPr>
          <w:p w14:paraId="143E61EA"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Būtina</w:t>
            </w:r>
          </w:p>
        </w:tc>
        <w:tc>
          <w:tcPr>
            <w:tcW w:w="4054" w:type="dxa"/>
            <w:tcBorders>
              <w:top w:val="nil"/>
              <w:left w:val="nil"/>
              <w:bottom w:val="single" w:sz="4" w:space="0" w:color="auto"/>
              <w:right w:val="single" w:sz="4" w:space="0" w:color="auto"/>
            </w:tcBorders>
            <w:hideMark/>
          </w:tcPr>
          <w:p w14:paraId="383F108C" w14:textId="1FF541A7" w:rsidR="00A3178D" w:rsidRPr="008926B9" w:rsidRDefault="00A3178D" w:rsidP="00D66FD7">
            <w:pPr>
              <w:widowControl/>
              <w:suppressAutoHyphens w:val="0"/>
              <w:rPr>
                <w:rFonts w:eastAsia="Times New Roman"/>
                <w:lang w:eastAsia="en-US"/>
              </w:rPr>
            </w:pPr>
            <w:r w:rsidRPr="008926B9">
              <w:rPr>
                <w:rFonts w:eastAsia="Times New Roman"/>
                <w:lang w:eastAsia="en-US"/>
              </w:rPr>
              <w:t>Ribojantis reikalavimas neturintis įtakos proceso kokybei. Proceso eigai stebėti pakanka indikacinių lempučių prietaiso panelėje.</w:t>
            </w:r>
          </w:p>
        </w:tc>
        <w:tc>
          <w:tcPr>
            <w:tcW w:w="4021" w:type="dxa"/>
            <w:vMerge/>
            <w:tcBorders>
              <w:left w:val="nil"/>
              <w:right w:val="single" w:sz="4" w:space="0" w:color="auto"/>
            </w:tcBorders>
          </w:tcPr>
          <w:p w14:paraId="0C56B79D" w14:textId="77777777" w:rsidR="00A3178D" w:rsidRPr="008926B9" w:rsidRDefault="00A3178D" w:rsidP="00D66FD7">
            <w:pPr>
              <w:widowControl/>
              <w:suppressAutoHyphens w:val="0"/>
              <w:rPr>
                <w:rFonts w:eastAsia="Times New Roman"/>
                <w:lang w:eastAsia="en-US"/>
              </w:rPr>
            </w:pPr>
          </w:p>
        </w:tc>
      </w:tr>
      <w:tr w:rsidR="00A3178D" w:rsidRPr="008926B9" w14:paraId="13E5CC67" w14:textId="75CEB06A" w:rsidTr="004D3FAA">
        <w:trPr>
          <w:trHeight w:val="630"/>
          <w:jc w:val="center"/>
        </w:trPr>
        <w:tc>
          <w:tcPr>
            <w:tcW w:w="1049" w:type="dxa"/>
            <w:tcBorders>
              <w:top w:val="nil"/>
              <w:left w:val="single" w:sz="4" w:space="0" w:color="auto"/>
              <w:bottom w:val="single" w:sz="4" w:space="0" w:color="auto"/>
              <w:right w:val="single" w:sz="4" w:space="0" w:color="auto"/>
            </w:tcBorders>
            <w:hideMark/>
          </w:tcPr>
          <w:p w14:paraId="20326742"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11</w:t>
            </w:r>
          </w:p>
        </w:tc>
        <w:tc>
          <w:tcPr>
            <w:tcW w:w="2190" w:type="dxa"/>
            <w:tcBorders>
              <w:top w:val="nil"/>
              <w:left w:val="nil"/>
              <w:bottom w:val="single" w:sz="4" w:space="0" w:color="auto"/>
              <w:right w:val="single" w:sz="4" w:space="0" w:color="auto"/>
            </w:tcBorders>
            <w:hideMark/>
          </w:tcPr>
          <w:p w14:paraId="48B01BC7" w14:textId="77777777" w:rsidR="00A3178D" w:rsidRPr="008926B9" w:rsidRDefault="00A3178D" w:rsidP="00D66FD7">
            <w:pPr>
              <w:widowControl/>
              <w:suppressAutoHyphens w:val="0"/>
              <w:jc w:val="both"/>
              <w:rPr>
                <w:rFonts w:eastAsia="Times New Roman"/>
                <w:color w:val="000000"/>
                <w:lang w:eastAsia="en-US"/>
              </w:rPr>
            </w:pPr>
            <w:proofErr w:type="spellStart"/>
            <w:r w:rsidRPr="008926B9">
              <w:rPr>
                <w:rFonts w:eastAsia="Times New Roman"/>
                <w:color w:val="000000"/>
                <w:lang w:eastAsia="en-US"/>
              </w:rPr>
              <w:t>Talpyklėje</w:t>
            </w:r>
            <w:proofErr w:type="spellEnd"/>
            <w:r w:rsidRPr="008926B9">
              <w:rPr>
                <w:rFonts w:eastAsia="Times New Roman"/>
                <w:color w:val="000000"/>
                <w:lang w:eastAsia="en-US"/>
              </w:rPr>
              <w:t xml:space="preserve"> integruoti drėgmės sensoriai, signalizuojantys apie kraujo produktų nutekėjimą </w:t>
            </w:r>
          </w:p>
        </w:tc>
        <w:tc>
          <w:tcPr>
            <w:tcW w:w="2679" w:type="dxa"/>
            <w:tcBorders>
              <w:top w:val="nil"/>
              <w:left w:val="nil"/>
              <w:bottom w:val="single" w:sz="4" w:space="0" w:color="auto"/>
              <w:right w:val="single" w:sz="4" w:space="0" w:color="auto"/>
            </w:tcBorders>
            <w:hideMark/>
          </w:tcPr>
          <w:p w14:paraId="2726821A"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Būtina</w:t>
            </w:r>
          </w:p>
        </w:tc>
        <w:tc>
          <w:tcPr>
            <w:tcW w:w="4054" w:type="dxa"/>
            <w:tcBorders>
              <w:top w:val="nil"/>
              <w:left w:val="nil"/>
              <w:bottom w:val="single" w:sz="4" w:space="0" w:color="auto"/>
              <w:right w:val="single" w:sz="4" w:space="0" w:color="auto"/>
            </w:tcBorders>
            <w:hideMark/>
          </w:tcPr>
          <w:p w14:paraId="0B59ED00" w14:textId="7AFB90F7" w:rsidR="00A3178D" w:rsidRPr="008926B9" w:rsidRDefault="00A3178D" w:rsidP="00D66FD7">
            <w:pPr>
              <w:widowControl/>
              <w:suppressAutoHyphens w:val="0"/>
              <w:rPr>
                <w:rFonts w:eastAsia="Times New Roman"/>
                <w:lang w:eastAsia="en-US"/>
              </w:rPr>
            </w:pPr>
            <w:r w:rsidRPr="008926B9">
              <w:rPr>
                <w:rFonts w:eastAsia="Times New Roman"/>
                <w:lang w:eastAsia="en-US"/>
              </w:rPr>
              <w:t>Ribojantis reikalavimas. Mūsų siūlomame prietaise numatytas nutekėjusių kraujo produktų surinkimas į indą. Įvykus tokiam atvejui, prietaiso darbinės funkcijos nebus sutrikdytos, o prietaisas nebus sugadintas</w:t>
            </w:r>
          </w:p>
        </w:tc>
        <w:tc>
          <w:tcPr>
            <w:tcW w:w="4021" w:type="dxa"/>
            <w:vMerge/>
            <w:tcBorders>
              <w:left w:val="nil"/>
              <w:bottom w:val="single" w:sz="4" w:space="0" w:color="auto"/>
              <w:right w:val="single" w:sz="4" w:space="0" w:color="auto"/>
            </w:tcBorders>
          </w:tcPr>
          <w:p w14:paraId="1552BD0F" w14:textId="77777777" w:rsidR="00A3178D" w:rsidRPr="008926B9" w:rsidRDefault="00A3178D" w:rsidP="00D66FD7">
            <w:pPr>
              <w:widowControl/>
              <w:suppressAutoHyphens w:val="0"/>
              <w:rPr>
                <w:rFonts w:eastAsia="Times New Roman"/>
                <w:lang w:eastAsia="en-US"/>
              </w:rPr>
            </w:pPr>
          </w:p>
        </w:tc>
      </w:tr>
      <w:tr w:rsidR="00A3178D" w:rsidRPr="008926B9" w14:paraId="37C99732" w14:textId="222BA751" w:rsidTr="004D3FAA">
        <w:trPr>
          <w:trHeight w:val="315"/>
          <w:jc w:val="center"/>
        </w:trPr>
        <w:tc>
          <w:tcPr>
            <w:tcW w:w="1049" w:type="dxa"/>
            <w:tcBorders>
              <w:top w:val="single" w:sz="4" w:space="0" w:color="auto"/>
              <w:left w:val="single" w:sz="4" w:space="0" w:color="auto"/>
              <w:bottom w:val="single" w:sz="4" w:space="0" w:color="auto"/>
              <w:right w:val="single" w:sz="4" w:space="0" w:color="auto"/>
            </w:tcBorders>
            <w:hideMark/>
          </w:tcPr>
          <w:p w14:paraId="71DF561E" w14:textId="77777777" w:rsidR="00A3178D" w:rsidRPr="008926B9" w:rsidRDefault="00A3178D" w:rsidP="00D66FD7">
            <w:pPr>
              <w:widowControl/>
              <w:suppressAutoHyphens w:val="0"/>
              <w:jc w:val="center"/>
              <w:rPr>
                <w:rFonts w:eastAsia="Times New Roman"/>
                <w:color w:val="000000"/>
                <w:lang w:eastAsia="en-US"/>
              </w:rPr>
            </w:pPr>
            <w:r w:rsidRPr="008926B9">
              <w:rPr>
                <w:rFonts w:eastAsia="Times New Roman"/>
                <w:color w:val="000000"/>
                <w:lang w:eastAsia="en-US"/>
              </w:rPr>
              <w:t>12</w:t>
            </w:r>
          </w:p>
        </w:tc>
        <w:tc>
          <w:tcPr>
            <w:tcW w:w="2190" w:type="dxa"/>
            <w:tcBorders>
              <w:top w:val="single" w:sz="4" w:space="0" w:color="auto"/>
              <w:left w:val="nil"/>
              <w:bottom w:val="single" w:sz="4" w:space="0" w:color="auto"/>
              <w:right w:val="single" w:sz="4" w:space="0" w:color="auto"/>
            </w:tcBorders>
            <w:hideMark/>
          </w:tcPr>
          <w:p w14:paraId="1FF7C0C6"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Nereikalingi jokie vienkartiniai priedai</w:t>
            </w:r>
          </w:p>
        </w:tc>
        <w:tc>
          <w:tcPr>
            <w:tcW w:w="2679" w:type="dxa"/>
            <w:tcBorders>
              <w:top w:val="single" w:sz="4" w:space="0" w:color="auto"/>
              <w:left w:val="nil"/>
              <w:bottom w:val="single" w:sz="4" w:space="0" w:color="auto"/>
              <w:right w:val="single" w:sz="4" w:space="0" w:color="auto"/>
            </w:tcBorders>
            <w:hideMark/>
          </w:tcPr>
          <w:p w14:paraId="7EAB39C7" w14:textId="77777777" w:rsidR="00A3178D" w:rsidRPr="008926B9" w:rsidRDefault="00A3178D" w:rsidP="00D66FD7">
            <w:pPr>
              <w:widowControl/>
              <w:suppressAutoHyphens w:val="0"/>
              <w:jc w:val="both"/>
              <w:rPr>
                <w:rFonts w:eastAsia="Times New Roman"/>
                <w:color w:val="000000"/>
                <w:lang w:eastAsia="en-US"/>
              </w:rPr>
            </w:pPr>
            <w:r w:rsidRPr="008926B9">
              <w:rPr>
                <w:rFonts w:eastAsia="Times New Roman"/>
                <w:color w:val="000000"/>
                <w:lang w:eastAsia="en-US"/>
              </w:rPr>
              <w:t>Būtina</w:t>
            </w:r>
          </w:p>
        </w:tc>
        <w:tc>
          <w:tcPr>
            <w:tcW w:w="4054" w:type="dxa"/>
            <w:tcBorders>
              <w:top w:val="single" w:sz="4" w:space="0" w:color="auto"/>
              <w:left w:val="nil"/>
              <w:bottom w:val="single" w:sz="4" w:space="0" w:color="auto"/>
              <w:right w:val="single" w:sz="4" w:space="0" w:color="auto"/>
            </w:tcBorders>
            <w:hideMark/>
          </w:tcPr>
          <w:p w14:paraId="09D47CEF" w14:textId="77777777" w:rsidR="00A3178D" w:rsidRPr="008926B9" w:rsidRDefault="00A3178D" w:rsidP="00D66FD7">
            <w:pPr>
              <w:widowControl/>
              <w:suppressAutoHyphens w:val="0"/>
              <w:rPr>
                <w:rFonts w:eastAsia="Times New Roman"/>
                <w:lang w:eastAsia="en-US"/>
              </w:rPr>
            </w:pPr>
            <w:r w:rsidRPr="008926B9">
              <w:rPr>
                <w:rFonts w:eastAsia="Times New Roman"/>
                <w:lang w:eastAsia="en-US"/>
              </w:rPr>
              <w:t> </w:t>
            </w:r>
          </w:p>
        </w:tc>
        <w:tc>
          <w:tcPr>
            <w:tcW w:w="4021" w:type="dxa"/>
            <w:vMerge/>
            <w:tcBorders>
              <w:top w:val="single" w:sz="4" w:space="0" w:color="auto"/>
              <w:left w:val="nil"/>
              <w:bottom w:val="single" w:sz="4" w:space="0" w:color="auto"/>
              <w:right w:val="single" w:sz="4" w:space="0" w:color="auto"/>
            </w:tcBorders>
          </w:tcPr>
          <w:p w14:paraId="7FBE911C" w14:textId="77777777" w:rsidR="00A3178D" w:rsidRPr="008926B9" w:rsidRDefault="00A3178D" w:rsidP="00D66FD7">
            <w:pPr>
              <w:widowControl/>
              <w:suppressAutoHyphens w:val="0"/>
              <w:rPr>
                <w:rFonts w:eastAsia="Times New Roman"/>
                <w:lang w:eastAsia="en-US"/>
              </w:rPr>
            </w:pPr>
          </w:p>
        </w:tc>
      </w:tr>
      <w:tr w:rsidR="000E0CFB" w:rsidRPr="008926B9" w14:paraId="14CA0F42" w14:textId="77777777" w:rsidTr="00C1101F">
        <w:trPr>
          <w:trHeight w:val="315"/>
          <w:jc w:val="center"/>
        </w:trPr>
        <w:tc>
          <w:tcPr>
            <w:tcW w:w="1049" w:type="dxa"/>
            <w:vMerge w:val="restart"/>
            <w:tcBorders>
              <w:top w:val="single" w:sz="4" w:space="0" w:color="auto"/>
              <w:left w:val="single" w:sz="4" w:space="0" w:color="auto"/>
              <w:right w:val="single" w:sz="4" w:space="0" w:color="auto"/>
            </w:tcBorders>
          </w:tcPr>
          <w:p w14:paraId="2D5B0079" w14:textId="52E9B9B5" w:rsidR="000E0CFB" w:rsidRPr="008926B9" w:rsidRDefault="000E0CFB" w:rsidP="000E0CFB">
            <w:pPr>
              <w:widowControl/>
              <w:suppressAutoHyphens w:val="0"/>
              <w:jc w:val="center"/>
              <w:rPr>
                <w:rFonts w:eastAsia="Times New Roman"/>
                <w:color w:val="000000"/>
                <w:lang w:eastAsia="en-US"/>
              </w:rPr>
            </w:pPr>
            <w:r w:rsidRPr="008926B9">
              <w:rPr>
                <w:rFonts w:eastAsia="Times New Roman"/>
                <w:color w:val="000000"/>
                <w:lang w:eastAsia="en-US"/>
              </w:rPr>
              <w:t>3</w:t>
            </w:r>
          </w:p>
        </w:tc>
        <w:tc>
          <w:tcPr>
            <w:tcW w:w="2190" w:type="dxa"/>
            <w:vMerge w:val="restart"/>
            <w:tcBorders>
              <w:top w:val="single" w:sz="4" w:space="0" w:color="auto"/>
              <w:left w:val="nil"/>
              <w:right w:val="single" w:sz="4" w:space="0" w:color="auto"/>
            </w:tcBorders>
          </w:tcPr>
          <w:p w14:paraId="172DDEF4" w14:textId="25F5E265" w:rsidR="000E0CFB" w:rsidRPr="008926B9" w:rsidRDefault="000E0CFB" w:rsidP="000E0CFB">
            <w:pPr>
              <w:widowControl/>
              <w:suppressAutoHyphens w:val="0"/>
              <w:jc w:val="both"/>
              <w:rPr>
                <w:rFonts w:eastAsia="Times New Roman"/>
                <w:color w:val="000000"/>
                <w:lang w:eastAsia="en-US"/>
              </w:rPr>
            </w:pPr>
            <w:r w:rsidRPr="008926B9">
              <w:rPr>
                <w:rFonts w:eastAsia="Times New Roman"/>
                <w:color w:val="000000"/>
                <w:lang w:eastAsia="en-US"/>
              </w:rPr>
              <w:t>Prietaisu galima šildyti:</w:t>
            </w:r>
          </w:p>
        </w:tc>
        <w:tc>
          <w:tcPr>
            <w:tcW w:w="2679" w:type="dxa"/>
            <w:tcBorders>
              <w:top w:val="single" w:sz="4" w:space="0" w:color="auto"/>
              <w:left w:val="nil"/>
              <w:bottom w:val="single" w:sz="4" w:space="0" w:color="auto"/>
              <w:right w:val="single" w:sz="4" w:space="0" w:color="auto"/>
            </w:tcBorders>
          </w:tcPr>
          <w:p w14:paraId="55CEE492" w14:textId="64FB0AD7" w:rsidR="000E0CFB" w:rsidRPr="008926B9" w:rsidRDefault="000E0CFB" w:rsidP="000E0CFB">
            <w:pPr>
              <w:widowControl/>
              <w:suppressAutoHyphens w:val="0"/>
              <w:jc w:val="both"/>
              <w:rPr>
                <w:rFonts w:eastAsia="Times New Roman"/>
                <w:color w:val="000000"/>
                <w:lang w:eastAsia="en-US"/>
              </w:rPr>
            </w:pPr>
            <w:r w:rsidRPr="008926B9">
              <w:rPr>
                <w:rFonts w:eastAsia="Times New Roman"/>
                <w:color w:val="000000"/>
                <w:lang w:eastAsia="en-US"/>
              </w:rPr>
              <w:t>1. Šaldytą plazmą</w:t>
            </w:r>
          </w:p>
        </w:tc>
        <w:tc>
          <w:tcPr>
            <w:tcW w:w="4054" w:type="dxa"/>
            <w:vMerge w:val="restart"/>
            <w:tcBorders>
              <w:top w:val="single" w:sz="4" w:space="0" w:color="auto"/>
              <w:left w:val="nil"/>
              <w:right w:val="single" w:sz="4" w:space="0" w:color="auto"/>
            </w:tcBorders>
          </w:tcPr>
          <w:p w14:paraId="7D239C23" w14:textId="63FA58D7" w:rsidR="000E0CFB" w:rsidRPr="008926B9" w:rsidRDefault="000E0CFB" w:rsidP="00430290">
            <w:pPr>
              <w:widowControl/>
              <w:suppressAutoHyphens w:val="0"/>
              <w:jc w:val="both"/>
              <w:rPr>
                <w:rFonts w:eastAsia="Times New Roman"/>
                <w:lang w:eastAsia="en-US"/>
              </w:rPr>
            </w:pPr>
            <w:r w:rsidRPr="008926B9">
              <w:rPr>
                <w:rFonts w:eastAsia="Times New Roman"/>
                <w:lang w:eastAsia="en-US"/>
              </w:rPr>
              <w:t xml:space="preserve">Nurodyti produktai labai skirtingi. Skirtingos jų laikymo, transportavimo sąlygos (pvz. </w:t>
            </w:r>
            <w:proofErr w:type="spellStart"/>
            <w:r w:rsidRPr="008926B9">
              <w:rPr>
                <w:rFonts w:eastAsia="Times New Roman"/>
                <w:lang w:eastAsia="en-US"/>
              </w:rPr>
              <w:t>kaujas</w:t>
            </w:r>
            <w:proofErr w:type="spellEnd"/>
            <w:r w:rsidRPr="008926B9">
              <w:rPr>
                <w:rFonts w:eastAsia="Times New Roman"/>
                <w:lang w:eastAsia="en-US"/>
              </w:rPr>
              <w:t xml:space="preserve"> laikomas 3-5°C, o plazma yra šaldyta apie - 25°C), taip pat jiems taikomi skirtingi atitirpinimo bei šildymo reikalavimai ir trukmė. Siūlome reikalavimą koreguoti: </w:t>
            </w:r>
            <w:r w:rsidRPr="008926B9">
              <w:rPr>
                <w:rFonts w:eastAsia="Times New Roman"/>
                <w:lang w:eastAsia="en-US"/>
              </w:rPr>
              <w:lastRenderedPageBreak/>
              <w:t xml:space="preserve">"gamintojo </w:t>
            </w:r>
            <w:proofErr w:type="spellStart"/>
            <w:r w:rsidRPr="008926B9">
              <w:rPr>
                <w:rFonts w:eastAsia="Times New Roman"/>
                <w:lang w:eastAsia="en-US"/>
              </w:rPr>
              <w:t>išanksto</w:t>
            </w:r>
            <w:proofErr w:type="spellEnd"/>
            <w:r w:rsidRPr="008926B9">
              <w:rPr>
                <w:rFonts w:eastAsia="Times New Roman"/>
                <w:lang w:eastAsia="en-US"/>
              </w:rPr>
              <w:t xml:space="preserve"> programuotos  ne mažiau nei 3 skirtingos programos: Plazmai, kraujui, kamieninėms ląstelėms".</w:t>
            </w:r>
          </w:p>
        </w:tc>
        <w:tc>
          <w:tcPr>
            <w:tcW w:w="4021" w:type="dxa"/>
            <w:vMerge w:val="restart"/>
            <w:tcBorders>
              <w:top w:val="single" w:sz="4" w:space="0" w:color="auto"/>
              <w:left w:val="nil"/>
              <w:right w:val="single" w:sz="4" w:space="0" w:color="auto"/>
            </w:tcBorders>
          </w:tcPr>
          <w:p w14:paraId="7D0145B5" w14:textId="77777777" w:rsidR="004B6488" w:rsidRDefault="004B6488" w:rsidP="00D02B97">
            <w:pPr>
              <w:widowControl/>
              <w:suppressAutoHyphens w:val="0"/>
              <w:jc w:val="both"/>
            </w:pPr>
            <w:r>
              <w:lastRenderedPageBreak/>
              <w:t xml:space="preserve">Informuojame, kad siūlymas </w:t>
            </w:r>
            <w:r>
              <w:rPr>
                <w:b/>
                <w:bCs/>
              </w:rPr>
              <w:t>netenkinamas</w:t>
            </w:r>
            <w:r>
              <w:t>.</w:t>
            </w:r>
          </w:p>
          <w:p w14:paraId="164EDE4E" w14:textId="76FA57A5" w:rsidR="0044079B" w:rsidRPr="008926B9" w:rsidRDefault="00723D4E" w:rsidP="00D02B97">
            <w:pPr>
              <w:widowControl/>
              <w:suppressAutoHyphens w:val="0"/>
              <w:jc w:val="both"/>
            </w:pPr>
            <w:r w:rsidRPr="008926B9">
              <w:t xml:space="preserve">Tiekėjo siūlymas pakeisti techninės specifikacijos reikalavimą iš </w:t>
            </w:r>
            <w:r w:rsidRPr="008926B9">
              <w:rPr>
                <w:rStyle w:val="Grietas"/>
                <w:b w:val="0"/>
                <w:bCs w:val="0"/>
              </w:rPr>
              <w:t>„</w:t>
            </w:r>
            <w:r w:rsidRPr="008926B9">
              <w:rPr>
                <w:rStyle w:val="Grietas"/>
                <w:b w:val="0"/>
                <w:bCs w:val="0"/>
                <w:i/>
                <w:iCs/>
              </w:rPr>
              <w:t>prietaisu galima šildyti – šaldytą plazmą, kraują, kamienines ląsteles</w:t>
            </w:r>
            <w:r w:rsidRPr="008926B9">
              <w:rPr>
                <w:rStyle w:val="Grietas"/>
                <w:b w:val="0"/>
                <w:bCs w:val="0"/>
              </w:rPr>
              <w:t>“</w:t>
            </w:r>
            <w:r w:rsidRPr="008926B9">
              <w:t xml:space="preserve"> į </w:t>
            </w:r>
            <w:r w:rsidRPr="008926B9">
              <w:rPr>
                <w:rStyle w:val="Grietas"/>
                <w:b w:val="0"/>
                <w:bCs w:val="0"/>
              </w:rPr>
              <w:t>„</w:t>
            </w:r>
            <w:r w:rsidRPr="008926B9">
              <w:rPr>
                <w:rStyle w:val="Grietas"/>
                <w:b w:val="0"/>
                <w:bCs w:val="0"/>
                <w:i/>
                <w:iCs/>
              </w:rPr>
              <w:t xml:space="preserve">prietaisas turi turėti gamintojo iš anksto </w:t>
            </w:r>
            <w:r w:rsidRPr="008926B9">
              <w:rPr>
                <w:rStyle w:val="Grietas"/>
                <w:b w:val="0"/>
                <w:bCs w:val="0"/>
                <w:i/>
                <w:iCs/>
              </w:rPr>
              <w:lastRenderedPageBreak/>
              <w:t>programuotas ne mažiau nei 3 skirtingas programas plazmai, kraujui, kamieninėms ląstelėms</w:t>
            </w:r>
            <w:r w:rsidRPr="008926B9">
              <w:rPr>
                <w:rStyle w:val="Grietas"/>
                <w:b w:val="0"/>
                <w:bCs w:val="0"/>
              </w:rPr>
              <w:t>“</w:t>
            </w:r>
            <w:r w:rsidRPr="008926B9">
              <w:t xml:space="preserve"> iš esmės pakeičia funkcionalumo apimtį ir neatitinka klinikinių poreikių.</w:t>
            </w:r>
            <w:r w:rsidR="000D05C9" w:rsidRPr="008926B9">
              <w:t xml:space="preserve"> Toks pakeitimas sumažintų įrangos universalią klinikinę paskirtį, lankstumą ekstremalių situacijų metu bei pacientų saugos garantijas. Toliau pateikiame išsamius klinikinius ir praktinius pagrindimus, kodėl PO nesutinka su siūlymu.</w:t>
            </w:r>
          </w:p>
          <w:p w14:paraId="3C201F76" w14:textId="789C1141" w:rsidR="0044079B" w:rsidRPr="008926B9" w:rsidRDefault="0044079B" w:rsidP="00D02B97">
            <w:pPr>
              <w:widowControl/>
              <w:suppressAutoHyphens w:val="0"/>
              <w:jc w:val="both"/>
            </w:pPr>
            <w:r w:rsidRPr="008926B9">
              <w:t xml:space="preserve">Kraujo komponentų – </w:t>
            </w:r>
            <w:r w:rsidRPr="008926B9">
              <w:rPr>
                <w:rStyle w:val="Grietas"/>
                <w:b w:val="0"/>
                <w:bCs w:val="0"/>
              </w:rPr>
              <w:t>šaldytos plazmos, eritrocitų masės ir kamieninių ląstelių</w:t>
            </w:r>
            <w:r w:rsidRPr="008926B9">
              <w:t xml:space="preserve"> – atšildymas ir šildymas vykdomas </w:t>
            </w:r>
            <w:r w:rsidRPr="008926B9">
              <w:rPr>
                <w:rStyle w:val="Grietas"/>
                <w:b w:val="0"/>
                <w:bCs w:val="0"/>
              </w:rPr>
              <w:t>gyvybiškai svarbių situacijų</w:t>
            </w:r>
            <w:r w:rsidRPr="008926B9">
              <w:rPr>
                <w:b/>
                <w:bCs/>
              </w:rPr>
              <w:t xml:space="preserve"> </w:t>
            </w:r>
            <w:r w:rsidRPr="008926B9">
              <w:t>metu:</w:t>
            </w:r>
          </w:p>
          <w:p w14:paraId="3763D7D8" w14:textId="77777777" w:rsidR="0044079B" w:rsidRPr="008926B9" w:rsidRDefault="0044079B" w:rsidP="00D02B97">
            <w:pPr>
              <w:pStyle w:val="prastasiniatinklio"/>
              <w:numPr>
                <w:ilvl w:val="0"/>
                <w:numId w:val="13"/>
              </w:numPr>
              <w:jc w:val="both"/>
            </w:pPr>
            <w:r w:rsidRPr="008926B9">
              <w:t>masinio kraujavimo atvejais (traumatologija, operacijos, akušerija),</w:t>
            </w:r>
          </w:p>
          <w:p w14:paraId="0C5C5B7A" w14:textId="77777777" w:rsidR="0044079B" w:rsidRPr="008926B9" w:rsidRDefault="0044079B" w:rsidP="00D02B97">
            <w:pPr>
              <w:pStyle w:val="prastasiniatinklio"/>
              <w:numPr>
                <w:ilvl w:val="0"/>
                <w:numId w:val="13"/>
              </w:numPr>
              <w:jc w:val="both"/>
            </w:pPr>
            <w:r w:rsidRPr="008926B9">
              <w:t>hematologinių pacientų gydyme (kamieninių ląstelių transplantacija),</w:t>
            </w:r>
          </w:p>
          <w:p w14:paraId="4E2E2146" w14:textId="77777777" w:rsidR="0044079B" w:rsidRPr="008926B9" w:rsidRDefault="0044079B" w:rsidP="00D02B97">
            <w:pPr>
              <w:pStyle w:val="prastasiniatinklio"/>
              <w:numPr>
                <w:ilvl w:val="0"/>
                <w:numId w:val="13"/>
              </w:numPr>
              <w:jc w:val="both"/>
            </w:pPr>
            <w:r w:rsidRPr="008926B9">
              <w:t>intensyvios terapijos ir reanimacijos skyriuose.</w:t>
            </w:r>
          </w:p>
          <w:p w14:paraId="69380EFC" w14:textId="77777777" w:rsidR="000D05C9" w:rsidRPr="008926B9" w:rsidRDefault="0044079B" w:rsidP="00D02B97">
            <w:pPr>
              <w:pStyle w:val="prastasiniatinklio"/>
              <w:jc w:val="both"/>
            </w:pPr>
            <w:r w:rsidRPr="008926B9">
              <w:t xml:space="preserve">Tokiose situacijose medicinos personalas turi turėti </w:t>
            </w:r>
            <w:r w:rsidRPr="008926B9">
              <w:rPr>
                <w:rStyle w:val="Grietas"/>
                <w:rFonts w:eastAsiaTheme="majorEastAsia"/>
                <w:b w:val="0"/>
                <w:bCs w:val="0"/>
              </w:rPr>
              <w:t>vieną universalų, saugų ir patikimą prietaisą</w:t>
            </w:r>
            <w:r w:rsidRPr="008926B9">
              <w:t>, kuriuo galima būtų greitai ir be papildomų paruošiamųjų veiksmų atšildyti bet kurį kraujo komponentą.</w:t>
            </w:r>
            <w:r w:rsidRPr="008926B9">
              <w:br/>
              <w:t xml:space="preserve">Tiekėjo siūlomas apribojimas iki iš </w:t>
            </w:r>
            <w:r w:rsidRPr="008926B9">
              <w:lastRenderedPageBreak/>
              <w:t xml:space="preserve">anksto užprogramuotų trijų režimų („plazmai“, „kraujui“, „kamieninėms ląstelėms“) </w:t>
            </w:r>
            <w:r w:rsidRPr="008926B9">
              <w:rPr>
                <w:rStyle w:val="Grietas"/>
                <w:rFonts w:eastAsiaTheme="majorEastAsia"/>
                <w:b w:val="0"/>
                <w:bCs w:val="0"/>
              </w:rPr>
              <w:t>neužtikrina pakankamo klinikinio lankstumo</w:t>
            </w:r>
            <w:r w:rsidRPr="008926B9">
              <w:t xml:space="preserve"> ir </w:t>
            </w:r>
            <w:r w:rsidRPr="008926B9">
              <w:rPr>
                <w:rStyle w:val="Grietas"/>
                <w:rFonts w:eastAsiaTheme="majorEastAsia"/>
                <w:b w:val="0"/>
                <w:bCs w:val="0"/>
              </w:rPr>
              <w:t>neapima visų realių naudojimo scenarijų</w:t>
            </w:r>
            <w:r w:rsidRPr="008926B9">
              <w:t>, kai reikia greitai keisti šildymo ar atitirpinimo protokolus pagal konkrečią situaciją.</w:t>
            </w:r>
          </w:p>
          <w:p w14:paraId="2D2C5B39" w14:textId="77777777" w:rsidR="00605983" w:rsidRPr="008926B9" w:rsidRDefault="00605983" w:rsidP="00D02B97">
            <w:pPr>
              <w:pStyle w:val="prastasiniatinklio"/>
              <w:jc w:val="both"/>
            </w:pPr>
            <w:r w:rsidRPr="008926B9">
              <w:t xml:space="preserve">Pagal </w:t>
            </w:r>
            <w:r w:rsidRPr="008926B9">
              <w:rPr>
                <w:rStyle w:val="Grietas"/>
                <w:rFonts w:eastAsiaTheme="majorEastAsia"/>
                <w:b w:val="0"/>
                <w:bCs w:val="0"/>
              </w:rPr>
              <w:t>Europos Tarybos kraujo saugos direktyvas (2002/98/EB ir 2004/33/EB)</w:t>
            </w:r>
            <w:r w:rsidRPr="008926B9">
              <w:t xml:space="preserve"> bei </w:t>
            </w:r>
            <w:r w:rsidRPr="008926B9">
              <w:rPr>
                <w:rStyle w:val="Grietas"/>
                <w:rFonts w:eastAsiaTheme="majorEastAsia"/>
                <w:b w:val="0"/>
                <w:bCs w:val="0"/>
              </w:rPr>
              <w:t>Europos farmakopėjos 2.6.27 skyrių</w:t>
            </w:r>
            <w:r w:rsidRPr="008926B9">
              <w:t>, kraujo komponentų atšildymo įranga turi:</w:t>
            </w:r>
          </w:p>
          <w:p w14:paraId="19B46ED4" w14:textId="77777777" w:rsidR="00605983" w:rsidRPr="008926B9" w:rsidRDefault="00605983" w:rsidP="00D02B97">
            <w:pPr>
              <w:pStyle w:val="prastasiniatinklio"/>
              <w:numPr>
                <w:ilvl w:val="0"/>
                <w:numId w:val="14"/>
              </w:numPr>
              <w:jc w:val="both"/>
            </w:pPr>
            <w:r w:rsidRPr="008926B9">
              <w:t xml:space="preserve">užtikrinti </w:t>
            </w:r>
            <w:r w:rsidRPr="008926B9">
              <w:rPr>
                <w:rStyle w:val="Grietas"/>
                <w:rFonts w:eastAsiaTheme="majorEastAsia"/>
                <w:b w:val="0"/>
                <w:bCs w:val="0"/>
              </w:rPr>
              <w:t>vienodą temperatūrų paskirstymą visame maišelyje</w:t>
            </w:r>
            <w:r w:rsidRPr="008926B9">
              <w:t>,</w:t>
            </w:r>
          </w:p>
          <w:p w14:paraId="3A0C7BAE" w14:textId="77777777" w:rsidR="00605983" w:rsidRPr="008926B9" w:rsidRDefault="00605983" w:rsidP="00D02B97">
            <w:pPr>
              <w:pStyle w:val="prastasiniatinklio"/>
              <w:numPr>
                <w:ilvl w:val="0"/>
                <w:numId w:val="14"/>
              </w:numPr>
              <w:jc w:val="both"/>
            </w:pPr>
            <w:r w:rsidRPr="008926B9">
              <w:t xml:space="preserve">nekelti </w:t>
            </w:r>
            <w:r w:rsidRPr="008926B9">
              <w:rPr>
                <w:rStyle w:val="Grietas"/>
                <w:rFonts w:eastAsiaTheme="majorEastAsia"/>
                <w:b w:val="0"/>
                <w:bCs w:val="0"/>
              </w:rPr>
              <w:t>biologinės kontaminacijos</w:t>
            </w:r>
            <w:r w:rsidRPr="008926B9">
              <w:t xml:space="preserve"> pavojaus,</w:t>
            </w:r>
          </w:p>
          <w:p w14:paraId="0BF192B0" w14:textId="77777777" w:rsidR="00605983" w:rsidRPr="008926B9" w:rsidRDefault="00605983" w:rsidP="00D02B97">
            <w:pPr>
              <w:pStyle w:val="prastasiniatinklio"/>
              <w:numPr>
                <w:ilvl w:val="0"/>
                <w:numId w:val="14"/>
              </w:numPr>
              <w:jc w:val="both"/>
            </w:pPr>
            <w:r w:rsidRPr="008926B9">
              <w:t xml:space="preserve">išlaikyti </w:t>
            </w:r>
            <w:r w:rsidRPr="008926B9">
              <w:rPr>
                <w:rStyle w:val="Grietas"/>
                <w:rFonts w:eastAsiaTheme="majorEastAsia"/>
                <w:b w:val="0"/>
                <w:bCs w:val="0"/>
              </w:rPr>
              <w:t>komponentų biologinį aktyvumą</w:t>
            </w:r>
            <w:r w:rsidRPr="008926B9">
              <w:t>.</w:t>
            </w:r>
          </w:p>
          <w:p w14:paraId="4D95208F" w14:textId="77777777" w:rsidR="00605983" w:rsidRPr="008926B9" w:rsidRDefault="00605983" w:rsidP="00D02B97">
            <w:pPr>
              <w:pStyle w:val="prastasiniatinklio"/>
              <w:jc w:val="both"/>
            </w:pPr>
            <w:r w:rsidRPr="008926B9">
              <w:t>Programiniai režimai šių reikalavimų savaime neužtikrina, nes:</w:t>
            </w:r>
          </w:p>
          <w:p w14:paraId="6D0EF7BF" w14:textId="77777777" w:rsidR="00605983" w:rsidRPr="008926B9" w:rsidRDefault="00605983" w:rsidP="00D02B97">
            <w:pPr>
              <w:pStyle w:val="prastasiniatinklio"/>
              <w:numPr>
                <w:ilvl w:val="0"/>
                <w:numId w:val="15"/>
              </w:numPr>
              <w:jc w:val="both"/>
            </w:pPr>
            <w:r w:rsidRPr="008926B9">
              <w:t>jie neadaptuojasi prie realių pakuotės temperatūros svyravimų,</w:t>
            </w:r>
          </w:p>
          <w:p w14:paraId="72434681" w14:textId="77777777" w:rsidR="00605983" w:rsidRPr="008926B9" w:rsidRDefault="00605983" w:rsidP="00D02B97">
            <w:pPr>
              <w:pStyle w:val="prastasiniatinklio"/>
              <w:numPr>
                <w:ilvl w:val="0"/>
                <w:numId w:val="15"/>
              </w:numPr>
              <w:jc w:val="both"/>
            </w:pPr>
            <w:r w:rsidRPr="008926B9">
              <w:t>neatpažįsta individualių kraujo komponentų tūrių,</w:t>
            </w:r>
          </w:p>
          <w:p w14:paraId="19F4C744" w14:textId="77777777" w:rsidR="00605983" w:rsidRPr="008926B9" w:rsidRDefault="00605983" w:rsidP="00D02B97">
            <w:pPr>
              <w:pStyle w:val="prastasiniatinklio"/>
              <w:numPr>
                <w:ilvl w:val="0"/>
                <w:numId w:val="15"/>
              </w:numPr>
              <w:jc w:val="both"/>
            </w:pPr>
            <w:r w:rsidRPr="008926B9">
              <w:t>nesuteikia vartotojui kontrolės realiu laiku.</w:t>
            </w:r>
          </w:p>
          <w:p w14:paraId="002A85A5" w14:textId="6680000F" w:rsidR="00430290" w:rsidRPr="008926B9" w:rsidRDefault="00430290" w:rsidP="00D02B97">
            <w:pPr>
              <w:pStyle w:val="Antrat4"/>
              <w:spacing w:line="240" w:lineRule="auto"/>
              <w:jc w:val="both"/>
              <w:rPr>
                <w:rFonts w:ascii="Times New Roman" w:eastAsia="Times New Roman" w:hAnsi="Times New Roman" w:cs="Times New Roman"/>
                <w:lang w:eastAsia="en-GB"/>
              </w:rPr>
            </w:pPr>
            <w:r w:rsidRPr="008926B9">
              <w:rPr>
                <w:rFonts w:ascii="Times New Roman" w:hAnsi="Times New Roman" w:cs="Times New Roman"/>
              </w:rPr>
              <w:lastRenderedPageBreak/>
              <w:t>Klinikinis ir praktinis poreikis yra ne trys programos, o trijų produktų šildymo galimybė</w:t>
            </w:r>
          </w:p>
          <w:p w14:paraId="7A55CAB4" w14:textId="77777777" w:rsidR="00430290" w:rsidRPr="008926B9" w:rsidRDefault="00430290" w:rsidP="00D02B97">
            <w:pPr>
              <w:pStyle w:val="prastasiniatinklio"/>
              <w:jc w:val="both"/>
            </w:pPr>
            <w:r w:rsidRPr="008926B9">
              <w:t xml:space="preserve">Ligoninė savo reikalavimuose aiškiai nurodė, kad prietaisu turi būti </w:t>
            </w:r>
            <w:r w:rsidRPr="008926B9">
              <w:rPr>
                <w:rStyle w:val="Grietas"/>
                <w:rFonts w:eastAsiaTheme="majorEastAsia"/>
                <w:b w:val="0"/>
                <w:bCs w:val="0"/>
              </w:rPr>
              <w:t>įmanoma šildyti trijų rūšių komponentus</w:t>
            </w:r>
            <w:r w:rsidRPr="008926B9">
              <w:t>. Tai reiškia, kad:</w:t>
            </w:r>
          </w:p>
          <w:p w14:paraId="484E4B56" w14:textId="77777777" w:rsidR="00430290" w:rsidRPr="008926B9" w:rsidRDefault="00430290" w:rsidP="00D02B97">
            <w:pPr>
              <w:pStyle w:val="prastasiniatinklio"/>
              <w:numPr>
                <w:ilvl w:val="0"/>
                <w:numId w:val="16"/>
              </w:numPr>
              <w:jc w:val="both"/>
            </w:pPr>
            <w:r w:rsidRPr="008926B9">
              <w:t>įranga turi būti universali,</w:t>
            </w:r>
          </w:p>
          <w:p w14:paraId="7EACF256" w14:textId="77777777" w:rsidR="00430290" w:rsidRPr="008926B9" w:rsidRDefault="00430290" w:rsidP="00D02B97">
            <w:pPr>
              <w:pStyle w:val="prastasiniatinklio"/>
              <w:numPr>
                <w:ilvl w:val="0"/>
                <w:numId w:val="16"/>
              </w:numPr>
              <w:jc w:val="both"/>
            </w:pPr>
            <w:r w:rsidRPr="008926B9">
              <w:t>tinkama visiems kraujo produktų tipams,</w:t>
            </w:r>
          </w:p>
          <w:p w14:paraId="4BD9D41D" w14:textId="77777777" w:rsidR="00430290" w:rsidRPr="008926B9" w:rsidRDefault="00430290" w:rsidP="00D02B97">
            <w:pPr>
              <w:pStyle w:val="prastasiniatinklio"/>
              <w:numPr>
                <w:ilvl w:val="0"/>
                <w:numId w:val="16"/>
              </w:numPr>
              <w:jc w:val="both"/>
            </w:pPr>
            <w:r w:rsidRPr="008926B9">
              <w:t>ir saugiai pritaikoma įvairioms klinikinėms situacijoms.</w:t>
            </w:r>
          </w:p>
          <w:p w14:paraId="7EAB3493" w14:textId="77777777" w:rsidR="00430290" w:rsidRPr="008926B9" w:rsidRDefault="00430290" w:rsidP="00D02B97">
            <w:pPr>
              <w:pStyle w:val="prastasiniatinklio"/>
              <w:jc w:val="both"/>
            </w:pPr>
            <w:r w:rsidRPr="008926B9">
              <w:t>Šis reikalavimas užtikrina:</w:t>
            </w:r>
          </w:p>
          <w:p w14:paraId="090CD5A8" w14:textId="77777777" w:rsidR="00430290" w:rsidRPr="008926B9" w:rsidRDefault="00430290" w:rsidP="00D02B97">
            <w:pPr>
              <w:pStyle w:val="prastasiniatinklio"/>
              <w:numPr>
                <w:ilvl w:val="0"/>
                <w:numId w:val="17"/>
              </w:numPr>
              <w:jc w:val="both"/>
            </w:pPr>
            <w:r w:rsidRPr="008926B9">
              <w:t>vieno įrenginio naudojimą visoje ligoninėje (ekonomiškai ir logistiškai efektyviau),</w:t>
            </w:r>
          </w:p>
          <w:p w14:paraId="4C6D30DF" w14:textId="77777777" w:rsidR="00430290" w:rsidRPr="008926B9" w:rsidRDefault="00430290" w:rsidP="00D02B97">
            <w:pPr>
              <w:pStyle w:val="prastasiniatinklio"/>
              <w:numPr>
                <w:ilvl w:val="0"/>
                <w:numId w:val="17"/>
              </w:numPr>
              <w:jc w:val="both"/>
            </w:pPr>
            <w:r w:rsidRPr="008926B9">
              <w:t>mažesnę klaidų riziką, nes personalas dirba su viena, visiems produktams tinkama technologija,</w:t>
            </w:r>
          </w:p>
          <w:p w14:paraId="13F8C69D" w14:textId="77777777" w:rsidR="00430290" w:rsidRPr="008926B9" w:rsidRDefault="00430290" w:rsidP="00D02B97">
            <w:pPr>
              <w:pStyle w:val="prastasiniatinklio"/>
              <w:numPr>
                <w:ilvl w:val="0"/>
                <w:numId w:val="17"/>
              </w:numPr>
              <w:jc w:val="both"/>
            </w:pPr>
            <w:r w:rsidRPr="008926B9">
              <w:t>didesnį paruošimo greitį, ypač skubios pagalbos ar operacinėse situacijose.</w:t>
            </w:r>
          </w:p>
          <w:p w14:paraId="49E82237" w14:textId="77777777" w:rsidR="00430290" w:rsidRPr="008926B9" w:rsidRDefault="00430290" w:rsidP="00D02B97">
            <w:pPr>
              <w:pStyle w:val="prastasiniatinklio"/>
              <w:jc w:val="both"/>
            </w:pPr>
            <w:r w:rsidRPr="008926B9">
              <w:t xml:space="preserve">Tiekėjo siūlomas pakeitimas reikštų, kad aparatas galėtų šildyti tik tuos produktus, </w:t>
            </w:r>
            <w:r w:rsidRPr="008926B9">
              <w:rPr>
                <w:rStyle w:val="Grietas"/>
                <w:rFonts w:eastAsiaTheme="majorEastAsia"/>
                <w:b w:val="0"/>
                <w:bCs w:val="0"/>
              </w:rPr>
              <w:t>kurie yra suderinti su gamintojo nustatytomis trimis programomis</w:t>
            </w:r>
            <w:r w:rsidRPr="008926B9">
              <w:t xml:space="preserve">, ir neleistų išplėsti naudojimo klinikinėms situacijoms, kai </w:t>
            </w:r>
            <w:r w:rsidRPr="008926B9">
              <w:lastRenderedPageBreak/>
              <w:t>reikia individualaus šildymo algoritmo (pvz., ląstelių terapijoje ar naujose biologinėse kraujo produktų formose).</w:t>
            </w:r>
          </w:p>
          <w:p w14:paraId="66BA3E13" w14:textId="77777777" w:rsidR="00FB1522" w:rsidRPr="008926B9" w:rsidRDefault="00FB1522" w:rsidP="00D02B97">
            <w:pPr>
              <w:pStyle w:val="prastasiniatinklio"/>
              <w:jc w:val="both"/>
            </w:pPr>
            <w:r w:rsidRPr="008926B9">
              <w:t xml:space="preserve">Tiekėjo siūlomas pakeitimas į </w:t>
            </w:r>
            <w:r w:rsidRPr="008926B9">
              <w:rPr>
                <w:rStyle w:val="Grietas"/>
                <w:rFonts w:eastAsiaTheme="majorEastAsia"/>
                <w:b w:val="0"/>
                <w:bCs w:val="0"/>
              </w:rPr>
              <w:t>„tris gamintojo iš anksto nustatytas programas“</w:t>
            </w:r>
            <w:r w:rsidRPr="008926B9">
              <w:t>:</w:t>
            </w:r>
          </w:p>
          <w:p w14:paraId="11EC4CE6" w14:textId="77777777" w:rsidR="00FB1522" w:rsidRPr="008926B9" w:rsidRDefault="00FB1522" w:rsidP="00D02B97">
            <w:pPr>
              <w:pStyle w:val="prastasiniatinklio"/>
              <w:numPr>
                <w:ilvl w:val="0"/>
                <w:numId w:val="18"/>
              </w:numPr>
              <w:jc w:val="both"/>
              <w:rPr>
                <w:b/>
                <w:bCs/>
              </w:rPr>
            </w:pPr>
            <w:r w:rsidRPr="008926B9">
              <w:rPr>
                <w:rStyle w:val="Grietas"/>
                <w:rFonts w:eastAsiaTheme="majorEastAsia"/>
                <w:b w:val="0"/>
                <w:bCs w:val="0"/>
              </w:rPr>
              <w:t>susiaurina klinikinį prietaiso panaudojimo spektrą</w:t>
            </w:r>
            <w:r w:rsidRPr="008926B9">
              <w:rPr>
                <w:b/>
                <w:bCs/>
              </w:rPr>
              <w:t>,</w:t>
            </w:r>
          </w:p>
          <w:p w14:paraId="314EDFE8" w14:textId="77777777" w:rsidR="00FB1522" w:rsidRPr="008926B9" w:rsidRDefault="00FB1522" w:rsidP="00D02B97">
            <w:pPr>
              <w:pStyle w:val="prastasiniatinklio"/>
              <w:numPr>
                <w:ilvl w:val="0"/>
                <w:numId w:val="18"/>
              </w:numPr>
              <w:jc w:val="both"/>
              <w:rPr>
                <w:b/>
                <w:bCs/>
              </w:rPr>
            </w:pPr>
            <w:r w:rsidRPr="008926B9">
              <w:rPr>
                <w:rStyle w:val="Grietas"/>
                <w:rFonts w:eastAsiaTheme="majorEastAsia"/>
                <w:b w:val="0"/>
                <w:bCs w:val="0"/>
              </w:rPr>
              <w:t>mažina prietaiso lankstumą realiose gydymo situacijose</w:t>
            </w:r>
            <w:r w:rsidRPr="008926B9">
              <w:rPr>
                <w:b/>
                <w:bCs/>
              </w:rPr>
              <w:t>,</w:t>
            </w:r>
          </w:p>
          <w:p w14:paraId="39F0A4A5" w14:textId="77777777" w:rsidR="00FB1522" w:rsidRPr="008926B9" w:rsidRDefault="00FB1522" w:rsidP="00D02B97">
            <w:pPr>
              <w:pStyle w:val="prastasiniatinklio"/>
              <w:numPr>
                <w:ilvl w:val="0"/>
                <w:numId w:val="18"/>
              </w:numPr>
              <w:jc w:val="both"/>
            </w:pPr>
            <w:r w:rsidRPr="008926B9">
              <w:rPr>
                <w:rStyle w:val="Grietas"/>
                <w:rFonts w:eastAsiaTheme="majorEastAsia"/>
                <w:b w:val="0"/>
                <w:bCs w:val="0"/>
              </w:rPr>
              <w:t>didina klaidų ir biologinės žalos riziką</w:t>
            </w:r>
            <w:r w:rsidRPr="008926B9">
              <w:t xml:space="preserve"> dėl neadaptuojamų parametrų,</w:t>
            </w:r>
          </w:p>
          <w:p w14:paraId="5A29E885" w14:textId="3B26C1AD" w:rsidR="0044079B" w:rsidRPr="008926B9" w:rsidRDefault="00FB1522" w:rsidP="00D02B97">
            <w:pPr>
              <w:pStyle w:val="prastasiniatinklio"/>
              <w:numPr>
                <w:ilvl w:val="0"/>
                <w:numId w:val="18"/>
              </w:numPr>
              <w:jc w:val="both"/>
              <w:rPr>
                <w:b/>
                <w:bCs/>
                <w:lang w:eastAsia="en-US"/>
              </w:rPr>
            </w:pPr>
            <w:r w:rsidRPr="008926B9">
              <w:rPr>
                <w:rStyle w:val="Grietas"/>
                <w:rFonts w:eastAsiaTheme="majorEastAsia"/>
                <w:b w:val="0"/>
                <w:bCs w:val="0"/>
              </w:rPr>
              <w:t>prieštarauja Europos kraujo ir komponentų paruošimo saugos normoms</w:t>
            </w:r>
            <w:r w:rsidRPr="008926B9">
              <w:t>.</w:t>
            </w:r>
          </w:p>
        </w:tc>
      </w:tr>
      <w:tr w:rsidR="000E0CFB" w:rsidRPr="008926B9" w14:paraId="6237567C" w14:textId="77777777" w:rsidTr="00C1101F">
        <w:trPr>
          <w:trHeight w:val="315"/>
          <w:jc w:val="center"/>
        </w:trPr>
        <w:tc>
          <w:tcPr>
            <w:tcW w:w="1049" w:type="dxa"/>
            <w:vMerge/>
            <w:tcBorders>
              <w:left w:val="single" w:sz="4" w:space="0" w:color="auto"/>
              <w:right w:val="single" w:sz="4" w:space="0" w:color="auto"/>
            </w:tcBorders>
            <w:vAlign w:val="center"/>
          </w:tcPr>
          <w:p w14:paraId="26B821C2" w14:textId="77777777" w:rsidR="000E0CFB" w:rsidRPr="008926B9" w:rsidRDefault="000E0CFB" w:rsidP="000E0CFB">
            <w:pPr>
              <w:widowControl/>
              <w:suppressAutoHyphens w:val="0"/>
              <w:jc w:val="center"/>
              <w:rPr>
                <w:rFonts w:eastAsia="Times New Roman"/>
                <w:color w:val="000000"/>
                <w:lang w:eastAsia="en-US"/>
              </w:rPr>
            </w:pPr>
          </w:p>
        </w:tc>
        <w:tc>
          <w:tcPr>
            <w:tcW w:w="2190" w:type="dxa"/>
            <w:vMerge/>
            <w:tcBorders>
              <w:left w:val="nil"/>
              <w:right w:val="single" w:sz="4" w:space="0" w:color="auto"/>
            </w:tcBorders>
            <w:vAlign w:val="center"/>
          </w:tcPr>
          <w:p w14:paraId="00F3CD99" w14:textId="77777777" w:rsidR="000E0CFB" w:rsidRPr="008926B9" w:rsidRDefault="000E0CFB" w:rsidP="000E0CFB">
            <w:pPr>
              <w:widowControl/>
              <w:suppressAutoHyphens w:val="0"/>
              <w:jc w:val="both"/>
              <w:rPr>
                <w:rFonts w:eastAsia="Times New Roman"/>
                <w:color w:val="000000"/>
                <w:lang w:eastAsia="en-US"/>
              </w:rPr>
            </w:pPr>
          </w:p>
        </w:tc>
        <w:tc>
          <w:tcPr>
            <w:tcW w:w="2679" w:type="dxa"/>
            <w:tcBorders>
              <w:top w:val="single" w:sz="4" w:space="0" w:color="auto"/>
              <w:left w:val="nil"/>
              <w:bottom w:val="single" w:sz="4" w:space="0" w:color="auto"/>
              <w:right w:val="single" w:sz="4" w:space="0" w:color="auto"/>
            </w:tcBorders>
          </w:tcPr>
          <w:p w14:paraId="242309F3" w14:textId="0DDBC542" w:rsidR="000E0CFB" w:rsidRPr="008926B9" w:rsidRDefault="000E0CFB" w:rsidP="000E0CFB">
            <w:pPr>
              <w:widowControl/>
              <w:suppressAutoHyphens w:val="0"/>
              <w:jc w:val="both"/>
              <w:rPr>
                <w:rFonts w:eastAsia="Times New Roman"/>
                <w:color w:val="000000"/>
                <w:lang w:eastAsia="en-US"/>
              </w:rPr>
            </w:pPr>
            <w:r w:rsidRPr="008926B9">
              <w:rPr>
                <w:rFonts w:eastAsia="Times New Roman"/>
                <w:color w:val="000000"/>
                <w:lang w:eastAsia="en-US"/>
              </w:rPr>
              <w:t>2. Kraują</w:t>
            </w:r>
          </w:p>
        </w:tc>
        <w:tc>
          <w:tcPr>
            <w:tcW w:w="4054" w:type="dxa"/>
            <w:vMerge/>
            <w:tcBorders>
              <w:left w:val="nil"/>
              <w:right w:val="single" w:sz="4" w:space="0" w:color="auto"/>
            </w:tcBorders>
          </w:tcPr>
          <w:p w14:paraId="6F417EED" w14:textId="77777777" w:rsidR="000E0CFB" w:rsidRPr="008926B9" w:rsidRDefault="000E0CFB" w:rsidP="000E0CFB">
            <w:pPr>
              <w:widowControl/>
              <w:suppressAutoHyphens w:val="0"/>
              <w:rPr>
                <w:rFonts w:eastAsia="Times New Roman"/>
                <w:lang w:eastAsia="en-US"/>
              </w:rPr>
            </w:pPr>
          </w:p>
        </w:tc>
        <w:tc>
          <w:tcPr>
            <w:tcW w:w="4021" w:type="dxa"/>
            <w:vMerge/>
            <w:tcBorders>
              <w:left w:val="nil"/>
              <w:right w:val="single" w:sz="4" w:space="0" w:color="auto"/>
            </w:tcBorders>
          </w:tcPr>
          <w:p w14:paraId="3EAF32A9" w14:textId="77777777" w:rsidR="000E0CFB" w:rsidRPr="008926B9" w:rsidRDefault="000E0CFB" w:rsidP="000E0CFB">
            <w:pPr>
              <w:widowControl/>
              <w:suppressAutoHyphens w:val="0"/>
              <w:rPr>
                <w:rFonts w:eastAsia="Times New Roman"/>
                <w:lang w:eastAsia="en-US"/>
              </w:rPr>
            </w:pPr>
          </w:p>
        </w:tc>
      </w:tr>
      <w:tr w:rsidR="000E0CFB" w:rsidRPr="008926B9" w14:paraId="10C41BD7" w14:textId="77777777" w:rsidTr="00C1101F">
        <w:trPr>
          <w:trHeight w:val="315"/>
          <w:jc w:val="center"/>
        </w:trPr>
        <w:tc>
          <w:tcPr>
            <w:tcW w:w="1049" w:type="dxa"/>
            <w:vMerge/>
            <w:tcBorders>
              <w:left w:val="single" w:sz="4" w:space="0" w:color="auto"/>
              <w:bottom w:val="single" w:sz="4" w:space="0" w:color="auto"/>
              <w:right w:val="single" w:sz="4" w:space="0" w:color="auto"/>
            </w:tcBorders>
            <w:vAlign w:val="center"/>
          </w:tcPr>
          <w:p w14:paraId="7FFDABC2" w14:textId="77777777" w:rsidR="000E0CFB" w:rsidRPr="008926B9" w:rsidRDefault="000E0CFB" w:rsidP="000E0CFB">
            <w:pPr>
              <w:widowControl/>
              <w:suppressAutoHyphens w:val="0"/>
              <w:jc w:val="center"/>
              <w:rPr>
                <w:rFonts w:eastAsia="Times New Roman"/>
                <w:color w:val="000000"/>
                <w:lang w:eastAsia="en-US"/>
              </w:rPr>
            </w:pPr>
          </w:p>
        </w:tc>
        <w:tc>
          <w:tcPr>
            <w:tcW w:w="2190" w:type="dxa"/>
            <w:vMerge/>
            <w:tcBorders>
              <w:left w:val="nil"/>
              <w:bottom w:val="single" w:sz="4" w:space="0" w:color="auto"/>
              <w:right w:val="single" w:sz="4" w:space="0" w:color="auto"/>
            </w:tcBorders>
            <w:vAlign w:val="center"/>
          </w:tcPr>
          <w:p w14:paraId="41B33414" w14:textId="77777777" w:rsidR="000E0CFB" w:rsidRPr="008926B9" w:rsidRDefault="000E0CFB" w:rsidP="000E0CFB">
            <w:pPr>
              <w:widowControl/>
              <w:suppressAutoHyphens w:val="0"/>
              <w:jc w:val="both"/>
              <w:rPr>
                <w:rFonts w:eastAsia="Times New Roman"/>
                <w:color w:val="000000"/>
                <w:lang w:eastAsia="en-US"/>
              </w:rPr>
            </w:pPr>
          </w:p>
        </w:tc>
        <w:tc>
          <w:tcPr>
            <w:tcW w:w="2679" w:type="dxa"/>
            <w:tcBorders>
              <w:top w:val="single" w:sz="4" w:space="0" w:color="auto"/>
              <w:left w:val="nil"/>
              <w:bottom w:val="single" w:sz="4" w:space="0" w:color="auto"/>
              <w:right w:val="single" w:sz="4" w:space="0" w:color="auto"/>
            </w:tcBorders>
          </w:tcPr>
          <w:p w14:paraId="12E1ADD3" w14:textId="432B1EB6" w:rsidR="000E0CFB" w:rsidRPr="008926B9" w:rsidRDefault="000E0CFB" w:rsidP="000E0CFB">
            <w:pPr>
              <w:widowControl/>
              <w:suppressAutoHyphens w:val="0"/>
              <w:jc w:val="both"/>
              <w:rPr>
                <w:rFonts w:eastAsia="Times New Roman"/>
                <w:color w:val="000000"/>
                <w:lang w:eastAsia="en-US"/>
              </w:rPr>
            </w:pPr>
            <w:r w:rsidRPr="008926B9">
              <w:rPr>
                <w:rFonts w:eastAsia="Times New Roman"/>
                <w:color w:val="000000"/>
                <w:lang w:eastAsia="en-US"/>
              </w:rPr>
              <w:t>3. Kamienines ląsteles</w:t>
            </w:r>
          </w:p>
        </w:tc>
        <w:tc>
          <w:tcPr>
            <w:tcW w:w="4054" w:type="dxa"/>
            <w:vMerge/>
            <w:tcBorders>
              <w:left w:val="nil"/>
              <w:bottom w:val="single" w:sz="4" w:space="0" w:color="auto"/>
              <w:right w:val="single" w:sz="4" w:space="0" w:color="auto"/>
            </w:tcBorders>
          </w:tcPr>
          <w:p w14:paraId="76D620DC" w14:textId="77777777" w:rsidR="000E0CFB" w:rsidRPr="008926B9" w:rsidRDefault="000E0CFB" w:rsidP="000E0CFB">
            <w:pPr>
              <w:widowControl/>
              <w:suppressAutoHyphens w:val="0"/>
              <w:rPr>
                <w:rFonts w:eastAsia="Times New Roman"/>
                <w:lang w:eastAsia="en-US"/>
              </w:rPr>
            </w:pPr>
          </w:p>
        </w:tc>
        <w:tc>
          <w:tcPr>
            <w:tcW w:w="4021" w:type="dxa"/>
            <w:vMerge/>
            <w:tcBorders>
              <w:left w:val="nil"/>
              <w:bottom w:val="single" w:sz="4" w:space="0" w:color="auto"/>
              <w:right w:val="single" w:sz="4" w:space="0" w:color="auto"/>
            </w:tcBorders>
          </w:tcPr>
          <w:p w14:paraId="0FB79462" w14:textId="77777777" w:rsidR="000E0CFB" w:rsidRPr="008926B9" w:rsidRDefault="000E0CFB" w:rsidP="000E0CFB">
            <w:pPr>
              <w:widowControl/>
              <w:suppressAutoHyphens w:val="0"/>
              <w:rPr>
                <w:rFonts w:eastAsia="Times New Roman"/>
                <w:lang w:eastAsia="en-US"/>
              </w:rPr>
            </w:pPr>
          </w:p>
        </w:tc>
      </w:tr>
      <w:tr w:rsidR="000E0CFB" w:rsidRPr="008926B9" w14:paraId="4DF68208" w14:textId="77777777" w:rsidTr="004D3FAA">
        <w:trPr>
          <w:trHeight w:val="315"/>
          <w:jc w:val="center"/>
        </w:trPr>
        <w:tc>
          <w:tcPr>
            <w:tcW w:w="1049" w:type="dxa"/>
            <w:tcBorders>
              <w:top w:val="single" w:sz="4" w:space="0" w:color="auto"/>
              <w:left w:val="single" w:sz="4" w:space="0" w:color="auto"/>
              <w:bottom w:val="single" w:sz="4" w:space="0" w:color="auto"/>
              <w:right w:val="single" w:sz="4" w:space="0" w:color="auto"/>
            </w:tcBorders>
          </w:tcPr>
          <w:p w14:paraId="4E6CCF56" w14:textId="38A5D8BC" w:rsidR="000E0CFB" w:rsidRPr="008926B9" w:rsidRDefault="009E61BC" w:rsidP="000E0CFB">
            <w:pPr>
              <w:widowControl/>
              <w:suppressAutoHyphens w:val="0"/>
              <w:jc w:val="center"/>
              <w:rPr>
                <w:rFonts w:eastAsia="Times New Roman"/>
                <w:color w:val="000000"/>
                <w:lang w:eastAsia="en-US"/>
              </w:rPr>
            </w:pPr>
            <w:r w:rsidRPr="008926B9">
              <w:rPr>
                <w:rFonts w:eastAsia="Times New Roman"/>
                <w:color w:val="000000"/>
                <w:lang w:eastAsia="en-US"/>
              </w:rPr>
              <w:lastRenderedPageBreak/>
              <w:t>9</w:t>
            </w:r>
          </w:p>
        </w:tc>
        <w:tc>
          <w:tcPr>
            <w:tcW w:w="2190" w:type="dxa"/>
            <w:tcBorders>
              <w:top w:val="single" w:sz="4" w:space="0" w:color="auto"/>
              <w:left w:val="nil"/>
              <w:bottom w:val="single" w:sz="4" w:space="0" w:color="auto"/>
              <w:right w:val="single" w:sz="4" w:space="0" w:color="auto"/>
            </w:tcBorders>
          </w:tcPr>
          <w:p w14:paraId="3F5AF3FA" w14:textId="11A81058" w:rsidR="000E0CFB" w:rsidRPr="008926B9" w:rsidRDefault="009E61BC" w:rsidP="000E0CFB">
            <w:pPr>
              <w:widowControl/>
              <w:suppressAutoHyphens w:val="0"/>
              <w:jc w:val="both"/>
              <w:rPr>
                <w:rFonts w:eastAsia="Times New Roman"/>
                <w:color w:val="000000"/>
                <w:lang w:eastAsia="en-US"/>
              </w:rPr>
            </w:pPr>
            <w:r w:rsidRPr="008926B9">
              <w:rPr>
                <w:rFonts w:eastAsia="Times New Roman"/>
                <w:color w:val="000000"/>
                <w:lang w:eastAsia="en-US"/>
              </w:rPr>
              <w:t>Prietaiso išorinės jungtys</w:t>
            </w:r>
          </w:p>
        </w:tc>
        <w:tc>
          <w:tcPr>
            <w:tcW w:w="2679" w:type="dxa"/>
            <w:tcBorders>
              <w:top w:val="single" w:sz="4" w:space="0" w:color="auto"/>
              <w:left w:val="nil"/>
              <w:bottom w:val="single" w:sz="4" w:space="0" w:color="auto"/>
              <w:right w:val="single" w:sz="4" w:space="0" w:color="auto"/>
            </w:tcBorders>
          </w:tcPr>
          <w:p w14:paraId="1F4EA094" w14:textId="3180CD6C" w:rsidR="000E0CFB" w:rsidRPr="008926B9" w:rsidRDefault="009E61BC" w:rsidP="000E0CFB">
            <w:pPr>
              <w:widowControl/>
              <w:suppressAutoHyphens w:val="0"/>
              <w:jc w:val="both"/>
              <w:rPr>
                <w:rFonts w:eastAsia="Times New Roman"/>
                <w:color w:val="000000"/>
                <w:lang w:eastAsia="en-US"/>
              </w:rPr>
            </w:pPr>
            <w:r w:rsidRPr="008926B9">
              <w:rPr>
                <w:rFonts w:eastAsia="Times New Roman"/>
                <w:color w:val="000000"/>
                <w:lang w:eastAsia="en-US"/>
              </w:rPr>
              <w:t>1. Jungtis prietaisą įjungti į ligoninės informacinę sistemą (</w:t>
            </w:r>
            <w:r w:rsidRPr="004B6488">
              <w:rPr>
                <w:rFonts w:eastAsia="Times New Roman"/>
                <w:i/>
                <w:iCs/>
                <w:color w:val="000000"/>
                <w:lang w:eastAsia="en-US"/>
              </w:rPr>
              <w:t>papildomas BVPŽ kodas 48900000-7 Įvairūs programinės įrangos paketai ir kompiuterių sistemos</w:t>
            </w:r>
            <w:r w:rsidRPr="008926B9">
              <w:rPr>
                <w:rFonts w:eastAsia="Times New Roman"/>
                <w:color w:val="000000"/>
                <w:lang w:eastAsia="en-US"/>
              </w:rPr>
              <w:t>)</w:t>
            </w:r>
          </w:p>
        </w:tc>
        <w:tc>
          <w:tcPr>
            <w:tcW w:w="4054" w:type="dxa"/>
            <w:tcBorders>
              <w:top w:val="single" w:sz="4" w:space="0" w:color="auto"/>
              <w:left w:val="nil"/>
              <w:bottom w:val="single" w:sz="4" w:space="0" w:color="auto"/>
              <w:right w:val="single" w:sz="4" w:space="0" w:color="auto"/>
            </w:tcBorders>
          </w:tcPr>
          <w:p w14:paraId="267310AE" w14:textId="322B0D31" w:rsidR="000E0CFB" w:rsidRPr="008926B9" w:rsidRDefault="009E61BC" w:rsidP="000E0CFB">
            <w:pPr>
              <w:widowControl/>
              <w:suppressAutoHyphens w:val="0"/>
              <w:rPr>
                <w:rFonts w:eastAsia="Times New Roman"/>
                <w:lang w:eastAsia="en-US"/>
              </w:rPr>
            </w:pPr>
            <w:r w:rsidRPr="008926B9">
              <w:rPr>
                <w:rFonts w:eastAsia="Times New Roman"/>
                <w:lang w:eastAsia="en-US"/>
              </w:rPr>
              <w:t>Prašytume patikslinti- ar  programinė įranga  perkama.</w:t>
            </w:r>
          </w:p>
        </w:tc>
        <w:tc>
          <w:tcPr>
            <w:tcW w:w="4021" w:type="dxa"/>
            <w:tcBorders>
              <w:top w:val="single" w:sz="4" w:space="0" w:color="auto"/>
              <w:left w:val="nil"/>
              <w:bottom w:val="single" w:sz="4" w:space="0" w:color="auto"/>
              <w:right w:val="single" w:sz="4" w:space="0" w:color="auto"/>
            </w:tcBorders>
          </w:tcPr>
          <w:p w14:paraId="27539E8E" w14:textId="243ECE07" w:rsidR="000E0CFB" w:rsidRPr="008926B9" w:rsidRDefault="004B6488" w:rsidP="004B6488">
            <w:pPr>
              <w:widowControl/>
              <w:suppressAutoHyphens w:val="0"/>
              <w:jc w:val="both"/>
              <w:rPr>
                <w:rFonts w:eastAsia="Times New Roman"/>
                <w:lang w:eastAsia="en-US"/>
              </w:rPr>
            </w:pPr>
            <w:r>
              <w:rPr>
                <w:rFonts w:eastAsia="Times New Roman"/>
                <w:lang w:eastAsia="en-US"/>
              </w:rPr>
              <w:t>Atsakome, kad p</w:t>
            </w:r>
            <w:r w:rsidR="002A4E8C" w:rsidRPr="008926B9">
              <w:rPr>
                <w:rFonts w:eastAsia="Times New Roman"/>
                <w:lang w:eastAsia="en-US"/>
              </w:rPr>
              <w:t xml:space="preserve">rograminė įranga </w:t>
            </w:r>
            <w:r w:rsidR="002A4E8C" w:rsidRPr="004B6488">
              <w:rPr>
                <w:rFonts w:eastAsia="Times New Roman"/>
                <w:b/>
                <w:bCs/>
                <w:lang w:eastAsia="en-US"/>
              </w:rPr>
              <w:t>neperkama</w:t>
            </w:r>
            <w:r w:rsidR="002A4E8C" w:rsidRPr="008926B9">
              <w:rPr>
                <w:rFonts w:eastAsia="Times New Roman"/>
                <w:lang w:eastAsia="en-US"/>
              </w:rPr>
              <w:t>.</w:t>
            </w:r>
          </w:p>
        </w:tc>
      </w:tr>
      <w:tr w:rsidR="000E0CFB" w:rsidRPr="008926B9" w14:paraId="30B9C6C5" w14:textId="77777777" w:rsidTr="004D3FAA">
        <w:trPr>
          <w:trHeight w:val="315"/>
          <w:jc w:val="center"/>
        </w:trPr>
        <w:tc>
          <w:tcPr>
            <w:tcW w:w="1049" w:type="dxa"/>
            <w:tcBorders>
              <w:top w:val="single" w:sz="4" w:space="0" w:color="auto"/>
              <w:left w:val="single" w:sz="4" w:space="0" w:color="auto"/>
              <w:bottom w:val="single" w:sz="4" w:space="0" w:color="auto"/>
              <w:right w:val="single" w:sz="4" w:space="0" w:color="auto"/>
            </w:tcBorders>
          </w:tcPr>
          <w:p w14:paraId="04E73B96" w14:textId="77777777" w:rsidR="000E0CFB" w:rsidRPr="008926B9" w:rsidRDefault="000E0CFB" w:rsidP="000E0CFB">
            <w:pPr>
              <w:widowControl/>
              <w:suppressAutoHyphens w:val="0"/>
              <w:jc w:val="center"/>
              <w:rPr>
                <w:rFonts w:eastAsia="Times New Roman"/>
                <w:color w:val="000000"/>
                <w:lang w:eastAsia="en-US"/>
              </w:rPr>
            </w:pPr>
          </w:p>
        </w:tc>
        <w:tc>
          <w:tcPr>
            <w:tcW w:w="2190" w:type="dxa"/>
            <w:tcBorders>
              <w:top w:val="single" w:sz="4" w:space="0" w:color="auto"/>
              <w:left w:val="nil"/>
              <w:bottom w:val="single" w:sz="4" w:space="0" w:color="auto"/>
              <w:right w:val="single" w:sz="4" w:space="0" w:color="auto"/>
            </w:tcBorders>
          </w:tcPr>
          <w:p w14:paraId="35E59254" w14:textId="77777777" w:rsidR="000E0CFB" w:rsidRPr="008926B9" w:rsidRDefault="000E0CFB" w:rsidP="000E0CFB">
            <w:pPr>
              <w:widowControl/>
              <w:suppressAutoHyphens w:val="0"/>
              <w:jc w:val="both"/>
              <w:rPr>
                <w:rFonts w:eastAsia="Times New Roman"/>
                <w:color w:val="000000"/>
                <w:lang w:eastAsia="en-US"/>
              </w:rPr>
            </w:pPr>
          </w:p>
        </w:tc>
        <w:tc>
          <w:tcPr>
            <w:tcW w:w="2679" w:type="dxa"/>
            <w:tcBorders>
              <w:top w:val="single" w:sz="4" w:space="0" w:color="auto"/>
              <w:left w:val="nil"/>
              <w:bottom w:val="single" w:sz="4" w:space="0" w:color="auto"/>
              <w:right w:val="single" w:sz="4" w:space="0" w:color="auto"/>
            </w:tcBorders>
          </w:tcPr>
          <w:p w14:paraId="432B7A21" w14:textId="77777777" w:rsidR="000E0CFB" w:rsidRPr="008926B9" w:rsidRDefault="000E0CFB" w:rsidP="000E0CFB">
            <w:pPr>
              <w:widowControl/>
              <w:suppressAutoHyphens w:val="0"/>
              <w:jc w:val="both"/>
              <w:rPr>
                <w:rFonts w:eastAsia="Times New Roman"/>
                <w:color w:val="000000"/>
                <w:lang w:eastAsia="en-US"/>
              </w:rPr>
            </w:pPr>
          </w:p>
        </w:tc>
        <w:tc>
          <w:tcPr>
            <w:tcW w:w="4054" w:type="dxa"/>
            <w:tcBorders>
              <w:top w:val="single" w:sz="4" w:space="0" w:color="auto"/>
              <w:left w:val="nil"/>
              <w:bottom w:val="single" w:sz="4" w:space="0" w:color="auto"/>
              <w:right w:val="single" w:sz="4" w:space="0" w:color="auto"/>
            </w:tcBorders>
          </w:tcPr>
          <w:p w14:paraId="650C508C" w14:textId="77777777" w:rsidR="000E0CFB" w:rsidRPr="008926B9" w:rsidRDefault="00480169" w:rsidP="000E0CFB">
            <w:pPr>
              <w:widowControl/>
              <w:suppressAutoHyphens w:val="0"/>
              <w:rPr>
                <w:rFonts w:eastAsia="Times New Roman"/>
                <w:lang w:eastAsia="en-US"/>
              </w:rPr>
            </w:pPr>
            <w:r w:rsidRPr="008926B9">
              <w:rPr>
                <w:rFonts w:eastAsia="Times New Roman"/>
                <w:lang w:eastAsia="en-US"/>
              </w:rPr>
              <w:t>papildoma  rekomendacija:</w:t>
            </w:r>
          </w:p>
          <w:p w14:paraId="75F9271E" w14:textId="6A83F403" w:rsidR="00480169" w:rsidRPr="008926B9" w:rsidRDefault="00480169" w:rsidP="000E0CFB">
            <w:pPr>
              <w:widowControl/>
              <w:suppressAutoHyphens w:val="0"/>
              <w:rPr>
                <w:rFonts w:eastAsia="Times New Roman"/>
                <w:lang w:eastAsia="en-US"/>
              </w:rPr>
            </w:pPr>
            <w:r w:rsidRPr="008926B9">
              <w:rPr>
                <w:rFonts w:eastAsia="Times New Roman"/>
                <w:lang w:eastAsia="en-US"/>
              </w:rPr>
              <w:t xml:space="preserve">Siūlome papildyti:  Atitikimas MDR  ne žemiau nei  klasė  </w:t>
            </w:r>
            <w:proofErr w:type="spellStart"/>
            <w:r w:rsidRPr="008926B9">
              <w:rPr>
                <w:rFonts w:eastAsia="Times New Roman"/>
                <w:lang w:eastAsia="en-US"/>
              </w:rPr>
              <w:t>IIa</w:t>
            </w:r>
            <w:proofErr w:type="spellEnd"/>
            <w:r w:rsidRPr="008926B9">
              <w:rPr>
                <w:rFonts w:eastAsia="Times New Roman"/>
                <w:lang w:eastAsia="en-US"/>
              </w:rPr>
              <w:t>.   Tai užtikrintų  personalo bei pacientų  didesnį saugumą.</w:t>
            </w:r>
          </w:p>
        </w:tc>
        <w:tc>
          <w:tcPr>
            <w:tcW w:w="4021" w:type="dxa"/>
            <w:tcBorders>
              <w:top w:val="single" w:sz="4" w:space="0" w:color="auto"/>
              <w:left w:val="nil"/>
              <w:bottom w:val="single" w:sz="4" w:space="0" w:color="auto"/>
              <w:right w:val="single" w:sz="4" w:space="0" w:color="auto"/>
            </w:tcBorders>
          </w:tcPr>
          <w:p w14:paraId="725E8FA6" w14:textId="4D3A88EB" w:rsidR="000E0CFB" w:rsidRPr="008926B9" w:rsidRDefault="004B6488" w:rsidP="004B6488">
            <w:pPr>
              <w:widowControl/>
              <w:suppressAutoHyphens w:val="0"/>
              <w:jc w:val="both"/>
              <w:rPr>
                <w:rFonts w:eastAsia="Times New Roman"/>
                <w:lang w:eastAsia="en-US"/>
              </w:rPr>
            </w:pPr>
            <w:r w:rsidRPr="008926B9">
              <w:rPr>
                <w:rFonts w:eastAsia="Times New Roman"/>
                <w:lang w:eastAsia="en-US"/>
              </w:rPr>
              <w:t xml:space="preserve">PO </w:t>
            </w:r>
            <w:r w:rsidRPr="2392881A">
              <w:rPr>
                <w:rFonts w:eastAsia="Calibri"/>
              </w:rPr>
              <w:t>yra nusimačiusi visus</w:t>
            </w:r>
            <w:r>
              <w:rPr>
                <w:rFonts w:eastAsia="Calibri"/>
              </w:rPr>
              <w:t xml:space="preserve"> perkamai</w:t>
            </w:r>
            <w:r w:rsidRPr="2392881A">
              <w:rPr>
                <w:rFonts w:eastAsia="Calibri"/>
              </w:rPr>
              <w:t xml:space="preserve"> įrangai </w:t>
            </w:r>
            <w:r w:rsidRPr="2392881A">
              <w:t>techniškai svarbius jos poreikius tenkinančius parametrus</w:t>
            </w:r>
            <w:r>
              <w:t xml:space="preserve">, </w:t>
            </w:r>
            <w:r w:rsidRPr="2392881A">
              <w:rPr>
                <w:rFonts w:eastAsia="Calibri"/>
              </w:rPr>
              <w:t xml:space="preserve">todėl </w:t>
            </w:r>
            <w:r>
              <w:rPr>
                <w:rFonts w:eastAsia="Calibri"/>
              </w:rPr>
              <w:t xml:space="preserve">papildomi </w:t>
            </w:r>
            <w:r w:rsidRPr="2392881A">
              <w:rPr>
                <w:rFonts w:eastAsia="Calibri"/>
              </w:rPr>
              <w:t xml:space="preserve">reikalavimai </w:t>
            </w:r>
            <w:r w:rsidRPr="2392881A">
              <w:rPr>
                <w:rFonts w:eastAsia="Calibri"/>
                <w:b/>
                <w:bCs/>
              </w:rPr>
              <w:t xml:space="preserve">nebus </w:t>
            </w:r>
            <w:r>
              <w:rPr>
                <w:rFonts w:eastAsia="Calibri"/>
                <w:b/>
                <w:bCs/>
              </w:rPr>
              <w:t>įtraukiami</w:t>
            </w:r>
            <w:r w:rsidRPr="008926B9">
              <w:rPr>
                <w:rFonts w:eastAsia="Times New Roman"/>
                <w:lang w:eastAsia="en-US"/>
              </w:rPr>
              <w:t>.</w:t>
            </w:r>
          </w:p>
        </w:tc>
      </w:tr>
    </w:tbl>
    <w:p w14:paraId="68834A4D" w14:textId="77777777" w:rsidR="00D66FD7" w:rsidRPr="008926B9" w:rsidRDefault="00D66FD7" w:rsidP="00D66FD7"/>
    <w:p w14:paraId="2B5B95B5" w14:textId="77777777" w:rsidR="007E1D6F" w:rsidRPr="008926B9" w:rsidRDefault="007E1D6F" w:rsidP="00D66FD7"/>
    <w:p w14:paraId="3948F93F" w14:textId="77777777" w:rsidR="007E1D6F" w:rsidRPr="008926B9" w:rsidRDefault="007E1D6F" w:rsidP="00D66FD7"/>
    <w:tbl>
      <w:tblPr>
        <w:tblStyle w:val="Lentelstinklelis"/>
        <w:tblW w:w="0" w:type="auto"/>
        <w:tblLook w:val="04A0" w:firstRow="1" w:lastRow="0" w:firstColumn="1" w:lastColumn="0" w:noHBand="0" w:noVBand="1"/>
      </w:tblPr>
      <w:tblGrid>
        <w:gridCol w:w="6996"/>
        <w:gridCol w:w="6997"/>
      </w:tblGrid>
      <w:tr w:rsidR="004B6488" w14:paraId="1A68A37E" w14:textId="77777777" w:rsidTr="004B6488">
        <w:trPr>
          <w:trHeight w:val="567"/>
        </w:trPr>
        <w:tc>
          <w:tcPr>
            <w:tcW w:w="13993" w:type="dxa"/>
            <w:gridSpan w:val="2"/>
            <w:shd w:val="clear" w:color="auto" w:fill="D9D9D9" w:themeFill="background1" w:themeFillShade="D9"/>
            <w:vAlign w:val="center"/>
          </w:tcPr>
          <w:p w14:paraId="6A8F66D3" w14:textId="0F3AB8B4" w:rsidR="004B6488" w:rsidRPr="004B6488" w:rsidRDefault="004B6488" w:rsidP="004B6488">
            <w:pPr>
              <w:jc w:val="center"/>
              <w:rPr>
                <w:b/>
                <w:bCs/>
              </w:rPr>
            </w:pPr>
            <w:r w:rsidRPr="004B6488">
              <w:rPr>
                <w:b/>
                <w:bCs/>
                <w:sz w:val="24"/>
                <w:szCs w:val="24"/>
              </w:rPr>
              <w:lastRenderedPageBreak/>
              <w:t>DĖL PIRKIMO SUTARTIES PROJEKTO</w:t>
            </w:r>
          </w:p>
        </w:tc>
      </w:tr>
      <w:tr w:rsidR="004B6488" w:rsidRPr="004B6488" w14:paraId="1B4B10A4" w14:textId="77777777" w:rsidTr="004B6488">
        <w:tc>
          <w:tcPr>
            <w:tcW w:w="6996" w:type="dxa"/>
            <w:shd w:val="clear" w:color="auto" w:fill="D9D9D9" w:themeFill="background1" w:themeFillShade="D9"/>
            <w:vAlign w:val="center"/>
          </w:tcPr>
          <w:p w14:paraId="1601F30C" w14:textId="31E5161A" w:rsidR="004B6488" w:rsidRPr="004B6488" w:rsidRDefault="004B6488" w:rsidP="004B6488">
            <w:pPr>
              <w:jc w:val="center"/>
              <w:rPr>
                <w:b/>
                <w:bCs/>
                <w:sz w:val="24"/>
                <w:szCs w:val="24"/>
              </w:rPr>
            </w:pPr>
            <w:r w:rsidRPr="004B6488">
              <w:rPr>
                <w:b/>
                <w:bCs/>
                <w:sz w:val="24"/>
                <w:szCs w:val="24"/>
              </w:rPr>
              <w:t>Tiekėjo pastaba / siūlymas</w:t>
            </w:r>
          </w:p>
        </w:tc>
        <w:tc>
          <w:tcPr>
            <w:tcW w:w="6997" w:type="dxa"/>
            <w:shd w:val="clear" w:color="auto" w:fill="D9D9D9" w:themeFill="background1" w:themeFillShade="D9"/>
            <w:vAlign w:val="center"/>
          </w:tcPr>
          <w:p w14:paraId="63D5C748" w14:textId="0FECC1FD" w:rsidR="004B6488" w:rsidRPr="004B6488" w:rsidRDefault="004B6488" w:rsidP="004B6488">
            <w:pPr>
              <w:jc w:val="center"/>
              <w:rPr>
                <w:b/>
                <w:bCs/>
                <w:sz w:val="24"/>
                <w:szCs w:val="24"/>
              </w:rPr>
            </w:pPr>
            <w:r w:rsidRPr="004B6488">
              <w:rPr>
                <w:b/>
                <w:bCs/>
                <w:sz w:val="24"/>
                <w:szCs w:val="24"/>
              </w:rPr>
              <w:t>Atsakymas</w:t>
            </w:r>
          </w:p>
        </w:tc>
      </w:tr>
      <w:tr w:rsidR="004B6488" w14:paraId="6BF057D1" w14:textId="77777777" w:rsidTr="004B6488">
        <w:tc>
          <w:tcPr>
            <w:tcW w:w="6996" w:type="dxa"/>
          </w:tcPr>
          <w:p w14:paraId="0E5A1703" w14:textId="77777777" w:rsidR="004B6488" w:rsidRPr="008926B9" w:rsidRDefault="004B6488" w:rsidP="004B6488">
            <w:pPr>
              <w:jc w:val="both"/>
              <w:rPr>
                <w:sz w:val="24"/>
                <w:szCs w:val="24"/>
              </w:rPr>
            </w:pPr>
            <w:r w:rsidRPr="008926B9">
              <w:rPr>
                <w:sz w:val="24"/>
                <w:szCs w:val="24"/>
              </w:rPr>
              <w:t xml:space="preserve">Prašome pakoreguoti Sutarties 4.1 p. į ,,Tiekėjas Prekes įsipareigoja pristatyti ir su Prekėmis </w:t>
            </w:r>
            <w:proofErr w:type="spellStart"/>
            <w:r w:rsidRPr="008926B9">
              <w:rPr>
                <w:sz w:val="24"/>
                <w:szCs w:val="24"/>
              </w:rPr>
              <w:t>teiktinas</w:t>
            </w:r>
            <w:proofErr w:type="spellEnd"/>
            <w:r w:rsidRPr="008926B9">
              <w:rPr>
                <w:sz w:val="24"/>
                <w:szCs w:val="24"/>
              </w:rPr>
              <w:t xml:space="preserve"> paslaugas (išskyrus Pirkėjo personalo apmokymą, konsultacijas, programinės įrangos atnaujinimus) atlikti  per 90  kalendorinių dienų nuo Sutarties įsigaliojimo dienos". Nurodyti biudžetą.</w:t>
            </w:r>
          </w:p>
          <w:p w14:paraId="21BFF0C1" w14:textId="77777777" w:rsidR="004B6488" w:rsidRDefault="004B6488" w:rsidP="000D6A06">
            <w:pPr>
              <w:jc w:val="both"/>
              <w:rPr>
                <w:b/>
                <w:bCs/>
              </w:rPr>
            </w:pPr>
          </w:p>
        </w:tc>
        <w:tc>
          <w:tcPr>
            <w:tcW w:w="6997" w:type="dxa"/>
          </w:tcPr>
          <w:p w14:paraId="2B00FE91" w14:textId="77777777" w:rsidR="004B6488" w:rsidRPr="008926B9" w:rsidRDefault="004B6488" w:rsidP="004B6488">
            <w:pPr>
              <w:jc w:val="both"/>
              <w:rPr>
                <w:sz w:val="24"/>
                <w:szCs w:val="24"/>
              </w:rPr>
            </w:pPr>
            <w:r w:rsidRPr="008926B9">
              <w:rPr>
                <w:sz w:val="24"/>
                <w:szCs w:val="24"/>
              </w:rPr>
              <w:t>Perkančioji organizacija atsižvelgdama į tai, kad numatyta įranga perkama naujoms operacinėms, siekia kuo įmanoma greičiau įsigyti naują įrangą, todėl sutarties sąlygose nurodytų 30 k. d. termino nekoreguoja.</w:t>
            </w:r>
          </w:p>
          <w:p w14:paraId="5B83D788" w14:textId="179D06A8" w:rsidR="004B6488" w:rsidRDefault="004B6488" w:rsidP="004B6488">
            <w:pPr>
              <w:jc w:val="both"/>
              <w:rPr>
                <w:b/>
                <w:bCs/>
              </w:rPr>
            </w:pPr>
            <w:r w:rsidRPr="008926B9">
              <w:rPr>
                <w:sz w:val="24"/>
                <w:szCs w:val="24"/>
              </w:rPr>
              <w:t>Taip pat informuojame, kad konkrečių pirkimo dalių maksimalios kainos nurodytos Pirkimo sąlygų 3 priedo „Pasiūlymo forma“ 4.4. punkte.</w:t>
            </w:r>
          </w:p>
        </w:tc>
      </w:tr>
      <w:tr w:rsidR="004B6488" w14:paraId="0472970A" w14:textId="77777777" w:rsidTr="004B6488">
        <w:tc>
          <w:tcPr>
            <w:tcW w:w="6996" w:type="dxa"/>
          </w:tcPr>
          <w:p w14:paraId="1AC07AA0" w14:textId="77777777" w:rsidR="004B6488" w:rsidRPr="008926B9" w:rsidRDefault="004B6488" w:rsidP="004B6488">
            <w:pPr>
              <w:jc w:val="both"/>
              <w:rPr>
                <w:b/>
                <w:bCs/>
                <w:sz w:val="24"/>
                <w:szCs w:val="24"/>
              </w:rPr>
            </w:pPr>
            <w:r w:rsidRPr="008926B9">
              <w:rPr>
                <w:b/>
                <w:bCs/>
                <w:sz w:val="24"/>
                <w:szCs w:val="24"/>
              </w:rPr>
              <w:t>Pastaba Nr. 2.</w:t>
            </w:r>
          </w:p>
          <w:p w14:paraId="652CFBC7" w14:textId="77777777" w:rsidR="004B6488" w:rsidRPr="008926B9" w:rsidRDefault="004B6488" w:rsidP="004B6488">
            <w:pPr>
              <w:jc w:val="both"/>
              <w:rPr>
                <w:sz w:val="24"/>
                <w:szCs w:val="24"/>
              </w:rPr>
            </w:pPr>
            <w:r w:rsidRPr="008926B9">
              <w:rPr>
                <w:sz w:val="24"/>
                <w:szCs w:val="24"/>
              </w:rPr>
              <w:t>Specialiųjų reikalavimų 3 punkte nurodyta: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9C3EF37" w14:textId="77777777" w:rsidR="004B6488" w:rsidRPr="008926B9" w:rsidRDefault="004B6488" w:rsidP="004B6488">
            <w:pPr>
              <w:jc w:val="both"/>
              <w:rPr>
                <w:sz w:val="24"/>
                <w:szCs w:val="24"/>
              </w:rPr>
            </w:pPr>
            <w:r w:rsidRPr="008926B9">
              <w:rPr>
                <w:sz w:val="24"/>
                <w:szCs w:val="24"/>
              </w:rPr>
              <w:t>Atkreipiame dėmesį, kad perkant medicininį prietaisą jo atitiktimi teisės aktų reglamentavimui svarbu įsitikinti ne jau gaunant prekę, o dar pasiūlymo vertinimo etape. CE atitikties deklaracija arba sertifikatas yra dokumentai, kuriuos tiekėjai privalo turėti jau siūlydami prekę ir dar iki sutarties pasirašymo, būtent pasiūlymų vertinimo etape privalo būti vertinamas jų teisėtumas. Priešingu atveju paliekama terpė piktnaudžiavimui ir pačio pirkimo neskaidrumui, nes kiti pirkime dalyvavę tiekėjai po sutarties pasirašymo neturės galimybės patikrinti, kokią iš tiesų prekę laimėtojas pristatys. Prašome CE atitikties deklaraciją arba sertifikatą reikalauti pateikti kartu su pasiūlymu.</w:t>
            </w:r>
          </w:p>
          <w:p w14:paraId="7E65DDD7" w14:textId="77777777" w:rsidR="004B6488" w:rsidRDefault="004B6488" w:rsidP="000D6A06">
            <w:pPr>
              <w:jc w:val="both"/>
              <w:rPr>
                <w:b/>
                <w:bCs/>
              </w:rPr>
            </w:pPr>
          </w:p>
        </w:tc>
        <w:tc>
          <w:tcPr>
            <w:tcW w:w="6997" w:type="dxa"/>
          </w:tcPr>
          <w:p w14:paraId="3EE0728C" w14:textId="77777777" w:rsidR="004B6488" w:rsidRPr="008926B9" w:rsidRDefault="004B6488" w:rsidP="004B6488">
            <w:pPr>
              <w:jc w:val="both"/>
              <w:rPr>
                <w:b/>
                <w:bCs/>
                <w:sz w:val="24"/>
                <w:szCs w:val="24"/>
              </w:rPr>
            </w:pPr>
            <w:r w:rsidRPr="008926B9">
              <w:rPr>
                <w:b/>
                <w:bCs/>
                <w:sz w:val="24"/>
                <w:szCs w:val="24"/>
              </w:rPr>
              <w:t xml:space="preserve">Atsakymas. </w:t>
            </w:r>
          </w:p>
          <w:p w14:paraId="43973110" w14:textId="77777777" w:rsidR="004B6488" w:rsidRDefault="004B6488" w:rsidP="004B6488">
            <w:pPr>
              <w:jc w:val="both"/>
              <w:rPr>
                <w:kern w:val="2"/>
              </w:rPr>
            </w:pPr>
            <w:r w:rsidRPr="008926B9">
              <w:rPr>
                <w:sz w:val="24"/>
                <w:szCs w:val="24"/>
              </w:rPr>
              <w:t>Perkančioji organizacija, atsižvelgdama į tai, kad pirkime dalyvauja savo srities profesionalai, kurie užtikrina, kad nurodytos prekės turi CE sertifikatus ir atitikties deklaracijas, neturi pagrindo abejoti tiekėjų sąžiningumu. Pažymėtina, kad sutarties sąlygų  4.5. punkte numatyta, kad „</w:t>
            </w:r>
            <w:r w:rsidRPr="008926B9">
              <w:rPr>
                <w:kern w:val="2"/>
                <w:sz w:val="24"/>
                <w:szCs w:val="24"/>
              </w:rPr>
              <w:t>Tiekėjui nepateikus nurodytų dokumentų, laikoma, kad Prekė neatitinka Sutartyje nustatytų reikalavimų.“.</w:t>
            </w:r>
          </w:p>
          <w:p w14:paraId="24FC771F" w14:textId="77777777" w:rsidR="004B6488" w:rsidRDefault="004B6488" w:rsidP="000D6A06">
            <w:pPr>
              <w:jc w:val="both"/>
              <w:rPr>
                <w:b/>
                <w:bCs/>
              </w:rPr>
            </w:pPr>
          </w:p>
        </w:tc>
      </w:tr>
    </w:tbl>
    <w:p w14:paraId="53F52DB5" w14:textId="77777777" w:rsidR="004B6488" w:rsidRDefault="004B6488" w:rsidP="000D6A06">
      <w:pPr>
        <w:jc w:val="both"/>
        <w:rPr>
          <w:b/>
          <w:bCs/>
        </w:rPr>
      </w:pPr>
    </w:p>
    <w:p w14:paraId="647E883D" w14:textId="77777777" w:rsidR="004B6488" w:rsidRPr="001B6871" w:rsidRDefault="004B6488" w:rsidP="004B6488">
      <w:pPr>
        <w:ind w:firstLine="567"/>
        <w:jc w:val="both"/>
        <w:rPr>
          <w:rFonts w:eastAsia="Times New Roman"/>
          <w:b/>
          <w:bCs/>
        </w:rPr>
      </w:pPr>
      <w:r w:rsidRPr="001B6871">
        <w:rPr>
          <w:rFonts w:eastAsia="Times New Roman"/>
          <w:b/>
          <w:bCs/>
        </w:rPr>
        <w:t>Dėkojame už aktyvų dalyvavimą teikiant pastabas.</w:t>
      </w:r>
    </w:p>
    <w:p w14:paraId="653D6AA5" w14:textId="77777777" w:rsidR="004B6488" w:rsidRDefault="004B6488" w:rsidP="004B6488">
      <w:pPr>
        <w:ind w:firstLine="567"/>
        <w:jc w:val="both"/>
        <w:rPr>
          <w:rFonts w:eastAsia="Times New Roman"/>
        </w:rPr>
      </w:pPr>
    </w:p>
    <w:p w14:paraId="003117A8" w14:textId="77777777" w:rsidR="004B6488" w:rsidRPr="001B6871" w:rsidRDefault="004B6488" w:rsidP="004B6488">
      <w:pPr>
        <w:ind w:firstLine="567"/>
        <w:jc w:val="both"/>
        <w:rPr>
          <w:rFonts w:eastAsia="Times New Roman"/>
        </w:rPr>
      </w:pPr>
      <w:r w:rsidRPr="001B6871">
        <w:rPr>
          <w:rFonts w:eastAsia="Times New Roman"/>
        </w:rPr>
        <w:t>Atkreipiame dėmesį, kad, jei dalyvausite planuojamame vykdyti pirkime, kartu su pasiūlymu pateikiamame Europos bendrojo viešųjų pirkimų dokumento (toliau - EBVPD) III dalies „Pašalinimo pagrindai“ C13 skiltyje į klausimą „</w:t>
      </w:r>
      <w:r w:rsidRPr="001B6871">
        <w:rPr>
          <w:rFonts w:eastAsia="Times New Roman"/>
          <w:i/>
          <w:iCs/>
          <w:u w:val="single"/>
        </w:rPr>
        <w:t xml:space="preserve">Tiesioginis arba netiesioginis dalyvavimas </w:t>
      </w:r>
      <w:r w:rsidRPr="001B6871">
        <w:rPr>
          <w:rFonts w:eastAsia="Times New Roman"/>
          <w:i/>
          <w:iCs/>
          <w:u w:val="single"/>
        </w:rPr>
        <w:lastRenderedPageBreak/>
        <w:t xml:space="preserve">rengiant šią procedūrą (VPĮ 46 str. 4 d. 3 p.)“ atsakytumėte „Taip“. </w:t>
      </w:r>
      <w:r w:rsidRPr="001B6871">
        <w:rPr>
          <w:rFonts w:eastAsia="Times New Roman"/>
        </w:rPr>
        <w:t xml:space="preserve"> Viešųjų pirkimų tarnyba teigia: „</w:t>
      </w:r>
      <w:r w:rsidRPr="001B6871">
        <w:rPr>
          <w:rFonts w:eastAsia="Times New Roman"/>
          <w:i/>
          <w:iCs/>
          <w:u w:val="single"/>
        </w:rPr>
        <w:t>Jei tiekėjas tiesiogiai ar netiesiogiai suteikė pirkimo vykdytojui konsultaciją</w:t>
      </w:r>
      <w:r w:rsidRPr="001B6871">
        <w:rPr>
          <w:rFonts w:eastAsia="Times New Roman"/>
          <w:i/>
          <w:iCs/>
        </w:rPr>
        <w:t xml:space="preserve"> (nesvarbu, ar rinkos tyrimo (jeigu apie atliekamą rinkos tyrimą buvo informuotas raštu), ar </w:t>
      </w:r>
      <w:r w:rsidRPr="001B6871">
        <w:rPr>
          <w:rFonts w:eastAsia="Times New Roman"/>
          <w:i/>
          <w:iCs/>
          <w:u w:val="single"/>
        </w:rPr>
        <w:t>rinkos konsultacijos metu</w:t>
      </w:r>
      <w:r w:rsidRPr="001B6871">
        <w:rPr>
          <w:rFonts w:eastAsia="Times New Roman"/>
          <w:i/>
          <w:iCs/>
        </w:rPr>
        <w:t xml:space="preserve">, ar teikdamas pagalbinę viešųjų pirkimų veiklą ir pan.) arba kitaip dalyvavo rengiant pirkimo procedūrą (pavyzdžiui, parengė techninį (darbo) projektą, techninę specifikaciją ir pan.), </w:t>
      </w:r>
      <w:r w:rsidRPr="001B6871">
        <w:rPr>
          <w:rFonts w:eastAsia="Times New Roman"/>
          <w:i/>
          <w:iCs/>
          <w:u w:val="single"/>
        </w:rPr>
        <w:t>jis, pildydamas EBVPD III dalies “Pašalinimo pagrindai C13 skiltį, į klausimą „Tiesioginis arba netiesioginis dalyvavimas rengiant šią procedūrą (VPĮ 46 str. 4 d. 3 p.)” turėtų atsakyti „Taip”</w:t>
      </w:r>
      <w:r w:rsidRPr="001B6871">
        <w:rPr>
          <w:rFonts w:eastAsia="Times New Roman"/>
        </w:rPr>
        <w:t>.</w:t>
      </w:r>
    </w:p>
    <w:p w14:paraId="4403E53F" w14:textId="77777777" w:rsidR="004B6488" w:rsidRPr="008926B9" w:rsidRDefault="004B6488" w:rsidP="000D6A06">
      <w:pPr>
        <w:jc w:val="both"/>
      </w:pPr>
    </w:p>
    <w:sectPr w:rsidR="004B6488" w:rsidRPr="008926B9" w:rsidSect="00CE486E">
      <w:head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2EAC" w14:textId="77777777" w:rsidR="0035558E" w:rsidRDefault="0035558E" w:rsidP="008926B9">
      <w:r>
        <w:separator/>
      </w:r>
    </w:p>
  </w:endnote>
  <w:endnote w:type="continuationSeparator" w:id="0">
    <w:p w14:paraId="45CEA32C" w14:textId="77777777" w:rsidR="0035558E" w:rsidRDefault="0035558E" w:rsidP="0089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890B" w14:textId="77777777" w:rsidR="0035558E" w:rsidRDefault="0035558E" w:rsidP="008926B9">
      <w:r>
        <w:separator/>
      </w:r>
    </w:p>
  </w:footnote>
  <w:footnote w:type="continuationSeparator" w:id="0">
    <w:p w14:paraId="6C5D68B0" w14:textId="77777777" w:rsidR="0035558E" w:rsidRDefault="0035558E" w:rsidP="00892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4B4D" w14:textId="719D1A3F" w:rsidR="008926B9" w:rsidRPr="008926B9" w:rsidRDefault="008926B9" w:rsidP="008926B9">
    <w:pPr>
      <w:jc w:val="both"/>
      <w:rPr>
        <w:rFonts w:eastAsia="Times New Roman"/>
        <w:b/>
        <w:bCs/>
      </w:rPr>
    </w:pPr>
    <w:r w:rsidRPr="008759AE">
      <w:rPr>
        <w:rFonts w:eastAsia="Times New Roman"/>
        <w:b/>
        <w:bCs/>
      </w:rPr>
      <w:t xml:space="preserve">TIEKĖJŲ KLAUSIMAI / SIŪLYMAI / PASTABOS DĖL VšĮ </w:t>
    </w:r>
    <w:r>
      <w:rPr>
        <w:rFonts w:eastAsia="Times New Roman"/>
        <w:b/>
        <w:bCs/>
      </w:rPr>
      <w:t>Vilniaus miesto klinikinės ligoninės</w:t>
    </w:r>
    <w:r w:rsidRPr="008759AE">
      <w:rPr>
        <w:rFonts w:eastAsia="Times New Roman"/>
        <w:b/>
        <w:bCs/>
      </w:rPr>
      <w:t xml:space="preserve"> </w:t>
    </w:r>
    <w:r>
      <w:rPr>
        <w:rFonts w:eastAsia="Times New Roman"/>
        <w:b/>
        <w:bCs/>
      </w:rPr>
      <w:t xml:space="preserve">vykdomos </w:t>
    </w:r>
    <w:r w:rsidRPr="008759AE">
      <w:rPr>
        <w:rFonts w:eastAsia="Times New Roman"/>
        <w:b/>
        <w:bCs/>
      </w:rPr>
      <w:t xml:space="preserve">rinkos konsultacijos </w:t>
    </w:r>
    <w:r>
      <w:rPr>
        <w:rFonts w:eastAsia="Times New Roman"/>
        <w:b/>
        <w:bCs/>
      </w:rPr>
      <w:t xml:space="preserve">CVP IS priemonėmis (ID </w:t>
    </w:r>
    <w:r w:rsidRPr="008926B9">
      <w:rPr>
        <w:rFonts w:eastAsia="Roboto"/>
        <w:b/>
        <w:bCs/>
      </w:rPr>
      <w:t>4934971</w:t>
    </w:r>
    <w:r>
      <w:rPr>
        <w:rFonts w:eastAsia="Roboto"/>
        <w:b/>
        <w:bCs/>
      </w:rPr>
      <w:t xml:space="preserve">) </w:t>
    </w:r>
    <w:r w:rsidRPr="008759AE">
      <w:rPr>
        <w:rFonts w:eastAsia="Times New Roman"/>
        <w:b/>
        <w:bCs/>
      </w:rPr>
      <w:t>dėl pirkimo</w:t>
    </w:r>
    <w:r>
      <w:rPr>
        <w:rFonts w:eastAsia="Times New Roman"/>
        <w:b/>
        <w:bCs/>
      </w:rPr>
      <w:t xml:space="preserve"> </w:t>
    </w:r>
    <w:r w:rsidRPr="00EC7BB1">
      <w:rPr>
        <w:rFonts w:eastAsia="Times New Roman"/>
      </w:rPr>
      <w:t>„</w:t>
    </w:r>
    <w:r w:rsidRPr="008926B9">
      <w:rPr>
        <w:i/>
        <w:iCs/>
      </w:rPr>
      <w:t>VMKL-55735-8 M</w:t>
    </w:r>
    <w:r w:rsidRPr="008926B9">
      <w:rPr>
        <w:i/>
        <w:iCs/>
      </w:rPr>
      <w:t>edicininė įranga, naujam operacinės blokui (echoskopai ir kita įranga)</w:t>
    </w:r>
    <w:r w:rsidRPr="008759AE">
      <w:t>“</w:t>
    </w:r>
    <w:r w:rsidRPr="008759AE">
      <w:rPr>
        <w:rFonts w:eastAsia="Times New Roman"/>
        <w:b/>
        <w:bCs/>
      </w:rPr>
      <w:t xml:space="preserve"> </w:t>
    </w:r>
    <w:r w:rsidRPr="008759AE">
      <w:rPr>
        <w:rFonts w:eastAsia="Times New Roman"/>
        <w:b/>
        <w:bCs/>
      </w:rPr>
      <w:t>dokumentų projekto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706"/>
    <w:multiLevelType w:val="multilevel"/>
    <w:tmpl w:val="4F3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40C69"/>
    <w:multiLevelType w:val="multilevel"/>
    <w:tmpl w:val="A388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C79CA"/>
    <w:multiLevelType w:val="multilevel"/>
    <w:tmpl w:val="F968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A59B2"/>
    <w:multiLevelType w:val="multilevel"/>
    <w:tmpl w:val="7AE2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4727C"/>
    <w:multiLevelType w:val="multilevel"/>
    <w:tmpl w:val="B9CE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D1DB3"/>
    <w:multiLevelType w:val="multilevel"/>
    <w:tmpl w:val="19F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95B57"/>
    <w:multiLevelType w:val="multilevel"/>
    <w:tmpl w:val="A476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04EDE"/>
    <w:multiLevelType w:val="multilevel"/>
    <w:tmpl w:val="E0F0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A213A"/>
    <w:multiLevelType w:val="multilevel"/>
    <w:tmpl w:val="B76A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51A86"/>
    <w:multiLevelType w:val="multilevel"/>
    <w:tmpl w:val="5400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D318E"/>
    <w:multiLevelType w:val="multilevel"/>
    <w:tmpl w:val="B7FA6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701C5"/>
    <w:multiLevelType w:val="multilevel"/>
    <w:tmpl w:val="1CB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A7082"/>
    <w:multiLevelType w:val="multilevel"/>
    <w:tmpl w:val="15D8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57658"/>
    <w:multiLevelType w:val="multilevel"/>
    <w:tmpl w:val="AD3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9C18D0"/>
    <w:multiLevelType w:val="multilevel"/>
    <w:tmpl w:val="1F82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95308"/>
    <w:multiLevelType w:val="multilevel"/>
    <w:tmpl w:val="66B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61362"/>
    <w:multiLevelType w:val="multilevel"/>
    <w:tmpl w:val="811E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70C23"/>
    <w:multiLevelType w:val="multilevel"/>
    <w:tmpl w:val="800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5867">
    <w:abstractNumId w:val="10"/>
  </w:num>
  <w:num w:numId="2" w16cid:durableId="286786790">
    <w:abstractNumId w:val="15"/>
  </w:num>
  <w:num w:numId="3" w16cid:durableId="450172730">
    <w:abstractNumId w:val="3"/>
  </w:num>
  <w:num w:numId="4" w16cid:durableId="1144202860">
    <w:abstractNumId w:val="11"/>
  </w:num>
  <w:num w:numId="5" w16cid:durableId="1292906191">
    <w:abstractNumId w:val="8"/>
  </w:num>
  <w:num w:numId="6" w16cid:durableId="1720205041">
    <w:abstractNumId w:val="17"/>
  </w:num>
  <w:num w:numId="7" w16cid:durableId="153105396">
    <w:abstractNumId w:val="16"/>
  </w:num>
  <w:num w:numId="8" w16cid:durableId="1923945575">
    <w:abstractNumId w:val="4"/>
  </w:num>
  <w:num w:numId="9" w16cid:durableId="265887317">
    <w:abstractNumId w:val="9"/>
  </w:num>
  <w:num w:numId="10" w16cid:durableId="280188990">
    <w:abstractNumId w:val="7"/>
  </w:num>
  <w:num w:numId="11" w16cid:durableId="328487434">
    <w:abstractNumId w:val="2"/>
  </w:num>
  <w:num w:numId="12" w16cid:durableId="377828258">
    <w:abstractNumId w:val="1"/>
  </w:num>
  <w:num w:numId="13" w16cid:durableId="784428479">
    <w:abstractNumId w:val="12"/>
  </w:num>
  <w:num w:numId="14" w16cid:durableId="1870099104">
    <w:abstractNumId w:val="0"/>
  </w:num>
  <w:num w:numId="15" w16cid:durableId="1163273710">
    <w:abstractNumId w:val="5"/>
  </w:num>
  <w:num w:numId="16" w16cid:durableId="1556819926">
    <w:abstractNumId w:val="6"/>
  </w:num>
  <w:num w:numId="17" w16cid:durableId="1361591670">
    <w:abstractNumId w:val="13"/>
  </w:num>
  <w:num w:numId="18" w16cid:durableId="2022779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85"/>
    <w:rsid w:val="000002DE"/>
    <w:rsid w:val="000035E8"/>
    <w:rsid w:val="000107C1"/>
    <w:rsid w:val="00012B53"/>
    <w:rsid w:val="00014D8B"/>
    <w:rsid w:val="00017CBB"/>
    <w:rsid w:val="0002175B"/>
    <w:rsid w:val="00025741"/>
    <w:rsid w:val="00027EA6"/>
    <w:rsid w:val="0003628A"/>
    <w:rsid w:val="00040CE2"/>
    <w:rsid w:val="00045A17"/>
    <w:rsid w:val="000542D5"/>
    <w:rsid w:val="000544DF"/>
    <w:rsid w:val="00057234"/>
    <w:rsid w:val="000610B3"/>
    <w:rsid w:val="00066DCF"/>
    <w:rsid w:val="00080CB2"/>
    <w:rsid w:val="00082CCA"/>
    <w:rsid w:val="000B7502"/>
    <w:rsid w:val="000C797A"/>
    <w:rsid w:val="000D05C9"/>
    <w:rsid w:val="000D56FF"/>
    <w:rsid w:val="000D6966"/>
    <w:rsid w:val="000D6A06"/>
    <w:rsid w:val="000D7310"/>
    <w:rsid w:val="000E0CFB"/>
    <w:rsid w:val="000E1AB4"/>
    <w:rsid w:val="000F4C92"/>
    <w:rsid w:val="000F4F37"/>
    <w:rsid w:val="00110FE1"/>
    <w:rsid w:val="00126BDA"/>
    <w:rsid w:val="00132B40"/>
    <w:rsid w:val="00132FBF"/>
    <w:rsid w:val="00143267"/>
    <w:rsid w:val="00144C3C"/>
    <w:rsid w:val="00147735"/>
    <w:rsid w:val="001720C1"/>
    <w:rsid w:val="00176275"/>
    <w:rsid w:val="00180117"/>
    <w:rsid w:val="00184C37"/>
    <w:rsid w:val="001A0C05"/>
    <w:rsid w:val="001A4EBE"/>
    <w:rsid w:val="001A5772"/>
    <w:rsid w:val="001A60F8"/>
    <w:rsid w:val="001B0B89"/>
    <w:rsid w:val="001B3870"/>
    <w:rsid w:val="001B3985"/>
    <w:rsid w:val="001C3C04"/>
    <w:rsid w:val="001C69BC"/>
    <w:rsid w:val="001D153F"/>
    <w:rsid w:val="001D779A"/>
    <w:rsid w:val="001F20D7"/>
    <w:rsid w:val="001F4BCF"/>
    <w:rsid w:val="00221EFE"/>
    <w:rsid w:val="002522DC"/>
    <w:rsid w:val="002760EF"/>
    <w:rsid w:val="00277BAC"/>
    <w:rsid w:val="0028197C"/>
    <w:rsid w:val="0028266E"/>
    <w:rsid w:val="00290DAD"/>
    <w:rsid w:val="002A0878"/>
    <w:rsid w:val="002A2BAB"/>
    <w:rsid w:val="002A4E8C"/>
    <w:rsid w:val="002B3CE0"/>
    <w:rsid w:val="002B44EA"/>
    <w:rsid w:val="002B76DB"/>
    <w:rsid w:val="002C07B2"/>
    <w:rsid w:val="002D5D34"/>
    <w:rsid w:val="002D75A9"/>
    <w:rsid w:val="00310AA8"/>
    <w:rsid w:val="003179F6"/>
    <w:rsid w:val="00323160"/>
    <w:rsid w:val="00346009"/>
    <w:rsid w:val="00350E7C"/>
    <w:rsid w:val="0035558E"/>
    <w:rsid w:val="003608B7"/>
    <w:rsid w:val="00363466"/>
    <w:rsid w:val="00364C7A"/>
    <w:rsid w:val="00373655"/>
    <w:rsid w:val="003850C4"/>
    <w:rsid w:val="003A2ED8"/>
    <w:rsid w:val="003B1E84"/>
    <w:rsid w:val="003B70E8"/>
    <w:rsid w:val="003C1B2C"/>
    <w:rsid w:val="003E2299"/>
    <w:rsid w:val="003E265E"/>
    <w:rsid w:val="003E6DD7"/>
    <w:rsid w:val="003F1A71"/>
    <w:rsid w:val="003F2096"/>
    <w:rsid w:val="003F306F"/>
    <w:rsid w:val="00410DD0"/>
    <w:rsid w:val="00412C3B"/>
    <w:rsid w:val="00417AA2"/>
    <w:rsid w:val="00422DE7"/>
    <w:rsid w:val="00424C88"/>
    <w:rsid w:val="00430290"/>
    <w:rsid w:val="00430A8F"/>
    <w:rsid w:val="00440094"/>
    <w:rsid w:val="0044079B"/>
    <w:rsid w:val="0045357E"/>
    <w:rsid w:val="004541FF"/>
    <w:rsid w:val="00455A8D"/>
    <w:rsid w:val="004664A5"/>
    <w:rsid w:val="00474D6F"/>
    <w:rsid w:val="00480169"/>
    <w:rsid w:val="00481A33"/>
    <w:rsid w:val="004848AD"/>
    <w:rsid w:val="0049005A"/>
    <w:rsid w:val="00491190"/>
    <w:rsid w:val="00497831"/>
    <w:rsid w:val="004A5EE5"/>
    <w:rsid w:val="004B2363"/>
    <w:rsid w:val="004B6488"/>
    <w:rsid w:val="004B7E95"/>
    <w:rsid w:val="004D3FAA"/>
    <w:rsid w:val="004D73B7"/>
    <w:rsid w:val="004D7EA3"/>
    <w:rsid w:val="004E0C74"/>
    <w:rsid w:val="004F7079"/>
    <w:rsid w:val="00507A2D"/>
    <w:rsid w:val="00507A78"/>
    <w:rsid w:val="00510F9E"/>
    <w:rsid w:val="005337AA"/>
    <w:rsid w:val="00535DA1"/>
    <w:rsid w:val="00536345"/>
    <w:rsid w:val="00544C1F"/>
    <w:rsid w:val="00546EBC"/>
    <w:rsid w:val="00560FBC"/>
    <w:rsid w:val="00564A6B"/>
    <w:rsid w:val="005677A9"/>
    <w:rsid w:val="00577A72"/>
    <w:rsid w:val="00592805"/>
    <w:rsid w:val="00595395"/>
    <w:rsid w:val="005A1FA9"/>
    <w:rsid w:val="005A4CCC"/>
    <w:rsid w:val="005B439A"/>
    <w:rsid w:val="005B7E43"/>
    <w:rsid w:val="005B7FD3"/>
    <w:rsid w:val="005C1462"/>
    <w:rsid w:val="005C42BD"/>
    <w:rsid w:val="005C5064"/>
    <w:rsid w:val="005C7E6A"/>
    <w:rsid w:val="005D1575"/>
    <w:rsid w:val="005D4129"/>
    <w:rsid w:val="005E06CA"/>
    <w:rsid w:val="005E1684"/>
    <w:rsid w:val="005F108C"/>
    <w:rsid w:val="005F58EB"/>
    <w:rsid w:val="0060037B"/>
    <w:rsid w:val="00605983"/>
    <w:rsid w:val="00610467"/>
    <w:rsid w:val="00620119"/>
    <w:rsid w:val="00622CFF"/>
    <w:rsid w:val="006325CC"/>
    <w:rsid w:val="0063387A"/>
    <w:rsid w:val="00642871"/>
    <w:rsid w:val="00643219"/>
    <w:rsid w:val="00643261"/>
    <w:rsid w:val="00643D64"/>
    <w:rsid w:val="00647707"/>
    <w:rsid w:val="006512D4"/>
    <w:rsid w:val="00666119"/>
    <w:rsid w:val="00683FDC"/>
    <w:rsid w:val="006928CE"/>
    <w:rsid w:val="006B52B9"/>
    <w:rsid w:val="006B7B77"/>
    <w:rsid w:val="006C042C"/>
    <w:rsid w:val="006C17A0"/>
    <w:rsid w:val="006D09AA"/>
    <w:rsid w:val="006D0DE2"/>
    <w:rsid w:val="006D40D4"/>
    <w:rsid w:val="006E0515"/>
    <w:rsid w:val="006E4778"/>
    <w:rsid w:val="006E76FC"/>
    <w:rsid w:val="007036E9"/>
    <w:rsid w:val="00720026"/>
    <w:rsid w:val="0072052C"/>
    <w:rsid w:val="00723D4E"/>
    <w:rsid w:val="007266AF"/>
    <w:rsid w:val="007279B4"/>
    <w:rsid w:val="00730641"/>
    <w:rsid w:val="00730D9E"/>
    <w:rsid w:val="00742B1D"/>
    <w:rsid w:val="00751E28"/>
    <w:rsid w:val="00757706"/>
    <w:rsid w:val="00761C75"/>
    <w:rsid w:val="00765750"/>
    <w:rsid w:val="00766DBE"/>
    <w:rsid w:val="0077162A"/>
    <w:rsid w:val="00771E52"/>
    <w:rsid w:val="007770B3"/>
    <w:rsid w:val="00782F21"/>
    <w:rsid w:val="007834F4"/>
    <w:rsid w:val="00787B0D"/>
    <w:rsid w:val="007B590D"/>
    <w:rsid w:val="007C347C"/>
    <w:rsid w:val="007E1D6F"/>
    <w:rsid w:val="007E57C9"/>
    <w:rsid w:val="007F5DB1"/>
    <w:rsid w:val="007F6F83"/>
    <w:rsid w:val="007F7FED"/>
    <w:rsid w:val="00810690"/>
    <w:rsid w:val="00815FA2"/>
    <w:rsid w:val="00821528"/>
    <w:rsid w:val="00834046"/>
    <w:rsid w:val="00837619"/>
    <w:rsid w:val="008426F4"/>
    <w:rsid w:val="0085264D"/>
    <w:rsid w:val="0085495E"/>
    <w:rsid w:val="0086078B"/>
    <w:rsid w:val="00863C9E"/>
    <w:rsid w:val="00871A6B"/>
    <w:rsid w:val="00884C81"/>
    <w:rsid w:val="00885389"/>
    <w:rsid w:val="00885522"/>
    <w:rsid w:val="008926B9"/>
    <w:rsid w:val="00896CC8"/>
    <w:rsid w:val="008A6E17"/>
    <w:rsid w:val="008C320B"/>
    <w:rsid w:val="008E60C4"/>
    <w:rsid w:val="008E7809"/>
    <w:rsid w:val="008F0E95"/>
    <w:rsid w:val="008F1E02"/>
    <w:rsid w:val="008F31EB"/>
    <w:rsid w:val="008F3285"/>
    <w:rsid w:val="008F4907"/>
    <w:rsid w:val="008F4E26"/>
    <w:rsid w:val="008F5D61"/>
    <w:rsid w:val="008F6707"/>
    <w:rsid w:val="00930127"/>
    <w:rsid w:val="00942BF0"/>
    <w:rsid w:val="00943B21"/>
    <w:rsid w:val="00945728"/>
    <w:rsid w:val="009548CB"/>
    <w:rsid w:val="00956103"/>
    <w:rsid w:val="0095798D"/>
    <w:rsid w:val="009638A9"/>
    <w:rsid w:val="00971873"/>
    <w:rsid w:val="00972F18"/>
    <w:rsid w:val="00980788"/>
    <w:rsid w:val="00986775"/>
    <w:rsid w:val="009874D8"/>
    <w:rsid w:val="00992AAA"/>
    <w:rsid w:val="00994DF7"/>
    <w:rsid w:val="00996A3A"/>
    <w:rsid w:val="00996D33"/>
    <w:rsid w:val="009A4303"/>
    <w:rsid w:val="009A6A39"/>
    <w:rsid w:val="009B2D39"/>
    <w:rsid w:val="009B4A3A"/>
    <w:rsid w:val="009B7045"/>
    <w:rsid w:val="009C3D41"/>
    <w:rsid w:val="009D5A60"/>
    <w:rsid w:val="009E3887"/>
    <w:rsid w:val="009E6163"/>
    <w:rsid w:val="009E61BC"/>
    <w:rsid w:val="00A007D3"/>
    <w:rsid w:val="00A0609F"/>
    <w:rsid w:val="00A10736"/>
    <w:rsid w:val="00A16CAD"/>
    <w:rsid w:val="00A16DEC"/>
    <w:rsid w:val="00A2044B"/>
    <w:rsid w:val="00A3178D"/>
    <w:rsid w:val="00A336D4"/>
    <w:rsid w:val="00A536A9"/>
    <w:rsid w:val="00A63DE7"/>
    <w:rsid w:val="00A64492"/>
    <w:rsid w:val="00A64731"/>
    <w:rsid w:val="00A756A5"/>
    <w:rsid w:val="00A9089D"/>
    <w:rsid w:val="00A92E5F"/>
    <w:rsid w:val="00A9389C"/>
    <w:rsid w:val="00AC0E1A"/>
    <w:rsid w:val="00AC0EE2"/>
    <w:rsid w:val="00AC44EB"/>
    <w:rsid w:val="00AD5313"/>
    <w:rsid w:val="00AE3258"/>
    <w:rsid w:val="00AF33E9"/>
    <w:rsid w:val="00AF40CA"/>
    <w:rsid w:val="00B03C95"/>
    <w:rsid w:val="00B2700C"/>
    <w:rsid w:val="00B34A93"/>
    <w:rsid w:val="00B57798"/>
    <w:rsid w:val="00B63C8A"/>
    <w:rsid w:val="00B64AB1"/>
    <w:rsid w:val="00B66E98"/>
    <w:rsid w:val="00B73071"/>
    <w:rsid w:val="00B733AE"/>
    <w:rsid w:val="00B8671B"/>
    <w:rsid w:val="00B9602D"/>
    <w:rsid w:val="00BA28ED"/>
    <w:rsid w:val="00BA292D"/>
    <w:rsid w:val="00BB0465"/>
    <w:rsid w:val="00BD0BA8"/>
    <w:rsid w:val="00BD33C4"/>
    <w:rsid w:val="00BF22BF"/>
    <w:rsid w:val="00BF4C1D"/>
    <w:rsid w:val="00BF7810"/>
    <w:rsid w:val="00C06DC7"/>
    <w:rsid w:val="00C077BB"/>
    <w:rsid w:val="00C150EB"/>
    <w:rsid w:val="00C16F8B"/>
    <w:rsid w:val="00C20B16"/>
    <w:rsid w:val="00C23169"/>
    <w:rsid w:val="00C231CE"/>
    <w:rsid w:val="00C276DC"/>
    <w:rsid w:val="00C30746"/>
    <w:rsid w:val="00C32A7A"/>
    <w:rsid w:val="00C34BEF"/>
    <w:rsid w:val="00C56828"/>
    <w:rsid w:val="00C60D53"/>
    <w:rsid w:val="00C75969"/>
    <w:rsid w:val="00C77D15"/>
    <w:rsid w:val="00C77E18"/>
    <w:rsid w:val="00C93A9D"/>
    <w:rsid w:val="00CC161F"/>
    <w:rsid w:val="00CD073B"/>
    <w:rsid w:val="00CD42D9"/>
    <w:rsid w:val="00CD7C52"/>
    <w:rsid w:val="00CE1CDF"/>
    <w:rsid w:val="00CE486E"/>
    <w:rsid w:val="00CF3B79"/>
    <w:rsid w:val="00CF766A"/>
    <w:rsid w:val="00D01179"/>
    <w:rsid w:val="00D02B97"/>
    <w:rsid w:val="00D04F02"/>
    <w:rsid w:val="00D07D9B"/>
    <w:rsid w:val="00D1045D"/>
    <w:rsid w:val="00D11DF2"/>
    <w:rsid w:val="00D1659C"/>
    <w:rsid w:val="00D232E6"/>
    <w:rsid w:val="00D23BE4"/>
    <w:rsid w:val="00D25564"/>
    <w:rsid w:val="00D45099"/>
    <w:rsid w:val="00D526D2"/>
    <w:rsid w:val="00D56D5A"/>
    <w:rsid w:val="00D600E9"/>
    <w:rsid w:val="00D60742"/>
    <w:rsid w:val="00D64737"/>
    <w:rsid w:val="00D66FD7"/>
    <w:rsid w:val="00D72FAF"/>
    <w:rsid w:val="00D75963"/>
    <w:rsid w:val="00D978FB"/>
    <w:rsid w:val="00DA5D0C"/>
    <w:rsid w:val="00DC6938"/>
    <w:rsid w:val="00DD5C01"/>
    <w:rsid w:val="00DD7479"/>
    <w:rsid w:val="00DE4C8C"/>
    <w:rsid w:val="00DF0CD7"/>
    <w:rsid w:val="00DF0E4E"/>
    <w:rsid w:val="00DF1878"/>
    <w:rsid w:val="00DF2B61"/>
    <w:rsid w:val="00DF6BE4"/>
    <w:rsid w:val="00E00594"/>
    <w:rsid w:val="00E0623B"/>
    <w:rsid w:val="00E33732"/>
    <w:rsid w:val="00E43985"/>
    <w:rsid w:val="00E50E49"/>
    <w:rsid w:val="00E516CD"/>
    <w:rsid w:val="00E55141"/>
    <w:rsid w:val="00E65E06"/>
    <w:rsid w:val="00E815E4"/>
    <w:rsid w:val="00E84A21"/>
    <w:rsid w:val="00E918A5"/>
    <w:rsid w:val="00E955AA"/>
    <w:rsid w:val="00E95E58"/>
    <w:rsid w:val="00E97544"/>
    <w:rsid w:val="00EA2B75"/>
    <w:rsid w:val="00EA6B4B"/>
    <w:rsid w:val="00EB0FF6"/>
    <w:rsid w:val="00EC4E8F"/>
    <w:rsid w:val="00EE4935"/>
    <w:rsid w:val="00EE70D0"/>
    <w:rsid w:val="00EF47EC"/>
    <w:rsid w:val="00F211DC"/>
    <w:rsid w:val="00F23DCE"/>
    <w:rsid w:val="00F325CC"/>
    <w:rsid w:val="00F344FC"/>
    <w:rsid w:val="00F52F83"/>
    <w:rsid w:val="00F540DB"/>
    <w:rsid w:val="00F62B78"/>
    <w:rsid w:val="00F67802"/>
    <w:rsid w:val="00F747FF"/>
    <w:rsid w:val="00F74F60"/>
    <w:rsid w:val="00F769D8"/>
    <w:rsid w:val="00F934E3"/>
    <w:rsid w:val="00F9586A"/>
    <w:rsid w:val="00FA1C4E"/>
    <w:rsid w:val="00FA499B"/>
    <w:rsid w:val="00FA5410"/>
    <w:rsid w:val="00FB1522"/>
    <w:rsid w:val="00FB6473"/>
    <w:rsid w:val="00FE633B"/>
    <w:rsid w:val="00FF2D53"/>
    <w:rsid w:val="00FF6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EFF4"/>
  <w15:chartTrackingRefBased/>
  <w15:docId w15:val="{33954E57-36BE-4BC4-9D53-31A5BA38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871"/>
    <w:pPr>
      <w:widowControl w:val="0"/>
      <w:suppressAutoHyphens/>
      <w:spacing w:after="0" w:line="240" w:lineRule="auto"/>
    </w:pPr>
    <w:rPr>
      <w:rFonts w:ascii="Times New Roman" w:eastAsia="Lucida Sans Unicode" w:hAnsi="Times New Roman" w:cs="Times New Roman"/>
      <w:kern w:val="0"/>
      <w:lang w:eastAsia="lt-LT"/>
      <w14:ligatures w14:val="none"/>
    </w:rPr>
  </w:style>
  <w:style w:type="paragraph" w:styleId="Antrat1">
    <w:name w:val="heading 1"/>
    <w:basedOn w:val="prastasis"/>
    <w:next w:val="prastasis"/>
    <w:link w:val="Antrat1Diagrama"/>
    <w:uiPriority w:val="9"/>
    <w:qFormat/>
    <w:rsid w:val="00E43985"/>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985"/>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unhideWhenUsed/>
    <w:qFormat/>
    <w:rsid w:val="00E43985"/>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unhideWhenUsed/>
    <w:qFormat/>
    <w:rsid w:val="00E43985"/>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E43985"/>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E43985"/>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E43985"/>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E43985"/>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E43985"/>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9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39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E439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E439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39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39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9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9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9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985"/>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9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985"/>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439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985"/>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E43985"/>
    <w:rPr>
      <w:i/>
      <w:iCs/>
      <w:color w:val="404040" w:themeColor="text1" w:themeTint="BF"/>
    </w:rPr>
  </w:style>
  <w:style w:type="paragraph" w:styleId="Sraopastraipa">
    <w:name w:val="List Paragraph"/>
    <w:aliases w:val="Bullet EY,List Paragraph2,Numbering,ERP-List Paragraph,List Paragraph11,Lente,Buletai,List Paragraph21,List Paragraph1,lp1,Bullet 1,Use Case List Paragraph,List Paragraph111,Paragraph,List Paragraph Red,Table of contents numbered"/>
    <w:basedOn w:val="prastasis"/>
    <w:link w:val="SraopastraipaDiagrama"/>
    <w:qFormat/>
    <w:rsid w:val="00E43985"/>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E43985"/>
    <w:rPr>
      <w:i/>
      <w:iCs/>
      <w:color w:val="2F5496" w:themeColor="accent1" w:themeShade="BF"/>
    </w:rPr>
  </w:style>
  <w:style w:type="paragraph" w:styleId="Iskirtacitata">
    <w:name w:val="Intense Quote"/>
    <w:basedOn w:val="prastasis"/>
    <w:next w:val="prastasis"/>
    <w:link w:val="IskirtacitataDiagrama"/>
    <w:uiPriority w:val="30"/>
    <w:qFormat/>
    <w:rsid w:val="00E43985"/>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E43985"/>
    <w:rPr>
      <w:i/>
      <w:iCs/>
      <w:color w:val="2F5496" w:themeColor="accent1" w:themeShade="BF"/>
    </w:rPr>
  </w:style>
  <w:style w:type="character" w:styleId="Rykinuoroda">
    <w:name w:val="Intense Reference"/>
    <w:basedOn w:val="Numatytasispastraiposriftas"/>
    <w:uiPriority w:val="32"/>
    <w:qFormat/>
    <w:rsid w:val="00E43985"/>
    <w:rPr>
      <w:b/>
      <w:bCs/>
      <w:smallCaps/>
      <w:color w:val="2F5496" w:themeColor="accent1" w:themeShade="BF"/>
      <w:spacing w:val="5"/>
    </w:rPr>
  </w:style>
  <w:style w:type="table" w:styleId="Lentelstinklelis">
    <w:name w:val="Table Grid"/>
    <w:basedOn w:val="prastojilentel"/>
    <w:uiPriority w:val="59"/>
    <w:rsid w:val="006428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Numbering Diagrama,ERP-List Paragraph Diagrama,List Paragraph11 Diagrama,Lente Diagrama,Buletai Diagrama,List Paragraph21 Diagrama,List Paragraph1 Diagrama,lp1 Diagrama"/>
    <w:link w:val="Sraopastraipa"/>
    <w:qFormat/>
    <w:locked/>
    <w:rsid w:val="00642871"/>
  </w:style>
  <w:style w:type="paragraph" w:customStyle="1" w:styleId="Standard">
    <w:name w:val="Standard"/>
    <w:rsid w:val="00642871"/>
    <w:pPr>
      <w:widowControl w:val="0"/>
      <w:suppressAutoHyphens/>
      <w:autoSpaceDN w:val="0"/>
      <w:spacing w:after="0" w:line="240" w:lineRule="auto"/>
    </w:pPr>
    <w:rPr>
      <w:rFonts w:ascii="Times New Roman" w:eastAsia="Lucida Sans Unicode" w:hAnsi="Times New Roman" w:cs="Times New Roman"/>
      <w:kern w:val="0"/>
      <w:lang w:eastAsia="lt-LT"/>
      <w14:ligatures w14:val="none"/>
    </w:rPr>
  </w:style>
  <w:style w:type="character" w:styleId="Komentaronuoroda">
    <w:name w:val="annotation reference"/>
    <w:basedOn w:val="Numatytasispastraiposriftas"/>
    <w:uiPriority w:val="99"/>
    <w:semiHidden/>
    <w:unhideWhenUsed/>
    <w:rsid w:val="00956103"/>
    <w:rPr>
      <w:sz w:val="16"/>
      <w:szCs w:val="16"/>
    </w:rPr>
  </w:style>
  <w:style w:type="paragraph" w:styleId="Komentarotekstas">
    <w:name w:val="annotation text"/>
    <w:basedOn w:val="prastasis"/>
    <w:link w:val="KomentarotekstasDiagrama"/>
    <w:uiPriority w:val="99"/>
    <w:unhideWhenUsed/>
    <w:rsid w:val="00956103"/>
    <w:rPr>
      <w:sz w:val="20"/>
      <w:szCs w:val="20"/>
    </w:rPr>
  </w:style>
  <w:style w:type="character" w:customStyle="1" w:styleId="KomentarotekstasDiagrama">
    <w:name w:val="Komentaro tekstas Diagrama"/>
    <w:basedOn w:val="Numatytasispastraiposriftas"/>
    <w:link w:val="Komentarotekstas"/>
    <w:uiPriority w:val="99"/>
    <w:rsid w:val="00956103"/>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56103"/>
    <w:rPr>
      <w:b/>
      <w:bCs/>
    </w:rPr>
  </w:style>
  <w:style w:type="character" w:customStyle="1" w:styleId="KomentarotemaDiagrama">
    <w:name w:val="Komentaro tema Diagrama"/>
    <w:basedOn w:val="KomentarotekstasDiagrama"/>
    <w:link w:val="Komentarotema"/>
    <w:uiPriority w:val="99"/>
    <w:semiHidden/>
    <w:rsid w:val="00956103"/>
    <w:rPr>
      <w:rFonts w:ascii="Times New Roman" w:eastAsia="Lucida Sans Unicode" w:hAnsi="Times New Roman" w:cs="Times New Roman"/>
      <w:b/>
      <w:bCs/>
      <w:kern w:val="0"/>
      <w:sz w:val="20"/>
      <w:szCs w:val="20"/>
      <w:lang w:eastAsia="lt-LT"/>
      <w14:ligatures w14:val="none"/>
    </w:rPr>
  </w:style>
  <w:style w:type="paragraph" w:styleId="Pataisymai">
    <w:name w:val="Revision"/>
    <w:hidden/>
    <w:uiPriority w:val="99"/>
    <w:semiHidden/>
    <w:rsid w:val="00956103"/>
    <w:pPr>
      <w:spacing w:after="0" w:line="240" w:lineRule="auto"/>
    </w:pPr>
    <w:rPr>
      <w:rFonts w:ascii="Times New Roman" w:eastAsia="Lucida Sans Unicode" w:hAnsi="Times New Roman" w:cs="Times New Roman"/>
      <w:kern w:val="0"/>
      <w:lang w:eastAsia="lt-LT"/>
      <w14:ligatures w14:val="none"/>
    </w:rPr>
  </w:style>
  <w:style w:type="character" w:styleId="Hipersaitas">
    <w:name w:val="Hyperlink"/>
    <w:basedOn w:val="Numatytasispastraiposriftas"/>
    <w:uiPriority w:val="99"/>
    <w:semiHidden/>
    <w:unhideWhenUsed/>
    <w:rsid w:val="00AF40CA"/>
    <w:rPr>
      <w:color w:val="0563C1"/>
      <w:u w:val="single"/>
    </w:rPr>
  </w:style>
  <w:style w:type="character" w:styleId="Perirtashipersaitas">
    <w:name w:val="FollowedHyperlink"/>
    <w:basedOn w:val="Numatytasispastraiposriftas"/>
    <w:uiPriority w:val="99"/>
    <w:semiHidden/>
    <w:unhideWhenUsed/>
    <w:rsid w:val="00AF40CA"/>
    <w:rPr>
      <w:color w:val="954F72"/>
      <w:u w:val="single"/>
    </w:rPr>
  </w:style>
  <w:style w:type="paragraph" w:customStyle="1" w:styleId="msonormal0">
    <w:name w:val="msonormal"/>
    <w:basedOn w:val="prastasis"/>
    <w:rsid w:val="00AF40CA"/>
    <w:pPr>
      <w:widowControl/>
      <w:suppressAutoHyphens w:val="0"/>
      <w:spacing w:before="100" w:beforeAutospacing="1" w:after="100" w:afterAutospacing="1"/>
    </w:pPr>
    <w:rPr>
      <w:rFonts w:eastAsia="Times New Roman"/>
    </w:rPr>
  </w:style>
  <w:style w:type="paragraph" w:customStyle="1" w:styleId="font5">
    <w:name w:val="font5"/>
    <w:basedOn w:val="prastasis"/>
    <w:rsid w:val="00AF40CA"/>
    <w:pPr>
      <w:widowControl/>
      <w:suppressAutoHyphens w:val="0"/>
      <w:spacing w:before="100" w:beforeAutospacing="1" w:after="100" w:afterAutospacing="1"/>
    </w:pPr>
    <w:rPr>
      <w:rFonts w:eastAsia="Times New Roman"/>
      <w:color w:val="000000"/>
      <w:sz w:val="22"/>
      <w:szCs w:val="22"/>
    </w:rPr>
  </w:style>
  <w:style w:type="paragraph" w:customStyle="1" w:styleId="font6">
    <w:name w:val="font6"/>
    <w:basedOn w:val="prastasis"/>
    <w:rsid w:val="00AF40CA"/>
    <w:pPr>
      <w:widowControl/>
      <w:suppressAutoHyphens w:val="0"/>
      <w:spacing w:before="100" w:beforeAutospacing="1" w:after="100" w:afterAutospacing="1"/>
    </w:pPr>
    <w:rPr>
      <w:rFonts w:eastAsia="Times New Roman"/>
      <w:b/>
      <w:bCs/>
      <w:color w:val="000000"/>
      <w:sz w:val="22"/>
      <w:szCs w:val="22"/>
    </w:rPr>
  </w:style>
  <w:style w:type="paragraph" w:customStyle="1" w:styleId="font7">
    <w:name w:val="font7"/>
    <w:basedOn w:val="prastasis"/>
    <w:rsid w:val="00AF40CA"/>
    <w:pPr>
      <w:widowControl/>
      <w:suppressAutoHyphens w:val="0"/>
      <w:spacing w:before="100" w:beforeAutospacing="1" w:after="100" w:afterAutospacing="1"/>
    </w:pPr>
    <w:rPr>
      <w:rFonts w:eastAsia="Times New Roman"/>
      <w:b/>
      <w:bCs/>
      <w:i/>
      <w:iCs/>
      <w:color w:val="000000"/>
      <w:sz w:val="22"/>
      <w:szCs w:val="22"/>
    </w:rPr>
  </w:style>
  <w:style w:type="paragraph" w:customStyle="1" w:styleId="font8">
    <w:name w:val="font8"/>
    <w:basedOn w:val="prastasis"/>
    <w:rsid w:val="00AF40CA"/>
    <w:pPr>
      <w:widowControl/>
      <w:suppressAutoHyphens w:val="0"/>
      <w:spacing w:before="100" w:beforeAutospacing="1" w:after="100" w:afterAutospacing="1"/>
    </w:pPr>
    <w:rPr>
      <w:rFonts w:eastAsia="Times New Roman"/>
      <w:color w:val="FF0000"/>
      <w:sz w:val="22"/>
      <w:szCs w:val="22"/>
    </w:rPr>
  </w:style>
  <w:style w:type="paragraph" w:customStyle="1" w:styleId="font9">
    <w:name w:val="font9"/>
    <w:basedOn w:val="prastasis"/>
    <w:rsid w:val="00AF40CA"/>
    <w:pPr>
      <w:widowControl/>
      <w:suppressAutoHyphens w:val="0"/>
      <w:spacing w:before="100" w:beforeAutospacing="1" w:after="100" w:afterAutospacing="1"/>
    </w:pPr>
    <w:rPr>
      <w:rFonts w:eastAsia="Times New Roman"/>
      <w:b/>
      <w:bCs/>
      <w:color w:val="000000"/>
      <w:sz w:val="22"/>
      <w:szCs w:val="22"/>
    </w:rPr>
  </w:style>
  <w:style w:type="paragraph" w:customStyle="1" w:styleId="font10">
    <w:name w:val="font10"/>
    <w:basedOn w:val="prastasis"/>
    <w:rsid w:val="00AF40CA"/>
    <w:pPr>
      <w:widowControl/>
      <w:suppressAutoHyphens w:val="0"/>
      <w:spacing w:before="100" w:beforeAutospacing="1" w:after="100" w:afterAutospacing="1"/>
    </w:pPr>
    <w:rPr>
      <w:rFonts w:eastAsia="Times New Roman"/>
      <w:b/>
      <w:bCs/>
      <w:sz w:val="22"/>
      <w:szCs w:val="22"/>
    </w:rPr>
  </w:style>
  <w:style w:type="paragraph" w:customStyle="1" w:styleId="font11">
    <w:name w:val="font11"/>
    <w:basedOn w:val="prastasis"/>
    <w:rsid w:val="00AF40CA"/>
    <w:pPr>
      <w:widowControl/>
      <w:suppressAutoHyphens w:val="0"/>
      <w:spacing w:before="100" w:beforeAutospacing="1" w:after="100" w:afterAutospacing="1"/>
    </w:pPr>
    <w:rPr>
      <w:rFonts w:eastAsia="Times New Roman"/>
      <w:color w:val="000000"/>
      <w:sz w:val="22"/>
      <w:szCs w:val="22"/>
    </w:rPr>
  </w:style>
  <w:style w:type="paragraph" w:customStyle="1" w:styleId="xl65">
    <w:name w:val="xl65"/>
    <w:basedOn w:val="prastasis"/>
    <w:rsid w:val="00AF40CA"/>
    <w:pPr>
      <w:widowControl/>
      <w:pBdr>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rPr>
  </w:style>
  <w:style w:type="paragraph" w:customStyle="1" w:styleId="xl66">
    <w:name w:val="xl66"/>
    <w:basedOn w:val="prastasis"/>
    <w:rsid w:val="00AF40CA"/>
    <w:pPr>
      <w:widowControl/>
      <w:suppressAutoHyphens w:val="0"/>
      <w:spacing w:before="100" w:beforeAutospacing="1" w:after="100" w:afterAutospacing="1"/>
    </w:pPr>
    <w:rPr>
      <w:rFonts w:eastAsia="Times New Roman"/>
    </w:rPr>
  </w:style>
  <w:style w:type="paragraph" w:customStyle="1" w:styleId="xl67">
    <w:name w:val="xl67"/>
    <w:basedOn w:val="prastasis"/>
    <w:rsid w:val="00AF40C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b/>
      <w:bCs/>
    </w:rPr>
  </w:style>
  <w:style w:type="paragraph" w:customStyle="1" w:styleId="xl68">
    <w:name w:val="xl68"/>
    <w:basedOn w:val="prastasis"/>
    <w:rsid w:val="00AF40C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pPr>
    <w:rPr>
      <w:rFonts w:eastAsia="Times New Roman"/>
      <w:b/>
      <w:bCs/>
    </w:rPr>
  </w:style>
  <w:style w:type="paragraph" w:customStyle="1" w:styleId="xl69">
    <w:name w:val="xl69"/>
    <w:basedOn w:val="prastasis"/>
    <w:rsid w:val="00AF40C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pPr>
    <w:rPr>
      <w:rFonts w:eastAsia="Times New Roman"/>
    </w:rPr>
  </w:style>
  <w:style w:type="paragraph" w:customStyle="1" w:styleId="xl70">
    <w:name w:val="xl70"/>
    <w:basedOn w:val="prastasis"/>
    <w:rsid w:val="00AF40CA"/>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71">
    <w:name w:val="xl71"/>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rPr>
  </w:style>
  <w:style w:type="paragraph" w:customStyle="1" w:styleId="xl72">
    <w:name w:val="xl72"/>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rPr>
  </w:style>
  <w:style w:type="paragraph" w:customStyle="1" w:styleId="xl73">
    <w:name w:val="xl73"/>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74">
    <w:name w:val="xl74"/>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75">
    <w:name w:val="xl75"/>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rPr>
  </w:style>
  <w:style w:type="paragraph" w:customStyle="1" w:styleId="xl76">
    <w:name w:val="xl76"/>
    <w:basedOn w:val="prastasis"/>
    <w:rsid w:val="00AF40CA"/>
    <w:pPr>
      <w:widowControl/>
      <w:suppressAutoHyphens w:val="0"/>
      <w:spacing w:before="100" w:beforeAutospacing="1" w:after="100" w:afterAutospacing="1"/>
    </w:pPr>
    <w:rPr>
      <w:rFonts w:eastAsia="Times New Roman"/>
    </w:rPr>
  </w:style>
  <w:style w:type="paragraph" w:customStyle="1" w:styleId="xl77">
    <w:name w:val="xl77"/>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rPr>
  </w:style>
  <w:style w:type="paragraph" w:customStyle="1" w:styleId="xl78">
    <w:name w:val="xl78"/>
    <w:basedOn w:val="prastasis"/>
    <w:rsid w:val="00AF40CA"/>
    <w:pPr>
      <w:widowControl/>
      <w:pBdr>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79">
    <w:name w:val="xl79"/>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80">
    <w:name w:val="xl80"/>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81">
    <w:name w:val="xl81"/>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82">
    <w:name w:val="xl82"/>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rPr>
  </w:style>
  <w:style w:type="paragraph" w:customStyle="1" w:styleId="xl83">
    <w:name w:val="xl83"/>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rPr>
  </w:style>
  <w:style w:type="paragraph" w:customStyle="1" w:styleId="xl84">
    <w:name w:val="xl84"/>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85">
    <w:name w:val="xl85"/>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86">
    <w:name w:val="xl86"/>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87">
    <w:name w:val="xl87"/>
    <w:basedOn w:val="prastasis"/>
    <w:rsid w:val="00AF40C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rPr>
  </w:style>
  <w:style w:type="paragraph" w:customStyle="1" w:styleId="xl88">
    <w:name w:val="xl88"/>
    <w:basedOn w:val="prastasis"/>
    <w:rsid w:val="00AF40CA"/>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rPr>
  </w:style>
  <w:style w:type="paragraph" w:customStyle="1" w:styleId="xl89">
    <w:name w:val="xl89"/>
    <w:basedOn w:val="prastasis"/>
    <w:rsid w:val="00AF40CA"/>
    <w:pPr>
      <w:widowControl/>
      <w:pBdr>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b/>
      <w:bCs/>
      <w:i/>
      <w:iCs/>
    </w:rPr>
  </w:style>
  <w:style w:type="paragraph" w:customStyle="1" w:styleId="xl90">
    <w:name w:val="xl90"/>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rPr>
  </w:style>
  <w:style w:type="paragraph" w:customStyle="1" w:styleId="xl91">
    <w:name w:val="xl91"/>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color w:val="FF0000"/>
    </w:rPr>
  </w:style>
  <w:style w:type="paragraph" w:customStyle="1" w:styleId="xl92">
    <w:name w:val="xl92"/>
    <w:basedOn w:val="prastasis"/>
    <w:rsid w:val="00AF40CA"/>
    <w:pPr>
      <w:widowControl/>
      <w:suppressAutoHyphens w:val="0"/>
      <w:spacing w:before="100" w:beforeAutospacing="1" w:after="100" w:afterAutospacing="1"/>
    </w:pPr>
    <w:rPr>
      <w:rFonts w:eastAsia="Times New Roman"/>
      <w:color w:val="FF0000"/>
    </w:rPr>
  </w:style>
  <w:style w:type="paragraph" w:customStyle="1" w:styleId="xl93">
    <w:name w:val="xl93"/>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color w:val="FF0000"/>
    </w:rPr>
  </w:style>
  <w:style w:type="paragraph" w:customStyle="1" w:styleId="xl94">
    <w:name w:val="xl94"/>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olor w:val="FF0000"/>
    </w:rPr>
  </w:style>
  <w:style w:type="paragraph" w:customStyle="1" w:styleId="xl95">
    <w:name w:val="xl95"/>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olor w:val="FF0000"/>
    </w:rPr>
  </w:style>
  <w:style w:type="paragraph" w:customStyle="1" w:styleId="xl96">
    <w:name w:val="xl96"/>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rPr>
  </w:style>
  <w:style w:type="paragraph" w:customStyle="1" w:styleId="xl97">
    <w:name w:val="xl97"/>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98">
    <w:name w:val="xl98"/>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99">
    <w:name w:val="xl99"/>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pPr>
    <w:rPr>
      <w:rFonts w:eastAsia="Times New Roman"/>
    </w:rPr>
  </w:style>
  <w:style w:type="paragraph" w:customStyle="1" w:styleId="xl100">
    <w:name w:val="xl100"/>
    <w:basedOn w:val="prastasis"/>
    <w:rsid w:val="00AF40C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rPr>
  </w:style>
  <w:style w:type="paragraph" w:customStyle="1" w:styleId="xl101">
    <w:name w:val="xl101"/>
    <w:basedOn w:val="prastasis"/>
    <w:rsid w:val="00AF40C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rPr>
  </w:style>
  <w:style w:type="paragraph" w:customStyle="1" w:styleId="xl102">
    <w:name w:val="xl102"/>
    <w:basedOn w:val="prastasis"/>
    <w:rsid w:val="00AF40CA"/>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103">
    <w:name w:val="xl103"/>
    <w:basedOn w:val="prastasis"/>
    <w:rsid w:val="00AF40CA"/>
    <w:pPr>
      <w:widowControl/>
      <w:pBdr>
        <w:left w:val="single" w:sz="4" w:space="0" w:color="auto"/>
        <w:right w:val="single" w:sz="4" w:space="0" w:color="auto"/>
      </w:pBdr>
      <w:suppressAutoHyphens w:val="0"/>
      <w:spacing w:before="100" w:beforeAutospacing="1" w:after="100" w:afterAutospacing="1"/>
      <w:textAlignment w:val="center"/>
    </w:pPr>
    <w:rPr>
      <w:rFonts w:eastAsia="Times New Roman"/>
      <w:b/>
      <w:bCs/>
    </w:rPr>
  </w:style>
  <w:style w:type="paragraph" w:customStyle="1" w:styleId="xl104">
    <w:name w:val="xl104"/>
    <w:basedOn w:val="prastasis"/>
    <w:rsid w:val="00AF40CA"/>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rPr>
  </w:style>
  <w:style w:type="paragraph" w:customStyle="1" w:styleId="xl105">
    <w:name w:val="xl105"/>
    <w:basedOn w:val="prastasis"/>
    <w:rsid w:val="00AF40CA"/>
    <w:pPr>
      <w:widowControl/>
      <w:pBdr>
        <w:left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rPr>
  </w:style>
  <w:style w:type="paragraph" w:customStyle="1" w:styleId="xl106">
    <w:name w:val="xl106"/>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07">
    <w:name w:val="xl107"/>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08">
    <w:name w:val="xl108"/>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09">
    <w:name w:val="xl109"/>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rPr>
  </w:style>
  <w:style w:type="paragraph" w:customStyle="1" w:styleId="xl110">
    <w:name w:val="xl110"/>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 w:type="paragraph" w:customStyle="1" w:styleId="xl111">
    <w:name w:val="xl111"/>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 w:type="paragraph" w:customStyle="1" w:styleId="xl112">
    <w:name w:val="xl112"/>
    <w:basedOn w:val="prastasis"/>
    <w:rsid w:val="00AF40CA"/>
    <w:pPr>
      <w:widowControl/>
      <w:pBdr>
        <w:top w:val="single" w:sz="4" w:space="0" w:color="auto"/>
        <w:left w:val="single" w:sz="4" w:space="0" w:color="auto"/>
        <w:bottom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 w:type="paragraph" w:customStyle="1" w:styleId="xl113">
    <w:name w:val="xl113"/>
    <w:basedOn w:val="prastasis"/>
    <w:rsid w:val="00AF40CA"/>
    <w:pPr>
      <w:widowControl/>
      <w:pBdr>
        <w:top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b/>
      <w:bCs/>
      <w:i/>
      <w:iCs/>
    </w:rPr>
  </w:style>
  <w:style w:type="paragraph" w:styleId="prastasiniatinklio">
    <w:name w:val="Normal (Web)"/>
    <w:basedOn w:val="prastasis"/>
    <w:uiPriority w:val="99"/>
    <w:unhideWhenUsed/>
    <w:rsid w:val="00A3178D"/>
    <w:pPr>
      <w:widowControl/>
      <w:suppressAutoHyphens w:val="0"/>
      <w:spacing w:before="100" w:beforeAutospacing="1" w:after="100" w:afterAutospacing="1"/>
    </w:pPr>
    <w:rPr>
      <w:rFonts w:eastAsia="Times New Roman"/>
      <w:lang w:eastAsia="en-GB"/>
    </w:rPr>
  </w:style>
  <w:style w:type="character" w:styleId="Grietas">
    <w:name w:val="Strong"/>
    <w:basedOn w:val="Numatytasispastraiposriftas"/>
    <w:uiPriority w:val="22"/>
    <w:qFormat/>
    <w:rsid w:val="00A3178D"/>
    <w:rPr>
      <w:b/>
      <w:bCs/>
    </w:rPr>
  </w:style>
  <w:style w:type="character" w:styleId="Emfaz">
    <w:name w:val="Emphasis"/>
    <w:basedOn w:val="Numatytasispastraiposriftas"/>
    <w:uiPriority w:val="20"/>
    <w:qFormat/>
    <w:rsid w:val="00647707"/>
    <w:rPr>
      <w:i/>
      <w:iCs/>
    </w:rPr>
  </w:style>
  <w:style w:type="paragraph" w:styleId="Antrats">
    <w:name w:val="header"/>
    <w:basedOn w:val="prastasis"/>
    <w:link w:val="AntratsDiagrama"/>
    <w:uiPriority w:val="99"/>
    <w:unhideWhenUsed/>
    <w:rsid w:val="008926B9"/>
    <w:pPr>
      <w:tabs>
        <w:tab w:val="center" w:pos="4819"/>
        <w:tab w:val="right" w:pos="9638"/>
      </w:tabs>
    </w:pPr>
  </w:style>
  <w:style w:type="character" w:customStyle="1" w:styleId="AntratsDiagrama">
    <w:name w:val="Antraštės Diagrama"/>
    <w:basedOn w:val="Numatytasispastraiposriftas"/>
    <w:link w:val="Antrats"/>
    <w:uiPriority w:val="99"/>
    <w:rsid w:val="008926B9"/>
    <w:rPr>
      <w:rFonts w:ascii="Times New Roman" w:eastAsia="Lucida Sans Unicode" w:hAnsi="Times New Roman" w:cs="Times New Roman"/>
      <w:kern w:val="0"/>
      <w:lang w:eastAsia="lt-LT"/>
      <w14:ligatures w14:val="none"/>
    </w:rPr>
  </w:style>
  <w:style w:type="paragraph" w:styleId="Porat">
    <w:name w:val="footer"/>
    <w:basedOn w:val="prastasis"/>
    <w:link w:val="PoratDiagrama"/>
    <w:uiPriority w:val="99"/>
    <w:unhideWhenUsed/>
    <w:rsid w:val="008926B9"/>
    <w:pPr>
      <w:tabs>
        <w:tab w:val="center" w:pos="4819"/>
        <w:tab w:val="right" w:pos="9638"/>
      </w:tabs>
    </w:pPr>
  </w:style>
  <w:style w:type="character" w:customStyle="1" w:styleId="PoratDiagrama">
    <w:name w:val="Poraštė Diagrama"/>
    <w:basedOn w:val="Numatytasispastraiposriftas"/>
    <w:link w:val="Porat"/>
    <w:uiPriority w:val="99"/>
    <w:rsid w:val="008926B9"/>
    <w:rPr>
      <w:rFonts w:ascii="Times New Roman" w:eastAsia="Lucida Sans Unicode"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9048">
      <w:bodyDiv w:val="1"/>
      <w:marLeft w:val="0"/>
      <w:marRight w:val="0"/>
      <w:marTop w:val="0"/>
      <w:marBottom w:val="0"/>
      <w:divBdr>
        <w:top w:val="none" w:sz="0" w:space="0" w:color="auto"/>
        <w:left w:val="none" w:sz="0" w:space="0" w:color="auto"/>
        <w:bottom w:val="none" w:sz="0" w:space="0" w:color="auto"/>
        <w:right w:val="none" w:sz="0" w:space="0" w:color="auto"/>
      </w:divBdr>
    </w:div>
    <w:div w:id="219295276">
      <w:bodyDiv w:val="1"/>
      <w:marLeft w:val="0"/>
      <w:marRight w:val="0"/>
      <w:marTop w:val="0"/>
      <w:marBottom w:val="0"/>
      <w:divBdr>
        <w:top w:val="none" w:sz="0" w:space="0" w:color="auto"/>
        <w:left w:val="none" w:sz="0" w:space="0" w:color="auto"/>
        <w:bottom w:val="none" w:sz="0" w:space="0" w:color="auto"/>
        <w:right w:val="none" w:sz="0" w:space="0" w:color="auto"/>
      </w:divBdr>
    </w:div>
    <w:div w:id="390274737">
      <w:bodyDiv w:val="1"/>
      <w:marLeft w:val="0"/>
      <w:marRight w:val="0"/>
      <w:marTop w:val="0"/>
      <w:marBottom w:val="0"/>
      <w:divBdr>
        <w:top w:val="none" w:sz="0" w:space="0" w:color="auto"/>
        <w:left w:val="none" w:sz="0" w:space="0" w:color="auto"/>
        <w:bottom w:val="none" w:sz="0" w:space="0" w:color="auto"/>
        <w:right w:val="none" w:sz="0" w:space="0" w:color="auto"/>
      </w:divBdr>
    </w:div>
    <w:div w:id="391855418">
      <w:bodyDiv w:val="1"/>
      <w:marLeft w:val="0"/>
      <w:marRight w:val="0"/>
      <w:marTop w:val="0"/>
      <w:marBottom w:val="0"/>
      <w:divBdr>
        <w:top w:val="none" w:sz="0" w:space="0" w:color="auto"/>
        <w:left w:val="none" w:sz="0" w:space="0" w:color="auto"/>
        <w:bottom w:val="none" w:sz="0" w:space="0" w:color="auto"/>
        <w:right w:val="none" w:sz="0" w:space="0" w:color="auto"/>
      </w:divBdr>
    </w:div>
    <w:div w:id="409959800">
      <w:bodyDiv w:val="1"/>
      <w:marLeft w:val="0"/>
      <w:marRight w:val="0"/>
      <w:marTop w:val="0"/>
      <w:marBottom w:val="0"/>
      <w:divBdr>
        <w:top w:val="none" w:sz="0" w:space="0" w:color="auto"/>
        <w:left w:val="none" w:sz="0" w:space="0" w:color="auto"/>
        <w:bottom w:val="none" w:sz="0" w:space="0" w:color="auto"/>
        <w:right w:val="none" w:sz="0" w:space="0" w:color="auto"/>
      </w:divBdr>
    </w:div>
    <w:div w:id="434785864">
      <w:bodyDiv w:val="1"/>
      <w:marLeft w:val="0"/>
      <w:marRight w:val="0"/>
      <w:marTop w:val="0"/>
      <w:marBottom w:val="0"/>
      <w:divBdr>
        <w:top w:val="none" w:sz="0" w:space="0" w:color="auto"/>
        <w:left w:val="none" w:sz="0" w:space="0" w:color="auto"/>
        <w:bottom w:val="none" w:sz="0" w:space="0" w:color="auto"/>
        <w:right w:val="none" w:sz="0" w:space="0" w:color="auto"/>
      </w:divBdr>
    </w:div>
    <w:div w:id="470174388">
      <w:bodyDiv w:val="1"/>
      <w:marLeft w:val="0"/>
      <w:marRight w:val="0"/>
      <w:marTop w:val="0"/>
      <w:marBottom w:val="0"/>
      <w:divBdr>
        <w:top w:val="none" w:sz="0" w:space="0" w:color="auto"/>
        <w:left w:val="none" w:sz="0" w:space="0" w:color="auto"/>
        <w:bottom w:val="none" w:sz="0" w:space="0" w:color="auto"/>
        <w:right w:val="none" w:sz="0" w:space="0" w:color="auto"/>
      </w:divBdr>
    </w:div>
    <w:div w:id="500464128">
      <w:bodyDiv w:val="1"/>
      <w:marLeft w:val="0"/>
      <w:marRight w:val="0"/>
      <w:marTop w:val="0"/>
      <w:marBottom w:val="0"/>
      <w:divBdr>
        <w:top w:val="none" w:sz="0" w:space="0" w:color="auto"/>
        <w:left w:val="none" w:sz="0" w:space="0" w:color="auto"/>
        <w:bottom w:val="none" w:sz="0" w:space="0" w:color="auto"/>
        <w:right w:val="none" w:sz="0" w:space="0" w:color="auto"/>
      </w:divBdr>
    </w:div>
    <w:div w:id="524948365">
      <w:bodyDiv w:val="1"/>
      <w:marLeft w:val="0"/>
      <w:marRight w:val="0"/>
      <w:marTop w:val="0"/>
      <w:marBottom w:val="0"/>
      <w:divBdr>
        <w:top w:val="none" w:sz="0" w:space="0" w:color="auto"/>
        <w:left w:val="none" w:sz="0" w:space="0" w:color="auto"/>
        <w:bottom w:val="none" w:sz="0" w:space="0" w:color="auto"/>
        <w:right w:val="none" w:sz="0" w:space="0" w:color="auto"/>
      </w:divBdr>
    </w:div>
    <w:div w:id="609163969">
      <w:bodyDiv w:val="1"/>
      <w:marLeft w:val="0"/>
      <w:marRight w:val="0"/>
      <w:marTop w:val="0"/>
      <w:marBottom w:val="0"/>
      <w:divBdr>
        <w:top w:val="none" w:sz="0" w:space="0" w:color="auto"/>
        <w:left w:val="none" w:sz="0" w:space="0" w:color="auto"/>
        <w:bottom w:val="none" w:sz="0" w:space="0" w:color="auto"/>
        <w:right w:val="none" w:sz="0" w:space="0" w:color="auto"/>
      </w:divBdr>
    </w:div>
    <w:div w:id="726102317">
      <w:bodyDiv w:val="1"/>
      <w:marLeft w:val="0"/>
      <w:marRight w:val="0"/>
      <w:marTop w:val="0"/>
      <w:marBottom w:val="0"/>
      <w:divBdr>
        <w:top w:val="none" w:sz="0" w:space="0" w:color="auto"/>
        <w:left w:val="none" w:sz="0" w:space="0" w:color="auto"/>
        <w:bottom w:val="none" w:sz="0" w:space="0" w:color="auto"/>
        <w:right w:val="none" w:sz="0" w:space="0" w:color="auto"/>
      </w:divBdr>
    </w:div>
    <w:div w:id="765274491">
      <w:bodyDiv w:val="1"/>
      <w:marLeft w:val="0"/>
      <w:marRight w:val="0"/>
      <w:marTop w:val="0"/>
      <w:marBottom w:val="0"/>
      <w:divBdr>
        <w:top w:val="none" w:sz="0" w:space="0" w:color="auto"/>
        <w:left w:val="none" w:sz="0" w:space="0" w:color="auto"/>
        <w:bottom w:val="none" w:sz="0" w:space="0" w:color="auto"/>
        <w:right w:val="none" w:sz="0" w:space="0" w:color="auto"/>
      </w:divBdr>
    </w:div>
    <w:div w:id="806967626">
      <w:bodyDiv w:val="1"/>
      <w:marLeft w:val="0"/>
      <w:marRight w:val="0"/>
      <w:marTop w:val="0"/>
      <w:marBottom w:val="0"/>
      <w:divBdr>
        <w:top w:val="none" w:sz="0" w:space="0" w:color="auto"/>
        <w:left w:val="none" w:sz="0" w:space="0" w:color="auto"/>
        <w:bottom w:val="none" w:sz="0" w:space="0" w:color="auto"/>
        <w:right w:val="none" w:sz="0" w:space="0" w:color="auto"/>
      </w:divBdr>
    </w:div>
    <w:div w:id="867959334">
      <w:bodyDiv w:val="1"/>
      <w:marLeft w:val="0"/>
      <w:marRight w:val="0"/>
      <w:marTop w:val="0"/>
      <w:marBottom w:val="0"/>
      <w:divBdr>
        <w:top w:val="none" w:sz="0" w:space="0" w:color="auto"/>
        <w:left w:val="none" w:sz="0" w:space="0" w:color="auto"/>
        <w:bottom w:val="none" w:sz="0" w:space="0" w:color="auto"/>
        <w:right w:val="none" w:sz="0" w:space="0" w:color="auto"/>
      </w:divBdr>
    </w:div>
    <w:div w:id="1010135099">
      <w:bodyDiv w:val="1"/>
      <w:marLeft w:val="0"/>
      <w:marRight w:val="0"/>
      <w:marTop w:val="0"/>
      <w:marBottom w:val="0"/>
      <w:divBdr>
        <w:top w:val="none" w:sz="0" w:space="0" w:color="auto"/>
        <w:left w:val="none" w:sz="0" w:space="0" w:color="auto"/>
        <w:bottom w:val="none" w:sz="0" w:space="0" w:color="auto"/>
        <w:right w:val="none" w:sz="0" w:space="0" w:color="auto"/>
      </w:divBdr>
    </w:div>
    <w:div w:id="1015422199">
      <w:bodyDiv w:val="1"/>
      <w:marLeft w:val="0"/>
      <w:marRight w:val="0"/>
      <w:marTop w:val="0"/>
      <w:marBottom w:val="0"/>
      <w:divBdr>
        <w:top w:val="none" w:sz="0" w:space="0" w:color="auto"/>
        <w:left w:val="none" w:sz="0" w:space="0" w:color="auto"/>
        <w:bottom w:val="none" w:sz="0" w:space="0" w:color="auto"/>
        <w:right w:val="none" w:sz="0" w:space="0" w:color="auto"/>
      </w:divBdr>
    </w:div>
    <w:div w:id="1066606931">
      <w:bodyDiv w:val="1"/>
      <w:marLeft w:val="0"/>
      <w:marRight w:val="0"/>
      <w:marTop w:val="0"/>
      <w:marBottom w:val="0"/>
      <w:divBdr>
        <w:top w:val="none" w:sz="0" w:space="0" w:color="auto"/>
        <w:left w:val="none" w:sz="0" w:space="0" w:color="auto"/>
        <w:bottom w:val="none" w:sz="0" w:space="0" w:color="auto"/>
        <w:right w:val="none" w:sz="0" w:space="0" w:color="auto"/>
      </w:divBdr>
    </w:div>
    <w:div w:id="1131942078">
      <w:bodyDiv w:val="1"/>
      <w:marLeft w:val="0"/>
      <w:marRight w:val="0"/>
      <w:marTop w:val="0"/>
      <w:marBottom w:val="0"/>
      <w:divBdr>
        <w:top w:val="none" w:sz="0" w:space="0" w:color="auto"/>
        <w:left w:val="none" w:sz="0" w:space="0" w:color="auto"/>
        <w:bottom w:val="none" w:sz="0" w:space="0" w:color="auto"/>
        <w:right w:val="none" w:sz="0" w:space="0" w:color="auto"/>
      </w:divBdr>
    </w:div>
    <w:div w:id="1157915282">
      <w:bodyDiv w:val="1"/>
      <w:marLeft w:val="0"/>
      <w:marRight w:val="0"/>
      <w:marTop w:val="0"/>
      <w:marBottom w:val="0"/>
      <w:divBdr>
        <w:top w:val="none" w:sz="0" w:space="0" w:color="auto"/>
        <w:left w:val="none" w:sz="0" w:space="0" w:color="auto"/>
        <w:bottom w:val="none" w:sz="0" w:space="0" w:color="auto"/>
        <w:right w:val="none" w:sz="0" w:space="0" w:color="auto"/>
      </w:divBdr>
    </w:div>
    <w:div w:id="1227448527">
      <w:bodyDiv w:val="1"/>
      <w:marLeft w:val="0"/>
      <w:marRight w:val="0"/>
      <w:marTop w:val="0"/>
      <w:marBottom w:val="0"/>
      <w:divBdr>
        <w:top w:val="none" w:sz="0" w:space="0" w:color="auto"/>
        <w:left w:val="none" w:sz="0" w:space="0" w:color="auto"/>
        <w:bottom w:val="none" w:sz="0" w:space="0" w:color="auto"/>
        <w:right w:val="none" w:sz="0" w:space="0" w:color="auto"/>
      </w:divBdr>
    </w:div>
    <w:div w:id="1489132915">
      <w:bodyDiv w:val="1"/>
      <w:marLeft w:val="0"/>
      <w:marRight w:val="0"/>
      <w:marTop w:val="0"/>
      <w:marBottom w:val="0"/>
      <w:divBdr>
        <w:top w:val="none" w:sz="0" w:space="0" w:color="auto"/>
        <w:left w:val="none" w:sz="0" w:space="0" w:color="auto"/>
        <w:bottom w:val="none" w:sz="0" w:space="0" w:color="auto"/>
        <w:right w:val="none" w:sz="0" w:space="0" w:color="auto"/>
      </w:divBdr>
    </w:div>
    <w:div w:id="1503546592">
      <w:bodyDiv w:val="1"/>
      <w:marLeft w:val="0"/>
      <w:marRight w:val="0"/>
      <w:marTop w:val="0"/>
      <w:marBottom w:val="0"/>
      <w:divBdr>
        <w:top w:val="none" w:sz="0" w:space="0" w:color="auto"/>
        <w:left w:val="none" w:sz="0" w:space="0" w:color="auto"/>
        <w:bottom w:val="none" w:sz="0" w:space="0" w:color="auto"/>
        <w:right w:val="none" w:sz="0" w:space="0" w:color="auto"/>
      </w:divBdr>
    </w:div>
    <w:div w:id="1555382945">
      <w:bodyDiv w:val="1"/>
      <w:marLeft w:val="0"/>
      <w:marRight w:val="0"/>
      <w:marTop w:val="0"/>
      <w:marBottom w:val="0"/>
      <w:divBdr>
        <w:top w:val="none" w:sz="0" w:space="0" w:color="auto"/>
        <w:left w:val="none" w:sz="0" w:space="0" w:color="auto"/>
        <w:bottom w:val="none" w:sz="0" w:space="0" w:color="auto"/>
        <w:right w:val="none" w:sz="0" w:space="0" w:color="auto"/>
      </w:divBdr>
    </w:div>
    <w:div w:id="1607350090">
      <w:bodyDiv w:val="1"/>
      <w:marLeft w:val="0"/>
      <w:marRight w:val="0"/>
      <w:marTop w:val="0"/>
      <w:marBottom w:val="0"/>
      <w:divBdr>
        <w:top w:val="none" w:sz="0" w:space="0" w:color="auto"/>
        <w:left w:val="none" w:sz="0" w:space="0" w:color="auto"/>
        <w:bottom w:val="none" w:sz="0" w:space="0" w:color="auto"/>
        <w:right w:val="none" w:sz="0" w:space="0" w:color="auto"/>
      </w:divBdr>
    </w:div>
    <w:div w:id="1686051011">
      <w:bodyDiv w:val="1"/>
      <w:marLeft w:val="0"/>
      <w:marRight w:val="0"/>
      <w:marTop w:val="0"/>
      <w:marBottom w:val="0"/>
      <w:divBdr>
        <w:top w:val="none" w:sz="0" w:space="0" w:color="auto"/>
        <w:left w:val="none" w:sz="0" w:space="0" w:color="auto"/>
        <w:bottom w:val="none" w:sz="0" w:space="0" w:color="auto"/>
        <w:right w:val="none" w:sz="0" w:space="0" w:color="auto"/>
      </w:divBdr>
    </w:div>
    <w:div w:id="1699693258">
      <w:bodyDiv w:val="1"/>
      <w:marLeft w:val="0"/>
      <w:marRight w:val="0"/>
      <w:marTop w:val="0"/>
      <w:marBottom w:val="0"/>
      <w:divBdr>
        <w:top w:val="none" w:sz="0" w:space="0" w:color="auto"/>
        <w:left w:val="none" w:sz="0" w:space="0" w:color="auto"/>
        <w:bottom w:val="none" w:sz="0" w:space="0" w:color="auto"/>
        <w:right w:val="none" w:sz="0" w:space="0" w:color="auto"/>
      </w:divBdr>
    </w:div>
    <w:div w:id="1714650830">
      <w:bodyDiv w:val="1"/>
      <w:marLeft w:val="0"/>
      <w:marRight w:val="0"/>
      <w:marTop w:val="0"/>
      <w:marBottom w:val="0"/>
      <w:divBdr>
        <w:top w:val="none" w:sz="0" w:space="0" w:color="auto"/>
        <w:left w:val="none" w:sz="0" w:space="0" w:color="auto"/>
        <w:bottom w:val="none" w:sz="0" w:space="0" w:color="auto"/>
        <w:right w:val="none" w:sz="0" w:space="0" w:color="auto"/>
      </w:divBdr>
    </w:div>
    <w:div w:id="1829131231">
      <w:bodyDiv w:val="1"/>
      <w:marLeft w:val="0"/>
      <w:marRight w:val="0"/>
      <w:marTop w:val="0"/>
      <w:marBottom w:val="0"/>
      <w:divBdr>
        <w:top w:val="none" w:sz="0" w:space="0" w:color="auto"/>
        <w:left w:val="none" w:sz="0" w:space="0" w:color="auto"/>
        <w:bottom w:val="none" w:sz="0" w:space="0" w:color="auto"/>
        <w:right w:val="none" w:sz="0" w:space="0" w:color="auto"/>
      </w:divBdr>
    </w:div>
    <w:div w:id="1863593549">
      <w:bodyDiv w:val="1"/>
      <w:marLeft w:val="0"/>
      <w:marRight w:val="0"/>
      <w:marTop w:val="0"/>
      <w:marBottom w:val="0"/>
      <w:divBdr>
        <w:top w:val="none" w:sz="0" w:space="0" w:color="auto"/>
        <w:left w:val="none" w:sz="0" w:space="0" w:color="auto"/>
        <w:bottom w:val="none" w:sz="0" w:space="0" w:color="auto"/>
        <w:right w:val="none" w:sz="0" w:space="0" w:color="auto"/>
      </w:divBdr>
    </w:div>
    <w:div w:id="1916864713">
      <w:bodyDiv w:val="1"/>
      <w:marLeft w:val="0"/>
      <w:marRight w:val="0"/>
      <w:marTop w:val="0"/>
      <w:marBottom w:val="0"/>
      <w:divBdr>
        <w:top w:val="none" w:sz="0" w:space="0" w:color="auto"/>
        <w:left w:val="none" w:sz="0" w:space="0" w:color="auto"/>
        <w:bottom w:val="none" w:sz="0" w:space="0" w:color="auto"/>
        <w:right w:val="none" w:sz="0" w:space="0" w:color="auto"/>
      </w:divBdr>
    </w:div>
    <w:div w:id="2005938754">
      <w:bodyDiv w:val="1"/>
      <w:marLeft w:val="0"/>
      <w:marRight w:val="0"/>
      <w:marTop w:val="0"/>
      <w:marBottom w:val="0"/>
      <w:divBdr>
        <w:top w:val="none" w:sz="0" w:space="0" w:color="auto"/>
        <w:left w:val="none" w:sz="0" w:space="0" w:color="auto"/>
        <w:bottom w:val="none" w:sz="0" w:space="0" w:color="auto"/>
        <w:right w:val="none" w:sz="0" w:space="0" w:color="auto"/>
      </w:divBdr>
    </w:div>
    <w:div w:id="2015836410">
      <w:bodyDiv w:val="1"/>
      <w:marLeft w:val="0"/>
      <w:marRight w:val="0"/>
      <w:marTop w:val="0"/>
      <w:marBottom w:val="0"/>
      <w:divBdr>
        <w:top w:val="none" w:sz="0" w:space="0" w:color="auto"/>
        <w:left w:val="none" w:sz="0" w:space="0" w:color="auto"/>
        <w:bottom w:val="none" w:sz="0" w:space="0" w:color="auto"/>
        <w:right w:val="none" w:sz="0" w:space="0" w:color="auto"/>
      </w:divBdr>
    </w:div>
    <w:div w:id="2057704151">
      <w:bodyDiv w:val="1"/>
      <w:marLeft w:val="0"/>
      <w:marRight w:val="0"/>
      <w:marTop w:val="0"/>
      <w:marBottom w:val="0"/>
      <w:divBdr>
        <w:top w:val="none" w:sz="0" w:space="0" w:color="auto"/>
        <w:left w:val="none" w:sz="0" w:space="0" w:color="auto"/>
        <w:bottom w:val="none" w:sz="0" w:space="0" w:color="auto"/>
        <w:right w:val="none" w:sz="0" w:space="0" w:color="auto"/>
      </w:divBdr>
    </w:div>
    <w:div w:id="21461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14C07D-3C10-44C7-8399-CA35DEE58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BDBE0-66BA-433E-B71E-20C54DEE252C}">
  <ds:schemaRefs>
    <ds:schemaRef ds:uri="http://schemas.microsoft.com/sharepoint/v3/contenttype/forms"/>
  </ds:schemaRefs>
</ds:datastoreItem>
</file>

<file path=customXml/itemProps3.xml><?xml version="1.0" encoding="utf-8"?>
<ds:datastoreItem xmlns:ds="http://schemas.openxmlformats.org/officeDocument/2006/customXml" ds:itemID="{31F8441E-E0AA-4F11-B86F-337EFA4B726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38</Pages>
  <Words>32955</Words>
  <Characters>18785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Sandra Čiukšytė-Nagienė</cp:lastModifiedBy>
  <cp:revision>220</cp:revision>
  <cp:lastPrinted>2025-09-08T11:55:00Z</cp:lastPrinted>
  <dcterms:created xsi:type="dcterms:W3CDTF">2025-09-08T11:50:00Z</dcterms:created>
  <dcterms:modified xsi:type="dcterms:W3CDTF">2025-10-24T04:56:00Z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