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096C2" w14:textId="77777777" w:rsidR="00D35D99" w:rsidRPr="008769B9" w:rsidRDefault="0022417D">
      <w:pPr>
        <w:pStyle w:val="Antrat1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 w:rsidRPr="008769B9">
        <w:rPr>
          <w:rFonts w:ascii="Times New Roman" w:hAnsi="Times New Roman" w:cs="Times New Roman"/>
          <w:color w:val="auto"/>
          <w:sz w:val="24"/>
          <w:szCs w:val="24"/>
          <w:lang w:val="lt-LT"/>
        </w:rPr>
        <w:t>Atsakymai į tiekėjų klausimus dėl techninės specifikacijos</w:t>
      </w:r>
    </w:p>
    <w:p w14:paraId="38548285" w14:textId="77777777" w:rsidR="00D35D99" w:rsidRPr="008769B9" w:rsidRDefault="0022417D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8769B9">
        <w:rPr>
          <w:rFonts w:ascii="Times New Roman" w:hAnsi="Times New Roman" w:cs="Times New Roman"/>
          <w:sz w:val="24"/>
          <w:szCs w:val="24"/>
          <w:lang w:val="lt-LT"/>
        </w:rPr>
        <w:t>Lietuvos geologijos tarnyba prie Aplinkos ministerijos pateikia atsakymus į tiekėjų klausimus, gautus dėl mažos vertės viešojo pirkimo „Adresų registro duomenų gavimo užtikrinimas (API)“ techninės specifikacijos.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56"/>
        <w:gridCol w:w="1537"/>
        <w:gridCol w:w="3260"/>
        <w:gridCol w:w="3309"/>
      </w:tblGrid>
      <w:tr w:rsidR="006B5B1E" w:rsidRPr="008769B9" w14:paraId="21924ECC" w14:textId="77777777" w:rsidTr="006B5B1E">
        <w:tc>
          <w:tcPr>
            <w:tcW w:w="556" w:type="dxa"/>
          </w:tcPr>
          <w:p w14:paraId="1D200455" w14:textId="77777777" w:rsidR="00D35D99" w:rsidRPr="008769B9" w:rsidRDefault="0022417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769B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1537" w:type="dxa"/>
          </w:tcPr>
          <w:p w14:paraId="7052E673" w14:textId="77777777" w:rsidR="00D35D99" w:rsidRPr="008769B9" w:rsidRDefault="0022417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769B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Skyrius</w:t>
            </w:r>
          </w:p>
        </w:tc>
        <w:tc>
          <w:tcPr>
            <w:tcW w:w="3260" w:type="dxa"/>
          </w:tcPr>
          <w:p w14:paraId="375FC51C" w14:textId="77777777" w:rsidR="00D35D99" w:rsidRPr="008769B9" w:rsidRDefault="0022417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769B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Klausimas / Prašymas</w:t>
            </w:r>
          </w:p>
        </w:tc>
        <w:tc>
          <w:tcPr>
            <w:tcW w:w="3309" w:type="dxa"/>
          </w:tcPr>
          <w:p w14:paraId="70199C69" w14:textId="77777777" w:rsidR="00D35D99" w:rsidRPr="008769B9" w:rsidRDefault="0022417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769B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Atsakymas</w:t>
            </w:r>
          </w:p>
        </w:tc>
      </w:tr>
      <w:tr w:rsidR="006B5B1E" w:rsidRPr="008769B9" w14:paraId="19135AEA" w14:textId="77777777" w:rsidTr="006B5B1E">
        <w:tc>
          <w:tcPr>
            <w:tcW w:w="556" w:type="dxa"/>
          </w:tcPr>
          <w:p w14:paraId="04E5BC42" w14:textId="77777777" w:rsidR="00D35D99" w:rsidRPr="008769B9" w:rsidRDefault="0022417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769B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1537" w:type="dxa"/>
          </w:tcPr>
          <w:p w14:paraId="7C73E2C6" w14:textId="77777777" w:rsidR="00D35D99" w:rsidRPr="008769B9" w:rsidRDefault="0022417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769B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 Duomenų formatai</w:t>
            </w:r>
          </w:p>
        </w:tc>
        <w:tc>
          <w:tcPr>
            <w:tcW w:w="3260" w:type="dxa"/>
          </w:tcPr>
          <w:p w14:paraId="04CFCBFB" w14:textId="77777777" w:rsidR="00D35D99" w:rsidRPr="008769B9" w:rsidRDefault="0022417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769B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 teisingai suprantame, kad geografiniais duomenimis laikomos tik taškinės koordinatės, o teritorijų ribos ar gatvių linijos nėra projekto apimtyje?</w:t>
            </w:r>
          </w:p>
        </w:tc>
        <w:tc>
          <w:tcPr>
            <w:tcW w:w="3309" w:type="dxa"/>
          </w:tcPr>
          <w:p w14:paraId="32D10E03" w14:textId="77777777" w:rsidR="00D35D99" w:rsidRPr="008769B9" w:rsidRDefault="0022417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769B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Taip, teisingai. Projekto apimtis apsiriboja Adresų registro taškiniais duomenimis (koordinatėmis), reikalingais adresų objektų lokalizavimui. Teritorijų ribos ir gatvių ašinės linijos nėra šio projekto dalis.</w:t>
            </w:r>
          </w:p>
        </w:tc>
      </w:tr>
      <w:tr w:rsidR="006B5B1E" w:rsidRPr="008769B9" w14:paraId="39FB5C5A" w14:textId="77777777" w:rsidTr="006B5B1E">
        <w:tc>
          <w:tcPr>
            <w:tcW w:w="556" w:type="dxa"/>
          </w:tcPr>
          <w:p w14:paraId="169383F9" w14:textId="77777777" w:rsidR="00D35D99" w:rsidRPr="008769B9" w:rsidRDefault="0022417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769B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1537" w:type="dxa"/>
          </w:tcPr>
          <w:p w14:paraId="343AAD71" w14:textId="77777777" w:rsidR="00D35D99" w:rsidRPr="008769B9" w:rsidRDefault="0022417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769B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 Duomenų teikimo dažnumas</w:t>
            </w:r>
          </w:p>
        </w:tc>
        <w:tc>
          <w:tcPr>
            <w:tcW w:w="3260" w:type="dxa"/>
          </w:tcPr>
          <w:p w14:paraId="4A1C948D" w14:textId="77777777" w:rsidR="00D35D99" w:rsidRPr="008769B9" w:rsidRDefault="0022417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769B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 integracija apima pradinį pilną duomenų užkrovimą ir periodinius Delta pokyčius?</w:t>
            </w:r>
          </w:p>
        </w:tc>
        <w:tc>
          <w:tcPr>
            <w:tcW w:w="3309" w:type="dxa"/>
          </w:tcPr>
          <w:p w14:paraId="457BD085" w14:textId="77777777" w:rsidR="00D35D99" w:rsidRPr="008769B9" w:rsidRDefault="0022417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769B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Taip. Projekto apimtis apima pradinį viso Adresų registro duomenų rinkinį ir tolesnį periodinį duomenų atnaujinimą (delta pokyčius) pagal Registrų centro teikiamą API ar kitą techninį sprendimą.</w:t>
            </w:r>
          </w:p>
        </w:tc>
      </w:tr>
      <w:tr w:rsidR="006B5B1E" w:rsidRPr="008769B9" w14:paraId="779EFEAF" w14:textId="77777777" w:rsidTr="006B5B1E">
        <w:tc>
          <w:tcPr>
            <w:tcW w:w="556" w:type="dxa"/>
          </w:tcPr>
          <w:p w14:paraId="7B12C0F5" w14:textId="77777777" w:rsidR="00D35D99" w:rsidRPr="008769B9" w:rsidRDefault="0022417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769B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</w:p>
        </w:tc>
        <w:tc>
          <w:tcPr>
            <w:tcW w:w="1537" w:type="dxa"/>
          </w:tcPr>
          <w:p w14:paraId="19817629" w14:textId="77777777" w:rsidR="00D35D99" w:rsidRPr="008769B9" w:rsidRDefault="0022417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769B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 Duomenų teikimo dažnumas</w:t>
            </w:r>
          </w:p>
        </w:tc>
        <w:tc>
          <w:tcPr>
            <w:tcW w:w="3260" w:type="dxa"/>
          </w:tcPr>
          <w:p w14:paraId="169EBFD0" w14:textId="77777777" w:rsidR="00D35D99" w:rsidRPr="008769B9" w:rsidRDefault="0022417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769B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 „realiuoju laiku“ reiškia, kad duomenys gali būti teikiami dažniau nei kartą per savaitę (pvz., kas valandą)?</w:t>
            </w:r>
          </w:p>
        </w:tc>
        <w:tc>
          <w:tcPr>
            <w:tcW w:w="3309" w:type="dxa"/>
          </w:tcPr>
          <w:p w14:paraId="63315BE3" w14:textId="11A55FAC" w:rsidR="00D35D99" w:rsidRPr="008769B9" w:rsidRDefault="0022417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769B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Taip. Terminas „realiuoju </w:t>
            </w:r>
            <w:r w:rsidR="008769B9" w:rsidRPr="008769B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laiku“suprantamas</w:t>
            </w:r>
            <w:r w:rsidRPr="008769B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kaip galimybė teikti pokyčius dažnesniu intervalu nei savaitinis, pavyzdžiui, kas valandą ar pagal RC API teikiamą prieigos režimą.</w:t>
            </w:r>
          </w:p>
        </w:tc>
      </w:tr>
      <w:tr w:rsidR="006B5B1E" w:rsidRPr="008769B9" w14:paraId="0E0C30EB" w14:textId="77777777" w:rsidTr="006B5B1E">
        <w:tc>
          <w:tcPr>
            <w:tcW w:w="556" w:type="dxa"/>
          </w:tcPr>
          <w:p w14:paraId="299D7D02" w14:textId="77777777" w:rsidR="00D35D99" w:rsidRPr="008769B9" w:rsidRDefault="0022417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769B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</w:p>
        </w:tc>
        <w:tc>
          <w:tcPr>
            <w:tcW w:w="1537" w:type="dxa"/>
          </w:tcPr>
          <w:p w14:paraId="19D16BE7" w14:textId="77777777" w:rsidR="00D35D99" w:rsidRPr="008769B9" w:rsidRDefault="0022417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769B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 Sąsajos techniniai reikalavimai</w:t>
            </w:r>
          </w:p>
        </w:tc>
        <w:tc>
          <w:tcPr>
            <w:tcW w:w="3260" w:type="dxa"/>
          </w:tcPr>
          <w:p w14:paraId="12253CE9" w14:textId="77777777" w:rsidR="00D35D99" w:rsidRPr="008769B9" w:rsidRDefault="0022417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769B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 bus pasirinktas vienas konkretus duomenų importavimo būdas?</w:t>
            </w:r>
          </w:p>
        </w:tc>
        <w:tc>
          <w:tcPr>
            <w:tcW w:w="3309" w:type="dxa"/>
          </w:tcPr>
          <w:p w14:paraId="399E6EC4" w14:textId="77777777" w:rsidR="00D35D99" w:rsidRPr="008769B9" w:rsidRDefault="0022417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769B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Taip. Projekto metu, atlikus derinimą su Registrų centru, bus pasirinktas vienas konkretus duomenų gavimo būdas (API ar SFTP), atitinkantis tiek RC, tiek LGT technines galimybes.</w:t>
            </w:r>
          </w:p>
        </w:tc>
      </w:tr>
      <w:tr w:rsidR="006B5B1E" w:rsidRPr="008769B9" w14:paraId="27A8FEB9" w14:textId="77777777" w:rsidTr="006B5B1E">
        <w:tc>
          <w:tcPr>
            <w:tcW w:w="556" w:type="dxa"/>
          </w:tcPr>
          <w:p w14:paraId="04BD6770" w14:textId="77777777" w:rsidR="00D35D99" w:rsidRPr="008769B9" w:rsidRDefault="0022417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769B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</w:p>
        </w:tc>
        <w:tc>
          <w:tcPr>
            <w:tcW w:w="1537" w:type="dxa"/>
          </w:tcPr>
          <w:p w14:paraId="7135F2C6" w14:textId="77777777" w:rsidR="00D35D99" w:rsidRPr="008769B9" w:rsidRDefault="0022417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769B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9. Duomenų kokybė</w:t>
            </w:r>
          </w:p>
        </w:tc>
        <w:tc>
          <w:tcPr>
            <w:tcW w:w="3260" w:type="dxa"/>
          </w:tcPr>
          <w:p w14:paraId="3DAF93E2" w14:textId="77777777" w:rsidR="00D35D99" w:rsidRPr="008769B9" w:rsidRDefault="0022417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769B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Tiekėjas neturi galimybės užtikrinti duomenų kokybės, nes tai RC atsakomybė.</w:t>
            </w:r>
          </w:p>
        </w:tc>
        <w:tc>
          <w:tcPr>
            <w:tcW w:w="3309" w:type="dxa"/>
          </w:tcPr>
          <w:p w14:paraId="13C92BFB" w14:textId="01D6FCC9" w:rsidR="00D35D99" w:rsidRPr="008769B9" w:rsidRDefault="0022417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769B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Pritariama, kad duomenų kokybė yra Registrų centro atsakomybė. </w:t>
            </w:r>
          </w:p>
        </w:tc>
      </w:tr>
      <w:tr w:rsidR="006B5B1E" w:rsidRPr="008769B9" w14:paraId="4AEA78A8" w14:textId="77777777" w:rsidTr="006B5B1E">
        <w:tc>
          <w:tcPr>
            <w:tcW w:w="556" w:type="dxa"/>
          </w:tcPr>
          <w:p w14:paraId="1940BE13" w14:textId="77777777" w:rsidR="00D35D99" w:rsidRPr="008769B9" w:rsidRDefault="0022417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769B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</w:p>
        </w:tc>
        <w:tc>
          <w:tcPr>
            <w:tcW w:w="1537" w:type="dxa"/>
          </w:tcPr>
          <w:p w14:paraId="63C8A196" w14:textId="77777777" w:rsidR="00D35D99" w:rsidRPr="008769B9" w:rsidRDefault="0022417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769B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 Saugumo reikalavimai</w:t>
            </w:r>
          </w:p>
        </w:tc>
        <w:tc>
          <w:tcPr>
            <w:tcW w:w="3260" w:type="dxa"/>
          </w:tcPr>
          <w:p w14:paraId="22EBEAA9" w14:textId="77777777" w:rsidR="00D35D99" w:rsidRPr="008769B9" w:rsidRDefault="0022417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769B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Adresų duomenys yra vieši, todėl prašoma patikslinti, kokie panaudojimo atvejai audituojami.</w:t>
            </w:r>
          </w:p>
        </w:tc>
        <w:tc>
          <w:tcPr>
            <w:tcW w:w="3309" w:type="dxa"/>
          </w:tcPr>
          <w:p w14:paraId="4F960FD7" w14:textId="77777777" w:rsidR="00D35D99" w:rsidRPr="008769B9" w:rsidRDefault="0022417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769B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Auditas taikomas ne RC duomenų viešam naudojimui, o LGT vidinėse sistemose, kur duomenys bus saugomi ir naudojami. Audituojami vidiniai LGT duomenų </w:t>
            </w:r>
            <w:r w:rsidRPr="008769B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panaudojimo atvejai (kas ir kada inicijavo duomenų atnaujinimą ar importą).</w:t>
            </w:r>
          </w:p>
        </w:tc>
      </w:tr>
      <w:tr w:rsidR="006B5B1E" w:rsidRPr="008769B9" w14:paraId="5F13E463" w14:textId="77777777" w:rsidTr="006B5B1E">
        <w:tc>
          <w:tcPr>
            <w:tcW w:w="556" w:type="dxa"/>
          </w:tcPr>
          <w:p w14:paraId="20239ECC" w14:textId="77777777" w:rsidR="00D35D99" w:rsidRPr="008769B9" w:rsidRDefault="0022417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769B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7</w:t>
            </w:r>
          </w:p>
        </w:tc>
        <w:tc>
          <w:tcPr>
            <w:tcW w:w="1537" w:type="dxa"/>
          </w:tcPr>
          <w:p w14:paraId="118FC2D1" w14:textId="77777777" w:rsidR="00D35D99" w:rsidRPr="008769B9" w:rsidRDefault="0022417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769B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11. Pranešimai apie pokyčius</w:t>
            </w:r>
          </w:p>
        </w:tc>
        <w:tc>
          <w:tcPr>
            <w:tcW w:w="3260" w:type="dxa"/>
          </w:tcPr>
          <w:p w14:paraId="53318312" w14:textId="77777777" w:rsidR="00D35D99" w:rsidRPr="008769B9" w:rsidRDefault="0022417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769B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Tiekėjas nėra RC duomenų tvarkytojas, todėl negali užtikrinti šio skyriaus reikalavimų.</w:t>
            </w:r>
          </w:p>
        </w:tc>
        <w:tc>
          <w:tcPr>
            <w:tcW w:w="3309" w:type="dxa"/>
          </w:tcPr>
          <w:p w14:paraId="2D7E3DC1" w14:textId="77777777" w:rsidR="00D35D99" w:rsidRPr="008769B9" w:rsidRDefault="0022417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769B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Pritariama. Skyrius bus patikslintas taip, kad tiekėjas užtikrina tik pranešimų apdorojimo mechanizmo suderinamumą, o ne paties RC informavimo procesą.</w:t>
            </w:r>
          </w:p>
        </w:tc>
      </w:tr>
      <w:tr w:rsidR="006B5B1E" w:rsidRPr="008769B9" w14:paraId="03D09A18" w14:textId="77777777" w:rsidTr="006B5B1E">
        <w:tc>
          <w:tcPr>
            <w:tcW w:w="556" w:type="dxa"/>
          </w:tcPr>
          <w:p w14:paraId="192D8A8D" w14:textId="77777777" w:rsidR="00D35D99" w:rsidRPr="008769B9" w:rsidRDefault="0022417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769B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</w:t>
            </w:r>
          </w:p>
        </w:tc>
        <w:tc>
          <w:tcPr>
            <w:tcW w:w="1537" w:type="dxa"/>
          </w:tcPr>
          <w:p w14:paraId="0328FBDF" w14:textId="77777777" w:rsidR="00D35D99" w:rsidRPr="008769B9" w:rsidRDefault="0022417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769B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Garantijos – Migracijos stabilumo garantija</w:t>
            </w:r>
          </w:p>
        </w:tc>
        <w:tc>
          <w:tcPr>
            <w:tcW w:w="3260" w:type="dxa"/>
          </w:tcPr>
          <w:p w14:paraId="565359C6" w14:textId="2579647F" w:rsidR="00D35D99" w:rsidRPr="008769B9" w:rsidRDefault="0022417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769B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Prašoma paaiškinti, ką LGT supranta kaip „duomenų </w:t>
            </w:r>
            <w:r w:rsidR="005525E7" w:rsidRPr="008769B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migracij</w:t>
            </w:r>
            <w:r w:rsidR="008769B9" w:rsidRPr="008769B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</w:t>
            </w:r>
            <w:r w:rsidR="005525E7" w:rsidRPr="008769B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</w:t>
            </w:r>
            <w:r w:rsidRPr="008769B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309" w:type="dxa"/>
          </w:tcPr>
          <w:p w14:paraId="56A7F0E0" w14:textId="2FAC5069" w:rsidR="00D35D99" w:rsidRPr="008769B9" w:rsidRDefault="0022417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769B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Migracijos stabilumo garantija reiškia duomenų importavimo ir sinchronizavimo proceso patikimumą, t. y. kad perkelti ar atnaujinti duomenys RC–LGT sąsajoje veiktų stabiliai be praradimų ar klaidų. šiuo paaiškinimu.</w:t>
            </w:r>
          </w:p>
        </w:tc>
      </w:tr>
    </w:tbl>
    <w:p w14:paraId="730F48CE" w14:textId="5C72DE42" w:rsidR="00D35D99" w:rsidRPr="008769B9" w:rsidRDefault="00D35D99">
      <w:pPr>
        <w:rPr>
          <w:rFonts w:ascii="Times New Roman" w:hAnsi="Times New Roman" w:cs="Times New Roman"/>
          <w:sz w:val="24"/>
          <w:szCs w:val="24"/>
          <w:lang w:val="lt-LT"/>
        </w:rPr>
      </w:pPr>
    </w:p>
    <w:sectPr w:rsidR="00D35D99" w:rsidRPr="008769B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raassunumeriai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raassunumeriai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raassunumeriai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50480427">
    <w:abstractNumId w:val="8"/>
  </w:num>
  <w:num w:numId="2" w16cid:durableId="1677346894">
    <w:abstractNumId w:val="6"/>
  </w:num>
  <w:num w:numId="3" w16cid:durableId="1561861579">
    <w:abstractNumId w:val="5"/>
  </w:num>
  <w:num w:numId="4" w16cid:durableId="1918709378">
    <w:abstractNumId w:val="4"/>
  </w:num>
  <w:num w:numId="5" w16cid:durableId="365444775">
    <w:abstractNumId w:val="7"/>
  </w:num>
  <w:num w:numId="6" w16cid:durableId="1812943079">
    <w:abstractNumId w:val="3"/>
  </w:num>
  <w:num w:numId="7" w16cid:durableId="1392388789">
    <w:abstractNumId w:val="2"/>
  </w:num>
  <w:num w:numId="8" w16cid:durableId="1768118317">
    <w:abstractNumId w:val="1"/>
  </w:num>
  <w:num w:numId="9" w16cid:durableId="164054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2417D"/>
    <w:rsid w:val="0029639D"/>
    <w:rsid w:val="00326F90"/>
    <w:rsid w:val="005525E7"/>
    <w:rsid w:val="006B5B1E"/>
    <w:rsid w:val="008769B9"/>
    <w:rsid w:val="009B2DF8"/>
    <w:rsid w:val="00A82F22"/>
    <w:rsid w:val="00AA1D8D"/>
    <w:rsid w:val="00B47730"/>
    <w:rsid w:val="00CB0664"/>
    <w:rsid w:val="00D35D9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F342C1"/>
  <w14:defaultImageDpi w14:val="300"/>
  <w15:docId w15:val="{091A2407-3824-4F22-91F3-6FEF9F40B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693F"/>
  </w:style>
  <w:style w:type="paragraph" w:styleId="Antrat1">
    <w:name w:val="heading 1"/>
    <w:basedOn w:val="prastasis"/>
    <w:next w:val="prastasis"/>
    <w:link w:val="Antrat1Diagrama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18BF"/>
  </w:style>
  <w:style w:type="paragraph" w:styleId="Porat">
    <w:name w:val="footer"/>
    <w:basedOn w:val="prastasis"/>
    <w:link w:val="Porat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618BF"/>
  </w:style>
  <w:style w:type="paragraph" w:styleId="Betarp">
    <w:name w:val="No Spacing"/>
    <w:uiPriority w:val="1"/>
    <w:qFormat/>
    <w:rsid w:val="00FC693F"/>
    <w:pPr>
      <w:spacing w:after="0" w:line="240" w:lineRule="auto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FC693F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unhideWhenUsed/>
    <w:rsid w:val="00AA1D8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A1D8D"/>
  </w:style>
  <w:style w:type="paragraph" w:styleId="Pagrindinistekstas2">
    <w:name w:val="Body Text 2"/>
    <w:basedOn w:val="prastasis"/>
    <w:link w:val="Pagrindinistekstas2Diagrama"/>
    <w:uiPriority w:val="99"/>
    <w:unhideWhenUsed/>
    <w:rsid w:val="00AA1D8D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AA1D8D"/>
  </w:style>
  <w:style w:type="paragraph" w:styleId="Pagrindinistekstas3">
    <w:name w:val="Body Text 3"/>
    <w:basedOn w:val="prastasis"/>
    <w:link w:val="Pagrindinistekstas3Diagrama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AA1D8D"/>
    <w:rPr>
      <w:sz w:val="16"/>
      <w:szCs w:val="16"/>
    </w:rPr>
  </w:style>
  <w:style w:type="paragraph" w:styleId="Sraas">
    <w:name w:val="List"/>
    <w:basedOn w:val="prastasis"/>
    <w:uiPriority w:val="99"/>
    <w:unhideWhenUsed/>
    <w:rsid w:val="00AA1D8D"/>
    <w:pPr>
      <w:ind w:left="360" w:hanging="360"/>
      <w:contextualSpacing/>
    </w:pPr>
  </w:style>
  <w:style w:type="paragraph" w:styleId="Sraas2">
    <w:name w:val="List 2"/>
    <w:basedOn w:val="prastasis"/>
    <w:uiPriority w:val="99"/>
    <w:unhideWhenUsed/>
    <w:rsid w:val="00326F90"/>
    <w:pPr>
      <w:ind w:left="720" w:hanging="360"/>
      <w:contextualSpacing/>
    </w:pPr>
  </w:style>
  <w:style w:type="paragraph" w:styleId="Sraas3">
    <w:name w:val="List 3"/>
    <w:basedOn w:val="prastasis"/>
    <w:uiPriority w:val="99"/>
    <w:unhideWhenUsed/>
    <w:rsid w:val="00326F90"/>
    <w:pPr>
      <w:ind w:left="1080" w:hanging="360"/>
      <w:contextualSpacing/>
    </w:pPr>
  </w:style>
  <w:style w:type="paragraph" w:styleId="Sraassuenkleliais">
    <w:name w:val="List Bullet"/>
    <w:basedOn w:val="prastasis"/>
    <w:uiPriority w:val="99"/>
    <w:unhideWhenUsed/>
    <w:rsid w:val="00326F90"/>
    <w:pPr>
      <w:numPr>
        <w:numId w:val="1"/>
      </w:numPr>
      <w:contextualSpacing/>
    </w:pPr>
  </w:style>
  <w:style w:type="paragraph" w:styleId="Sraassuenkleliais2">
    <w:name w:val="List Bullet 2"/>
    <w:basedOn w:val="prastasis"/>
    <w:uiPriority w:val="99"/>
    <w:unhideWhenUsed/>
    <w:rsid w:val="00326F90"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unhideWhenUsed/>
    <w:rsid w:val="00326F90"/>
    <w:pPr>
      <w:numPr>
        <w:numId w:val="3"/>
      </w:numPr>
      <w:contextualSpacing/>
    </w:pPr>
  </w:style>
  <w:style w:type="paragraph" w:styleId="Sraassunumeriais">
    <w:name w:val="List Number"/>
    <w:basedOn w:val="prastasis"/>
    <w:uiPriority w:val="99"/>
    <w:unhideWhenUsed/>
    <w:rsid w:val="00326F90"/>
    <w:pPr>
      <w:numPr>
        <w:numId w:val="5"/>
      </w:numPr>
      <w:contextualSpacing/>
    </w:pPr>
  </w:style>
  <w:style w:type="paragraph" w:styleId="Sraassunumeriais2">
    <w:name w:val="List Number 2"/>
    <w:basedOn w:val="prastasis"/>
    <w:uiPriority w:val="99"/>
    <w:unhideWhenUsed/>
    <w:rsid w:val="0029639D"/>
    <w:pPr>
      <w:numPr>
        <w:numId w:val="6"/>
      </w:numPr>
      <w:contextualSpacing/>
    </w:pPr>
  </w:style>
  <w:style w:type="paragraph" w:styleId="Sraassunumeriais3">
    <w:name w:val="List Number 3"/>
    <w:basedOn w:val="prastasis"/>
    <w:uiPriority w:val="99"/>
    <w:unhideWhenUsed/>
    <w:rsid w:val="0029639D"/>
    <w:pPr>
      <w:numPr>
        <w:numId w:val="7"/>
      </w:numPr>
      <w:contextualSpacing/>
    </w:pPr>
  </w:style>
  <w:style w:type="paragraph" w:styleId="Sraotsinys">
    <w:name w:val="List Continue"/>
    <w:basedOn w:val="prastasis"/>
    <w:uiPriority w:val="99"/>
    <w:unhideWhenUsed/>
    <w:rsid w:val="0029639D"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unhideWhenUsed/>
    <w:rsid w:val="0029639D"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unhideWhenUsed/>
    <w:rsid w:val="0029639D"/>
    <w:pPr>
      <w:spacing w:after="120"/>
      <w:ind w:left="1080"/>
      <w:contextualSpacing/>
    </w:pPr>
  </w:style>
  <w:style w:type="paragraph" w:styleId="Makrokomandostekstas">
    <w:name w:val="macro"/>
    <w:link w:val="MakrokomandostekstasDiagrama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rsid w:val="0029639D"/>
    <w:rPr>
      <w:rFonts w:ascii="Courier" w:hAnsi="Courier"/>
      <w:sz w:val="20"/>
      <w:szCs w:val="2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C693F"/>
    <w:rPr>
      <w:i/>
      <w:iCs/>
      <w:color w:val="000000" w:themeColor="text1"/>
    </w:rPr>
  </w:style>
  <w:style w:type="character" w:customStyle="1" w:styleId="CitataDiagrama">
    <w:name w:val="Citata Diagrama"/>
    <w:basedOn w:val="Numatytasispastraiposriftas"/>
    <w:link w:val="Citata"/>
    <w:uiPriority w:val="29"/>
    <w:rsid w:val="00FC693F"/>
    <w:rPr>
      <w:i/>
      <w:iCs/>
      <w:color w:val="000000" w:themeColor="text1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FC693F"/>
    <w:rPr>
      <w:b/>
      <w:bCs/>
    </w:rPr>
  </w:style>
  <w:style w:type="character" w:styleId="Emfaz">
    <w:name w:val="Emphasis"/>
    <w:basedOn w:val="Numatytasispastraiposriftas"/>
    <w:uiPriority w:val="20"/>
    <w:qFormat/>
    <w:rsid w:val="00FC693F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C693F"/>
    <w:rPr>
      <w:b/>
      <w:bCs/>
      <w:i/>
      <w:iCs/>
      <w:color w:val="4F81BD" w:themeColor="accent1"/>
    </w:rPr>
  </w:style>
  <w:style w:type="character" w:styleId="Nerykuspabraukimas">
    <w:name w:val="Subtle Emphasis"/>
    <w:basedOn w:val="Numatytasispastraiposriftas"/>
    <w:uiPriority w:val="19"/>
    <w:qFormat/>
    <w:rsid w:val="00FC693F"/>
    <w:rPr>
      <w:i/>
      <w:iCs/>
      <w:color w:val="808080" w:themeColor="text1" w:themeTint="7F"/>
    </w:rPr>
  </w:style>
  <w:style w:type="character" w:styleId="Rykuspabraukimas">
    <w:name w:val="Intense Emphasis"/>
    <w:basedOn w:val="Numatytasispastraiposriftas"/>
    <w:uiPriority w:val="21"/>
    <w:qFormat/>
    <w:rsid w:val="00FC693F"/>
    <w:rPr>
      <w:b/>
      <w:bCs/>
      <w:i/>
      <w:iCs/>
      <w:color w:val="4F81BD" w:themeColor="accent1"/>
    </w:rPr>
  </w:style>
  <w:style w:type="character" w:styleId="Nerykinuoroda">
    <w:name w:val="Subtle Reference"/>
    <w:basedOn w:val="Numatytasispastraiposriftas"/>
    <w:uiPriority w:val="31"/>
    <w:qFormat/>
    <w:rsid w:val="00FC693F"/>
    <w:rPr>
      <w:smallCaps/>
      <w:color w:val="C0504D" w:themeColor="accent2"/>
      <w:u w:val="single"/>
    </w:rPr>
  </w:style>
  <w:style w:type="character" w:styleId="Rykinuoroda">
    <w:name w:val="Intense Reference"/>
    <w:basedOn w:val="Numatytasispastraiposriftas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gospavadinimas">
    <w:name w:val="Book Title"/>
    <w:basedOn w:val="Numatytasispastraiposriftas"/>
    <w:uiPriority w:val="33"/>
    <w:qFormat/>
    <w:rsid w:val="00FC693F"/>
    <w:rPr>
      <w:b/>
      <w:b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FC693F"/>
    <w:pPr>
      <w:outlineLvl w:val="9"/>
    </w:pPr>
  </w:style>
  <w:style w:type="table" w:styleId="Lentelstinklelis">
    <w:name w:val="Table Grid"/>
    <w:basedOn w:val="prastojilent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esusisspalvinimas">
    <w:name w:val="Light Shading"/>
    <w:basedOn w:val="prastojilent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esussraas">
    <w:name w:val="Light List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tinklelis">
    <w:name w:val="Light Grid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vidutinisspalvinimas">
    <w:name w:val="Medium Shading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vidutinissraas">
    <w:name w:val="Medium Lis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tinklelis">
    <w:name w:val="Medium Grid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sussraas">
    <w:name w:val="Dark List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palvotasspalvinimas">
    <w:name w:val="Colorful Shading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raas">
    <w:name w:val="Colorful List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tinklelis">
    <w:name w:val="Colorful Grid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1731</Words>
  <Characters>987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Daiva Jankauskienė</cp:lastModifiedBy>
  <cp:revision>5</cp:revision>
  <dcterms:created xsi:type="dcterms:W3CDTF">2013-12-23T23:15:00Z</dcterms:created>
  <dcterms:modified xsi:type="dcterms:W3CDTF">2025-10-24T05:19:00Z</dcterms:modified>
  <cp:category/>
</cp:coreProperties>
</file>