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4685" w14:textId="77777777" w:rsidR="00B2019F" w:rsidRPr="00940EC4" w:rsidRDefault="00B2019F" w:rsidP="00B2019F">
      <w:pPr>
        <w:pStyle w:val="Antrat2"/>
        <w:spacing w:before="120" w:after="0" w:line="240" w:lineRule="auto"/>
        <w:ind w:left="5103"/>
        <w:rPr>
          <w:rFonts w:ascii="Times New Roman" w:eastAsia="Calibri" w:hAnsi="Times New Roman" w:cs="Times New Roman"/>
          <w:color w:val="0070C0"/>
          <w:kern w:val="0"/>
          <w:sz w:val="21"/>
          <w:szCs w:val="21"/>
          <w:lang w:val="en-GB" w:eastAsia="lt-LT"/>
          <w14:ligatures w14:val="none"/>
        </w:rPr>
      </w:pPr>
      <w:bookmarkStart w:id="0" w:name="_GoBack"/>
      <w:bookmarkEnd w:id="0"/>
      <w:r w:rsidRPr="00B2019F">
        <w:rPr>
          <w:rFonts w:ascii="Times New Roman" w:eastAsia="Calibri" w:hAnsi="Times New Roman" w:cs="Times New Roman"/>
          <w:color w:val="0070C0"/>
          <w:kern w:val="0"/>
          <w:sz w:val="21"/>
          <w:szCs w:val="21"/>
          <w:lang w:val="en-GB" w:eastAsia="lt-LT"/>
          <w14:ligatures w14:val="none"/>
        </w:rPr>
        <w:t>Annex No. 2 to the Procurement Conditions “Technical Specification”</w:t>
      </w:r>
    </w:p>
    <w:p w14:paraId="22C0ABE9" w14:textId="77777777" w:rsidR="00B2019F" w:rsidRPr="00B2019F" w:rsidRDefault="00B2019F" w:rsidP="00B2019F">
      <w:pPr>
        <w:rPr>
          <w:lang w:val="en-GB" w:eastAsia="lt-LT"/>
        </w:rPr>
      </w:pPr>
    </w:p>
    <w:p w14:paraId="2D3C930F" w14:textId="77777777" w:rsidR="00B2019F" w:rsidRPr="00940EC4" w:rsidRDefault="00B2019F" w:rsidP="00B2019F">
      <w:pPr>
        <w:jc w:val="center"/>
        <w:rPr>
          <w:b/>
          <w:bCs/>
          <w:lang w:val="en-GB"/>
        </w:rPr>
      </w:pPr>
      <w:r w:rsidRPr="00B2019F">
        <w:rPr>
          <w:b/>
          <w:bCs/>
          <w:lang w:val="en-GB"/>
        </w:rPr>
        <w:t>TECHNICAL SPECIFICATION</w:t>
      </w:r>
      <w:r w:rsidRPr="00B2019F">
        <w:rPr>
          <w:lang w:val="en-GB"/>
        </w:rPr>
        <w:br/>
      </w:r>
    </w:p>
    <w:p w14:paraId="783244EA" w14:textId="548FD71F" w:rsidR="00B2019F" w:rsidRPr="00B2019F" w:rsidRDefault="00B2019F" w:rsidP="00B2019F">
      <w:pPr>
        <w:rPr>
          <w:lang w:val="en-GB"/>
        </w:rPr>
      </w:pPr>
      <w:r w:rsidRPr="00B2019F">
        <w:rPr>
          <w:b/>
          <w:bCs/>
          <w:lang w:val="en-GB"/>
        </w:rPr>
        <w:t>General Conditions</w:t>
      </w:r>
    </w:p>
    <w:p w14:paraId="4FF4289F" w14:textId="77777777" w:rsidR="00B2019F" w:rsidRPr="00B2019F" w:rsidRDefault="00B2019F" w:rsidP="00B2019F">
      <w:pPr>
        <w:pStyle w:val="prastasiniatinklio"/>
        <w:tabs>
          <w:tab w:val="left" w:pos="993"/>
        </w:tabs>
        <w:spacing w:before="0" w:beforeAutospacing="0" w:after="0" w:afterAutospacing="0" w:line="240" w:lineRule="auto"/>
        <w:ind w:firstLine="709"/>
        <w:jc w:val="both"/>
        <w:rPr>
          <w:rFonts w:eastAsia="Calibri"/>
          <w:lang w:val="en-GB" w:eastAsia="en-US"/>
        </w:rPr>
      </w:pPr>
      <w:r w:rsidRPr="00B2019F">
        <w:rPr>
          <w:rFonts w:eastAsia="Calibri"/>
          <w:lang w:val="en-GB" w:eastAsia="en-US"/>
        </w:rPr>
        <w:t>1. The Contracting Authority – the National Agency for Education (hereinafter referred to as the Contracting Authority) – is implementing the project “Factors Influencing Student Achievement and Their Management” (No. 10-067-P-0001) (hereinafter referred to as the Project), funded by the European Union (EU) funds for 2021–2027 and the state budget of the Republic of Lithuania.</w:t>
      </w:r>
    </w:p>
    <w:p w14:paraId="64C7439C" w14:textId="77777777" w:rsidR="00B2019F" w:rsidRPr="00B2019F" w:rsidRDefault="00B2019F" w:rsidP="00B2019F">
      <w:pPr>
        <w:pStyle w:val="prastasiniatinklio"/>
        <w:tabs>
          <w:tab w:val="left" w:pos="993"/>
        </w:tabs>
        <w:spacing w:before="0" w:beforeAutospacing="0" w:after="0" w:afterAutospacing="0" w:line="240" w:lineRule="auto"/>
        <w:ind w:firstLine="709"/>
        <w:jc w:val="both"/>
        <w:rPr>
          <w:rFonts w:eastAsia="Calibri"/>
          <w:lang w:val="en-GB" w:eastAsia="en-US"/>
        </w:rPr>
      </w:pPr>
      <w:r w:rsidRPr="00B2019F">
        <w:rPr>
          <w:rFonts w:eastAsia="Calibri"/>
          <w:lang w:val="en-GB" w:eastAsia="en-US"/>
        </w:rPr>
        <w:t>2. The objective of the Project is to conduct a scientific study “Factors Influencing Student Achievement and Their Management” as part of an international research programme/project (hereinafter referred to as the Programme) and to prepare a report on the results of the scientific study.</w:t>
      </w:r>
    </w:p>
    <w:p w14:paraId="4B79AE6F" w14:textId="77777777" w:rsidR="00B2019F" w:rsidRPr="00B2019F" w:rsidRDefault="00B2019F" w:rsidP="00B2019F">
      <w:pPr>
        <w:pStyle w:val="prastasiniatinklio"/>
        <w:tabs>
          <w:tab w:val="left" w:pos="993"/>
        </w:tabs>
        <w:spacing w:before="0" w:beforeAutospacing="0" w:after="0" w:afterAutospacing="0" w:line="240" w:lineRule="auto"/>
        <w:ind w:firstLine="709"/>
        <w:jc w:val="both"/>
        <w:rPr>
          <w:rFonts w:eastAsia="Calibri"/>
          <w:lang w:val="en-GB" w:eastAsia="en-US"/>
        </w:rPr>
      </w:pPr>
      <w:r w:rsidRPr="00B2019F">
        <w:rPr>
          <w:rFonts w:eastAsia="Calibri"/>
          <w:lang w:val="en-GB" w:eastAsia="en-US"/>
        </w:rPr>
        <w:t>3. The following stages of research activities are planned for the scientific study “Factors Influencing Student Achievement and Their Management”:</w:t>
      </w:r>
    </w:p>
    <w:p w14:paraId="1625AE58" w14:textId="0B1A28AE" w:rsidR="00B2019F" w:rsidRPr="00B2019F" w:rsidRDefault="00B2019F" w:rsidP="00B2019F">
      <w:pPr>
        <w:pStyle w:val="prastasiniatinklio"/>
        <w:tabs>
          <w:tab w:val="left" w:pos="993"/>
        </w:tabs>
        <w:spacing w:before="0" w:beforeAutospacing="0" w:after="0" w:afterAutospacing="0" w:line="240" w:lineRule="auto"/>
        <w:ind w:left="709"/>
        <w:rPr>
          <w:rFonts w:eastAsia="Calibri"/>
          <w:lang w:val="en-GB" w:eastAsia="en-US"/>
        </w:rPr>
      </w:pPr>
      <w:r w:rsidRPr="00B2019F">
        <w:rPr>
          <w:rFonts w:eastAsia="Calibri"/>
          <w:lang w:val="en-GB" w:eastAsia="en-US"/>
        </w:rPr>
        <w:t>3.1.</w:t>
      </w:r>
      <w:r w:rsidRPr="00940EC4">
        <w:rPr>
          <w:rFonts w:eastAsia="Calibri"/>
          <w:lang w:val="en-GB" w:eastAsia="en-US"/>
        </w:rPr>
        <w:t xml:space="preserve"> </w:t>
      </w:r>
      <w:r w:rsidRPr="00B2019F">
        <w:rPr>
          <w:rFonts w:eastAsia="Calibri"/>
          <w:lang w:val="en-GB" w:eastAsia="en-US"/>
        </w:rPr>
        <w:t xml:space="preserve">Develop </w:t>
      </w:r>
      <w:proofErr w:type="gramStart"/>
      <w:r w:rsidR="004178B7">
        <w:rPr>
          <w:rFonts w:eastAsia="Calibri"/>
          <w:lang w:val="en-GB" w:eastAsia="en-US"/>
        </w:rPr>
        <w:t xml:space="preserve">a </w:t>
      </w:r>
      <w:r w:rsidRPr="00B2019F">
        <w:rPr>
          <w:rFonts w:eastAsia="Calibri"/>
          <w:lang w:val="en-GB" w:eastAsia="en-US"/>
        </w:rPr>
        <w:t xml:space="preserve"> research</w:t>
      </w:r>
      <w:proofErr w:type="gramEnd"/>
      <w:r w:rsidRPr="00B2019F">
        <w:rPr>
          <w:rFonts w:eastAsia="Calibri"/>
          <w:lang w:val="en-GB" w:eastAsia="en-US"/>
        </w:rPr>
        <w:t xml:space="preserve"> methodology;</w:t>
      </w:r>
      <w:r w:rsidRPr="00B2019F">
        <w:rPr>
          <w:rFonts w:eastAsia="Calibri"/>
          <w:lang w:val="en-GB" w:eastAsia="en-US"/>
        </w:rPr>
        <w:br/>
        <w:t>3.2. Conduct a review of scientific literature related to the research topic and</w:t>
      </w:r>
      <w:r w:rsidR="004178B7">
        <w:rPr>
          <w:rFonts w:eastAsia="Calibri"/>
          <w:lang w:val="en-GB" w:eastAsia="en-US"/>
        </w:rPr>
        <w:t xml:space="preserve"> use it to </w:t>
      </w:r>
      <w:r w:rsidRPr="00B2019F">
        <w:rPr>
          <w:rFonts w:eastAsia="Calibri"/>
          <w:lang w:val="en-GB" w:eastAsia="en-US"/>
        </w:rPr>
        <w:t>compile a list of achievement factors relevant to the Lithuanian context. If necessary, refine the research questions;</w:t>
      </w:r>
      <w:r w:rsidRPr="00B2019F">
        <w:rPr>
          <w:rFonts w:eastAsia="Calibri"/>
          <w:lang w:val="en-GB" w:eastAsia="en-US"/>
        </w:rPr>
        <w:br/>
        <w:t xml:space="preserve">3.3. </w:t>
      </w:r>
      <w:r w:rsidR="002361F2" w:rsidRPr="002361F2">
        <w:rPr>
          <w:rFonts w:eastAsia="Calibri"/>
          <w:lang w:val="en-GB" w:eastAsia="en-US"/>
        </w:rPr>
        <w:t>Analyse the registry, information systems, and other information resources managed by the Contracting Authority (https://www.nsa.smsm.lt/informaciniu-istekliu-departamentas/paslaugos/), including databases from international studies conducted by the Authority and open-access databases, and assess their suitability for the research. Develop the research design.</w:t>
      </w:r>
      <w:r w:rsidRPr="00B2019F">
        <w:rPr>
          <w:rFonts w:eastAsia="Calibri"/>
          <w:lang w:val="en-GB" w:eastAsia="en-US"/>
        </w:rPr>
        <w:br/>
        <w:t>3.4. Prepare a data analysis plan;</w:t>
      </w:r>
      <w:r w:rsidRPr="00B2019F">
        <w:rPr>
          <w:rFonts w:eastAsia="Calibri"/>
          <w:lang w:val="en-GB" w:eastAsia="en-US"/>
        </w:rPr>
        <w:br/>
        <w:t>3.5. Conduct data analysis in subgroups;</w:t>
      </w:r>
      <w:r w:rsidRPr="00B2019F">
        <w:rPr>
          <w:rFonts w:eastAsia="Calibri"/>
          <w:lang w:val="en-GB" w:eastAsia="en-US"/>
        </w:rPr>
        <w:br/>
        <w:t xml:space="preserve">3.6. Organise at least two scientific discussions aimed at interpreting </w:t>
      </w:r>
      <w:r w:rsidR="004178B7">
        <w:rPr>
          <w:rFonts w:eastAsia="Calibri"/>
          <w:lang w:val="en-GB" w:eastAsia="en-US"/>
        </w:rPr>
        <w:t xml:space="preserve">study </w:t>
      </w:r>
      <w:r w:rsidRPr="00B2019F">
        <w:rPr>
          <w:rFonts w:eastAsia="Calibri"/>
          <w:lang w:val="en-GB" w:eastAsia="en-US"/>
        </w:rPr>
        <w:t>findings;</w:t>
      </w:r>
      <w:r w:rsidRPr="00B2019F">
        <w:rPr>
          <w:rFonts w:eastAsia="Calibri"/>
          <w:lang w:val="en-GB" w:eastAsia="en-US"/>
        </w:rPr>
        <w:br/>
        <w:t xml:space="preserve">3.7. </w:t>
      </w:r>
      <w:r w:rsidR="004178B7">
        <w:rPr>
          <w:rFonts w:eastAsia="Calibri"/>
          <w:lang w:val="en-GB" w:eastAsia="en-US"/>
        </w:rPr>
        <w:t xml:space="preserve">Write up study </w:t>
      </w:r>
      <w:r w:rsidRPr="00B2019F">
        <w:rPr>
          <w:rFonts w:eastAsia="Calibri"/>
          <w:lang w:val="en-GB" w:eastAsia="en-US"/>
        </w:rPr>
        <w:t>findings and formulate conclusions;</w:t>
      </w:r>
      <w:r w:rsidRPr="00B2019F">
        <w:rPr>
          <w:rFonts w:eastAsia="Calibri"/>
          <w:lang w:val="en-GB" w:eastAsia="en-US"/>
        </w:rPr>
        <w:br/>
        <w:t xml:space="preserve">3.8. </w:t>
      </w:r>
      <w:r w:rsidR="004178B7">
        <w:rPr>
          <w:rFonts w:eastAsia="Calibri"/>
          <w:lang w:val="en-GB" w:eastAsia="en-US"/>
        </w:rPr>
        <w:t>Assess</w:t>
      </w:r>
      <w:r w:rsidRPr="00B2019F">
        <w:rPr>
          <w:rFonts w:eastAsia="Calibri"/>
          <w:lang w:val="en-GB" w:eastAsia="en-US"/>
        </w:rPr>
        <w:t xml:space="preserve"> possibilities for practical application.</w:t>
      </w:r>
    </w:p>
    <w:p w14:paraId="3E9E2D87" w14:textId="156BA398" w:rsidR="00B2019F" w:rsidRPr="00B2019F" w:rsidRDefault="00B2019F" w:rsidP="00B2019F">
      <w:pPr>
        <w:pStyle w:val="prastasiniatinklio"/>
        <w:tabs>
          <w:tab w:val="left" w:pos="993"/>
        </w:tabs>
        <w:spacing w:before="0" w:beforeAutospacing="0" w:after="0" w:afterAutospacing="0" w:line="240" w:lineRule="auto"/>
        <w:ind w:firstLine="709"/>
        <w:jc w:val="both"/>
        <w:rPr>
          <w:rFonts w:eastAsia="Calibri"/>
          <w:lang w:val="en-GB" w:eastAsia="en-US"/>
        </w:rPr>
      </w:pPr>
      <w:r w:rsidRPr="00B2019F">
        <w:rPr>
          <w:rFonts w:eastAsia="Calibri"/>
          <w:lang w:val="en-GB" w:eastAsia="en-US"/>
        </w:rPr>
        <w:t xml:space="preserve">4. Each stage of the scientific study is preliminarily planned to be implemented within three months, except for the fifth stage, which is expected to take six months. After the completion of </w:t>
      </w:r>
      <w:proofErr w:type="spellStart"/>
      <w:r w:rsidRPr="00B2019F">
        <w:rPr>
          <w:rFonts w:eastAsia="Calibri"/>
          <w:lang w:val="en-GB" w:eastAsia="en-US"/>
        </w:rPr>
        <w:t>the</w:t>
      </w:r>
      <w:r w:rsidR="004178B7">
        <w:rPr>
          <w:rFonts w:eastAsia="Calibri"/>
          <w:lang w:val="en-GB" w:eastAsia="en-US"/>
        </w:rPr>
        <w:t>study</w:t>
      </w:r>
      <w:proofErr w:type="spellEnd"/>
      <w:r w:rsidRPr="00B2019F">
        <w:rPr>
          <w:rFonts w:eastAsia="Calibri"/>
          <w:lang w:val="en-GB" w:eastAsia="en-US"/>
        </w:rPr>
        <w:t>, a six-month consultation period is preliminarily planned for the preparation of the research report.</w:t>
      </w:r>
    </w:p>
    <w:p w14:paraId="5545596D" w14:textId="227C3A44" w:rsidR="00B2019F" w:rsidRPr="00B2019F" w:rsidRDefault="00B2019F" w:rsidP="00B2019F">
      <w:pPr>
        <w:pStyle w:val="prastasiniatinklio"/>
        <w:tabs>
          <w:tab w:val="left" w:pos="993"/>
        </w:tabs>
        <w:spacing w:before="0" w:beforeAutospacing="0" w:after="0" w:afterAutospacing="0" w:line="240" w:lineRule="auto"/>
        <w:ind w:firstLine="709"/>
        <w:jc w:val="both"/>
        <w:rPr>
          <w:rFonts w:eastAsia="Calibri"/>
          <w:lang w:val="en-GB" w:eastAsia="en-US"/>
        </w:rPr>
      </w:pPr>
      <w:r w:rsidRPr="00B2019F">
        <w:rPr>
          <w:rFonts w:eastAsia="Calibri"/>
          <w:lang w:val="en-GB" w:eastAsia="en-US"/>
        </w:rPr>
        <w:t xml:space="preserve">5. No additional data collection is planned during the study. The aim is to use the information resources managed by the Contracting Authority related to student achievement (international studies, </w:t>
      </w:r>
      <w:r w:rsidR="005D1D75" w:rsidRPr="005D1D75">
        <w:rPr>
          <w:rFonts w:eastAsia="Calibri"/>
          <w:lang w:val="en-GB" w:eastAsia="en-US"/>
        </w:rPr>
        <w:t>NMPP – National Student Achievement Monitoring, PUPP – Basic Education Achievement Test, VBE – State Matura Examination</w:t>
      </w:r>
      <w:r w:rsidRPr="00B2019F">
        <w:rPr>
          <w:rFonts w:eastAsia="Calibri"/>
          <w:lang w:val="en-GB" w:eastAsia="en-US"/>
        </w:rPr>
        <w:t>.</w:t>
      </w:r>
    </w:p>
    <w:p w14:paraId="60848C14" w14:textId="31F8AE85" w:rsidR="00B2019F" w:rsidRPr="00B2019F" w:rsidRDefault="00B2019F" w:rsidP="00B2019F">
      <w:pPr>
        <w:pStyle w:val="prastasiniatinklio"/>
        <w:tabs>
          <w:tab w:val="left" w:pos="993"/>
        </w:tabs>
        <w:spacing w:before="0" w:beforeAutospacing="0" w:after="0" w:afterAutospacing="0" w:line="240" w:lineRule="auto"/>
        <w:ind w:firstLine="709"/>
        <w:jc w:val="both"/>
        <w:rPr>
          <w:rFonts w:eastAsia="Calibri"/>
          <w:lang w:val="en-GB" w:eastAsia="en-US"/>
        </w:rPr>
      </w:pPr>
      <w:r w:rsidRPr="00B2019F">
        <w:rPr>
          <w:rFonts w:eastAsia="Calibri"/>
          <w:lang w:val="en-GB" w:eastAsia="en-US"/>
        </w:rPr>
        <w:t xml:space="preserve">6. The scientific study will be conducted and the research report will be prepared by the employees of the Contracting Authority. </w:t>
      </w:r>
      <w:r w:rsidR="004178B7" w:rsidRPr="00B2019F">
        <w:rPr>
          <w:rFonts w:eastAsia="Calibri"/>
          <w:lang w:val="en-GB" w:eastAsia="en-US"/>
        </w:rPr>
        <w:t>To</w:t>
      </w:r>
      <w:r w:rsidRPr="00B2019F">
        <w:rPr>
          <w:rFonts w:eastAsia="Calibri"/>
          <w:lang w:val="en-GB" w:eastAsia="en-US"/>
        </w:rPr>
        <w:t xml:space="preserve"> </w:t>
      </w:r>
      <w:r w:rsidR="004178B7">
        <w:rPr>
          <w:rFonts w:eastAsia="Calibri"/>
          <w:lang w:val="en-GB" w:eastAsia="en-US"/>
        </w:rPr>
        <w:t>conduct the</w:t>
      </w:r>
      <w:r w:rsidRPr="00B2019F">
        <w:rPr>
          <w:rFonts w:eastAsia="Calibri"/>
          <w:lang w:val="en-GB" w:eastAsia="en-US"/>
        </w:rPr>
        <w:t xml:space="preserve"> </w:t>
      </w:r>
      <w:r w:rsidR="004178B7">
        <w:rPr>
          <w:rFonts w:eastAsia="Calibri"/>
          <w:lang w:val="en-GB" w:eastAsia="en-US"/>
        </w:rPr>
        <w:t>study</w:t>
      </w:r>
      <w:r w:rsidR="004178B7" w:rsidRPr="00B2019F">
        <w:rPr>
          <w:rFonts w:eastAsia="Calibri"/>
          <w:lang w:val="en-GB" w:eastAsia="en-US"/>
        </w:rPr>
        <w:t xml:space="preserve"> </w:t>
      </w:r>
      <w:r w:rsidRPr="00B2019F">
        <w:rPr>
          <w:rFonts w:eastAsia="Calibri"/>
          <w:lang w:val="en-GB" w:eastAsia="en-US"/>
        </w:rPr>
        <w:t xml:space="preserve">and prepare </w:t>
      </w:r>
      <w:proofErr w:type="spellStart"/>
      <w:r w:rsidR="004178B7">
        <w:rPr>
          <w:rFonts w:eastAsia="Calibri"/>
          <w:lang w:val="en-GB" w:eastAsia="en-US"/>
        </w:rPr>
        <w:t>its</w:t>
      </w:r>
      <w:r w:rsidRPr="00B2019F">
        <w:rPr>
          <w:rFonts w:eastAsia="Calibri"/>
          <w:lang w:val="en-GB" w:eastAsia="en-US"/>
        </w:rPr>
        <w:t>report</w:t>
      </w:r>
      <w:proofErr w:type="spellEnd"/>
      <w:r w:rsidRPr="00B2019F">
        <w:rPr>
          <w:rFonts w:eastAsia="Calibri"/>
          <w:lang w:val="en-GB" w:eastAsia="en-US"/>
        </w:rPr>
        <w:t>, it is necessary to develop the analytical and research competencies of these employees.</w:t>
      </w:r>
    </w:p>
    <w:p w14:paraId="6CC32F7C" w14:textId="77777777" w:rsidR="00C11443" w:rsidRPr="00940EC4" w:rsidRDefault="00C11443" w:rsidP="00B2019F">
      <w:pPr>
        <w:pStyle w:val="prastasiniatinklio"/>
        <w:tabs>
          <w:tab w:val="left" w:pos="993"/>
        </w:tabs>
        <w:spacing w:before="0" w:beforeAutospacing="0" w:after="0" w:afterAutospacing="0" w:line="240" w:lineRule="auto"/>
        <w:ind w:firstLine="709"/>
        <w:jc w:val="both"/>
        <w:rPr>
          <w:rFonts w:eastAsia="Calibri"/>
          <w:lang w:val="en-GB" w:eastAsia="en-US"/>
        </w:rPr>
      </w:pPr>
    </w:p>
    <w:p w14:paraId="4D3AB564" w14:textId="77777777" w:rsidR="00B2019F" w:rsidRPr="00940EC4" w:rsidRDefault="00B2019F" w:rsidP="00B2019F">
      <w:pPr>
        <w:pStyle w:val="prastasiniatinklio"/>
        <w:tabs>
          <w:tab w:val="left" w:pos="993"/>
        </w:tabs>
        <w:spacing w:before="0" w:beforeAutospacing="0" w:after="0" w:afterAutospacing="0"/>
        <w:ind w:firstLine="709"/>
        <w:jc w:val="both"/>
        <w:rPr>
          <w:rFonts w:eastAsia="Calibri"/>
          <w:b/>
          <w:bCs/>
          <w:lang w:val="en-GB"/>
        </w:rPr>
      </w:pPr>
      <w:r w:rsidRPr="00B2019F">
        <w:rPr>
          <w:rFonts w:eastAsia="Calibri"/>
          <w:b/>
          <w:bCs/>
          <w:lang w:val="en-GB"/>
        </w:rPr>
        <w:t>Procurement Object</w:t>
      </w:r>
    </w:p>
    <w:p w14:paraId="0539B373" w14:textId="77777777" w:rsidR="00B2019F" w:rsidRPr="00B2019F" w:rsidRDefault="00B2019F" w:rsidP="00B2019F">
      <w:pPr>
        <w:pStyle w:val="prastasiniatinklio"/>
        <w:tabs>
          <w:tab w:val="left" w:pos="993"/>
        </w:tabs>
        <w:spacing w:before="0" w:beforeAutospacing="0" w:after="0" w:afterAutospacing="0"/>
        <w:ind w:firstLine="709"/>
        <w:jc w:val="both"/>
        <w:rPr>
          <w:rFonts w:eastAsia="Calibri"/>
          <w:b/>
          <w:bCs/>
          <w:lang w:val="en-GB"/>
        </w:rPr>
      </w:pPr>
    </w:p>
    <w:p w14:paraId="604D9F1C" w14:textId="77777777" w:rsidR="00B2019F" w:rsidRPr="00B2019F" w:rsidRDefault="00B2019F" w:rsidP="00B2019F">
      <w:pPr>
        <w:pStyle w:val="prastasiniatinklio"/>
        <w:tabs>
          <w:tab w:val="left" w:pos="993"/>
        </w:tabs>
        <w:spacing w:before="0" w:beforeAutospacing="0" w:after="0" w:afterAutospacing="0"/>
        <w:ind w:firstLine="709"/>
        <w:jc w:val="both"/>
        <w:rPr>
          <w:rFonts w:eastAsia="Calibri"/>
          <w:lang w:val="en-GB"/>
        </w:rPr>
      </w:pPr>
      <w:r w:rsidRPr="00B2019F">
        <w:rPr>
          <w:rFonts w:eastAsia="Calibri"/>
          <w:lang w:val="en-GB"/>
        </w:rPr>
        <w:t>7. The services to be procured are the implementation services of the Programme (hereinafter referred to as the Services). During the implementation of the Programme, the Service Provider must organize twelve (12) seminars and forty (40) online consultations aimed at developing the analytical and research competencies of the Contracting Authority’s employees.</w:t>
      </w:r>
    </w:p>
    <w:p w14:paraId="1CDDD096" w14:textId="77777777" w:rsidR="00B2019F" w:rsidRPr="00B2019F" w:rsidRDefault="00B2019F" w:rsidP="00B2019F">
      <w:pPr>
        <w:pStyle w:val="prastasiniatinklio"/>
        <w:tabs>
          <w:tab w:val="left" w:pos="993"/>
        </w:tabs>
        <w:spacing w:before="0" w:beforeAutospacing="0" w:after="0" w:afterAutospacing="0"/>
        <w:ind w:firstLine="709"/>
        <w:jc w:val="both"/>
        <w:rPr>
          <w:rFonts w:eastAsia="Calibri"/>
          <w:lang w:val="en-GB"/>
        </w:rPr>
      </w:pPr>
      <w:r w:rsidRPr="00B2019F">
        <w:rPr>
          <w:rFonts w:eastAsia="Calibri"/>
          <w:lang w:val="en-GB"/>
        </w:rPr>
        <w:t>8. The procurement object is not divided into lots.</w:t>
      </w:r>
    </w:p>
    <w:p w14:paraId="0497D50D" w14:textId="77777777" w:rsidR="00B2019F" w:rsidRPr="00940EC4" w:rsidRDefault="00B2019F" w:rsidP="00B2019F">
      <w:pPr>
        <w:pStyle w:val="prastasiniatinklio"/>
        <w:tabs>
          <w:tab w:val="left" w:pos="993"/>
        </w:tabs>
        <w:spacing w:before="0" w:beforeAutospacing="0" w:after="0" w:afterAutospacing="0"/>
        <w:ind w:firstLine="709"/>
        <w:jc w:val="both"/>
        <w:rPr>
          <w:rFonts w:eastAsia="Calibri"/>
          <w:lang w:val="en-GB"/>
        </w:rPr>
      </w:pPr>
      <w:r w:rsidRPr="00B2019F">
        <w:rPr>
          <w:rFonts w:eastAsia="Calibri"/>
          <w:lang w:val="en-GB"/>
        </w:rPr>
        <w:t>9. All services must be provided within 35 months from the date the contract enters into force.</w:t>
      </w:r>
    </w:p>
    <w:p w14:paraId="0BAE4D40" w14:textId="77777777" w:rsidR="00B2019F" w:rsidRPr="00940EC4" w:rsidRDefault="00B2019F" w:rsidP="00B2019F">
      <w:pPr>
        <w:pStyle w:val="prastasiniatinklio"/>
        <w:tabs>
          <w:tab w:val="left" w:pos="993"/>
        </w:tabs>
        <w:spacing w:before="0" w:beforeAutospacing="0" w:after="0" w:afterAutospacing="0"/>
        <w:ind w:firstLine="709"/>
        <w:jc w:val="both"/>
        <w:rPr>
          <w:rFonts w:eastAsia="Calibri"/>
          <w:lang w:val="en-GB"/>
        </w:rPr>
      </w:pPr>
    </w:p>
    <w:p w14:paraId="0AD7FEB6" w14:textId="77777777" w:rsidR="00B2019F" w:rsidRPr="00B2019F" w:rsidRDefault="00B2019F" w:rsidP="00B2019F">
      <w:pPr>
        <w:pStyle w:val="prastasiniatinklio"/>
        <w:tabs>
          <w:tab w:val="left" w:pos="993"/>
        </w:tabs>
        <w:spacing w:before="0" w:beforeAutospacing="0" w:after="0" w:afterAutospacing="0"/>
        <w:ind w:firstLine="709"/>
        <w:jc w:val="both"/>
        <w:rPr>
          <w:rFonts w:eastAsia="Calibri"/>
          <w:b/>
          <w:bCs/>
          <w:lang w:val="en-GB"/>
        </w:rPr>
      </w:pPr>
      <w:r w:rsidRPr="00B2019F">
        <w:rPr>
          <w:rFonts w:eastAsia="Calibri"/>
          <w:b/>
          <w:bCs/>
          <w:lang w:val="en-GB"/>
        </w:rPr>
        <w:t>Requirements for Seminars</w:t>
      </w:r>
    </w:p>
    <w:p w14:paraId="1B5354CD" w14:textId="243DEFA7" w:rsidR="00B2019F" w:rsidRPr="00B2019F" w:rsidRDefault="00B2019F" w:rsidP="00B2019F">
      <w:pPr>
        <w:pStyle w:val="prastasiniatinklio"/>
        <w:tabs>
          <w:tab w:val="left" w:pos="993"/>
        </w:tabs>
        <w:spacing w:before="0" w:beforeAutospacing="0" w:after="0" w:afterAutospacing="0"/>
        <w:ind w:firstLine="709"/>
        <w:jc w:val="both"/>
        <w:rPr>
          <w:rFonts w:eastAsia="Calibri"/>
          <w:lang w:val="en-GB"/>
        </w:rPr>
      </w:pPr>
      <w:r w:rsidRPr="00B2019F">
        <w:rPr>
          <w:rFonts w:eastAsia="Calibri"/>
          <w:lang w:val="en-GB"/>
        </w:rPr>
        <w:t xml:space="preserve">10. Four (4) seminars must be conducted </w:t>
      </w:r>
      <w:r w:rsidR="00E53FC4">
        <w:rPr>
          <w:rFonts w:eastAsia="Calibri"/>
          <w:lang w:val="en-GB"/>
        </w:rPr>
        <w:t>in-person</w:t>
      </w:r>
      <w:r w:rsidRPr="00B2019F">
        <w:rPr>
          <w:rFonts w:eastAsia="Calibri"/>
          <w:lang w:val="en-GB"/>
        </w:rPr>
        <w:t xml:space="preserve"> at the premises of the Contracting Authority, and eight (8) seminars must be conducted remotely. The working formats/methods may be selected based on the results </w:t>
      </w:r>
      <w:r w:rsidRPr="00B2019F">
        <w:rPr>
          <w:rFonts w:eastAsia="Calibri"/>
          <w:lang w:val="en-GB"/>
        </w:rPr>
        <w:lastRenderedPageBreak/>
        <w:t>achieved at each stage. Each in-person seminar shall last 3 days, with 4 sessions per day (each session – 90 minutes), including breaks between sessions. Remote seminars may extend beyond 3 days but must ensure a total of 12 sessions of 90 minutes each.</w:t>
      </w:r>
    </w:p>
    <w:p w14:paraId="66E8F74A" w14:textId="77777777" w:rsidR="00B2019F" w:rsidRPr="00B2019F" w:rsidRDefault="00B2019F" w:rsidP="00B2019F">
      <w:pPr>
        <w:pStyle w:val="prastasiniatinklio"/>
        <w:tabs>
          <w:tab w:val="left" w:pos="993"/>
        </w:tabs>
        <w:spacing w:before="0" w:beforeAutospacing="0" w:after="0" w:afterAutospacing="0"/>
        <w:ind w:firstLine="709"/>
        <w:jc w:val="both"/>
        <w:rPr>
          <w:rFonts w:eastAsia="Calibri"/>
          <w:lang w:val="en-GB"/>
        </w:rPr>
      </w:pPr>
      <w:r w:rsidRPr="00B2019F">
        <w:rPr>
          <w:rFonts w:eastAsia="Calibri"/>
          <w:lang w:val="en-GB"/>
        </w:rPr>
        <w:t>11. Remote seminars are scheduled at the beginning of each research stage. In-person seminars are scheduled for the first, fourth, fifth, and eighth stages and are to be held at the beginning of the stage, prior to the remote seminar.</w:t>
      </w:r>
    </w:p>
    <w:p w14:paraId="1263C247" w14:textId="77777777" w:rsidR="00B2019F" w:rsidRPr="00B2019F" w:rsidRDefault="00B2019F" w:rsidP="00B2019F">
      <w:pPr>
        <w:pStyle w:val="prastasiniatinklio"/>
        <w:tabs>
          <w:tab w:val="left" w:pos="993"/>
        </w:tabs>
        <w:spacing w:before="0" w:beforeAutospacing="0" w:after="0" w:afterAutospacing="0"/>
        <w:ind w:firstLine="709"/>
        <w:jc w:val="both"/>
        <w:rPr>
          <w:rFonts w:eastAsia="Calibri"/>
          <w:lang w:val="en-GB"/>
        </w:rPr>
      </w:pPr>
      <w:r w:rsidRPr="00B2019F">
        <w:rPr>
          <w:rFonts w:eastAsia="Calibri"/>
          <w:lang w:val="en-GB"/>
        </w:rPr>
        <w:t>12. The initial content needs for the seminars are provided in the annex to the Technical Specification. Depending on the participants’ needs during the research process, the seminar content may be modified by up to 20% upon mutual agreement between the Contracting Authority and the Service Provider. The Service Provider and the Contracting Authority shall agree on the detailed seminar programme (objectives and tasks, competencies to be developed, content and activities of each session, specific seminar schedule, and other necessary information) via email no later than 10 working days before the seminar. The initial proposal shall be submitted by the Service Provider no later than 15 working days before the seminar.</w:t>
      </w:r>
    </w:p>
    <w:p w14:paraId="1820E2F4" w14:textId="77777777" w:rsidR="00B2019F" w:rsidRPr="00B2019F" w:rsidRDefault="00B2019F" w:rsidP="00B2019F">
      <w:pPr>
        <w:pStyle w:val="prastasiniatinklio"/>
        <w:tabs>
          <w:tab w:val="left" w:pos="993"/>
        </w:tabs>
        <w:spacing w:before="0" w:beforeAutospacing="0" w:after="0" w:afterAutospacing="0"/>
        <w:ind w:firstLine="709"/>
        <w:jc w:val="both"/>
        <w:rPr>
          <w:rFonts w:eastAsia="Calibri"/>
          <w:lang w:val="en-GB"/>
        </w:rPr>
      </w:pPr>
      <w:r w:rsidRPr="00B2019F">
        <w:rPr>
          <w:rFonts w:eastAsia="Calibri"/>
          <w:lang w:val="en-GB"/>
        </w:rPr>
        <w:t>13. During the seminars, employees must both explore issues relevant to the specific research stage and develop their competencies in various areas of analytical and research skills, such as:</w:t>
      </w:r>
    </w:p>
    <w:p w14:paraId="40AF7738" w14:textId="77777777" w:rsidR="00B2019F" w:rsidRPr="00B2019F" w:rsidRDefault="00B2019F" w:rsidP="00B2019F">
      <w:pPr>
        <w:pStyle w:val="prastasiniatinklio"/>
        <w:tabs>
          <w:tab w:val="left" w:pos="993"/>
        </w:tabs>
        <w:spacing w:before="0" w:beforeAutospacing="0" w:after="0" w:afterAutospacing="0"/>
        <w:ind w:firstLine="709"/>
        <w:jc w:val="both"/>
        <w:rPr>
          <w:rFonts w:eastAsia="Calibri"/>
          <w:lang w:val="en-GB"/>
        </w:rPr>
      </w:pPr>
      <w:r w:rsidRPr="00B2019F">
        <w:rPr>
          <w:rFonts w:eastAsia="Calibri"/>
          <w:lang w:val="en-GB"/>
        </w:rPr>
        <w:t>Qualitative data analysis and interpretation;</w:t>
      </w:r>
    </w:p>
    <w:p w14:paraId="267D6B3F" w14:textId="77777777" w:rsidR="00B2019F" w:rsidRPr="00B2019F" w:rsidRDefault="00B2019F" w:rsidP="00B2019F">
      <w:pPr>
        <w:pStyle w:val="prastasiniatinklio"/>
        <w:tabs>
          <w:tab w:val="left" w:pos="993"/>
        </w:tabs>
        <w:spacing w:before="0" w:beforeAutospacing="0" w:after="0" w:afterAutospacing="0"/>
        <w:ind w:firstLine="709"/>
        <w:jc w:val="both"/>
        <w:rPr>
          <w:rFonts w:eastAsia="Calibri"/>
          <w:lang w:val="en-GB"/>
        </w:rPr>
      </w:pPr>
      <w:r w:rsidRPr="00B2019F">
        <w:rPr>
          <w:rFonts w:eastAsia="Calibri"/>
          <w:lang w:val="en-GB"/>
        </w:rPr>
        <w:t>Application of artificial intelligence in data analysis;</w:t>
      </w:r>
    </w:p>
    <w:p w14:paraId="348829CD" w14:textId="77777777" w:rsidR="00B2019F" w:rsidRPr="00B2019F" w:rsidRDefault="00B2019F" w:rsidP="00B2019F">
      <w:pPr>
        <w:pStyle w:val="prastasiniatinklio"/>
        <w:tabs>
          <w:tab w:val="left" w:pos="993"/>
        </w:tabs>
        <w:spacing w:before="0" w:beforeAutospacing="0" w:after="0" w:afterAutospacing="0"/>
        <w:ind w:firstLine="709"/>
        <w:jc w:val="both"/>
        <w:rPr>
          <w:rFonts w:eastAsia="Calibri"/>
          <w:lang w:val="en-GB"/>
        </w:rPr>
      </w:pPr>
      <w:r w:rsidRPr="00B2019F">
        <w:rPr>
          <w:rFonts w:eastAsia="Calibri"/>
          <w:lang w:val="en-GB"/>
        </w:rPr>
        <w:t>Multivariate analysis of quantitative data (e.g., hierarchical models, SEM);</w:t>
      </w:r>
    </w:p>
    <w:p w14:paraId="66B8761C" w14:textId="77777777" w:rsidR="00B2019F" w:rsidRPr="00B2019F" w:rsidRDefault="00B2019F" w:rsidP="00B2019F">
      <w:pPr>
        <w:pStyle w:val="prastasiniatinklio"/>
        <w:tabs>
          <w:tab w:val="left" w:pos="993"/>
        </w:tabs>
        <w:spacing w:before="0" w:beforeAutospacing="0" w:after="0" w:afterAutospacing="0"/>
        <w:ind w:firstLine="709"/>
        <w:jc w:val="both"/>
        <w:rPr>
          <w:rFonts w:eastAsia="Calibri"/>
          <w:lang w:val="en-GB"/>
        </w:rPr>
      </w:pPr>
      <w:r w:rsidRPr="00B2019F">
        <w:rPr>
          <w:rFonts w:eastAsia="Calibri"/>
          <w:lang w:val="en-GB"/>
        </w:rPr>
        <w:t>Index construction;</w:t>
      </w:r>
    </w:p>
    <w:p w14:paraId="4D980BCE" w14:textId="77777777" w:rsidR="00B2019F" w:rsidRPr="00B2019F" w:rsidRDefault="00B2019F" w:rsidP="00B2019F">
      <w:pPr>
        <w:pStyle w:val="prastasiniatinklio"/>
        <w:tabs>
          <w:tab w:val="left" w:pos="993"/>
        </w:tabs>
        <w:spacing w:before="0" w:beforeAutospacing="0" w:after="0" w:afterAutospacing="0"/>
        <w:ind w:firstLine="709"/>
        <w:jc w:val="both"/>
        <w:rPr>
          <w:rFonts w:eastAsia="Calibri"/>
          <w:lang w:val="en-GB"/>
        </w:rPr>
      </w:pPr>
      <w:r w:rsidRPr="00B2019F">
        <w:rPr>
          <w:rFonts w:eastAsia="Calibri"/>
          <w:lang w:val="en-GB"/>
        </w:rPr>
        <w:t>Forecasting;</w:t>
      </w:r>
    </w:p>
    <w:p w14:paraId="5D09AC6F" w14:textId="77777777" w:rsidR="00B2019F" w:rsidRPr="00B2019F" w:rsidRDefault="00B2019F" w:rsidP="00B2019F">
      <w:pPr>
        <w:pStyle w:val="prastasiniatinklio"/>
        <w:tabs>
          <w:tab w:val="left" w:pos="993"/>
        </w:tabs>
        <w:spacing w:before="0" w:beforeAutospacing="0" w:after="0" w:afterAutospacing="0"/>
        <w:ind w:firstLine="709"/>
        <w:jc w:val="both"/>
        <w:rPr>
          <w:rFonts w:eastAsia="Calibri"/>
          <w:lang w:val="en-GB"/>
        </w:rPr>
      </w:pPr>
      <w:r w:rsidRPr="00B2019F">
        <w:rPr>
          <w:rFonts w:eastAsia="Calibri"/>
          <w:lang w:val="en-GB"/>
        </w:rPr>
        <w:t>Data preparation for analysis;</w:t>
      </w:r>
    </w:p>
    <w:p w14:paraId="57290CEB" w14:textId="77777777" w:rsidR="00B2019F" w:rsidRPr="00B2019F" w:rsidRDefault="00B2019F" w:rsidP="00B2019F">
      <w:pPr>
        <w:pStyle w:val="prastasiniatinklio"/>
        <w:tabs>
          <w:tab w:val="left" w:pos="993"/>
        </w:tabs>
        <w:spacing w:before="0" w:beforeAutospacing="0" w:after="0" w:afterAutospacing="0"/>
        <w:ind w:firstLine="709"/>
        <w:jc w:val="both"/>
        <w:rPr>
          <w:rFonts w:eastAsia="Calibri"/>
          <w:lang w:val="en-GB"/>
        </w:rPr>
      </w:pPr>
      <w:r w:rsidRPr="00B2019F">
        <w:rPr>
          <w:rFonts w:eastAsia="Calibri"/>
          <w:lang w:val="en-GB"/>
        </w:rPr>
        <w:t>Secondary data analysis;</w:t>
      </w:r>
    </w:p>
    <w:p w14:paraId="5CE1711B" w14:textId="77777777" w:rsidR="00B2019F" w:rsidRPr="00B2019F" w:rsidRDefault="00B2019F" w:rsidP="00B2019F">
      <w:pPr>
        <w:pStyle w:val="prastasiniatinklio"/>
        <w:tabs>
          <w:tab w:val="left" w:pos="993"/>
        </w:tabs>
        <w:spacing w:before="0" w:beforeAutospacing="0" w:after="0" w:afterAutospacing="0"/>
        <w:ind w:firstLine="709"/>
        <w:jc w:val="both"/>
        <w:rPr>
          <w:rFonts w:eastAsia="Calibri"/>
          <w:lang w:val="en-GB"/>
        </w:rPr>
      </w:pPr>
      <w:r w:rsidRPr="00B2019F">
        <w:rPr>
          <w:rFonts w:eastAsia="Calibri"/>
          <w:lang w:val="en-GB"/>
        </w:rPr>
        <w:t>Meta-analysis;</w:t>
      </w:r>
    </w:p>
    <w:p w14:paraId="4FBCFB90" w14:textId="77777777" w:rsidR="00B2019F" w:rsidRPr="00B2019F" w:rsidRDefault="00B2019F" w:rsidP="00B2019F">
      <w:pPr>
        <w:pStyle w:val="prastasiniatinklio"/>
        <w:tabs>
          <w:tab w:val="left" w:pos="993"/>
        </w:tabs>
        <w:spacing w:before="0" w:beforeAutospacing="0" w:after="0" w:afterAutospacing="0"/>
        <w:ind w:firstLine="709"/>
        <w:jc w:val="both"/>
        <w:rPr>
          <w:rFonts w:eastAsia="Calibri"/>
          <w:lang w:val="en-GB"/>
        </w:rPr>
      </w:pPr>
      <w:r w:rsidRPr="00B2019F">
        <w:rPr>
          <w:rFonts w:eastAsia="Calibri"/>
          <w:lang w:val="en-GB"/>
        </w:rPr>
        <w:t>Impact assessment of proposed solutions (cost-benefit analysis);</w:t>
      </w:r>
    </w:p>
    <w:p w14:paraId="200BAC97" w14:textId="77777777" w:rsidR="00B2019F" w:rsidRPr="00B2019F" w:rsidRDefault="00B2019F" w:rsidP="00B2019F">
      <w:pPr>
        <w:pStyle w:val="prastasiniatinklio"/>
        <w:tabs>
          <w:tab w:val="left" w:pos="993"/>
        </w:tabs>
        <w:spacing w:before="0" w:beforeAutospacing="0" w:after="0" w:afterAutospacing="0"/>
        <w:ind w:firstLine="709"/>
        <w:jc w:val="both"/>
        <w:rPr>
          <w:rFonts w:eastAsia="Calibri"/>
          <w:lang w:val="en-GB"/>
        </w:rPr>
      </w:pPr>
      <w:r w:rsidRPr="00B2019F">
        <w:rPr>
          <w:rFonts w:eastAsia="Calibri"/>
          <w:lang w:val="en-GB"/>
        </w:rPr>
        <w:t>Machine learning;</w:t>
      </w:r>
    </w:p>
    <w:p w14:paraId="7AE8D832" w14:textId="77777777" w:rsidR="00B2019F" w:rsidRPr="00B2019F" w:rsidRDefault="00B2019F" w:rsidP="00B2019F">
      <w:pPr>
        <w:pStyle w:val="prastasiniatinklio"/>
        <w:tabs>
          <w:tab w:val="left" w:pos="993"/>
        </w:tabs>
        <w:spacing w:before="0" w:beforeAutospacing="0" w:after="0" w:afterAutospacing="0"/>
        <w:ind w:firstLine="709"/>
        <w:jc w:val="both"/>
        <w:rPr>
          <w:rFonts w:eastAsia="Calibri"/>
          <w:lang w:val="en-GB"/>
        </w:rPr>
      </w:pPr>
      <w:r w:rsidRPr="00B2019F">
        <w:rPr>
          <w:rFonts w:eastAsia="Calibri"/>
          <w:lang w:val="en-GB"/>
        </w:rPr>
        <w:t>Application of results in shaping education policy;</w:t>
      </w:r>
    </w:p>
    <w:p w14:paraId="51BAF0F9" w14:textId="77777777" w:rsidR="00B2019F" w:rsidRPr="00B2019F" w:rsidRDefault="00B2019F" w:rsidP="00B2019F">
      <w:pPr>
        <w:pStyle w:val="prastasiniatinklio"/>
        <w:tabs>
          <w:tab w:val="left" w:pos="993"/>
        </w:tabs>
        <w:spacing w:before="0" w:beforeAutospacing="0" w:after="0" w:afterAutospacing="0"/>
        <w:ind w:firstLine="709"/>
        <w:jc w:val="both"/>
        <w:rPr>
          <w:rFonts w:eastAsia="Calibri"/>
          <w:lang w:val="en-GB"/>
        </w:rPr>
      </w:pPr>
      <w:r w:rsidRPr="00B2019F">
        <w:rPr>
          <w:rFonts w:eastAsia="Calibri"/>
          <w:lang w:val="en-GB"/>
        </w:rPr>
        <w:t>Modelling of education policy decisions/alternatives and assessment of their suitability and potential impact.</w:t>
      </w:r>
    </w:p>
    <w:p w14:paraId="0BBB4F36" w14:textId="77777777" w:rsidR="00B2019F" w:rsidRPr="00B2019F" w:rsidRDefault="00B2019F" w:rsidP="00B2019F">
      <w:pPr>
        <w:pStyle w:val="prastasiniatinklio"/>
        <w:tabs>
          <w:tab w:val="left" w:pos="993"/>
        </w:tabs>
        <w:spacing w:before="0" w:beforeAutospacing="0" w:after="0" w:afterAutospacing="0"/>
        <w:ind w:firstLine="709"/>
        <w:jc w:val="both"/>
        <w:rPr>
          <w:rFonts w:eastAsia="Calibri"/>
          <w:lang w:val="en-GB"/>
        </w:rPr>
      </w:pPr>
      <w:r w:rsidRPr="00B2019F">
        <w:rPr>
          <w:rFonts w:eastAsia="Calibri"/>
          <w:lang w:val="en-GB"/>
        </w:rPr>
        <w:t>14. The Contracting Authority shall provide the account and platform for remote seminars. In-person seminars shall take place at the Contracting Authority’s premises using the available equipment.</w:t>
      </w:r>
    </w:p>
    <w:p w14:paraId="2BDA7A6C" w14:textId="77777777" w:rsidR="00B2019F" w:rsidRPr="00B2019F" w:rsidRDefault="00B2019F" w:rsidP="00B2019F">
      <w:pPr>
        <w:pStyle w:val="prastasiniatinklio"/>
        <w:tabs>
          <w:tab w:val="left" w:pos="993"/>
        </w:tabs>
        <w:spacing w:before="0" w:beforeAutospacing="0" w:after="0" w:afterAutospacing="0"/>
        <w:ind w:firstLine="709"/>
        <w:jc w:val="both"/>
        <w:rPr>
          <w:rFonts w:eastAsia="Calibri"/>
          <w:lang w:val="en-GB"/>
        </w:rPr>
      </w:pPr>
      <w:r w:rsidRPr="00B2019F">
        <w:rPr>
          <w:rFonts w:eastAsia="Calibri"/>
          <w:lang w:val="en-GB"/>
        </w:rPr>
        <w:t>15. The Contracting Authority is responsible for compiling the list of seminar participants and inviting them.</w:t>
      </w:r>
    </w:p>
    <w:p w14:paraId="779756B9" w14:textId="77777777" w:rsidR="00B2019F" w:rsidRPr="00B2019F" w:rsidRDefault="00B2019F" w:rsidP="00B2019F">
      <w:pPr>
        <w:pStyle w:val="prastasiniatinklio"/>
        <w:tabs>
          <w:tab w:val="left" w:pos="993"/>
        </w:tabs>
        <w:spacing w:before="0" w:beforeAutospacing="0" w:after="0" w:afterAutospacing="0"/>
        <w:ind w:firstLine="709"/>
        <w:jc w:val="both"/>
        <w:rPr>
          <w:rFonts w:eastAsia="Calibri"/>
          <w:lang w:val="en-GB"/>
        </w:rPr>
      </w:pPr>
      <w:r w:rsidRPr="00B2019F">
        <w:rPr>
          <w:rFonts w:eastAsia="Calibri"/>
          <w:lang w:val="en-GB"/>
        </w:rPr>
        <w:t>16. Target group of the seminars: employees of the Contracting Authority who perform analytical and/or research functions in their work and are involved in the research activities. Each seminar group may consist of approximately 16 employees.</w:t>
      </w:r>
    </w:p>
    <w:p w14:paraId="03E70114" w14:textId="77777777" w:rsidR="00B2019F" w:rsidRPr="00B2019F" w:rsidRDefault="00B2019F" w:rsidP="00B2019F">
      <w:pPr>
        <w:pStyle w:val="prastasiniatinklio"/>
        <w:tabs>
          <w:tab w:val="left" w:pos="993"/>
        </w:tabs>
        <w:spacing w:before="0" w:beforeAutospacing="0" w:after="0" w:afterAutospacing="0"/>
        <w:ind w:firstLine="709"/>
        <w:jc w:val="both"/>
        <w:rPr>
          <w:rFonts w:eastAsia="Calibri"/>
          <w:lang w:val="en-GB"/>
        </w:rPr>
      </w:pPr>
      <w:r w:rsidRPr="00B2019F">
        <w:rPr>
          <w:rFonts w:eastAsia="Calibri"/>
          <w:lang w:val="en-GB"/>
        </w:rPr>
        <w:t>17. Seminars may be conducted in English or Lithuanian. If needed, part of the materials may be translated by a service provider contracted by the Contracting Authority.</w:t>
      </w:r>
    </w:p>
    <w:p w14:paraId="50211822" w14:textId="794B59BF" w:rsidR="00B2019F" w:rsidRPr="00B2019F" w:rsidRDefault="00B2019F" w:rsidP="00B2019F">
      <w:pPr>
        <w:pStyle w:val="prastasiniatinklio"/>
        <w:tabs>
          <w:tab w:val="left" w:pos="993"/>
        </w:tabs>
        <w:spacing w:before="0" w:beforeAutospacing="0" w:after="0" w:afterAutospacing="0"/>
        <w:ind w:firstLine="709"/>
        <w:jc w:val="both"/>
        <w:rPr>
          <w:rFonts w:eastAsia="Calibri"/>
          <w:lang w:val="en-GB"/>
        </w:rPr>
      </w:pPr>
      <w:r w:rsidRPr="00B2019F">
        <w:rPr>
          <w:rFonts w:eastAsia="Calibri"/>
          <w:lang w:val="en-GB"/>
        </w:rPr>
        <w:t xml:space="preserve">18. Upon completion of each seminar, the Service Provider </w:t>
      </w:r>
      <w:r w:rsidR="00036627">
        <w:rPr>
          <w:rFonts w:eastAsia="Calibri"/>
          <w:lang w:val="en-GB"/>
        </w:rPr>
        <w:t>is to</w:t>
      </w:r>
      <w:r w:rsidR="00036627" w:rsidRPr="00B2019F">
        <w:rPr>
          <w:rFonts w:eastAsia="Calibri"/>
          <w:lang w:val="en-GB"/>
        </w:rPr>
        <w:t xml:space="preserve"> </w:t>
      </w:r>
      <w:r w:rsidRPr="00B2019F">
        <w:rPr>
          <w:rFonts w:eastAsia="Calibri"/>
          <w:lang w:val="en-GB"/>
        </w:rPr>
        <w:t xml:space="preserve">prepare a brief seminar summary and attach copies of the materials used (slides, texts, etc.). The seminar summary </w:t>
      </w:r>
      <w:r w:rsidR="00036627">
        <w:rPr>
          <w:rFonts w:eastAsia="Calibri"/>
          <w:lang w:val="en-GB"/>
        </w:rPr>
        <w:t>is to</w:t>
      </w:r>
      <w:r w:rsidR="00036627" w:rsidRPr="00B2019F">
        <w:rPr>
          <w:rFonts w:eastAsia="Calibri"/>
          <w:lang w:val="en-GB"/>
        </w:rPr>
        <w:t xml:space="preserve"> </w:t>
      </w:r>
      <w:r w:rsidRPr="00B2019F">
        <w:rPr>
          <w:rFonts w:eastAsia="Calibri"/>
          <w:lang w:val="en-GB"/>
        </w:rPr>
        <w:t>be submitted together with the service delivery and acceptance certificate in electronic format.</w:t>
      </w:r>
    </w:p>
    <w:p w14:paraId="11834AA1" w14:textId="77777777" w:rsidR="00B2019F" w:rsidRPr="00940EC4" w:rsidRDefault="00B2019F" w:rsidP="00B2019F">
      <w:pPr>
        <w:pStyle w:val="prastasiniatinklio"/>
        <w:tabs>
          <w:tab w:val="left" w:pos="993"/>
        </w:tabs>
        <w:spacing w:before="0" w:beforeAutospacing="0" w:after="0" w:afterAutospacing="0"/>
        <w:ind w:firstLine="709"/>
        <w:jc w:val="both"/>
        <w:rPr>
          <w:rFonts w:eastAsia="Calibri"/>
          <w:lang w:val="en-GB"/>
        </w:rPr>
      </w:pPr>
    </w:p>
    <w:p w14:paraId="2589D261" w14:textId="77777777" w:rsidR="00B313BB" w:rsidRPr="00940EC4" w:rsidRDefault="00B313BB" w:rsidP="00B313BB">
      <w:pPr>
        <w:pStyle w:val="prastasiniatinklio"/>
        <w:tabs>
          <w:tab w:val="left" w:pos="993"/>
        </w:tabs>
        <w:spacing w:before="0" w:beforeAutospacing="0" w:after="0" w:afterAutospacing="0"/>
        <w:ind w:firstLine="709"/>
        <w:jc w:val="both"/>
        <w:rPr>
          <w:rFonts w:eastAsia="Calibri"/>
          <w:b/>
          <w:bCs/>
          <w:lang w:val="en-GB"/>
        </w:rPr>
      </w:pPr>
      <w:r w:rsidRPr="00B313BB">
        <w:rPr>
          <w:rFonts w:eastAsia="Calibri"/>
          <w:b/>
          <w:bCs/>
          <w:lang w:val="en-GB"/>
        </w:rPr>
        <w:t>Requirements for Consultations</w:t>
      </w:r>
    </w:p>
    <w:p w14:paraId="18ED955D" w14:textId="77777777" w:rsidR="00B313BB" w:rsidRPr="00B313BB" w:rsidRDefault="00B313BB" w:rsidP="00B313BB">
      <w:pPr>
        <w:pStyle w:val="prastasiniatinklio"/>
        <w:tabs>
          <w:tab w:val="left" w:pos="993"/>
        </w:tabs>
        <w:spacing w:before="0" w:beforeAutospacing="0" w:after="0" w:afterAutospacing="0"/>
        <w:ind w:firstLine="709"/>
        <w:jc w:val="both"/>
        <w:rPr>
          <w:rFonts w:eastAsia="Calibri"/>
          <w:b/>
          <w:bCs/>
          <w:lang w:val="en-GB"/>
        </w:rPr>
      </w:pPr>
    </w:p>
    <w:p w14:paraId="3358A4FC" w14:textId="77777777" w:rsidR="00B313BB" w:rsidRPr="00B313BB" w:rsidRDefault="00B313BB" w:rsidP="00B313BB">
      <w:pPr>
        <w:pStyle w:val="prastasiniatinklio"/>
        <w:tabs>
          <w:tab w:val="left" w:pos="993"/>
        </w:tabs>
        <w:spacing w:before="0" w:beforeAutospacing="0" w:after="0" w:afterAutospacing="0"/>
        <w:ind w:firstLine="709"/>
        <w:jc w:val="both"/>
        <w:rPr>
          <w:rFonts w:eastAsia="Calibri"/>
          <w:lang w:val="en-GB"/>
        </w:rPr>
      </w:pPr>
      <w:r w:rsidRPr="00B313BB">
        <w:rPr>
          <w:rFonts w:eastAsia="Calibri"/>
          <w:b/>
          <w:bCs/>
          <w:lang w:val="en-GB"/>
        </w:rPr>
        <w:t>19.</w:t>
      </w:r>
      <w:r w:rsidRPr="00B313BB">
        <w:rPr>
          <w:rFonts w:eastAsia="Calibri"/>
          <w:lang w:val="en-GB"/>
        </w:rPr>
        <w:t xml:space="preserve"> Each consultation must last no less than 90 minutes. Depending on the complexity of the topic and the number of questions, the consultation may be extended.</w:t>
      </w:r>
    </w:p>
    <w:p w14:paraId="6ABE37E7" w14:textId="5ABEFB2E" w:rsidR="00B313BB" w:rsidRPr="00B313BB" w:rsidRDefault="00B313BB" w:rsidP="00B313BB">
      <w:pPr>
        <w:pStyle w:val="prastasiniatinklio"/>
        <w:tabs>
          <w:tab w:val="left" w:pos="993"/>
        </w:tabs>
        <w:spacing w:before="0" w:beforeAutospacing="0" w:after="0" w:afterAutospacing="0"/>
        <w:ind w:firstLine="709"/>
        <w:jc w:val="both"/>
        <w:rPr>
          <w:rFonts w:eastAsia="Calibri"/>
          <w:lang w:val="en-GB"/>
        </w:rPr>
      </w:pPr>
      <w:r w:rsidRPr="00B313BB">
        <w:rPr>
          <w:rFonts w:eastAsia="Calibri"/>
          <w:lang w:val="en-GB"/>
        </w:rPr>
        <w:t xml:space="preserve">20. Consultations are conducted as needed. It is preliminarily planned to hold up to 2 consultations during each stage of the research, except for the third stage – 5 consultations, and the fifth stage – 10 consultations, </w:t>
      </w:r>
      <w:r w:rsidR="00036627" w:rsidRPr="00B313BB">
        <w:rPr>
          <w:rFonts w:eastAsia="Calibri"/>
          <w:lang w:val="en-GB"/>
        </w:rPr>
        <w:lastRenderedPageBreak/>
        <w:t>totalling</w:t>
      </w:r>
      <w:r w:rsidRPr="00B313BB">
        <w:rPr>
          <w:rFonts w:eastAsia="Calibri"/>
          <w:lang w:val="en-GB"/>
        </w:rPr>
        <w:t xml:space="preserve"> 27 consultations. Consultations are intended </w:t>
      </w:r>
      <w:r w:rsidR="00036627" w:rsidRPr="00B313BB">
        <w:rPr>
          <w:rFonts w:eastAsia="Calibri"/>
          <w:lang w:val="en-GB"/>
        </w:rPr>
        <w:t>to</w:t>
      </w:r>
      <w:r w:rsidRPr="00B313BB">
        <w:rPr>
          <w:rFonts w:eastAsia="Calibri"/>
          <w:lang w:val="en-GB"/>
        </w:rPr>
        <w:t xml:space="preserve"> </w:t>
      </w:r>
      <w:r w:rsidR="00036627">
        <w:rPr>
          <w:rFonts w:eastAsia="Calibri"/>
          <w:lang w:val="en-GB"/>
        </w:rPr>
        <w:t xml:space="preserve">provide space for Project participants to </w:t>
      </w:r>
      <w:r w:rsidRPr="00B313BB">
        <w:rPr>
          <w:rFonts w:eastAsia="Calibri"/>
          <w:lang w:val="en-GB"/>
        </w:rPr>
        <w:t>ask questions individually, in subgroups, or as a full group after the seminars.</w:t>
      </w:r>
    </w:p>
    <w:p w14:paraId="1E738963" w14:textId="77777777" w:rsidR="00B313BB" w:rsidRPr="00B313BB" w:rsidRDefault="00B313BB" w:rsidP="00B313BB">
      <w:pPr>
        <w:pStyle w:val="prastasiniatinklio"/>
        <w:tabs>
          <w:tab w:val="left" w:pos="993"/>
        </w:tabs>
        <w:spacing w:before="0" w:beforeAutospacing="0" w:after="0" w:afterAutospacing="0"/>
        <w:ind w:firstLine="709"/>
        <w:jc w:val="both"/>
        <w:rPr>
          <w:rFonts w:eastAsia="Calibri"/>
          <w:lang w:val="en-GB"/>
        </w:rPr>
      </w:pPr>
      <w:r w:rsidRPr="00B313BB">
        <w:rPr>
          <w:rFonts w:eastAsia="Calibri"/>
          <w:lang w:val="en-GB"/>
        </w:rPr>
        <w:t>21. Consultations are also planned during the preparation of the final research report, with a preliminary total of 13 consultations. During remote consultations, discussions with the service provider will focus on interpreting the research results (developing a didactic/management model), data visualization, adapting research results for different audiences, and other issues related to the preparation of the research report.</w:t>
      </w:r>
    </w:p>
    <w:p w14:paraId="516A6717" w14:textId="409F9C15" w:rsidR="00B313BB" w:rsidRPr="00B313BB" w:rsidRDefault="00B313BB" w:rsidP="00B313BB">
      <w:pPr>
        <w:pStyle w:val="prastasiniatinklio"/>
        <w:tabs>
          <w:tab w:val="left" w:pos="993"/>
        </w:tabs>
        <w:spacing w:before="0" w:beforeAutospacing="0" w:after="0" w:afterAutospacing="0"/>
        <w:ind w:firstLine="709"/>
        <w:jc w:val="both"/>
        <w:rPr>
          <w:rFonts w:eastAsia="Calibri"/>
          <w:lang w:val="en-GB"/>
        </w:rPr>
      </w:pPr>
      <w:r w:rsidRPr="00B313BB">
        <w:rPr>
          <w:rFonts w:eastAsia="Calibri"/>
          <w:lang w:val="en-GB"/>
        </w:rPr>
        <w:t xml:space="preserve">22. The Contracting Authority </w:t>
      </w:r>
      <w:r w:rsidR="00036627">
        <w:rPr>
          <w:rFonts w:eastAsia="Calibri"/>
          <w:lang w:val="en-GB"/>
        </w:rPr>
        <w:t>is to</w:t>
      </w:r>
      <w:r w:rsidR="00036627" w:rsidRPr="00B313BB">
        <w:rPr>
          <w:rFonts w:eastAsia="Calibri"/>
          <w:lang w:val="en-GB"/>
        </w:rPr>
        <w:t xml:space="preserve"> </w:t>
      </w:r>
      <w:r w:rsidRPr="00B313BB">
        <w:rPr>
          <w:rFonts w:eastAsia="Calibri"/>
          <w:lang w:val="en-GB"/>
        </w:rPr>
        <w:t>provide the account and platform for remote consultations</w:t>
      </w:r>
      <w:r w:rsidR="00EA3447">
        <w:rPr>
          <w:rFonts w:eastAsia="Calibri"/>
          <w:lang w:val="en-GB"/>
        </w:rPr>
        <w:t>.</w:t>
      </w:r>
    </w:p>
    <w:p w14:paraId="7A01CC2C" w14:textId="77777777" w:rsidR="00B313BB" w:rsidRPr="00B313BB" w:rsidRDefault="00B313BB" w:rsidP="00B313BB">
      <w:pPr>
        <w:pStyle w:val="prastasiniatinklio"/>
        <w:tabs>
          <w:tab w:val="left" w:pos="993"/>
        </w:tabs>
        <w:spacing w:before="0" w:beforeAutospacing="0" w:after="0" w:afterAutospacing="0"/>
        <w:ind w:firstLine="709"/>
        <w:jc w:val="both"/>
        <w:rPr>
          <w:rFonts w:eastAsia="Calibri"/>
          <w:lang w:val="en-GB"/>
        </w:rPr>
      </w:pPr>
      <w:r w:rsidRPr="00B313BB">
        <w:rPr>
          <w:rFonts w:eastAsia="Calibri"/>
          <w:lang w:val="en-GB"/>
        </w:rPr>
        <w:t>23. The Contracting Authority is responsible for compiling the list of consultation participants and inviting them.</w:t>
      </w:r>
    </w:p>
    <w:p w14:paraId="3202A6A0" w14:textId="77777777" w:rsidR="00B313BB" w:rsidRPr="00B313BB" w:rsidRDefault="00B313BB" w:rsidP="00B313BB">
      <w:pPr>
        <w:pStyle w:val="prastasiniatinklio"/>
        <w:tabs>
          <w:tab w:val="left" w:pos="993"/>
        </w:tabs>
        <w:spacing w:before="0" w:beforeAutospacing="0" w:after="0" w:afterAutospacing="0"/>
        <w:ind w:firstLine="709"/>
        <w:jc w:val="both"/>
        <w:rPr>
          <w:rFonts w:eastAsia="Calibri"/>
          <w:lang w:val="en-GB"/>
        </w:rPr>
      </w:pPr>
      <w:r w:rsidRPr="00B313BB">
        <w:rPr>
          <w:rFonts w:eastAsia="Calibri"/>
          <w:lang w:val="en-GB"/>
        </w:rPr>
        <w:t>24. Target group of the consultations: employees of the Contracting Authority who perform analytical and/or research functions in their work and are involved in the research activities. Each consultation group may consist of approximately 16 employees.</w:t>
      </w:r>
    </w:p>
    <w:p w14:paraId="2ABF1EAB" w14:textId="77777777" w:rsidR="00B313BB" w:rsidRPr="00B313BB" w:rsidRDefault="00B313BB" w:rsidP="00B313BB">
      <w:pPr>
        <w:pStyle w:val="prastasiniatinklio"/>
        <w:tabs>
          <w:tab w:val="left" w:pos="993"/>
        </w:tabs>
        <w:spacing w:before="0" w:beforeAutospacing="0" w:after="0" w:afterAutospacing="0"/>
        <w:ind w:firstLine="709"/>
        <w:jc w:val="both"/>
        <w:rPr>
          <w:rFonts w:eastAsia="Calibri"/>
          <w:lang w:val="en-GB"/>
        </w:rPr>
      </w:pPr>
      <w:r w:rsidRPr="00B313BB">
        <w:rPr>
          <w:rFonts w:eastAsia="Calibri"/>
          <w:lang w:val="en-GB"/>
        </w:rPr>
        <w:t>25. Consultations may be conducted in English or Lithuanian. If needed, part of the materials may be translated by a service provider contracted by the Contracting Authority.</w:t>
      </w:r>
    </w:p>
    <w:p w14:paraId="01085819" w14:textId="77777777" w:rsidR="00B313BB" w:rsidRPr="00B313BB" w:rsidRDefault="00B313BB" w:rsidP="00B313BB">
      <w:pPr>
        <w:pStyle w:val="prastasiniatinklio"/>
        <w:tabs>
          <w:tab w:val="left" w:pos="993"/>
        </w:tabs>
        <w:spacing w:before="0" w:beforeAutospacing="0" w:after="0" w:afterAutospacing="0"/>
        <w:ind w:firstLine="709"/>
        <w:jc w:val="both"/>
        <w:rPr>
          <w:rFonts w:eastAsia="Calibri"/>
          <w:lang w:val="en-GB"/>
        </w:rPr>
      </w:pPr>
      <w:r w:rsidRPr="00B313BB">
        <w:rPr>
          <w:rFonts w:eastAsia="Calibri"/>
          <w:lang w:val="en-GB"/>
        </w:rPr>
        <w:t>26. The need for consultation services is formulated by a representative of the Contracting Authority and submitted to the Service Provider via email no later than 5 working days before the consultation. The content of the consultation (questions, participants, time) must be agreed upon via email no later than 3 working days before the consultation. After the consultation, the Service Provider shall prepare a brief summary of the consultation (in English or Lithuanian) along with copies of the materials used (slides, texts, etc.) and submit it together with the service delivery and acceptance certificate.</w:t>
      </w:r>
    </w:p>
    <w:p w14:paraId="5D5B2F1D" w14:textId="77777777" w:rsidR="00B2019F" w:rsidRPr="00B2019F" w:rsidRDefault="00B2019F" w:rsidP="00B2019F">
      <w:pPr>
        <w:pStyle w:val="prastasiniatinklio"/>
        <w:tabs>
          <w:tab w:val="left" w:pos="993"/>
        </w:tabs>
        <w:spacing w:before="0" w:beforeAutospacing="0" w:after="0" w:afterAutospacing="0"/>
        <w:ind w:firstLine="709"/>
        <w:jc w:val="both"/>
        <w:rPr>
          <w:rFonts w:eastAsia="Calibri"/>
          <w:lang w:val="en-GB"/>
        </w:rPr>
      </w:pPr>
    </w:p>
    <w:p w14:paraId="12B41C8A" w14:textId="77777777" w:rsidR="00B313BB" w:rsidRPr="00B313BB" w:rsidRDefault="00B313BB" w:rsidP="00B313BB">
      <w:pPr>
        <w:pStyle w:val="prastasiniatinklio"/>
        <w:tabs>
          <w:tab w:val="left" w:pos="993"/>
        </w:tabs>
        <w:spacing w:before="0" w:beforeAutospacing="0" w:after="0" w:afterAutospacing="0"/>
        <w:ind w:firstLine="709"/>
        <w:jc w:val="both"/>
        <w:rPr>
          <w:rFonts w:eastAsia="Calibri"/>
          <w:b/>
          <w:bCs/>
          <w:lang w:val="en-GB"/>
        </w:rPr>
      </w:pPr>
      <w:r w:rsidRPr="00B313BB">
        <w:rPr>
          <w:rFonts w:eastAsia="Calibri"/>
          <w:b/>
          <w:bCs/>
          <w:lang w:val="en-GB"/>
        </w:rPr>
        <w:t>Other Service Requirements</w:t>
      </w:r>
    </w:p>
    <w:p w14:paraId="29E8A98B" w14:textId="77777777" w:rsidR="00B313BB" w:rsidRPr="00940EC4" w:rsidRDefault="00B313BB" w:rsidP="00B313BB">
      <w:pPr>
        <w:pStyle w:val="prastasiniatinklio"/>
        <w:tabs>
          <w:tab w:val="left" w:pos="993"/>
        </w:tabs>
        <w:spacing w:before="0" w:beforeAutospacing="0" w:after="0" w:afterAutospacing="0"/>
        <w:ind w:firstLine="709"/>
        <w:jc w:val="both"/>
        <w:rPr>
          <w:rFonts w:eastAsia="Calibri"/>
          <w:lang w:val="en-GB"/>
        </w:rPr>
      </w:pPr>
    </w:p>
    <w:p w14:paraId="22B79674" w14:textId="5453B236" w:rsidR="00B313BB" w:rsidRPr="00B313BB" w:rsidRDefault="00B313BB" w:rsidP="00B313BB">
      <w:pPr>
        <w:pStyle w:val="prastasiniatinklio"/>
        <w:tabs>
          <w:tab w:val="left" w:pos="993"/>
        </w:tabs>
        <w:spacing w:before="0" w:beforeAutospacing="0" w:after="0" w:afterAutospacing="0"/>
        <w:ind w:firstLine="709"/>
        <w:jc w:val="both"/>
        <w:rPr>
          <w:rFonts w:eastAsia="Calibri"/>
          <w:lang w:val="en-GB"/>
        </w:rPr>
      </w:pPr>
      <w:r w:rsidRPr="00B313BB">
        <w:rPr>
          <w:rFonts w:eastAsia="Calibri"/>
          <w:lang w:val="en-GB"/>
        </w:rPr>
        <w:t>27. The General Conditions of the Technical Specification apply to all parts of the procurement object.</w:t>
      </w:r>
    </w:p>
    <w:p w14:paraId="78139C15" w14:textId="77777777" w:rsidR="00B313BB" w:rsidRPr="00B313BB" w:rsidRDefault="00B313BB" w:rsidP="00B313BB">
      <w:pPr>
        <w:pStyle w:val="prastasiniatinklio"/>
        <w:tabs>
          <w:tab w:val="left" w:pos="993"/>
        </w:tabs>
        <w:spacing w:before="0" w:beforeAutospacing="0" w:after="0" w:afterAutospacing="0"/>
        <w:ind w:firstLine="709"/>
        <w:jc w:val="both"/>
        <w:rPr>
          <w:rFonts w:eastAsia="Calibri"/>
          <w:lang w:val="en-GB"/>
        </w:rPr>
      </w:pPr>
      <w:r w:rsidRPr="00B313BB">
        <w:rPr>
          <w:rFonts w:eastAsia="Calibri"/>
          <w:lang w:val="en-GB"/>
        </w:rPr>
        <w:t>28. At the beginning of the contract implementation, a preparatory period of up to 2 months may be foreseen to prepare for the execution of the contract.</w:t>
      </w:r>
    </w:p>
    <w:p w14:paraId="2357B775" w14:textId="77777777" w:rsidR="00B313BB" w:rsidRPr="00B313BB" w:rsidRDefault="00B313BB" w:rsidP="00B313BB">
      <w:pPr>
        <w:pStyle w:val="prastasiniatinklio"/>
        <w:tabs>
          <w:tab w:val="left" w:pos="993"/>
        </w:tabs>
        <w:spacing w:before="0" w:beforeAutospacing="0" w:after="0" w:afterAutospacing="0"/>
        <w:ind w:firstLine="709"/>
        <w:jc w:val="both"/>
        <w:rPr>
          <w:rFonts w:eastAsia="Calibri"/>
          <w:lang w:val="en-GB"/>
        </w:rPr>
      </w:pPr>
      <w:r w:rsidRPr="00B313BB">
        <w:rPr>
          <w:rFonts w:eastAsia="Calibri"/>
          <w:lang w:val="en-GB"/>
        </w:rPr>
        <w:t>29. This is a green procurement, in accordance with subparagraph 4.4.3 of the Procedure for the Application of Environmental Protection Criteria in Green Procurement, approved by the Order No. D1-401 of the Minister of Environment of the Republic of Lithuania on 13 December 2022 (hereinafter referred to as the Procedure). That is, only intangible (intellectual) or other services not related to the creation of a physical object are procured, and the provision of such services is not expected to have a significant negative environmental impact, does not create pollution sources, and does not generate waste (part of the procurement object).</w:t>
      </w:r>
    </w:p>
    <w:p w14:paraId="7725D7A5" w14:textId="77777777" w:rsidR="00B313BB" w:rsidRPr="00B313BB" w:rsidRDefault="00B313BB" w:rsidP="00B313BB">
      <w:pPr>
        <w:pStyle w:val="prastasiniatinklio"/>
        <w:tabs>
          <w:tab w:val="left" w:pos="993"/>
        </w:tabs>
        <w:spacing w:before="0" w:beforeAutospacing="0" w:after="0" w:afterAutospacing="0"/>
        <w:ind w:firstLine="709"/>
        <w:jc w:val="both"/>
        <w:rPr>
          <w:rFonts w:eastAsia="Calibri"/>
          <w:lang w:val="en-GB"/>
        </w:rPr>
      </w:pPr>
      <w:r w:rsidRPr="00B313BB">
        <w:rPr>
          <w:rFonts w:eastAsia="Calibri"/>
          <w:lang w:val="en-GB"/>
        </w:rPr>
        <w:t>30. In case of any questions, the Service Provider must consult with representatives of the Contracting Authority and immediately inform them (by phone or email) about any difficulties or disruptions in service provision. Upon request by the Contracting Authority (via email), the Service Provider must provide information on the progress of service delivery within 2 working days.</w:t>
      </w:r>
    </w:p>
    <w:p w14:paraId="01CED479" w14:textId="757FA5EF" w:rsidR="00B313BB" w:rsidRPr="00254592" w:rsidRDefault="00B313BB" w:rsidP="00B313BB">
      <w:pPr>
        <w:pStyle w:val="prastasiniatinklio"/>
        <w:tabs>
          <w:tab w:val="left" w:pos="993"/>
        </w:tabs>
        <w:spacing w:before="0" w:beforeAutospacing="0" w:after="0" w:afterAutospacing="0"/>
        <w:ind w:firstLine="709"/>
        <w:jc w:val="both"/>
        <w:rPr>
          <w:rFonts w:eastAsia="Calibri"/>
          <w:lang w:val="fr-FR"/>
        </w:rPr>
      </w:pPr>
      <w:r w:rsidRPr="00B313BB">
        <w:rPr>
          <w:rFonts w:eastAsia="Calibri"/>
          <w:lang w:val="en-GB"/>
        </w:rPr>
        <w:t>31. The Service Provider must ensure that the logo of the European Union Funds Investment Programme 2021–2027 (ESF+) and the logo of the Contracting Authority are used in certificates or materials provided to participants, and that it is indicated the project is co-financed by the European Union.</w:t>
      </w:r>
      <w:r w:rsidRPr="00B313BB">
        <w:rPr>
          <w:rFonts w:eastAsia="Calibri"/>
          <w:lang w:val="en-GB"/>
        </w:rPr>
        <w:br/>
      </w:r>
      <w:r w:rsidRPr="00254592">
        <w:rPr>
          <w:rFonts w:eastAsia="Calibri"/>
          <w:lang w:val="fr-FR"/>
        </w:rPr>
        <w:t xml:space="preserve">(EU Investment Style Guide: </w:t>
      </w:r>
      <w:hyperlink r:id="rId8" w:history="1">
        <w:r w:rsidRPr="00254592">
          <w:rPr>
            <w:rStyle w:val="Hipersaitas"/>
            <w:rFonts w:eastAsia="Calibri"/>
            <w:lang w:val="fr-FR"/>
          </w:rPr>
          <w:t>https://2021.esinvesticijos.lt/uploads/documents/images/Dokumentai/ES-Investicijos-Brandbook_2023.pdf</w:t>
        </w:r>
      </w:hyperlink>
      <w:r w:rsidRPr="00254592">
        <w:rPr>
          <w:rFonts w:eastAsia="Calibri"/>
          <w:lang w:val="fr-FR"/>
        </w:rPr>
        <w:t xml:space="preserve"> )</w:t>
      </w:r>
    </w:p>
    <w:p w14:paraId="3CBEF720" w14:textId="77777777" w:rsidR="00B2019F" w:rsidRPr="00254592" w:rsidRDefault="00B2019F" w:rsidP="00B2019F">
      <w:pPr>
        <w:pStyle w:val="prastasiniatinklio"/>
        <w:tabs>
          <w:tab w:val="left" w:pos="993"/>
        </w:tabs>
        <w:spacing w:before="0" w:beforeAutospacing="0" w:after="0" w:afterAutospacing="0"/>
        <w:ind w:firstLine="709"/>
        <w:jc w:val="both"/>
        <w:rPr>
          <w:rFonts w:eastAsia="Calibri"/>
          <w:lang w:val="fr-FR"/>
        </w:rPr>
      </w:pPr>
    </w:p>
    <w:p w14:paraId="221B2BF3" w14:textId="77777777" w:rsidR="00B313BB" w:rsidRPr="00940EC4" w:rsidRDefault="00B313BB" w:rsidP="00B313BB">
      <w:pPr>
        <w:pStyle w:val="prastasiniatinklio"/>
        <w:tabs>
          <w:tab w:val="left" w:pos="993"/>
        </w:tabs>
        <w:spacing w:before="0" w:beforeAutospacing="0" w:after="0" w:afterAutospacing="0"/>
        <w:ind w:firstLine="709"/>
        <w:jc w:val="both"/>
        <w:rPr>
          <w:rFonts w:eastAsia="Calibri"/>
          <w:b/>
          <w:bCs/>
          <w:lang w:val="en-GB"/>
        </w:rPr>
      </w:pPr>
      <w:r w:rsidRPr="00B313BB">
        <w:rPr>
          <w:rFonts w:eastAsia="Calibri"/>
          <w:b/>
          <w:bCs/>
          <w:lang w:val="en-GB"/>
        </w:rPr>
        <w:t>Payment Requirements</w:t>
      </w:r>
    </w:p>
    <w:p w14:paraId="7EFF16E6" w14:textId="77777777" w:rsidR="00B313BB" w:rsidRPr="00B313BB" w:rsidRDefault="00B313BB" w:rsidP="00B313BB">
      <w:pPr>
        <w:pStyle w:val="prastasiniatinklio"/>
        <w:tabs>
          <w:tab w:val="left" w:pos="993"/>
        </w:tabs>
        <w:spacing w:before="0" w:beforeAutospacing="0" w:after="0" w:afterAutospacing="0"/>
        <w:ind w:firstLine="709"/>
        <w:jc w:val="both"/>
        <w:rPr>
          <w:rFonts w:eastAsia="Calibri"/>
          <w:lang w:val="en-GB"/>
        </w:rPr>
      </w:pPr>
    </w:p>
    <w:p w14:paraId="0771C021" w14:textId="77777777" w:rsidR="00B313BB" w:rsidRPr="00B313BB" w:rsidRDefault="00B313BB" w:rsidP="00B313BB">
      <w:pPr>
        <w:pStyle w:val="prastasiniatinklio"/>
        <w:tabs>
          <w:tab w:val="left" w:pos="993"/>
        </w:tabs>
        <w:spacing w:before="0" w:beforeAutospacing="0" w:after="0" w:afterAutospacing="0"/>
        <w:ind w:firstLine="709"/>
        <w:jc w:val="both"/>
        <w:rPr>
          <w:rFonts w:eastAsia="Calibri"/>
          <w:lang w:val="en-GB"/>
        </w:rPr>
      </w:pPr>
      <w:r w:rsidRPr="00B313BB">
        <w:rPr>
          <w:rFonts w:eastAsia="Calibri"/>
          <w:lang w:val="en-GB"/>
        </w:rPr>
        <w:t>32. Payment shall be made only for fully delivered services (conducted seminars and consultations) at the end of each research stage.</w:t>
      </w:r>
    </w:p>
    <w:p w14:paraId="31E463F7" w14:textId="77777777" w:rsidR="00B313BB" w:rsidRPr="00B313BB" w:rsidRDefault="00B313BB" w:rsidP="00B313BB">
      <w:pPr>
        <w:pStyle w:val="prastasiniatinklio"/>
        <w:tabs>
          <w:tab w:val="left" w:pos="993"/>
        </w:tabs>
        <w:spacing w:before="0" w:beforeAutospacing="0" w:after="0" w:afterAutospacing="0"/>
        <w:ind w:firstLine="709"/>
        <w:jc w:val="both"/>
        <w:rPr>
          <w:rFonts w:eastAsia="Calibri"/>
          <w:lang w:val="en-GB"/>
        </w:rPr>
      </w:pPr>
      <w:r w:rsidRPr="00B313BB">
        <w:rPr>
          <w:rFonts w:eastAsia="Calibri"/>
          <w:lang w:val="en-GB"/>
        </w:rPr>
        <w:lastRenderedPageBreak/>
        <w:t>33. For the provided services, the Service Provider shall submit to the Contracting Authority a service delivery and acceptance certificate along with supporting documentation proving the delivery of services (as specified in Clauses 18 and 26). Upon receipt of the certificate and supporting documents, the Contracting Authority shall review the documents and assess the services within 7 working days. If no deficiencies are found, the certificate is signed. If deficiencies are identified, the Contracting Authority shall provide comments to the Service Provider, who must correct them within 3 working days.</w:t>
      </w:r>
    </w:p>
    <w:p w14:paraId="21DBDA7E" w14:textId="77777777" w:rsidR="00B313BB" w:rsidRPr="00B313BB" w:rsidRDefault="00B313BB" w:rsidP="00B313BB">
      <w:pPr>
        <w:pStyle w:val="prastasiniatinklio"/>
        <w:tabs>
          <w:tab w:val="left" w:pos="993"/>
        </w:tabs>
        <w:spacing w:before="0" w:beforeAutospacing="0" w:after="0" w:afterAutospacing="0"/>
        <w:ind w:firstLine="709"/>
        <w:jc w:val="both"/>
        <w:rPr>
          <w:rFonts w:eastAsia="Calibri"/>
          <w:lang w:val="en-GB"/>
        </w:rPr>
      </w:pPr>
      <w:r w:rsidRPr="00B313BB">
        <w:rPr>
          <w:rFonts w:eastAsia="Calibri"/>
          <w:lang w:val="en-GB"/>
        </w:rPr>
        <w:t>34. Payment for the provided services shall be made based on submitted invoices. The Service Provider shall submit the invoice within 5 working days from the date of signing the service delivery and acceptance certificate.</w:t>
      </w:r>
    </w:p>
    <w:p w14:paraId="0A59CC7F" w14:textId="77777777" w:rsidR="00B313BB" w:rsidRPr="00940EC4" w:rsidRDefault="00B313BB" w:rsidP="00B313BB">
      <w:pPr>
        <w:pStyle w:val="prastasiniatinklio"/>
        <w:tabs>
          <w:tab w:val="left" w:pos="993"/>
        </w:tabs>
        <w:spacing w:before="0" w:beforeAutospacing="0" w:after="0" w:afterAutospacing="0"/>
        <w:ind w:firstLine="709"/>
        <w:jc w:val="both"/>
        <w:rPr>
          <w:rFonts w:eastAsia="Calibri"/>
          <w:lang w:val="en-GB"/>
        </w:rPr>
      </w:pPr>
      <w:r w:rsidRPr="00B313BB">
        <w:rPr>
          <w:rFonts w:eastAsia="Calibri"/>
          <w:lang w:val="en-GB"/>
        </w:rPr>
        <w:t>35. At the final seminar, the Service Provider shall issue certificates of completion to participants who attended the seminars and consultations.</w:t>
      </w:r>
    </w:p>
    <w:p w14:paraId="78638313" w14:textId="77777777" w:rsidR="00B313BB" w:rsidRPr="00940EC4" w:rsidRDefault="00B313BB" w:rsidP="00B313BB">
      <w:pPr>
        <w:pStyle w:val="prastasiniatinklio"/>
        <w:tabs>
          <w:tab w:val="left" w:pos="993"/>
        </w:tabs>
        <w:spacing w:before="0" w:beforeAutospacing="0" w:after="0" w:afterAutospacing="0"/>
        <w:ind w:firstLine="709"/>
        <w:jc w:val="both"/>
        <w:rPr>
          <w:rFonts w:eastAsia="Calibri"/>
          <w:lang w:val="en-GB"/>
        </w:rPr>
      </w:pPr>
    </w:p>
    <w:p w14:paraId="0BE69811" w14:textId="77777777" w:rsidR="00B313BB" w:rsidRPr="00B313BB" w:rsidRDefault="00B313BB" w:rsidP="00B313BB">
      <w:pPr>
        <w:pStyle w:val="Antrat2"/>
        <w:spacing w:before="120" w:after="0" w:line="240" w:lineRule="auto"/>
        <w:ind w:left="5103"/>
        <w:rPr>
          <w:rFonts w:ascii="Times New Roman" w:eastAsia="Calibri" w:hAnsi="Times New Roman" w:cs="Times New Roman"/>
          <w:color w:val="0070C0"/>
          <w:kern w:val="0"/>
          <w:sz w:val="21"/>
          <w:szCs w:val="21"/>
          <w:lang w:val="en-GB" w:eastAsia="lt-LT"/>
          <w14:ligatures w14:val="none"/>
        </w:rPr>
      </w:pPr>
      <w:r w:rsidRPr="00B313BB">
        <w:rPr>
          <w:rFonts w:ascii="Times New Roman" w:eastAsia="Calibri" w:hAnsi="Times New Roman" w:cs="Times New Roman"/>
          <w:color w:val="0070C0"/>
          <w:kern w:val="0"/>
          <w:sz w:val="21"/>
          <w:szCs w:val="21"/>
          <w:lang w:val="en-GB" w:eastAsia="lt-LT"/>
          <w14:ligatures w14:val="none"/>
        </w:rPr>
        <w:t>Annex to Annex No. 2 of the Procurement Conditions “Technical Specification”</w:t>
      </w:r>
    </w:p>
    <w:p w14:paraId="5BEEB2AC" w14:textId="77777777" w:rsidR="00B313BB" w:rsidRPr="00940EC4" w:rsidRDefault="00B313BB" w:rsidP="00B313BB">
      <w:pPr>
        <w:pStyle w:val="prastasiniatinklio"/>
        <w:tabs>
          <w:tab w:val="left" w:pos="993"/>
        </w:tabs>
        <w:spacing w:before="0" w:beforeAutospacing="0" w:after="0" w:afterAutospacing="0"/>
        <w:ind w:firstLine="709"/>
        <w:jc w:val="both"/>
        <w:rPr>
          <w:rFonts w:eastAsia="Calibri"/>
          <w:b/>
          <w:bCs/>
          <w:lang w:val="en-GB"/>
        </w:rPr>
      </w:pPr>
    </w:p>
    <w:p w14:paraId="6D5B59CA" w14:textId="77777777" w:rsidR="00B313BB" w:rsidRPr="00940EC4" w:rsidRDefault="00B313BB" w:rsidP="00B313BB">
      <w:pPr>
        <w:pStyle w:val="prastasiniatinklio"/>
        <w:tabs>
          <w:tab w:val="left" w:pos="993"/>
        </w:tabs>
        <w:spacing w:before="0" w:beforeAutospacing="0" w:after="0" w:afterAutospacing="0"/>
        <w:ind w:firstLine="709"/>
        <w:jc w:val="both"/>
        <w:rPr>
          <w:rFonts w:eastAsia="Calibri"/>
          <w:b/>
          <w:bCs/>
          <w:lang w:val="en-GB"/>
        </w:rPr>
      </w:pPr>
    </w:p>
    <w:p w14:paraId="286477A7" w14:textId="6F4962AC" w:rsidR="00B313BB" w:rsidRPr="00B313BB" w:rsidRDefault="00B313BB" w:rsidP="00B313BB">
      <w:pPr>
        <w:pStyle w:val="prastasiniatinklio"/>
        <w:tabs>
          <w:tab w:val="left" w:pos="993"/>
        </w:tabs>
        <w:spacing w:before="0" w:beforeAutospacing="0" w:after="0" w:afterAutospacing="0"/>
        <w:ind w:firstLine="709"/>
        <w:jc w:val="center"/>
        <w:rPr>
          <w:rFonts w:eastAsia="Calibri"/>
          <w:b/>
          <w:bCs/>
          <w:lang w:val="en-GB"/>
        </w:rPr>
      </w:pPr>
      <w:r w:rsidRPr="00B313BB">
        <w:rPr>
          <w:rFonts w:eastAsia="Calibri"/>
          <w:b/>
          <w:bCs/>
          <w:lang w:val="en-GB"/>
        </w:rPr>
        <w:t>SEMINAR CONTENT</w:t>
      </w:r>
    </w:p>
    <w:p w14:paraId="03FB97E8" w14:textId="77777777" w:rsidR="00B313BB" w:rsidRPr="00B313BB" w:rsidRDefault="00B313BB" w:rsidP="00B313BB">
      <w:pPr>
        <w:pStyle w:val="prastasiniatinklio"/>
        <w:tabs>
          <w:tab w:val="left" w:pos="993"/>
        </w:tabs>
        <w:spacing w:before="0" w:beforeAutospacing="0" w:after="0" w:afterAutospacing="0"/>
        <w:ind w:firstLine="709"/>
        <w:jc w:val="both"/>
        <w:rPr>
          <w:rFonts w:eastAsia="Calibri"/>
          <w:lang w:val="en-GB"/>
        </w:rPr>
      </w:pPr>
    </w:p>
    <w:p w14:paraId="586B38E0" w14:textId="77777777" w:rsidR="00B313BB" w:rsidRPr="00B313BB" w:rsidRDefault="00B313BB" w:rsidP="00B313BB">
      <w:pPr>
        <w:pStyle w:val="prastasiniatinklio"/>
        <w:tabs>
          <w:tab w:val="left" w:pos="993"/>
        </w:tabs>
        <w:spacing w:before="0" w:beforeAutospacing="0" w:after="0" w:afterAutospacing="0"/>
        <w:ind w:firstLine="709"/>
        <w:jc w:val="both"/>
        <w:rPr>
          <w:rFonts w:eastAsia="Calibri"/>
          <w:b/>
          <w:bCs/>
          <w:lang w:val="en-GB"/>
        </w:rPr>
      </w:pPr>
      <w:r w:rsidRPr="00B313BB">
        <w:rPr>
          <w:rFonts w:eastAsia="Calibri"/>
          <w:b/>
          <w:bCs/>
          <w:lang w:val="en-GB"/>
        </w:rPr>
        <w:t>Seminar 1. Stage 1. Research Methodology (in person)</w:t>
      </w:r>
    </w:p>
    <w:p w14:paraId="2471C95C" w14:textId="77777777" w:rsidR="00B313BB" w:rsidRPr="00B313BB" w:rsidRDefault="00B313BB" w:rsidP="00B313BB">
      <w:pPr>
        <w:pStyle w:val="prastasiniatinklio"/>
        <w:numPr>
          <w:ilvl w:val="0"/>
          <w:numId w:val="2"/>
        </w:numPr>
        <w:tabs>
          <w:tab w:val="left" w:pos="993"/>
        </w:tabs>
        <w:spacing w:before="0" w:beforeAutospacing="0" w:after="0" w:afterAutospacing="0"/>
        <w:jc w:val="both"/>
        <w:rPr>
          <w:rFonts w:eastAsia="Calibri"/>
          <w:lang w:val="en-GB"/>
        </w:rPr>
      </w:pPr>
      <w:r w:rsidRPr="00B313BB">
        <w:rPr>
          <w:rFonts w:eastAsia="Calibri"/>
          <w:b/>
          <w:bCs/>
          <w:lang w:val="en-GB"/>
        </w:rPr>
        <w:t>Seminar objective:</w:t>
      </w:r>
      <w:r w:rsidRPr="00B313BB">
        <w:rPr>
          <w:rFonts w:eastAsia="Calibri"/>
          <w:lang w:val="en-GB"/>
        </w:rPr>
        <w:t xml:space="preserve"> To introduce the fundamentals of methodology, formulation of research questions, method selection, and ethics.</w:t>
      </w:r>
    </w:p>
    <w:p w14:paraId="3C469C0C" w14:textId="77777777" w:rsidR="00B313BB" w:rsidRPr="00B313BB" w:rsidRDefault="00B313BB" w:rsidP="00B313BB">
      <w:pPr>
        <w:pStyle w:val="prastasiniatinklio"/>
        <w:numPr>
          <w:ilvl w:val="0"/>
          <w:numId w:val="2"/>
        </w:numPr>
        <w:tabs>
          <w:tab w:val="left" w:pos="993"/>
        </w:tabs>
        <w:spacing w:before="0" w:beforeAutospacing="0" w:after="0" w:afterAutospacing="0"/>
        <w:jc w:val="both"/>
        <w:rPr>
          <w:rFonts w:eastAsia="Calibri"/>
          <w:lang w:val="en-GB"/>
        </w:rPr>
      </w:pPr>
      <w:r w:rsidRPr="00B313BB">
        <w:rPr>
          <w:rFonts w:eastAsia="Calibri"/>
          <w:b/>
          <w:bCs/>
          <w:lang w:val="en-GB"/>
        </w:rPr>
        <w:t>Developed analytical and research competencies:</w:t>
      </w:r>
      <w:r w:rsidRPr="00B313BB">
        <w:rPr>
          <w:rFonts w:eastAsia="Calibri"/>
          <w:lang w:val="en-GB"/>
        </w:rPr>
        <w:t xml:space="preserve"> </w:t>
      </w:r>
    </w:p>
    <w:p w14:paraId="7BDD5917" w14:textId="77777777" w:rsidR="00B313BB" w:rsidRPr="00B313BB" w:rsidRDefault="00B313BB" w:rsidP="00B313BB">
      <w:pPr>
        <w:pStyle w:val="prastasiniatinklio"/>
        <w:numPr>
          <w:ilvl w:val="1"/>
          <w:numId w:val="2"/>
        </w:numPr>
        <w:tabs>
          <w:tab w:val="left" w:pos="993"/>
        </w:tabs>
        <w:spacing w:before="0" w:beforeAutospacing="0" w:after="0" w:afterAutospacing="0"/>
        <w:jc w:val="both"/>
        <w:rPr>
          <w:rFonts w:eastAsia="Calibri"/>
          <w:lang w:val="en-GB"/>
        </w:rPr>
      </w:pPr>
      <w:r w:rsidRPr="00B313BB">
        <w:rPr>
          <w:rFonts w:eastAsia="Calibri"/>
          <w:lang w:val="en-GB"/>
        </w:rPr>
        <w:t>Understanding the basics of research methodology;</w:t>
      </w:r>
    </w:p>
    <w:p w14:paraId="75AFB44C" w14:textId="77777777" w:rsidR="00B313BB" w:rsidRPr="00B313BB" w:rsidRDefault="00B313BB" w:rsidP="00B313BB">
      <w:pPr>
        <w:pStyle w:val="prastasiniatinklio"/>
        <w:numPr>
          <w:ilvl w:val="1"/>
          <w:numId w:val="2"/>
        </w:numPr>
        <w:tabs>
          <w:tab w:val="left" w:pos="993"/>
        </w:tabs>
        <w:spacing w:before="0" w:beforeAutospacing="0" w:after="0" w:afterAutospacing="0"/>
        <w:jc w:val="both"/>
        <w:rPr>
          <w:rFonts w:eastAsia="Calibri"/>
          <w:lang w:val="en-GB"/>
        </w:rPr>
      </w:pPr>
      <w:r w:rsidRPr="00B313BB">
        <w:rPr>
          <w:rFonts w:eastAsia="Calibri"/>
          <w:lang w:val="en-GB"/>
        </w:rPr>
        <w:t>Ability to formulate research questions and hypotheses;</w:t>
      </w:r>
    </w:p>
    <w:p w14:paraId="70A4CC01" w14:textId="77777777" w:rsidR="00B313BB" w:rsidRPr="00B313BB" w:rsidRDefault="00B313BB" w:rsidP="00B313BB">
      <w:pPr>
        <w:pStyle w:val="prastasiniatinklio"/>
        <w:numPr>
          <w:ilvl w:val="1"/>
          <w:numId w:val="2"/>
        </w:numPr>
        <w:tabs>
          <w:tab w:val="left" w:pos="993"/>
        </w:tabs>
        <w:spacing w:before="0" w:beforeAutospacing="0" w:after="0" w:afterAutospacing="0"/>
        <w:jc w:val="both"/>
        <w:rPr>
          <w:rFonts w:eastAsia="Calibri"/>
          <w:lang w:val="en-GB"/>
        </w:rPr>
      </w:pPr>
      <w:r w:rsidRPr="00B313BB">
        <w:rPr>
          <w:rFonts w:eastAsia="Calibri"/>
          <w:lang w:val="en-GB"/>
        </w:rPr>
        <w:t>Application of ethical principles in research.</w:t>
      </w:r>
    </w:p>
    <w:p w14:paraId="7D334110" w14:textId="77777777" w:rsidR="00B313BB" w:rsidRPr="00B313BB" w:rsidRDefault="00B313BB" w:rsidP="00B313BB">
      <w:pPr>
        <w:pStyle w:val="prastasiniatinklio"/>
        <w:numPr>
          <w:ilvl w:val="0"/>
          <w:numId w:val="2"/>
        </w:numPr>
        <w:tabs>
          <w:tab w:val="left" w:pos="993"/>
        </w:tabs>
        <w:spacing w:before="0" w:beforeAutospacing="0" w:after="0" w:afterAutospacing="0"/>
        <w:jc w:val="both"/>
        <w:rPr>
          <w:rFonts w:eastAsia="Calibri"/>
          <w:lang w:val="en-GB"/>
        </w:rPr>
      </w:pPr>
      <w:r w:rsidRPr="00B313BB">
        <w:rPr>
          <w:rFonts w:eastAsia="Calibri"/>
          <w:b/>
          <w:bCs/>
          <w:lang w:val="en-GB"/>
        </w:rPr>
        <w:t>Preliminary seminar content:</w:t>
      </w:r>
      <w:r w:rsidRPr="00B313BB">
        <w:rPr>
          <w:rFonts w:eastAsia="Calibri"/>
          <w:lang w:val="en-GB"/>
        </w:rPr>
        <w:t xml:space="preserve"> </w:t>
      </w:r>
    </w:p>
    <w:p w14:paraId="32540903" w14:textId="77777777" w:rsidR="00B313BB" w:rsidRPr="00B313BB" w:rsidRDefault="00B313BB" w:rsidP="00B313BB">
      <w:pPr>
        <w:pStyle w:val="prastasiniatinklio"/>
        <w:numPr>
          <w:ilvl w:val="1"/>
          <w:numId w:val="2"/>
        </w:numPr>
        <w:tabs>
          <w:tab w:val="left" w:pos="993"/>
        </w:tabs>
        <w:spacing w:before="0" w:beforeAutospacing="0" w:after="0" w:afterAutospacing="0"/>
        <w:jc w:val="both"/>
        <w:rPr>
          <w:rFonts w:eastAsia="Calibri"/>
          <w:lang w:val="en-GB"/>
        </w:rPr>
      </w:pPr>
      <w:r w:rsidRPr="00B313BB">
        <w:rPr>
          <w:rFonts w:eastAsia="Calibri"/>
          <w:lang w:val="en-GB"/>
        </w:rPr>
        <w:t>Introduction to research methodology. Specifics of international research;</w:t>
      </w:r>
    </w:p>
    <w:p w14:paraId="5CEA77DA" w14:textId="77777777" w:rsidR="00B313BB" w:rsidRPr="00B313BB" w:rsidRDefault="00B313BB" w:rsidP="00B313BB">
      <w:pPr>
        <w:pStyle w:val="prastasiniatinklio"/>
        <w:numPr>
          <w:ilvl w:val="1"/>
          <w:numId w:val="2"/>
        </w:numPr>
        <w:tabs>
          <w:tab w:val="left" w:pos="993"/>
        </w:tabs>
        <w:spacing w:before="0" w:beforeAutospacing="0" w:after="0" w:afterAutospacing="0"/>
        <w:jc w:val="both"/>
        <w:rPr>
          <w:rFonts w:eastAsia="Calibri"/>
          <w:lang w:val="en-GB"/>
        </w:rPr>
      </w:pPr>
      <w:r w:rsidRPr="00B313BB">
        <w:rPr>
          <w:rFonts w:eastAsia="Calibri"/>
          <w:lang w:val="en-GB"/>
        </w:rPr>
        <w:t>Formulating research questions, objectives, and hypotheses;</w:t>
      </w:r>
    </w:p>
    <w:p w14:paraId="2A04D624" w14:textId="77777777" w:rsidR="00B313BB" w:rsidRPr="00B313BB" w:rsidRDefault="00B313BB" w:rsidP="00B313BB">
      <w:pPr>
        <w:pStyle w:val="prastasiniatinklio"/>
        <w:numPr>
          <w:ilvl w:val="1"/>
          <w:numId w:val="2"/>
        </w:numPr>
        <w:tabs>
          <w:tab w:val="left" w:pos="993"/>
        </w:tabs>
        <w:spacing w:before="0" w:beforeAutospacing="0" w:after="0" w:afterAutospacing="0"/>
        <w:jc w:val="both"/>
        <w:rPr>
          <w:rFonts w:eastAsia="Calibri"/>
          <w:lang w:val="en-GB"/>
        </w:rPr>
      </w:pPr>
      <w:r w:rsidRPr="00B313BB">
        <w:rPr>
          <w:rFonts w:eastAsia="Calibri"/>
          <w:lang w:val="en-GB"/>
        </w:rPr>
        <w:t>Logic of method selection;</w:t>
      </w:r>
    </w:p>
    <w:p w14:paraId="1697E4CB" w14:textId="77777777" w:rsidR="00B313BB" w:rsidRPr="00B313BB" w:rsidRDefault="00B313BB" w:rsidP="00B313BB">
      <w:pPr>
        <w:pStyle w:val="prastasiniatinklio"/>
        <w:numPr>
          <w:ilvl w:val="1"/>
          <w:numId w:val="2"/>
        </w:numPr>
        <w:tabs>
          <w:tab w:val="left" w:pos="993"/>
        </w:tabs>
        <w:spacing w:before="0" w:beforeAutospacing="0" w:after="0" w:afterAutospacing="0"/>
        <w:jc w:val="both"/>
        <w:rPr>
          <w:rFonts w:eastAsia="Calibri"/>
          <w:lang w:val="en-GB"/>
        </w:rPr>
      </w:pPr>
      <w:r w:rsidRPr="00B313BB">
        <w:rPr>
          <w:rFonts w:eastAsia="Calibri"/>
          <w:lang w:val="en-GB"/>
        </w:rPr>
        <w:t>Ethical principles in research;</w:t>
      </w:r>
    </w:p>
    <w:p w14:paraId="5C30FEAF" w14:textId="77777777" w:rsidR="00B313BB" w:rsidRPr="00B313BB" w:rsidRDefault="00B313BB" w:rsidP="00B313BB">
      <w:pPr>
        <w:pStyle w:val="prastasiniatinklio"/>
        <w:numPr>
          <w:ilvl w:val="1"/>
          <w:numId w:val="2"/>
        </w:numPr>
        <w:tabs>
          <w:tab w:val="left" w:pos="993"/>
        </w:tabs>
        <w:spacing w:before="0" w:beforeAutospacing="0" w:after="0" w:afterAutospacing="0"/>
        <w:jc w:val="both"/>
        <w:rPr>
          <w:rFonts w:eastAsia="Calibri"/>
          <w:lang w:val="en-GB"/>
        </w:rPr>
      </w:pPr>
      <w:r w:rsidRPr="00B313BB">
        <w:rPr>
          <w:rFonts w:eastAsia="Calibri"/>
          <w:lang w:val="en-GB"/>
        </w:rPr>
        <w:t>Documenting research methodology.</w:t>
      </w:r>
    </w:p>
    <w:p w14:paraId="5EA76F97" w14:textId="77777777" w:rsidR="00B313BB" w:rsidRPr="00B313BB" w:rsidRDefault="00B313BB" w:rsidP="00B313BB">
      <w:pPr>
        <w:pStyle w:val="prastasiniatinklio"/>
        <w:numPr>
          <w:ilvl w:val="0"/>
          <w:numId w:val="2"/>
        </w:numPr>
        <w:tabs>
          <w:tab w:val="left" w:pos="993"/>
        </w:tabs>
        <w:spacing w:before="0" w:beforeAutospacing="0" w:after="0" w:afterAutospacing="0"/>
        <w:jc w:val="both"/>
        <w:rPr>
          <w:rFonts w:eastAsia="Calibri"/>
          <w:lang w:val="en-GB"/>
        </w:rPr>
      </w:pPr>
      <w:r w:rsidRPr="00B313BB">
        <w:rPr>
          <w:rFonts w:eastAsia="Calibri"/>
          <w:b/>
          <w:bCs/>
          <w:lang w:val="en-GB"/>
        </w:rPr>
        <w:t>Practical task:</w:t>
      </w:r>
      <w:r w:rsidRPr="00B313BB">
        <w:rPr>
          <w:rFonts w:eastAsia="Calibri"/>
          <w:lang w:val="en-GB"/>
        </w:rPr>
        <w:t xml:space="preserve"> Participants will prepare a draft of the methodological section for the study </w:t>
      </w:r>
      <w:r w:rsidRPr="00B313BB">
        <w:rPr>
          <w:rFonts w:eastAsia="Calibri"/>
          <w:i/>
          <w:iCs/>
          <w:lang w:val="en-GB"/>
        </w:rPr>
        <w:t>“Factors Influencing Student Achievement and Their Management.”</w:t>
      </w:r>
    </w:p>
    <w:p w14:paraId="5870E2E6" w14:textId="77777777" w:rsidR="00B313BB" w:rsidRPr="00B313BB" w:rsidRDefault="00A10A0F" w:rsidP="00B313BB">
      <w:pPr>
        <w:pStyle w:val="prastasiniatinklio"/>
        <w:tabs>
          <w:tab w:val="left" w:pos="993"/>
        </w:tabs>
        <w:ind w:firstLine="709"/>
        <w:jc w:val="both"/>
        <w:rPr>
          <w:rFonts w:eastAsia="Calibri"/>
          <w:lang w:val="en-GB"/>
        </w:rPr>
      </w:pPr>
      <w:r>
        <w:rPr>
          <w:rFonts w:eastAsia="Calibri"/>
          <w:lang w:val="en-GB"/>
        </w:rPr>
        <w:pict w14:anchorId="6338B875">
          <v:rect id="_x0000_i1025" style="width:0;height:1.5pt" o:hralign="center" o:hrstd="t" o:hr="t" fillcolor="#a0a0a0" stroked="f"/>
        </w:pict>
      </w:r>
    </w:p>
    <w:p w14:paraId="7DBD72BC" w14:textId="77777777" w:rsidR="00B313BB" w:rsidRPr="00B313BB" w:rsidRDefault="00B313BB" w:rsidP="00B313BB">
      <w:pPr>
        <w:pStyle w:val="prastasiniatinklio"/>
        <w:tabs>
          <w:tab w:val="left" w:pos="993"/>
        </w:tabs>
        <w:spacing w:before="0" w:beforeAutospacing="0" w:after="0" w:afterAutospacing="0"/>
        <w:ind w:firstLine="709"/>
        <w:jc w:val="both"/>
        <w:rPr>
          <w:rFonts w:eastAsia="Calibri"/>
          <w:b/>
          <w:bCs/>
          <w:lang w:val="en-GB"/>
        </w:rPr>
      </w:pPr>
      <w:r w:rsidRPr="00B313BB">
        <w:rPr>
          <w:rFonts w:eastAsia="Calibri"/>
          <w:b/>
          <w:bCs/>
          <w:lang w:val="en-GB"/>
        </w:rPr>
        <w:t>Seminar 2. Stage 1. Research Methodology (remote)</w:t>
      </w:r>
    </w:p>
    <w:p w14:paraId="67E786B0" w14:textId="77777777" w:rsidR="00B313BB" w:rsidRPr="00B313BB" w:rsidRDefault="00B313BB" w:rsidP="00B313BB">
      <w:pPr>
        <w:pStyle w:val="prastasiniatinklio"/>
        <w:numPr>
          <w:ilvl w:val="0"/>
          <w:numId w:val="3"/>
        </w:numPr>
        <w:tabs>
          <w:tab w:val="left" w:pos="993"/>
        </w:tabs>
        <w:spacing w:before="0" w:beforeAutospacing="0" w:after="0" w:afterAutospacing="0"/>
        <w:jc w:val="both"/>
        <w:rPr>
          <w:rFonts w:eastAsia="Calibri"/>
          <w:lang w:val="en-GB"/>
        </w:rPr>
      </w:pPr>
      <w:r w:rsidRPr="00B313BB">
        <w:rPr>
          <w:rFonts w:eastAsia="Calibri"/>
          <w:b/>
          <w:bCs/>
          <w:lang w:val="en-GB"/>
        </w:rPr>
        <w:t>Objective:</w:t>
      </w:r>
      <w:r w:rsidRPr="00B313BB">
        <w:rPr>
          <w:rFonts w:eastAsia="Calibri"/>
          <w:lang w:val="en-GB"/>
        </w:rPr>
        <w:t xml:space="preserve"> Ensure continuity with the first seminar, deepen the discussed topics, and further develop participants’ competencies. Some content from Seminar 1 may be transferred to this seminar.</w:t>
      </w:r>
    </w:p>
    <w:p w14:paraId="3826F976" w14:textId="77777777" w:rsidR="00B313BB" w:rsidRPr="00B313BB" w:rsidRDefault="00B313BB" w:rsidP="00B313BB">
      <w:pPr>
        <w:pStyle w:val="prastasiniatinklio"/>
        <w:numPr>
          <w:ilvl w:val="0"/>
          <w:numId w:val="3"/>
        </w:numPr>
        <w:tabs>
          <w:tab w:val="left" w:pos="993"/>
        </w:tabs>
        <w:spacing w:before="0" w:beforeAutospacing="0" w:after="0" w:afterAutospacing="0"/>
        <w:jc w:val="both"/>
        <w:rPr>
          <w:rFonts w:eastAsia="Calibri"/>
          <w:lang w:val="en-GB"/>
        </w:rPr>
      </w:pPr>
      <w:r w:rsidRPr="00B313BB">
        <w:rPr>
          <w:rFonts w:eastAsia="Calibri"/>
          <w:b/>
          <w:bCs/>
          <w:lang w:val="en-GB"/>
        </w:rPr>
        <w:t>Task:</w:t>
      </w:r>
      <w:r w:rsidRPr="00B313BB">
        <w:rPr>
          <w:rFonts w:eastAsia="Calibri"/>
          <w:lang w:val="en-GB"/>
        </w:rPr>
        <w:t xml:space="preserve"> The Service Provider must evaluate the draft of the methodological section prepared during Seminar 1 and organize a discussion on possible alternatives.</w:t>
      </w:r>
    </w:p>
    <w:p w14:paraId="4A3CF072" w14:textId="77777777" w:rsidR="00B313BB" w:rsidRPr="00B313BB" w:rsidRDefault="00A10A0F" w:rsidP="00B313BB">
      <w:pPr>
        <w:pStyle w:val="prastasiniatinklio"/>
        <w:tabs>
          <w:tab w:val="left" w:pos="993"/>
        </w:tabs>
        <w:ind w:firstLine="709"/>
        <w:jc w:val="both"/>
        <w:rPr>
          <w:rFonts w:eastAsia="Calibri"/>
          <w:lang w:val="en-GB"/>
        </w:rPr>
      </w:pPr>
      <w:r>
        <w:rPr>
          <w:rFonts w:eastAsia="Calibri"/>
          <w:lang w:val="en-GB"/>
        </w:rPr>
        <w:pict w14:anchorId="12094A75">
          <v:rect id="_x0000_i1026" style="width:0;height:1.5pt" o:hralign="center" o:hrstd="t" o:hr="t" fillcolor="#a0a0a0" stroked="f"/>
        </w:pict>
      </w:r>
    </w:p>
    <w:p w14:paraId="1EE11152" w14:textId="77777777" w:rsidR="00B313BB" w:rsidRPr="00B313BB" w:rsidRDefault="00B313BB" w:rsidP="00B313BB">
      <w:pPr>
        <w:pStyle w:val="prastasiniatinklio"/>
        <w:tabs>
          <w:tab w:val="left" w:pos="993"/>
        </w:tabs>
        <w:spacing w:before="0" w:beforeAutospacing="0" w:after="0" w:afterAutospacing="0"/>
        <w:ind w:firstLine="709"/>
        <w:jc w:val="both"/>
        <w:rPr>
          <w:rFonts w:eastAsia="Calibri"/>
          <w:b/>
          <w:bCs/>
          <w:lang w:val="en-GB"/>
        </w:rPr>
      </w:pPr>
      <w:r w:rsidRPr="00B313BB">
        <w:rPr>
          <w:rFonts w:eastAsia="Calibri"/>
          <w:b/>
          <w:bCs/>
          <w:lang w:val="en-GB"/>
        </w:rPr>
        <w:t>Seminar 3. Stage 2. Scientific Literature Review (remote)</w:t>
      </w:r>
    </w:p>
    <w:p w14:paraId="3B622A57" w14:textId="77777777" w:rsidR="00B313BB" w:rsidRPr="00B313BB" w:rsidRDefault="00B313BB" w:rsidP="00B313BB">
      <w:pPr>
        <w:pStyle w:val="prastasiniatinklio"/>
        <w:numPr>
          <w:ilvl w:val="0"/>
          <w:numId w:val="4"/>
        </w:numPr>
        <w:tabs>
          <w:tab w:val="left" w:pos="993"/>
        </w:tabs>
        <w:spacing w:before="0" w:beforeAutospacing="0" w:after="0" w:afterAutospacing="0"/>
        <w:jc w:val="both"/>
        <w:rPr>
          <w:rFonts w:eastAsia="Calibri"/>
          <w:lang w:val="en-GB"/>
        </w:rPr>
      </w:pPr>
      <w:r w:rsidRPr="00B313BB">
        <w:rPr>
          <w:rFonts w:eastAsia="Calibri"/>
          <w:b/>
          <w:bCs/>
          <w:lang w:val="en-GB"/>
        </w:rPr>
        <w:t>Seminar objective:</w:t>
      </w:r>
      <w:r w:rsidRPr="00B313BB">
        <w:rPr>
          <w:rFonts w:eastAsia="Calibri"/>
          <w:lang w:val="en-GB"/>
        </w:rPr>
        <w:t xml:space="preserve"> To learn how to systematically search for, evaluate, and </w:t>
      </w:r>
      <w:proofErr w:type="spellStart"/>
      <w:r w:rsidRPr="00B313BB">
        <w:rPr>
          <w:rFonts w:eastAsia="Calibri"/>
          <w:lang w:val="en-GB"/>
        </w:rPr>
        <w:t>analyze</w:t>
      </w:r>
      <w:proofErr w:type="spellEnd"/>
      <w:r w:rsidRPr="00B313BB">
        <w:rPr>
          <w:rFonts w:eastAsia="Calibri"/>
          <w:lang w:val="en-GB"/>
        </w:rPr>
        <w:t xml:space="preserve"> scientific literature in order to develop a theoretical model of factors influencing student achievement.</w:t>
      </w:r>
    </w:p>
    <w:p w14:paraId="3FFF243F" w14:textId="77777777" w:rsidR="00B313BB" w:rsidRPr="00B313BB" w:rsidRDefault="00B313BB" w:rsidP="00B313BB">
      <w:pPr>
        <w:pStyle w:val="prastasiniatinklio"/>
        <w:numPr>
          <w:ilvl w:val="0"/>
          <w:numId w:val="4"/>
        </w:numPr>
        <w:tabs>
          <w:tab w:val="left" w:pos="993"/>
        </w:tabs>
        <w:spacing w:before="0" w:beforeAutospacing="0" w:after="0" w:afterAutospacing="0"/>
        <w:jc w:val="both"/>
        <w:rPr>
          <w:rFonts w:eastAsia="Calibri"/>
          <w:lang w:val="en-GB"/>
        </w:rPr>
      </w:pPr>
      <w:r w:rsidRPr="00B313BB">
        <w:rPr>
          <w:rFonts w:eastAsia="Calibri"/>
          <w:b/>
          <w:bCs/>
          <w:lang w:val="en-GB"/>
        </w:rPr>
        <w:lastRenderedPageBreak/>
        <w:t>Developed competencies:</w:t>
      </w:r>
      <w:r w:rsidRPr="00B313BB">
        <w:rPr>
          <w:rFonts w:eastAsia="Calibri"/>
          <w:lang w:val="en-GB"/>
        </w:rPr>
        <w:t xml:space="preserve"> </w:t>
      </w:r>
    </w:p>
    <w:p w14:paraId="3A1E5A28" w14:textId="77777777" w:rsidR="00B313BB" w:rsidRPr="00B313BB" w:rsidRDefault="00B313BB" w:rsidP="00B313BB">
      <w:pPr>
        <w:pStyle w:val="prastasiniatinklio"/>
        <w:numPr>
          <w:ilvl w:val="1"/>
          <w:numId w:val="4"/>
        </w:numPr>
        <w:tabs>
          <w:tab w:val="left" w:pos="993"/>
        </w:tabs>
        <w:spacing w:before="0" w:beforeAutospacing="0" w:after="0" w:afterAutospacing="0"/>
        <w:jc w:val="both"/>
        <w:rPr>
          <w:rFonts w:eastAsia="Calibri"/>
          <w:lang w:val="en-GB"/>
        </w:rPr>
      </w:pPr>
      <w:r w:rsidRPr="00B313BB">
        <w:rPr>
          <w:rFonts w:eastAsia="Calibri"/>
          <w:lang w:val="en-GB"/>
        </w:rPr>
        <w:t>Critical reading and evaluation;</w:t>
      </w:r>
    </w:p>
    <w:p w14:paraId="39757F22" w14:textId="77777777" w:rsidR="00B313BB" w:rsidRPr="00B313BB" w:rsidRDefault="00B313BB" w:rsidP="00B313BB">
      <w:pPr>
        <w:pStyle w:val="prastasiniatinklio"/>
        <w:numPr>
          <w:ilvl w:val="1"/>
          <w:numId w:val="4"/>
        </w:numPr>
        <w:tabs>
          <w:tab w:val="left" w:pos="993"/>
        </w:tabs>
        <w:spacing w:before="0" w:beforeAutospacing="0" w:after="0" w:afterAutospacing="0"/>
        <w:jc w:val="both"/>
        <w:rPr>
          <w:rFonts w:eastAsia="Calibri"/>
          <w:lang w:val="en-GB"/>
        </w:rPr>
      </w:pPr>
      <w:r w:rsidRPr="00B313BB">
        <w:rPr>
          <w:rFonts w:eastAsia="Calibri"/>
          <w:lang w:val="en-GB"/>
        </w:rPr>
        <w:t>Systematic analysis;</w:t>
      </w:r>
    </w:p>
    <w:p w14:paraId="6B9B0395" w14:textId="77777777" w:rsidR="00B313BB" w:rsidRPr="00B313BB" w:rsidRDefault="00B313BB" w:rsidP="00B313BB">
      <w:pPr>
        <w:pStyle w:val="prastasiniatinklio"/>
        <w:numPr>
          <w:ilvl w:val="1"/>
          <w:numId w:val="4"/>
        </w:numPr>
        <w:tabs>
          <w:tab w:val="left" w:pos="993"/>
        </w:tabs>
        <w:spacing w:before="0" w:beforeAutospacing="0" w:after="0" w:afterAutospacing="0"/>
        <w:jc w:val="both"/>
        <w:rPr>
          <w:rFonts w:eastAsia="Calibri"/>
          <w:lang w:val="en-GB"/>
        </w:rPr>
      </w:pPr>
      <w:r w:rsidRPr="00B313BB">
        <w:rPr>
          <w:rFonts w:eastAsia="Calibri"/>
          <w:lang w:val="en-GB"/>
        </w:rPr>
        <w:t>Scientific argumentation.</w:t>
      </w:r>
    </w:p>
    <w:p w14:paraId="34E548DD" w14:textId="77777777" w:rsidR="00B313BB" w:rsidRPr="00B313BB" w:rsidRDefault="00B313BB" w:rsidP="00B313BB">
      <w:pPr>
        <w:pStyle w:val="prastasiniatinklio"/>
        <w:numPr>
          <w:ilvl w:val="0"/>
          <w:numId w:val="4"/>
        </w:numPr>
        <w:tabs>
          <w:tab w:val="left" w:pos="993"/>
        </w:tabs>
        <w:spacing w:before="0" w:beforeAutospacing="0" w:after="0" w:afterAutospacing="0"/>
        <w:jc w:val="both"/>
        <w:rPr>
          <w:rFonts w:eastAsia="Calibri"/>
          <w:lang w:val="en-GB"/>
        </w:rPr>
      </w:pPr>
      <w:r w:rsidRPr="00B313BB">
        <w:rPr>
          <w:rFonts w:eastAsia="Calibri"/>
          <w:b/>
          <w:bCs/>
          <w:lang w:val="en-GB"/>
        </w:rPr>
        <w:t>Preliminary seminar content:</w:t>
      </w:r>
      <w:r w:rsidRPr="00B313BB">
        <w:rPr>
          <w:rFonts w:eastAsia="Calibri"/>
          <w:lang w:val="en-GB"/>
        </w:rPr>
        <w:t xml:space="preserve"> </w:t>
      </w:r>
    </w:p>
    <w:p w14:paraId="5B29291D" w14:textId="77777777" w:rsidR="00B313BB" w:rsidRPr="00B313BB" w:rsidRDefault="00B313BB" w:rsidP="00B313BB">
      <w:pPr>
        <w:pStyle w:val="prastasiniatinklio"/>
        <w:numPr>
          <w:ilvl w:val="1"/>
          <w:numId w:val="4"/>
        </w:numPr>
        <w:tabs>
          <w:tab w:val="left" w:pos="993"/>
        </w:tabs>
        <w:spacing w:before="0" w:beforeAutospacing="0" w:after="0" w:afterAutospacing="0"/>
        <w:jc w:val="both"/>
        <w:rPr>
          <w:rFonts w:eastAsia="Calibri"/>
          <w:lang w:val="en-GB"/>
        </w:rPr>
      </w:pPr>
      <w:r w:rsidRPr="00B313BB">
        <w:rPr>
          <w:rFonts w:eastAsia="Calibri"/>
          <w:lang w:val="en-GB"/>
        </w:rPr>
        <w:t>Types of scientific literature and search strategies. Literature selection criteria;</w:t>
      </w:r>
    </w:p>
    <w:p w14:paraId="551B2DC7" w14:textId="77777777" w:rsidR="00B313BB" w:rsidRPr="00B313BB" w:rsidRDefault="00B313BB" w:rsidP="00B313BB">
      <w:pPr>
        <w:pStyle w:val="prastasiniatinklio"/>
        <w:numPr>
          <w:ilvl w:val="1"/>
          <w:numId w:val="4"/>
        </w:numPr>
        <w:tabs>
          <w:tab w:val="left" w:pos="993"/>
        </w:tabs>
        <w:spacing w:before="0" w:beforeAutospacing="0" w:after="0" w:afterAutospacing="0"/>
        <w:jc w:val="both"/>
        <w:rPr>
          <w:rFonts w:eastAsia="Calibri"/>
          <w:lang w:val="en-GB"/>
        </w:rPr>
      </w:pPr>
      <w:r w:rsidRPr="00B313BB">
        <w:rPr>
          <w:rFonts w:eastAsia="Calibri"/>
          <w:lang w:val="en-GB"/>
        </w:rPr>
        <w:t>Thematic and systematic analysis (e.g., PRISMA, PICOS);</w:t>
      </w:r>
    </w:p>
    <w:p w14:paraId="0EB808E2" w14:textId="77777777" w:rsidR="00B313BB" w:rsidRPr="00B313BB" w:rsidRDefault="00B313BB" w:rsidP="00B313BB">
      <w:pPr>
        <w:pStyle w:val="prastasiniatinklio"/>
        <w:numPr>
          <w:ilvl w:val="1"/>
          <w:numId w:val="4"/>
        </w:numPr>
        <w:tabs>
          <w:tab w:val="left" w:pos="993"/>
        </w:tabs>
        <w:spacing w:before="0" w:beforeAutospacing="0" w:after="0" w:afterAutospacing="0"/>
        <w:jc w:val="both"/>
        <w:rPr>
          <w:rFonts w:eastAsia="Calibri"/>
          <w:lang w:val="en-GB"/>
        </w:rPr>
      </w:pPr>
      <w:r w:rsidRPr="00B313BB">
        <w:rPr>
          <w:rFonts w:eastAsia="Calibri"/>
          <w:lang w:val="en-GB"/>
        </w:rPr>
        <w:t>Quality assessment tools (e.g., CASP, AMSTAR);</w:t>
      </w:r>
    </w:p>
    <w:p w14:paraId="4539748F" w14:textId="77777777" w:rsidR="00B313BB" w:rsidRPr="00B313BB" w:rsidRDefault="00B313BB" w:rsidP="00B313BB">
      <w:pPr>
        <w:pStyle w:val="prastasiniatinklio"/>
        <w:numPr>
          <w:ilvl w:val="1"/>
          <w:numId w:val="4"/>
        </w:numPr>
        <w:tabs>
          <w:tab w:val="left" w:pos="993"/>
        </w:tabs>
        <w:spacing w:before="0" w:beforeAutospacing="0" w:after="0" w:afterAutospacing="0"/>
        <w:jc w:val="both"/>
        <w:rPr>
          <w:rFonts w:eastAsia="Calibri"/>
          <w:lang w:val="en-GB"/>
        </w:rPr>
      </w:pPr>
      <w:r w:rsidRPr="00B313BB">
        <w:rPr>
          <w:rFonts w:eastAsia="Calibri"/>
          <w:lang w:val="en-GB"/>
        </w:rPr>
        <w:t>Risk assessment and bias analysis;</w:t>
      </w:r>
    </w:p>
    <w:p w14:paraId="48395D1A" w14:textId="77777777" w:rsidR="00B313BB" w:rsidRPr="00B313BB" w:rsidRDefault="00B313BB" w:rsidP="00B313BB">
      <w:pPr>
        <w:pStyle w:val="prastasiniatinklio"/>
        <w:numPr>
          <w:ilvl w:val="1"/>
          <w:numId w:val="4"/>
        </w:numPr>
        <w:tabs>
          <w:tab w:val="left" w:pos="993"/>
        </w:tabs>
        <w:spacing w:before="0" w:beforeAutospacing="0" w:after="0" w:afterAutospacing="0"/>
        <w:jc w:val="both"/>
        <w:rPr>
          <w:rFonts w:eastAsia="Calibri"/>
          <w:lang w:val="en-GB"/>
        </w:rPr>
      </w:pPr>
      <w:r w:rsidRPr="00B313BB">
        <w:rPr>
          <w:rFonts w:eastAsia="Calibri"/>
          <w:lang w:val="en-GB"/>
        </w:rPr>
        <w:t>Literature synthesis and theoretical model development;</w:t>
      </w:r>
    </w:p>
    <w:p w14:paraId="5BB58F67" w14:textId="77777777" w:rsidR="00B313BB" w:rsidRPr="00B313BB" w:rsidRDefault="00B313BB" w:rsidP="00B313BB">
      <w:pPr>
        <w:pStyle w:val="prastasiniatinklio"/>
        <w:numPr>
          <w:ilvl w:val="1"/>
          <w:numId w:val="4"/>
        </w:numPr>
        <w:tabs>
          <w:tab w:val="left" w:pos="993"/>
        </w:tabs>
        <w:spacing w:before="0" w:beforeAutospacing="0" w:after="0" w:afterAutospacing="0"/>
        <w:jc w:val="both"/>
        <w:rPr>
          <w:rFonts w:eastAsia="Calibri"/>
          <w:lang w:val="en-GB"/>
        </w:rPr>
      </w:pPr>
      <w:r w:rsidRPr="00B313BB">
        <w:rPr>
          <w:rFonts w:eastAsia="Calibri"/>
          <w:lang w:val="en-GB"/>
        </w:rPr>
        <w:t>Application of AI in literature reviews.</w:t>
      </w:r>
    </w:p>
    <w:p w14:paraId="5F4B3DE7" w14:textId="77777777" w:rsidR="00B313BB" w:rsidRPr="00B313BB" w:rsidRDefault="00B313BB" w:rsidP="00B313BB">
      <w:pPr>
        <w:pStyle w:val="prastasiniatinklio"/>
        <w:numPr>
          <w:ilvl w:val="0"/>
          <w:numId w:val="4"/>
        </w:numPr>
        <w:tabs>
          <w:tab w:val="left" w:pos="993"/>
        </w:tabs>
        <w:spacing w:before="0" w:beforeAutospacing="0" w:after="0" w:afterAutospacing="0"/>
        <w:jc w:val="both"/>
        <w:rPr>
          <w:rFonts w:eastAsia="Calibri"/>
          <w:lang w:val="en-GB"/>
        </w:rPr>
      </w:pPr>
      <w:r w:rsidRPr="00B313BB">
        <w:rPr>
          <w:rFonts w:eastAsia="Calibri"/>
          <w:b/>
          <w:bCs/>
          <w:lang w:val="en-GB"/>
        </w:rPr>
        <w:t>Practical task:</w:t>
      </w:r>
      <w:r w:rsidRPr="00B313BB">
        <w:rPr>
          <w:rFonts w:eastAsia="Calibri"/>
          <w:lang w:val="en-GB"/>
        </w:rPr>
        <w:t xml:space="preserve"> Participants will prepare a literature review on factors influencing student achievement, their strength and interactions, and develop a theoretical model suitable for the Lithuanian context.</w:t>
      </w:r>
    </w:p>
    <w:p w14:paraId="6492BECD" w14:textId="77777777" w:rsidR="00B313BB" w:rsidRPr="00B313BB" w:rsidRDefault="00A10A0F" w:rsidP="00B313BB">
      <w:pPr>
        <w:pStyle w:val="prastasiniatinklio"/>
        <w:tabs>
          <w:tab w:val="left" w:pos="993"/>
        </w:tabs>
        <w:ind w:firstLine="709"/>
        <w:jc w:val="both"/>
        <w:rPr>
          <w:rFonts w:eastAsia="Calibri"/>
          <w:lang w:val="en-GB"/>
        </w:rPr>
      </w:pPr>
      <w:r>
        <w:rPr>
          <w:rFonts w:eastAsia="Calibri"/>
          <w:lang w:val="en-GB"/>
        </w:rPr>
        <w:pict w14:anchorId="097A17D7">
          <v:rect id="_x0000_i1027" style="width:0;height:1.5pt" o:hralign="center" o:hrstd="t" o:hr="t" fillcolor="#a0a0a0" stroked="f"/>
        </w:pict>
      </w:r>
    </w:p>
    <w:p w14:paraId="6CAEB049" w14:textId="77777777" w:rsidR="00B313BB" w:rsidRPr="00B313BB" w:rsidRDefault="00B313BB" w:rsidP="00B313BB">
      <w:pPr>
        <w:pStyle w:val="prastasiniatinklio"/>
        <w:tabs>
          <w:tab w:val="left" w:pos="993"/>
        </w:tabs>
        <w:spacing w:before="0" w:beforeAutospacing="0" w:after="0" w:afterAutospacing="0"/>
        <w:ind w:firstLine="709"/>
        <w:jc w:val="both"/>
        <w:rPr>
          <w:rFonts w:eastAsia="Calibri"/>
          <w:b/>
          <w:bCs/>
          <w:lang w:val="en-GB"/>
        </w:rPr>
      </w:pPr>
      <w:r w:rsidRPr="00B313BB">
        <w:rPr>
          <w:rFonts w:eastAsia="Calibri"/>
          <w:b/>
          <w:bCs/>
          <w:lang w:val="en-GB"/>
        </w:rPr>
        <w:t>Seminar 4. Stage 3. Research Design (remote)</w:t>
      </w:r>
    </w:p>
    <w:p w14:paraId="04ADDD5B" w14:textId="77777777" w:rsidR="00B313BB" w:rsidRPr="00B313BB" w:rsidRDefault="00B313BB" w:rsidP="00B313BB">
      <w:pPr>
        <w:pStyle w:val="prastasiniatinklio"/>
        <w:numPr>
          <w:ilvl w:val="0"/>
          <w:numId w:val="5"/>
        </w:numPr>
        <w:tabs>
          <w:tab w:val="left" w:pos="993"/>
        </w:tabs>
        <w:spacing w:before="0" w:beforeAutospacing="0" w:after="0" w:afterAutospacing="0"/>
        <w:jc w:val="both"/>
        <w:rPr>
          <w:rFonts w:eastAsia="Calibri"/>
          <w:lang w:val="en-GB"/>
        </w:rPr>
      </w:pPr>
      <w:r w:rsidRPr="00B313BB">
        <w:rPr>
          <w:rFonts w:eastAsia="Calibri"/>
          <w:b/>
          <w:bCs/>
          <w:lang w:val="en-GB"/>
        </w:rPr>
        <w:t>Seminar objective:</w:t>
      </w:r>
      <w:r w:rsidRPr="00B313BB">
        <w:rPr>
          <w:rFonts w:eastAsia="Calibri"/>
          <w:lang w:val="en-GB"/>
        </w:rPr>
        <w:t xml:space="preserve"> To develop the ability to practically apply research design principles.</w:t>
      </w:r>
    </w:p>
    <w:p w14:paraId="1D1190DA" w14:textId="77777777" w:rsidR="00B313BB" w:rsidRPr="00B313BB" w:rsidRDefault="00B313BB" w:rsidP="00B313BB">
      <w:pPr>
        <w:pStyle w:val="prastasiniatinklio"/>
        <w:numPr>
          <w:ilvl w:val="0"/>
          <w:numId w:val="5"/>
        </w:numPr>
        <w:tabs>
          <w:tab w:val="left" w:pos="993"/>
        </w:tabs>
        <w:spacing w:before="0" w:beforeAutospacing="0" w:after="0" w:afterAutospacing="0"/>
        <w:jc w:val="both"/>
        <w:rPr>
          <w:rFonts w:eastAsia="Calibri"/>
          <w:lang w:val="en-GB"/>
        </w:rPr>
      </w:pPr>
      <w:r w:rsidRPr="00B313BB">
        <w:rPr>
          <w:rFonts w:eastAsia="Calibri"/>
          <w:b/>
          <w:bCs/>
          <w:lang w:val="en-GB"/>
        </w:rPr>
        <w:t>Developed competencies:</w:t>
      </w:r>
    </w:p>
    <w:p w14:paraId="45EEB5CA" w14:textId="77777777" w:rsidR="00B313BB" w:rsidRPr="00B313BB" w:rsidRDefault="00B313BB" w:rsidP="00B313BB">
      <w:pPr>
        <w:pStyle w:val="prastasiniatinklio"/>
        <w:numPr>
          <w:ilvl w:val="0"/>
          <w:numId w:val="6"/>
        </w:numPr>
        <w:tabs>
          <w:tab w:val="left" w:pos="993"/>
        </w:tabs>
        <w:spacing w:before="0" w:beforeAutospacing="0" w:after="0" w:afterAutospacing="0"/>
        <w:jc w:val="both"/>
        <w:rPr>
          <w:rFonts w:eastAsia="Calibri"/>
          <w:lang w:val="en-GB"/>
        </w:rPr>
      </w:pPr>
      <w:r w:rsidRPr="00B313BB">
        <w:rPr>
          <w:rFonts w:eastAsia="Calibri"/>
          <w:lang w:val="en-GB"/>
        </w:rPr>
        <w:t>Formulating research design;</w:t>
      </w:r>
    </w:p>
    <w:p w14:paraId="71C0E1DE" w14:textId="77777777" w:rsidR="00B313BB" w:rsidRPr="00B313BB" w:rsidRDefault="00B313BB" w:rsidP="00B313BB">
      <w:pPr>
        <w:pStyle w:val="prastasiniatinklio"/>
        <w:numPr>
          <w:ilvl w:val="0"/>
          <w:numId w:val="6"/>
        </w:numPr>
        <w:tabs>
          <w:tab w:val="left" w:pos="993"/>
        </w:tabs>
        <w:spacing w:before="0" w:beforeAutospacing="0" w:after="0" w:afterAutospacing="0"/>
        <w:jc w:val="both"/>
        <w:rPr>
          <w:rFonts w:eastAsia="Calibri"/>
          <w:lang w:val="en-GB"/>
        </w:rPr>
      </w:pPr>
      <w:r w:rsidRPr="00B313BB">
        <w:rPr>
          <w:rFonts w:eastAsia="Calibri"/>
          <w:lang w:val="en-GB"/>
        </w:rPr>
        <w:t>Defining and operationalizing variables;</w:t>
      </w:r>
    </w:p>
    <w:p w14:paraId="0FA5F989" w14:textId="77777777" w:rsidR="00B313BB" w:rsidRPr="00B313BB" w:rsidRDefault="00B313BB" w:rsidP="00B313BB">
      <w:pPr>
        <w:pStyle w:val="prastasiniatinklio"/>
        <w:numPr>
          <w:ilvl w:val="0"/>
          <w:numId w:val="6"/>
        </w:numPr>
        <w:tabs>
          <w:tab w:val="left" w:pos="993"/>
        </w:tabs>
        <w:spacing w:before="0" w:beforeAutospacing="0" w:after="0" w:afterAutospacing="0"/>
        <w:jc w:val="both"/>
        <w:rPr>
          <w:rFonts w:eastAsia="Calibri"/>
          <w:lang w:val="en-GB"/>
        </w:rPr>
      </w:pPr>
      <w:r w:rsidRPr="00B313BB">
        <w:rPr>
          <w:rFonts w:eastAsia="Calibri"/>
          <w:lang w:val="en-GB"/>
        </w:rPr>
        <w:t>Sampling and justification;</w:t>
      </w:r>
    </w:p>
    <w:p w14:paraId="6D62C838" w14:textId="77777777" w:rsidR="00B313BB" w:rsidRPr="00B313BB" w:rsidRDefault="00B313BB" w:rsidP="00B313BB">
      <w:pPr>
        <w:pStyle w:val="prastasiniatinklio"/>
        <w:numPr>
          <w:ilvl w:val="0"/>
          <w:numId w:val="6"/>
        </w:numPr>
        <w:tabs>
          <w:tab w:val="left" w:pos="993"/>
        </w:tabs>
        <w:spacing w:before="0" w:beforeAutospacing="0" w:after="0" w:afterAutospacing="0"/>
        <w:jc w:val="both"/>
        <w:rPr>
          <w:rFonts w:eastAsia="Calibri"/>
          <w:lang w:val="en-GB"/>
        </w:rPr>
      </w:pPr>
      <w:r w:rsidRPr="00B313BB">
        <w:rPr>
          <w:rFonts w:eastAsia="Calibri"/>
          <w:lang w:val="en-GB"/>
        </w:rPr>
        <w:t>Data collection strategies;</w:t>
      </w:r>
    </w:p>
    <w:p w14:paraId="01A8092E" w14:textId="77777777" w:rsidR="00B313BB" w:rsidRPr="00B313BB" w:rsidRDefault="00B313BB" w:rsidP="00B313BB">
      <w:pPr>
        <w:pStyle w:val="prastasiniatinklio"/>
        <w:numPr>
          <w:ilvl w:val="0"/>
          <w:numId w:val="6"/>
        </w:numPr>
        <w:tabs>
          <w:tab w:val="left" w:pos="993"/>
        </w:tabs>
        <w:spacing w:before="0" w:beforeAutospacing="0" w:after="0" w:afterAutospacing="0"/>
        <w:jc w:val="both"/>
        <w:rPr>
          <w:rFonts w:eastAsia="Calibri"/>
          <w:lang w:val="en-GB"/>
        </w:rPr>
      </w:pPr>
      <w:r w:rsidRPr="00B313BB">
        <w:rPr>
          <w:rFonts w:eastAsia="Calibri"/>
          <w:lang w:val="en-GB"/>
        </w:rPr>
        <w:t>Ensuring validity and reliability.</w:t>
      </w:r>
    </w:p>
    <w:p w14:paraId="2674CE81" w14:textId="77777777" w:rsidR="00B313BB" w:rsidRPr="00B313BB" w:rsidRDefault="00B313BB" w:rsidP="00B313BB">
      <w:pPr>
        <w:pStyle w:val="prastasiniatinklio"/>
        <w:numPr>
          <w:ilvl w:val="0"/>
          <w:numId w:val="7"/>
        </w:numPr>
        <w:tabs>
          <w:tab w:val="left" w:pos="993"/>
        </w:tabs>
        <w:spacing w:before="0" w:beforeAutospacing="0" w:after="0" w:afterAutospacing="0"/>
        <w:jc w:val="both"/>
        <w:rPr>
          <w:rFonts w:eastAsia="Calibri"/>
          <w:lang w:val="en-GB"/>
        </w:rPr>
      </w:pPr>
      <w:r w:rsidRPr="00B313BB">
        <w:rPr>
          <w:rFonts w:eastAsia="Calibri"/>
          <w:b/>
          <w:bCs/>
          <w:lang w:val="en-GB"/>
        </w:rPr>
        <w:t>Preliminary seminar content:</w:t>
      </w:r>
    </w:p>
    <w:p w14:paraId="6A22E575" w14:textId="77777777" w:rsidR="00B313BB" w:rsidRPr="00B313BB" w:rsidRDefault="00B313BB" w:rsidP="00B313BB">
      <w:pPr>
        <w:pStyle w:val="prastasiniatinklio"/>
        <w:numPr>
          <w:ilvl w:val="0"/>
          <w:numId w:val="8"/>
        </w:numPr>
        <w:tabs>
          <w:tab w:val="left" w:pos="993"/>
        </w:tabs>
        <w:spacing w:before="0" w:beforeAutospacing="0" w:after="0" w:afterAutospacing="0"/>
        <w:jc w:val="both"/>
        <w:rPr>
          <w:rFonts w:eastAsia="Calibri"/>
          <w:lang w:val="en-GB"/>
        </w:rPr>
      </w:pPr>
      <w:r w:rsidRPr="00B313BB">
        <w:rPr>
          <w:rFonts w:eastAsia="Calibri"/>
          <w:lang w:val="en-GB"/>
        </w:rPr>
        <w:t>Types of research design and their application;</w:t>
      </w:r>
    </w:p>
    <w:p w14:paraId="57C9A07E" w14:textId="77777777" w:rsidR="00B313BB" w:rsidRPr="00B313BB" w:rsidRDefault="00B313BB" w:rsidP="00B313BB">
      <w:pPr>
        <w:pStyle w:val="prastasiniatinklio"/>
        <w:numPr>
          <w:ilvl w:val="0"/>
          <w:numId w:val="8"/>
        </w:numPr>
        <w:tabs>
          <w:tab w:val="left" w:pos="993"/>
        </w:tabs>
        <w:spacing w:before="0" w:beforeAutospacing="0" w:after="0" w:afterAutospacing="0"/>
        <w:jc w:val="both"/>
        <w:rPr>
          <w:rFonts w:eastAsia="Calibri"/>
          <w:lang w:val="en-GB"/>
        </w:rPr>
      </w:pPr>
      <w:r w:rsidRPr="00B313BB">
        <w:rPr>
          <w:rFonts w:eastAsia="Calibri"/>
          <w:lang w:val="en-GB"/>
        </w:rPr>
        <w:t>Defining and operationalizing variables;</w:t>
      </w:r>
    </w:p>
    <w:p w14:paraId="6D1EE1FB" w14:textId="77777777" w:rsidR="00B313BB" w:rsidRPr="00B313BB" w:rsidRDefault="00B313BB" w:rsidP="00B313BB">
      <w:pPr>
        <w:pStyle w:val="prastasiniatinklio"/>
        <w:numPr>
          <w:ilvl w:val="0"/>
          <w:numId w:val="8"/>
        </w:numPr>
        <w:tabs>
          <w:tab w:val="left" w:pos="993"/>
        </w:tabs>
        <w:spacing w:before="0" w:beforeAutospacing="0" w:after="0" w:afterAutospacing="0"/>
        <w:jc w:val="both"/>
        <w:rPr>
          <w:rFonts w:eastAsia="Calibri"/>
          <w:lang w:val="en-GB"/>
        </w:rPr>
      </w:pPr>
      <w:r w:rsidRPr="00B313BB">
        <w:rPr>
          <w:rFonts w:eastAsia="Calibri"/>
          <w:lang w:val="en-GB"/>
        </w:rPr>
        <w:t>Applying design to existing data;</w:t>
      </w:r>
    </w:p>
    <w:p w14:paraId="54D03CB7" w14:textId="77777777" w:rsidR="00B313BB" w:rsidRPr="00B313BB" w:rsidRDefault="00B313BB" w:rsidP="00B313BB">
      <w:pPr>
        <w:pStyle w:val="prastasiniatinklio"/>
        <w:numPr>
          <w:ilvl w:val="0"/>
          <w:numId w:val="8"/>
        </w:numPr>
        <w:tabs>
          <w:tab w:val="left" w:pos="993"/>
        </w:tabs>
        <w:spacing w:before="0" w:beforeAutospacing="0" w:after="0" w:afterAutospacing="0"/>
        <w:jc w:val="both"/>
        <w:rPr>
          <w:rFonts w:eastAsia="Calibri"/>
          <w:lang w:val="en-GB"/>
        </w:rPr>
      </w:pPr>
      <w:r w:rsidRPr="00B313BB">
        <w:rPr>
          <w:rFonts w:eastAsia="Calibri"/>
          <w:lang w:val="en-GB"/>
        </w:rPr>
        <w:t>Sampling and sample size determination;</w:t>
      </w:r>
    </w:p>
    <w:p w14:paraId="53B60CEC" w14:textId="77777777" w:rsidR="00B313BB" w:rsidRPr="00B313BB" w:rsidRDefault="00B313BB" w:rsidP="00B313BB">
      <w:pPr>
        <w:pStyle w:val="prastasiniatinklio"/>
        <w:numPr>
          <w:ilvl w:val="0"/>
          <w:numId w:val="8"/>
        </w:numPr>
        <w:tabs>
          <w:tab w:val="left" w:pos="993"/>
        </w:tabs>
        <w:spacing w:before="0" w:beforeAutospacing="0" w:after="0" w:afterAutospacing="0"/>
        <w:jc w:val="both"/>
        <w:rPr>
          <w:rFonts w:eastAsia="Calibri"/>
          <w:lang w:val="en-GB"/>
        </w:rPr>
      </w:pPr>
      <w:r w:rsidRPr="00B313BB">
        <w:rPr>
          <w:rFonts w:eastAsia="Calibri"/>
          <w:lang w:val="en-GB"/>
        </w:rPr>
        <w:t>Data collection procedures and instruments;</w:t>
      </w:r>
    </w:p>
    <w:p w14:paraId="0A1AAEC7" w14:textId="77777777" w:rsidR="00B313BB" w:rsidRPr="00B313BB" w:rsidRDefault="00B313BB" w:rsidP="00B313BB">
      <w:pPr>
        <w:pStyle w:val="prastasiniatinklio"/>
        <w:numPr>
          <w:ilvl w:val="0"/>
          <w:numId w:val="8"/>
        </w:numPr>
        <w:tabs>
          <w:tab w:val="left" w:pos="993"/>
        </w:tabs>
        <w:spacing w:before="0" w:beforeAutospacing="0" w:after="0" w:afterAutospacing="0"/>
        <w:jc w:val="both"/>
        <w:rPr>
          <w:rFonts w:eastAsia="Calibri"/>
          <w:lang w:val="en-GB"/>
        </w:rPr>
      </w:pPr>
      <w:r w:rsidRPr="00B313BB">
        <w:rPr>
          <w:rFonts w:eastAsia="Calibri"/>
          <w:lang w:val="en-GB"/>
        </w:rPr>
        <w:t>Ensuring validity and reliability.</w:t>
      </w:r>
    </w:p>
    <w:p w14:paraId="3CAFB121" w14:textId="683658AE" w:rsidR="00B313BB" w:rsidRPr="00B313BB" w:rsidRDefault="00B313BB" w:rsidP="00B313BB">
      <w:pPr>
        <w:pStyle w:val="prastasiniatinklio"/>
        <w:numPr>
          <w:ilvl w:val="0"/>
          <w:numId w:val="9"/>
        </w:numPr>
        <w:tabs>
          <w:tab w:val="left" w:pos="993"/>
        </w:tabs>
        <w:spacing w:before="0" w:beforeAutospacing="0" w:after="0" w:afterAutospacing="0"/>
        <w:jc w:val="both"/>
        <w:rPr>
          <w:rFonts w:eastAsia="Calibri"/>
          <w:lang w:val="en-GB"/>
        </w:rPr>
      </w:pPr>
      <w:r w:rsidRPr="00B313BB">
        <w:rPr>
          <w:rFonts w:eastAsia="Calibri"/>
          <w:b/>
          <w:bCs/>
          <w:lang w:val="en-GB"/>
        </w:rPr>
        <w:t>Practical task:</w:t>
      </w:r>
      <w:r w:rsidRPr="00B313BB">
        <w:rPr>
          <w:rFonts w:eastAsia="Calibri"/>
          <w:lang w:val="en-GB"/>
        </w:rPr>
        <w:t xml:space="preserve"> Participants will </w:t>
      </w:r>
      <w:proofErr w:type="spellStart"/>
      <w:r w:rsidRPr="00B313BB">
        <w:rPr>
          <w:rFonts w:eastAsia="Calibri"/>
          <w:lang w:val="en-GB"/>
        </w:rPr>
        <w:t>analyze</w:t>
      </w:r>
      <w:proofErr w:type="spellEnd"/>
      <w:r w:rsidRPr="00B313BB">
        <w:rPr>
          <w:rFonts w:eastAsia="Calibri"/>
          <w:lang w:val="en-GB"/>
        </w:rPr>
        <w:t xml:space="preserve"> existing data, international study data, and other available sources to prepare the research design for the study </w:t>
      </w:r>
      <w:r w:rsidRPr="00B313BB">
        <w:rPr>
          <w:rFonts w:eastAsia="Calibri"/>
          <w:i/>
          <w:iCs/>
          <w:lang w:val="en-GB"/>
        </w:rPr>
        <w:t>“Factors Influencing Student Achievement and Their Management.”</w:t>
      </w:r>
    </w:p>
    <w:p w14:paraId="3B2B189A" w14:textId="77777777" w:rsidR="00B313BB" w:rsidRPr="00B313BB" w:rsidRDefault="00A10A0F" w:rsidP="00B313BB">
      <w:pPr>
        <w:pStyle w:val="prastasiniatinklio"/>
        <w:tabs>
          <w:tab w:val="left" w:pos="993"/>
        </w:tabs>
        <w:ind w:firstLine="709"/>
        <w:jc w:val="both"/>
        <w:rPr>
          <w:rFonts w:eastAsia="Calibri"/>
          <w:lang w:val="en-GB"/>
        </w:rPr>
      </w:pPr>
      <w:r>
        <w:rPr>
          <w:rFonts w:eastAsia="Calibri"/>
          <w:lang w:val="en-GB"/>
        </w:rPr>
        <w:pict w14:anchorId="2BF14276">
          <v:rect id="_x0000_i1028" style="width:0;height:1.5pt" o:hralign="center" o:hrstd="t" o:hr="t" fillcolor="#a0a0a0" stroked="f"/>
        </w:pict>
      </w:r>
    </w:p>
    <w:p w14:paraId="7F5BAF12" w14:textId="77777777" w:rsidR="00B313BB" w:rsidRPr="00B313BB" w:rsidRDefault="00B313BB" w:rsidP="00B313BB">
      <w:pPr>
        <w:pStyle w:val="prastasiniatinklio"/>
        <w:tabs>
          <w:tab w:val="left" w:pos="993"/>
        </w:tabs>
        <w:spacing w:before="0" w:beforeAutospacing="0" w:after="0" w:afterAutospacing="0"/>
        <w:ind w:firstLine="709"/>
        <w:jc w:val="both"/>
        <w:rPr>
          <w:rFonts w:eastAsia="Calibri"/>
          <w:b/>
          <w:bCs/>
          <w:lang w:val="en-GB"/>
        </w:rPr>
      </w:pPr>
      <w:r w:rsidRPr="00B313BB">
        <w:rPr>
          <w:rFonts w:eastAsia="Calibri"/>
          <w:b/>
          <w:bCs/>
          <w:lang w:val="en-GB"/>
        </w:rPr>
        <w:t>Seminar 5. Stage 4. Data Analysis Plan (in person)</w:t>
      </w:r>
    </w:p>
    <w:p w14:paraId="7B5851A7" w14:textId="77777777" w:rsidR="00B313BB" w:rsidRPr="00B313BB" w:rsidRDefault="00B313BB" w:rsidP="00B313BB">
      <w:pPr>
        <w:pStyle w:val="prastasiniatinklio"/>
        <w:numPr>
          <w:ilvl w:val="0"/>
          <w:numId w:val="10"/>
        </w:numPr>
        <w:tabs>
          <w:tab w:val="left" w:pos="993"/>
        </w:tabs>
        <w:spacing w:before="0" w:beforeAutospacing="0" w:after="0" w:afterAutospacing="0"/>
        <w:jc w:val="both"/>
        <w:rPr>
          <w:rFonts w:eastAsia="Calibri"/>
          <w:lang w:val="en-GB"/>
        </w:rPr>
      </w:pPr>
      <w:r w:rsidRPr="00B313BB">
        <w:rPr>
          <w:rFonts w:eastAsia="Calibri"/>
          <w:b/>
          <w:bCs/>
          <w:lang w:val="en-GB"/>
        </w:rPr>
        <w:t>Seminar objective:</w:t>
      </w:r>
      <w:r w:rsidRPr="00B313BB">
        <w:rPr>
          <w:rFonts w:eastAsia="Calibri"/>
          <w:lang w:val="en-GB"/>
        </w:rPr>
        <w:t xml:space="preserve"> To develop the ability to prepare a structured data analysis plan based on research questions, hypotheses, and data structure.</w:t>
      </w:r>
    </w:p>
    <w:p w14:paraId="06416749" w14:textId="77777777" w:rsidR="00B313BB" w:rsidRPr="00B313BB" w:rsidRDefault="00B313BB" w:rsidP="00B313BB">
      <w:pPr>
        <w:pStyle w:val="prastasiniatinklio"/>
        <w:numPr>
          <w:ilvl w:val="0"/>
          <w:numId w:val="10"/>
        </w:numPr>
        <w:tabs>
          <w:tab w:val="left" w:pos="993"/>
        </w:tabs>
        <w:spacing w:before="0" w:beforeAutospacing="0" w:after="0" w:afterAutospacing="0"/>
        <w:jc w:val="both"/>
        <w:rPr>
          <w:rFonts w:eastAsia="Calibri"/>
          <w:lang w:val="en-GB"/>
        </w:rPr>
      </w:pPr>
      <w:r w:rsidRPr="00B313BB">
        <w:rPr>
          <w:rFonts w:eastAsia="Calibri"/>
          <w:b/>
          <w:bCs/>
          <w:lang w:val="en-GB"/>
        </w:rPr>
        <w:t>Developed competencies:</w:t>
      </w:r>
    </w:p>
    <w:p w14:paraId="1624197D" w14:textId="77777777" w:rsidR="00B313BB" w:rsidRPr="00B313BB" w:rsidRDefault="00B313BB" w:rsidP="00B313BB">
      <w:pPr>
        <w:pStyle w:val="prastasiniatinklio"/>
        <w:numPr>
          <w:ilvl w:val="0"/>
          <w:numId w:val="11"/>
        </w:numPr>
        <w:tabs>
          <w:tab w:val="left" w:pos="993"/>
        </w:tabs>
        <w:spacing w:before="0" w:beforeAutospacing="0" w:after="0" w:afterAutospacing="0"/>
        <w:jc w:val="both"/>
        <w:rPr>
          <w:rFonts w:eastAsia="Calibri"/>
          <w:lang w:val="en-GB"/>
        </w:rPr>
      </w:pPr>
      <w:r w:rsidRPr="00B313BB">
        <w:rPr>
          <w:rFonts w:eastAsia="Calibri"/>
          <w:lang w:val="en-GB"/>
        </w:rPr>
        <w:t>Planning data analysis;</w:t>
      </w:r>
    </w:p>
    <w:p w14:paraId="01F28C35" w14:textId="77777777" w:rsidR="00B313BB" w:rsidRPr="00B313BB" w:rsidRDefault="00B313BB" w:rsidP="00B313BB">
      <w:pPr>
        <w:pStyle w:val="prastasiniatinklio"/>
        <w:numPr>
          <w:ilvl w:val="0"/>
          <w:numId w:val="11"/>
        </w:numPr>
        <w:tabs>
          <w:tab w:val="left" w:pos="993"/>
        </w:tabs>
        <w:spacing w:before="0" w:beforeAutospacing="0" w:after="0" w:afterAutospacing="0"/>
        <w:jc w:val="both"/>
        <w:rPr>
          <w:rFonts w:eastAsia="Calibri"/>
          <w:lang w:val="en-GB"/>
        </w:rPr>
      </w:pPr>
      <w:r w:rsidRPr="00B313BB">
        <w:rPr>
          <w:rFonts w:eastAsia="Calibri"/>
          <w:lang w:val="en-GB"/>
        </w:rPr>
        <w:t>Managing variables;</w:t>
      </w:r>
    </w:p>
    <w:p w14:paraId="50F97EC8" w14:textId="77777777" w:rsidR="00B313BB" w:rsidRPr="00B313BB" w:rsidRDefault="00B313BB" w:rsidP="00B313BB">
      <w:pPr>
        <w:pStyle w:val="prastasiniatinklio"/>
        <w:numPr>
          <w:ilvl w:val="0"/>
          <w:numId w:val="11"/>
        </w:numPr>
        <w:tabs>
          <w:tab w:val="left" w:pos="993"/>
        </w:tabs>
        <w:spacing w:before="0" w:beforeAutospacing="0" w:after="0" w:afterAutospacing="0"/>
        <w:jc w:val="both"/>
        <w:rPr>
          <w:rFonts w:eastAsia="Calibri"/>
          <w:lang w:val="en-GB"/>
        </w:rPr>
      </w:pPr>
      <w:r w:rsidRPr="00B313BB">
        <w:rPr>
          <w:rFonts w:eastAsia="Calibri"/>
          <w:lang w:val="en-GB"/>
        </w:rPr>
        <w:t>Applying statistical analysis methods.</w:t>
      </w:r>
    </w:p>
    <w:p w14:paraId="0E819AF9" w14:textId="77777777" w:rsidR="00B313BB" w:rsidRPr="00B313BB" w:rsidRDefault="00B313BB" w:rsidP="00B313BB">
      <w:pPr>
        <w:pStyle w:val="prastasiniatinklio"/>
        <w:numPr>
          <w:ilvl w:val="0"/>
          <w:numId w:val="12"/>
        </w:numPr>
        <w:tabs>
          <w:tab w:val="left" w:pos="993"/>
        </w:tabs>
        <w:spacing w:before="0" w:beforeAutospacing="0" w:after="0" w:afterAutospacing="0"/>
        <w:jc w:val="both"/>
        <w:rPr>
          <w:rFonts w:eastAsia="Calibri"/>
          <w:lang w:val="en-GB"/>
        </w:rPr>
      </w:pPr>
      <w:r w:rsidRPr="00B313BB">
        <w:rPr>
          <w:rFonts w:eastAsia="Calibri"/>
          <w:b/>
          <w:bCs/>
          <w:lang w:val="en-GB"/>
        </w:rPr>
        <w:t>Preliminary seminar content:</w:t>
      </w:r>
    </w:p>
    <w:p w14:paraId="1D23048C" w14:textId="77777777" w:rsidR="00B313BB" w:rsidRPr="00B313BB" w:rsidRDefault="00B313BB" w:rsidP="00B313BB">
      <w:pPr>
        <w:pStyle w:val="prastasiniatinklio"/>
        <w:numPr>
          <w:ilvl w:val="0"/>
          <w:numId w:val="13"/>
        </w:numPr>
        <w:tabs>
          <w:tab w:val="left" w:pos="993"/>
        </w:tabs>
        <w:spacing w:before="0" w:beforeAutospacing="0" w:after="0" w:afterAutospacing="0"/>
        <w:jc w:val="both"/>
        <w:rPr>
          <w:rFonts w:eastAsia="Calibri"/>
          <w:lang w:val="en-GB"/>
        </w:rPr>
      </w:pPr>
      <w:r w:rsidRPr="00B313BB">
        <w:rPr>
          <w:rFonts w:eastAsia="Calibri"/>
          <w:lang w:val="en-GB"/>
        </w:rPr>
        <w:t>Purpose of a data analysis plan;</w:t>
      </w:r>
    </w:p>
    <w:p w14:paraId="63722A47" w14:textId="77777777" w:rsidR="00B313BB" w:rsidRPr="00B313BB" w:rsidRDefault="00B313BB" w:rsidP="00B313BB">
      <w:pPr>
        <w:pStyle w:val="prastasiniatinklio"/>
        <w:numPr>
          <w:ilvl w:val="0"/>
          <w:numId w:val="13"/>
        </w:numPr>
        <w:tabs>
          <w:tab w:val="left" w:pos="993"/>
        </w:tabs>
        <w:spacing w:before="0" w:beforeAutospacing="0" w:after="0" w:afterAutospacing="0"/>
        <w:jc w:val="both"/>
        <w:rPr>
          <w:rFonts w:eastAsia="Calibri"/>
          <w:lang w:val="en-GB"/>
        </w:rPr>
      </w:pPr>
      <w:r w:rsidRPr="00B313BB">
        <w:rPr>
          <w:rFonts w:eastAsia="Calibri"/>
          <w:lang w:val="en-GB"/>
        </w:rPr>
        <w:t>Types of variables, levels of measurement, and their impact on method selection;</w:t>
      </w:r>
    </w:p>
    <w:p w14:paraId="2DCCC135" w14:textId="77777777" w:rsidR="00B313BB" w:rsidRPr="00B313BB" w:rsidRDefault="00B313BB" w:rsidP="00B313BB">
      <w:pPr>
        <w:pStyle w:val="prastasiniatinklio"/>
        <w:numPr>
          <w:ilvl w:val="0"/>
          <w:numId w:val="13"/>
        </w:numPr>
        <w:tabs>
          <w:tab w:val="left" w:pos="993"/>
        </w:tabs>
        <w:spacing w:before="0" w:beforeAutospacing="0" w:after="0" w:afterAutospacing="0"/>
        <w:jc w:val="both"/>
        <w:rPr>
          <w:rFonts w:eastAsia="Calibri"/>
          <w:lang w:val="en-GB"/>
        </w:rPr>
      </w:pPr>
      <w:r w:rsidRPr="00B313BB">
        <w:rPr>
          <w:rFonts w:eastAsia="Calibri"/>
          <w:lang w:val="en-GB"/>
        </w:rPr>
        <w:lastRenderedPageBreak/>
        <w:t>Secondary data analysis;</w:t>
      </w:r>
    </w:p>
    <w:p w14:paraId="231CD8CF" w14:textId="77777777" w:rsidR="00B313BB" w:rsidRPr="00B313BB" w:rsidRDefault="00B313BB" w:rsidP="00B313BB">
      <w:pPr>
        <w:pStyle w:val="prastasiniatinklio"/>
        <w:numPr>
          <w:ilvl w:val="0"/>
          <w:numId w:val="13"/>
        </w:numPr>
        <w:tabs>
          <w:tab w:val="left" w:pos="993"/>
        </w:tabs>
        <w:spacing w:before="0" w:beforeAutospacing="0" w:after="0" w:afterAutospacing="0"/>
        <w:jc w:val="both"/>
        <w:rPr>
          <w:rFonts w:eastAsia="Calibri"/>
          <w:lang w:val="en-GB"/>
        </w:rPr>
      </w:pPr>
      <w:r w:rsidRPr="00B313BB">
        <w:rPr>
          <w:rFonts w:eastAsia="Calibri"/>
          <w:lang w:val="en-GB"/>
        </w:rPr>
        <w:t>Data analysis methods;</w:t>
      </w:r>
    </w:p>
    <w:p w14:paraId="24B64CC6" w14:textId="77777777" w:rsidR="00B313BB" w:rsidRPr="00B313BB" w:rsidRDefault="00B313BB" w:rsidP="00B313BB">
      <w:pPr>
        <w:pStyle w:val="prastasiniatinklio"/>
        <w:numPr>
          <w:ilvl w:val="0"/>
          <w:numId w:val="13"/>
        </w:numPr>
        <w:tabs>
          <w:tab w:val="left" w:pos="993"/>
        </w:tabs>
        <w:spacing w:before="0" w:beforeAutospacing="0" w:after="0" w:afterAutospacing="0"/>
        <w:jc w:val="both"/>
        <w:rPr>
          <w:rFonts w:eastAsia="Calibri"/>
          <w:lang w:val="en-GB"/>
        </w:rPr>
      </w:pPr>
      <w:r w:rsidRPr="00B313BB">
        <w:rPr>
          <w:rFonts w:eastAsia="Calibri"/>
          <w:lang w:val="en-GB"/>
        </w:rPr>
        <w:t>Practical preparation of an analysis plan using existing data.</w:t>
      </w:r>
    </w:p>
    <w:p w14:paraId="00AC1E07" w14:textId="77777777" w:rsidR="00B313BB" w:rsidRPr="00B313BB" w:rsidRDefault="00B313BB" w:rsidP="00B313BB">
      <w:pPr>
        <w:pStyle w:val="prastasiniatinklio"/>
        <w:numPr>
          <w:ilvl w:val="0"/>
          <w:numId w:val="14"/>
        </w:numPr>
        <w:tabs>
          <w:tab w:val="left" w:pos="993"/>
        </w:tabs>
        <w:spacing w:before="0" w:beforeAutospacing="0" w:after="0" w:afterAutospacing="0"/>
        <w:jc w:val="both"/>
        <w:rPr>
          <w:rFonts w:eastAsia="Calibri"/>
          <w:lang w:val="en-GB"/>
        </w:rPr>
      </w:pPr>
      <w:r w:rsidRPr="00B313BB">
        <w:rPr>
          <w:rFonts w:eastAsia="Calibri"/>
          <w:b/>
          <w:bCs/>
          <w:lang w:val="en-GB"/>
        </w:rPr>
        <w:t>Practical task:</w:t>
      </w:r>
      <w:r w:rsidRPr="00B313BB">
        <w:rPr>
          <w:rFonts w:eastAsia="Calibri"/>
          <w:lang w:val="en-GB"/>
        </w:rPr>
        <w:t xml:space="preserve"> Participants will prepare a data analysis plan for the study </w:t>
      </w:r>
      <w:r w:rsidRPr="00B313BB">
        <w:rPr>
          <w:rFonts w:eastAsia="Calibri"/>
          <w:i/>
          <w:iCs/>
          <w:lang w:val="en-GB"/>
        </w:rPr>
        <w:t>“Factors Influencing Student Achievement and Their Management.”</w:t>
      </w:r>
    </w:p>
    <w:p w14:paraId="66089AB4" w14:textId="77777777" w:rsidR="00B313BB" w:rsidRPr="00B313BB" w:rsidRDefault="00A10A0F" w:rsidP="00B313BB">
      <w:pPr>
        <w:pStyle w:val="prastasiniatinklio"/>
        <w:tabs>
          <w:tab w:val="left" w:pos="993"/>
        </w:tabs>
        <w:ind w:firstLine="709"/>
        <w:jc w:val="both"/>
        <w:rPr>
          <w:rFonts w:eastAsia="Calibri"/>
          <w:lang w:val="en-GB"/>
        </w:rPr>
      </w:pPr>
      <w:r>
        <w:rPr>
          <w:rFonts w:eastAsia="Calibri"/>
          <w:lang w:val="en-GB"/>
        </w:rPr>
        <w:pict w14:anchorId="618F7AE9">
          <v:rect id="_x0000_i1029" style="width:0;height:1.5pt" o:hralign="center" o:hrstd="t" o:hr="t" fillcolor="#a0a0a0" stroked="f"/>
        </w:pict>
      </w:r>
    </w:p>
    <w:p w14:paraId="7323D304" w14:textId="77777777" w:rsidR="00B313BB" w:rsidRPr="00B313BB" w:rsidRDefault="00B313BB" w:rsidP="00B313BB">
      <w:pPr>
        <w:pStyle w:val="prastasiniatinklio"/>
        <w:tabs>
          <w:tab w:val="left" w:pos="993"/>
        </w:tabs>
        <w:spacing w:before="0" w:beforeAutospacing="0" w:after="0" w:afterAutospacing="0"/>
        <w:ind w:firstLine="709"/>
        <w:jc w:val="both"/>
        <w:rPr>
          <w:rFonts w:eastAsia="Calibri"/>
          <w:b/>
          <w:bCs/>
          <w:lang w:val="en-GB"/>
        </w:rPr>
      </w:pPr>
      <w:r w:rsidRPr="00B313BB">
        <w:rPr>
          <w:rFonts w:eastAsia="Calibri"/>
          <w:b/>
          <w:bCs/>
          <w:lang w:val="en-GB"/>
        </w:rPr>
        <w:t>Seminar 6. Stage 4. Data Analysis Plan (remote)</w:t>
      </w:r>
    </w:p>
    <w:p w14:paraId="40632DC6" w14:textId="77777777" w:rsidR="00B313BB" w:rsidRPr="00B313BB" w:rsidRDefault="00B313BB" w:rsidP="00B313BB">
      <w:pPr>
        <w:pStyle w:val="prastasiniatinklio"/>
        <w:numPr>
          <w:ilvl w:val="0"/>
          <w:numId w:val="15"/>
        </w:numPr>
        <w:tabs>
          <w:tab w:val="left" w:pos="993"/>
        </w:tabs>
        <w:spacing w:before="0" w:beforeAutospacing="0" w:after="0" w:afterAutospacing="0"/>
        <w:jc w:val="both"/>
        <w:rPr>
          <w:rFonts w:eastAsia="Calibri"/>
          <w:lang w:val="en-GB"/>
        </w:rPr>
      </w:pPr>
      <w:r w:rsidRPr="00B313BB">
        <w:rPr>
          <w:rFonts w:eastAsia="Calibri"/>
          <w:b/>
          <w:bCs/>
          <w:lang w:val="en-GB"/>
        </w:rPr>
        <w:t>Objective:</w:t>
      </w:r>
      <w:r w:rsidRPr="00B313BB">
        <w:rPr>
          <w:rFonts w:eastAsia="Calibri"/>
          <w:lang w:val="en-GB"/>
        </w:rPr>
        <w:t xml:space="preserve"> Ensure continuity with Seminar 5, deepen the discussed topics, and further develop participants’ competencies. Some content from Seminar 5 may be transferred to this seminar.</w:t>
      </w:r>
    </w:p>
    <w:p w14:paraId="37DFDF5E" w14:textId="77777777" w:rsidR="00B313BB" w:rsidRPr="00940EC4" w:rsidRDefault="00B313BB" w:rsidP="00B313BB">
      <w:pPr>
        <w:pStyle w:val="prastasiniatinklio"/>
        <w:numPr>
          <w:ilvl w:val="0"/>
          <w:numId w:val="15"/>
        </w:numPr>
        <w:tabs>
          <w:tab w:val="left" w:pos="993"/>
        </w:tabs>
        <w:spacing w:before="0" w:beforeAutospacing="0" w:after="0" w:afterAutospacing="0"/>
        <w:jc w:val="both"/>
        <w:rPr>
          <w:rFonts w:eastAsia="Calibri"/>
          <w:lang w:val="en-GB"/>
        </w:rPr>
      </w:pPr>
      <w:r w:rsidRPr="00B313BB">
        <w:rPr>
          <w:rFonts w:eastAsia="Calibri"/>
          <w:b/>
          <w:bCs/>
          <w:lang w:val="en-GB"/>
        </w:rPr>
        <w:t>Task:</w:t>
      </w:r>
      <w:r w:rsidRPr="00B313BB">
        <w:rPr>
          <w:rFonts w:eastAsia="Calibri"/>
          <w:lang w:val="en-GB"/>
        </w:rPr>
        <w:t xml:space="preserve"> The Service Provider must evaluate the draft data analysis plan prepared during Seminar 5 and organize a discussion on possible alternatives.</w:t>
      </w:r>
    </w:p>
    <w:p w14:paraId="472EFC0A" w14:textId="77777777" w:rsidR="00B313BB" w:rsidRPr="00940EC4" w:rsidRDefault="00B313BB" w:rsidP="00B313BB">
      <w:pPr>
        <w:pStyle w:val="prastasiniatinklio"/>
        <w:tabs>
          <w:tab w:val="left" w:pos="993"/>
        </w:tabs>
        <w:spacing w:before="0" w:beforeAutospacing="0" w:after="0" w:afterAutospacing="0"/>
        <w:jc w:val="both"/>
        <w:rPr>
          <w:rFonts w:eastAsia="Calibri"/>
          <w:lang w:val="en-GB"/>
        </w:rPr>
      </w:pPr>
    </w:p>
    <w:p w14:paraId="190F46D1" w14:textId="77777777" w:rsidR="00940EC4" w:rsidRPr="00940EC4" w:rsidRDefault="00940EC4" w:rsidP="00940EC4">
      <w:pPr>
        <w:pStyle w:val="prastasiniatinklio"/>
        <w:tabs>
          <w:tab w:val="left" w:pos="993"/>
        </w:tabs>
        <w:spacing w:before="0" w:beforeAutospacing="0" w:after="0" w:afterAutospacing="0"/>
        <w:jc w:val="both"/>
        <w:rPr>
          <w:rFonts w:eastAsia="Calibri"/>
          <w:b/>
          <w:bCs/>
          <w:lang w:val="en-GB"/>
        </w:rPr>
      </w:pPr>
      <w:r w:rsidRPr="00940EC4">
        <w:rPr>
          <w:rFonts w:eastAsia="Calibri"/>
          <w:b/>
          <w:bCs/>
          <w:lang w:val="en-GB"/>
        </w:rPr>
        <w:t>Seminar 7. Stage 5. Data Analysis (in person)</w:t>
      </w:r>
    </w:p>
    <w:p w14:paraId="7A1C6E4E" w14:textId="77777777" w:rsidR="00940EC4" w:rsidRPr="00940EC4" w:rsidRDefault="00940EC4" w:rsidP="00940EC4">
      <w:pPr>
        <w:pStyle w:val="prastasiniatinklio"/>
        <w:numPr>
          <w:ilvl w:val="0"/>
          <w:numId w:val="16"/>
        </w:numPr>
        <w:tabs>
          <w:tab w:val="left" w:pos="993"/>
        </w:tabs>
        <w:spacing w:before="0" w:beforeAutospacing="0" w:after="0" w:afterAutospacing="0"/>
        <w:jc w:val="both"/>
        <w:rPr>
          <w:rFonts w:eastAsia="Calibri"/>
          <w:lang w:val="en-GB"/>
        </w:rPr>
      </w:pPr>
      <w:r w:rsidRPr="00940EC4">
        <w:rPr>
          <w:rFonts w:eastAsia="Calibri"/>
          <w:b/>
          <w:bCs/>
          <w:lang w:val="en-GB"/>
        </w:rPr>
        <w:t>Seminar objective:</w:t>
      </w:r>
      <w:r w:rsidRPr="00940EC4">
        <w:rPr>
          <w:rFonts w:eastAsia="Calibri"/>
          <w:lang w:val="en-GB"/>
        </w:rPr>
        <w:t xml:space="preserve"> To develop the ability to practically apply statistical analysis methods and interpret results.</w:t>
      </w:r>
    </w:p>
    <w:p w14:paraId="2FC090E3" w14:textId="77777777" w:rsidR="00940EC4" w:rsidRPr="00940EC4" w:rsidRDefault="00940EC4" w:rsidP="00940EC4">
      <w:pPr>
        <w:pStyle w:val="prastasiniatinklio"/>
        <w:numPr>
          <w:ilvl w:val="0"/>
          <w:numId w:val="16"/>
        </w:numPr>
        <w:tabs>
          <w:tab w:val="left" w:pos="993"/>
        </w:tabs>
        <w:spacing w:before="0" w:beforeAutospacing="0" w:after="0" w:afterAutospacing="0"/>
        <w:jc w:val="both"/>
        <w:rPr>
          <w:rFonts w:eastAsia="Calibri"/>
          <w:lang w:val="en-GB"/>
        </w:rPr>
      </w:pPr>
      <w:r w:rsidRPr="00940EC4">
        <w:rPr>
          <w:rFonts w:eastAsia="Calibri"/>
          <w:b/>
          <w:bCs/>
          <w:lang w:val="en-GB"/>
        </w:rPr>
        <w:t>Developed analytical and research competencies:</w:t>
      </w:r>
    </w:p>
    <w:p w14:paraId="09831355" w14:textId="77777777" w:rsidR="00940EC4" w:rsidRPr="00940EC4" w:rsidRDefault="00940EC4" w:rsidP="00940EC4">
      <w:pPr>
        <w:pStyle w:val="prastasiniatinklio"/>
        <w:numPr>
          <w:ilvl w:val="0"/>
          <w:numId w:val="17"/>
        </w:numPr>
        <w:tabs>
          <w:tab w:val="left" w:pos="993"/>
        </w:tabs>
        <w:spacing w:before="0" w:beforeAutospacing="0" w:after="0" w:afterAutospacing="0"/>
        <w:jc w:val="both"/>
        <w:rPr>
          <w:rFonts w:eastAsia="Calibri"/>
          <w:lang w:val="en-GB"/>
        </w:rPr>
      </w:pPr>
      <w:r w:rsidRPr="00940EC4">
        <w:rPr>
          <w:rFonts w:eastAsia="Calibri"/>
          <w:lang w:val="en-GB"/>
        </w:rPr>
        <w:t>Data preparation;</w:t>
      </w:r>
    </w:p>
    <w:p w14:paraId="04896692" w14:textId="77777777" w:rsidR="00940EC4" w:rsidRPr="00940EC4" w:rsidRDefault="00940EC4" w:rsidP="00940EC4">
      <w:pPr>
        <w:pStyle w:val="prastasiniatinklio"/>
        <w:numPr>
          <w:ilvl w:val="0"/>
          <w:numId w:val="17"/>
        </w:numPr>
        <w:tabs>
          <w:tab w:val="left" w:pos="993"/>
        </w:tabs>
        <w:spacing w:before="0" w:beforeAutospacing="0" w:after="0" w:afterAutospacing="0"/>
        <w:jc w:val="both"/>
        <w:rPr>
          <w:rFonts w:eastAsia="Calibri"/>
          <w:lang w:val="en-GB"/>
        </w:rPr>
      </w:pPr>
      <w:r w:rsidRPr="00940EC4">
        <w:rPr>
          <w:rFonts w:eastAsia="Calibri"/>
          <w:lang w:val="en-GB"/>
        </w:rPr>
        <w:t>Application of statistical analysis;</w:t>
      </w:r>
    </w:p>
    <w:p w14:paraId="2630957B" w14:textId="77777777" w:rsidR="00940EC4" w:rsidRPr="00940EC4" w:rsidRDefault="00940EC4" w:rsidP="00940EC4">
      <w:pPr>
        <w:pStyle w:val="prastasiniatinklio"/>
        <w:numPr>
          <w:ilvl w:val="0"/>
          <w:numId w:val="17"/>
        </w:numPr>
        <w:tabs>
          <w:tab w:val="left" w:pos="993"/>
        </w:tabs>
        <w:spacing w:before="0" w:beforeAutospacing="0" w:after="0" w:afterAutospacing="0"/>
        <w:jc w:val="both"/>
        <w:rPr>
          <w:rFonts w:eastAsia="Calibri"/>
          <w:lang w:val="en-GB"/>
        </w:rPr>
      </w:pPr>
      <w:r w:rsidRPr="00940EC4">
        <w:rPr>
          <w:rFonts w:eastAsia="Calibri"/>
          <w:lang w:val="en-GB"/>
        </w:rPr>
        <w:t>Use of software tools;</w:t>
      </w:r>
    </w:p>
    <w:p w14:paraId="30E34A21" w14:textId="77777777" w:rsidR="00940EC4" w:rsidRPr="00940EC4" w:rsidRDefault="00940EC4" w:rsidP="00940EC4">
      <w:pPr>
        <w:pStyle w:val="prastasiniatinklio"/>
        <w:numPr>
          <w:ilvl w:val="0"/>
          <w:numId w:val="17"/>
        </w:numPr>
        <w:tabs>
          <w:tab w:val="left" w:pos="993"/>
        </w:tabs>
        <w:spacing w:before="0" w:beforeAutospacing="0" w:after="0" w:afterAutospacing="0"/>
        <w:jc w:val="both"/>
        <w:rPr>
          <w:rFonts w:eastAsia="Calibri"/>
          <w:lang w:val="en-GB"/>
        </w:rPr>
      </w:pPr>
      <w:r w:rsidRPr="00940EC4">
        <w:rPr>
          <w:rFonts w:eastAsia="Calibri"/>
          <w:lang w:val="en-GB"/>
        </w:rPr>
        <w:t>Interpretation and presentation of results.</w:t>
      </w:r>
    </w:p>
    <w:p w14:paraId="1A9FA18B" w14:textId="77777777" w:rsidR="00940EC4" w:rsidRPr="00940EC4" w:rsidRDefault="00940EC4" w:rsidP="00940EC4">
      <w:pPr>
        <w:pStyle w:val="prastasiniatinklio"/>
        <w:numPr>
          <w:ilvl w:val="0"/>
          <w:numId w:val="18"/>
        </w:numPr>
        <w:tabs>
          <w:tab w:val="left" w:pos="993"/>
        </w:tabs>
        <w:spacing w:before="0" w:beforeAutospacing="0" w:after="0" w:afterAutospacing="0"/>
        <w:jc w:val="both"/>
        <w:rPr>
          <w:rFonts w:eastAsia="Calibri"/>
          <w:lang w:val="en-GB"/>
        </w:rPr>
      </w:pPr>
      <w:r w:rsidRPr="00940EC4">
        <w:rPr>
          <w:rFonts w:eastAsia="Calibri"/>
          <w:b/>
          <w:bCs/>
          <w:lang w:val="en-GB"/>
        </w:rPr>
        <w:t>Preliminary seminar content:</w:t>
      </w:r>
    </w:p>
    <w:p w14:paraId="790504E5" w14:textId="77777777" w:rsidR="00940EC4" w:rsidRPr="00940EC4" w:rsidRDefault="00940EC4" w:rsidP="00940EC4">
      <w:pPr>
        <w:pStyle w:val="prastasiniatinklio"/>
        <w:numPr>
          <w:ilvl w:val="0"/>
          <w:numId w:val="19"/>
        </w:numPr>
        <w:tabs>
          <w:tab w:val="left" w:pos="993"/>
        </w:tabs>
        <w:spacing w:before="0" w:beforeAutospacing="0" w:after="0" w:afterAutospacing="0"/>
        <w:jc w:val="both"/>
        <w:rPr>
          <w:rFonts w:eastAsia="Calibri"/>
          <w:lang w:val="en-GB"/>
        </w:rPr>
      </w:pPr>
      <w:r w:rsidRPr="00940EC4">
        <w:rPr>
          <w:rFonts w:eastAsia="Calibri"/>
          <w:lang w:val="en-GB"/>
        </w:rPr>
        <w:t>Data preparation: structure, missing data, variable coding and transformation;</w:t>
      </w:r>
    </w:p>
    <w:p w14:paraId="5099B642" w14:textId="77777777" w:rsidR="00940EC4" w:rsidRPr="00940EC4" w:rsidRDefault="00940EC4" w:rsidP="00940EC4">
      <w:pPr>
        <w:pStyle w:val="prastasiniatinklio"/>
        <w:numPr>
          <w:ilvl w:val="0"/>
          <w:numId w:val="19"/>
        </w:numPr>
        <w:tabs>
          <w:tab w:val="left" w:pos="993"/>
        </w:tabs>
        <w:spacing w:before="0" w:beforeAutospacing="0" w:after="0" w:afterAutospacing="0"/>
        <w:jc w:val="both"/>
        <w:rPr>
          <w:rFonts w:eastAsia="Calibri"/>
          <w:lang w:val="en-GB"/>
        </w:rPr>
      </w:pPr>
      <w:r w:rsidRPr="00940EC4">
        <w:rPr>
          <w:rFonts w:eastAsia="Calibri"/>
          <w:lang w:val="en-GB"/>
        </w:rPr>
        <w:t>Practical work: conducting data analysis using selected software (SPSS, R, or Excel), interpreting and presenting results;</w:t>
      </w:r>
    </w:p>
    <w:p w14:paraId="33F1DF90" w14:textId="77777777" w:rsidR="00940EC4" w:rsidRPr="00940EC4" w:rsidRDefault="00940EC4" w:rsidP="00940EC4">
      <w:pPr>
        <w:pStyle w:val="prastasiniatinklio"/>
        <w:numPr>
          <w:ilvl w:val="0"/>
          <w:numId w:val="19"/>
        </w:numPr>
        <w:tabs>
          <w:tab w:val="left" w:pos="993"/>
        </w:tabs>
        <w:spacing w:before="0" w:beforeAutospacing="0" w:after="0" w:afterAutospacing="0"/>
        <w:jc w:val="both"/>
        <w:rPr>
          <w:rFonts w:eastAsia="Calibri"/>
          <w:lang w:val="en-GB"/>
        </w:rPr>
      </w:pPr>
      <w:r w:rsidRPr="00940EC4">
        <w:rPr>
          <w:rFonts w:eastAsia="Calibri"/>
          <w:lang w:val="en-GB"/>
        </w:rPr>
        <w:t>Application of artificial intelligence in data analysis.</w:t>
      </w:r>
    </w:p>
    <w:p w14:paraId="611A6C21" w14:textId="77777777" w:rsidR="00940EC4" w:rsidRPr="00940EC4" w:rsidRDefault="00940EC4" w:rsidP="00940EC4">
      <w:pPr>
        <w:pStyle w:val="prastasiniatinklio"/>
        <w:numPr>
          <w:ilvl w:val="0"/>
          <w:numId w:val="20"/>
        </w:numPr>
        <w:tabs>
          <w:tab w:val="left" w:pos="993"/>
        </w:tabs>
        <w:spacing w:before="0" w:beforeAutospacing="0" w:after="0" w:afterAutospacing="0"/>
        <w:jc w:val="both"/>
        <w:rPr>
          <w:rFonts w:eastAsia="Calibri"/>
          <w:lang w:val="en-GB"/>
        </w:rPr>
      </w:pPr>
      <w:r w:rsidRPr="00940EC4">
        <w:rPr>
          <w:rFonts w:eastAsia="Calibri"/>
          <w:b/>
          <w:bCs/>
          <w:lang w:val="en-GB"/>
        </w:rPr>
        <w:t>Practical task:</w:t>
      </w:r>
      <w:r w:rsidRPr="00940EC4">
        <w:rPr>
          <w:rFonts w:eastAsia="Calibri"/>
          <w:lang w:val="en-GB"/>
        </w:rPr>
        <w:t xml:space="preserve"> Participants will conduct data analysis for the study </w:t>
      </w:r>
      <w:r w:rsidRPr="00940EC4">
        <w:rPr>
          <w:rFonts w:eastAsia="Calibri"/>
          <w:i/>
          <w:iCs/>
          <w:lang w:val="en-GB"/>
        </w:rPr>
        <w:t>“Factors Influencing Student Achievement and Their Management”</w:t>
      </w:r>
      <w:r w:rsidRPr="00940EC4">
        <w:rPr>
          <w:rFonts w:eastAsia="Calibri"/>
          <w:lang w:val="en-GB"/>
        </w:rPr>
        <w:t>, empirically test and statistically validate key influencing factors in Lithuania, assess the strength, direction, and interactions of these factors, and identify significant combinations.</w:t>
      </w:r>
    </w:p>
    <w:p w14:paraId="4DB31F81" w14:textId="77777777" w:rsidR="00940EC4" w:rsidRPr="00940EC4" w:rsidRDefault="00A10A0F" w:rsidP="00940EC4">
      <w:pPr>
        <w:pStyle w:val="prastasiniatinklio"/>
        <w:tabs>
          <w:tab w:val="left" w:pos="993"/>
        </w:tabs>
        <w:jc w:val="both"/>
        <w:rPr>
          <w:rFonts w:eastAsia="Calibri"/>
          <w:lang w:val="en-GB"/>
        </w:rPr>
      </w:pPr>
      <w:r>
        <w:rPr>
          <w:rFonts w:eastAsia="Calibri"/>
          <w:lang w:val="en-GB"/>
        </w:rPr>
        <w:pict w14:anchorId="35B448E3">
          <v:rect id="_x0000_i1030" style="width:0;height:1.5pt" o:hralign="center" o:hrstd="t" o:hr="t" fillcolor="#a0a0a0" stroked="f"/>
        </w:pict>
      </w:r>
    </w:p>
    <w:p w14:paraId="6BCC78D1" w14:textId="77777777" w:rsidR="00940EC4" w:rsidRPr="00940EC4" w:rsidRDefault="00940EC4" w:rsidP="00940EC4">
      <w:pPr>
        <w:pStyle w:val="prastasiniatinklio"/>
        <w:tabs>
          <w:tab w:val="left" w:pos="993"/>
        </w:tabs>
        <w:spacing w:before="0" w:beforeAutospacing="0" w:after="0" w:afterAutospacing="0"/>
        <w:jc w:val="both"/>
        <w:rPr>
          <w:rFonts w:eastAsia="Calibri"/>
          <w:b/>
          <w:bCs/>
          <w:lang w:val="en-GB"/>
        </w:rPr>
      </w:pPr>
      <w:r w:rsidRPr="00940EC4">
        <w:rPr>
          <w:rFonts w:eastAsia="Calibri"/>
          <w:b/>
          <w:bCs/>
          <w:lang w:val="en-GB"/>
        </w:rPr>
        <w:t>Seminar 8. Stage 5. Data Analysis (remote)</w:t>
      </w:r>
    </w:p>
    <w:p w14:paraId="1E43EBC7" w14:textId="77777777" w:rsidR="00940EC4" w:rsidRPr="00940EC4" w:rsidRDefault="00940EC4" w:rsidP="00940EC4">
      <w:pPr>
        <w:pStyle w:val="prastasiniatinklio"/>
        <w:numPr>
          <w:ilvl w:val="0"/>
          <w:numId w:val="21"/>
        </w:numPr>
        <w:tabs>
          <w:tab w:val="left" w:pos="993"/>
        </w:tabs>
        <w:spacing w:before="0" w:beforeAutospacing="0" w:after="0" w:afterAutospacing="0"/>
        <w:jc w:val="both"/>
        <w:rPr>
          <w:rFonts w:eastAsia="Calibri"/>
          <w:lang w:val="en-GB"/>
        </w:rPr>
      </w:pPr>
      <w:r w:rsidRPr="00940EC4">
        <w:rPr>
          <w:rFonts w:eastAsia="Calibri"/>
          <w:b/>
          <w:bCs/>
          <w:lang w:val="en-GB"/>
        </w:rPr>
        <w:t>Objective:</w:t>
      </w:r>
      <w:r w:rsidRPr="00940EC4">
        <w:rPr>
          <w:rFonts w:eastAsia="Calibri"/>
          <w:lang w:val="en-GB"/>
        </w:rPr>
        <w:t xml:space="preserve"> Ensure continuity with Seminar 7, further deepen the topics and develop participants’ competencies. Some content from Seminar 7 may be transferred to this seminar.</w:t>
      </w:r>
    </w:p>
    <w:p w14:paraId="2EB902E4" w14:textId="77777777" w:rsidR="00940EC4" w:rsidRPr="00940EC4" w:rsidRDefault="00940EC4" w:rsidP="00940EC4">
      <w:pPr>
        <w:pStyle w:val="prastasiniatinklio"/>
        <w:numPr>
          <w:ilvl w:val="0"/>
          <w:numId w:val="21"/>
        </w:numPr>
        <w:tabs>
          <w:tab w:val="left" w:pos="993"/>
        </w:tabs>
        <w:spacing w:before="0" w:beforeAutospacing="0" w:after="0" w:afterAutospacing="0"/>
        <w:jc w:val="both"/>
        <w:rPr>
          <w:rFonts w:eastAsia="Calibri"/>
          <w:lang w:val="en-GB"/>
        </w:rPr>
      </w:pPr>
      <w:r w:rsidRPr="00940EC4">
        <w:rPr>
          <w:rFonts w:eastAsia="Calibri"/>
          <w:b/>
          <w:bCs/>
          <w:lang w:val="en-GB"/>
        </w:rPr>
        <w:t>Task:</w:t>
      </w:r>
      <w:r w:rsidRPr="00940EC4">
        <w:rPr>
          <w:rFonts w:eastAsia="Calibri"/>
          <w:lang w:val="en-GB"/>
        </w:rPr>
        <w:t xml:space="preserve"> The Service Provider must evaluate the results of the data analysis conducted in Seminar 7, empirically verify the influencing factors, their impact and interactions, and initiate a discussion on possible alternative analytical directions.</w:t>
      </w:r>
    </w:p>
    <w:p w14:paraId="0AB0B741" w14:textId="77777777" w:rsidR="00940EC4" w:rsidRPr="00940EC4" w:rsidRDefault="00A10A0F" w:rsidP="00940EC4">
      <w:pPr>
        <w:pStyle w:val="prastasiniatinklio"/>
        <w:tabs>
          <w:tab w:val="left" w:pos="993"/>
        </w:tabs>
        <w:jc w:val="both"/>
        <w:rPr>
          <w:rFonts w:eastAsia="Calibri"/>
          <w:lang w:val="en-GB"/>
        </w:rPr>
      </w:pPr>
      <w:r>
        <w:rPr>
          <w:rFonts w:eastAsia="Calibri"/>
          <w:lang w:val="en-GB"/>
        </w:rPr>
        <w:pict w14:anchorId="605CEC9A">
          <v:rect id="_x0000_i1031" style="width:0;height:1.5pt" o:hralign="center" o:hrstd="t" o:hr="t" fillcolor="#a0a0a0" stroked="f"/>
        </w:pict>
      </w:r>
    </w:p>
    <w:p w14:paraId="3872E499" w14:textId="77777777" w:rsidR="00940EC4" w:rsidRPr="00940EC4" w:rsidRDefault="00940EC4" w:rsidP="00940EC4">
      <w:pPr>
        <w:pStyle w:val="prastasiniatinklio"/>
        <w:tabs>
          <w:tab w:val="left" w:pos="993"/>
        </w:tabs>
        <w:spacing w:before="0" w:beforeAutospacing="0" w:after="0" w:afterAutospacing="0"/>
        <w:jc w:val="both"/>
        <w:rPr>
          <w:rFonts w:eastAsia="Calibri"/>
          <w:b/>
          <w:bCs/>
          <w:lang w:val="en-GB"/>
        </w:rPr>
      </w:pPr>
      <w:r w:rsidRPr="00940EC4">
        <w:rPr>
          <w:rFonts w:eastAsia="Calibri"/>
          <w:b/>
          <w:bCs/>
          <w:lang w:val="en-GB"/>
        </w:rPr>
        <w:t>Seminar 9. Stage 6. Data Interpretation (remote)</w:t>
      </w:r>
    </w:p>
    <w:p w14:paraId="2AB88CF6" w14:textId="77777777" w:rsidR="00940EC4" w:rsidRPr="00940EC4" w:rsidRDefault="00940EC4" w:rsidP="00940EC4">
      <w:pPr>
        <w:pStyle w:val="prastasiniatinklio"/>
        <w:numPr>
          <w:ilvl w:val="0"/>
          <w:numId w:val="22"/>
        </w:numPr>
        <w:tabs>
          <w:tab w:val="left" w:pos="993"/>
        </w:tabs>
        <w:spacing w:before="0" w:beforeAutospacing="0" w:after="0" w:afterAutospacing="0"/>
        <w:jc w:val="both"/>
        <w:rPr>
          <w:rFonts w:eastAsia="Calibri"/>
          <w:lang w:val="en-GB"/>
        </w:rPr>
      </w:pPr>
      <w:r w:rsidRPr="00940EC4">
        <w:rPr>
          <w:rFonts w:eastAsia="Calibri"/>
          <w:b/>
          <w:bCs/>
          <w:lang w:val="en-GB"/>
        </w:rPr>
        <w:t>Seminar objective:</w:t>
      </w:r>
      <w:r w:rsidRPr="00940EC4">
        <w:rPr>
          <w:rFonts w:eastAsia="Calibri"/>
          <w:lang w:val="en-GB"/>
        </w:rPr>
        <w:t xml:space="preserve"> To develop the ability to interpret statistical results, contextualize them within the educational environment, and prepare communication materials for different audiences.</w:t>
      </w:r>
    </w:p>
    <w:p w14:paraId="050488DF" w14:textId="77777777" w:rsidR="00940EC4" w:rsidRPr="00940EC4" w:rsidRDefault="00940EC4" w:rsidP="00940EC4">
      <w:pPr>
        <w:pStyle w:val="prastasiniatinklio"/>
        <w:numPr>
          <w:ilvl w:val="0"/>
          <w:numId w:val="22"/>
        </w:numPr>
        <w:tabs>
          <w:tab w:val="left" w:pos="993"/>
        </w:tabs>
        <w:spacing w:before="0" w:beforeAutospacing="0" w:after="0" w:afterAutospacing="0"/>
        <w:jc w:val="both"/>
        <w:rPr>
          <w:rFonts w:eastAsia="Calibri"/>
          <w:lang w:val="en-GB"/>
        </w:rPr>
      </w:pPr>
      <w:r w:rsidRPr="00940EC4">
        <w:rPr>
          <w:rFonts w:eastAsia="Calibri"/>
          <w:b/>
          <w:bCs/>
          <w:lang w:val="en-GB"/>
        </w:rPr>
        <w:t>Developed competencies:</w:t>
      </w:r>
    </w:p>
    <w:p w14:paraId="1A037BC6" w14:textId="77777777" w:rsidR="00940EC4" w:rsidRPr="00940EC4" w:rsidRDefault="00940EC4" w:rsidP="00940EC4">
      <w:pPr>
        <w:pStyle w:val="prastasiniatinklio"/>
        <w:numPr>
          <w:ilvl w:val="0"/>
          <w:numId w:val="23"/>
        </w:numPr>
        <w:tabs>
          <w:tab w:val="left" w:pos="993"/>
        </w:tabs>
        <w:spacing w:before="0" w:beforeAutospacing="0" w:after="0" w:afterAutospacing="0"/>
        <w:jc w:val="both"/>
        <w:rPr>
          <w:rFonts w:eastAsia="Calibri"/>
          <w:lang w:val="en-GB"/>
        </w:rPr>
      </w:pPr>
      <w:r w:rsidRPr="00940EC4">
        <w:rPr>
          <w:rFonts w:eastAsia="Calibri"/>
          <w:lang w:val="en-GB"/>
        </w:rPr>
        <w:lastRenderedPageBreak/>
        <w:t>Interpretation of statistical results;</w:t>
      </w:r>
    </w:p>
    <w:p w14:paraId="12B02D94" w14:textId="07F4F670" w:rsidR="00940EC4" w:rsidRPr="00940EC4" w:rsidRDefault="00940EC4" w:rsidP="00940EC4">
      <w:pPr>
        <w:pStyle w:val="prastasiniatinklio"/>
        <w:numPr>
          <w:ilvl w:val="0"/>
          <w:numId w:val="23"/>
        </w:numPr>
        <w:tabs>
          <w:tab w:val="left" w:pos="993"/>
        </w:tabs>
        <w:spacing w:before="0" w:beforeAutospacing="0" w:after="0" w:afterAutospacing="0"/>
        <w:jc w:val="both"/>
        <w:rPr>
          <w:rFonts w:eastAsia="Calibri"/>
          <w:lang w:val="en-GB"/>
        </w:rPr>
      </w:pPr>
      <w:r w:rsidRPr="00940EC4">
        <w:rPr>
          <w:rFonts w:eastAsia="Calibri"/>
          <w:lang w:val="en-GB"/>
        </w:rPr>
        <w:t xml:space="preserve">Educational </w:t>
      </w:r>
      <w:r w:rsidR="00BD74CF" w:rsidRPr="00940EC4">
        <w:rPr>
          <w:rFonts w:eastAsia="Calibri"/>
          <w:lang w:val="en-GB"/>
        </w:rPr>
        <w:t>modelling</w:t>
      </w:r>
      <w:r w:rsidRPr="00940EC4">
        <w:rPr>
          <w:rFonts w:eastAsia="Calibri"/>
          <w:lang w:val="en-GB"/>
        </w:rPr>
        <w:t>;</w:t>
      </w:r>
    </w:p>
    <w:p w14:paraId="0BD147A8" w14:textId="77777777" w:rsidR="00940EC4" w:rsidRPr="00940EC4" w:rsidRDefault="00940EC4" w:rsidP="00940EC4">
      <w:pPr>
        <w:pStyle w:val="prastasiniatinklio"/>
        <w:numPr>
          <w:ilvl w:val="0"/>
          <w:numId w:val="23"/>
        </w:numPr>
        <w:tabs>
          <w:tab w:val="left" w:pos="993"/>
        </w:tabs>
        <w:spacing w:before="0" w:beforeAutospacing="0" w:after="0" w:afterAutospacing="0"/>
        <w:jc w:val="both"/>
        <w:rPr>
          <w:rFonts w:eastAsia="Calibri"/>
          <w:lang w:val="en-GB"/>
        </w:rPr>
      </w:pPr>
      <w:r w:rsidRPr="00940EC4">
        <w:rPr>
          <w:rFonts w:eastAsia="Calibri"/>
          <w:lang w:val="en-GB"/>
        </w:rPr>
        <w:t>Visualization and communication;</w:t>
      </w:r>
    </w:p>
    <w:p w14:paraId="76B6B70B" w14:textId="77777777" w:rsidR="00940EC4" w:rsidRPr="00940EC4" w:rsidRDefault="00940EC4" w:rsidP="00940EC4">
      <w:pPr>
        <w:pStyle w:val="prastasiniatinklio"/>
        <w:numPr>
          <w:ilvl w:val="0"/>
          <w:numId w:val="23"/>
        </w:numPr>
        <w:tabs>
          <w:tab w:val="left" w:pos="993"/>
        </w:tabs>
        <w:spacing w:before="0" w:beforeAutospacing="0" w:after="0" w:afterAutospacing="0"/>
        <w:jc w:val="both"/>
        <w:rPr>
          <w:rFonts w:eastAsia="Calibri"/>
          <w:lang w:val="en-GB"/>
        </w:rPr>
      </w:pPr>
      <w:r w:rsidRPr="00940EC4">
        <w:rPr>
          <w:rFonts w:eastAsia="Calibri"/>
          <w:lang w:val="en-GB"/>
        </w:rPr>
        <w:t>Critical evaluation.</w:t>
      </w:r>
    </w:p>
    <w:p w14:paraId="5A9917FB" w14:textId="77777777" w:rsidR="00940EC4" w:rsidRPr="00940EC4" w:rsidRDefault="00940EC4" w:rsidP="00940EC4">
      <w:pPr>
        <w:pStyle w:val="prastasiniatinklio"/>
        <w:numPr>
          <w:ilvl w:val="0"/>
          <w:numId w:val="24"/>
        </w:numPr>
        <w:tabs>
          <w:tab w:val="left" w:pos="993"/>
        </w:tabs>
        <w:spacing w:before="0" w:beforeAutospacing="0" w:after="0" w:afterAutospacing="0"/>
        <w:jc w:val="both"/>
        <w:rPr>
          <w:rFonts w:eastAsia="Calibri"/>
          <w:lang w:val="en-GB"/>
        </w:rPr>
      </w:pPr>
      <w:r w:rsidRPr="00940EC4">
        <w:rPr>
          <w:rFonts w:eastAsia="Calibri"/>
          <w:b/>
          <w:bCs/>
          <w:lang w:val="en-GB"/>
        </w:rPr>
        <w:t>Preliminary seminar content:</w:t>
      </w:r>
    </w:p>
    <w:p w14:paraId="3E39E31B" w14:textId="77777777" w:rsidR="00940EC4" w:rsidRPr="00940EC4" w:rsidRDefault="00940EC4" w:rsidP="00940EC4">
      <w:pPr>
        <w:pStyle w:val="prastasiniatinklio"/>
        <w:numPr>
          <w:ilvl w:val="0"/>
          <w:numId w:val="25"/>
        </w:numPr>
        <w:tabs>
          <w:tab w:val="left" w:pos="993"/>
        </w:tabs>
        <w:spacing w:before="0" w:beforeAutospacing="0" w:after="0" w:afterAutospacing="0"/>
        <w:jc w:val="both"/>
        <w:rPr>
          <w:rFonts w:eastAsia="Calibri"/>
          <w:lang w:val="en-GB"/>
        </w:rPr>
      </w:pPr>
      <w:r w:rsidRPr="00940EC4">
        <w:rPr>
          <w:rFonts w:eastAsia="Calibri"/>
          <w:lang w:val="en-GB"/>
        </w:rPr>
        <w:t>Interpretation of statistical results;</w:t>
      </w:r>
    </w:p>
    <w:p w14:paraId="4DCA645D" w14:textId="77777777" w:rsidR="00940EC4" w:rsidRPr="00940EC4" w:rsidRDefault="00940EC4" w:rsidP="00940EC4">
      <w:pPr>
        <w:pStyle w:val="prastasiniatinklio"/>
        <w:numPr>
          <w:ilvl w:val="0"/>
          <w:numId w:val="25"/>
        </w:numPr>
        <w:tabs>
          <w:tab w:val="left" w:pos="993"/>
        </w:tabs>
        <w:spacing w:before="0" w:beforeAutospacing="0" w:after="0" w:afterAutospacing="0"/>
        <w:jc w:val="both"/>
        <w:rPr>
          <w:rFonts w:eastAsia="Calibri"/>
          <w:lang w:val="en-GB"/>
        </w:rPr>
      </w:pPr>
      <w:r w:rsidRPr="00940EC4">
        <w:rPr>
          <w:rFonts w:eastAsia="Calibri"/>
          <w:lang w:val="en-GB"/>
        </w:rPr>
        <w:t>Contextualizing results in the educational environment;</w:t>
      </w:r>
    </w:p>
    <w:p w14:paraId="687930A7" w14:textId="77777777" w:rsidR="00940EC4" w:rsidRPr="00940EC4" w:rsidRDefault="00940EC4" w:rsidP="00940EC4">
      <w:pPr>
        <w:pStyle w:val="prastasiniatinklio"/>
        <w:numPr>
          <w:ilvl w:val="0"/>
          <w:numId w:val="25"/>
        </w:numPr>
        <w:tabs>
          <w:tab w:val="left" w:pos="993"/>
        </w:tabs>
        <w:spacing w:before="0" w:beforeAutospacing="0" w:after="0" w:afterAutospacing="0"/>
        <w:jc w:val="both"/>
        <w:rPr>
          <w:rFonts w:eastAsia="Calibri"/>
          <w:lang w:val="en-GB"/>
        </w:rPr>
      </w:pPr>
      <w:r w:rsidRPr="00940EC4">
        <w:rPr>
          <w:rFonts w:eastAsia="Calibri"/>
          <w:lang w:val="en-GB"/>
        </w:rPr>
        <w:t>Visualization and communication of results to different audiences;</w:t>
      </w:r>
    </w:p>
    <w:p w14:paraId="0C4C73F4" w14:textId="77777777" w:rsidR="00940EC4" w:rsidRPr="00940EC4" w:rsidRDefault="00940EC4" w:rsidP="00940EC4">
      <w:pPr>
        <w:pStyle w:val="prastasiniatinklio"/>
        <w:numPr>
          <w:ilvl w:val="0"/>
          <w:numId w:val="25"/>
        </w:numPr>
        <w:tabs>
          <w:tab w:val="left" w:pos="993"/>
        </w:tabs>
        <w:spacing w:before="0" w:beforeAutospacing="0" w:after="0" w:afterAutospacing="0"/>
        <w:jc w:val="both"/>
        <w:rPr>
          <w:rFonts w:eastAsia="Calibri"/>
          <w:lang w:val="en-GB"/>
        </w:rPr>
      </w:pPr>
      <w:r w:rsidRPr="00940EC4">
        <w:rPr>
          <w:rFonts w:eastAsia="Calibri"/>
          <w:lang w:val="en-GB"/>
        </w:rPr>
        <w:t>Critical interpretation: limitations and alternative explanations;</w:t>
      </w:r>
    </w:p>
    <w:p w14:paraId="6C08FFBA" w14:textId="77777777" w:rsidR="00940EC4" w:rsidRPr="00940EC4" w:rsidRDefault="00940EC4" w:rsidP="00940EC4">
      <w:pPr>
        <w:pStyle w:val="prastasiniatinklio"/>
        <w:numPr>
          <w:ilvl w:val="0"/>
          <w:numId w:val="25"/>
        </w:numPr>
        <w:tabs>
          <w:tab w:val="left" w:pos="993"/>
        </w:tabs>
        <w:spacing w:before="0" w:beforeAutospacing="0" w:after="0" w:afterAutospacing="0"/>
        <w:jc w:val="both"/>
        <w:rPr>
          <w:rFonts w:eastAsia="Calibri"/>
          <w:lang w:val="en-GB"/>
        </w:rPr>
      </w:pPr>
      <w:r w:rsidRPr="00940EC4">
        <w:rPr>
          <w:rFonts w:eastAsia="Calibri"/>
          <w:lang w:val="en-GB"/>
        </w:rPr>
        <w:t>Basics of developing a didactic-management model;</w:t>
      </w:r>
    </w:p>
    <w:p w14:paraId="3047633B" w14:textId="77777777" w:rsidR="00940EC4" w:rsidRPr="00940EC4" w:rsidRDefault="00940EC4" w:rsidP="00940EC4">
      <w:pPr>
        <w:pStyle w:val="prastasiniatinklio"/>
        <w:numPr>
          <w:ilvl w:val="0"/>
          <w:numId w:val="25"/>
        </w:numPr>
        <w:tabs>
          <w:tab w:val="left" w:pos="993"/>
        </w:tabs>
        <w:spacing w:before="0" w:beforeAutospacing="0" w:after="0" w:afterAutospacing="0"/>
        <w:jc w:val="both"/>
        <w:rPr>
          <w:rFonts w:eastAsia="Calibri"/>
          <w:lang w:val="en-GB"/>
        </w:rPr>
      </w:pPr>
      <w:r w:rsidRPr="00940EC4">
        <w:rPr>
          <w:rFonts w:eastAsia="Calibri"/>
          <w:lang w:val="en-GB"/>
        </w:rPr>
        <w:t>Formulating recommendations.</w:t>
      </w:r>
    </w:p>
    <w:p w14:paraId="3DB68E33" w14:textId="77777777" w:rsidR="00940EC4" w:rsidRPr="00940EC4" w:rsidRDefault="00940EC4" w:rsidP="00940EC4">
      <w:pPr>
        <w:pStyle w:val="prastasiniatinklio"/>
        <w:numPr>
          <w:ilvl w:val="0"/>
          <w:numId w:val="26"/>
        </w:numPr>
        <w:tabs>
          <w:tab w:val="left" w:pos="993"/>
        </w:tabs>
        <w:spacing w:before="0" w:beforeAutospacing="0" w:after="0" w:afterAutospacing="0"/>
        <w:jc w:val="both"/>
        <w:rPr>
          <w:rFonts w:eastAsia="Calibri"/>
          <w:lang w:val="en-GB"/>
        </w:rPr>
      </w:pPr>
      <w:r w:rsidRPr="00940EC4">
        <w:rPr>
          <w:rFonts w:eastAsia="Calibri"/>
          <w:b/>
          <w:bCs/>
          <w:lang w:val="en-GB"/>
        </w:rPr>
        <w:t>Practical task:</w:t>
      </w:r>
      <w:r w:rsidRPr="00940EC4">
        <w:rPr>
          <w:rFonts w:eastAsia="Calibri"/>
          <w:lang w:val="en-GB"/>
        </w:rPr>
        <w:t xml:space="preserve"> Participants will prepare discussions of the study results with school leaders and education experts, highlighting best practices in managing factors influencing student achievement. They will also prepare materials for presenting the results at international conferences to receive feedback from the global education community and assess the model’s applicability in various contexts. Possible alternatives and refinements to the theoretical model for the Lithuanian context will also be discussed.</w:t>
      </w:r>
    </w:p>
    <w:p w14:paraId="1F7A041C" w14:textId="77777777" w:rsidR="00940EC4" w:rsidRPr="00940EC4" w:rsidRDefault="00A10A0F" w:rsidP="00940EC4">
      <w:pPr>
        <w:pStyle w:val="prastasiniatinklio"/>
        <w:tabs>
          <w:tab w:val="left" w:pos="993"/>
        </w:tabs>
        <w:jc w:val="both"/>
        <w:rPr>
          <w:rFonts w:eastAsia="Calibri"/>
          <w:lang w:val="en-GB"/>
        </w:rPr>
      </w:pPr>
      <w:r>
        <w:rPr>
          <w:rFonts w:eastAsia="Calibri"/>
          <w:lang w:val="en-GB"/>
        </w:rPr>
        <w:pict w14:anchorId="67EDBC5D">
          <v:rect id="_x0000_i1032" style="width:0;height:1.5pt" o:hralign="center" o:hrstd="t" o:hr="t" fillcolor="#a0a0a0" stroked="f"/>
        </w:pict>
      </w:r>
    </w:p>
    <w:p w14:paraId="26FC67E3" w14:textId="77777777" w:rsidR="00940EC4" w:rsidRPr="00940EC4" w:rsidRDefault="00940EC4" w:rsidP="00940EC4">
      <w:pPr>
        <w:pStyle w:val="prastasiniatinklio"/>
        <w:tabs>
          <w:tab w:val="left" w:pos="993"/>
        </w:tabs>
        <w:spacing w:before="0" w:beforeAutospacing="0" w:after="0" w:afterAutospacing="0"/>
        <w:jc w:val="both"/>
        <w:rPr>
          <w:rFonts w:eastAsia="Calibri"/>
          <w:b/>
          <w:bCs/>
          <w:lang w:val="en-GB"/>
        </w:rPr>
      </w:pPr>
      <w:r w:rsidRPr="00940EC4">
        <w:rPr>
          <w:rFonts w:eastAsia="Calibri"/>
          <w:b/>
          <w:bCs/>
          <w:lang w:val="en-GB"/>
        </w:rPr>
        <w:t>Seminar 10. Stage 7. Preparing Research Conclusions (remote)</w:t>
      </w:r>
    </w:p>
    <w:p w14:paraId="3C2A2E68" w14:textId="77777777" w:rsidR="00940EC4" w:rsidRPr="00940EC4" w:rsidRDefault="00940EC4" w:rsidP="00940EC4">
      <w:pPr>
        <w:pStyle w:val="prastasiniatinklio"/>
        <w:numPr>
          <w:ilvl w:val="0"/>
          <w:numId w:val="27"/>
        </w:numPr>
        <w:tabs>
          <w:tab w:val="left" w:pos="993"/>
        </w:tabs>
        <w:spacing w:before="0" w:beforeAutospacing="0" w:after="0" w:afterAutospacing="0"/>
        <w:jc w:val="both"/>
        <w:rPr>
          <w:rFonts w:eastAsia="Calibri"/>
          <w:lang w:val="en-GB"/>
        </w:rPr>
      </w:pPr>
      <w:r w:rsidRPr="00940EC4">
        <w:rPr>
          <w:rFonts w:eastAsia="Calibri"/>
          <w:b/>
          <w:bCs/>
          <w:lang w:val="en-GB"/>
        </w:rPr>
        <w:t>Seminar objective:</w:t>
      </w:r>
      <w:r w:rsidRPr="00940EC4">
        <w:rPr>
          <w:rFonts w:eastAsia="Calibri"/>
          <w:lang w:val="en-GB"/>
        </w:rPr>
        <w:t xml:space="preserve"> To develop the ability to formulate research conclusions and recommendations based on data analysis and adapted to educational practice.</w:t>
      </w:r>
    </w:p>
    <w:p w14:paraId="39431570" w14:textId="77777777" w:rsidR="00940EC4" w:rsidRPr="00940EC4" w:rsidRDefault="00940EC4" w:rsidP="00940EC4">
      <w:pPr>
        <w:pStyle w:val="prastasiniatinklio"/>
        <w:numPr>
          <w:ilvl w:val="0"/>
          <w:numId w:val="27"/>
        </w:numPr>
        <w:tabs>
          <w:tab w:val="left" w:pos="993"/>
        </w:tabs>
        <w:spacing w:before="0" w:beforeAutospacing="0" w:after="0" w:afterAutospacing="0"/>
        <w:jc w:val="both"/>
        <w:rPr>
          <w:rFonts w:eastAsia="Calibri"/>
          <w:lang w:val="en-GB"/>
        </w:rPr>
      </w:pPr>
      <w:r w:rsidRPr="00940EC4">
        <w:rPr>
          <w:rFonts w:eastAsia="Calibri"/>
          <w:b/>
          <w:bCs/>
          <w:lang w:val="en-GB"/>
        </w:rPr>
        <w:t>Developed competencies:</w:t>
      </w:r>
    </w:p>
    <w:p w14:paraId="5D9A325E" w14:textId="77777777" w:rsidR="00940EC4" w:rsidRPr="00940EC4" w:rsidRDefault="00940EC4" w:rsidP="00940EC4">
      <w:pPr>
        <w:pStyle w:val="prastasiniatinklio"/>
        <w:numPr>
          <w:ilvl w:val="0"/>
          <w:numId w:val="28"/>
        </w:numPr>
        <w:tabs>
          <w:tab w:val="left" w:pos="993"/>
        </w:tabs>
        <w:spacing w:before="0" w:beforeAutospacing="0" w:after="0" w:afterAutospacing="0"/>
        <w:jc w:val="both"/>
        <w:rPr>
          <w:rFonts w:eastAsia="Calibri"/>
          <w:lang w:val="en-GB"/>
        </w:rPr>
      </w:pPr>
      <w:r w:rsidRPr="00940EC4">
        <w:rPr>
          <w:rFonts w:eastAsia="Calibri"/>
          <w:lang w:val="en-GB"/>
        </w:rPr>
        <w:t>Data interpretation;</w:t>
      </w:r>
    </w:p>
    <w:p w14:paraId="7F8B2154" w14:textId="77777777" w:rsidR="00940EC4" w:rsidRPr="00940EC4" w:rsidRDefault="00940EC4" w:rsidP="00940EC4">
      <w:pPr>
        <w:pStyle w:val="prastasiniatinklio"/>
        <w:numPr>
          <w:ilvl w:val="0"/>
          <w:numId w:val="28"/>
        </w:numPr>
        <w:tabs>
          <w:tab w:val="left" w:pos="993"/>
        </w:tabs>
        <w:spacing w:before="0" w:beforeAutospacing="0" w:after="0" w:afterAutospacing="0"/>
        <w:jc w:val="both"/>
        <w:rPr>
          <w:rFonts w:eastAsia="Calibri"/>
          <w:lang w:val="en-GB"/>
        </w:rPr>
      </w:pPr>
      <w:r w:rsidRPr="00940EC4">
        <w:rPr>
          <w:rFonts w:eastAsia="Calibri"/>
          <w:lang w:val="en-GB"/>
        </w:rPr>
        <w:t>Formulating conclusions;</w:t>
      </w:r>
    </w:p>
    <w:p w14:paraId="178A83E9" w14:textId="77777777" w:rsidR="00940EC4" w:rsidRPr="00940EC4" w:rsidRDefault="00940EC4" w:rsidP="00940EC4">
      <w:pPr>
        <w:pStyle w:val="prastasiniatinklio"/>
        <w:numPr>
          <w:ilvl w:val="0"/>
          <w:numId w:val="28"/>
        </w:numPr>
        <w:tabs>
          <w:tab w:val="left" w:pos="993"/>
        </w:tabs>
        <w:spacing w:before="0" w:beforeAutospacing="0" w:after="0" w:afterAutospacing="0"/>
        <w:jc w:val="both"/>
        <w:rPr>
          <w:rFonts w:eastAsia="Calibri"/>
          <w:lang w:val="en-GB"/>
        </w:rPr>
      </w:pPr>
      <w:r w:rsidRPr="00940EC4">
        <w:rPr>
          <w:rFonts w:eastAsia="Calibri"/>
          <w:lang w:val="en-GB"/>
        </w:rPr>
        <w:t>Contextualization.</w:t>
      </w:r>
    </w:p>
    <w:p w14:paraId="37F346CE" w14:textId="77777777" w:rsidR="00940EC4" w:rsidRPr="00940EC4" w:rsidRDefault="00940EC4" w:rsidP="00940EC4">
      <w:pPr>
        <w:pStyle w:val="prastasiniatinklio"/>
        <w:numPr>
          <w:ilvl w:val="0"/>
          <w:numId w:val="29"/>
        </w:numPr>
        <w:tabs>
          <w:tab w:val="left" w:pos="993"/>
        </w:tabs>
        <w:spacing w:before="0" w:beforeAutospacing="0" w:after="0" w:afterAutospacing="0"/>
        <w:jc w:val="both"/>
        <w:rPr>
          <w:rFonts w:eastAsia="Calibri"/>
          <w:lang w:val="en-GB"/>
        </w:rPr>
      </w:pPr>
      <w:r w:rsidRPr="00940EC4">
        <w:rPr>
          <w:rFonts w:eastAsia="Calibri"/>
          <w:b/>
          <w:bCs/>
          <w:lang w:val="en-GB"/>
        </w:rPr>
        <w:t>Preliminary seminar content:</w:t>
      </w:r>
    </w:p>
    <w:p w14:paraId="0AF0196B" w14:textId="77777777" w:rsidR="00940EC4" w:rsidRPr="00940EC4" w:rsidRDefault="00940EC4" w:rsidP="00940EC4">
      <w:pPr>
        <w:pStyle w:val="prastasiniatinklio"/>
        <w:numPr>
          <w:ilvl w:val="0"/>
          <w:numId w:val="30"/>
        </w:numPr>
        <w:tabs>
          <w:tab w:val="left" w:pos="993"/>
        </w:tabs>
        <w:spacing w:before="0" w:beforeAutospacing="0" w:after="0" w:afterAutospacing="0"/>
        <w:jc w:val="both"/>
        <w:rPr>
          <w:rFonts w:eastAsia="Calibri"/>
          <w:lang w:val="en-GB"/>
        </w:rPr>
      </w:pPr>
      <w:r w:rsidRPr="00940EC4">
        <w:rPr>
          <w:rFonts w:eastAsia="Calibri"/>
          <w:lang w:val="en-GB"/>
        </w:rPr>
        <w:t>Principles and structure of formulating conclusions;</w:t>
      </w:r>
    </w:p>
    <w:p w14:paraId="380BC369" w14:textId="77777777" w:rsidR="00940EC4" w:rsidRPr="00940EC4" w:rsidRDefault="00940EC4" w:rsidP="00940EC4">
      <w:pPr>
        <w:pStyle w:val="prastasiniatinklio"/>
        <w:numPr>
          <w:ilvl w:val="0"/>
          <w:numId w:val="30"/>
        </w:numPr>
        <w:tabs>
          <w:tab w:val="left" w:pos="993"/>
        </w:tabs>
        <w:spacing w:before="0" w:beforeAutospacing="0" w:after="0" w:afterAutospacing="0"/>
        <w:jc w:val="both"/>
        <w:rPr>
          <w:rFonts w:eastAsia="Calibri"/>
          <w:lang w:val="en-GB"/>
        </w:rPr>
      </w:pPr>
      <w:r w:rsidRPr="00940EC4">
        <w:rPr>
          <w:rFonts w:eastAsia="Calibri"/>
          <w:lang w:val="en-GB"/>
        </w:rPr>
        <w:t>Critical evaluation and contextualization of conclusions;</w:t>
      </w:r>
    </w:p>
    <w:p w14:paraId="36546D0F" w14:textId="77777777" w:rsidR="00940EC4" w:rsidRPr="00940EC4" w:rsidRDefault="00940EC4" w:rsidP="00940EC4">
      <w:pPr>
        <w:pStyle w:val="prastasiniatinklio"/>
        <w:numPr>
          <w:ilvl w:val="0"/>
          <w:numId w:val="30"/>
        </w:numPr>
        <w:tabs>
          <w:tab w:val="left" w:pos="993"/>
        </w:tabs>
        <w:spacing w:before="0" w:beforeAutospacing="0" w:after="0" w:afterAutospacing="0"/>
        <w:jc w:val="both"/>
        <w:rPr>
          <w:rFonts w:eastAsia="Calibri"/>
          <w:lang w:val="en-GB"/>
        </w:rPr>
      </w:pPr>
      <w:r w:rsidRPr="00940EC4">
        <w:rPr>
          <w:rFonts w:eastAsia="Calibri"/>
          <w:lang w:val="en-GB"/>
        </w:rPr>
        <w:t>Preparing recommendations based on conclusions;</w:t>
      </w:r>
    </w:p>
    <w:p w14:paraId="5FE8B116" w14:textId="77777777" w:rsidR="00940EC4" w:rsidRPr="00940EC4" w:rsidRDefault="00940EC4" w:rsidP="00940EC4">
      <w:pPr>
        <w:pStyle w:val="prastasiniatinklio"/>
        <w:numPr>
          <w:ilvl w:val="0"/>
          <w:numId w:val="30"/>
        </w:numPr>
        <w:tabs>
          <w:tab w:val="left" w:pos="993"/>
        </w:tabs>
        <w:spacing w:before="0" w:beforeAutospacing="0" w:after="0" w:afterAutospacing="0"/>
        <w:jc w:val="both"/>
        <w:rPr>
          <w:rFonts w:eastAsia="Calibri"/>
          <w:lang w:val="en-GB"/>
        </w:rPr>
      </w:pPr>
      <w:r w:rsidRPr="00940EC4">
        <w:rPr>
          <w:rFonts w:eastAsia="Calibri"/>
          <w:lang w:val="en-GB"/>
        </w:rPr>
        <w:t>Specifying the management-didactic model.</w:t>
      </w:r>
    </w:p>
    <w:p w14:paraId="7CDE949F" w14:textId="77777777" w:rsidR="00940EC4" w:rsidRPr="00940EC4" w:rsidRDefault="00940EC4" w:rsidP="00940EC4">
      <w:pPr>
        <w:pStyle w:val="prastasiniatinklio"/>
        <w:numPr>
          <w:ilvl w:val="0"/>
          <w:numId w:val="31"/>
        </w:numPr>
        <w:tabs>
          <w:tab w:val="left" w:pos="993"/>
        </w:tabs>
        <w:spacing w:before="0" w:beforeAutospacing="0" w:after="0" w:afterAutospacing="0"/>
        <w:jc w:val="both"/>
        <w:rPr>
          <w:rFonts w:eastAsia="Calibri"/>
          <w:lang w:val="en-GB"/>
        </w:rPr>
      </w:pPr>
      <w:r w:rsidRPr="00940EC4">
        <w:rPr>
          <w:rFonts w:eastAsia="Calibri"/>
          <w:b/>
          <w:bCs/>
          <w:lang w:val="en-GB"/>
        </w:rPr>
        <w:t>Practical task:</w:t>
      </w:r>
      <w:r w:rsidRPr="00940EC4">
        <w:rPr>
          <w:rFonts w:eastAsia="Calibri"/>
          <w:lang w:val="en-GB"/>
        </w:rPr>
        <w:t xml:space="preserve"> Participants will prepare conclusions for the study </w:t>
      </w:r>
      <w:r w:rsidRPr="00940EC4">
        <w:rPr>
          <w:rFonts w:eastAsia="Calibri"/>
          <w:i/>
          <w:iCs/>
          <w:lang w:val="en-GB"/>
        </w:rPr>
        <w:t>“Factors Influencing Student Achievement and Their Management”</w:t>
      </w:r>
      <w:r w:rsidRPr="00940EC4">
        <w:rPr>
          <w:rFonts w:eastAsia="Calibri"/>
          <w:lang w:val="en-GB"/>
        </w:rPr>
        <w:t>, specifying a management and didactic activity model aimed at improving student achievement. The model should include specific actions, tools, monitoring using existing data, and recommendations for various levels of the education system (school leadership, teachers, parents).</w:t>
      </w:r>
    </w:p>
    <w:p w14:paraId="01F88CBB" w14:textId="77777777" w:rsidR="00940EC4" w:rsidRPr="00940EC4" w:rsidRDefault="00A10A0F" w:rsidP="00940EC4">
      <w:pPr>
        <w:pStyle w:val="prastasiniatinklio"/>
        <w:tabs>
          <w:tab w:val="left" w:pos="993"/>
        </w:tabs>
        <w:jc w:val="both"/>
        <w:rPr>
          <w:rFonts w:eastAsia="Calibri"/>
          <w:lang w:val="en-GB"/>
        </w:rPr>
      </w:pPr>
      <w:r>
        <w:rPr>
          <w:rFonts w:eastAsia="Calibri"/>
          <w:lang w:val="en-GB"/>
        </w:rPr>
        <w:pict w14:anchorId="2660359F">
          <v:rect id="_x0000_i1033" style="width:0;height:1.5pt" o:hralign="center" o:hrstd="t" o:hr="t" fillcolor="#a0a0a0" stroked="f"/>
        </w:pict>
      </w:r>
    </w:p>
    <w:p w14:paraId="373B83E1" w14:textId="77777777" w:rsidR="00940EC4" w:rsidRPr="00940EC4" w:rsidRDefault="00940EC4" w:rsidP="00940EC4">
      <w:pPr>
        <w:pStyle w:val="prastasiniatinklio"/>
        <w:tabs>
          <w:tab w:val="left" w:pos="993"/>
        </w:tabs>
        <w:spacing w:before="0" w:beforeAutospacing="0" w:after="0" w:afterAutospacing="0"/>
        <w:jc w:val="both"/>
        <w:rPr>
          <w:rFonts w:eastAsia="Calibri"/>
          <w:b/>
          <w:bCs/>
          <w:lang w:val="en-GB"/>
        </w:rPr>
      </w:pPr>
      <w:r w:rsidRPr="00940EC4">
        <w:rPr>
          <w:rFonts w:eastAsia="Calibri"/>
          <w:b/>
          <w:bCs/>
          <w:lang w:val="en-GB"/>
        </w:rPr>
        <w:t>Seminar 11. Stage 8. Preparing Research Recommendations (in person)</w:t>
      </w:r>
    </w:p>
    <w:p w14:paraId="013F0D16" w14:textId="77777777" w:rsidR="00940EC4" w:rsidRPr="00940EC4" w:rsidRDefault="00940EC4" w:rsidP="00940EC4">
      <w:pPr>
        <w:pStyle w:val="prastasiniatinklio"/>
        <w:numPr>
          <w:ilvl w:val="0"/>
          <w:numId w:val="32"/>
        </w:numPr>
        <w:tabs>
          <w:tab w:val="left" w:pos="993"/>
        </w:tabs>
        <w:spacing w:before="0" w:beforeAutospacing="0" w:after="0" w:afterAutospacing="0"/>
        <w:jc w:val="both"/>
        <w:rPr>
          <w:rFonts w:eastAsia="Calibri"/>
          <w:lang w:val="en-GB"/>
        </w:rPr>
      </w:pPr>
      <w:r w:rsidRPr="00940EC4">
        <w:rPr>
          <w:rFonts w:eastAsia="Calibri"/>
          <w:b/>
          <w:bCs/>
          <w:lang w:val="en-GB"/>
        </w:rPr>
        <w:t>Seminar objective:</w:t>
      </w:r>
      <w:r w:rsidRPr="00940EC4">
        <w:rPr>
          <w:rFonts w:eastAsia="Calibri"/>
          <w:lang w:val="en-GB"/>
        </w:rPr>
        <w:t xml:space="preserve"> To develop the ability to synthesize research results and create structured recommendations and models applicable to different levels of the education system.</w:t>
      </w:r>
    </w:p>
    <w:p w14:paraId="6AE5ADE7" w14:textId="77777777" w:rsidR="00940EC4" w:rsidRPr="00940EC4" w:rsidRDefault="00940EC4" w:rsidP="00940EC4">
      <w:pPr>
        <w:pStyle w:val="prastasiniatinklio"/>
        <w:numPr>
          <w:ilvl w:val="0"/>
          <w:numId w:val="32"/>
        </w:numPr>
        <w:tabs>
          <w:tab w:val="left" w:pos="993"/>
        </w:tabs>
        <w:spacing w:before="0" w:beforeAutospacing="0" w:after="0" w:afterAutospacing="0"/>
        <w:jc w:val="both"/>
        <w:rPr>
          <w:rFonts w:eastAsia="Calibri"/>
          <w:lang w:val="en-GB"/>
        </w:rPr>
      </w:pPr>
      <w:r w:rsidRPr="00940EC4">
        <w:rPr>
          <w:rFonts w:eastAsia="Calibri"/>
          <w:b/>
          <w:bCs/>
          <w:lang w:val="en-GB"/>
        </w:rPr>
        <w:t>Developed competencies:</w:t>
      </w:r>
    </w:p>
    <w:p w14:paraId="084D5781" w14:textId="77777777" w:rsidR="00940EC4" w:rsidRPr="00940EC4" w:rsidRDefault="00940EC4" w:rsidP="00940EC4">
      <w:pPr>
        <w:pStyle w:val="prastasiniatinklio"/>
        <w:numPr>
          <w:ilvl w:val="0"/>
          <w:numId w:val="33"/>
        </w:numPr>
        <w:tabs>
          <w:tab w:val="left" w:pos="993"/>
        </w:tabs>
        <w:spacing w:before="0" w:beforeAutospacing="0" w:after="0" w:afterAutospacing="0"/>
        <w:jc w:val="both"/>
        <w:rPr>
          <w:rFonts w:eastAsia="Calibri"/>
          <w:lang w:val="en-GB"/>
        </w:rPr>
      </w:pPr>
      <w:r w:rsidRPr="00940EC4">
        <w:rPr>
          <w:rFonts w:eastAsia="Calibri"/>
          <w:lang w:val="en-GB"/>
        </w:rPr>
        <w:t>Systematic analysis and synthesis;</w:t>
      </w:r>
    </w:p>
    <w:p w14:paraId="1A22B420" w14:textId="77777777" w:rsidR="00940EC4" w:rsidRPr="00940EC4" w:rsidRDefault="00940EC4" w:rsidP="00940EC4">
      <w:pPr>
        <w:pStyle w:val="prastasiniatinklio"/>
        <w:numPr>
          <w:ilvl w:val="0"/>
          <w:numId w:val="33"/>
        </w:numPr>
        <w:tabs>
          <w:tab w:val="left" w:pos="993"/>
        </w:tabs>
        <w:spacing w:before="0" w:beforeAutospacing="0" w:after="0" w:afterAutospacing="0"/>
        <w:jc w:val="both"/>
        <w:rPr>
          <w:rFonts w:eastAsia="Calibri"/>
          <w:lang w:val="en-GB"/>
        </w:rPr>
      </w:pPr>
      <w:r w:rsidRPr="00940EC4">
        <w:rPr>
          <w:rFonts w:eastAsia="Calibri"/>
          <w:lang w:val="en-GB"/>
        </w:rPr>
        <w:t>Formulating recommendations;</w:t>
      </w:r>
    </w:p>
    <w:p w14:paraId="4064F54F" w14:textId="77777777" w:rsidR="00940EC4" w:rsidRPr="00940EC4" w:rsidRDefault="00940EC4" w:rsidP="00940EC4">
      <w:pPr>
        <w:pStyle w:val="prastasiniatinklio"/>
        <w:numPr>
          <w:ilvl w:val="0"/>
          <w:numId w:val="33"/>
        </w:numPr>
        <w:tabs>
          <w:tab w:val="left" w:pos="993"/>
        </w:tabs>
        <w:spacing w:before="0" w:beforeAutospacing="0" w:after="0" w:afterAutospacing="0"/>
        <w:jc w:val="both"/>
        <w:rPr>
          <w:rFonts w:eastAsia="Calibri"/>
          <w:lang w:val="en-GB"/>
        </w:rPr>
      </w:pPr>
      <w:r w:rsidRPr="00940EC4">
        <w:rPr>
          <w:rFonts w:eastAsia="Calibri"/>
          <w:lang w:val="en-GB"/>
        </w:rPr>
        <w:t>Visual and conceptual presentation.</w:t>
      </w:r>
    </w:p>
    <w:p w14:paraId="7C23AEB0" w14:textId="77777777" w:rsidR="00940EC4" w:rsidRPr="00940EC4" w:rsidRDefault="00940EC4" w:rsidP="00940EC4">
      <w:pPr>
        <w:pStyle w:val="prastasiniatinklio"/>
        <w:numPr>
          <w:ilvl w:val="0"/>
          <w:numId w:val="34"/>
        </w:numPr>
        <w:tabs>
          <w:tab w:val="left" w:pos="993"/>
        </w:tabs>
        <w:spacing w:before="0" w:beforeAutospacing="0" w:after="0" w:afterAutospacing="0"/>
        <w:jc w:val="both"/>
        <w:rPr>
          <w:rFonts w:eastAsia="Calibri"/>
          <w:lang w:val="en-GB"/>
        </w:rPr>
      </w:pPr>
      <w:r w:rsidRPr="00940EC4">
        <w:rPr>
          <w:rFonts w:eastAsia="Calibri"/>
          <w:b/>
          <w:bCs/>
          <w:lang w:val="en-GB"/>
        </w:rPr>
        <w:t>Preliminary seminar content:</w:t>
      </w:r>
    </w:p>
    <w:p w14:paraId="7FF191B7" w14:textId="77777777" w:rsidR="00940EC4" w:rsidRPr="00940EC4" w:rsidRDefault="00940EC4" w:rsidP="00940EC4">
      <w:pPr>
        <w:pStyle w:val="prastasiniatinklio"/>
        <w:numPr>
          <w:ilvl w:val="0"/>
          <w:numId w:val="35"/>
        </w:numPr>
        <w:tabs>
          <w:tab w:val="left" w:pos="993"/>
        </w:tabs>
        <w:spacing w:before="0" w:beforeAutospacing="0" w:after="0" w:afterAutospacing="0"/>
        <w:jc w:val="both"/>
        <w:rPr>
          <w:rFonts w:eastAsia="Calibri"/>
          <w:lang w:val="en-GB"/>
        </w:rPr>
      </w:pPr>
      <w:r w:rsidRPr="00940EC4">
        <w:rPr>
          <w:rFonts w:eastAsia="Calibri"/>
          <w:lang w:val="en-GB"/>
        </w:rPr>
        <w:lastRenderedPageBreak/>
        <w:t>Synthesis of research results;</w:t>
      </w:r>
    </w:p>
    <w:p w14:paraId="71701C61" w14:textId="77777777" w:rsidR="00940EC4" w:rsidRPr="00940EC4" w:rsidRDefault="00940EC4" w:rsidP="00940EC4">
      <w:pPr>
        <w:pStyle w:val="prastasiniatinklio"/>
        <w:numPr>
          <w:ilvl w:val="0"/>
          <w:numId w:val="35"/>
        </w:numPr>
        <w:tabs>
          <w:tab w:val="left" w:pos="993"/>
        </w:tabs>
        <w:spacing w:before="0" w:beforeAutospacing="0" w:after="0" w:afterAutospacing="0"/>
        <w:jc w:val="both"/>
        <w:rPr>
          <w:rFonts w:eastAsia="Calibri"/>
          <w:lang w:val="en-GB"/>
        </w:rPr>
      </w:pPr>
      <w:r w:rsidRPr="00940EC4">
        <w:rPr>
          <w:rFonts w:eastAsia="Calibri"/>
          <w:lang w:val="en-GB"/>
        </w:rPr>
        <w:t>Types of recommendations and principles of formulation;</w:t>
      </w:r>
    </w:p>
    <w:p w14:paraId="74FD9BAA" w14:textId="77777777" w:rsidR="00940EC4" w:rsidRPr="00940EC4" w:rsidRDefault="00940EC4" w:rsidP="00940EC4">
      <w:pPr>
        <w:pStyle w:val="prastasiniatinklio"/>
        <w:numPr>
          <w:ilvl w:val="0"/>
          <w:numId w:val="35"/>
        </w:numPr>
        <w:tabs>
          <w:tab w:val="left" w:pos="993"/>
        </w:tabs>
        <w:spacing w:before="0" w:beforeAutospacing="0" w:after="0" w:afterAutospacing="0"/>
        <w:jc w:val="both"/>
        <w:rPr>
          <w:rFonts w:eastAsia="Calibri"/>
          <w:lang w:val="en-GB"/>
        </w:rPr>
      </w:pPr>
      <w:r w:rsidRPr="00940EC4">
        <w:rPr>
          <w:rFonts w:eastAsia="Calibri"/>
          <w:lang w:val="en-GB"/>
        </w:rPr>
        <w:t>Addressing recommendations to different groups;</w:t>
      </w:r>
    </w:p>
    <w:p w14:paraId="4049AE49" w14:textId="77777777" w:rsidR="00940EC4" w:rsidRPr="00940EC4" w:rsidRDefault="00940EC4" w:rsidP="00940EC4">
      <w:pPr>
        <w:pStyle w:val="prastasiniatinklio"/>
        <w:numPr>
          <w:ilvl w:val="0"/>
          <w:numId w:val="35"/>
        </w:numPr>
        <w:tabs>
          <w:tab w:val="left" w:pos="993"/>
        </w:tabs>
        <w:spacing w:before="0" w:beforeAutospacing="0" w:after="0" w:afterAutospacing="0"/>
        <w:jc w:val="both"/>
        <w:rPr>
          <w:rFonts w:eastAsia="Calibri"/>
          <w:lang w:val="en-GB"/>
        </w:rPr>
      </w:pPr>
      <w:r w:rsidRPr="00940EC4">
        <w:rPr>
          <w:rFonts w:eastAsia="Calibri"/>
          <w:lang w:val="en-GB"/>
        </w:rPr>
        <w:t>Visualization of the model and recommendations;</w:t>
      </w:r>
    </w:p>
    <w:p w14:paraId="65B00527" w14:textId="77777777" w:rsidR="00940EC4" w:rsidRPr="00940EC4" w:rsidRDefault="00940EC4" w:rsidP="00940EC4">
      <w:pPr>
        <w:pStyle w:val="prastasiniatinklio"/>
        <w:numPr>
          <w:ilvl w:val="0"/>
          <w:numId w:val="35"/>
        </w:numPr>
        <w:tabs>
          <w:tab w:val="left" w:pos="993"/>
        </w:tabs>
        <w:spacing w:before="0" w:beforeAutospacing="0" w:after="0" w:afterAutospacing="0"/>
        <w:jc w:val="both"/>
        <w:rPr>
          <w:rFonts w:eastAsia="Calibri"/>
          <w:lang w:val="en-GB"/>
        </w:rPr>
      </w:pPr>
      <w:r w:rsidRPr="00940EC4">
        <w:rPr>
          <w:rFonts w:eastAsia="Calibri"/>
          <w:lang w:val="en-GB"/>
        </w:rPr>
        <w:t>Impact assessment of proposed solutions;</w:t>
      </w:r>
    </w:p>
    <w:p w14:paraId="2CC292D1" w14:textId="77777777" w:rsidR="00940EC4" w:rsidRPr="00940EC4" w:rsidRDefault="00940EC4" w:rsidP="00940EC4">
      <w:pPr>
        <w:pStyle w:val="prastasiniatinklio"/>
        <w:numPr>
          <w:ilvl w:val="0"/>
          <w:numId w:val="35"/>
        </w:numPr>
        <w:tabs>
          <w:tab w:val="left" w:pos="993"/>
        </w:tabs>
        <w:spacing w:before="0" w:beforeAutospacing="0" w:after="0" w:afterAutospacing="0"/>
        <w:jc w:val="both"/>
        <w:rPr>
          <w:rFonts w:eastAsia="Calibri"/>
          <w:lang w:val="en-GB"/>
        </w:rPr>
      </w:pPr>
      <w:r w:rsidRPr="00940EC4">
        <w:rPr>
          <w:rFonts w:eastAsia="Calibri"/>
          <w:lang w:val="en-GB"/>
        </w:rPr>
        <w:t>Machine learning: applications in educational data analysis and forecasting;</w:t>
      </w:r>
    </w:p>
    <w:p w14:paraId="3F873A1C" w14:textId="5B9ED764" w:rsidR="00940EC4" w:rsidRPr="00940EC4" w:rsidRDefault="00BD74CF" w:rsidP="00940EC4">
      <w:pPr>
        <w:pStyle w:val="prastasiniatinklio"/>
        <w:numPr>
          <w:ilvl w:val="0"/>
          <w:numId w:val="35"/>
        </w:numPr>
        <w:tabs>
          <w:tab w:val="left" w:pos="993"/>
        </w:tabs>
        <w:spacing w:before="0" w:beforeAutospacing="0" w:after="0" w:afterAutospacing="0"/>
        <w:jc w:val="both"/>
        <w:rPr>
          <w:rFonts w:eastAsia="Calibri"/>
          <w:lang w:val="en-GB"/>
        </w:rPr>
      </w:pPr>
      <w:r w:rsidRPr="00940EC4">
        <w:rPr>
          <w:rFonts w:eastAsia="Calibri"/>
          <w:lang w:val="en-GB"/>
        </w:rPr>
        <w:t>Modelling</w:t>
      </w:r>
      <w:r w:rsidR="00940EC4" w:rsidRPr="00940EC4">
        <w:rPr>
          <w:rFonts w:eastAsia="Calibri"/>
          <w:lang w:val="en-GB"/>
        </w:rPr>
        <w:t xml:space="preserve"> data-driven decisions in education policy.</w:t>
      </w:r>
    </w:p>
    <w:p w14:paraId="41CD2A60" w14:textId="77777777" w:rsidR="00940EC4" w:rsidRPr="00940EC4" w:rsidRDefault="00940EC4" w:rsidP="00940EC4">
      <w:pPr>
        <w:pStyle w:val="prastasiniatinklio"/>
        <w:numPr>
          <w:ilvl w:val="0"/>
          <w:numId w:val="36"/>
        </w:numPr>
        <w:tabs>
          <w:tab w:val="left" w:pos="993"/>
        </w:tabs>
        <w:spacing w:before="0" w:beforeAutospacing="0" w:after="0" w:afterAutospacing="0"/>
        <w:jc w:val="both"/>
        <w:rPr>
          <w:rFonts w:eastAsia="Calibri"/>
          <w:lang w:val="en-GB"/>
        </w:rPr>
      </w:pPr>
      <w:r w:rsidRPr="00940EC4">
        <w:rPr>
          <w:rFonts w:eastAsia="Calibri"/>
          <w:b/>
          <w:bCs/>
          <w:lang w:val="en-GB"/>
        </w:rPr>
        <w:t>Practical task:</w:t>
      </w:r>
      <w:r w:rsidRPr="00940EC4">
        <w:rPr>
          <w:rFonts w:eastAsia="Calibri"/>
          <w:lang w:val="en-GB"/>
        </w:rPr>
        <w:t xml:space="preserve"> Participants will prepare recommendations for the study </w:t>
      </w:r>
      <w:r w:rsidRPr="00940EC4">
        <w:rPr>
          <w:rFonts w:eastAsia="Calibri"/>
          <w:i/>
          <w:iCs/>
          <w:lang w:val="en-GB"/>
        </w:rPr>
        <w:t>“Factors Influencing Student Achievement and Their Management”</w:t>
      </w:r>
      <w:r w:rsidRPr="00940EC4">
        <w:rPr>
          <w:rFonts w:eastAsia="Calibri"/>
          <w:lang w:val="en-GB"/>
        </w:rPr>
        <w:t xml:space="preserve"> and present the management-didactic model for managing student achievement factors.</w:t>
      </w:r>
    </w:p>
    <w:p w14:paraId="76DF756B" w14:textId="77777777" w:rsidR="00940EC4" w:rsidRPr="00940EC4" w:rsidRDefault="00A10A0F" w:rsidP="00940EC4">
      <w:pPr>
        <w:pStyle w:val="prastasiniatinklio"/>
        <w:tabs>
          <w:tab w:val="left" w:pos="993"/>
        </w:tabs>
        <w:jc w:val="both"/>
        <w:rPr>
          <w:rFonts w:eastAsia="Calibri"/>
          <w:lang w:val="en-GB"/>
        </w:rPr>
      </w:pPr>
      <w:r>
        <w:rPr>
          <w:rFonts w:eastAsia="Calibri"/>
          <w:lang w:val="en-GB"/>
        </w:rPr>
        <w:pict w14:anchorId="53F5D593">
          <v:rect id="_x0000_i1034" style="width:0;height:1.5pt" o:hralign="center" o:hrstd="t" o:hr="t" fillcolor="#a0a0a0" stroked="f"/>
        </w:pict>
      </w:r>
    </w:p>
    <w:p w14:paraId="75A89430" w14:textId="77777777" w:rsidR="00940EC4" w:rsidRPr="00940EC4" w:rsidRDefault="00940EC4" w:rsidP="00940EC4">
      <w:pPr>
        <w:pStyle w:val="prastasiniatinklio"/>
        <w:tabs>
          <w:tab w:val="left" w:pos="993"/>
        </w:tabs>
        <w:spacing w:before="0" w:beforeAutospacing="0" w:after="0" w:afterAutospacing="0"/>
        <w:jc w:val="both"/>
        <w:rPr>
          <w:rFonts w:eastAsia="Calibri"/>
          <w:b/>
          <w:bCs/>
          <w:lang w:val="en-GB"/>
        </w:rPr>
      </w:pPr>
      <w:r w:rsidRPr="00940EC4">
        <w:rPr>
          <w:rFonts w:eastAsia="Calibri"/>
          <w:b/>
          <w:bCs/>
          <w:lang w:val="en-GB"/>
        </w:rPr>
        <w:t>Seminar 12. Stage 8. Preparing Research Recommendations (remote)</w:t>
      </w:r>
    </w:p>
    <w:p w14:paraId="5F49DB43" w14:textId="77777777" w:rsidR="00940EC4" w:rsidRPr="00940EC4" w:rsidRDefault="00940EC4" w:rsidP="00940EC4">
      <w:pPr>
        <w:pStyle w:val="prastasiniatinklio"/>
        <w:numPr>
          <w:ilvl w:val="0"/>
          <w:numId w:val="37"/>
        </w:numPr>
        <w:tabs>
          <w:tab w:val="left" w:pos="993"/>
        </w:tabs>
        <w:spacing w:before="0" w:beforeAutospacing="0" w:after="0" w:afterAutospacing="0"/>
        <w:jc w:val="both"/>
        <w:rPr>
          <w:rFonts w:eastAsia="Calibri"/>
          <w:lang w:val="en-GB"/>
        </w:rPr>
      </w:pPr>
      <w:r w:rsidRPr="00940EC4">
        <w:rPr>
          <w:rFonts w:eastAsia="Calibri"/>
          <w:b/>
          <w:bCs/>
          <w:lang w:val="en-GB"/>
        </w:rPr>
        <w:t>Objective:</w:t>
      </w:r>
      <w:r w:rsidRPr="00940EC4">
        <w:rPr>
          <w:rFonts w:eastAsia="Calibri"/>
          <w:lang w:val="en-GB"/>
        </w:rPr>
        <w:t xml:space="preserve"> Ensure continuity with Seminar 11, further deepen the topics and develop participants’ competencies. Some content from Seminar 11 may be transferred to this seminar.</w:t>
      </w:r>
    </w:p>
    <w:p w14:paraId="2F6D93D9" w14:textId="77777777" w:rsidR="00940EC4" w:rsidRPr="00940EC4" w:rsidRDefault="00940EC4" w:rsidP="00940EC4">
      <w:pPr>
        <w:pStyle w:val="prastasiniatinklio"/>
        <w:numPr>
          <w:ilvl w:val="0"/>
          <w:numId w:val="37"/>
        </w:numPr>
        <w:tabs>
          <w:tab w:val="left" w:pos="993"/>
        </w:tabs>
        <w:spacing w:before="0" w:beforeAutospacing="0" w:after="0" w:afterAutospacing="0"/>
        <w:jc w:val="both"/>
        <w:rPr>
          <w:rFonts w:eastAsia="Calibri"/>
          <w:lang w:val="en-GB"/>
        </w:rPr>
      </w:pPr>
      <w:r w:rsidRPr="00940EC4">
        <w:rPr>
          <w:rFonts w:eastAsia="Calibri"/>
          <w:b/>
          <w:bCs/>
          <w:lang w:val="en-GB"/>
        </w:rPr>
        <w:t>Task:</w:t>
      </w:r>
      <w:r w:rsidRPr="00940EC4">
        <w:rPr>
          <w:rFonts w:eastAsia="Calibri"/>
          <w:lang w:val="en-GB"/>
        </w:rPr>
        <w:t xml:space="preserve"> The Service Provider must evaluate the draft recommendations prepared in Seminar 11 and initiate a discussion on possible alternatives.</w:t>
      </w:r>
    </w:p>
    <w:p w14:paraId="29ABD6EC" w14:textId="77777777" w:rsidR="00B313BB" w:rsidRPr="00B313BB" w:rsidRDefault="00B313BB" w:rsidP="00B313BB">
      <w:pPr>
        <w:pStyle w:val="prastasiniatinklio"/>
        <w:tabs>
          <w:tab w:val="left" w:pos="993"/>
        </w:tabs>
        <w:spacing w:before="0" w:beforeAutospacing="0" w:after="0" w:afterAutospacing="0"/>
        <w:jc w:val="both"/>
        <w:rPr>
          <w:rFonts w:eastAsia="Calibri"/>
          <w:lang w:val="en-GB"/>
        </w:rPr>
      </w:pPr>
    </w:p>
    <w:p w14:paraId="3F91A949" w14:textId="77777777" w:rsidR="00B313BB" w:rsidRPr="00940EC4" w:rsidRDefault="00B313BB" w:rsidP="00B2019F">
      <w:pPr>
        <w:pStyle w:val="prastasiniatinklio"/>
        <w:tabs>
          <w:tab w:val="left" w:pos="993"/>
        </w:tabs>
        <w:spacing w:before="0" w:beforeAutospacing="0" w:after="0" w:afterAutospacing="0"/>
        <w:ind w:firstLine="709"/>
        <w:jc w:val="both"/>
        <w:rPr>
          <w:rFonts w:eastAsia="Calibri"/>
          <w:lang w:val="en-GB"/>
        </w:rPr>
      </w:pPr>
    </w:p>
    <w:sectPr w:rsidR="00B313BB" w:rsidRPr="00940E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1136"/>
    <w:multiLevelType w:val="multilevel"/>
    <w:tmpl w:val="129C6FE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84812"/>
    <w:multiLevelType w:val="multilevel"/>
    <w:tmpl w:val="631458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2D7201"/>
    <w:multiLevelType w:val="multilevel"/>
    <w:tmpl w:val="CAFC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60626"/>
    <w:multiLevelType w:val="multilevel"/>
    <w:tmpl w:val="32F2BDD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6B3F37"/>
    <w:multiLevelType w:val="multilevel"/>
    <w:tmpl w:val="E26037E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B603BB"/>
    <w:multiLevelType w:val="multilevel"/>
    <w:tmpl w:val="AC20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B5BD1"/>
    <w:multiLevelType w:val="multilevel"/>
    <w:tmpl w:val="550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93B67"/>
    <w:multiLevelType w:val="multilevel"/>
    <w:tmpl w:val="4192F9B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8E7C10"/>
    <w:multiLevelType w:val="multilevel"/>
    <w:tmpl w:val="9D2C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70EB0"/>
    <w:multiLevelType w:val="multilevel"/>
    <w:tmpl w:val="2D5C940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532232"/>
    <w:multiLevelType w:val="multilevel"/>
    <w:tmpl w:val="2232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C85A85"/>
    <w:multiLevelType w:val="multilevel"/>
    <w:tmpl w:val="DE96BAE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0036A0"/>
    <w:multiLevelType w:val="multilevel"/>
    <w:tmpl w:val="8A984B9E"/>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1A0FFE"/>
    <w:multiLevelType w:val="multilevel"/>
    <w:tmpl w:val="57AA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541369"/>
    <w:multiLevelType w:val="multilevel"/>
    <w:tmpl w:val="B032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CA6130"/>
    <w:multiLevelType w:val="multilevel"/>
    <w:tmpl w:val="7F46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D457FB"/>
    <w:multiLevelType w:val="multilevel"/>
    <w:tmpl w:val="ECE6F19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971B0D"/>
    <w:multiLevelType w:val="multilevel"/>
    <w:tmpl w:val="F0B8608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771697"/>
    <w:multiLevelType w:val="multilevel"/>
    <w:tmpl w:val="8A2AF6F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76558F"/>
    <w:multiLevelType w:val="multilevel"/>
    <w:tmpl w:val="08AAB0D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27696F"/>
    <w:multiLevelType w:val="multilevel"/>
    <w:tmpl w:val="1D0A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4743C8"/>
    <w:multiLevelType w:val="multilevel"/>
    <w:tmpl w:val="1C2C0A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7B6967"/>
    <w:multiLevelType w:val="multilevel"/>
    <w:tmpl w:val="C250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AA6CE6"/>
    <w:multiLevelType w:val="multilevel"/>
    <w:tmpl w:val="FAC287E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C20F91"/>
    <w:multiLevelType w:val="multilevel"/>
    <w:tmpl w:val="E49A81B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067599"/>
    <w:multiLevelType w:val="multilevel"/>
    <w:tmpl w:val="86A4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B797A"/>
    <w:multiLevelType w:val="multilevel"/>
    <w:tmpl w:val="07A2490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BA63CB"/>
    <w:multiLevelType w:val="multilevel"/>
    <w:tmpl w:val="43C447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78696A"/>
    <w:multiLevelType w:val="multilevel"/>
    <w:tmpl w:val="AB6A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DF209C"/>
    <w:multiLevelType w:val="multilevel"/>
    <w:tmpl w:val="78F48AC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2A2B66"/>
    <w:multiLevelType w:val="multilevel"/>
    <w:tmpl w:val="217C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3A05A5"/>
    <w:multiLevelType w:val="multilevel"/>
    <w:tmpl w:val="5AA4D9E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992CDD"/>
    <w:multiLevelType w:val="multilevel"/>
    <w:tmpl w:val="CCA8CC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AB4098"/>
    <w:multiLevelType w:val="multilevel"/>
    <w:tmpl w:val="8C285230"/>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CB7DEB"/>
    <w:multiLevelType w:val="multilevel"/>
    <w:tmpl w:val="DF48851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395744"/>
    <w:multiLevelType w:val="multilevel"/>
    <w:tmpl w:val="39D066C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C369F4"/>
    <w:multiLevelType w:val="multilevel"/>
    <w:tmpl w:val="F6A4A36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7"/>
  </w:num>
  <w:num w:numId="3">
    <w:abstractNumId w:val="21"/>
  </w:num>
  <w:num w:numId="4">
    <w:abstractNumId w:val="12"/>
  </w:num>
  <w:num w:numId="5">
    <w:abstractNumId w:val="1"/>
  </w:num>
  <w:num w:numId="6">
    <w:abstractNumId w:val="6"/>
  </w:num>
  <w:num w:numId="7">
    <w:abstractNumId w:val="32"/>
  </w:num>
  <w:num w:numId="8">
    <w:abstractNumId w:val="13"/>
  </w:num>
  <w:num w:numId="9">
    <w:abstractNumId w:val="23"/>
  </w:num>
  <w:num w:numId="10">
    <w:abstractNumId w:val="35"/>
  </w:num>
  <w:num w:numId="11">
    <w:abstractNumId w:val="2"/>
  </w:num>
  <w:num w:numId="12">
    <w:abstractNumId w:val="24"/>
  </w:num>
  <w:num w:numId="13">
    <w:abstractNumId w:val="28"/>
  </w:num>
  <w:num w:numId="14">
    <w:abstractNumId w:val="11"/>
  </w:num>
  <w:num w:numId="15">
    <w:abstractNumId w:val="18"/>
  </w:num>
  <w:num w:numId="16">
    <w:abstractNumId w:val="29"/>
  </w:num>
  <w:num w:numId="17">
    <w:abstractNumId w:val="5"/>
  </w:num>
  <w:num w:numId="18">
    <w:abstractNumId w:val="26"/>
  </w:num>
  <w:num w:numId="19">
    <w:abstractNumId w:val="30"/>
  </w:num>
  <w:num w:numId="20">
    <w:abstractNumId w:val="17"/>
  </w:num>
  <w:num w:numId="21">
    <w:abstractNumId w:val="9"/>
  </w:num>
  <w:num w:numId="22">
    <w:abstractNumId w:val="4"/>
  </w:num>
  <w:num w:numId="23">
    <w:abstractNumId w:val="20"/>
  </w:num>
  <w:num w:numId="24">
    <w:abstractNumId w:val="3"/>
  </w:num>
  <w:num w:numId="25">
    <w:abstractNumId w:val="25"/>
  </w:num>
  <w:num w:numId="26">
    <w:abstractNumId w:val="16"/>
  </w:num>
  <w:num w:numId="27">
    <w:abstractNumId w:val="34"/>
  </w:num>
  <w:num w:numId="28">
    <w:abstractNumId w:val="14"/>
  </w:num>
  <w:num w:numId="29">
    <w:abstractNumId w:val="0"/>
  </w:num>
  <w:num w:numId="30">
    <w:abstractNumId w:val="22"/>
  </w:num>
  <w:num w:numId="31">
    <w:abstractNumId w:val="19"/>
  </w:num>
  <w:num w:numId="32">
    <w:abstractNumId w:val="36"/>
  </w:num>
  <w:num w:numId="33">
    <w:abstractNumId w:val="10"/>
  </w:num>
  <w:num w:numId="34">
    <w:abstractNumId w:val="31"/>
  </w:num>
  <w:num w:numId="35">
    <w:abstractNumId w:val="8"/>
  </w:num>
  <w:num w:numId="36">
    <w:abstractNumId w:val="33"/>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19F"/>
    <w:rsid w:val="00036627"/>
    <w:rsid w:val="002361F2"/>
    <w:rsid w:val="00254592"/>
    <w:rsid w:val="002B2AFE"/>
    <w:rsid w:val="004178B7"/>
    <w:rsid w:val="005B1736"/>
    <w:rsid w:val="005D1D75"/>
    <w:rsid w:val="00885DE4"/>
    <w:rsid w:val="00940EC4"/>
    <w:rsid w:val="009F61BE"/>
    <w:rsid w:val="00A10A0F"/>
    <w:rsid w:val="00A2463B"/>
    <w:rsid w:val="00AC2814"/>
    <w:rsid w:val="00B2019F"/>
    <w:rsid w:val="00B313BB"/>
    <w:rsid w:val="00B763DB"/>
    <w:rsid w:val="00BC20CA"/>
    <w:rsid w:val="00BD74CF"/>
    <w:rsid w:val="00C11443"/>
    <w:rsid w:val="00E53FC4"/>
    <w:rsid w:val="00E80413"/>
    <w:rsid w:val="00EA34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15E6FB03"/>
  <w15:chartTrackingRefBased/>
  <w15:docId w15:val="{1748F47B-9067-459E-BE3F-B2B243D1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201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201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2019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2019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2019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2019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2019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2019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2019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019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2019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2019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2019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2019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2019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2019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2019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2019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20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201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2019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2019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019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2019F"/>
    <w:rPr>
      <w:i/>
      <w:iCs/>
      <w:color w:val="404040" w:themeColor="text1" w:themeTint="BF"/>
    </w:rPr>
  </w:style>
  <w:style w:type="paragraph" w:styleId="Sraopastraipa">
    <w:name w:val="List Paragraph"/>
    <w:basedOn w:val="prastasis"/>
    <w:uiPriority w:val="34"/>
    <w:qFormat/>
    <w:rsid w:val="00B2019F"/>
    <w:pPr>
      <w:ind w:left="720"/>
      <w:contextualSpacing/>
    </w:pPr>
  </w:style>
  <w:style w:type="character" w:styleId="Rykuspabraukimas">
    <w:name w:val="Intense Emphasis"/>
    <w:basedOn w:val="Numatytasispastraiposriftas"/>
    <w:uiPriority w:val="21"/>
    <w:qFormat/>
    <w:rsid w:val="00B2019F"/>
    <w:rPr>
      <w:i/>
      <w:iCs/>
      <w:color w:val="0F4761" w:themeColor="accent1" w:themeShade="BF"/>
    </w:rPr>
  </w:style>
  <w:style w:type="paragraph" w:styleId="Iskirtacitata">
    <w:name w:val="Intense Quote"/>
    <w:basedOn w:val="prastasis"/>
    <w:next w:val="prastasis"/>
    <w:link w:val="IskirtacitataDiagrama"/>
    <w:uiPriority w:val="30"/>
    <w:qFormat/>
    <w:rsid w:val="00B20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2019F"/>
    <w:rPr>
      <w:i/>
      <w:iCs/>
      <w:color w:val="0F4761" w:themeColor="accent1" w:themeShade="BF"/>
    </w:rPr>
  </w:style>
  <w:style w:type="character" w:styleId="Rykinuoroda">
    <w:name w:val="Intense Reference"/>
    <w:basedOn w:val="Numatytasispastraiposriftas"/>
    <w:uiPriority w:val="32"/>
    <w:qFormat/>
    <w:rsid w:val="00B2019F"/>
    <w:rPr>
      <w:b/>
      <w:bCs/>
      <w:smallCaps/>
      <w:color w:val="0F4761" w:themeColor="accent1" w:themeShade="BF"/>
      <w:spacing w:val="5"/>
    </w:rPr>
  </w:style>
  <w:style w:type="paragraph" w:styleId="prastasiniatinklio">
    <w:name w:val="Normal (Web)"/>
    <w:basedOn w:val="prastasis"/>
    <w:uiPriority w:val="99"/>
    <w:unhideWhenUsed/>
    <w:rsid w:val="00B2019F"/>
    <w:pPr>
      <w:spacing w:before="100" w:beforeAutospacing="1" w:after="100" w:afterAutospacing="1" w:line="276" w:lineRule="auto"/>
    </w:pPr>
    <w:rPr>
      <w:rFonts w:eastAsiaTheme="minorEastAsia"/>
      <w:kern w:val="0"/>
      <w:sz w:val="21"/>
      <w:szCs w:val="21"/>
      <w:lang w:eastAsia="lt-LT"/>
      <w14:ligatures w14:val="none"/>
    </w:rPr>
  </w:style>
  <w:style w:type="character" w:styleId="Hipersaitas">
    <w:name w:val="Hyperlink"/>
    <w:basedOn w:val="Numatytasispastraiposriftas"/>
    <w:uiPriority w:val="99"/>
    <w:unhideWhenUsed/>
    <w:rsid w:val="00B313BB"/>
    <w:rPr>
      <w:color w:val="467886" w:themeColor="hyperlink"/>
      <w:u w:val="single"/>
    </w:rPr>
  </w:style>
  <w:style w:type="character" w:styleId="Neapdorotaspaminjimas">
    <w:name w:val="Unresolved Mention"/>
    <w:basedOn w:val="Numatytasispastraiposriftas"/>
    <w:uiPriority w:val="99"/>
    <w:semiHidden/>
    <w:unhideWhenUsed/>
    <w:rsid w:val="00B313BB"/>
    <w:rPr>
      <w:color w:val="605E5C"/>
      <w:shd w:val="clear" w:color="auto" w:fill="E1DFDD"/>
    </w:rPr>
  </w:style>
  <w:style w:type="paragraph" w:styleId="Pataisymai">
    <w:name w:val="Revision"/>
    <w:hidden/>
    <w:uiPriority w:val="99"/>
    <w:semiHidden/>
    <w:rsid w:val="004178B7"/>
    <w:pPr>
      <w:spacing w:after="0" w:line="240" w:lineRule="auto"/>
    </w:pPr>
  </w:style>
  <w:style w:type="character" w:styleId="Komentaronuoroda">
    <w:name w:val="annotation reference"/>
    <w:basedOn w:val="Numatytasispastraiposriftas"/>
    <w:uiPriority w:val="99"/>
    <w:semiHidden/>
    <w:unhideWhenUsed/>
    <w:rsid w:val="004178B7"/>
    <w:rPr>
      <w:sz w:val="16"/>
      <w:szCs w:val="16"/>
    </w:rPr>
  </w:style>
  <w:style w:type="paragraph" w:styleId="Komentarotekstas">
    <w:name w:val="annotation text"/>
    <w:basedOn w:val="prastasis"/>
    <w:link w:val="KomentarotekstasDiagrama"/>
    <w:uiPriority w:val="99"/>
    <w:unhideWhenUsed/>
    <w:rsid w:val="004178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78B7"/>
    <w:rPr>
      <w:sz w:val="20"/>
      <w:szCs w:val="20"/>
    </w:rPr>
  </w:style>
  <w:style w:type="paragraph" w:styleId="Komentarotema">
    <w:name w:val="annotation subject"/>
    <w:basedOn w:val="Komentarotekstas"/>
    <w:next w:val="Komentarotekstas"/>
    <w:link w:val="KomentarotemaDiagrama"/>
    <w:uiPriority w:val="99"/>
    <w:semiHidden/>
    <w:unhideWhenUsed/>
    <w:rsid w:val="004178B7"/>
    <w:rPr>
      <w:b/>
      <w:bCs/>
    </w:rPr>
  </w:style>
  <w:style w:type="character" w:customStyle="1" w:styleId="KomentarotemaDiagrama">
    <w:name w:val="Komentaro tema Diagrama"/>
    <w:basedOn w:val="KomentarotekstasDiagrama"/>
    <w:link w:val="Komentarotema"/>
    <w:uiPriority w:val="99"/>
    <w:semiHidden/>
    <w:rsid w:val="004178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21.esinvesticijos.lt/uploads/documents/images/Dokumentai/ES-Investicijos-Brandbook_2023.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74A003C1-5706-458D-9B61-361D35D78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36D6B2-8A71-439F-9A65-E285A869EF9E}">
  <ds:schemaRefs>
    <ds:schemaRef ds:uri="http://schemas.microsoft.com/sharepoint/v3/contenttype/forms"/>
  </ds:schemaRefs>
</ds:datastoreItem>
</file>

<file path=customXml/itemProps3.xml><?xml version="1.0" encoding="utf-8"?>
<ds:datastoreItem xmlns:ds="http://schemas.openxmlformats.org/officeDocument/2006/customXml" ds:itemID="{16E4483A-643D-4D04-B6F0-9C7AE6A592E0}">
  <ds:schemaRefs>
    <ds:schemaRef ds:uri="http://purl.org/dc/terms/"/>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infopath/2007/PartnerControls"/>
    <ds:schemaRef ds:uri="bd2a18c2-06d4-44cd-af38-3237b532008a"/>
    <ds:schemaRef ds:uri="441e4d8e-a8ab-46be-9694-e40af28e9c61"/>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13224</Words>
  <Characters>7539</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Vaino Brazdeikis</dc:creator>
  <cp:keywords/>
  <dc:description/>
  <cp:lastModifiedBy>Dainius Linauskas</cp:lastModifiedBy>
  <cp:revision>2</cp:revision>
  <dcterms:created xsi:type="dcterms:W3CDTF">2025-10-23T12:42:00Z</dcterms:created>
  <dcterms:modified xsi:type="dcterms:W3CDTF">2025-10-23T12:42:00Z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