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7E" w:rsidRPr="00710F16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710F16">
        <w:rPr>
          <w:rFonts w:asciiTheme="minorHAnsi" w:hAnsiTheme="minorHAnsi" w:cstheme="minorHAnsi"/>
          <w:b/>
          <w:bCs/>
          <w:iCs/>
          <w:spacing w:val="-2"/>
          <w:u w:val="single"/>
          <w:lang w:val="lt-LT"/>
        </w:rPr>
        <w:t>Ekonomiškai naudingiausio pasiūlymo vertinimo kriterijus</w:t>
      </w:r>
      <w:r w:rsidRPr="00710F16">
        <w:rPr>
          <w:rFonts w:asciiTheme="minorHAnsi" w:hAnsiTheme="minorHAnsi" w:cstheme="minorHAnsi"/>
          <w:b/>
          <w:bCs/>
          <w:iCs/>
          <w:spacing w:val="-2"/>
          <w:lang w:val="lt-LT"/>
        </w:rPr>
        <w:t>:</w:t>
      </w:r>
      <w:r w:rsidRPr="00710F16">
        <w:rPr>
          <w:rFonts w:asciiTheme="minorHAnsi" w:hAnsiTheme="minorHAnsi" w:cstheme="minorHAnsi"/>
          <w:b/>
          <w:bCs/>
          <w:i/>
          <w:iCs/>
          <w:spacing w:val="-2"/>
          <w:lang w:val="lt-LT"/>
        </w:rPr>
        <w:t xml:space="preserve"> </w:t>
      </w:r>
      <w:r w:rsidRPr="00710F16">
        <w:rPr>
          <w:rFonts w:asciiTheme="minorHAnsi" w:hAnsiTheme="minorHAnsi" w:cstheme="minorHAnsi"/>
          <w:b/>
          <w:bCs/>
          <w:iCs/>
          <w:spacing w:val="-2"/>
          <w:lang w:val="lt-LT"/>
        </w:rPr>
        <w:t xml:space="preserve">kainos ir kokybės santykis. </w:t>
      </w:r>
      <w:r w:rsidRPr="00710F16">
        <w:rPr>
          <w:rFonts w:asciiTheme="minorHAnsi" w:hAnsiTheme="minorHAnsi" w:cstheme="minorHAnsi"/>
          <w:spacing w:val="-2"/>
          <w:lang w:val="lt-LT"/>
        </w:rPr>
        <w:t>Pirkimo sutartis bus sudaroma su dalyviu, pateikusiu perkančiajai organizacijai ekonomiškai naudingiausią pasiūlymą, išrinktą pagal jos nustatytus kriterijus.</w:t>
      </w:r>
    </w:p>
    <w:p w:rsidR="006B1C7E" w:rsidRPr="00710F16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spacing w:val="-2"/>
          <w:lang w:val="lt-LT"/>
        </w:rPr>
      </w:pPr>
      <w:r w:rsidRPr="00710F16">
        <w:rPr>
          <w:rFonts w:asciiTheme="minorHAnsi" w:hAnsiTheme="minorHAnsi" w:cstheme="minorHAnsi"/>
          <w:b/>
          <w:bCs/>
          <w:spacing w:val="-2"/>
          <w:lang w:val="lt-LT"/>
        </w:rPr>
        <w:t>Ekonomiškai naudingiausio pasiūlymo nustatymo taisyklės:</w:t>
      </w:r>
    </w:p>
    <w:p w:rsidR="006B1C7E" w:rsidRPr="00710F16" w:rsidRDefault="006B1C7E" w:rsidP="006B1C7E">
      <w:pPr>
        <w:shd w:val="clear" w:color="auto" w:fill="FFFFFF"/>
        <w:tabs>
          <w:tab w:val="left" w:pos="720"/>
        </w:tabs>
        <w:spacing w:line="180" w:lineRule="exact"/>
        <w:jc w:val="both"/>
        <w:rPr>
          <w:rFonts w:asciiTheme="minorHAnsi" w:hAnsiTheme="minorHAnsi" w:cstheme="minorHAnsi"/>
          <w:b/>
          <w:bCs/>
          <w:spacing w:val="-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2"/>
        <w:gridCol w:w="2736"/>
      </w:tblGrid>
      <w:tr w:rsidR="006B1C7E" w:rsidRPr="00710F16" w:rsidTr="00710F16">
        <w:tc>
          <w:tcPr>
            <w:tcW w:w="3579" w:type="pct"/>
            <w:shd w:val="clear" w:color="auto" w:fill="F2F2F2" w:themeFill="background1" w:themeFillShade="F2"/>
            <w:vAlign w:val="center"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b/>
                <w:spacing w:val="-2"/>
                <w:lang w:val="lt-LT"/>
              </w:rPr>
              <w:t>Vertinimo kriterijai</w:t>
            </w:r>
          </w:p>
        </w:tc>
        <w:tc>
          <w:tcPr>
            <w:tcW w:w="1421" w:type="pct"/>
            <w:shd w:val="clear" w:color="auto" w:fill="F2F2F2" w:themeFill="background1" w:themeFillShade="F2"/>
            <w:vAlign w:val="center"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b/>
                <w:spacing w:val="-2"/>
                <w:lang w:val="lt-LT"/>
              </w:rPr>
              <w:t>Lyginamasis svoris ekonominio naudingumo įvertinime</w:t>
            </w:r>
          </w:p>
        </w:tc>
      </w:tr>
      <w:tr w:rsidR="006B1C7E" w:rsidRPr="00710F16" w:rsidTr="00590076">
        <w:tc>
          <w:tcPr>
            <w:tcW w:w="3579" w:type="pct"/>
          </w:tcPr>
          <w:p w:rsidR="006B1C7E" w:rsidRPr="00710F16" w:rsidRDefault="00ED3285" w:rsidP="00ED3285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1. Pasiūlymo kaina </w:t>
            </w:r>
            <w:r w:rsidR="006B1C7E" w:rsidRPr="00710F16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(C)</w:t>
            </w:r>
          </w:p>
        </w:tc>
        <w:tc>
          <w:tcPr>
            <w:tcW w:w="1421" w:type="pct"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X=91</w:t>
            </w:r>
          </w:p>
        </w:tc>
      </w:tr>
      <w:tr w:rsidR="006B1C7E" w:rsidRPr="00710F16" w:rsidTr="00590076">
        <w:trPr>
          <w:trHeight w:val="371"/>
        </w:trPr>
        <w:tc>
          <w:tcPr>
            <w:tcW w:w="3579" w:type="pct"/>
          </w:tcPr>
          <w:p w:rsidR="006B1C7E" w:rsidRPr="00710F16" w:rsidRDefault="006B1C7E" w:rsidP="00590076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 xml:space="preserve">2. </w:t>
            </w:r>
            <w:r w:rsidRPr="00710F16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Prekėms</w:t>
            </w:r>
            <w:r w:rsidRPr="00710F16">
              <w:rPr>
                <w:rFonts w:asciiTheme="minorHAnsi" w:hAnsiTheme="minorHAnsi" w:cstheme="minorHAnsi"/>
                <w:bCs/>
                <w:spacing w:val="-2"/>
                <w:lang w:val="lt-LT"/>
              </w:rPr>
              <w:t xml:space="preserve"> </w:t>
            </w:r>
            <w:r w:rsidRPr="00710F16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suteikiamas papildomas garantinis terminas*</w:t>
            </w: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(V)</w:t>
            </w:r>
          </w:p>
        </w:tc>
        <w:tc>
          <w:tcPr>
            <w:tcW w:w="1421" w:type="pct"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V=9</w:t>
            </w:r>
          </w:p>
        </w:tc>
      </w:tr>
    </w:tbl>
    <w:p w:rsidR="006B1C7E" w:rsidRPr="00710F16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</w:p>
    <w:p w:rsidR="006B1C7E" w:rsidRPr="00710F16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  <w:r w:rsidRPr="00710F16">
        <w:rPr>
          <w:rFonts w:asciiTheme="minorHAnsi" w:hAnsiTheme="minorHAnsi" w:cstheme="minorHAnsi"/>
          <w:iCs/>
          <w:color w:val="000000"/>
          <w:spacing w:val="-2"/>
          <w:lang w:val="lt-LT"/>
        </w:rPr>
        <w:t>1. Ekonominis naudingumas (S) apskaičiuojamas sudedant tiekėjo pasiūlymo kainos (C)</w:t>
      </w:r>
      <w:r w:rsidRPr="00710F16">
        <w:rPr>
          <w:rFonts w:asciiTheme="minorHAnsi" w:hAnsiTheme="minorHAnsi" w:cstheme="minorHAnsi"/>
          <w:iCs/>
          <w:spacing w:val="-2"/>
          <w:lang w:val="lt-LT"/>
        </w:rPr>
        <w:t>, prekėms</w:t>
      </w:r>
      <w:r w:rsidRPr="00710F16">
        <w:rPr>
          <w:rFonts w:asciiTheme="minorHAnsi" w:hAnsiTheme="minorHAnsi" w:cstheme="minorHAnsi"/>
          <w:iCs/>
          <w:color w:val="000000"/>
          <w:spacing w:val="-2"/>
          <w:lang w:val="lt-LT"/>
        </w:rPr>
        <w:t xml:space="preserve"> taikomo papildomo garantinio termino (V)</w:t>
      </w:r>
      <w:r w:rsidRPr="00710F16">
        <w:rPr>
          <w:rFonts w:asciiTheme="minorHAnsi" w:hAnsiTheme="minorHAnsi" w:cstheme="minorHAnsi"/>
          <w:spacing w:val="-2"/>
          <w:lang w:val="lt-LT"/>
        </w:rPr>
        <w:t xml:space="preserve"> balus</w:t>
      </w:r>
      <w:r w:rsidRPr="00710F16">
        <w:rPr>
          <w:rFonts w:asciiTheme="minorHAnsi" w:hAnsiTheme="minorHAnsi" w:cstheme="minorHAnsi"/>
          <w:iCs/>
          <w:spacing w:val="-2"/>
          <w:lang w:val="lt-LT"/>
        </w:rPr>
        <w:t>:</w:t>
      </w:r>
    </w:p>
    <w:p w:rsidR="006B1C7E" w:rsidRPr="00710F16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 xml:space="preserve">                                                             </w:t>
      </w:r>
    </w:p>
    <w:p w:rsidR="006B1C7E" w:rsidRPr="00710F16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 xml:space="preserve">S=C + V </w:t>
      </w:r>
    </w:p>
    <w:p w:rsidR="006B1C7E" w:rsidRPr="00710F16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:rsidR="006B1C7E" w:rsidRPr="00710F16" w:rsidRDefault="006B1C7E" w:rsidP="006B1C7E">
      <w:pPr>
        <w:shd w:val="clear" w:color="auto" w:fill="FFFFFF"/>
        <w:tabs>
          <w:tab w:val="left" w:pos="709"/>
        </w:tabs>
        <w:spacing w:line="320" w:lineRule="atLeas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>2. Tiekėjo pasiūlymo kainos balas (C) apskaičiuojamas mažiausios pasiūlytos kainos (</w:t>
      </w:r>
      <w:proofErr w:type="spellStart"/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710F16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  <w:proofErr w:type="spellEnd"/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>) ir vertinamo pasiūlymo kainos (</w:t>
      </w:r>
      <w:proofErr w:type="spellStart"/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710F16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  <w:proofErr w:type="spellEnd"/>
      <w:r w:rsidR="002F1AB0" w:rsidRPr="00710F16">
        <w:rPr>
          <w:rFonts w:asciiTheme="minorHAnsi" w:hAnsiTheme="minorHAnsi" w:cstheme="minorHAnsi"/>
          <w:color w:val="000000"/>
          <w:spacing w:val="-2"/>
          <w:lang w:val="lt-LT"/>
        </w:rPr>
        <w:t>)</w:t>
      </w:r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 xml:space="preserve"> santykį padauginant iš kainos lyginamojo svorio (X):</w:t>
      </w:r>
    </w:p>
    <w:p w:rsidR="006B1C7E" w:rsidRPr="00710F16" w:rsidRDefault="006B1C7E" w:rsidP="006B1C7E">
      <w:pPr>
        <w:shd w:val="clear" w:color="auto" w:fill="FFFFFF"/>
        <w:tabs>
          <w:tab w:val="left" w:pos="709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:rsidR="006B1C7E" w:rsidRPr="00710F16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proofErr w:type="spellStart"/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710F16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  <w:proofErr w:type="spellEnd"/>
    </w:p>
    <w:p w:rsidR="006B1C7E" w:rsidRPr="00710F16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 xml:space="preserve">C = ------------ x </w:t>
      </w:r>
      <w:proofErr w:type="spellStart"/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>X</w:t>
      </w:r>
      <w:proofErr w:type="spellEnd"/>
    </w:p>
    <w:p w:rsidR="006B1C7E" w:rsidRPr="00710F16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</w:pPr>
      <w:proofErr w:type="spellStart"/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710F16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  <w:proofErr w:type="spellEnd"/>
    </w:p>
    <w:p w:rsidR="006B1C7E" w:rsidRPr="00710F16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b/>
          <w:color w:val="000000"/>
          <w:spacing w:val="-2"/>
          <w:lang w:val="lt-LT"/>
        </w:rPr>
      </w:pPr>
    </w:p>
    <w:p w:rsidR="006B1C7E" w:rsidRPr="00710F16" w:rsidRDefault="006B1C7E" w:rsidP="006B1C7E">
      <w:pPr>
        <w:shd w:val="clear" w:color="auto" w:fill="FFFFFF"/>
        <w:spacing w:line="340" w:lineRule="atLeast"/>
        <w:jc w:val="both"/>
        <w:rPr>
          <w:rFonts w:asciiTheme="minorHAnsi" w:hAnsiTheme="minorHAnsi" w:cstheme="minorHAnsi"/>
          <w:spacing w:val="-2"/>
          <w:lang w:val="lt-LT"/>
        </w:rPr>
      </w:pPr>
      <w:r w:rsidRPr="00710F16">
        <w:rPr>
          <w:rFonts w:asciiTheme="minorHAnsi" w:hAnsiTheme="minorHAnsi" w:cstheme="minorHAnsi"/>
          <w:color w:val="000000"/>
          <w:spacing w:val="-2"/>
          <w:lang w:val="lt-LT"/>
        </w:rPr>
        <w:t>3. Prekėms taikomo</w:t>
      </w:r>
      <w:r w:rsidRPr="00710F16">
        <w:rPr>
          <w:rFonts w:asciiTheme="minorHAnsi" w:hAnsiTheme="minorHAnsi" w:cstheme="minorHAnsi"/>
          <w:spacing w:val="-2"/>
          <w:lang w:val="lt-LT"/>
        </w:rPr>
        <w:t xml:space="preserve"> papildomo garantinio termino balas </w:t>
      </w:r>
      <w:r w:rsidRPr="003C3028">
        <w:rPr>
          <w:rFonts w:asciiTheme="minorHAnsi" w:hAnsiTheme="minorHAnsi" w:cstheme="minorHAnsi"/>
          <w:bCs/>
          <w:spacing w:val="-2"/>
          <w:lang w:val="lt-LT"/>
        </w:rPr>
        <w:t>(V)</w:t>
      </w:r>
      <w:r w:rsidRPr="00710F16">
        <w:rPr>
          <w:rFonts w:asciiTheme="minorHAnsi" w:hAnsiTheme="minorHAnsi" w:cstheme="minorHAnsi"/>
          <w:spacing w:val="-2"/>
          <w:lang w:val="lt-LT"/>
        </w:rPr>
        <w:t xml:space="preserve"> balas nustatomas lentelėje nustatyta tvarka:</w:t>
      </w:r>
    </w:p>
    <w:p w:rsidR="006B1C7E" w:rsidRPr="00710F16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spacing w:val="-2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962"/>
        <w:gridCol w:w="3982"/>
      </w:tblGrid>
      <w:tr w:rsidR="006B1C7E" w:rsidRPr="00710F16" w:rsidTr="00710F16">
        <w:trPr>
          <w:jc w:val="center"/>
        </w:trPr>
        <w:tc>
          <w:tcPr>
            <w:tcW w:w="35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Eil.</w:t>
            </w:r>
          </w:p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Nr.</w:t>
            </w:r>
          </w:p>
        </w:tc>
        <w:tc>
          <w:tcPr>
            <w:tcW w:w="257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lang w:val="lt-LT"/>
              </w:rPr>
              <w:t>Prekėms</w:t>
            </w:r>
            <w:r w:rsidRPr="00710F16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 suteikiamas papildomas garantinis terminas metais*</w:t>
            </w:r>
          </w:p>
        </w:tc>
        <w:tc>
          <w:tcPr>
            <w:tcW w:w="206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Skiriami </w:t>
            </w:r>
          </w:p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balai (V)</w:t>
            </w:r>
          </w:p>
        </w:tc>
      </w:tr>
      <w:tr w:rsidR="006B1C7E" w:rsidRPr="00710F16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1.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</w:tr>
      <w:tr w:rsidR="006B1C7E" w:rsidRPr="00710F16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2.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1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3</w:t>
            </w:r>
          </w:p>
        </w:tc>
      </w:tr>
      <w:tr w:rsidR="006B1C7E" w:rsidRPr="00710F16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3.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2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6</w:t>
            </w:r>
          </w:p>
        </w:tc>
      </w:tr>
      <w:tr w:rsidR="006B1C7E" w:rsidRPr="00710F16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7E" w:rsidRPr="00710F16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4.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3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7E" w:rsidRPr="00710F16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710F16">
              <w:rPr>
                <w:rFonts w:asciiTheme="minorHAnsi" w:hAnsiTheme="minorHAnsi" w:cstheme="minorHAnsi"/>
                <w:spacing w:val="-2"/>
                <w:lang w:val="lt-LT"/>
              </w:rPr>
              <w:t>9</w:t>
            </w:r>
          </w:p>
        </w:tc>
      </w:tr>
    </w:tbl>
    <w:p w:rsidR="00E62077" w:rsidRPr="00710F16" w:rsidRDefault="00E62077" w:rsidP="00E62077">
      <w:pPr>
        <w:shd w:val="clear" w:color="auto" w:fill="FFFFFF"/>
        <w:jc w:val="both"/>
        <w:rPr>
          <w:rFonts w:asciiTheme="minorHAnsi" w:hAnsiTheme="minorHAnsi" w:cstheme="minorHAnsi"/>
          <w:i/>
          <w:iCs/>
          <w:color w:val="000000"/>
          <w:lang w:val="lt-LT"/>
        </w:rPr>
      </w:pPr>
    </w:p>
    <w:p w:rsidR="00E62077" w:rsidRPr="00710F16" w:rsidRDefault="00E62077" w:rsidP="00E6207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lang w:val="lt-LT"/>
        </w:rPr>
      </w:pPr>
      <w:r w:rsidRPr="00710F16">
        <w:rPr>
          <w:rFonts w:asciiTheme="minorHAnsi" w:hAnsiTheme="minorHAnsi" w:cstheme="minorHAnsi"/>
          <w:i/>
          <w:iCs/>
          <w:color w:val="000000"/>
          <w:lang w:val="lt-LT"/>
        </w:rPr>
        <w:t>*P</w:t>
      </w:r>
      <w:r w:rsidRPr="00710F16">
        <w:rPr>
          <w:rFonts w:asciiTheme="minorHAnsi" w:hAnsiTheme="minorHAnsi" w:cstheme="minorHAnsi"/>
          <w:i/>
          <w:lang w:val="lt-LT"/>
        </w:rPr>
        <w:t xml:space="preserve">rekių </w:t>
      </w:r>
      <w:r w:rsidRPr="00710F16">
        <w:rPr>
          <w:rFonts w:asciiTheme="minorHAnsi" w:hAnsiTheme="minorHAnsi" w:cstheme="minorHAnsi"/>
          <w:bCs/>
          <w:i/>
          <w:lang w:val="lt-LT"/>
        </w:rPr>
        <w:t>papildomas</w:t>
      </w:r>
      <w:r w:rsidRPr="00710F16">
        <w:rPr>
          <w:rFonts w:asciiTheme="minorHAnsi" w:hAnsiTheme="minorHAnsi" w:cstheme="minorHAnsi"/>
          <w:b/>
          <w:bCs/>
          <w:i/>
          <w:lang w:val="lt-LT"/>
        </w:rPr>
        <w:t xml:space="preserve"> </w:t>
      </w:r>
      <w:r w:rsidRPr="00710F16">
        <w:rPr>
          <w:rFonts w:asciiTheme="minorHAnsi" w:hAnsiTheme="minorHAnsi" w:cstheme="minorHAnsi"/>
          <w:i/>
          <w:iCs/>
          <w:color w:val="000000"/>
          <w:lang w:val="lt-LT"/>
        </w:rPr>
        <w:t xml:space="preserve">garantinis terminas – </w:t>
      </w:r>
      <w:r w:rsidRPr="00710F16">
        <w:rPr>
          <w:rFonts w:asciiTheme="minorHAnsi" w:hAnsiTheme="minorHAnsi" w:cstheme="minorHAnsi"/>
          <w:i/>
          <w:iCs/>
          <w:lang w:val="lt-LT"/>
        </w:rPr>
        <w:t>tiekėjo arba gamintojo suteikiamas papildomas terminas, viršijantis privalomą techninėje specifikacijoje nustatytą 2 metų</w:t>
      </w:r>
      <w:r w:rsidRPr="00710F16">
        <w:rPr>
          <w:rFonts w:asciiTheme="minorHAnsi" w:hAnsiTheme="minorHAnsi" w:cstheme="minorHAnsi"/>
          <w:i/>
          <w:iCs/>
          <w:color w:val="000000"/>
          <w:lang w:val="lt-LT"/>
        </w:rPr>
        <w:t xml:space="preserve"> garantinį terminą. </w:t>
      </w:r>
    </w:p>
    <w:p w:rsidR="00E62077" w:rsidRPr="00710F16" w:rsidRDefault="00E62077" w:rsidP="00E6207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lang w:val="lt-LT"/>
        </w:rPr>
      </w:pPr>
      <w:r w:rsidRPr="00710F16">
        <w:rPr>
          <w:rFonts w:asciiTheme="minorHAnsi" w:eastAsia="Calibri" w:hAnsiTheme="minorHAnsi" w:cstheme="minorHAnsi"/>
          <w:b/>
          <w:i/>
          <w:u w:val="single"/>
          <w:lang w:val="lt-LT"/>
        </w:rPr>
        <w:t>Tiekėjas negali siūlyti papildomo garantinio termino tik kai kurioms prekėms, t. y. papildomas garantinis terminas turi būti siūlomas v</w:t>
      </w:r>
      <w:r w:rsidR="00710F16">
        <w:rPr>
          <w:rFonts w:asciiTheme="minorHAnsi" w:eastAsia="Calibri" w:hAnsiTheme="minorHAnsi" w:cstheme="minorHAnsi"/>
          <w:b/>
          <w:i/>
          <w:u w:val="single"/>
          <w:lang w:val="lt-LT"/>
        </w:rPr>
        <w:t xml:space="preserve">isoms techninės specifikacijos 3 punkto lentelėje </w:t>
      </w:r>
      <w:r w:rsidRPr="00710F16">
        <w:rPr>
          <w:rFonts w:asciiTheme="minorHAnsi" w:eastAsia="Calibri" w:hAnsiTheme="minorHAnsi" w:cstheme="minorHAnsi"/>
          <w:b/>
          <w:i/>
          <w:u w:val="single"/>
          <w:lang w:val="lt-LT"/>
        </w:rPr>
        <w:t>nurodytoms prekėms. Taip pat tiekėjas negali siūlyti skirtingų papildomų garantinių terminų atskiroms prekėms, t. y. turi būti siūlomas vienodas papildomas garantinis terminas v</w:t>
      </w:r>
      <w:r w:rsidR="00710F16">
        <w:rPr>
          <w:rFonts w:asciiTheme="minorHAnsi" w:eastAsia="Calibri" w:hAnsiTheme="minorHAnsi" w:cstheme="minorHAnsi"/>
          <w:b/>
          <w:i/>
          <w:u w:val="single"/>
          <w:lang w:val="lt-LT"/>
        </w:rPr>
        <w:t xml:space="preserve">isoms techninės specifikacijos 3 punkto lentelėje </w:t>
      </w:r>
      <w:r w:rsidRPr="00710F16">
        <w:rPr>
          <w:rFonts w:asciiTheme="minorHAnsi" w:eastAsia="Calibri" w:hAnsiTheme="minorHAnsi" w:cstheme="minorHAnsi"/>
          <w:b/>
          <w:i/>
          <w:u w:val="single"/>
          <w:lang w:val="lt-LT"/>
        </w:rPr>
        <w:t>nurodytoms prekėms.</w:t>
      </w:r>
      <w:r w:rsidRPr="00710F16">
        <w:rPr>
          <w:rFonts w:asciiTheme="minorHAnsi" w:eastAsia="Calibri" w:hAnsiTheme="minorHAnsi" w:cstheme="minorHAnsi"/>
          <w:b/>
          <w:i/>
          <w:iCs/>
          <w:u w:val="single"/>
          <w:lang w:val="lt-LT"/>
        </w:rPr>
        <w:t xml:space="preserve"> Jeigu yra siūlomi skirtingi papildomi garantiniai terminai, bus vertinamas trumpesnis nurodytas terminas.</w:t>
      </w:r>
    </w:p>
    <w:p w:rsidR="00E62077" w:rsidRPr="00710F16" w:rsidRDefault="00E62077" w:rsidP="00E6207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lang w:val="lt-LT"/>
        </w:rPr>
      </w:pPr>
      <w:r w:rsidRPr="00710F16">
        <w:rPr>
          <w:rFonts w:asciiTheme="minorHAnsi" w:hAnsiTheme="minorHAnsi" w:cstheme="minorHAnsi"/>
          <w:i/>
          <w:iCs/>
          <w:color w:val="000000"/>
          <w:lang w:val="lt-LT"/>
        </w:rPr>
        <w:t>Perkančioji organizacija vertindama pasiūlymus, balus (V) skirs ne daugiau kaip už 3 metus papildomo garantinio termino, t. y. jei tiekėjas</w:t>
      </w:r>
      <w:r w:rsidRPr="00710F16">
        <w:rPr>
          <w:rFonts w:asciiTheme="minorHAnsi" w:hAnsiTheme="minorHAnsi" w:cstheme="minorHAnsi"/>
          <w:i/>
          <w:iCs/>
          <w:lang w:val="lt-LT"/>
        </w:rPr>
        <w:t xml:space="preserve"> techninės specifikacijos 5 punkto lentelėje nepasiūlys papildomo garantinio termino, jam bus skiriama 0 balų, jei techninės specifikacijos 5 punkto lentelėje </w:t>
      </w:r>
      <w:r w:rsidRPr="00710F16">
        <w:rPr>
          <w:rFonts w:asciiTheme="minorHAnsi" w:hAnsiTheme="minorHAnsi" w:cstheme="minorHAnsi"/>
          <w:i/>
          <w:iCs/>
          <w:lang w:val="lt-LT"/>
        </w:rPr>
        <w:lastRenderedPageBreak/>
        <w:t xml:space="preserve">nurodys daugiau kaip 3 papildomus metus, skaičiuojant šio kriterijaus reikšmę bus vertinama, kad tiekėjas pasiūlė maksimalų 3 metų papildomą garantinį terminą. </w:t>
      </w:r>
    </w:p>
    <w:p w:rsidR="00E62077" w:rsidRDefault="00E62077" w:rsidP="00E6207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lang w:val="lt-LT"/>
        </w:rPr>
      </w:pPr>
      <w:r w:rsidRPr="00710F16">
        <w:rPr>
          <w:rFonts w:asciiTheme="minorHAnsi" w:hAnsiTheme="minorHAnsi" w:cstheme="minorHAnsi"/>
          <w:i/>
          <w:iCs/>
          <w:lang w:val="lt-LT"/>
        </w:rPr>
        <w:t>Jei tie</w:t>
      </w:r>
      <w:r w:rsidR="00710F16">
        <w:rPr>
          <w:rFonts w:asciiTheme="minorHAnsi" w:hAnsiTheme="minorHAnsi" w:cstheme="minorHAnsi"/>
          <w:i/>
          <w:iCs/>
          <w:lang w:val="lt-LT"/>
        </w:rPr>
        <w:t>kėjas techninės specifikacijos 4</w:t>
      </w:r>
      <w:r w:rsidRPr="00710F16">
        <w:rPr>
          <w:rFonts w:asciiTheme="minorHAnsi" w:hAnsiTheme="minorHAnsi" w:cstheme="minorHAnsi"/>
          <w:i/>
          <w:iCs/>
          <w:lang w:val="lt-LT"/>
        </w:rPr>
        <w:t xml:space="preserve"> punkto lentelėje pasiūlys, t. y. nurodys papildomą garantinį terminą išreikštą ne sveikuoju skaičiumi  (pvz. 0,5; 1,5; 2,2; 3,2 ar pan.), perkančioji organizacija balus (V) skirs pagal sveikojo skaičiaus reikšmę (pvz.  pasiūlius 0,5 metų papildomą garantinį terminą bus skiriama 0 balų (V); 1,5 metų papildomą garantinį terminą bus skiriami 3 balai (V); pasiūlius 2,2 metų papildomą garantinį terminą – 6  balai (V), 3,2 metų papildomą garantinį terminą – 9 balai (V) ir t.t.).</w:t>
      </w:r>
    </w:p>
    <w:p w:rsidR="001710EA" w:rsidRPr="001710EA" w:rsidRDefault="001710EA" w:rsidP="00E6207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lang w:val="lt-LT"/>
        </w:rPr>
      </w:pPr>
      <w:r w:rsidRPr="001710EA">
        <w:rPr>
          <w:rFonts w:asciiTheme="minorHAnsi" w:eastAsia="Calibri" w:hAnsiTheme="minorHAnsi" w:cstheme="minorHAnsi"/>
          <w:i/>
          <w:lang w:val="lt-LT"/>
        </w:rPr>
        <w:t>Tuo atveju, jeigu Tiekėjas pateiks gamintojo dokumentus, kuriuose bus nurodytas bendras suteikiamas garantinis terminas, perkančioji organizacija skaičiuodama papildomą garantinį terminą iš nurodyto bendro atims 2 metus privalomo garantinio termino, kaip nurodyta techninės specifikacijos 4 punkte, ir skirtumą laikys papildomu garantiniu terminu (pvz. jei bus nurodytas garantinis terminas 5 metai, bus atimami 2 metai ir 3 metai bus laikomi papildomu garantiniu terminu). Ta pati nuostata taikoma, ir jeigu Tiekėjo  pateiktame garantiniame termine nebus aiškiai išskirta, kad tai yra papildomas garantinis terminas, kuris suteikiamas virš privalomo 2 metų garantinio termino.</w:t>
      </w:r>
    </w:p>
    <w:p w:rsidR="006B1C7E" w:rsidRPr="001710EA" w:rsidRDefault="006B1C7E" w:rsidP="00E6207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bookmarkStart w:id="0" w:name="_GoBack"/>
      <w:bookmarkEnd w:id="0"/>
    </w:p>
    <w:sectPr w:rsidR="006B1C7E" w:rsidRPr="001710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7E"/>
    <w:rsid w:val="000A540E"/>
    <w:rsid w:val="001710EA"/>
    <w:rsid w:val="001C56BB"/>
    <w:rsid w:val="002F1AB0"/>
    <w:rsid w:val="003C3028"/>
    <w:rsid w:val="006A4B42"/>
    <w:rsid w:val="006B1C7E"/>
    <w:rsid w:val="00710F16"/>
    <w:rsid w:val="00E62077"/>
    <w:rsid w:val="00E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424C"/>
  <w15:chartTrackingRefBased/>
  <w15:docId w15:val="{9324075F-7BFB-4EF4-BF57-BD56642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9</cp:revision>
  <dcterms:created xsi:type="dcterms:W3CDTF">2024-02-15T08:19:00Z</dcterms:created>
  <dcterms:modified xsi:type="dcterms:W3CDTF">2024-12-17T09:43:00Z</dcterms:modified>
</cp:coreProperties>
</file>