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320D" w14:textId="77777777" w:rsidR="009749D9" w:rsidRDefault="009749D9" w:rsidP="009749D9">
      <w:pPr>
        <w:jc w:val="center"/>
        <w:rPr>
          <w:b/>
        </w:rPr>
      </w:pPr>
    </w:p>
    <w:p w14:paraId="2A0C6BCC" w14:textId="7CA7830F" w:rsidR="002D56F4" w:rsidRPr="002D56F4" w:rsidRDefault="002D56F4" w:rsidP="002D56F4">
      <w:pPr>
        <w:widowControl/>
        <w:autoSpaceDE/>
        <w:ind w:firstLine="0"/>
        <w:jc w:val="center"/>
        <w:textAlignment w:val="auto"/>
        <w:rPr>
          <w:rFonts w:ascii="Times New Roman" w:hAnsi="Times New Roman" w:cs="Times New Roman"/>
          <w:kern w:val="0"/>
          <w:sz w:val="24"/>
          <w:szCs w:val="20"/>
          <w:lang w:eastAsia="ar-SA"/>
        </w:rPr>
      </w:pPr>
      <w:r w:rsidRPr="002D56F4">
        <w:rPr>
          <w:rFonts w:ascii="Times New Roman" w:hAnsi="Times New Roman" w:cs="Times New Roman"/>
          <w:b/>
          <w:kern w:val="0"/>
          <w:sz w:val="24"/>
          <w:szCs w:val="20"/>
          <w:lang w:eastAsia="ar-SA"/>
        </w:rPr>
        <w:t>MUITINĖS PAREIGŪNŲ TARNYBINĖS UNIFORMOS SKIRIAMŲJŲ ŽENKLŲ -  PAVARDĖS JUOSTELIŲ</w:t>
      </w:r>
      <w:r>
        <w:rPr>
          <w:rFonts w:ascii="Times New Roman" w:hAnsi="Times New Roman" w:cs="Times New Roman"/>
          <w:b/>
          <w:kern w:val="0"/>
          <w:sz w:val="24"/>
          <w:szCs w:val="20"/>
          <w:lang w:eastAsia="ar-SA"/>
        </w:rPr>
        <w:t xml:space="preserve"> </w:t>
      </w:r>
      <w:r w:rsidR="000E5FA6" w:rsidRPr="00C87460">
        <w:rPr>
          <w:rFonts w:ascii="Times New Roman" w:hAnsi="Times New Roman" w:cs="Times New Roman"/>
          <w:b/>
          <w:kern w:val="0"/>
          <w:sz w:val="24"/>
          <w:szCs w:val="20"/>
          <w:lang w:eastAsia="ar-SA"/>
        </w:rPr>
        <w:t xml:space="preserve">SIUVIMO PASLAUGŲ </w:t>
      </w:r>
      <w:r w:rsidRPr="002D56F4">
        <w:rPr>
          <w:rFonts w:ascii="Times New Roman" w:hAnsi="Times New Roman" w:cs="Times New Roman"/>
          <w:b/>
          <w:kern w:val="0"/>
          <w:sz w:val="24"/>
          <w:szCs w:val="20"/>
          <w:lang w:eastAsia="ar-SA"/>
        </w:rPr>
        <w:t>PIRKIMO TECHNINĖ SPECIFIKACIJA</w:t>
      </w:r>
    </w:p>
    <w:p w14:paraId="54993CDC" w14:textId="77777777" w:rsidR="00904276" w:rsidRDefault="00904276">
      <w:pPr>
        <w:pStyle w:val="LO-Normal1"/>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2411"/>
        <w:gridCol w:w="7648"/>
      </w:tblGrid>
      <w:tr w:rsidR="00904276" w14:paraId="52AAAD8A"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5C0B55E" w14:textId="77777777" w:rsidR="00904276" w:rsidRDefault="003C6309">
            <w:pPr>
              <w:pStyle w:val="LO-Normal1"/>
            </w:pPr>
            <w:r>
              <w:rPr>
                <w:b/>
                <w:bCs/>
              </w:rPr>
              <w:t>Rodiklio pavadinimas, dimensija</w:t>
            </w:r>
            <w:r>
              <w:tab/>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CFA8AC7" w14:textId="77777777" w:rsidR="00904276" w:rsidRDefault="003C6309">
            <w:pPr>
              <w:pStyle w:val="LO-Normal1"/>
              <w:jc w:val="center"/>
              <w:rPr>
                <w:b/>
                <w:bCs/>
              </w:rPr>
            </w:pPr>
            <w:r>
              <w:rPr>
                <w:b/>
                <w:bCs/>
              </w:rPr>
              <w:t>Rodiklio reikšmė</w:t>
            </w:r>
          </w:p>
        </w:tc>
      </w:tr>
      <w:tr w:rsidR="00904276" w14:paraId="47E78A36" w14:textId="77777777" w:rsidTr="004F368F">
        <w:tc>
          <w:tcPr>
            <w:tcW w:w="2411" w:type="dxa"/>
            <w:tcBorders>
              <w:left w:val="single" w:sz="4" w:space="0" w:color="000001"/>
              <w:bottom w:val="single" w:sz="4" w:space="0" w:color="000001"/>
              <w:right w:val="single" w:sz="4" w:space="0" w:color="000001"/>
            </w:tcBorders>
          </w:tcPr>
          <w:p w14:paraId="78D05847" w14:textId="30F0CBAB" w:rsidR="00904276" w:rsidRDefault="003C6309">
            <w:pPr>
              <w:pStyle w:val="LO-Normal1"/>
            </w:pPr>
            <w:r>
              <w:t xml:space="preserve">1. Įsigyjamos </w:t>
            </w:r>
            <w:r w:rsidR="00752783">
              <w:t>paslaugos/prekės</w:t>
            </w:r>
          </w:p>
        </w:tc>
        <w:tc>
          <w:tcPr>
            <w:tcW w:w="7648" w:type="dxa"/>
            <w:tcBorders>
              <w:left w:val="single" w:sz="4" w:space="0" w:color="000001"/>
              <w:bottom w:val="single" w:sz="4" w:space="0" w:color="000001"/>
              <w:right w:val="single" w:sz="4" w:space="0" w:color="000001"/>
            </w:tcBorders>
            <w:tcMar>
              <w:right w:w="57" w:type="dxa"/>
            </w:tcMar>
          </w:tcPr>
          <w:p w14:paraId="238BE9EA" w14:textId="7F1DCCED" w:rsidR="00074AFC" w:rsidRDefault="004852DE" w:rsidP="00C87460">
            <w:pPr>
              <w:pStyle w:val="LO-Normal1"/>
              <w:jc w:val="both"/>
              <w:rPr>
                <w:rFonts w:cs="Times New Roman"/>
              </w:rPr>
            </w:pPr>
            <w:r w:rsidRPr="0020018A">
              <w:rPr>
                <w:rFonts w:cs="Times New Roman"/>
              </w:rPr>
              <w:t xml:space="preserve">Muitinės pareigūnų </w:t>
            </w:r>
            <w:r w:rsidR="002D56F4">
              <w:rPr>
                <w:rFonts w:cs="Times New Roman"/>
              </w:rPr>
              <w:t xml:space="preserve">tarnybinės uniformos skiriamųjų </w:t>
            </w:r>
            <w:r w:rsidR="0061353C">
              <w:rPr>
                <w:rFonts w:cs="Times New Roman"/>
              </w:rPr>
              <w:t xml:space="preserve"> </w:t>
            </w:r>
            <w:r w:rsidR="002D56F4">
              <w:t>ženklų – pavardės juostelių</w:t>
            </w:r>
            <w:r w:rsidR="00831CE2">
              <w:rPr>
                <w:rFonts w:cs="Times New Roman"/>
              </w:rPr>
              <w:t xml:space="preserve"> </w:t>
            </w:r>
            <w:r w:rsidR="00752783" w:rsidRPr="0020018A">
              <w:rPr>
                <w:rFonts w:cs="Times New Roman"/>
              </w:rPr>
              <w:t>siuvimo paslaugos</w:t>
            </w:r>
            <w:r w:rsidRPr="0020018A">
              <w:rPr>
                <w:rFonts w:cs="Times New Roman"/>
              </w:rPr>
              <w:t>.</w:t>
            </w:r>
          </w:p>
          <w:p w14:paraId="6BD79121" w14:textId="10EDA8CE" w:rsidR="00813AF7" w:rsidRPr="002D56F4" w:rsidRDefault="00813AF7" w:rsidP="00C87460">
            <w:pPr>
              <w:pStyle w:val="LO-Normal1"/>
              <w:jc w:val="both"/>
              <w:rPr>
                <w:rFonts w:cs="Times New Roman"/>
                <w:color w:val="FF0000"/>
              </w:rPr>
            </w:pPr>
            <w:r>
              <w:rPr>
                <w:rFonts w:eastAsia="Calibri" w:cs="Times New Roman"/>
                <w:color w:val="000000"/>
                <w:kern w:val="0"/>
                <w:lang w:eastAsia="en-US"/>
              </w:rPr>
              <w:t>Skiriamųjų ženklų – pavardės juostelių</w:t>
            </w:r>
            <w:r w:rsidRPr="00340BB4">
              <w:rPr>
                <w:rFonts w:eastAsia="Calibri" w:cs="Times New Roman"/>
                <w:color w:val="000000"/>
                <w:kern w:val="0"/>
                <w:lang w:eastAsia="en-US"/>
              </w:rPr>
              <w:t xml:space="preserve"> </w:t>
            </w:r>
            <w:r w:rsidRPr="00340BB4">
              <w:rPr>
                <w:rFonts w:cs="Times New Roman"/>
                <w:color w:val="000000"/>
                <w:shd w:val="clear" w:color="auto" w:fill="FFFFFF"/>
              </w:rPr>
              <w:t>aprašymas patvirtintas Lietuvos Respublikos finansų ministro 2019 m. vasario 25 d. įsakymu Nr. 1K-56 „Dėl Lietuvos Respublikos vidaus tarnybos statuto įgyvendinimo finansų ministro valdymo srityje“ (su visais pakeitimais ir papildymais).</w:t>
            </w:r>
          </w:p>
        </w:tc>
      </w:tr>
      <w:tr w:rsidR="00303604" w14:paraId="65E8EA81" w14:textId="77777777" w:rsidTr="004F368F">
        <w:tc>
          <w:tcPr>
            <w:tcW w:w="2411" w:type="dxa"/>
            <w:tcBorders>
              <w:left w:val="single" w:sz="4" w:space="0" w:color="000001"/>
              <w:bottom w:val="single" w:sz="4" w:space="0" w:color="000001"/>
              <w:right w:val="single" w:sz="4" w:space="0" w:color="000001"/>
            </w:tcBorders>
          </w:tcPr>
          <w:p w14:paraId="12ACFFC6" w14:textId="5C589185" w:rsidR="00303604" w:rsidRPr="00BE3974" w:rsidRDefault="007474B7">
            <w:pPr>
              <w:pStyle w:val="LO-Normal1"/>
              <w:rPr>
                <w:rFonts w:cs="Times New Roman"/>
              </w:rPr>
            </w:pPr>
            <w:r w:rsidRPr="00BE3974">
              <w:rPr>
                <w:rFonts w:cs="Times New Roman"/>
              </w:rPr>
              <w:t xml:space="preserve">2. Sutarties tipas, </w:t>
            </w:r>
            <w:r w:rsidR="00BE6294" w:rsidRPr="00BE3974">
              <w:rPr>
                <w:rFonts w:cs="Times New Roman"/>
              </w:rPr>
              <w:t>laikotarpis</w:t>
            </w:r>
          </w:p>
        </w:tc>
        <w:tc>
          <w:tcPr>
            <w:tcW w:w="7648" w:type="dxa"/>
            <w:tcBorders>
              <w:left w:val="single" w:sz="4" w:space="0" w:color="000001"/>
              <w:bottom w:val="single" w:sz="4" w:space="0" w:color="000001"/>
              <w:right w:val="single" w:sz="4" w:space="0" w:color="000001"/>
            </w:tcBorders>
            <w:tcMar>
              <w:right w:w="57" w:type="dxa"/>
            </w:tcMar>
          </w:tcPr>
          <w:p w14:paraId="477F3620" w14:textId="568F929F" w:rsidR="00CB3B78" w:rsidRPr="00786D5F" w:rsidRDefault="00CB3B78" w:rsidP="00CB3B78">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lang w:eastAsia="x-none"/>
              </w:rPr>
            </w:pPr>
            <w:r w:rsidRPr="00786D5F">
              <w:rPr>
                <w:rFonts w:ascii="Times New Roman" w:hAnsi="Times New Roman" w:cs="Times New Roman"/>
                <w:sz w:val="24"/>
              </w:rPr>
              <w:t xml:space="preserve">Su tiekėju bus sudaroma tarnybinės uniformos </w:t>
            </w:r>
            <w:r w:rsidR="006C68A7" w:rsidRPr="006C68A7">
              <w:rPr>
                <w:rFonts w:ascii="Times New Roman" w:hAnsi="Times New Roman" w:cs="Times New Roman"/>
                <w:sz w:val="24"/>
              </w:rPr>
              <w:t>s</w:t>
            </w:r>
            <w:r w:rsidR="002D56F4" w:rsidRPr="006C68A7">
              <w:rPr>
                <w:rFonts w:ascii="Times New Roman" w:hAnsi="Times New Roman" w:cs="Times New Roman"/>
                <w:sz w:val="24"/>
              </w:rPr>
              <w:t>kiriamųjų  ženklų – pavardės juostelių</w:t>
            </w:r>
            <w:r w:rsidR="002D56F4" w:rsidRPr="006C68A7">
              <w:rPr>
                <w:rFonts w:ascii="Times New Roman" w:hAnsi="Times New Roman" w:cs="Times New Roman"/>
                <w:color w:val="000000"/>
                <w:sz w:val="24"/>
                <w:shd w:val="clear" w:color="auto" w:fill="FFFFFF"/>
              </w:rPr>
              <w:t xml:space="preserve"> </w:t>
            </w:r>
            <w:r w:rsidRPr="006C68A7">
              <w:rPr>
                <w:rFonts w:ascii="Times New Roman" w:hAnsi="Times New Roman" w:cs="Times New Roman"/>
                <w:sz w:val="24"/>
              </w:rPr>
              <w:t xml:space="preserve">(toliau tekste – </w:t>
            </w:r>
            <w:r w:rsidR="006C68A7" w:rsidRPr="006C68A7">
              <w:rPr>
                <w:rFonts w:ascii="Times New Roman" w:hAnsi="Times New Roman" w:cs="Times New Roman"/>
                <w:sz w:val="24"/>
              </w:rPr>
              <w:t>pavardės juostelės</w:t>
            </w:r>
            <w:r w:rsidR="003E13D0" w:rsidRPr="006C68A7">
              <w:rPr>
                <w:rFonts w:ascii="Times New Roman" w:hAnsi="Times New Roman" w:cs="Times New Roman"/>
                <w:sz w:val="24"/>
              </w:rPr>
              <w:t>,</w:t>
            </w:r>
            <w:r w:rsidRPr="006C68A7">
              <w:rPr>
                <w:rFonts w:ascii="Times New Roman" w:hAnsi="Times New Roman" w:cs="Times New Roman"/>
                <w:sz w:val="24"/>
              </w:rPr>
              <w:t xml:space="preserve"> arba prekės</w:t>
            </w:r>
            <w:r w:rsidR="003E13D0" w:rsidRPr="006C68A7">
              <w:rPr>
                <w:rFonts w:ascii="Times New Roman" w:hAnsi="Times New Roman" w:cs="Times New Roman"/>
                <w:sz w:val="24"/>
              </w:rPr>
              <w:t>,</w:t>
            </w:r>
            <w:r w:rsidR="00243CCF" w:rsidRPr="006C68A7">
              <w:rPr>
                <w:rFonts w:ascii="Times New Roman" w:hAnsi="Times New Roman" w:cs="Times New Roman"/>
                <w:sz w:val="24"/>
              </w:rPr>
              <w:t xml:space="preserve"> arba gaminiai</w:t>
            </w:r>
            <w:r w:rsidRPr="00786D5F">
              <w:rPr>
                <w:rFonts w:ascii="Times New Roman" w:hAnsi="Times New Roman" w:cs="Times New Roman"/>
                <w:sz w:val="24"/>
              </w:rPr>
              <w:t xml:space="preserve">) viešojo pirkimo – pardavimo </w:t>
            </w:r>
            <w:r w:rsidR="00786D5F" w:rsidRPr="005D744D">
              <w:rPr>
                <w:rFonts w:ascii="Times New Roman" w:hAnsi="Times New Roman" w:cs="Times New Roman"/>
                <w:sz w:val="24"/>
              </w:rPr>
              <w:t xml:space="preserve">siuvimo </w:t>
            </w:r>
            <w:r w:rsidR="005D744D" w:rsidRPr="005D744D">
              <w:rPr>
                <w:rFonts w:ascii="Times New Roman" w:hAnsi="Times New Roman" w:cs="Times New Roman"/>
                <w:sz w:val="24"/>
              </w:rPr>
              <w:t xml:space="preserve">paslaugų </w:t>
            </w:r>
            <w:r w:rsidRPr="005D744D">
              <w:rPr>
                <w:rFonts w:ascii="Times New Roman" w:hAnsi="Times New Roman" w:cs="Times New Roman"/>
                <w:sz w:val="24"/>
              </w:rPr>
              <w:t>sutartis (toliau</w:t>
            </w:r>
            <w:r w:rsidRPr="00786D5F">
              <w:rPr>
                <w:rFonts w:ascii="Times New Roman" w:hAnsi="Times New Roman" w:cs="Times New Roman"/>
                <w:sz w:val="24"/>
              </w:rPr>
              <w:t xml:space="preserve"> – Sutartis).</w:t>
            </w:r>
          </w:p>
          <w:p w14:paraId="11DCFD2A" w14:textId="6C662408" w:rsidR="00303604" w:rsidRPr="00FE5FA6" w:rsidRDefault="00FE5FA6" w:rsidP="00391044">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lang w:eastAsia="x-none"/>
              </w:rPr>
            </w:pPr>
            <w:r w:rsidRPr="00786D5F">
              <w:rPr>
                <w:rStyle w:val="Numatytasispastraiposriftas1"/>
                <w:rFonts w:ascii="Times New Roman" w:hAnsi="Times New Roman" w:cs="Times New Roman"/>
                <w:sz w:val="24"/>
              </w:rPr>
              <w:t>Sutarties galiojimo terminas – 36 mėnesiai nuo sutarties įsigaliojimo dienos.</w:t>
            </w:r>
            <w:r w:rsidRPr="00FE5FA6">
              <w:rPr>
                <w:rStyle w:val="Numatytasispastraiposriftas1"/>
                <w:rFonts w:ascii="Times New Roman" w:hAnsi="Times New Roman" w:cs="Times New Roman"/>
                <w:sz w:val="24"/>
              </w:rPr>
              <w:t xml:space="preserve"> </w:t>
            </w:r>
          </w:p>
        </w:tc>
      </w:tr>
      <w:tr w:rsidR="00BE3974" w14:paraId="75F1A7EB" w14:textId="77777777" w:rsidTr="004F368F">
        <w:tc>
          <w:tcPr>
            <w:tcW w:w="2411" w:type="dxa"/>
            <w:tcBorders>
              <w:left w:val="single" w:sz="4" w:space="0" w:color="000001"/>
              <w:bottom w:val="single" w:sz="4" w:space="0" w:color="000001"/>
              <w:right w:val="single" w:sz="4" w:space="0" w:color="000001"/>
            </w:tcBorders>
          </w:tcPr>
          <w:p w14:paraId="3ECD1137" w14:textId="7AF11D8F" w:rsidR="00BE3974" w:rsidRPr="00887912" w:rsidRDefault="00D806C7">
            <w:pPr>
              <w:pStyle w:val="LO-Normal1"/>
              <w:rPr>
                <w:rFonts w:cs="Times New Roman"/>
              </w:rPr>
            </w:pPr>
            <w:r w:rsidRPr="00887912">
              <w:rPr>
                <w:rFonts w:cs="Times New Roman"/>
              </w:rPr>
              <w:t xml:space="preserve">3. </w:t>
            </w:r>
            <w:r w:rsidR="00336572" w:rsidRPr="00887912">
              <w:rPr>
                <w:rFonts w:cs="Times New Roman"/>
              </w:rPr>
              <w:t>Planuojami įsigyti kiekiai</w:t>
            </w:r>
          </w:p>
        </w:tc>
        <w:tc>
          <w:tcPr>
            <w:tcW w:w="7648" w:type="dxa"/>
            <w:tcBorders>
              <w:left w:val="single" w:sz="4" w:space="0" w:color="000001"/>
              <w:bottom w:val="single" w:sz="4" w:space="0" w:color="000001"/>
              <w:right w:val="single" w:sz="4" w:space="0" w:color="000001"/>
            </w:tcBorders>
            <w:tcMar>
              <w:right w:w="57" w:type="dxa"/>
            </w:tcMar>
          </w:tcPr>
          <w:p w14:paraId="175892AE" w14:textId="77777777" w:rsidR="00655BB3" w:rsidRDefault="00DB05F1"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r w:rsidRPr="0020018A">
              <w:rPr>
                <w:rStyle w:val="Numatytasispastraiposriftas1"/>
                <w:rFonts w:ascii="Times New Roman" w:eastAsia="SimSun" w:hAnsi="Times New Roman" w:cs="Times New Roman"/>
                <w:b/>
                <w:bCs/>
                <w:sz w:val="24"/>
              </w:rPr>
              <w:t>Planuojam</w:t>
            </w:r>
            <w:r w:rsidR="00655BB3" w:rsidRPr="0020018A">
              <w:rPr>
                <w:rStyle w:val="Numatytasispastraiposriftas1"/>
                <w:rFonts w:ascii="Times New Roman" w:eastAsia="SimSun" w:hAnsi="Times New Roman" w:cs="Times New Roman"/>
                <w:b/>
                <w:bCs/>
                <w:sz w:val="24"/>
              </w:rPr>
              <w:t>i</w:t>
            </w:r>
            <w:r w:rsidRPr="0020018A">
              <w:rPr>
                <w:rStyle w:val="Numatytasispastraiposriftas1"/>
                <w:rFonts w:ascii="Times New Roman" w:eastAsia="SimSun" w:hAnsi="Times New Roman" w:cs="Times New Roman"/>
                <w:b/>
                <w:bCs/>
                <w:sz w:val="24"/>
              </w:rPr>
              <w:t xml:space="preserve"> įsigyti maksimal</w:t>
            </w:r>
            <w:r w:rsidR="00655BB3" w:rsidRPr="0020018A">
              <w:rPr>
                <w:rStyle w:val="Numatytasispastraiposriftas1"/>
                <w:rFonts w:ascii="Times New Roman" w:eastAsia="SimSun" w:hAnsi="Times New Roman" w:cs="Times New Roman"/>
                <w:b/>
                <w:bCs/>
                <w:sz w:val="24"/>
              </w:rPr>
              <w:t>ūs</w:t>
            </w:r>
            <w:r w:rsidRPr="0020018A">
              <w:rPr>
                <w:rStyle w:val="Numatytasispastraiposriftas1"/>
                <w:rFonts w:ascii="Times New Roman" w:eastAsia="SimSun" w:hAnsi="Times New Roman" w:cs="Times New Roman"/>
                <w:b/>
                <w:bCs/>
                <w:sz w:val="24"/>
              </w:rPr>
              <w:t xml:space="preserve"> kieki</w:t>
            </w:r>
            <w:r w:rsidR="00655BB3" w:rsidRPr="0020018A">
              <w:rPr>
                <w:rStyle w:val="Numatytasispastraiposriftas1"/>
                <w:rFonts w:ascii="Times New Roman" w:eastAsia="SimSun" w:hAnsi="Times New Roman" w:cs="Times New Roman"/>
                <w:b/>
                <w:bCs/>
                <w:sz w:val="24"/>
              </w:rPr>
              <w:t>ai:</w:t>
            </w:r>
          </w:p>
          <w:p w14:paraId="30930C7F" w14:textId="1ED65B43" w:rsidR="00BB5569" w:rsidRPr="004507C6" w:rsidRDefault="006C68A7"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r w:rsidRPr="004507C6">
              <w:rPr>
                <w:rFonts w:ascii="Times New Roman" w:hAnsi="Times New Roman" w:cs="Times New Roman"/>
                <w:b/>
                <w:bCs/>
                <w:sz w:val="24"/>
              </w:rPr>
              <w:t>Pavardės juostelė</w:t>
            </w:r>
            <w:r w:rsidRPr="004507C6">
              <w:rPr>
                <w:rFonts w:ascii="Times New Roman" w:hAnsi="Times New Roman" w:cs="Times New Roman"/>
                <w:color w:val="000000"/>
                <w:sz w:val="24"/>
                <w:shd w:val="clear" w:color="auto" w:fill="FFFFFF"/>
              </w:rPr>
              <w:t xml:space="preserve"> </w:t>
            </w:r>
            <w:r w:rsidR="00655BB3" w:rsidRPr="004507C6">
              <w:rPr>
                <w:rStyle w:val="Numatytasispastraiposriftas1"/>
                <w:rFonts w:ascii="Times New Roman" w:eastAsia="SimSun" w:hAnsi="Times New Roman" w:cs="Times New Roman"/>
                <w:b/>
                <w:bCs/>
                <w:sz w:val="24"/>
              </w:rPr>
              <w:t>–</w:t>
            </w:r>
            <w:r w:rsidR="00A9685C">
              <w:rPr>
                <w:rStyle w:val="Numatytasispastraiposriftas1"/>
                <w:rFonts w:ascii="Times New Roman" w:eastAsia="SimSun" w:hAnsi="Times New Roman" w:cs="Times New Roman"/>
                <w:b/>
                <w:bCs/>
                <w:sz w:val="24"/>
              </w:rPr>
              <w:t xml:space="preserve"> </w:t>
            </w:r>
            <w:r w:rsidR="000C187D">
              <w:rPr>
                <w:rStyle w:val="Numatytasispastraiposriftas1"/>
                <w:rFonts w:ascii="Times New Roman" w:eastAsia="SimSun" w:hAnsi="Times New Roman" w:cs="Times New Roman"/>
                <w:b/>
                <w:bCs/>
                <w:sz w:val="24"/>
              </w:rPr>
              <w:t>70</w:t>
            </w:r>
            <w:r w:rsidRPr="004507C6">
              <w:rPr>
                <w:rStyle w:val="Numatytasispastraiposriftas1"/>
                <w:rFonts w:ascii="Times New Roman" w:eastAsia="SimSun" w:hAnsi="Times New Roman" w:cs="Times New Roman"/>
                <w:b/>
                <w:bCs/>
                <w:sz w:val="24"/>
              </w:rPr>
              <w:t>0</w:t>
            </w:r>
            <w:r w:rsidR="004507C6">
              <w:rPr>
                <w:rStyle w:val="Numatytasispastraiposriftas1"/>
                <w:rFonts w:ascii="Times New Roman" w:eastAsia="SimSun" w:hAnsi="Times New Roman" w:cs="Times New Roman"/>
                <w:b/>
                <w:bCs/>
                <w:sz w:val="24"/>
              </w:rPr>
              <w:t>0</w:t>
            </w:r>
            <w:r w:rsidR="00655BB3" w:rsidRPr="004507C6">
              <w:rPr>
                <w:rStyle w:val="Numatytasispastraiposriftas1"/>
                <w:rFonts w:ascii="Times New Roman" w:eastAsia="SimSun" w:hAnsi="Times New Roman" w:cs="Times New Roman"/>
                <w:b/>
                <w:bCs/>
                <w:sz w:val="24"/>
              </w:rPr>
              <w:t xml:space="preserve"> vnt.</w:t>
            </w:r>
          </w:p>
          <w:p w14:paraId="5C1A3F0C" w14:textId="38332769" w:rsidR="00BE3974" w:rsidRPr="0020018A" w:rsidRDefault="00AB1F87" w:rsidP="00803B04">
            <w:pPr>
              <w:widowControl/>
              <w:numPr>
                <w:ilvl w:val="0"/>
                <w:numId w:val="8"/>
              </w:numPr>
              <w:tabs>
                <w:tab w:val="left" w:pos="1134"/>
                <w:tab w:val="left" w:pos="1418"/>
              </w:tabs>
              <w:suppressAutoHyphens w:val="0"/>
              <w:autoSpaceDE/>
              <w:ind w:left="0" w:hanging="357"/>
              <w:contextualSpacing/>
              <w:jc w:val="both"/>
              <w:textAlignment w:val="auto"/>
              <w:rPr>
                <w:rFonts w:ascii="Times New Roman" w:eastAsia="SimSun" w:hAnsi="Times New Roman" w:cs="Times New Roman"/>
                <w:sz w:val="24"/>
              </w:rPr>
            </w:pPr>
            <w:r w:rsidRPr="00FE5FA6">
              <w:rPr>
                <w:rStyle w:val="Numatytasispastraiposriftas1"/>
                <w:rFonts w:ascii="Times New Roman" w:hAnsi="Times New Roman" w:cs="Times New Roman"/>
                <w:sz w:val="24"/>
              </w:rPr>
              <w:t xml:space="preserve">Planuojamų įsigyti </w:t>
            </w:r>
            <w:r w:rsidR="00ED729A">
              <w:rPr>
                <w:rStyle w:val="Numatytasispastraiposriftas1"/>
                <w:rFonts w:ascii="Times New Roman" w:hAnsi="Times New Roman" w:cs="Times New Roman"/>
                <w:sz w:val="24"/>
              </w:rPr>
              <w:t>prekių</w:t>
            </w:r>
            <w:r w:rsidRPr="00FE5FA6">
              <w:rPr>
                <w:rStyle w:val="Numatytasispastraiposriftas1"/>
                <w:rFonts w:ascii="Times New Roman" w:hAnsi="Times New Roman" w:cs="Times New Roman"/>
                <w:sz w:val="24"/>
              </w:rPr>
              <w:t xml:space="preserve"> maksimalūs kiekiai pateikiami visam numatytam Sutarties galiojimo laikotarpiui (36 mėnesiai). Pirkėjas neįsipareigoja per 36 mėn. Sutarties galiojimo laikotarpį išpirkti viso prekių maksimalaus kiekio. Vadovaujantis perkančiosios organizacijos poreikiu ir skirtu finansavimu, tikslūs prekių kiekiai bus pateikti p</w:t>
            </w:r>
            <w:r w:rsidR="00DE1246">
              <w:rPr>
                <w:rStyle w:val="Numatytasispastraiposriftas1"/>
                <w:rFonts w:ascii="Times New Roman" w:hAnsi="Times New Roman" w:cs="Times New Roman"/>
                <w:sz w:val="24"/>
              </w:rPr>
              <w:t>ir</w:t>
            </w:r>
            <w:r w:rsidRPr="00FE5FA6">
              <w:rPr>
                <w:rStyle w:val="Numatytasispastraiposriftas1"/>
                <w:rFonts w:ascii="Times New Roman" w:hAnsi="Times New Roman" w:cs="Times New Roman"/>
                <w:sz w:val="24"/>
              </w:rPr>
              <w:t>kimo laimėtojui raštu, atskiru prekių užsakymu.</w:t>
            </w:r>
          </w:p>
        </w:tc>
      </w:tr>
      <w:tr w:rsidR="00904276" w14:paraId="064350AD"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8AE10C3" w14:textId="65B12FC1" w:rsidR="00904276" w:rsidRDefault="003872FC">
            <w:pPr>
              <w:pStyle w:val="LO-Normal1"/>
            </w:pPr>
            <w:r>
              <w:t>4</w:t>
            </w:r>
            <w:r w:rsidR="003C6309">
              <w:t>. Konkursini</w:t>
            </w:r>
            <w:r w:rsidR="00D460ED">
              <w:t>ai</w:t>
            </w:r>
            <w:r w:rsidR="003C6309">
              <w:t xml:space="preserve"> pavyzd</w:t>
            </w:r>
            <w:r w:rsidR="00D460ED">
              <w:t>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296948B" w14:textId="37870E3F" w:rsidR="00B36A91" w:rsidRPr="00B01E98" w:rsidRDefault="003C6309" w:rsidP="00CE7870">
            <w:pPr>
              <w:pStyle w:val="LO-Normal1"/>
              <w:jc w:val="both"/>
              <w:rPr>
                <w:rFonts w:cs="Times New Roman"/>
              </w:rPr>
            </w:pPr>
            <w:r w:rsidRPr="00B01E98">
              <w:rPr>
                <w:rFonts w:cs="Times New Roman"/>
              </w:rPr>
              <w:t xml:space="preserve">Tiekėjai iki pasiūlymų pateikimo termino </w:t>
            </w:r>
            <w:r w:rsidR="00715753" w:rsidRPr="00B01E98">
              <w:rPr>
                <w:rFonts w:cs="Times New Roman"/>
              </w:rPr>
              <w:t xml:space="preserve">pabaigos </w:t>
            </w:r>
            <w:r w:rsidRPr="00B01E98">
              <w:rPr>
                <w:rFonts w:cs="Times New Roman"/>
              </w:rPr>
              <w:t xml:space="preserve">privalo pateikti pavyzdžius, visiškai atitinkančius techninės specifikacijos reikalavimus. </w:t>
            </w:r>
          </w:p>
          <w:p w14:paraId="7932A9F0" w14:textId="6C32E38D" w:rsidR="00A977DE" w:rsidRPr="00D440FD" w:rsidRDefault="003B26F4" w:rsidP="00A977DE">
            <w:pPr>
              <w:pStyle w:val="LO-Normal1"/>
              <w:jc w:val="both"/>
              <w:rPr>
                <w:rFonts w:cs="Times New Roman"/>
                <w:b/>
                <w:bCs/>
                <w:i/>
                <w:iCs/>
              </w:rPr>
            </w:pPr>
            <w:r w:rsidRPr="00AA76B9">
              <w:rPr>
                <w:rFonts w:cs="Times New Roman"/>
                <w:b/>
                <w:bCs/>
              </w:rPr>
              <w:t>Teikia</w:t>
            </w:r>
            <w:r w:rsidR="007556D1" w:rsidRPr="00AA76B9">
              <w:rPr>
                <w:rFonts w:cs="Times New Roman"/>
                <w:b/>
                <w:bCs/>
              </w:rPr>
              <w:t>mi pavyzdžiai</w:t>
            </w:r>
            <w:r w:rsidRPr="00AA76B9">
              <w:rPr>
                <w:rFonts w:cs="Times New Roman"/>
                <w:b/>
                <w:bCs/>
              </w:rPr>
              <w:t>:</w:t>
            </w:r>
            <w:r w:rsidR="00565E3C">
              <w:rPr>
                <w:rFonts w:cs="Times New Roman"/>
                <w:b/>
                <w:bCs/>
              </w:rPr>
              <w:t xml:space="preserve"> </w:t>
            </w:r>
            <w:r w:rsidR="004507C6" w:rsidRPr="004507C6">
              <w:rPr>
                <w:rFonts w:cs="Times New Roman"/>
                <w:b/>
                <w:bCs/>
              </w:rPr>
              <w:t>Pavardės juostelė</w:t>
            </w:r>
            <w:r w:rsidR="004507C6" w:rsidRPr="004507C6">
              <w:rPr>
                <w:rFonts w:cs="Times New Roman"/>
                <w:color w:val="000000"/>
                <w:shd w:val="clear" w:color="auto" w:fill="FFFFFF"/>
              </w:rPr>
              <w:t xml:space="preserve"> </w:t>
            </w:r>
            <w:r w:rsidR="00062730" w:rsidRPr="00D440FD">
              <w:rPr>
                <w:rFonts w:cs="Times New Roman"/>
                <w:b/>
                <w:bCs/>
                <w:i/>
                <w:iCs/>
              </w:rPr>
              <w:t>– 1 vnt.</w:t>
            </w:r>
          </w:p>
          <w:p w14:paraId="4975EEB5" w14:textId="4F79BA13" w:rsidR="001B7D96" w:rsidRPr="002578BB" w:rsidRDefault="001B7D96" w:rsidP="00A977DE">
            <w:pPr>
              <w:pStyle w:val="LO-Normal1"/>
              <w:jc w:val="both"/>
              <w:rPr>
                <w:rFonts w:cs="Times New Roman"/>
                <w:b/>
                <w:bCs/>
              </w:rPr>
            </w:pPr>
            <w:r w:rsidRPr="00195C79">
              <w:rPr>
                <w:b/>
                <w:bCs/>
                <w:i/>
                <w:iCs/>
                <w:color w:val="000000"/>
              </w:rPr>
              <w:t>Jei pateikti pavyzdžiai neatitinka techninės specifikacijos reikalavimų, pasiūlymas laikomas neatitinkančiu pirkimo sąlygų</w:t>
            </w:r>
            <w:r w:rsidR="006E3B12">
              <w:rPr>
                <w:b/>
                <w:bCs/>
                <w:i/>
                <w:iCs/>
                <w:color w:val="000000"/>
              </w:rPr>
              <w:t>.</w:t>
            </w:r>
          </w:p>
          <w:p w14:paraId="68C5C5D4" w14:textId="3AA0DD83" w:rsidR="00904276" w:rsidRDefault="00062730" w:rsidP="00B01E98">
            <w:pPr>
              <w:tabs>
                <w:tab w:val="left" w:pos="1134"/>
              </w:tabs>
              <w:suppressAutoHyphens w:val="0"/>
              <w:ind w:firstLine="0"/>
              <w:contextualSpacing/>
              <w:jc w:val="both"/>
              <w:textAlignment w:val="auto"/>
            </w:pPr>
            <w:r w:rsidRPr="00B01E98">
              <w:rPr>
                <w:rFonts w:ascii="Times New Roman" w:hAnsi="Times New Roman" w:cs="Times New Roman"/>
                <w:sz w:val="24"/>
              </w:rPr>
              <w:t>L</w:t>
            </w:r>
            <w:r w:rsidR="003B26F4" w:rsidRPr="00B01E98">
              <w:rPr>
                <w:rFonts w:ascii="Times New Roman" w:hAnsi="Times New Roman" w:cs="Times New Roman"/>
                <w:sz w:val="24"/>
              </w:rPr>
              <w:t xml:space="preserve">aimėjusio pasiūlymo pavyzdžiai tvirtinami, kaip pavyzdžiai etalonai ir lieka Pirkėjui, kol bus įvykdyta </w:t>
            </w:r>
            <w:r w:rsidR="0069163B">
              <w:rPr>
                <w:rFonts w:ascii="Times New Roman" w:hAnsi="Times New Roman" w:cs="Times New Roman"/>
                <w:sz w:val="24"/>
              </w:rPr>
              <w:t>S</w:t>
            </w:r>
            <w:r w:rsidR="003B26F4" w:rsidRPr="00B01E98">
              <w:rPr>
                <w:rFonts w:ascii="Times New Roman" w:hAnsi="Times New Roman" w:cs="Times New Roman"/>
                <w:sz w:val="24"/>
              </w:rPr>
              <w:t>utartis.</w:t>
            </w:r>
            <w:r w:rsidR="003C6309">
              <w:rPr>
                <w:rFonts w:cs="Times New Roman"/>
              </w:rPr>
              <w:t xml:space="preserve"> </w:t>
            </w:r>
          </w:p>
        </w:tc>
      </w:tr>
      <w:tr w:rsidR="004B4D67" w14:paraId="5E35F90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3722758" w14:textId="12F0DB60" w:rsidR="004B4D67" w:rsidRDefault="00302A91" w:rsidP="00302A91">
            <w:pPr>
              <w:pStyle w:val="LO-Normal1"/>
            </w:pPr>
            <w:r w:rsidRPr="00302A91">
              <w:t>5.</w:t>
            </w:r>
            <w:r>
              <w:t xml:space="preserve"> Prekių tiekimo terminas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D5C04EE" w14:textId="1C8FCB08" w:rsidR="004B4D67" w:rsidRPr="00B01E98" w:rsidRDefault="00302A91" w:rsidP="00CE7870">
            <w:pPr>
              <w:pStyle w:val="LO-Normal1"/>
              <w:jc w:val="both"/>
              <w:rPr>
                <w:rFonts w:cs="Times New Roman"/>
              </w:rPr>
            </w:pPr>
            <w:r w:rsidRPr="00916B81">
              <w:rPr>
                <w:color w:val="000000"/>
                <w:shd w:val="clear" w:color="auto" w:fill="FFFFFF"/>
              </w:rPr>
              <w:t xml:space="preserve">Prekės turi būti </w:t>
            </w:r>
            <w:r>
              <w:rPr>
                <w:color w:val="000000"/>
                <w:shd w:val="clear" w:color="auto" w:fill="FFFFFF"/>
              </w:rPr>
              <w:t xml:space="preserve">pagamintos ir </w:t>
            </w:r>
            <w:r w:rsidRPr="00916B81">
              <w:rPr>
                <w:color w:val="000000"/>
                <w:shd w:val="clear" w:color="auto" w:fill="FFFFFF"/>
              </w:rPr>
              <w:t xml:space="preserve">Tiekėjo sąskaita pristatytos ne vėliau kaip </w:t>
            </w:r>
            <w:r w:rsidRPr="006B0E00">
              <w:rPr>
                <w:color w:val="000000"/>
                <w:shd w:val="clear" w:color="auto" w:fill="FFFFFF"/>
              </w:rPr>
              <w:t xml:space="preserve">per </w:t>
            </w:r>
            <w:r w:rsidR="000C187D" w:rsidRPr="003C0E3E">
              <w:rPr>
                <w:color w:val="000000" w:themeColor="text1"/>
                <w:shd w:val="clear" w:color="auto" w:fill="FFFFFF"/>
              </w:rPr>
              <w:t xml:space="preserve">2 </w:t>
            </w:r>
            <w:r w:rsidRPr="006B0E00">
              <w:rPr>
                <w:color w:val="000000"/>
                <w:shd w:val="clear" w:color="auto" w:fill="FFFFFF"/>
              </w:rPr>
              <w:t xml:space="preserve">mėnesius nuo </w:t>
            </w:r>
            <w:r w:rsidR="007245F7">
              <w:rPr>
                <w:color w:val="000000"/>
                <w:shd w:val="clear" w:color="auto" w:fill="FFFFFF"/>
              </w:rPr>
              <w:t>pirkėjo užsakymo raštu pateikimo</w:t>
            </w:r>
            <w:r>
              <w:rPr>
                <w:color w:val="000000"/>
                <w:shd w:val="clear" w:color="auto" w:fill="FFFFFF"/>
              </w:rPr>
              <w:t xml:space="preserve"> </w:t>
            </w:r>
            <w:r w:rsidRPr="006B0E00">
              <w:rPr>
                <w:color w:val="000000"/>
                <w:shd w:val="clear" w:color="auto" w:fill="FFFFFF"/>
              </w:rPr>
              <w:t>dienos</w:t>
            </w:r>
            <w:r w:rsidR="00684B39">
              <w:rPr>
                <w:color w:val="000000"/>
                <w:shd w:val="clear" w:color="auto" w:fill="FFFFFF"/>
              </w:rPr>
              <w:t>.</w:t>
            </w:r>
          </w:p>
        </w:tc>
      </w:tr>
      <w:tr w:rsidR="00992BD1" w14:paraId="47DAD786"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6A097E1D" w14:textId="0CD3B01F" w:rsidR="00992BD1" w:rsidRPr="00302A91" w:rsidRDefault="00920A02" w:rsidP="00302A91">
            <w:pPr>
              <w:pStyle w:val="LO-Normal1"/>
            </w:pPr>
            <w:r>
              <w:t xml:space="preserve">6. </w:t>
            </w:r>
            <w:r w:rsidR="00992BD1">
              <w:t>Prekių pristat</w:t>
            </w:r>
            <w:r>
              <w:t>ymo vietos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9D23C4E" w14:textId="2BFEA6B5" w:rsidR="00EC132C" w:rsidRPr="000B2840" w:rsidRDefault="001C3D52" w:rsidP="00EC132C">
            <w:pPr>
              <w:pStyle w:val="ListParagraph"/>
              <w:numPr>
                <w:ilvl w:val="0"/>
                <w:numId w:val="10"/>
              </w:numPr>
              <w:suppressAutoHyphens w:val="0"/>
              <w:ind w:left="-6" w:hanging="357"/>
              <w:contextualSpacing/>
              <w:jc w:val="both"/>
              <w:textAlignment w:val="auto"/>
              <w:rPr>
                <w:szCs w:val="24"/>
              </w:rPr>
            </w:pPr>
            <w:r w:rsidRPr="00F43D17">
              <w:rPr>
                <w:i/>
                <w:iCs/>
                <w:color w:val="000000"/>
                <w:shd w:val="clear" w:color="auto" w:fill="FFFFFF"/>
              </w:rPr>
              <w:tab/>
            </w:r>
            <w:r w:rsidRPr="000B2840">
              <w:rPr>
                <w:color w:val="000000"/>
                <w:shd w:val="clear" w:color="auto" w:fill="FFFFFF"/>
              </w:rPr>
              <w:t xml:space="preserve">Prekės turės būti pristatomos pagal nurodytas prekių pristatymo vietas ir adresus </w:t>
            </w:r>
            <w:r w:rsidRPr="000B2840">
              <w:rPr>
                <w:szCs w:val="24"/>
              </w:rPr>
              <w:t>(</w:t>
            </w:r>
            <w:r w:rsidRPr="000B2840">
              <w:rPr>
                <w:szCs w:val="24"/>
                <w:lang w:eastAsia="x-none"/>
              </w:rPr>
              <w:t>pristatymo vieta ir adresas gali būti patikslinti prieš pristatant Prekes)</w:t>
            </w:r>
            <w:r w:rsidRPr="000B2840">
              <w:t>. Pristatant prekes, prekių priėmimo perdavimo aktai turi būti išrašyti kiekvienam gavėjui, juose pateikiant pristatomų prekių kiekius ir vertę</w:t>
            </w:r>
            <w:r w:rsidR="00EC132C">
              <w:t xml:space="preserve">. Sąskaitos faktūros pateikiamos atskirai kiekvienam prekių gavėjui pagal </w:t>
            </w:r>
            <w:r w:rsidR="00EC132C" w:rsidRPr="000B2840">
              <w:rPr>
                <w:color w:val="000000"/>
                <w:shd w:val="clear" w:color="auto" w:fill="FFFFFF"/>
              </w:rPr>
              <w:t>nurodytas prekių pristatymo vietas ir adresus</w:t>
            </w:r>
            <w:r w:rsidR="00EC132C">
              <w:rPr>
                <w:color w:val="000000"/>
                <w:shd w:val="clear" w:color="auto" w:fill="FFFFFF"/>
              </w:rPr>
              <w:t>, mokėtojas nurodomas – Muitinės departamentas</w:t>
            </w:r>
            <w:r w:rsidR="008F2422">
              <w:rPr>
                <w:color w:val="000000"/>
                <w:shd w:val="clear" w:color="auto" w:fill="FFFFFF"/>
              </w:rPr>
              <w:t xml:space="preserve"> prie Lietuvos Respublikos finansų ministerijos</w:t>
            </w:r>
            <w:r w:rsidR="00EC132C">
              <w:rPr>
                <w:color w:val="000000"/>
                <w:shd w:val="clear" w:color="auto" w:fill="FFFFFF"/>
              </w:rPr>
              <w:t>.</w:t>
            </w:r>
          </w:p>
          <w:p w14:paraId="72523D85" w14:textId="77777777" w:rsidR="008A26B7" w:rsidRPr="00771AC7" w:rsidRDefault="001C3D52" w:rsidP="00442463">
            <w:pPr>
              <w:pStyle w:val="ListParagraph"/>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0B2840">
              <w:t xml:space="preserve"> (pvz. mokėtojas – Muitinės departamentas prie Lietuvos Respublikos finansų ministerijos, gavėjas – Vilniaus teritorinė muitinė).</w:t>
            </w:r>
            <w:r w:rsidR="00032CB1">
              <w:t xml:space="preserve"> </w:t>
            </w:r>
          </w:p>
          <w:p w14:paraId="405E0F44" w14:textId="1EAD1D85" w:rsidR="00992BD1" w:rsidRPr="008A26B7" w:rsidRDefault="002D48F9" w:rsidP="00771AC7">
            <w:pPr>
              <w:pStyle w:val="ListParagraph"/>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8A26B7">
              <w:rPr>
                <w:i/>
                <w:iCs/>
                <w:color w:val="000000"/>
                <w:u w:val="single"/>
                <w:shd w:val="clear" w:color="auto" w:fill="FFFFFF"/>
              </w:rPr>
              <w:t>Prekių pristatymo vietos, adresai:</w:t>
            </w:r>
          </w:p>
          <w:p w14:paraId="12450ACC" w14:textId="77777777" w:rsidR="002D48F9" w:rsidRPr="00F43D17" w:rsidRDefault="002664D5" w:rsidP="001C3D52">
            <w:pPr>
              <w:pStyle w:val="LO-Normal1"/>
              <w:tabs>
                <w:tab w:val="left" w:pos="2565"/>
              </w:tabs>
              <w:rPr>
                <w:i/>
                <w:iCs/>
                <w:color w:val="000000"/>
                <w:shd w:val="clear" w:color="auto" w:fill="FFFFFF"/>
              </w:rPr>
            </w:pPr>
            <w:r w:rsidRPr="00F43D17">
              <w:rPr>
                <w:i/>
                <w:iCs/>
                <w:color w:val="000000"/>
                <w:shd w:val="clear" w:color="auto" w:fill="FFFFFF"/>
              </w:rPr>
              <w:t xml:space="preserve">Vilniaus teritorinė muitinė - </w:t>
            </w:r>
            <w:r w:rsidR="004540B4" w:rsidRPr="00F43D17">
              <w:rPr>
                <w:i/>
                <w:iCs/>
                <w:color w:val="000000"/>
                <w:shd w:val="clear" w:color="auto" w:fill="FFFFFF"/>
              </w:rPr>
              <w:t>Naujoji Riovonių g. 3, Vilnius;</w:t>
            </w:r>
          </w:p>
          <w:p w14:paraId="5CC2C75C" w14:textId="12AF4A3F" w:rsidR="004540B4" w:rsidRPr="00F43D17" w:rsidRDefault="004540B4" w:rsidP="001C3D52">
            <w:pPr>
              <w:pStyle w:val="LO-Normal1"/>
              <w:tabs>
                <w:tab w:val="left" w:pos="2565"/>
              </w:tabs>
              <w:rPr>
                <w:i/>
                <w:iCs/>
                <w:color w:val="000000"/>
                <w:shd w:val="clear" w:color="auto" w:fill="FFFFFF"/>
              </w:rPr>
            </w:pPr>
            <w:r w:rsidRPr="00F43D17">
              <w:rPr>
                <w:i/>
                <w:iCs/>
                <w:color w:val="000000"/>
                <w:shd w:val="clear" w:color="auto" w:fill="FFFFFF"/>
              </w:rPr>
              <w:t>Kauno teritorinė muitinė</w:t>
            </w:r>
            <w:r w:rsidR="002E3F50" w:rsidRPr="00F43D17">
              <w:rPr>
                <w:i/>
                <w:iCs/>
                <w:color w:val="000000"/>
                <w:shd w:val="clear" w:color="auto" w:fill="FFFFFF"/>
              </w:rPr>
              <w:t xml:space="preserve"> – Jovarų g. 3, Kaunas</w:t>
            </w:r>
            <w:r w:rsidR="000E12B4" w:rsidRPr="00F43D17">
              <w:rPr>
                <w:i/>
                <w:iCs/>
                <w:color w:val="000000"/>
                <w:shd w:val="clear" w:color="auto" w:fill="FFFFFF"/>
              </w:rPr>
              <w:t>;</w:t>
            </w:r>
          </w:p>
          <w:p w14:paraId="1D9DBCE0" w14:textId="6638234E" w:rsidR="004540B4" w:rsidRPr="00F43D17" w:rsidRDefault="002E3F50" w:rsidP="001C3D52">
            <w:pPr>
              <w:pStyle w:val="LO-Normal1"/>
              <w:tabs>
                <w:tab w:val="left" w:pos="2565"/>
              </w:tabs>
              <w:rPr>
                <w:i/>
                <w:iCs/>
                <w:color w:val="000000"/>
                <w:shd w:val="clear" w:color="auto" w:fill="FFFFFF"/>
              </w:rPr>
            </w:pPr>
            <w:r w:rsidRPr="00F43D17">
              <w:rPr>
                <w:i/>
                <w:iCs/>
                <w:color w:val="000000"/>
                <w:shd w:val="clear" w:color="auto" w:fill="FFFFFF"/>
              </w:rPr>
              <w:t>Klaipėdos</w:t>
            </w:r>
            <w:r w:rsidR="004540B4" w:rsidRPr="00F43D17">
              <w:rPr>
                <w:i/>
                <w:iCs/>
                <w:color w:val="000000"/>
                <w:shd w:val="clear" w:color="auto" w:fill="FFFFFF"/>
              </w:rPr>
              <w:t xml:space="preserve"> teritorinė muitinė</w:t>
            </w:r>
            <w:r w:rsidR="000E12B4" w:rsidRPr="00F43D17">
              <w:rPr>
                <w:i/>
                <w:iCs/>
                <w:color w:val="000000"/>
                <w:shd w:val="clear" w:color="auto" w:fill="FFFFFF"/>
              </w:rPr>
              <w:t xml:space="preserve"> - </w:t>
            </w:r>
            <w:r w:rsidR="000E12B4" w:rsidRPr="00F43D17">
              <w:rPr>
                <w:i/>
                <w:iCs/>
              </w:rPr>
              <w:t>Perkėlos g. 1C, Klaipėda;</w:t>
            </w:r>
          </w:p>
          <w:p w14:paraId="0BCAD53F" w14:textId="48164082" w:rsidR="004540B4" w:rsidRDefault="000E12B4" w:rsidP="001C3D52">
            <w:pPr>
              <w:pStyle w:val="LO-Normal1"/>
              <w:tabs>
                <w:tab w:val="left" w:pos="2565"/>
              </w:tabs>
              <w:rPr>
                <w:i/>
                <w:iCs/>
              </w:rPr>
            </w:pPr>
            <w:r w:rsidRPr="00F43D17">
              <w:rPr>
                <w:i/>
                <w:iCs/>
                <w:color w:val="000000"/>
                <w:shd w:val="clear" w:color="auto" w:fill="FFFFFF"/>
              </w:rPr>
              <w:t xml:space="preserve">Muitinės kriminalinė tarnyba - </w:t>
            </w:r>
            <w:r w:rsidR="00872F32" w:rsidRPr="00F43D17">
              <w:rPr>
                <w:i/>
                <w:iCs/>
              </w:rPr>
              <w:t>Žalgirio g. 127, Vilnius;</w:t>
            </w:r>
          </w:p>
          <w:p w14:paraId="287BA5B7" w14:textId="19F47CBF" w:rsidR="000B2840" w:rsidRPr="00F43D17" w:rsidRDefault="000B2840" w:rsidP="001C3D52">
            <w:pPr>
              <w:pStyle w:val="LO-Normal1"/>
              <w:tabs>
                <w:tab w:val="left" w:pos="2565"/>
              </w:tabs>
              <w:rPr>
                <w:i/>
                <w:iCs/>
                <w:color w:val="000000"/>
                <w:shd w:val="clear" w:color="auto" w:fill="FFFFFF"/>
              </w:rPr>
            </w:pPr>
            <w:r>
              <w:rPr>
                <w:i/>
                <w:iCs/>
                <w:color w:val="000000"/>
                <w:shd w:val="clear" w:color="auto" w:fill="FFFFFF"/>
              </w:rPr>
              <w:t>Muitinės mokymo centras – Jeruzalės g. 25, Vilnius;</w:t>
            </w:r>
          </w:p>
          <w:p w14:paraId="09381719" w14:textId="7658A791" w:rsidR="004540B4" w:rsidRPr="00F43D17" w:rsidRDefault="00872F32" w:rsidP="001C3D52">
            <w:pPr>
              <w:pStyle w:val="LO-Normal1"/>
              <w:tabs>
                <w:tab w:val="left" w:pos="2565"/>
              </w:tabs>
              <w:rPr>
                <w:i/>
                <w:iCs/>
                <w:color w:val="000000"/>
                <w:shd w:val="clear" w:color="auto" w:fill="FFFFFF"/>
              </w:rPr>
            </w:pPr>
            <w:r w:rsidRPr="00F43D17">
              <w:rPr>
                <w:i/>
                <w:iCs/>
                <w:color w:val="000000"/>
                <w:shd w:val="clear" w:color="auto" w:fill="FFFFFF"/>
              </w:rPr>
              <w:t xml:space="preserve">Muitinės departamentas – </w:t>
            </w:r>
            <w:r w:rsidR="001655DC">
              <w:rPr>
                <w:i/>
                <w:iCs/>
                <w:color w:val="000000"/>
                <w:shd w:val="clear" w:color="auto" w:fill="FFFFFF"/>
              </w:rPr>
              <w:t>V. Kudirkos g. 18-3</w:t>
            </w:r>
            <w:r w:rsidRPr="00F43D17">
              <w:rPr>
                <w:i/>
                <w:iCs/>
                <w:color w:val="000000"/>
                <w:shd w:val="clear" w:color="auto" w:fill="FFFFFF"/>
              </w:rPr>
              <w:t>, Vilnius.</w:t>
            </w:r>
          </w:p>
        </w:tc>
      </w:tr>
      <w:tr w:rsidR="00030116" w14:paraId="2C39E91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0408A73" w14:textId="354E6999" w:rsidR="00030116" w:rsidRPr="00D22984" w:rsidRDefault="00A8470C" w:rsidP="00302A91">
            <w:pPr>
              <w:pStyle w:val="LO-Normal1"/>
              <w:rPr>
                <w:rFonts w:cs="Times New Roman"/>
              </w:rPr>
            </w:pPr>
            <w:r>
              <w:rPr>
                <w:rFonts w:cs="Times New Roman"/>
              </w:rPr>
              <w:t>7</w:t>
            </w:r>
            <w:r w:rsidR="00921E51" w:rsidRPr="00D22984">
              <w:rPr>
                <w:rFonts w:cs="Times New Roman"/>
              </w:rPr>
              <w:t>. Atitikimas</w:t>
            </w:r>
            <w:r w:rsidR="00FC1A08" w:rsidRPr="00D22984">
              <w:rPr>
                <w:rFonts w:cs="Times New Roman"/>
              </w:rPr>
              <w:t xml:space="preserve"> specifikacijai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70C4181" w14:textId="28FE90B6" w:rsidR="00030116" w:rsidRPr="00D22984" w:rsidRDefault="004507C6" w:rsidP="00CE7870">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rPr>
            </w:pPr>
            <w:r w:rsidRPr="004507C6">
              <w:rPr>
                <w:rFonts w:ascii="Times New Roman" w:hAnsi="Times New Roman" w:cs="Times New Roman"/>
                <w:sz w:val="24"/>
              </w:rPr>
              <w:t>Pavardės juostelės</w:t>
            </w:r>
            <w:r w:rsidRPr="004507C6">
              <w:rPr>
                <w:rFonts w:ascii="Times New Roman" w:hAnsi="Times New Roman" w:cs="Times New Roman"/>
                <w:color w:val="000000"/>
                <w:sz w:val="24"/>
                <w:shd w:val="clear" w:color="auto" w:fill="FFFFFF"/>
              </w:rPr>
              <w:t xml:space="preserve"> </w:t>
            </w:r>
            <w:r w:rsidR="00AD47B2">
              <w:rPr>
                <w:rFonts w:ascii="Times New Roman" w:hAnsi="Times New Roman" w:cs="Times New Roman"/>
                <w:sz w:val="24"/>
              </w:rPr>
              <w:t>turi</w:t>
            </w:r>
            <w:r w:rsidR="00A441F9" w:rsidRPr="00D22984">
              <w:rPr>
                <w:rFonts w:ascii="Times New Roman" w:hAnsi="Times New Roman" w:cs="Times New Roman"/>
                <w:sz w:val="24"/>
              </w:rPr>
              <w:t xml:space="preserve"> atitikti techninius brėžinius ir šios specifikacijos reikalavimus.</w:t>
            </w:r>
          </w:p>
        </w:tc>
      </w:tr>
      <w:tr w:rsidR="00904276" w14:paraId="4CF27BB0"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5F7ABD96" w14:textId="5C1D7882" w:rsidR="00904276" w:rsidRDefault="00A8470C">
            <w:pPr>
              <w:pStyle w:val="LO-Normal1"/>
            </w:pPr>
            <w:r>
              <w:lastRenderedPageBreak/>
              <w:t>8</w:t>
            </w:r>
            <w:r w:rsidR="003C6309">
              <w:t>. Reikalavimai gaminių konstravimui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2C7FAF0" w14:textId="7AF4D1C6" w:rsidR="00904276" w:rsidRDefault="00B90D27" w:rsidP="00CE7870">
            <w:pPr>
              <w:pStyle w:val="LO-Normal1"/>
              <w:jc w:val="both"/>
            </w:pPr>
            <w:r>
              <w:t>Gaminių konstrukcija turi atitikti 1-2pav. pateiktus išmatavimus ir techninės specifikacijos reikalavimus.</w:t>
            </w:r>
          </w:p>
        </w:tc>
      </w:tr>
      <w:tr w:rsidR="00904276" w14:paraId="7B21AD11" w14:textId="77777777" w:rsidTr="004F368F">
        <w:tc>
          <w:tcPr>
            <w:tcW w:w="2411" w:type="dxa"/>
            <w:tcBorders>
              <w:top w:val="single" w:sz="4" w:space="0" w:color="000001"/>
              <w:left w:val="single" w:sz="4" w:space="0" w:color="000001"/>
              <w:bottom w:val="single" w:sz="4" w:space="0" w:color="auto"/>
              <w:right w:val="single" w:sz="4" w:space="0" w:color="000001"/>
            </w:tcBorders>
          </w:tcPr>
          <w:p w14:paraId="1CEE89A1" w14:textId="1D32C23C" w:rsidR="00904276" w:rsidRDefault="002F35D9">
            <w:pPr>
              <w:pStyle w:val="LO-Normal1"/>
            </w:pPr>
            <w:r>
              <w:t>9</w:t>
            </w:r>
            <w:r w:rsidR="003C6309">
              <w:t>. Reikalavimai siuvimo siūlams</w:t>
            </w:r>
            <w:r w:rsidR="007D05EF">
              <w:t>, kitiems siuvimo priedams</w:t>
            </w:r>
          </w:p>
        </w:tc>
        <w:tc>
          <w:tcPr>
            <w:tcW w:w="7648" w:type="dxa"/>
            <w:tcBorders>
              <w:top w:val="single" w:sz="4" w:space="0" w:color="000001"/>
              <w:left w:val="single" w:sz="4" w:space="0" w:color="000001"/>
              <w:bottom w:val="single" w:sz="4" w:space="0" w:color="auto"/>
              <w:right w:val="single" w:sz="4" w:space="0" w:color="000001"/>
            </w:tcBorders>
            <w:tcMar>
              <w:right w:w="57" w:type="dxa"/>
            </w:tcMar>
          </w:tcPr>
          <w:p w14:paraId="725F3B25" w14:textId="37F3CEAF" w:rsidR="00B33275" w:rsidRPr="00B33275" w:rsidRDefault="007D05EF" w:rsidP="00221BD1">
            <w:pPr>
              <w:pStyle w:val="ListParagraph"/>
              <w:tabs>
                <w:tab w:val="left" w:pos="624"/>
                <w:tab w:val="left" w:pos="1134"/>
              </w:tabs>
              <w:suppressAutoHyphens w:val="0"/>
              <w:ind w:left="-6"/>
              <w:contextualSpacing/>
              <w:jc w:val="both"/>
              <w:textAlignment w:val="auto"/>
              <w:rPr>
                <w:szCs w:val="24"/>
              </w:rPr>
            </w:pPr>
            <w:r>
              <w:t>Siuvimo siūlų</w:t>
            </w:r>
            <w:r w:rsidR="007F746D">
              <w:t xml:space="preserve"> ir </w:t>
            </w:r>
            <w:r w:rsidR="00BF628A">
              <w:t>gaminių siuvime panaudot</w:t>
            </w:r>
            <w:r w:rsidR="00B33275">
              <w:t>ų</w:t>
            </w:r>
            <w:r w:rsidR="00BF628A">
              <w:t xml:space="preserve"> siuvimo pried</w:t>
            </w:r>
            <w:r w:rsidR="00B33275">
              <w:t>ų</w:t>
            </w:r>
            <w:r w:rsidR="00BF628A">
              <w:t xml:space="preserve"> (sagos, kibūs tekstiliniai užsegimai</w:t>
            </w:r>
            <w:r w:rsidR="00BF628A">
              <w:rPr>
                <w:highlight w:val="white"/>
              </w:rPr>
              <w:t xml:space="preserve">, </w:t>
            </w:r>
            <w:proofErr w:type="spellStart"/>
            <w:r w:rsidR="00BF628A">
              <w:rPr>
                <w:highlight w:val="white"/>
              </w:rPr>
              <w:t>spaudės</w:t>
            </w:r>
            <w:proofErr w:type="spellEnd"/>
            <w:r w:rsidR="00BF628A">
              <w:rPr>
                <w:highlight w:val="white"/>
              </w:rPr>
              <w:t xml:space="preserve">, </w:t>
            </w:r>
            <w:r w:rsidR="00BF628A">
              <w:t xml:space="preserve">ir pan.) </w:t>
            </w:r>
            <w:r>
              <w:t xml:space="preserve">spalva derinama prie pagrindinės medžiagos spalvos. </w:t>
            </w:r>
          </w:p>
          <w:p w14:paraId="6B8906F1" w14:textId="3CF3DC82" w:rsidR="007D05EF" w:rsidRDefault="007D05EF" w:rsidP="00221BD1">
            <w:pPr>
              <w:pStyle w:val="ListParagraph"/>
              <w:tabs>
                <w:tab w:val="left" w:pos="624"/>
                <w:tab w:val="left" w:pos="1134"/>
              </w:tabs>
              <w:suppressAutoHyphens w:val="0"/>
              <w:ind w:left="-6"/>
              <w:contextualSpacing/>
              <w:jc w:val="both"/>
              <w:textAlignment w:val="auto"/>
              <w:rPr>
                <w:szCs w:val="24"/>
              </w:rPr>
            </w:pPr>
            <w:r>
              <w:rPr>
                <w:szCs w:val="24"/>
              </w:rPr>
              <w:t xml:space="preserve">Siuvimo siūlai turi būti </w:t>
            </w:r>
            <w:proofErr w:type="spellStart"/>
            <w:r>
              <w:rPr>
                <w:szCs w:val="24"/>
              </w:rPr>
              <w:t>poliesteriniai</w:t>
            </w:r>
            <w:proofErr w:type="spellEnd"/>
            <w:r>
              <w:rPr>
                <w:szCs w:val="24"/>
              </w:rPr>
              <w:t xml:space="preserve"> arba lygiavertės kokybės, jų storis ir dygsnių tankumas turi užtikrinti siūlių stiprumą, tamprumą, bei stabilumą eksploatacijos metu.</w:t>
            </w:r>
          </w:p>
          <w:p w14:paraId="0622ABB3" w14:textId="5EAB1098" w:rsidR="007D05EF" w:rsidRDefault="008807B0" w:rsidP="00CE7870">
            <w:pPr>
              <w:pStyle w:val="LO-Normal1"/>
              <w:jc w:val="both"/>
            </w:pPr>
            <w:r>
              <w:t>S</w:t>
            </w:r>
            <w:r w:rsidR="008B68B5">
              <w:t>iuvimo priedai</w:t>
            </w:r>
            <w:r w:rsidR="0065268A">
              <w:t xml:space="preserve"> </w:t>
            </w:r>
            <w:r>
              <w:t xml:space="preserve">turi būti kokybiški, </w:t>
            </w:r>
            <w:r w:rsidR="0065268A">
              <w:t>patikimai tarnauti dėvėjimo metu.</w:t>
            </w:r>
          </w:p>
        </w:tc>
      </w:tr>
      <w:tr w:rsidR="00904276" w14:paraId="2EE3159B" w14:textId="77777777" w:rsidTr="004F368F">
        <w:tc>
          <w:tcPr>
            <w:tcW w:w="2411" w:type="dxa"/>
            <w:tcBorders>
              <w:top w:val="single" w:sz="4" w:space="0" w:color="auto"/>
              <w:left w:val="single" w:sz="4" w:space="0" w:color="auto"/>
              <w:bottom w:val="single" w:sz="4" w:space="0" w:color="auto"/>
              <w:right w:val="single" w:sz="4" w:space="0" w:color="auto"/>
            </w:tcBorders>
          </w:tcPr>
          <w:p w14:paraId="24DB0C21" w14:textId="50D3F143" w:rsidR="00904276" w:rsidRDefault="00F43D17">
            <w:pPr>
              <w:pStyle w:val="LO-Normal1"/>
            </w:pPr>
            <w:r>
              <w:t>1</w:t>
            </w:r>
            <w:r w:rsidR="002F35D9">
              <w:t>0</w:t>
            </w:r>
            <w:r w:rsidR="003C6309">
              <w:t>. Techniniai kokybiniai reikalavimai</w:t>
            </w:r>
            <w:r w:rsidR="00651C2A">
              <w:t xml:space="preserve"> </w:t>
            </w:r>
            <w:r w:rsidR="0011026A">
              <w:t>prekėms</w:t>
            </w:r>
            <w:r w:rsidR="00E31CF6">
              <w:t>, jų siuvimo siūlėms</w:t>
            </w:r>
          </w:p>
        </w:tc>
        <w:tc>
          <w:tcPr>
            <w:tcW w:w="7648" w:type="dxa"/>
            <w:tcBorders>
              <w:top w:val="single" w:sz="4" w:space="0" w:color="auto"/>
              <w:left w:val="single" w:sz="4" w:space="0" w:color="auto"/>
              <w:bottom w:val="single" w:sz="4" w:space="0" w:color="auto"/>
              <w:right w:val="single" w:sz="4" w:space="0" w:color="auto"/>
            </w:tcBorders>
            <w:tcMar>
              <w:right w:w="57" w:type="dxa"/>
            </w:tcMar>
          </w:tcPr>
          <w:p w14:paraId="026D1C4B" w14:textId="3D11A032" w:rsidR="00E31CF6" w:rsidRPr="00F80CDC" w:rsidRDefault="000B3FA8" w:rsidP="003C2865">
            <w:pPr>
              <w:pStyle w:val="ListParagraph"/>
              <w:numPr>
                <w:ilvl w:val="0"/>
                <w:numId w:val="8"/>
              </w:numPr>
              <w:tabs>
                <w:tab w:val="left" w:pos="624"/>
                <w:tab w:val="left" w:pos="1134"/>
              </w:tabs>
              <w:suppressAutoHyphens w:val="0"/>
              <w:ind w:left="0" w:hanging="357"/>
              <w:contextualSpacing/>
              <w:jc w:val="both"/>
              <w:textAlignment w:val="auto"/>
              <w:rPr>
                <w:szCs w:val="24"/>
              </w:rPr>
            </w:pPr>
            <w:r>
              <w:rPr>
                <w:szCs w:val="24"/>
              </w:rPr>
              <w:t>Gaminių technologinis apdirbimas ir siūlių kokybė turi atitikti bendrus šios kategorijos/rūšies drabužių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nesutrūkti timptelėjus. Gaminio kraštų palankos neturi skersuotis, banguoti. Sujungiamos medžiagos turi būti nepažeistos, be prakirtimų. Gaminiai turi būti be tekstilinių defektų, gerai išvalyti, be dėmių ar paliktų pagalbinių žymių, be siūlgalių, turi būti tinkamai išlaidyti (nesuglamžyti).</w:t>
            </w:r>
          </w:p>
        </w:tc>
      </w:tr>
      <w:tr w:rsidR="001F7CEF" w14:paraId="141DCA54" w14:textId="77777777" w:rsidTr="004F368F">
        <w:tc>
          <w:tcPr>
            <w:tcW w:w="2411" w:type="dxa"/>
            <w:tcBorders>
              <w:top w:val="single" w:sz="4" w:space="0" w:color="auto"/>
              <w:left w:val="single" w:sz="4" w:space="0" w:color="000001"/>
              <w:bottom w:val="single" w:sz="4" w:space="0" w:color="000001"/>
              <w:right w:val="single" w:sz="4" w:space="0" w:color="000001"/>
            </w:tcBorders>
          </w:tcPr>
          <w:p w14:paraId="718E279D" w14:textId="16C2A130" w:rsidR="001F7CEF" w:rsidRDefault="00392C9B">
            <w:pPr>
              <w:pStyle w:val="LO-Normal1"/>
            </w:pPr>
            <w:r>
              <w:t>1</w:t>
            </w:r>
            <w:r w:rsidR="002F35D9">
              <w:t>1</w:t>
            </w:r>
            <w:r>
              <w:t>. Garantinis terminas</w:t>
            </w:r>
          </w:p>
        </w:tc>
        <w:tc>
          <w:tcPr>
            <w:tcW w:w="7648" w:type="dxa"/>
            <w:tcBorders>
              <w:top w:val="single" w:sz="4" w:space="0" w:color="auto"/>
              <w:left w:val="single" w:sz="4" w:space="0" w:color="000001"/>
              <w:bottom w:val="single" w:sz="4" w:space="0" w:color="000001"/>
              <w:right w:val="single" w:sz="4" w:space="0" w:color="000001"/>
            </w:tcBorders>
            <w:tcMar>
              <w:right w:w="57" w:type="dxa"/>
            </w:tcMar>
          </w:tcPr>
          <w:p w14:paraId="025DF765" w14:textId="77777777" w:rsidR="00F268AF" w:rsidRPr="008B006B" w:rsidRDefault="00F268AF" w:rsidP="008B006B">
            <w:pPr>
              <w:ind w:firstLine="0"/>
              <w:jc w:val="both"/>
              <w:rPr>
                <w:rFonts w:ascii="Times New Roman" w:hAnsi="Times New Roman" w:cs="Times New Roman"/>
                <w:sz w:val="24"/>
              </w:rPr>
            </w:pPr>
            <w:r w:rsidRPr="008B006B">
              <w:rPr>
                <w:rFonts w:ascii="Times New Roman" w:hAnsi="Times New Roman" w:cs="Times New Roman"/>
                <w:sz w:val="24"/>
              </w:rPr>
              <w:t>Ne mažiau, kaip 24 mėn. nuo prekės eksploatacijos pradžios.</w:t>
            </w:r>
          </w:p>
          <w:p w14:paraId="759299A8" w14:textId="3A542938" w:rsidR="001F7CEF" w:rsidRPr="008B006B" w:rsidRDefault="00F268AF" w:rsidP="00F268AF">
            <w:pPr>
              <w:pStyle w:val="LO-Normal1"/>
              <w:jc w:val="both"/>
              <w:rPr>
                <w:rFonts w:cs="Times New Roman"/>
                <w:highlight w:val="white"/>
              </w:rPr>
            </w:pPr>
            <w:r w:rsidRPr="008B006B">
              <w:rPr>
                <w:rFonts w:cs="Times New Roman"/>
              </w:rPr>
              <w:t xml:space="preserve">Nustačius </w:t>
            </w:r>
            <w:r w:rsidR="00B26878" w:rsidRPr="008B006B">
              <w:rPr>
                <w:rFonts w:cs="Times New Roman"/>
              </w:rPr>
              <w:t>prekių</w:t>
            </w:r>
            <w:r w:rsidRPr="008B006B">
              <w:rPr>
                <w:rFonts w:cs="Times New Roman"/>
              </w:rPr>
              <w:t xml:space="preserve"> kokybės trūkumus eksploatacijos metu, Tiekėjas nemokamai juos keičia naujais</w:t>
            </w:r>
            <w:r w:rsidR="00B26878" w:rsidRPr="008B006B">
              <w:rPr>
                <w:rFonts w:cs="Times New Roman"/>
              </w:rPr>
              <w:t xml:space="preserve"> ar atlieka taisymus</w:t>
            </w:r>
            <w:r w:rsidRPr="008B006B">
              <w:rPr>
                <w:rFonts w:cs="Times New Roman"/>
              </w:rPr>
              <w:t xml:space="preserve"> per 10 (dešimt) darbo dienų nuo defekto nustatymo akto surašymo dienos.</w:t>
            </w:r>
          </w:p>
        </w:tc>
      </w:tr>
      <w:tr w:rsidR="00463349" w14:paraId="6532B26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E280CEF" w14:textId="409B5F7D" w:rsidR="00463349" w:rsidRDefault="00463349" w:rsidP="00463349">
            <w:pPr>
              <w:pStyle w:val="LO-Normal1"/>
            </w:pPr>
            <w:r>
              <w:t>1</w:t>
            </w:r>
            <w:r w:rsidR="00466304">
              <w:t>2</w:t>
            </w:r>
            <w:r>
              <w:t>. Aplinkos apsaugos kriterijų reikalavimai medžiagai (gaminiui) bei jų atitikimą patvirtinantys dokumentai</w:t>
            </w:r>
            <w:r w:rsidR="000C187D">
              <w:t xml:space="preserve"> </w:t>
            </w:r>
            <w:r w:rsidR="000C187D" w:rsidRPr="009718F2">
              <w:rPr>
                <w:color w:val="000000" w:themeColor="text1"/>
              </w:rPr>
              <w:t>(taikomi sutarties vykdymo metu)</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3A0CA23A" w14:textId="5C32C574" w:rsidR="00463349" w:rsidRPr="003B3D75" w:rsidRDefault="00463349" w:rsidP="00463349">
            <w:pPr>
              <w:ind w:firstLine="0"/>
              <w:rPr>
                <w:rFonts w:ascii="Times New Roman" w:hAnsi="Times New Roman" w:cs="Times New Roman"/>
                <w:sz w:val="24"/>
              </w:rPr>
            </w:pPr>
            <w:bookmarkStart w:id="0" w:name="_Hlk157750891"/>
            <w:r w:rsidRPr="003B3D75">
              <w:rPr>
                <w:rFonts w:cs="Times New Roman"/>
              </w:rPr>
              <w:t xml:space="preserve"> </w:t>
            </w:r>
            <w:r>
              <w:rPr>
                <w:rFonts w:cs="Times New Roman"/>
              </w:rPr>
              <w:t>1.</w:t>
            </w:r>
            <w:r w:rsidRPr="003B3D75">
              <w:rPr>
                <w:rFonts w:ascii="Times New Roman" w:hAnsi="Times New Roman" w:cs="Times New Roman"/>
                <w:sz w:val="24"/>
              </w:rPr>
              <w:t xml:space="preserve">Gaminiams naudojama </w:t>
            </w:r>
            <w:r w:rsidR="004507C6">
              <w:rPr>
                <w:rFonts w:ascii="Times New Roman" w:hAnsi="Times New Roman" w:cs="Times New Roman"/>
                <w:sz w:val="24"/>
              </w:rPr>
              <w:t>medžiagos</w:t>
            </w:r>
            <w:r w:rsidRPr="003B3D75">
              <w:rPr>
                <w:rFonts w:ascii="Times New Roman" w:hAnsi="Times New Roman" w:cs="Times New Roman"/>
                <w:sz w:val="24"/>
              </w:rPr>
              <w:t xml:space="preserve">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11B85554" w14:textId="2E45EBAE" w:rsidR="00463349" w:rsidRPr="003B3D75" w:rsidRDefault="00463349" w:rsidP="00463349">
            <w:pPr>
              <w:pStyle w:val="ListParagraph"/>
              <w:numPr>
                <w:ilvl w:val="0"/>
                <w:numId w:val="8"/>
              </w:numPr>
              <w:suppressAutoHyphens w:val="0"/>
              <w:ind w:left="0" w:hanging="357"/>
              <w:contextualSpacing/>
              <w:textAlignment w:val="auto"/>
              <w:rPr>
                <w:rFonts w:cs="Times New Roman"/>
                <w:b/>
                <w:bCs/>
                <w:i/>
                <w:iCs/>
              </w:rPr>
            </w:pPr>
            <w:r w:rsidRPr="003B3D75">
              <w:rPr>
                <w:rFonts w:cs="Times New Roman"/>
                <w:b/>
                <w:bCs/>
                <w:i/>
                <w:iCs/>
              </w:rPr>
              <w:t>Sutarties vykdymo metu Tiekėjas turi pateikti atitiktį pagrindžiančius dokumentus, kad galutiniai tekstilės gaminiai (</w:t>
            </w:r>
            <w:r w:rsidR="004507C6">
              <w:rPr>
                <w:rFonts w:cs="Times New Roman"/>
                <w:b/>
                <w:bCs/>
                <w:i/>
                <w:iCs/>
              </w:rPr>
              <w:t>pavardės juostelės</w:t>
            </w:r>
            <w:r w:rsidRPr="003B3D75">
              <w:rPr>
                <w:rFonts w:cs="Times New Roman"/>
                <w:b/>
                <w:bCs/>
                <w:i/>
                <w:iCs/>
              </w:rPr>
              <w:t>) atitinka tiekėjo pasiūlyme pasiūlytas prekes (atitiktį pagrindžiantys dokumentai turi būti pateikti Pirkėjui prieš pristatant prekes):</w:t>
            </w:r>
          </w:p>
          <w:p w14:paraId="67AE2B37" w14:textId="77777777" w:rsidR="00463349" w:rsidRPr="003B3D75" w:rsidRDefault="00463349" w:rsidP="00463349">
            <w:pPr>
              <w:pStyle w:val="ListParagraph"/>
              <w:widowControl w:val="0"/>
              <w:numPr>
                <w:ilvl w:val="0"/>
                <w:numId w:val="8"/>
              </w:numPr>
              <w:tabs>
                <w:tab w:val="left" w:pos="567"/>
              </w:tabs>
              <w:suppressAutoHyphens w:val="0"/>
              <w:ind w:left="0" w:hanging="357"/>
              <w:contextualSpacing/>
              <w:rPr>
                <w:rFonts w:cs="Times New Roman"/>
                <w:b/>
                <w:bCs/>
                <w:i/>
                <w:iCs/>
              </w:rPr>
            </w:pPr>
            <w:commentRangeStart w:id="1"/>
            <w:commentRangeStart w:id="2"/>
            <w:r w:rsidRPr="003B3D75">
              <w:rPr>
                <w:rFonts w:cs="Times New Roman"/>
                <w:b/>
                <w:bCs/>
                <w:i/>
                <w:iCs/>
              </w:rPr>
              <w:t>1.1. kad tekstilės gaminių gamybai naudojamuose tekstilės pluoštuose nėra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commentRangeEnd w:id="1"/>
            <w:r w:rsidRPr="003B3D75">
              <w:rPr>
                <w:rFonts w:cs="Times New Roman"/>
                <w:lang w:val="en-US"/>
              </w:rPr>
              <w:commentReference w:id="1"/>
            </w:r>
            <w:commentRangeEnd w:id="2"/>
            <w:r w:rsidRPr="003B3D75">
              <w:rPr>
                <w:rFonts w:cs="Times New Roman"/>
                <w:lang w:val="en-US"/>
              </w:rPr>
              <w:commentReference w:id="2"/>
            </w:r>
          </w:p>
          <w:p w14:paraId="1FBCC38F" w14:textId="77777777" w:rsidR="00463349" w:rsidRPr="003B3D75" w:rsidRDefault="00463349" w:rsidP="00463349">
            <w:pPr>
              <w:pStyle w:val="ListParagraph"/>
              <w:widowControl w:val="0"/>
              <w:numPr>
                <w:ilvl w:val="0"/>
                <w:numId w:val="8"/>
              </w:numPr>
              <w:tabs>
                <w:tab w:val="left" w:pos="567"/>
              </w:tabs>
              <w:suppressAutoHyphens w:val="0"/>
              <w:ind w:left="0" w:hanging="357"/>
              <w:contextualSpacing/>
              <w:rPr>
                <w:rFonts w:cs="Times New Roman"/>
                <w:b/>
                <w:bCs/>
                <w:i/>
                <w:iCs/>
              </w:rPr>
            </w:pPr>
            <w:r w:rsidRPr="003B3D75">
              <w:rPr>
                <w:rFonts w:cs="Times New Roman"/>
                <w:b/>
                <w:bCs/>
                <w:i/>
                <w:iCs/>
              </w:rPr>
              <w:t>1.2. kad tekstilės gaminių gamybai naudojamuose tekstilės pluoštuose nėra kenksmingų cheminių medžiagų, nurodytų Aplinkos ministro įsakymo 9.1.2 punkte.</w:t>
            </w:r>
          </w:p>
          <w:p w14:paraId="27A711FA" w14:textId="77777777" w:rsidR="00463349" w:rsidRPr="003B3D75" w:rsidRDefault="00463349" w:rsidP="00463349">
            <w:pPr>
              <w:pStyle w:val="ListParagraph"/>
              <w:numPr>
                <w:ilvl w:val="0"/>
                <w:numId w:val="8"/>
              </w:numPr>
              <w:tabs>
                <w:tab w:val="left" w:pos="567"/>
              </w:tabs>
              <w:suppressAutoHyphens w:val="0"/>
              <w:ind w:left="0" w:hanging="357"/>
              <w:contextualSpacing/>
              <w:textAlignment w:val="auto"/>
              <w:rPr>
                <w:rFonts w:cs="Times New Roman"/>
              </w:rPr>
            </w:pPr>
            <w:r w:rsidRPr="003B3D75">
              <w:rPr>
                <w:rFonts w:cs="Times New Roman"/>
                <w:b/>
                <w:bCs/>
              </w:rPr>
              <w:lastRenderedPageBreak/>
              <w:t>1.1. ir 1.2. papunkčiams atitiktį reikalavimams įrodantys dokumentai:</w:t>
            </w:r>
            <w:r w:rsidRPr="003B3D75">
              <w:rPr>
                <w:rFonts w:cs="Times New Roman"/>
              </w:rPr>
              <w:t xml:space="preserve"> </w:t>
            </w:r>
            <w:r w:rsidRPr="003B3D75">
              <w:rPr>
                <w:rFonts w:cs="Times New Roman"/>
                <w:i/>
                <w:iCs/>
              </w:rPr>
              <w:t xml:space="preserve">(Aplinkos ministro įsakymo 9.1.1 ir 9.1.2 papunkčiams) </w:t>
            </w:r>
            <w:r w:rsidRPr="003B3D75">
              <w:rPr>
                <w:rFonts w:cs="Times New Roman"/>
              </w:rPr>
              <w:t xml:space="preserve">bandymų ataskaita, pripažintos įstaigos arba paskelbtosios (notifikuotos) institucijos atlikto bandymo protokolas, </w:t>
            </w:r>
            <w:r w:rsidRPr="003B3D75">
              <w:rPr>
                <w:rFonts w:cs="Times New Roman"/>
                <w:i/>
                <w:iCs/>
              </w:rPr>
              <w:t xml:space="preserve">EU </w:t>
            </w:r>
            <w:proofErr w:type="spellStart"/>
            <w:r w:rsidRPr="003B3D75">
              <w:rPr>
                <w:rFonts w:cs="Times New Roman"/>
                <w:i/>
                <w:iCs/>
              </w:rPr>
              <w:t>Ecolabel</w:t>
            </w:r>
            <w:proofErr w:type="spellEnd"/>
            <w:r w:rsidRPr="003B3D75">
              <w:rPr>
                <w:rFonts w:cs="Times New Roman"/>
              </w:rPr>
              <w:t xml:space="preserve"> arba kitas I tipo ekologinis ženklas, atitinkantis standartą LST EN ISO 14024 „Aplinkosauginiai ženklai ir aplinkosauginės deklaracijos. I tipo aplinkosauginis ženklinimas. Principai ir procedūros“, </w:t>
            </w:r>
            <w:r w:rsidRPr="003B3D75">
              <w:rPr>
                <w:rFonts w:cs="Times New Roman"/>
                <w:i/>
                <w:iCs/>
              </w:rPr>
              <w:t>OEKO-TEX</w:t>
            </w:r>
            <w:r w:rsidRPr="003B3D75">
              <w:rPr>
                <w:rFonts w:cs="Times New Roman"/>
                <w:i/>
                <w:iCs/>
                <w:vertAlign w:val="superscript"/>
              </w:rPr>
              <w:t>®</w:t>
            </w:r>
            <w:r w:rsidRPr="003B3D75">
              <w:rPr>
                <w:rFonts w:cs="Times New Roman"/>
                <w:i/>
                <w:iCs/>
              </w:rPr>
              <w:t xml:space="preserve"> STANDARD 100</w:t>
            </w:r>
            <w:r w:rsidRPr="003B3D75">
              <w:rPr>
                <w:rFonts w:cs="Times New Roman"/>
              </w:rPr>
              <w:t xml:space="preserve"> sertifikatas arba kitas lygiavertis įrodymas. </w:t>
            </w:r>
          </w:p>
          <w:p w14:paraId="4F9B0D37" w14:textId="24508863" w:rsidR="001470B4" w:rsidRPr="00CB362E" w:rsidRDefault="00463349" w:rsidP="00CB362E">
            <w:pPr>
              <w:pStyle w:val="Body2"/>
              <w:spacing w:after="0"/>
              <w:rPr>
                <w:rFonts w:cs="Times New Roman"/>
                <w:b/>
                <w:bCs/>
                <w:i/>
                <w:iCs/>
                <w:sz w:val="24"/>
                <w:lang w:val="lt-LT" w:bidi="hi-IN"/>
              </w:rPr>
            </w:pPr>
            <w:r w:rsidRPr="000C187D">
              <w:rPr>
                <w:rFonts w:cs="Times New Roman"/>
                <w:b/>
                <w:bCs/>
                <w:i/>
                <w:iCs/>
                <w:sz w:val="24"/>
                <w:lang w:val="lt-LT" w:bidi="hi-IN"/>
              </w:rPr>
              <w:t>1.3. medžiagos gamintojo rašytinis patvirtinimas (deklaracija), kad gaminyje naudojamas poliesterio pluoštas atitinka Aplinkos ministro įsakymo 9.2.1 punktą ir yra 100 proc. pagamintas iš perdirbtų atliekų, kartu pateikiant tai įrodančius dokumentus</w:t>
            </w:r>
            <w:bookmarkEnd w:id="0"/>
            <w:r w:rsidRPr="000C187D">
              <w:rPr>
                <w:rFonts w:cs="Times New Roman"/>
                <w:b/>
                <w:bCs/>
                <w:i/>
                <w:iCs/>
                <w:sz w:val="24"/>
                <w:lang w:val="lt-LT" w:bidi="hi-IN"/>
              </w:rPr>
              <w:t>.</w:t>
            </w:r>
          </w:p>
          <w:p w14:paraId="0184F835" w14:textId="0A56D8C4" w:rsidR="00463349" w:rsidRPr="009C4B8C" w:rsidRDefault="001470B4" w:rsidP="001470B4">
            <w:pPr>
              <w:pStyle w:val="Body2"/>
              <w:spacing w:after="0"/>
              <w:rPr>
                <w:rFonts w:cs="Times New Roman"/>
                <w:b/>
                <w:bCs/>
                <w:i/>
                <w:iCs/>
                <w:color w:val="auto"/>
                <w:sz w:val="24"/>
                <w:szCs w:val="24"/>
                <w:lang w:val="lt-LT"/>
              </w:rPr>
            </w:pPr>
            <w:r w:rsidRPr="00440896">
              <w:rPr>
                <w:color w:val="auto"/>
                <w:sz w:val="24"/>
                <w:szCs w:val="24"/>
                <w:lang w:val="lt-LT"/>
              </w:rPr>
              <w:t xml:space="preserve">2. Sutarties vykdymo metu, Pirkėjui kilus pagrįstų abejonių dėl pateiktų aplinkosauginių reikalavimų atitiktį pagrindžiančių dokumentų ar gaminių neatitikimo nustatytiems minimaliems aplinkos apsaugos kriterijams, Pirkėjas turi teisę kreiptis dėl nepriklausomos ekspertizės atlikimo, t. y. atlikti tekstilės gaminių patikros bandymus </w:t>
            </w:r>
            <w:r w:rsidRPr="00440896">
              <w:rPr>
                <w:color w:val="auto"/>
                <w:sz w:val="24"/>
                <w:szCs w:val="24"/>
                <w:lang w:val="lt-LT" w:eastAsia="lt-LT"/>
              </w:rPr>
              <w:t xml:space="preserve">pasirinktoje akredituotoje laboratorijoje, savo lėšomis, o Tiekėjas privalo pateikti tiek pavyzdžių, kiek reikalinga kontroliniams tyrimams atlikti. </w:t>
            </w:r>
            <w:r w:rsidRPr="00440896">
              <w:rPr>
                <w:color w:val="auto"/>
                <w:sz w:val="24"/>
                <w:szCs w:val="24"/>
                <w:highlight w:val="white"/>
                <w:lang w:val="lt-LT" w:eastAsia="lt-LT"/>
              </w:rPr>
              <w:t>Kontrolinių tyrimų rezultatai neginčijami ir laikomi galutiniais.</w:t>
            </w:r>
            <w:r w:rsidRPr="00440896">
              <w:rPr>
                <w:color w:val="auto"/>
                <w:sz w:val="24"/>
                <w:szCs w:val="24"/>
                <w:lang w:val="lt-LT" w:eastAsia="lt-LT"/>
              </w:rPr>
              <w:t xml:space="preserve"> Jei </w:t>
            </w:r>
            <w:r w:rsidRPr="00440896">
              <w:rPr>
                <w:color w:val="auto"/>
                <w:sz w:val="24"/>
                <w:szCs w:val="24"/>
                <w:lang w:val="lt-LT"/>
              </w:rPr>
              <w:t xml:space="preserve">bandymų rezultatai rodo, kad tekstilės gaminiai neatitinka tiekėjo nustatytų minimalių aplinkosauginių reikalavimų, </w:t>
            </w:r>
            <w:r w:rsidRPr="00440896">
              <w:rPr>
                <w:color w:val="auto"/>
                <w:sz w:val="24"/>
                <w:szCs w:val="24"/>
                <w:lang w:val="lt-LT" w:eastAsia="lt-LT"/>
              </w:rPr>
              <w:t>Tiekėjo bus pareikalauta apmokėti visas Pirkėjo su tuo patirtas išlaidas, ir bus taikomos Sutartyje numatytos sankcijos.</w:t>
            </w:r>
          </w:p>
        </w:tc>
      </w:tr>
      <w:tr w:rsidR="00904276" w14:paraId="7D48C85D" w14:textId="77777777" w:rsidTr="004F368F">
        <w:tc>
          <w:tcPr>
            <w:tcW w:w="2411" w:type="dxa"/>
            <w:tcBorders>
              <w:left w:val="single" w:sz="4" w:space="0" w:color="000001"/>
              <w:bottom w:val="single" w:sz="4" w:space="0" w:color="000001"/>
              <w:right w:val="single" w:sz="4" w:space="0" w:color="000001"/>
            </w:tcBorders>
            <w:tcMar>
              <w:top w:w="55" w:type="dxa"/>
              <w:left w:w="55" w:type="dxa"/>
              <w:bottom w:w="55" w:type="dxa"/>
              <w:right w:w="55" w:type="dxa"/>
            </w:tcMar>
          </w:tcPr>
          <w:p w14:paraId="243F3A38" w14:textId="75BCE1B2" w:rsidR="00904276" w:rsidRDefault="003C6309" w:rsidP="00B45333">
            <w:pPr>
              <w:pStyle w:val="LO-Normal1"/>
            </w:pPr>
            <w:r>
              <w:lastRenderedPageBreak/>
              <w:t>1</w:t>
            </w:r>
            <w:r w:rsidR="00466304">
              <w:t>3</w:t>
            </w:r>
            <w:r>
              <w:t>. Gaminių pakavimas</w:t>
            </w:r>
          </w:p>
        </w:tc>
        <w:tc>
          <w:tcPr>
            <w:tcW w:w="7648" w:type="dxa"/>
            <w:tcBorders>
              <w:left w:val="single" w:sz="4" w:space="0" w:color="000001"/>
              <w:bottom w:val="single" w:sz="4" w:space="0" w:color="000001"/>
              <w:right w:val="single" w:sz="4" w:space="0" w:color="000001"/>
            </w:tcBorders>
            <w:tcMar>
              <w:top w:w="55" w:type="dxa"/>
              <w:left w:w="55" w:type="dxa"/>
              <w:bottom w:w="55" w:type="dxa"/>
              <w:right w:w="55" w:type="dxa"/>
            </w:tcMar>
          </w:tcPr>
          <w:p w14:paraId="2555FC2F" w14:textId="623765E7" w:rsidR="002551CB" w:rsidRPr="00E72697" w:rsidRDefault="002551CB" w:rsidP="002551CB">
            <w:pPr>
              <w:widowControl/>
              <w:numPr>
                <w:ilvl w:val="0"/>
                <w:numId w:val="24"/>
              </w:numPr>
              <w:tabs>
                <w:tab w:val="left" w:pos="1080"/>
              </w:tabs>
              <w:suppressAutoHyphens w:val="0"/>
              <w:autoSpaceDE/>
              <w:ind w:left="-6" w:hanging="357"/>
              <w:jc w:val="both"/>
              <w:textAlignment w:val="auto"/>
              <w:rPr>
                <w:rFonts w:ascii="Times New Roman" w:hAnsi="Times New Roman" w:cs="Times New Roman"/>
                <w:sz w:val="24"/>
              </w:rPr>
            </w:pPr>
            <w:r w:rsidRPr="00E72697">
              <w:rPr>
                <w:rFonts w:ascii="Times New Roman" w:hAnsi="Times New Roman" w:cs="Times New Roman"/>
                <w:bCs/>
                <w:sz w:val="24"/>
              </w:rPr>
              <w:t xml:space="preserve">Gaminiai atitinkamai supakuojami į </w:t>
            </w:r>
            <w:r w:rsidRPr="00E72697">
              <w:rPr>
                <w:rFonts w:ascii="Times New Roman" w:eastAsia="Calibri" w:hAnsi="Times New Roman" w:cs="Times New Roman"/>
                <w:sz w:val="24"/>
                <w:lang w:eastAsia="en-US"/>
              </w:rPr>
              <w:t>skaidraus plastiko maišelius.</w:t>
            </w:r>
          </w:p>
          <w:p w14:paraId="28A92DA5" w14:textId="5C5E14FF" w:rsidR="00904276" w:rsidRPr="002551CB" w:rsidRDefault="002551CB" w:rsidP="00CE7870">
            <w:pPr>
              <w:pStyle w:val="ListParagraph"/>
              <w:numPr>
                <w:ilvl w:val="0"/>
                <w:numId w:val="24"/>
              </w:numPr>
              <w:suppressAutoHyphens w:val="0"/>
              <w:ind w:left="-6" w:hanging="357"/>
              <w:contextualSpacing/>
              <w:jc w:val="both"/>
              <w:textAlignment w:val="auto"/>
              <w:rPr>
                <w:rFonts w:cs="Times New Roman"/>
                <w:szCs w:val="24"/>
              </w:rPr>
            </w:pPr>
            <w:r w:rsidRPr="002551CB">
              <w:rPr>
                <w:rFonts w:cs="Times New Roman"/>
                <w:szCs w:val="24"/>
              </w:rPr>
              <w:t>Ant pakuotės turi būti patikimai pritvirtinta etiketė, kurioje turi būti nurodytas gamintojas, pavardės juostelių kiekis, ir pridedamas pavardės juostelių sąr</w:t>
            </w:r>
            <w:r w:rsidR="009718F2">
              <w:rPr>
                <w:rFonts w:cs="Times New Roman"/>
                <w:szCs w:val="24"/>
              </w:rPr>
              <w:t>a</w:t>
            </w:r>
            <w:r w:rsidRPr="002551CB">
              <w:rPr>
                <w:rFonts w:cs="Times New Roman"/>
                <w:szCs w:val="24"/>
              </w:rPr>
              <w:t>šas (kiek ir kokių pavardžių juostelių sudėta į dėžut</w:t>
            </w:r>
            <w:r w:rsidR="004671AE">
              <w:rPr>
                <w:rFonts w:cs="Times New Roman"/>
                <w:szCs w:val="24"/>
              </w:rPr>
              <w:t>ę</w:t>
            </w:r>
            <w:r w:rsidRPr="002551CB">
              <w:rPr>
                <w:rFonts w:cs="Times New Roman"/>
                <w:szCs w:val="24"/>
              </w:rPr>
              <w:t>).</w:t>
            </w:r>
          </w:p>
        </w:tc>
      </w:tr>
      <w:tr w:rsidR="00904276" w14:paraId="078DD90A"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6C3B852E" w14:textId="1C6CD3B6" w:rsidR="00904276" w:rsidRDefault="002F35D9" w:rsidP="00B45333">
            <w:pPr>
              <w:pStyle w:val="LO-Normal1"/>
            </w:pPr>
            <w:r>
              <w:t>1</w:t>
            </w:r>
            <w:r w:rsidR="00466304">
              <w:t>4</w:t>
            </w:r>
            <w:r w:rsidR="003C6309">
              <w:t>. Pakavimas į dėžes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271170B" w14:textId="753387BA" w:rsidR="00904276" w:rsidRDefault="003C6309" w:rsidP="00CE7870">
            <w:pPr>
              <w:pStyle w:val="LO-Normal1"/>
              <w:jc w:val="both"/>
            </w:pPr>
            <w:r>
              <w:t>Maišai su gaminiais turi būti supakuoti į kartonines dėžes. Ant dėžės turi būti nurodyta dėžėje esančių gaminių (prekių) pavadinimas, kiekis.</w:t>
            </w:r>
          </w:p>
        </w:tc>
      </w:tr>
      <w:tr w:rsidR="00904276" w14:paraId="14DBE08E"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BD56F86" w14:textId="7FF140B4" w:rsidR="00904276" w:rsidRDefault="002F35D9">
            <w:pPr>
              <w:pStyle w:val="LO-Normal1"/>
            </w:pPr>
            <w:r>
              <w:t>1</w:t>
            </w:r>
            <w:r w:rsidR="00466304">
              <w:t>5</w:t>
            </w:r>
            <w:r w:rsidR="003C6309">
              <w:t>. Reikalavimai pakavimo dėžėms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6242CE9" w14:textId="42072DB9" w:rsidR="00904276" w:rsidRPr="009718F2" w:rsidRDefault="000C187D" w:rsidP="00CE7870">
            <w:pPr>
              <w:pStyle w:val="LO-Normal1"/>
              <w:jc w:val="both"/>
            </w:pPr>
            <w:r w:rsidRPr="009718F2">
              <w:rPr>
                <w:color w:val="000000" w:themeColor="text1"/>
              </w:rPr>
              <w:t>Netaikoma</w:t>
            </w:r>
          </w:p>
        </w:tc>
      </w:tr>
      <w:tr w:rsidR="003B7211" w14:paraId="15383D9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8F8DA46" w14:textId="37B7B47D" w:rsidR="003B7211" w:rsidRDefault="002F35D9">
            <w:pPr>
              <w:pStyle w:val="LO-Normal1"/>
            </w:pPr>
            <w:r>
              <w:t>1</w:t>
            </w:r>
            <w:r w:rsidR="00466304">
              <w:t>6</w:t>
            </w:r>
            <w:r w:rsidR="00597A17">
              <w:t>. Aplinkos apsaugos kriterijų reikalavimai pakuotėms bei jų atitikimą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D48D6E4" w14:textId="5F6301A2" w:rsidR="00FE0B6C" w:rsidRPr="00FE0B6C" w:rsidRDefault="00C424F0" w:rsidP="00C424F0">
            <w:pPr>
              <w:pStyle w:val="ListParagraph"/>
              <w:numPr>
                <w:ilvl w:val="0"/>
                <w:numId w:val="8"/>
              </w:numPr>
              <w:tabs>
                <w:tab w:val="left" w:pos="1134"/>
              </w:tabs>
              <w:suppressAutoHyphens w:val="0"/>
              <w:ind w:left="-6" w:hanging="357"/>
              <w:contextualSpacing/>
              <w:jc w:val="both"/>
              <w:textAlignment w:val="auto"/>
              <w:rPr>
                <w:b/>
                <w:bCs/>
                <w:i/>
                <w:szCs w:val="24"/>
              </w:rPr>
            </w:pPr>
            <w:r w:rsidRPr="00333B13">
              <w:rPr>
                <w:szCs w:val="24"/>
                <w:lang w:bidi="en-US"/>
              </w:rPr>
              <w:t>Gaminiai pakuojami į pakuotes,</w:t>
            </w:r>
            <w:r w:rsidR="001811B0" w:rsidRPr="001811B0">
              <w:rPr>
                <w:rFonts w:ascii="Arial" w:hAnsi="Arial" w:cs="Arial"/>
                <w:sz w:val="20"/>
                <w:szCs w:val="24"/>
                <w:lang w:bidi="ar-SA"/>
              </w:rPr>
              <w:t xml:space="preserve"> </w:t>
            </w:r>
            <w:r w:rsidR="00FE0B6C">
              <w:rPr>
                <w:rFonts w:ascii="Arial" w:hAnsi="Arial" w:cs="Arial"/>
                <w:sz w:val="20"/>
                <w:szCs w:val="24"/>
                <w:lang w:bidi="ar-SA"/>
              </w:rPr>
              <w:t>kurios</w:t>
            </w:r>
            <w:r w:rsidR="001811B0" w:rsidRPr="001811B0">
              <w:rPr>
                <w:szCs w:val="24"/>
                <w:lang w:bidi="en-US"/>
              </w:rPr>
              <w:t xml:space="preserve"> turi būti laikytinos perdirbamosiomis pakuotėmis pagal Lietuvos Respublikos mokesčio už aplinkos teršimą įstatymo nuostatas ir (ar) turi būti vienalytės (homogeniškos) pakuotės, pagamintos iš vienos rūšies </w:t>
            </w:r>
            <w:r w:rsidR="00121C03">
              <w:rPr>
                <w:szCs w:val="24"/>
                <w:lang w:bidi="en-US"/>
              </w:rPr>
              <w:t>medžiagos.</w:t>
            </w:r>
          </w:p>
          <w:p w14:paraId="0DDA92A3" w14:textId="7A5B0B86" w:rsidR="003B7211" w:rsidRPr="00C424F0" w:rsidRDefault="00C424F0" w:rsidP="00C424F0">
            <w:pPr>
              <w:pStyle w:val="ListParagraph"/>
              <w:numPr>
                <w:ilvl w:val="0"/>
                <w:numId w:val="8"/>
              </w:numPr>
              <w:tabs>
                <w:tab w:val="left" w:pos="1134"/>
              </w:tabs>
              <w:suppressAutoHyphens w:val="0"/>
              <w:ind w:left="-6" w:hanging="357"/>
              <w:contextualSpacing/>
              <w:jc w:val="both"/>
              <w:textAlignment w:val="auto"/>
              <w:rPr>
                <w:b/>
                <w:bCs/>
                <w:i/>
                <w:szCs w:val="24"/>
              </w:rPr>
            </w:pPr>
            <w:r w:rsidRPr="001024E9">
              <w:rPr>
                <w:b/>
                <w:bCs/>
                <w:i/>
                <w:szCs w:val="24"/>
              </w:rPr>
              <w:t>Atitiktį reikalavimui įrodantys dokumentai –</w:t>
            </w:r>
            <w:r w:rsidR="004F7FB7">
              <w:rPr>
                <w:b/>
                <w:bCs/>
                <w:i/>
                <w:szCs w:val="24"/>
              </w:rPr>
              <w:t xml:space="preserve"> pakuočių gamintojo</w:t>
            </w:r>
            <w:r w:rsidR="003E6DFA">
              <w:rPr>
                <w:b/>
                <w:bCs/>
                <w:i/>
                <w:szCs w:val="24"/>
              </w:rPr>
              <w:t xml:space="preserve"> </w:t>
            </w:r>
            <w:r w:rsidR="003E799D">
              <w:rPr>
                <w:b/>
                <w:bCs/>
                <w:i/>
                <w:szCs w:val="24"/>
              </w:rPr>
              <w:t xml:space="preserve">rašytinis patvirtinimas (deklaracija) ir (ar) </w:t>
            </w:r>
            <w:r w:rsidRPr="001024E9">
              <w:rPr>
                <w:b/>
                <w:bCs/>
                <w:i/>
                <w:szCs w:val="24"/>
              </w:rPr>
              <w:t>techniniai dokumentai ar pakuotės aprašymas, arba kiti lygiaverčiai įrodymai</w:t>
            </w:r>
            <w:r w:rsidR="00FE5F48">
              <w:rPr>
                <w:b/>
                <w:bCs/>
                <w:i/>
                <w:szCs w:val="24"/>
              </w:rPr>
              <w:t>.</w:t>
            </w:r>
          </w:p>
        </w:tc>
      </w:tr>
      <w:tr w:rsidR="00053475" w14:paraId="42DF05A7"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CD53697" w14:textId="4DBD213A" w:rsidR="00053475" w:rsidRDefault="002F35D9" w:rsidP="00B45333">
            <w:pPr>
              <w:pStyle w:val="LO-Normal1"/>
            </w:pPr>
            <w:r>
              <w:t>1</w:t>
            </w:r>
            <w:r w:rsidR="00466304">
              <w:t>7</w:t>
            </w:r>
            <w:r w:rsidR="00053475">
              <w:t xml:space="preserve">. </w:t>
            </w:r>
            <w:r w:rsidR="00B5385C">
              <w:t>Pavardės juostelės modelio</w:t>
            </w:r>
            <w:r w:rsidR="00053475">
              <w:t xml:space="preserve"> aprašymas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2746F69" w14:textId="765088C2" w:rsidR="002551CB" w:rsidRPr="00FE5F48" w:rsidRDefault="002551CB" w:rsidP="002551CB">
            <w:pPr>
              <w:widowControl/>
              <w:numPr>
                <w:ilvl w:val="0"/>
                <w:numId w:val="22"/>
              </w:numPr>
              <w:tabs>
                <w:tab w:val="left" w:pos="1080"/>
              </w:tabs>
              <w:suppressAutoHyphens w:val="0"/>
              <w:autoSpaceDE/>
              <w:jc w:val="both"/>
              <w:textAlignment w:val="auto"/>
              <w:rPr>
                <w:rFonts w:ascii="Times New Roman" w:hAnsi="Times New Roman" w:cs="Times New Roman"/>
                <w:bCs/>
                <w:sz w:val="24"/>
              </w:rPr>
            </w:pPr>
            <w:r w:rsidRPr="00FE5F48">
              <w:rPr>
                <w:rFonts w:ascii="Times New Roman" w:hAnsi="Times New Roman" w:cs="Times New Roman"/>
                <w:bCs/>
                <w:sz w:val="24"/>
              </w:rPr>
              <w:t xml:space="preserve">Pavardės juostelė </w:t>
            </w:r>
            <w:r w:rsidR="000C187D" w:rsidRPr="00FE5F48">
              <w:rPr>
                <w:rFonts w:ascii="Times New Roman" w:hAnsi="Times New Roman" w:cs="Times New Roman"/>
                <w:sz w:val="24"/>
              </w:rPr>
              <w:t>austinė</w:t>
            </w:r>
            <w:r w:rsidRPr="00FE5F48">
              <w:rPr>
                <w:rFonts w:ascii="Times New Roman" w:hAnsi="Times New Roman" w:cs="Times New Roman"/>
                <w:sz w:val="24"/>
              </w:rPr>
              <w:t xml:space="preserve">, juodos spalvos </w:t>
            </w:r>
            <w:commentRangeStart w:id="3"/>
            <w:r w:rsidRPr="00FE5F48">
              <w:rPr>
                <w:rFonts w:ascii="Times New Roman" w:hAnsi="Times New Roman" w:cs="Times New Roman"/>
                <w:sz w:val="24"/>
              </w:rPr>
              <w:t xml:space="preserve">10,0 </w:t>
            </w:r>
            <w:r w:rsidR="008B661D" w:rsidRPr="00FE5F48">
              <w:rPr>
                <w:rFonts w:ascii="Times New Roman" w:hAnsi="Times New Roman" w:cs="Times New Roman"/>
                <w:sz w:val="24"/>
              </w:rPr>
              <w:t>± 0,2</w:t>
            </w:r>
            <w:r w:rsidRPr="00FE5F48">
              <w:rPr>
                <w:rFonts w:ascii="Times New Roman" w:hAnsi="Times New Roman" w:cs="Times New Roman"/>
                <w:sz w:val="24"/>
              </w:rPr>
              <w:t xml:space="preserve">cm </w:t>
            </w:r>
            <w:commentRangeEnd w:id="3"/>
            <w:r w:rsidR="000C187D" w:rsidRPr="00FE5F48">
              <w:rPr>
                <w:rStyle w:val="CommentReference"/>
                <w:rFonts w:ascii="Times New Roman" w:hAnsi="Times New Roman" w:cs="Times New Roman"/>
                <w:kern w:val="0"/>
                <w:sz w:val="24"/>
                <w:lang w:val="en-US" w:eastAsia="lt-LT"/>
              </w:rPr>
              <w:commentReference w:id="3"/>
            </w:r>
            <w:r w:rsidRPr="00FE5F48">
              <w:rPr>
                <w:rFonts w:ascii="Times New Roman" w:hAnsi="Times New Roman" w:cs="Times New Roman"/>
                <w:sz w:val="24"/>
              </w:rPr>
              <w:t>ilgio ir 2,0 cm aukščio stačiakampė juostelė, su išaustu pavardės užrašu didžiosiomis raidėmis (</w:t>
            </w:r>
            <w:r w:rsidRPr="00FE5F48">
              <w:rPr>
                <w:rFonts w:ascii="Times New Roman" w:hAnsi="Times New Roman" w:cs="Times New Roman"/>
                <w:bCs/>
                <w:sz w:val="24"/>
              </w:rPr>
              <w:t>žr. 1 pav.).</w:t>
            </w:r>
            <w:r w:rsidRPr="00FE5F48">
              <w:rPr>
                <w:rFonts w:ascii="Times New Roman" w:hAnsi="Times New Roman" w:cs="Times New Roman"/>
                <w:sz w:val="24"/>
              </w:rPr>
              <w:t xml:space="preserve"> Raidės – aukso (geltonos) spalvos (</w:t>
            </w:r>
            <w:r w:rsidRPr="00FE5F48">
              <w:rPr>
                <w:rStyle w:val="Numatytasispastraiposriftas1"/>
                <w:rFonts w:ascii="Times New Roman" w:hAnsi="Times New Roman" w:cs="Times New Roman"/>
                <w:sz w:val="24"/>
              </w:rPr>
              <w:t>spalva artima spalvai pagal MADEIRA CLASSIC siuvinėjimo siūlų spalvų katalogą – 1024 spalvai).</w:t>
            </w:r>
          </w:p>
          <w:p w14:paraId="2A9C225D" w14:textId="715D433E" w:rsidR="00405DE0" w:rsidRPr="002551CB" w:rsidRDefault="002551CB" w:rsidP="002551CB">
            <w:pPr>
              <w:pStyle w:val="ListParagraph"/>
              <w:numPr>
                <w:ilvl w:val="0"/>
                <w:numId w:val="22"/>
              </w:numPr>
              <w:contextualSpacing/>
              <w:jc w:val="both"/>
              <w:textAlignment w:val="auto"/>
            </w:pPr>
            <w:r w:rsidRPr="00FE5F48">
              <w:rPr>
                <w:rFonts w:cs="Times New Roman"/>
                <w:szCs w:val="24"/>
              </w:rPr>
              <w:t>Pavardės juostelės blogojoje (vidinėje) pusėje per visą juostelės plotį prisiuvama kibaus tekstilinio užsegimo šiurkšti (kabliukų) dalis.</w:t>
            </w:r>
          </w:p>
        </w:tc>
      </w:tr>
    </w:tbl>
    <w:p w14:paraId="7029927E" w14:textId="77777777" w:rsidR="00466304" w:rsidRDefault="00466304" w:rsidP="00B56D9D">
      <w:pPr>
        <w:pStyle w:val="Standard"/>
        <w:tabs>
          <w:tab w:val="left" w:pos="709"/>
        </w:tabs>
        <w:jc w:val="center"/>
      </w:pPr>
    </w:p>
    <w:p w14:paraId="5EDA3BBE" w14:textId="77777777" w:rsidR="00466304" w:rsidRDefault="00466304" w:rsidP="00B56D9D">
      <w:pPr>
        <w:pStyle w:val="Standard"/>
        <w:tabs>
          <w:tab w:val="left" w:pos="709"/>
        </w:tabs>
        <w:jc w:val="center"/>
      </w:pPr>
    </w:p>
    <w:p w14:paraId="36D9B1BE" w14:textId="77777777" w:rsidR="00466304" w:rsidRDefault="00466304" w:rsidP="00B56D9D">
      <w:pPr>
        <w:pStyle w:val="Standard"/>
        <w:tabs>
          <w:tab w:val="left" w:pos="709"/>
        </w:tabs>
        <w:jc w:val="center"/>
      </w:pPr>
    </w:p>
    <w:p w14:paraId="72C1F548" w14:textId="77777777" w:rsidR="00466304" w:rsidRDefault="00466304" w:rsidP="00B56D9D">
      <w:pPr>
        <w:pStyle w:val="Standard"/>
        <w:tabs>
          <w:tab w:val="left" w:pos="709"/>
        </w:tabs>
        <w:jc w:val="center"/>
      </w:pPr>
    </w:p>
    <w:p w14:paraId="11725F58" w14:textId="77777777" w:rsidR="00466304" w:rsidRDefault="00466304" w:rsidP="00B56D9D">
      <w:pPr>
        <w:pStyle w:val="Standard"/>
        <w:tabs>
          <w:tab w:val="left" w:pos="709"/>
        </w:tabs>
        <w:jc w:val="center"/>
      </w:pPr>
    </w:p>
    <w:p w14:paraId="51D5F62D" w14:textId="77777777" w:rsidR="00466304" w:rsidRDefault="00466304" w:rsidP="00B56D9D">
      <w:pPr>
        <w:pStyle w:val="Standard"/>
        <w:tabs>
          <w:tab w:val="left" w:pos="709"/>
        </w:tabs>
        <w:jc w:val="center"/>
      </w:pPr>
    </w:p>
    <w:p w14:paraId="1D300C29" w14:textId="77777777" w:rsidR="00466304" w:rsidRDefault="00466304" w:rsidP="00B56D9D">
      <w:pPr>
        <w:pStyle w:val="Standard"/>
        <w:tabs>
          <w:tab w:val="left" w:pos="709"/>
        </w:tabs>
        <w:jc w:val="center"/>
      </w:pPr>
    </w:p>
    <w:p w14:paraId="17F74B63" w14:textId="77777777" w:rsidR="00466304" w:rsidRDefault="00466304" w:rsidP="00B56D9D">
      <w:pPr>
        <w:pStyle w:val="Standard"/>
        <w:tabs>
          <w:tab w:val="left" w:pos="709"/>
        </w:tabs>
        <w:jc w:val="center"/>
      </w:pPr>
    </w:p>
    <w:p w14:paraId="675E7649" w14:textId="77777777" w:rsidR="00466304" w:rsidRDefault="00466304" w:rsidP="00B56D9D">
      <w:pPr>
        <w:pStyle w:val="Standard"/>
        <w:tabs>
          <w:tab w:val="left" w:pos="709"/>
        </w:tabs>
        <w:jc w:val="center"/>
      </w:pPr>
    </w:p>
    <w:p w14:paraId="172B8721" w14:textId="0513E5AB" w:rsidR="00B56D9D" w:rsidRDefault="00B56D9D" w:rsidP="00B56D9D">
      <w:pPr>
        <w:pStyle w:val="Standard"/>
        <w:tabs>
          <w:tab w:val="left" w:pos="709"/>
        </w:tabs>
        <w:jc w:val="center"/>
      </w:pPr>
      <w:r>
        <w:lastRenderedPageBreak/>
        <w:t>1 pav.</w:t>
      </w:r>
    </w:p>
    <w:p w14:paraId="7BEBB914" w14:textId="77777777" w:rsidR="00B56D9D" w:rsidRDefault="00B56D9D" w:rsidP="00B56D9D">
      <w:pPr>
        <w:pStyle w:val="Standard"/>
        <w:tabs>
          <w:tab w:val="left" w:pos="709"/>
        </w:tabs>
        <w:jc w:val="center"/>
      </w:pPr>
      <w:r>
        <w:rPr>
          <w:noProof/>
        </w:rPr>
        <w:drawing>
          <wp:inline distT="0" distB="0" distL="0" distR="0" wp14:anchorId="1D283F09" wp14:editId="2C06FF08">
            <wp:extent cx="3291840" cy="2693639"/>
            <wp:effectExtent l="0" t="0" r="3810" b="0"/>
            <wp:docPr id="3" name="Picture 3"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16253" cy="2713615"/>
                    </a:xfrm>
                    <a:prstGeom prst="rect">
                      <a:avLst/>
                    </a:prstGeom>
                  </pic:spPr>
                </pic:pic>
              </a:graphicData>
            </a:graphic>
          </wp:inline>
        </w:drawing>
      </w:r>
    </w:p>
    <w:p w14:paraId="2A4E3245" w14:textId="77777777" w:rsidR="00B56D9D" w:rsidRDefault="00B56D9D">
      <w:pPr>
        <w:pStyle w:val="LO-Normal1"/>
      </w:pPr>
    </w:p>
    <w:p w14:paraId="698F8F2A" w14:textId="77777777" w:rsidR="00F260E5" w:rsidRDefault="00F260E5" w:rsidP="0025525F">
      <w:pPr>
        <w:pStyle w:val="ListParagraph"/>
        <w:ind w:left="-3"/>
        <w:jc w:val="center"/>
        <w:rPr>
          <w:b/>
          <w:bCs/>
        </w:rPr>
      </w:pPr>
    </w:p>
    <w:p w14:paraId="3EF184C5" w14:textId="77777777" w:rsidR="00661BAF" w:rsidRDefault="00661BAF" w:rsidP="0025525F">
      <w:pPr>
        <w:pStyle w:val="ListParagraph"/>
        <w:ind w:left="-3"/>
        <w:jc w:val="center"/>
        <w:rPr>
          <w:b/>
          <w:bCs/>
        </w:rPr>
      </w:pPr>
    </w:p>
    <w:sectPr w:rsidR="00661BAF" w:rsidSect="003A7629">
      <w:pgSz w:w="11906" w:h="16838"/>
      <w:pgMar w:top="1134" w:right="567" w:bottom="567" w:left="1701" w:header="0" w:footer="0" w:gutter="0"/>
      <w:cols w:space="1296"/>
      <w:formProt w:val="0"/>
      <w:docGrid w:linePitch="600" w:charSpace="409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iva Dilienė" w:date="2025-10-14T15:09:00Z" w:initials="DD">
    <w:p w14:paraId="1B74202D" w14:textId="3BC98455" w:rsidR="00463349" w:rsidRDefault="00463349" w:rsidP="003B3D75">
      <w:pPr>
        <w:pStyle w:val="CommentText"/>
      </w:pPr>
      <w:r>
        <w:rPr>
          <w:rStyle w:val="CommentReference"/>
        </w:rPr>
        <w:annotationRef/>
      </w:r>
      <w:r>
        <w:t>Gal tiesiog įdėti įsakymo ištrauką?</w:t>
      </w:r>
    </w:p>
  </w:comment>
  <w:comment w:id="2" w:author="Lina Sartanavičienė" w:date="2025-10-15T08:18:00Z" w:initials="LS">
    <w:p w14:paraId="510312DF" w14:textId="77777777" w:rsidR="00463349" w:rsidRDefault="00463349" w:rsidP="003B3D75">
      <w:pPr>
        <w:pStyle w:val="CommentText"/>
      </w:pPr>
      <w:r>
        <w:rPr>
          <w:rStyle w:val="CommentReference"/>
        </w:rPr>
        <w:annotationRef/>
      </w:r>
      <w:r>
        <w:t>Pakoregavau formuluotę</w:t>
      </w:r>
    </w:p>
  </w:comment>
  <w:comment w:id="3" w:author="Lina Sartanavičienė" w:date="2025-10-19T16:29:00Z" w:initials="LS">
    <w:p w14:paraId="55A614D6" w14:textId="77777777" w:rsidR="000C187D" w:rsidRDefault="000C187D" w:rsidP="000C187D">
      <w:pPr>
        <w:pStyle w:val="CommentText"/>
      </w:pPr>
      <w:r>
        <w:rPr>
          <w:rStyle w:val="CommentReference"/>
        </w:rPr>
        <w:annotationRef/>
      </w:r>
      <w:r>
        <w:t>Suvienodinti šriftą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74202D" w15:done="1"/>
  <w15:commentEx w15:paraId="510312DF" w15:paraIdParent="1B74202D" w15:done="1"/>
  <w15:commentEx w15:paraId="55A614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95B6A1" w16cex:dateUtc="2025-10-14T12:09:00Z"/>
  <w16cex:commentExtensible w16cex:durableId="41758902" w16cex:dateUtc="2025-10-15T05:18:00Z"/>
  <w16cex:commentExtensible w16cex:durableId="26A5042E" w16cex:dateUtc="2025-10-19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74202D" w16cid:durableId="1A95B6A1"/>
  <w16cid:commentId w16cid:paraId="510312DF" w16cid:durableId="41758902"/>
  <w16cid:commentId w16cid:paraId="55A614D6" w16cid:durableId="26A504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930"/>
    <w:multiLevelType w:val="hybridMultilevel"/>
    <w:tmpl w:val="59AA475C"/>
    <w:lvl w:ilvl="0" w:tplc="A93ABD64">
      <w:start w:val="21"/>
      <w:numFmt w:val="decimal"/>
      <w:lvlText w:val="%1."/>
      <w:lvlJc w:val="left"/>
      <w:pPr>
        <w:ind w:left="720" w:hanging="360"/>
      </w:pPr>
      <w:rPr>
        <w:rFonts w:hint="default"/>
        <w:b w:val="0"/>
        <w:bCs w:val="0"/>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92D43"/>
    <w:multiLevelType w:val="multilevel"/>
    <w:tmpl w:val="2CA40B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D35F18"/>
    <w:multiLevelType w:val="multilevel"/>
    <w:tmpl w:val="A65A48F8"/>
    <w:lvl w:ilvl="0">
      <w:start w:val="64"/>
      <w:numFmt w:val="decimal"/>
      <w:lvlText w:val="%1."/>
      <w:lvlJc w:val="left"/>
      <w:pPr>
        <w:ind w:left="720" w:hanging="360"/>
      </w:pPr>
      <w:rPr>
        <w:rFonts w:hint="default"/>
        <w:b w:val="0"/>
        <w:bCs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00F85"/>
    <w:multiLevelType w:val="multilevel"/>
    <w:tmpl w:val="3246094C"/>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253763AF"/>
    <w:multiLevelType w:val="multilevel"/>
    <w:tmpl w:val="152A5F4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5" w15:restartNumberingAfterBreak="0">
    <w:nsid w:val="25F56147"/>
    <w:multiLevelType w:val="hybridMultilevel"/>
    <w:tmpl w:val="765AF954"/>
    <w:lvl w:ilvl="0" w:tplc="6B96C186">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7641B"/>
    <w:multiLevelType w:val="hybridMultilevel"/>
    <w:tmpl w:val="AAF0237E"/>
    <w:styleLink w:val="Style3315"/>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ECC0A1B"/>
    <w:multiLevelType w:val="hybridMultilevel"/>
    <w:tmpl w:val="412E092A"/>
    <w:lvl w:ilvl="0" w:tplc="7680906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D2EF0"/>
    <w:multiLevelType w:val="multilevel"/>
    <w:tmpl w:val="B01233A6"/>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BE73FF2"/>
    <w:multiLevelType w:val="hybridMultilevel"/>
    <w:tmpl w:val="3F74C170"/>
    <w:lvl w:ilvl="0" w:tplc="66D21AE8">
      <w:start w:val="1"/>
      <w:numFmt w:val="decimal"/>
      <w:lvlText w:val="%1."/>
      <w:lvlJc w:val="left"/>
      <w:pPr>
        <w:ind w:left="72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74232A"/>
    <w:multiLevelType w:val="multilevel"/>
    <w:tmpl w:val="8696BDD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1" w15:restartNumberingAfterBreak="0">
    <w:nsid w:val="49864F61"/>
    <w:multiLevelType w:val="multilevel"/>
    <w:tmpl w:val="C4884B78"/>
    <w:lvl w:ilvl="0">
      <w:start w:val="4"/>
      <w:numFmt w:val="decimal"/>
      <w:lvlText w:val="%1."/>
      <w:lvlJc w:val="left"/>
      <w:pPr>
        <w:ind w:left="360" w:hanging="360"/>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2" w15:restartNumberingAfterBreak="0">
    <w:nsid w:val="4EA25862"/>
    <w:multiLevelType w:val="multilevel"/>
    <w:tmpl w:val="D30E6DE6"/>
    <w:lvl w:ilvl="0">
      <w:start w:val="19"/>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D4399A"/>
    <w:multiLevelType w:val="multilevel"/>
    <w:tmpl w:val="596CE8D2"/>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DD18C1"/>
    <w:multiLevelType w:val="multilevel"/>
    <w:tmpl w:val="BE1CE4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61E55C9F"/>
    <w:multiLevelType w:val="hybridMultilevel"/>
    <w:tmpl w:val="0E82EB82"/>
    <w:lvl w:ilvl="0" w:tplc="74347BA4">
      <w:start w:val="1"/>
      <w:numFmt w:val="decimal"/>
      <w:lvlText w:val="%1."/>
      <w:lvlJc w:val="left"/>
      <w:pPr>
        <w:tabs>
          <w:tab w:val="num" w:pos="357"/>
        </w:tabs>
        <w:ind w:left="0" w:firstLine="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8C7985"/>
    <w:multiLevelType w:val="multilevel"/>
    <w:tmpl w:val="B6D0EAB8"/>
    <w:lvl w:ilvl="0">
      <w:start w:val="8"/>
      <w:numFmt w:val="decimal"/>
      <w:lvlText w:val="%1."/>
      <w:lvlJc w:val="left"/>
      <w:pPr>
        <w:ind w:left="643" w:hanging="360"/>
      </w:pPr>
      <w:rPr>
        <w:rFonts w:hint="default"/>
        <w:b w:val="0"/>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0DB62DF"/>
    <w:multiLevelType w:val="multilevel"/>
    <w:tmpl w:val="929019EE"/>
    <w:lvl w:ilvl="0">
      <w:start w:val="1"/>
      <w:numFmt w:val="decimal"/>
      <w:suff w:val="space"/>
      <w:lvlText w:val="%1"/>
      <w:lvlJc w:val="left"/>
      <w:pPr>
        <w:tabs>
          <w:tab w:val="num" w:pos="0"/>
        </w:tabs>
        <w:ind w:left="-141" w:firstLine="1134"/>
      </w:pPr>
      <w:rPr>
        <w:rFonts w:cs="Times New Roman"/>
      </w:rPr>
    </w:lvl>
    <w:lvl w:ilvl="1">
      <w:start w:val="1"/>
      <w:numFmt w:val="decimal"/>
      <w:suff w:val="space"/>
      <w:lvlText w:val="%1.%2"/>
      <w:lvlJc w:val="left"/>
      <w:pPr>
        <w:tabs>
          <w:tab w:val="num" w:pos="0"/>
        </w:tabs>
        <w:ind w:left="-283" w:firstLine="1134"/>
      </w:pPr>
      <w:rPr>
        <w:rFonts w:ascii="Times New Roman" w:hAnsi="Times New Roman" w:cs="Times New Roman"/>
        <w:b/>
      </w:rPr>
    </w:lvl>
    <w:lvl w:ilvl="2">
      <w:start w:val="1"/>
      <w:numFmt w:val="decimal"/>
      <w:suff w:val="space"/>
      <w:lvlText w:val="%1.%2.%3"/>
      <w:lvlJc w:val="left"/>
      <w:pPr>
        <w:tabs>
          <w:tab w:val="num" w:pos="0"/>
        </w:tabs>
        <w:ind w:left="426" w:firstLine="1134"/>
      </w:pPr>
      <w:rPr>
        <w:rFonts w:cs="Times New Roman"/>
      </w:rPr>
    </w:lvl>
    <w:lvl w:ilvl="3">
      <w:start w:val="1"/>
      <w:numFmt w:val="decimal"/>
      <w:suff w:val="space"/>
      <w:lvlText w:val="%1.%2.%3.%4"/>
      <w:lvlJc w:val="left"/>
      <w:pPr>
        <w:tabs>
          <w:tab w:val="num" w:pos="0"/>
        </w:tabs>
        <w:ind w:left="0" w:firstLine="1134"/>
      </w:pPr>
      <w:rPr>
        <w:rFonts w:cs="Times New Roman"/>
      </w:rPr>
    </w:lvl>
    <w:lvl w:ilvl="4">
      <w:start w:val="1"/>
      <w:numFmt w:val="decimal"/>
      <w:suff w:val="space"/>
      <w:lvlText w:val="%1.%2.%3.%4.%5"/>
      <w:lvlJc w:val="left"/>
      <w:pPr>
        <w:tabs>
          <w:tab w:val="num" w:pos="0"/>
        </w:tabs>
        <w:ind w:left="0" w:firstLine="1134"/>
      </w:pPr>
      <w:rPr>
        <w:rFonts w:cs="Times New Roman"/>
      </w:rPr>
    </w:lvl>
    <w:lvl w:ilvl="5">
      <w:start w:val="1"/>
      <w:numFmt w:val="decimal"/>
      <w:suff w:val="space"/>
      <w:lvlText w:val="%1.%2.%3.%4.%5.%6"/>
      <w:lvlJc w:val="left"/>
      <w:pPr>
        <w:tabs>
          <w:tab w:val="num" w:pos="0"/>
        </w:tabs>
        <w:ind w:left="0" w:firstLine="1134"/>
      </w:pPr>
      <w:rPr>
        <w:rFonts w:cs="Times New Roman"/>
      </w:rPr>
    </w:lvl>
    <w:lvl w:ilvl="6">
      <w:start w:val="1"/>
      <w:numFmt w:val="decimal"/>
      <w:suff w:val="space"/>
      <w:lvlText w:val="%1.%2.%3.%4.%5.%6.%7"/>
      <w:lvlJc w:val="left"/>
      <w:pPr>
        <w:tabs>
          <w:tab w:val="num" w:pos="0"/>
        </w:tabs>
        <w:ind w:left="0" w:firstLine="1134"/>
      </w:pPr>
      <w:rPr>
        <w:rFonts w:cs="Times New Roman"/>
      </w:rPr>
    </w:lvl>
    <w:lvl w:ilvl="7">
      <w:start w:val="1"/>
      <w:numFmt w:val="decimal"/>
      <w:suff w:val="space"/>
      <w:lvlText w:val="%1.%2.%3.%4.%5.%6.%7.%8"/>
      <w:lvlJc w:val="left"/>
      <w:pPr>
        <w:tabs>
          <w:tab w:val="num" w:pos="0"/>
        </w:tabs>
        <w:ind w:left="0" w:firstLine="1134"/>
      </w:pPr>
      <w:rPr>
        <w:rFonts w:cs="Times New Roman"/>
      </w:rPr>
    </w:lvl>
    <w:lvl w:ilvl="8">
      <w:start w:val="1"/>
      <w:numFmt w:val="decimal"/>
      <w:suff w:val="space"/>
      <w:lvlText w:val="%1.%2.%3.%4.%5.%6.%7.%8.%9"/>
      <w:lvlJc w:val="left"/>
      <w:pPr>
        <w:tabs>
          <w:tab w:val="num" w:pos="0"/>
        </w:tabs>
        <w:ind w:left="0" w:firstLine="1134"/>
      </w:pPr>
      <w:rPr>
        <w:rFonts w:cs="Times New Roman"/>
      </w:rPr>
    </w:lvl>
  </w:abstractNum>
  <w:abstractNum w:abstractNumId="19" w15:restartNumberingAfterBreak="0">
    <w:nsid w:val="70F23F35"/>
    <w:multiLevelType w:val="multilevel"/>
    <w:tmpl w:val="D6EC9E00"/>
    <w:lvl w:ilvl="0">
      <w:start w:val="1"/>
      <w:numFmt w:val="decimal"/>
      <w:lvlText w:val="%1."/>
      <w:lvlJc w:val="left"/>
      <w:pPr>
        <w:ind w:left="360" w:hanging="360"/>
      </w:pPr>
      <w:rPr>
        <w:rFonts w:hint="default"/>
        <w:b w:val="0"/>
        <w:bCs w:val="0"/>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0"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7A892F36"/>
    <w:multiLevelType w:val="multilevel"/>
    <w:tmpl w:val="863AF270"/>
    <w:lvl w:ilvl="0">
      <w:start w:val="1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912E08"/>
    <w:multiLevelType w:val="multilevel"/>
    <w:tmpl w:val="5F42CB0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0952423">
    <w:abstractNumId w:val="8"/>
  </w:num>
  <w:num w:numId="2" w16cid:durableId="418143825">
    <w:abstractNumId w:val="18"/>
  </w:num>
  <w:num w:numId="3" w16cid:durableId="1474980645">
    <w:abstractNumId w:val="3"/>
  </w:num>
  <w:num w:numId="4" w16cid:durableId="283315987">
    <w:abstractNumId w:val="1"/>
  </w:num>
  <w:num w:numId="5" w16cid:durableId="24331218">
    <w:abstractNumId w:val="14"/>
  </w:num>
  <w:num w:numId="6" w16cid:durableId="1881085674">
    <w:abstractNumId w:val="4"/>
  </w:num>
  <w:num w:numId="7" w16cid:durableId="2093115321">
    <w:abstractNumId w:val="10"/>
  </w:num>
  <w:num w:numId="8" w16cid:durableId="863516990">
    <w:abstractNumId w:val="16"/>
  </w:num>
  <w:num w:numId="9" w16cid:durableId="893275622">
    <w:abstractNumId w:val="19"/>
  </w:num>
  <w:num w:numId="10" w16cid:durableId="1835148369">
    <w:abstractNumId w:val="23"/>
  </w:num>
  <w:num w:numId="11" w16cid:durableId="599800078">
    <w:abstractNumId w:val="2"/>
  </w:num>
  <w:num w:numId="12" w16cid:durableId="769813312">
    <w:abstractNumId w:val="0"/>
  </w:num>
  <w:num w:numId="13" w16cid:durableId="2048216708">
    <w:abstractNumId w:val="20"/>
  </w:num>
  <w:num w:numId="14" w16cid:durableId="374542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594825">
    <w:abstractNumId w:val="7"/>
  </w:num>
  <w:num w:numId="16" w16cid:durableId="1405755832">
    <w:abstractNumId w:val="9"/>
  </w:num>
  <w:num w:numId="17" w16cid:durableId="2104060322">
    <w:abstractNumId w:val="12"/>
  </w:num>
  <w:num w:numId="18" w16cid:durableId="1922983282">
    <w:abstractNumId w:val="5"/>
  </w:num>
  <w:num w:numId="19" w16cid:durableId="1269656196">
    <w:abstractNumId w:val="22"/>
  </w:num>
  <w:num w:numId="20" w16cid:durableId="527257510">
    <w:abstractNumId w:val="17"/>
  </w:num>
  <w:num w:numId="21" w16cid:durableId="1940673536">
    <w:abstractNumId w:val="6"/>
  </w:num>
  <w:num w:numId="22" w16cid:durableId="2083284035">
    <w:abstractNumId w:val="15"/>
  </w:num>
  <w:num w:numId="23" w16cid:durableId="193547046">
    <w:abstractNumId w:val="11"/>
  </w:num>
  <w:num w:numId="24" w16cid:durableId="1082989712">
    <w:abstractNumId w:val="21"/>
  </w:num>
  <w:num w:numId="25" w16cid:durableId="131244139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Dilienė">
    <w15:presenceInfo w15:providerId="AD" w15:userId="S::MD0965@lrmuitine.lt::dbd56ea5-9780-4140-aa6b-83cbc22fca34"/>
  </w15:person>
  <w15:person w15:author="Lina Sartanavičienė">
    <w15:presenceInfo w15:providerId="AD" w15:userId="S::MD0771@lrmuitine.lt::6ac4824d-aeed-4b3a-a3f7-12ae5c9b41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76"/>
    <w:rsid w:val="000013B3"/>
    <w:rsid w:val="00001C30"/>
    <w:rsid w:val="0000519E"/>
    <w:rsid w:val="00007EAC"/>
    <w:rsid w:val="00010F31"/>
    <w:rsid w:val="000148B3"/>
    <w:rsid w:val="00020B64"/>
    <w:rsid w:val="00023ED2"/>
    <w:rsid w:val="000271A1"/>
    <w:rsid w:val="00030116"/>
    <w:rsid w:val="00032CB1"/>
    <w:rsid w:val="0003464F"/>
    <w:rsid w:val="00035C61"/>
    <w:rsid w:val="00036A7B"/>
    <w:rsid w:val="00036C6C"/>
    <w:rsid w:val="00044150"/>
    <w:rsid w:val="00044B4B"/>
    <w:rsid w:val="0004542A"/>
    <w:rsid w:val="000500A3"/>
    <w:rsid w:val="0005170D"/>
    <w:rsid w:val="00053475"/>
    <w:rsid w:val="00055C5A"/>
    <w:rsid w:val="00055D7E"/>
    <w:rsid w:val="00062730"/>
    <w:rsid w:val="00062D3A"/>
    <w:rsid w:val="00073780"/>
    <w:rsid w:val="00074AFC"/>
    <w:rsid w:val="000776E3"/>
    <w:rsid w:val="00077ACE"/>
    <w:rsid w:val="00082478"/>
    <w:rsid w:val="00090A81"/>
    <w:rsid w:val="00092217"/>
    <w:rsid w:val="000A16A4"/>
    <w:rsid w:val="000A4380"/>
    <w:rsid w:val="000A67AD"/>
    <w:rsid w:val="000B2840"/>
    <w:rsid w:val="000B389C"/>
    <w:rsid w:val="000B3B88"/>
    <w:rsid w:val="000B3FA8"/>
    <w:rsid w:val="000B40A7"/>
    <w:rsid w:val="000B5DB0"/>
    <w:rsid w:val="000B6ADA"/>
    <w:rsid w:val="000C00E4"/>
    <w:rsid w:val="000C0598"/>
    <w:rsid w:val="000C187D"/>
    <w:rsid w:val="000C1D6C"/>
    <w:rsid w:val="000C4793"/>
    <w:rsid w:val="000D2070"/>
    <w:rsid w:val="000D7308"/>
    <w:rsid w:val="000E12B4"/>
    <w:rsid w:val="000E5FA6"/>
    <w:rsid w:val="000F2721"/>
    <w:rsid w:val="000F444B"/>
    <w:rsid w:val="000F52EC"/>
    <w:rsid w:val="000F6358"/>
    <w:rsid w:val="000F7957"/>
    <w:rsid w:val="00100F0A"/>
    <w:rsid w:val="0010271B"/>
    <w:rsid w:val="00103046"/>
    <w:rsid w:val="001058C9"/>
    <w:rsid w:val="0010703D"/>
    <w:rsid w:val="0011026A"/>
    <w:rsid w:val="00116791"/>
    <w:rsid w:val="00116C60"/>
    <w:rsid w:val="00121C03"/>
    <w:rsid w:val="001245B1"/>
    <w:rsid w:val="00134874"/>
    <w:rsid w:val="00136F1A"/>
    <w:rsid w:val="00144E3F"/>
    <w:rsid w:val="0014656E"/>
    <w:rsid w:val="001470B4"/>
    <w:rsid w:val="00147162"/>
    <w:rsid w:val="001520B5"/>
    <w:rsid w:val="00152FD3"/>
    <w:rsid w:val="00154399"/>
    <w:rsid w:val="001576A7"/>
    <w:rsid w:val="001655DC"/>
    <w:rsid w:val="00171149"/>
    <w:rsid w:val="00172723"/>
    <w:rsid w:val="00181134"/>
    <w:rsid w:val="001811B0"/>
    <w:rsid w:val="001823F3"/>
    <w:rsid w:val="001860FB"/>
    <w:rsid w:val="001863F6"/>
    <w:rsid w:val="00186724"/>
    <w:rsid w:val="00186C47"/>
    <w:rsid w:val="00190893"/>
    <w:rsid w:val="001918D8"/>
    <w:rsid w:val="00192932"/>
    <w:rsid w:val="001944D5"/>
    <w:rsid w:val="00195B96"/>
    <w:rsid w:val="001A5F60"/>
    <w:rsid w:val="001A7A1F"/>
    <w:rsid w:val="001B10CD"/>
    <w:rsid w:val="001B4AA7"/>
    <w:rsid w:val="001B7D96"/>
    <w:rsid w:val="001C3A96"/>
    <w:rsid w:val="001C3D52"/>
    <w:rsid w:val="001C6C7D"/>
    <w:rsid w:val="001D31A0"/>
    <w:rsid w:val="001D3225"/>
    <w:rsid w:val="001D4D6B"/>
    <w:rsid w:val="001D6B6F"/>
    <w:rsid w:val="001D71BA"/>
    <w:rsid w:val="001D78A1"/>
    <w:rsid w:val="001D7CDC"/>
    <w:rsid w:val="001E10CA"/>
    <w:rsid w:val="001E5BB9"/>
    <w:rsid w:val="001E6166"/>
    <w:rsid w:val="001E76C8"/>
    <w:rsid w:val="001E7804"/>
    <w:rsid w:val="001F10DF"/>
    <w:rsid w:val="001F543A"/>
    <w:rsid w:val="001F5B4C"/>
    <w:rsid w:val="001F7CEF"/>
    <w:rsid w:val="0020018A"/>
    <w:rsid w:val="00201C96"/>
    <w:rsid w:val="002024E1"/>
    <w:rsid w:val="00204C2E"/>
    <w:rsid w:val="00207DFA"/>
    <w:rsid w:val="002173FD"/>
    <w:rsid w:val="0022154A"/>
    <w:rsid w:val="00221BD1"/>
    <w:rsid w:val="00222AB9"/>
    <w:rsid w:val="00223283"/>
    <w:rsid w:val="0022368F"/>
    <w:rsid w:val="00227318"/>
    <w:rsid w:val="00230D1C"/>
    <w:rsid w:val="002344DB"/>
    <w:rsid w:val="00243CCF"/>
    <w:rsid w:val="002449F9"/>
    <w:rsid w:val="00244D26"/>
    <w:rsid w:val="00246689"/>
    <w:rsid w:val="002508BC"/>
    <w:rsid w:val="00250CA8"/>
    <w:rsid w:val="00251F37"/>
    <w:rsid w:val="002551CB"/>
    <w:rsid w:val="0025525F"/>
    <w:rsid w:val="00255C19"/>
    <w:rsid w:val="002578BB"/>
    <w:rsid w:val="00261F07"/>
    <w:rsid w:val="002627FD"/>
    <w:rsid w:val="00265748"/>
    <w:rsid w:val="002664D5"/>
    <w:rsid w:val="00271426"/>
    <w:rsid w:val="00272094"/>
    <w:rsid w:val="00272CBE"/>
    <w:rsid w:val="00275C76"/>
    <w:rsid w:val="002767F5"/>
    <w:rsid w:val="002805D9"/>
    <w:rsid w:val="002808A7"/>
    <w:rsid w:val="0028272A"/>
    <w:rsid w:val="00282D4E"/>
    <w:rsid w:val="00290EE7"/>
    <w:rsid w:val="00290FC4"/>
    <w:rsid w:val="00291776"/>
    <w:rsid w:val="00294763"/>
    <w:rsid w:val="00294AB2"/>
    <w:rsid w:val="002950B5"/>
    <w:rsid w:val="0029725D"/>
    <w:rsid w:val="00297B2F"/>
    <w:rsid w:val="002A03AD"/>
    <w:rsid w:val="002A0AC4"/>
    <w:rsid w:val="002A0EDB"/>
    <w:rsid w:val="002A3CFB"/>
    <w:rsid w:val="002A4164"/>
    <w:rsid w:val="002A7497"/>
    <w:rsid w:val="002B3F5D"/>
    <w:rsid w:val="002B5035"/>
    <w:rsid w:val="002C56AF"/>
    <w:rsid w:val="002C6000"/>
    <w:rsid w:val="002D091D"/>
    <w:rsid w:val="002D4116"/>
    <w:rsid w:val="002D48F9"/>
    <w:rsid w:val="002D56F4"/>
    <w:rsid w:val="002E0A45"/>
    <w:rsid w:val="002E31D1"/>
    <w:rsid w:val="002E3F50"/>
    <w:rsid w:val="002E4F62"/>
    <w:rsid w:val="002E5121"/>
    <w:rsid w:val="002E58E1"/>
    <w:rsid w:val="002E78EE"/>
    <w:rsid w:val="002F0E9C"/>
    <w:rsid w:val="002F3535"/>
    <w:rsid w:val="002F35D9"/>
    <w:rsid w:val="002F5816"/>
    <w:rsid w:val="003003AF"/>
    <w:rsid w:val="00302A91"/>
    <w:rsid w:val="00303604"/>
    <w:rsid w:val="003044D6"/>
    <w:rsid w:val="0030526A"/>
    <w:rsid w:val="00305C76"/>
    <w:rsid w:val="003065AF"/>
    <w:rsid w:val="00306A2F"/>
    <w:rsid w:val="0031167E"/>
    <w:rsid w:val="00312E69"/>
    <w:rsid w:val="0031499C"/>
    <w:rsid w:val="00314C02"/>
    <w:rsid w:val="00315413"/>
    <w:rsid w:val="00315981"/>
    <w:rsid w:val="003170E0"/>
    <w:rsid w:val="00322077"/>
    <w:rsid w:val="00322DD5"/>
    <w:rsid w:val="00327BDA"/>
    <w:rsid w:val="00330338"/>
    <w:rsid w:val="0033043E"/>
    <w:rsid w:val="00336572"/>
    <w:rsid w:val="00337964"/>
    <w:rsid w:val="00337DC1"/>
    <w:rsid w:val="0034542F"/>
    <w:rsid w:val="00345DF5"/>
    <w:rsid w:val="00347094"/>
    <w:rsid w:val="003478E9"/>
    <w:rsid w:val="003517E5"/>
    <w:rsid w:val="00354688"/>
    <w:rsid w:val="00354766"/>
    <w:rsid w:val="00356A9F"/>
    <w:rsid w:val="00357FE7"/>
    <w:rsid w:val="00361ED2"/>
    <w:rsid w:val="0036481A"/>
    <w:rsid w:val="003669BF"/>
    <w:rsid w:val="00367C15"/>
    <w:rsid w:val="00374878"/>
    <w:rsid w:val="00380006"/>
    <w:rsid w:val="00380E6D"/>
    <w:rsid w:val="00382902"/>
    <w:rsid w:val="003829CE"/>
    <w:rsid w:val="003872FC"/>
    <w:rsid w:val="00391044"/>
    <w:rsid w:val="00392269"/>
    <w:rsid w:val="00392C9B"/>
    <w:rsid w:val="003968D8"/>
    <w:rsid w:val="003A65C6"/>
    <w:rsid w:val="003A7629"/>
    <w:rsid w:val="003B26F4"/>
    <w:rsid w:val="003B5F4D"/>
    <w:rsid w:val="003B7211"/>
    <w:rsid w:val="003C0E3E"/>
    <w:rsid w:val="003C282B"/>
    <w:rsid w:val="003C2865"/>
    <w:rsid w:val="003C46EF"/>
    <w:rsid w:val="003C6309"/>
    <w:rsid w:val="003C64C1"/>
    <w:rsid w:val="003D0D61"/>
    <w:rsid w:val="003D76FC"/>
    <w:rsid w:val="003E13D0"/>
    <w:rsid w:val="003E2499"/>
    <w:rsid w:val="003E5ED8"/>
    <w:rsid w:val="003E6DFA"/>
    <w:rsid w:val="003E799D"/>
    <w:rsid w:val="003E7FF5"/>
    <w:rsid w:val="003F1BF3"/>
    <w:rsid w:val="003F217C"/>
    <w:rsid w:val="003F73B4"/>
    <w:rsid w:val="0040082E"/>
    <w:rsid w:val="00400B79"/>
    <w:rsid w:val="00400CC6"/>
    <w:rsid w:val="00401BFA"/>
    <w:rsid w:val="00401C63"/>
    <w:rsid w:val="00402302"/>
    <w:rsid w:val="0040272B"/>
    <w:rsid w:val="00403CA3"/>
    <w:rsid w:val="00403E9E"/>
    <w:rsid w:val="0040437B"/>
    <w:rsid w:val="00405DE0"/>
    <w:rsid w:val="00406073"/>
    <w:rsid w:val="00410172"/>
    <w:rsid w:val="00413E5A"/>
    <w:rsid w:val="00413F7A"/>
    <w:rsid w:val="00417DF0"/>
    <w:rsid w:val="004202D8"/>
    <w:rsid w:val="00424CA4"/>
    <w:rsid w:val="00430021"/>
    <w:rsid w:val="00431227"/>
    <w:rsid w:val="004322DB"/>
    <w:rsid w:val="004371D6"/>
    <w:rsid w:val="004408A8"/>
    <w:rsid w:val="0044318D"/>
    <w:rsid w:val="00444E52"/>
    <w:rsid w:val="00444EE9"/>
    <w:rsid w:val="00446585"/>
    <w:rsid w:val="004465B1"/>
    <w:rsid w:val="004507C6"/>
    <w:rsid w:val="00452377"/>
    <w:rsid w:val="004540B4"/>
    <w:rsid w:val="00454112"/>
    <w:rsid w:val="004548B6"/>
    <w:rsid w:val="004557EA"/>
    <w:rsid w:val="00456191"/>
    <w:rsid w:val="00463349"/>
    <w:rsid w:val="00464B18"/>
    <w:rsid w:val="00466304"/>
    <w:rsid w:val="004671AE"/>
    <w:rsid w:val="00471081"/>
    <w:rsid w:val="00473430"/>
    <w:rsid w:val="00474238"/>
    <w:rsid w:val="004754CC"/>
    <w:rsid w:val="00475D97"/>
    <w:rsid w:val="0047796D"/>
    <w:rsid w:val="00484F35"/>
    <w:rsid w:val="004852DE"/>
    <w:rsid w:val="00486014"/>
    <w:rsid w:val="00487273"/>
    <w:rsid w:val="0049302F"/>
    <w:rsid w:val="004975B3"/>
    <w:rsid w:val="004A4DE0"/>
    <w:rsid w:val="004A4F9E"/>
    <w:rsid w:val="004B0327"/>
    <w:rsid w:val="004B43D3"/>
    <w:rsid w:val="004B4D67"/>
    <w:rsid w:val="004C07DD"/>
    <w:rsid w:val="004C0C19"/>
    <w:rsid w:val="004C5909"/>
    <w:rsid w:val="004D2010"/>
    <w:rsid w:val="004D38D8"/>
    <w:rsid w:val="004D402B"/>
    <w:rsid w:val="004D63B7"/>
    <w:rsid w:val="004E0731"/>
    <w:rsid w:val="004E112B"/>
    <w:rsid w:val="004E276D"/>
    <w:rsid w:val="004E2F03"/>
    <w:rsid w:val="004E3AFB"/>
    <w:rsid w:val="004F368F"/>
    <w:rsid w:val="004F7FB7"/>
    <w:rsid w:val="0050091F"/>
    <w:rsid w:val="00500FEB"/>
    <w:rsid w:val="0050486A"/>
    <w:rsid w:val="00511C19"/>
    <w:rsid w:val="00512A28"/>
    <w:rsid w:val="00513CFF"/>
    <w:rsid w:val="00516498"/>
    <w:rsid w:val="005165B3"/>
    <w:rsid w:val="00520FBF"/>
    <w:rsid w:val="00521E98"/>
    <w:rsid w:val="00524FC6"/>
    <w:rsid w:val="005269F2"/>
    <w:rsid w:val="0053123E"/>
    <w:rsid w:val="00531772"/>
    <w:rsid w:val="005338C7"/>
    <w:rsid w:val="005461DA"/>
    <w:rsid w:val="00556708"/>
    <w:rsid w:val="0056028B"/>
    <w:rsid w:val="00562171"/>
    <w:rsid w:val="0056346B"/>
    <w:rsid w:val="00565E3C"/>
    <w:rsid w:val="0057327A"/>
    <w:rsid w:val="00575FEC"/>
    <w:rsid w:val="00576265"/>
    <w:rsid w:val="00585DB0"/>
    <w:rsid w:val="00590B0B"/>
    <w:rsid w:val="00592610"/>
    <w:rsid w:val="0059364B"/>
    <w:rsid w:val="00596890"/>
    <w:rsid w:val="00597A17"/>
    <w:rsid w:val="005A291D"/>
    <w:rsid w:val="005A646D"/>
    <w:rsid w:val="005A70BF"/>
    <w:rsid w:val="005B111A"/>
    <w:rsid w:val="005B14F6"/>
    <w:rsid w:val="005B3399"/>
    <w:rsid w:val="005B60E6"/>
    <w:rsid w:val="005C040C"/>
    <w:rsid w:val="005C0EFF"/>
    <w:rsid w:val="005C2233"/>
    <w:rsid w:val="005C396A"/>
    <w:rsid w:val="005C4530"/>
    <w:rsid w:val="005D114C"/>
    <w:rsid w:val="005D25F3"/>
    <w:rsid w:val="005D744D"/>
    <w:rsid w:val="005D7E9D"/>
    <w:rsid w:val="005F110C"/>
    <w:rsid w:val="005F5546"/>
    <w:rsid w:val="005F6760"/>
    <w:rsid w:val="005F736E"/>
    <w:rsid w:val="005F7A58"/>
    <w:rsid w:val="006111D6"/>
    <w:rsid w:val="00611317"/>
    <w:rsid w:val="00612AEB"/>
    <w:rsid w:val="00612FB5"/>
    <w:rsid w:val="0061353C"/>
    <w:rsid w:val="00615B3A"/>
    <w:rsid w:val="006238A5"/>
    <w:rsid w:val="00627635"/>
    <w:rsid w:val="00633EB0"/>
    <w:rsid w:val="006362D6"/>
    <w:rsid w:val="00645E3E"/>
    <w:rsid w:val="00646349"/>
    <w:rsid w:val="00646C5A"/>
    <w:rsid w:val="00647740"/>
    <w:rsid w:val="00647B57"/>
    <w:rsid w:val="0065020F"/>
    <w:rsid w:val="00651C2A"/>
    <w:rsid w:val="0065268A"/>
    <w:rsid w:val="00655BB3"/>
    <w:rsid w:val="00656A9A"/>
    <w:rsid w:val="00661BAF"/>
    <w:rsid w:val="00662E3E"/>
    <w:rsid w:val="00663274"/>
    <w:rsid w:val="00664602"/>
    <w:rsid w:val="0066556B"/>
    <w:rsid w:val="00665E0D"/>
    <w:rsid w:val="0066755D"/>
    <w:rsid w:val="006700BC"/>
    <w:rsid w:val="00676B5F"/>
    <w:rsid w:val="00680865"/>
    <w:rsid w:val="006812F7"/>
    <w:rsid w:val="00684B39"/>
    <w:rsid w:val="006913F5"/>
    <w:rsid w:val="0069163B"/>
    <w:rsid w:val="00695084"/>
    <w:rsid w:val="006A158B"/>
    <w:rsid w:val="006B0589"/>
    <w:rsid w:val="006B0D7E"/>
    <w:rsid w:val="006C077A"/>
    <w:rsid w:val="006C68A7"/>
    <w:rsid w:val="006D01BD"/>
    <w:rsid w:val="006D584D"/>
    <w:rsid w:val="006D5940"/>
    <w:rsid w:val="006E325F"/>
    <w:rsid w:val="006E3B12"/>
    <w:rsid w:val="006E3CF7"/>
    <w:rsid w:val="006E452D"/>
    <w:rsid w:val="006E708E"/>
    <w:rsid w:val="006E7132"/>
    <w:rsid w:val="006F092F"/>
    <w:rsid w:val="006F4A37"/>
    <w:rsid w:val="006F591D"/>
    <w:rsid w:val="006F66FB"/>
    <w:rsid w:val="007030FC"/>
    <w:rsid w:val="007033EC"/>
    <w:rsid w:val="00703C85"/>
    <w:rsid w:val="00706A4F"/>
    <w:rsid w:val="00707203"/>
    <w:rsid w:val="007101B0"/>
    <w:rsid w:val="007108D5"/>
    <w:rsid w:val="0071132D"/>
    <w:rsid w:val="00712A3A"/>
    <w:rsid w:val="00712E1C"/>
    <w:rsid w:val="00715753"/>
    <w:rsid w:val="007245F7"/>
    <w:rsid w:val="00724A0A"/>
    <w:rsid w:val="00726482"/>
    <w:rsid w:val="00727240"/>
    <w:rsid w:val="00727797"/>
    <w:rsid w:val="00730236"/>
    <w:rsid w:val="0073373B"/>
    <w:rsid w:val="00735964"/>
    <w:rsid w:val="007425F3"/>
    <w:rsid w:val="007474B7"/>
    <w:rsid w:val="00747B35"/>
    <w:rsid w:val="00750D30"/>
    <w:rsid w:val="007511BC"/>
    <w:rsid w:val="007518C9"/>
    <w:rsid w:val="00752783"/>
    <w:rsid w:val="00754ADB"/>
    <w:rsid w:val="007556D1"/>
    <w:rsid w:val="00756ADE"/>
    <w:rsid w:val="00761FA1"/>
    <w:rsid w:val="00767C4F"/>
    <w:rsid w:val="00771AC7"/>
    <w:rsid w:val="0077274D"/>
    <w:rsid w:val="007737C6"/>
    <w:rsid w:val="00774491"/>
    <w:rsid w:val="00783AA1"/>
    <w:rsid w:val="00786D5F"/>
    <w:rsid w:val="00787D54"/>
    <w:rsid w:val="00794188"/>
    <w:rsid w:val="0079578B"/>
    <w:rsid w:val="00796E45"/>
    <w:rsid w:val="007A2C74"/>
    <w:rsid w:val="007A30BB"/>
    <w:rsid w:val="007A3740"/>
    <w:rsid w:val="007A6626"/>
    <w:rsid w:val="007A6F48"/>
    <w:rsid w:val="007A7CC1"/>
    <w:rsid w:val="007B01B0"/>
    <w:rsid w:val="007B1094"/>
    <w:rsid w:val="007B222A"/>
    <w:rsid w:val="007B3E6A"/>
    <w:rsid w:val="007B603C"/>
    <w:rsid w:val="007C49CD"/>
    <w:rsid w:val="007C6A00"/>
    <w:rsid w:val="007D05EF"/>
    <w:rsid w:val="007E0549"/>
    <w:rsid w:val="007E0966"/>
    <w:rsid w:val="007E4ECA"/>
    <w:rsid w:val="007E561D"/>
    <w:rsid w:val="007E65B1"/>
    <w:rsid w:val="007F0352"/>
    <w:rsid w:val="007F269E"/>
    <w:rsid w:val="007F343B"/>
    <w:rsid w:val="007F3B44"/>
    <w:rsid w:val="007F4020"/>
    <w:rsid w:val="007F4CBF"/>
    <w:rsid w:val="007F746D"/>
    <w:rsid w:val="008006FA"/>
    <w:rsid w:val="00802A54"/>
    <w:rsid w:val="00803121"/>
    <w:rsid w:val="00803B04"/>
    <w:rsid w:val="008050FD"/>
    <w:rsid w:val="00813AF7"/>
    <w:rsid w:val="008158B5"/>
    <w:rsid w:val="00815B4D"/>
    <w:rsid w:val="008233EA"/>
    <w:rsid w:val="00830DCC"/>
    <w:rsid w:val="00831564"/>
    <w:rsid w:val="00831CE2"/>
    <w:rsid w:val="0083223F"/>
    <w:rsid w:val="0083520E"/>
    <w:rsid w:val="0084310E"/>
    <w:rsid w:val="008461D7"/>
    <w:rsid w:val="00853850"/>
    <w:rsid w:val="00860C47"/>
    <w:rsid w:val="00862540"/>
    <w:rsid w:val="00863922"/>
    <w:rsid w:val="008645CB"/>
    <w:rsid w:val="00865017"/>
    <w:rsid w:val="00866A3D"/>
    <w:rsid w:val="00866B56"/>
    <w:rsid w:val="00872F32"/>
    <w:rsid w:val="00876B13"/>
    <w:rsid w:val="008807B0"/>
    <w:rsid w:val="00881207"/>
    <w:rsid w:val="00882383"/>
    <w:rsid w:val="00886DC6"/>
    <w:rsid w:val="00887496"/>
    <w:rsid w:val="00887912"/>
    <w:rsid w:val="00894ACC"/>
    <w:rsid w:val="008972C1"/>
    <w:rsid w:val="00897903"/>
    <w:rsid w:val="008A0935"/>
    <w:rsid w:val="008A1C67"/>
    <w:rsid w:val="008A26B7"/>
    <w:rsid w:val="008A2A93"/>
    <w:rsid w:val="008A60FC"/>
    <w:rsid w:val="008B006B"/>
    <w:rsid w:val="008B235E"/>
    <w:rsid w:val="008B3845"/>
    <w:rsid w:val="008B661D"/>
    <w:rsid w:val="008B68B5"/>
    <w:rsid w:val="008C15E3"/>
    <w:rsid w:val="008C16BA"/>
    <w:rsid w:val="008C1E23"/>
    <w:rsid w:val="008C2E22"/>
    <w:rsid w:val="008C61E0"/>
    <w:rsid w:val="008C738F"/>
    <w:rsid w:val="008C7F00"/>
    <w:rsid w:val="008D4EB1"/>
    <w:rsid w:val="008E18AE"/>
    <w:rsid w:val="008E234E"/>
    <w:rsid w:val="008E3808"/>
    <w:rsid w:val="008E5DE1"/>
    <w:rsid w:val="008E6873"/>
    <w:rsid w:val="008E68DE"/>
    <w:rsid w:val="008E6A00"/>
    <w:rsid w:val="008E7399"/>
    <w:rsid w:val="008E77E8"/>
    <w:rsid w:val="008F2202"/>
    <w:rsid w:val="008F2422"/>
    <w:rsid w:val="008F6444"/>
    <w:rsid w:val="008F7B67"/>
    <w:rsid w:val="00901894"/>
    <w:rsid w:val="00903957"/>
    <w:rsid w:val="00904119"/>
    <w:rsid w:val="00904276"/>
    <w:rsid w:val="009054C6"/>
    <w:rsid w:val="009070D9"/>
    <w:rsid w:val="0091767F"/>
    <w:rsid w:val="00920A02"/>
    <w:rsid w:val="00920F03"/>
    <w:rsid w:val="009218BE"/>
    <w:rsid w:val="00921E51"/>
    <w:rsid w:val="00923411"/>
    <w:rsid w:val="00924D84"/>
    <w:rsid w:val="009253BE"/>
    <w:rsid w:val="00927035"/>
    <w:rsid w:val="0092751C"/>
    <w:rsid w:val="00930AA1"/>
    <w:rsid w:val="00931EF5"/>
    <w:rsid w:val="00934C7B"/>
    <w:rsid w:val="009419CC"/>
    <w:rsid w:val="00942D3D"/>
    <w:rsid w:val="00943FB7"/>
    <w:rsid w:val="00944E7D"/>
    <w:rsid w:val="00945DE5"/>
    <w:rsid w:val="0095228F"/>
    <w:rsid w:val="00953971"/>
    <w:rsid w:val="009541C3"/>
    <w:rsid w:val="00962FD4"/>
    <w:rsid w:val="00970027"/>
    <w:rsid w:val="009701A7"/>
    <w:rsid w:val="00970B77"/>
    <w:rsid w:val="009718F2"/>
    <w:rsid w:val="009749D9"/>
    <w:rsid w:val="00974DB5"/>
    <w:rsid w:val="00977F72"/>
    <w:rsid w:val="00983A04"/>
    <w:rsid w:val="0098576A"/>
    <w:rsid w:val="00985BC1"/>
    <w:rsid w:val="00990A00"/>
    <w:rsid w:val="00992BD1"/>
    <w:rsid w:val="00993CEC"/>
    <w:rsid w:val="00996530"/>
    <w:rsid w:val="00996670"/>
    <w:rsid w:val="009A3D3A"/>
    <w:rsid w:val="009A5BE4"/>
    <w:rsid w:val="009A644F"/>
    <w:rsid w:val="009A7538"/>
    <w:rsid w:val="009B7164"/>
    <w:rsid w:val="009C0BD2"/>
    <w:rsid w:val="009C4B8C"/>
    <w:rsid w:val="009D20B9"/>
    <w:rsid w:val="009D4359"/>
    <w:rsid w:val="009D48A1"/>
    <w:rsid w:val="009D75A3"/>
    <w:rsid w:val="009D7B42"/>
    <w:rsid w:val="009E20A4"/>
    <w:rsid w:val="009E24B0"/>
    <w:rsid w:val="009E2B2A"/>
    <w:rsid w:val="009E514A"/>
    <w:rsid w:val="009E70DC"/>
    <w:rsid w:val="009F0A63"/>
    <w:rsid w:val="009F133E"/>
    <w:rsid w:val="009F5735"/>
    <w:rsid w:val="00A002FD"/>
    <w:rsid w:val="00A00645"/>
    <w:rsid w:val="00A006D4"/>
    <w:rsid w:val="00A065EF"/>
    <w:rsid w:val="00A14859"/>
    <w:rsid w:val="00A17B7F"/>
    <w:rsid w:val="00A27B8A"/>
    <w:rsid w:val="00A32520"/>
    <w:rsid w:val="00A37C26"/>
    <w:rsid w:val="00A441F9"/>
    <w:rsid w:val="00A501F6"/>
    <w:rsid w:val="00A52257"/>
    <w:rsid w:val="00A54DC1"/>
    <w:rsid w:val="00A55EE8"/>
    <w:rsid w:val="00A567C7"/>
    <w:rsid w:val="00A61898"/>
    <w:rsid w:val="00A62A87"/>
    <w:rsid w:val="00A753A4"/>
    <w:rsid w:val="00A75957"/>
    <w:rsid w:val="00A7643C"/>
    <w:rsid w:val="00A8470C"/>
    <w:rsid w:val="00A84913"/>
    <w:rsid w:val="00A85465"/>
    <w:rsid w:val="00A87E1F"/>
    <w:rsid w:val="00A90DB0"/>
    <w:rsid w:val="00A91415"/>
    <w:rsid w:val="00A9211B"/>
    <w:rsid w:val="00A957F6"/>
    <w:rsid w:val="00A9685C"/>
    <w:rsid w:val="00A977DE"/>
    <w:rsid w:val="00AA1FDB"/>
    <w:rsid w:val="00AA2A01"/>
    <w:rsid w:val="00AA2D18"/>
    <w:rsid w:val="00AA3924"/>
    <w:rsid w:val="00AA76B9"/>
    <w:rsid w:val="00AB11A3"/>
    <w:rsid w:val="00AB1F87"/>
    <w:rsid w:val="00AB7E25"/>
    <w:rsid w:val="00AC29B4"/>
    <w:rsid w:val="00AD1262"/>
    <w:rsid w:val="00AD47B2"/>
    <w:rsid w:val="00AD5D72"/>
    <w:rsid w:val="00AD5E5D"/>
    <w:rsid w:val="00AE2E2A"/>
    <w:rsid w:val="00AE356D"/>
    <w:rsid w:val="00AF2FFC"/>
    <w:rsid w:val="00AF336B"/>
    <w:rsid w:val="00AF4C3C"/>
    <w:rsid w:val="00AF5BD8"/>
    <w:rsid w:val="00B01E98"/>
    <w:rsid w:val="00B026CE"/>
    <w:rsid w:val="00B06CB0"/>
    <w:rsid w:val="00B1449F"/>
    <w:rsid w:val="00B14DDA"/>
    <w:rsid w:val="00B16E81"/>
    <w:rsid w:val="00B23218"/>
    <w:rsid w:val="00B265B9"/>
    <w:rsid w:val="00B26878"/>
    <w:rsid w:val="00B33216"/>
    <w:rsid w:val="00B33275"/>
    <w:rsid w:val="00B36A91"/>
    <w:rsid w:val="00B37F7B"/>
    <w:rsid w:val="00B4034E"/>
    <w:rsid w:val="00B40438"/>
    <w:rsid w:val="00B42C86"/>
    <w:rsid w:val="00B445AC"/>
    <w:rsid w:val="00B45333"/>
    <w:rsid w:val="00B4589E"/>
    <w:rsid w:val="00B47181"/>
    <w:rsid w:val="00B5385C"/>
    <w:rsid w:val="00B56D9D"/>
    <w:rsid w:val="00B60DA9"/>
    <w:rsid w:val="00B61E87"/>
    <w:rsid w:val="00B62A11"/>
    <w:rsid w:val="00B66172"/>
    <w:rsid w:val="00B67B61"/>
    <w:rsid w:val="00B81796"/>
    <w:rsid w:val="00B8214E"/>
    <w:rsid w:val="00B82F55"/>
    <w:rsid w:val="00B849C6"/>
    <w:rsid w:val="00B84B4F"/>
    <w:rsid w:val="00B85465"/>
    <w:rsid w:val="00B85E5B"/>
    <w:rsid w:val="00B90D27"/>
    <w:rsid w:val="00B90FD4"/>
    <w:rsid w:val="00B91FC0"/>
    <w:rsid w:val="00B92101"/>
    <w:rsid w:val="00B93A4F"/>
    <w:rsid w:val="00B963B6"/>
    <w:rsid w:val="00B96776"/>
    <w:rsid w:val="00BA0627"/>
    <w:rsid w:val="00BA0700"/>
    <w:rsid w:val="00BA2AD4"/>
    <w:rsid w:val="00BB0BF8"/>
    <w:rsid w:val="00BB4A23"/>
    <w:rsid w:val="00BB5569"/>
    <w:rsid w:val="00BC0352"/>
    <w:rsid w:val="00BC2FBA"/>
    <w:rsid w:val="00BC527A"/>
    <w:rsid w:val="00BC7662"/>
    <w:rsid w:val="00BD7D37"/>
    <w:rsid w:val="00BE0D54"/>
    <w:rsid w:val="00BE1810"/>
    <w:rsid w:val="00BE2B70"/>
    <w:rsid w:val="00BE302E"/>
    <w:rsid w:val="00BE3974"/>
    <w:rsid w:val="00BE400F"/>
    <w:rsid w:val="00BE6294"/>
    <w:rsid w:val="00BF06A8"/>
    <w:rsid w:val="00BF628A"/>
    <w:rsid w:val="00BF7F7B"/>
    <w:rsid w:val="00C024AF"/>
    <w:rsid w:val="00C0400C"/>
    <w:rsid w:val="00C04658"/>
    <w:rsid w:val="00C070EF"/>
    <w:rsid w:val="00C119CB"/>
    <w:rsid w:val="00C14F31"/>
    <w:rsid w:val="00C1515B"/>
    <w:rsid w:val="00C152C8"/>
    <w:rsid w:val="00C16210"/>
    <w:rsid w:val="00C22488"/>
    <w:rsid w:val="00C2329A"/>
    <w:rsid w:val="00C24941"/>
    <w:rsid w:val="00C2737F"/>
    <w:rsid w:val="00C32213"/>
    <w:rsid w:val="00C3258C"/>
    <w:rsid w:val="00C32F76"/>
    <w:rsid w:val="00C3330E"/>
    <w:rsid w:val="00C40295"/>
    <w:rsid w:val="00C424F0"/>
    <w:rsid w:val="00C42817"/>
    <w:rsid w:val="00C4435F"/>
    <w:rsid w:val="00C45D2A"/>
    <w:rsid w:val="00C52778"/>
    <w:rsid w:val="00C5609E"/>
    <w:rsid w:val="00C571AC"/>
    <w:rsid w:val="00C60B0C"/>
    <w:rsid w:val="00C71A31"/>
    <w:rsid w:val="00C727EB"/>
    <w:rsid w:val="00C73524"/>
    <w:rsid w:val="00C7516E"/>
    <w:rsid w:val="00C80B80"/>
    <w:rsid w:val="00C81453"/>
    <w:rsid w:val="00C81EFE"/>
    <w:rsid w:val="00C81F26"/>
    <w:rsid w:val="00C84E88"/>
    <w:rsid w:val="00C86A13"/>
    <w:rsid w:val="00C87460"/>
    <w:rsid w:val="00C9108D"/>
    <w:rsid w:val="00C91279"/>
    <w:rsid w:val="00C924F6"/>
    <w:rsid w:val="00C9391C"/>
    <w:rsid w:val="00C94BAE"/>
    <w:rsid w:val="00C96D0A"/>
    <w:rsid w:val="00C973B2"/>
    <w:rsid w:val="00CA0477"/>
    <w:rsid w:val="00CA1167"/>
    <w:rsid w:val="00CA11B7"/>
    <w:rsid w:val="00CA1C11"/>
    <w:rsid w:val="00CA2757"/>
    <w:rsid w:val="00CA4427"/>
    <w:rsid w:val="00CB362E"/>
    <w:rsid w:val="00CB3B78"/>
    <w:rsid w:val="00CB5A6B"/>
    <w:rsid w:val="00CB7861"/>
    <w:rsid w:val="00CC1130"/>
    <w:rsid w:val="00CC1DD1"/>
    <w:rsid w:val="00CC593B"/>
    <w:rsid w:val="00CD55B0"/>
    <w:rsid w:val="00CD6261"/>
    <w:rsid w:val="00CE125A"/>
    <w:rsid w:val="00CE1E0F"/>
    <w:rsid w:val="00CE1F4D"/>
    <w:rsid w:val="00CE2FF3"/>
    <w:rsid w:val="00CE5C74"/>
    <w:rsid w:val="00CE7870"/>
    <w:rsid w:val="00CF0499"/>
    <w:rsid w:val="00CF1517"/>
    <w:rsid w:val="00CF3C91"/>
    <w:rsid w:val="00CF4058"/>
    <w:rsid w:val="00CF516B"/>
    <w:rsid w:val="00D106A8"/>
    <w:rsid w:val="00D11C10"/>
    <w:rsid w:val="00D12601"/>
    <w:rsid w:val="00D12B53"/>
    <w:rsid w:val="00D21E71"/>
    <w:rsid w:val="00D22984"/>
    <w:rsid w:val="00D22E8E"/>
    <w:rsid w:val="00D25724"/>
    <w:rsid w:val="00D32176"/>
    <w:rsid w:val="00D32434"/>
    <w:rsid w:val="00D354D4"/>
    <w:rsid w:val="00D41372"/>
    <w:rsid w:val="00D415AC"/>
    <w:rsid w:val="00D440FD"/>
    <w:rsid w:val="00D460ED"/>
    <w:rsid w:val="00D50A35"/>
    <w:rsid w:val="00D52145"/>
    <w:rsid w:val="00D544CB"/>
    <w:rsid w:val="00D55DBC"/>
    <w:rsid w:val="00D56AD6"/>
    <w:rsid w:val="00D57D81"/>
    <w:rsid w:val="00D616C4"/>
    <w:rsid w:val="00D61C95"/>
    <w:rsid w:val="00D62FD9"/>
    <w:rsid w:val="00D65D9E"/>
    <w:rsid w:val="00D73928"/>
    <w:rsid w:val="00D76E30"/>
    <w:rsid w:val="00D7708D"/>
    <w:rsid w:val="00D806C7"/>
    <w:rsid w:val="00D90D9B"/>
    <w:rsid w:val="00D95876"/>
    <w:rsid w:val="00DA234D"/>
    <w:rsid w:val="00DA3991"/>
    <w:rsid w:val="00DA3E59"/>
    <w:rsid w:val="00DB05F1"/>
    <w:rsid w:val="00DB1620"/>
    <w:rsid w:val="00DB1AEB"/>
    <w:rsid w:val="00DB27C8"/>
    <w:rsid w:val="00DB2837"/>
    <w:rsid w:val="00DB63A0"/>
    <w:rsid w:val="00DB7197"/>
    <w:rsid w:val="00DC0277"/>
    <w:rsid w:val="00DC05C6"/>
    <w:rsid w:val="00DC4B46"/>
    <w:rsid w:val="00DC58EB"/>
    <w:rsid w:val="00DC61E6"/>
    <w:rsid w:val="00DC6A0E"/>
    <w:rsid w:val="00DC7A00"/>
    <w:rsid w:val="00DD4E09"/>
    <w:rsid w:val="00DD7E09"/>
    <w:rsid w:val="00DE1030"/>
    <w:rsid w:val="00DE1246"/>
    <w:rsid w:val="00DE4163"/>
    <w:rsid w:val="00DE57D7"/>
    <w:rsid w:val="00DE58BE"/>
    <w:rsid w:val="00DE65FA"/>
    <w:rsid w:val="00DE6926"/>
    <w:rsid w:val="00DF2F9F"/>
    <w:rsid w:val="00E04BF7"/>
    <w:rsid w:val="00E24B4E"/>
    <w:rsid w:val="00E26014"/>
    <w:rsid w:val="00E265FD"/>
    <w:rsid w:val="00E26E13"/>
    <w:rsid w:val="00E31A2B"/>
    <w:rsid w:val="00E31CF6"/>
    <w:rsid w:val="00E328B2"/>
    <w:rsid w:val="00E33A80"/>
    <w:rsid w:val="00E43FE1"/>
    <w:rsid w:val="00E464E1"/>
    <w:rsid w:val="00E46BD2"/>
    <w:rsid w:val="00E54B32"/>
    <w:rsid w:val="00E5750C"/>
    <w:rsid w:val="00E62C0F"/>
    <w:rsid w:val="00E65A0C"/>
    <w:rsid w:val="00E671BE"/>
    <w:rsid w:val="00E71D06"/>
    <w:rsid w:val="00E72697"/>
    <w:rsid w:val="00E74FED"/>
    <w:rsid w:val="00E81324"/>
    <w:rsid w:val="00E87BE9"/>
    <w:rsid w:val="00E95722"/>
    <w:rsid w:val="00E97010"/>
    <w:rsid w:val="00EA1C20"/>
    <w:rsid w:val="00EA4DD9"/>
    <w:rsid w:val="00EA5E85"/>
    <w:rsid w:val="00EA6D52"/>
    <w:rsid w:val="00EB0A9A"/>
    <w:rsid w:val="00EB122A"/>
    <w:rsid w:val="00EB47F6"/>
    <w:rsid w:val="00EB58FD"/>
    <w:rsid w:val="00EC132C"/>
    <w:rsid w:val="00EC1AE3"/>
    <w:rsid w:val="00EC46BD"/>
    <w:rsid w:val="00EC46F3"/>
    <w:rsid w:val="00EC7F4A"/>
    <w:rsid w:val="00ED39AB"/>
    <w:rsid w:val="00ED729A"/>
    <w:rsid w:val="00ED7A26"/>
    <w:rsid w:val="00EE0F26"/>
    <w:rsid w:val="00EE274B"/>
    <w:rsid w:val="00EE650D"/>
    <w:rsid w:val="00EE7992"/>
    <w:rsid w:val="00EF2797"/>
    <w:rsid w:val="00EF3E18"/>
    <w:rsid w:val="00F05FC9"/>
    <w:rsid w:val="00F07A84"/>
    <w:rsid w:val="00F118C4"/>
    <w:rsid w:val="00F13A7C"/>
    <w:rsid w:val="00F13D2A"/>
    <w:rsid w:val="00F165A2"/>
    <w:rsid w:val="00F17CBA"/>
    <w:rsid w:val="00F2373C"/>
    <w:rsid w:val="00F260E5"/>
    <w:rsid w:val="00F268AF"/>
    <w:rsid w:val="00F30495"/>
    <w:rsid w:val="00F37F90"/>
    <w:rsid w:val="00F43D17"/>
    <w:rsid w:val="00F45829"/>
    <w:rsid w:val="00F45B74"/>
    <w:rsid w:val="00F50A64"/>
    <w:rsid w:val="00F53383"/>
    <w:rsid w:val="00F5447F"/>
    <w:rsid w:val="00F54F20"/>
    <w:rsid w:val="00F56D08"/>
    <w:rsid w:val="00F63DBB"/>
    <w:rsid w:val="00F66145"/>
    <w:rsid w:val="00F66A64"/>
    <w:rsid w:val="00F74ECB"/>
    <w:rsid w:val="00F80CDC"/>
    <w:rsid w:val="00F82AA2"/>
    <w:rsid w:val="00F8617F"/>
    <w:rsid w:val="00F90362"/>
    <w:rsid w:val="00F90ED5"/>
    <w:rsid w:val="00F92192"/>
    <w:rsid w:val="00F96AAA"/>
    <w:rsid w:val="00FA4A20"/>
    <w:rsid w:val="00FA4DF4"/>
    <w:rsid w:val="00FA5987"/>
    <w:rsid w:val="00FA6DC8"/>
    <w:rsid w:val="00FB458F"/>
    <w:rsid w:val="00FC1A08"/>
    <w:rsid w:val="00FC47CB"/>
    <w:rsid w:val="00FC7622"/>
    <w:rsid w:val="00FC798B"/>
    <w:rsid w:val="00FD193B"/>
    <w:rsid w:val="00FD1A6C"/>
    <w:rsid w:val="00FD22F6"/>
    <w:rsid w:val="00FD27AD"/>
    <w:rsid w:val="00FD2D6C"/>
    <w:rsid w:val="00FD7636"/>
    <w:rsid w:val="00FE06B7"/>
    <w:rsid w:val="00FE0B6C"/>
    <w:rsid w:val="00FE13D2"/>
    <w:rsid w:val="00FE200D"/>
    <w:rsid w:val="00FE5F48"/>
    <w:rsid w:val="00FE5FA6"/>
    <w:rsid w:val="00FF5F9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70EE"/>
  <w15:docId w15:val="{2746C720-1780-46E8-A3BD-F0A596B4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ind w:firstLine="720"/>
    </w:pPr>
    <w:rPr>
      <w:rFonts w:ascii="Arial" w:eastAsia="Times New Roman" w:hAnsi="Arial" w:cs="Arial"/>
      <w:kern w:val="2"/>
      <w:sz w:val="20"/>
      <w:szCs w:val="24"/>
      <w:lang w:eastAsia="zh-CN"/>
    </w:rPr>
  </w:style>
  <w:style w:type="paragraph" w:styleId="Heading1">
    <w:name w:val="heading 1"/>
    <w:basedOn w:val="LO-Normal1"/>
    <w:next w:val="LO-Normal1"/>
    <w:qFormat/>
    <w:pPr>
      <w:keepNext/>
      <w:numPr>
        <w:numId w:val="1"/>
      </w:numPr>
      <w:shd w:val="clear" w:color="auto" w:fill="FFFFFF"/>
      <w:jc w:val="center"/>
      <w:textAlignment w:val="auto"/>
      <w:outlineLvl w:val="0"/>
    </w:pPr>
    <w:rPr>
      <w:rFonts w:eastAsia="Calibri" w:cs="Times New Roman"/>
      <w:b/>
      <w:szCs w:val="20"/>
      <w:lang w:eastAsia="ar-SA"/>
    </w:rPr>
  </w:style>
  <w:style w:type="paragraph" w:styleId="Heading2">
    <w:name w:val="heading 2"/>
    <w:basedOn w:val="Heading"/>
    <w:qFormat/>
    <w:pPr>
      <w:numPr>
        <w:ilvl w:val="1"/>
        <w:numId w:val="1"/>
      </w:numPr>
      <w:outlineLvl w:val="1"/>
    </w:pPr>
  </w:style>
  <w:style w:type="paragraph" w:styleId="Heading4">
    <w:name w:val="heading 4"/>
    <w:basedOn w:val="Normal"/>
    <w:next w:val="Normal"/>
    <w:link w:val="Heading4Char"/>
    <w:qFormat/>
    <w:rsid w:val="00B45333"/>
    <w:pPr>
      <w:keepNext/>
      <w:widowControl/>
      <w:autoSpaceDE/>
      <w:spacing w:before="240" w:after="60"/>
      <w:ind w:left="864" w:hanging="864"/>
      <w:textAlignment w:val="auto"/>
      <w:outlineLvl w:val="3"/>
    </w:pPr>
    <w:rPr>
      <w:rFonts w:ascii="Times New Roman" w:eastAsia="Calibri" w:hAnsi="Times New Roman" w:cs="Times New Roman"/>
      <w:b/>
      <w:bCs/>
      <w:kern w:val="0"/>
      <w:sz w:val="28"/>
      <w:szCs w:val="28"/>
      <w:lang w:eastAsia="en-US"/>
    </w:rPr>
  </w:style>
  <w:style w:type="paragraph" w:styleId="Heading5">
    <w:name w:val="heading 5"/>
    <w:basedOn w:val="Normal"/>
    <w:next w:val="Normal"/>
    <w:link w:val="Heading5Char"/>
    <w:uiPriority w:val="9"/>
    <w:semiHidden/>
    <w:unhideWhenUsed/>
    <w:qFormat/>
    <w:rsid w:val="000C1D6C"/>
    <w:pPr>
      <w:keepNext/>
      <w:keepLines/>
      <w:widowControl/>
      <w:suppressAutoHyphens w:val="0"/>
      <w:autoSpaceDE/>
      <w:spacing w:before="40" w:line="276" w:lineRule="auto"/>
      <w:ind w:firstLine="0"/>
      <w:textAlignment w:val="auto"/>
      <w:outlineLvl w:val="4"/>
    </w:pPr>
    <w:rPr>
      <w:rFonts w:asciiTheme="majorHAnsi" w:eastAsiaTheme="majorEastAsia" w:hAnsiTheme="majorHAnsi" w:cstheme="majorBidi"/>
      <w:color w:val="2E74B5" w:themeColor="accent1" w:themeShade="BF"/>
      <w:kern w:val="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Times New Roman" w:hAnsi="Times New Roman"/>
      <w:b/>
      <w:kern w:val="2"/>
      <w:sz w:val="24"/>
      <w:szCs w:val="20"/>
      <w:highlight w:val="white"/>
      <w:lang w:eastAsia="ar-SA" w:bidi="hi-IN"/>
    </w:rPr>
  </w:style>
  <w:style w:type="character" w:styleId="IntenseEmphasis">
    <w:name w:val="Intense Emphasis"/>
    <w:basedOn w:val="DefaultParagraphFont"/>
    <w:qFormat/>
    <w:rPr>
      <w:i/>
      <w:iCs/>
      <w:color w:val="4472C4"/>
    </w:rPr>
  </w:style>
  <w:style w:type="character" w:customStyle="1" w:styleId="WWCharLFO1LVL1">
    <w:name w:val="WW_CharLFO1LVL1"/>
    <w:qFormat/>
    <w:rPr>
      <w:rFonts w:ascii="Times New Roman" w:hAnsi="Times New Roman"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BodyTextIndentChar">
    <w:name w:val="Body Text Indent Char"/>
    <w:basedOn w:val="DefaultParagraphFont"/>
    <w:qFormat/>
    <w:rPr>
      <w:rFonts w:eastAsia="Calibri"/>
      <w:sz w:val="22"/>
      <w:szCs w:val="22"/>
      <w:lang w:val="lt-LT" w:eastAsia="en-US"/>
    </w:rPr>
  </w:style>
  <w:style w:type="character" w:customStyle="1" w:styleId="BodyText2Char">
    <w:name w:val="Body Text 2 Char"/>
    <w:basedOn w:val="DefaultParagraphFont"/>
    <w:qFormat/>
    <w:rPr>
      <w:rFonts w:ascii="Calibri" w:hAnsi="Calibri"/>
      <w:sz w:val="22"/>
      <w:szCs w:val="22"/>
      <w:lang w:val="lt-LT" w:eastAsia="en-US"/>
    </w:rPr>
  </w:style>
  <w:style w:type="character" w:customStyle="1" w:styleId="ListParagraphCharBulletEYCharNumberingCharERP-ListParagraphCharListParagraph11CharListParagraph3CharListParagraphRedCharListParagraph1CharListParagraph2Char">
    <w:name w:val="List Paragraph Char;Bullet EY Char;Numbering Char;ERP-List Paragraph Char;List Paragraph11 Char;List Paragraph3 Char;List Paragraph Red Char;List Paragraph1 Char;List Paragraph2 Char"/>
    <w:qFormat/>
    <w:rPr>
      <w:sz w:val="24"/>
      <w:lang w:val="en-US" w:eastAsia="lt-LT"/>
    </w:rPr>
  </w:style>
  <w:style w:type="character" w:customStyle="1" w:styleId="ListParagraphCharBulletEYCharNumberingCharERP-ListParagraphCharListParagraph11CharListParagraph3CharListParagraphRedChar">
    <w:name w:val="List Paragraph Char;Bullet EY Char;Numbering Char;ERP-List Paragraph Char;List Paragraph11 Char;List Paragraph3 Char;List Paragraph Red Char"/>
    <w:qFormat/>
    <w:rPr>
      <w:rFonts w:ascii="Arial" w:eastAsia="Arial" w:hAnsi="Arial" w:cs="Arial"/>
      <w:color w:val="00000A"/>
      <w:sz w:val="24"/>
      <w:highlight w:val="white"/>
      <w:lang w:val="lt-LT" w:eastAsia="zh-CN"/>
    </w:rPr>
  </w:style>
  <w:style w:type="character" w:customStyle="1" w:styleId="TitleChar">
    <w:name w:val="Title Char"/>
    <w:basedOn w:val="DefaultParagraphFont"/>
    <w:qFormat/>
    <w:rPr>
      <w:b/>
      <w:szCs w:val="24"/>
    </w:rPr>
  </w:style>
  <w:style w:type="character" w:customStyle="1" w:styleId="FontStyle156">
    <w:name w:val="Font Style156"/>
    <w:qFormat/>
    <w:rPr>
      <w:rFonts w:ascii="Times New Roman" w:hAnsi="Times New Roman"/>
      <w:sz w:val="22"/>
    </w:rPr>
  </w:style>
  <w:style w:type="character" w:customStyle="1" w:styleId="Heading2Char">
    <w:name w:val="Heading 2 Char"/>
    <w:basedOn w:val="DefaultParagraphFont"/>
    <w:qFormat/>
    <w:rPr>
      <w:rFonts w:ascii="Times New Roman" w:hAnsi="Times New Roman"/>
      <w:b/>
      <w:bCs/>
    </w:rPr>
  </w:style>
  <w:style w:type="character" w:customStyle="1" w:styleId="Heading4Char">
    <w:name w:val="Heading 4 Char"/>
    <w:basedOn w:val="DefaultParagraphFont"/>
    <w:link w:val="Heading4"/>
    <w:qFormat/>
    <w:rPr>
      <w:rFonts w:ascii="Times New Roman" w:hAnsi="Times New Roman"/>
      <w:b/>
      <w:bCs/>
      <w:sz w:val="28"/>
      <w:szCs w:val="28"/>
    </w:rPr>
  </w:style>
  <w:style w:type="character" w:customStyle="1" w:styleId="NumberingSymbols">
    <w:name w:val="Numbering Symbols"/>
    <w:qFormat/>
  </w:style>
  <w:style w:type="character" w:styleId="CommentReference">
    <w:name w:val="annotation reference"/>
    <w:qFormat/>
    <w:rPr>
      <w:sz w:val="16"/>
    </w:rPr>
  </w:style>
  <w:style w:type="character" w:customStyle="1" w:styleId="HeaderChar">
    <w:name w:val="Header Char"/>
    <w:aliases w:val="En-tête-1 Char,En-tête-2 Char,hd Char,Header 2 Char"/>
    <w:basedOn w:val="DefaultParagraphFont"/>
    <w:uiPriority w:val="99"/>
    <w:qFormat/>
    <w:rPr>
      <w:rFonts w:ascii="Times New Roman" w:hAnsi="Times New Roman"/>
      <w:sz w:val="20"/>
      <w:szCs w:val="20"/>
      <w:lang w:eastAsia="lt-LT"/>
    </w:rPr>
  </w:style>
  <w:style w:type="character" w:customStyle="1" w:styleId="FooterChar">
    <w:name w:val="Footer Char"/>
    <w:basedOn w:val="DefaultParagraphFont"/>
    <w:qFormat/>
    <w:rPr>
      <w:rFonts w:ascii="Liberation Serif" w:eastAsia="SimSun" w:hAnsi="Liberation Serif" w:cs="Liberation Serif"/>
    </w:rPr>
  </w:style>
  <w:style w:type="character" w:customStyle="1" w:styleId="cf01">
    <w:name w:val="cf01"/>
    <w:basedOn w:val="DefaultParagraphFont"/>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link w:val="BodyTextChar"/>
    <w:pPr>
      <w:widowControl/>
      <w:autoSpaceDE/>
      <w:spacing w:after="140" w:line="288" w:lineRule="auto"/>
      <w:ind w:firstLine="0"/>
    </w:pPr>
    <w:rPr>
      <w:rFonts w:ascii="Liberation Serif" w:eastAsia="SimSun" w:hAnsi="Liberation Serif" w:cs="Mangal"/>
      <w:sz w:val="24"/>
      <w:lang w:bidi="hi-IN"/>
    </w:rPr>
  </w:style>
  <w:style w:type="paragraph" w:customStyle="1" w:styleId="LO-Normal1">
    <w:name w:val="LO-Normal1"/>
    <w:qFormat/>
    <w:pPr>
      <w:suppressAutoHyphens/>
    </w:pPr>
    <w:rPr>
      <w:rFonts w:ascii="Times New Roman" w:eastAsia="Times New Roman" w:hAnsi="Times New Roman" w:cs="Arial"/>
      <w:kern w:val="2"/>
      <w:sz w:val="24"/>
      <w:szCs w:val="24"/>
      <w:lang w:eastAsia="zh-CN" w:bidi="hi-IN"/>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LO-Normal1"/>
    <w:link w:val="ListParagraphChar"/>
    <w:uiPriority w:val="34"/>
    <w:qFormat/>
    <w:pPr>
      <w:ind w:left="720"/>
    </w:pPr>
    <w:rPr>
      <w:rFonts w:cs="Mangal"/>
      <w:szCs w:val="21"/>
    </w:rPr>
  </w:style>
  <w:style w:type="paragraph" w:customStyle="1" w:styleId="TableContents">
    <w:name w:val="Table Contents"/>
    <w:basedOn w:val="Normal"/>
    <w:qFormat/>
    <w:pPr>
      <w:widowControl/>
      <w:suppressLineNumbers/>
      <w:autoSpaceDE/>
      <w:ind w:firstLine="0"/>
    </w:pPr>
    <w:rPr>
      <w:rFonts w:ascii="Liberation Serif" w:eastAsia="SimSun" w:hAnsi="Liberation Serif" w:cs="Mangal"/>
      <w:sz w:val="24"/>
      <w:lang w:bidi="hi-IN"/>
    </w:rPr>
  </w:style>
  <w:style w:type="paragraph" w:customStyle="1" w:styleId="TableNormal1">
    <w:name w:val="Table Normal1"/>
    <w:qFormat/>
    <w:pPr>
      <w:spacing w:after="160"/>
      <w:textAlignment w:val="auto"/>
    </w:pPr>
    <w:rPr>
      <w:rFonts w:eastAsia="SimSun" w:cs="Calibri"/>
      <w:sz w:val="20"/>
    </w:rPr>
  </w:style>
  <w:style w:type="paragraph" w:styleId="BodyTextIndent">
    <w:name w:val="Body Text Indent"/>
    <w:basedOn w:val="BodyText"/>
  </w:style>
  <w:style w:type="paragraph" w:styleId="BodyText2">
    <w:name w:val="Body Text 2"/>
    <w:basedOn w:val="Normal"/>
    <w:qFormat/>
    <w:pPr>
      <w:spacing w:after="120" w:line="480" w:lineRule="auto"/>
    </w:pPr>
    <w:rPr>
      <w:rFonts w:ascii="Calibri" w:hAnsi="Calibri"/>
      <w:sz w:val="22"/>
      <w:szCs w:val="22"/>
      <w:lang w:eastAsia="en-US"/>
    </w:rPr>
  </w:style>
  <w:style w:type="paragraph" w:customStyle="1" w:styleId="NoSpacingstandartinis">
    <w:name w:val="No Spacing;standartinis"/>
    <w:qFormat/>
    <w:pPr>
      <w:spacing w:after="160"/>
      <w:textAlignment w:val="auto"/>
    </w:pPr>
    <w:rPr>
      <w:rFonts w:ascii="Times New Roman" w:hAnsi="Times New Roman"/>
      <w:sz w:val="24"/>
    </w:rPr>
  </w:style>
  <w:style w:type="paragraph" w:styleId="NormalWeb">
    <w:name w:val="Normal (Web)"/>
    <w:basedOn w:val="Normal"/>
    <w:qFormat/>
    <w:pPr>
      <w:shd w:val="clear" w:color="auto" w:fill="FFFFFF"/>
      <w:spacing w:before="100" w:after="100"/>
    </w:pPr>
    <w:rPr>
      <w:lang w:eastAsia="lt-LT"/>
    </w:rPr>
  </w:style>
  <w:style w:type="paragraph" w:customStyle="1" w:styleId="ListParagraphBulletEYNumberingERP-ListParagraphListParagraph11ListParagraph3ListParagraphRedListParagraph1ListParagraph2">
    <w:name w:val="List Paragraph;Bullet EY;Numbering;ERP-List Paragraph;List Paragraph11;List Paragraph3;List Paragraph Red;List Paragraph1;List Paragraph2"/>
    <w:basedOn w:val="Normal"/>
    <w:qFormat/>
    <w:pPr>
      <w:ind w:left="720"/>
      <w:contextualSpacing/>
    </w:pPr>
  </w:style>
  <w:style w:type="paragraph" w:customStyle="1" w:styleId="ListParagraphBulletEYNumberingERP-ListParagraphListParagraph11ListParagraph3ListParagraphRed">
    <w:name w:val="List Paragraph;Bullet EY;Numbering;ERP-List Paragraph;List Paragraph11;List Paragraph3;List Paragraph Red"/>
    <w:basedOn w:val="Normal"/>
    <w:qFormat/>
    <w:pPr>
      <w:shd w:val="clear" w:color="auto" w:fill="FFFFFF"/>
      <w:ind w:left="1296"/>
    </w:pPr>
    <w:rPr>
      <w:rFonts w:eastAsia="Arial"/>
      <w:color w:val="00000A"/>
      <w:lang w:bidi="hi-IN"/>
    </w:rPr>
  </w:style>
  <w:style w:type="paragraph" w:styleId="Title">
    <w:name w:val="Title"/>
    <w:basedOn w:val="Heading"/>
    <w:qFormat/>
  </w:style>
  <w:style w:type="paragraph" w:customStyle="1" w:styleId="TableGrid1">
    <w:name w:val="Table Grid1"/>
    <w:basedOn w:val="TableNormal1"/>
    <w:qFormat/>
  </w:style>
  <w:style w:type="paragraph" w:customStyle="1" w:styleId="TableHeading">
    <w:name w:val="Table Heading"/>
    <w:basedOn w:val="TableContents"/>
    <w:qFormat/>
    <w:pPr>
      <w:jc w:val="center"/>
    </w:pPr>
    <w:rPr>
      <w:b/>
      <w:bCs/>
    </w:rPr>
  </w:style>
  <w:style w:type="paragraph" w:customStyle="1" w:styleId="LO-Normal">
    <w:name w:val="LO-Normal"/>
    <w:qFormat/>
    <w:pPr>
      <w:suppressAutoHyphens/>
    </w:pPr>
    <w:rPr>
      <w:rFonts w:ascii="Times New Roman" w:eastAsia="Arial" w:hAnsi="Times New Roman" w:cs="Liberation Serif"/>
      <w:kern w:val="2"/>
      <w:sz w:val="24"/>
      <w:szCs w:val="24"/>
      <w:lang w:eastAsia="hi-IN"/>
    </w:rPr>
  </w:style>
  <w:style w:type="paragraph" w:customStyle="1" w:styleId="Standard">
    <w:name w:val="Standard"/>
    <w:basedOn w:val="Normal"/>
    <w:qFormat/>
    <w:pPr>
      <w:widowControl/>
      <w:ind w:firstLine="567"/>
      <w:jc w:val="both"/>
    </w:pPr>
    <w:rPr>
      <w:rFonts w:ascii="Times New Roman" w:eastAsia="Calibri" w:hAnsi="Times New Roman" w:cs="Times New Roman"/>
      <w:sz w:val="24"/>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819"/>
        <w:tab w:val="right" w:pos="9638"/>
      </w:tabs>
    </w:pPr>
  </w:style>
  <w:style w:type="paragraph" w:styleId="NoSpacing">
    <w:name w:val="No Spacing"/>
    <w:aliases w:val="standartinis"/>
    <w:uiPriority w:val="1"/>
    <w:qFormat/>
    <w:pPr>
      <w:spacing w:after="160"/>
      <w:textAlignment w:val="auto"/>
    </w:pPr>
    <w:rPr>
      <w:rFonts w:ascii="TimesLT" w:eastAsia="Times New Roman" w:hAnsi="TimesLT"/>
      <w:sz w:val="24"/>
      <w:szCs w:val="20"/>
    </w:rPr>
  </w:style>
  <w:style w:type="paragraph" w:styleId="Header">
    <w:name w:val="header"/>
    <w:aliases w:val="En-tête-1,En-tête-2,hd,Header 2"/>
    <w:basedOn w:val="HeaderandFooter"/>
    <w:uiPriority w:val="99"/>
  </w:style>
  <w:style w:type="numbering" w:customStyle="1" w:styleId="WW8Num24">
    <w:name w:val="WW8Num24"/>
    <w:qFormat/>
  </w:style>
  <w:style w:type="paragraph" w:customStyle="1" w:styleId="LO-Normal9">
    <w:name w:val="LO-Normal9"/>
    <w:qFormat/>
    <w:rsid w:val="00B45333"/>
    <w:pPr>
      <w:suppressAutoHyphens/>
    </w:pPr>
    <w:rPr>
      <w:rFonts w:ascii="Times New Roman" w:eastAsia="Times New Roman" w:hAnsi="Times New Roman" w:cs="Arial"/>
      <w:kern w:val="2"/>
      <w:sz w:val="24"/>
      <w:szCs w:val="24"/>
      <w:lang w:eastAsia="zh-CN" w:bidi="hi-IN"/>
    </w:rPr>
  </w:style>
  <w:style w:type="character" w:customStyle="1" w:styleId="Heading4Char1">
    <w:name w:val="Heading 4 Char1"/>
    <w:basedOn w:val="DefaultParagraphFont"/>
    <w:uiPriority w:val="9"/>
    <w:semiHidden/>
    <w:rsid w:val="00B45333"/>
    <w:rPr>
      <w:rFonts w:asciiTheme="majorHAnsi" w:eastAsiaTheme="majorEastAsia" w:hAnsiTheme="majorHAnsi" w:cstheme="majorBidi"/>
      <w:i/>
      <w:iCs/>
      <w:color w:val="2E74B5" w:themeColor="accent1" w:themeShade="BF"/>
      <w:kern w:val="2"/>
      <w:sz w:val="20"/>
      <w:szCs w:val="24"/>
      <w:lang w:eastAsia="zh-CN"/>
    </w:rPr>
  </w:style>
  <w:style w:type="paragraph" w:customStyle="1" w:styleId="LO-Normal7">
    <w:name w:val="LO-Normal7"/>
    <w:qFormat/>
    <w:rsid w:val="003F1BF3"/>
    <w:pPr>
      <w:suppressAutoHyphens/>
    </w:pPr>
    <w:rPr>
      <w:rFonts w:ascii="Times New Roman" w:eastAsia="Times New Roman" w:hAnsi="Times New Roman" w:cs="Arial"/>
      <w:kern w:val="2"/>
      <w:sz w:val="24"/>
      <w:szCs w:val="24"/>
      <w:lang w:eastAsia="zh-CN" w:bidi="hi-IN"/>
    </w:rPr>
  </w:style>
  <w:style w:type="character" w:customStyle="1" w:styleId="BodyTextChar">
    <w:name w:val="Body Text Char"/>
    <w:basedOn w:val="DefaultParagraphFont"/>
    <w:link w:val="BodyText"/>
    <w:rsid w:val="00A002FD"/>
    <w:rPr>
      <w:rFonts w:ascii="Liberation Serif" w:eastAsia="SimSun" w:hAnsi="Liberation Serif" w:cs="Mangal"/>
      <w:kern w:val="2"/>
      <w:sz w:val="24"/>
      <w:szCs w:val="24"/>
      <w:lang w:eastAsia="zh-CN" w:bidi="hi-IN"/>
    </w:rPr>
  </w:style>
  <w:style w:type="paragraph" w:customStyle="1" w:styleId="LO-Normal3">
    <w:name w:val="LO-Normal3"/>
    <w:qFormat/>
    <w:rsid w:val="00B60DA9"/>
    <w:pPr>
      <w:suppressAutoHyphens/>
      <w:textAlignment w:val="auto"/>
    </w:pPr>
    <w:rPr>
      <w:rFonts w:ascii="Times New Roman" w:eastAsia="Times New Roman" w:hAnsi="Times New Roman" w:cs="Arial"/>
      <w:kern w:val="2"/>
      <w:sz w:val="24"/>
      <w:szCs w:val="24"/>
      <w:lang w:eastAsia="zh-CN" w:bidi="hi-IN"/>
    </w:rPr>
  </w:style>
  <w:style w:type="character" w:customStyle="1" w:styleId="Numatytasispastraiposriftas1">
    <w:name w:val="Numatytasis pastraipos šriftas1"/>
    <w:qFormat/>
    <w:rsid w:val="00BE3974"/>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3B26F4"/>
    <w:rPr>
      <w:rFonts w:ascii="Times New Roman" w:eastAsia="Times New Roman" w:hAnsi="Times New Roman" w:cs="Mangal"/>
      <w:kern w:val="2"/>
      <w:sz w:val="24"/>
      <w:szCs w:val="21"/>
      <w:lang w:eastAsia="zh-CN" w:bidi="hi-IN"/>
    </w:rPr>
  </w:style>
  <w:style w:type="paragraph" w:customStyle="1" w:styleId="prastasiniatinklio1">
    <w:name w:val="Įprastas (žiniatinklio)1"/>
    <w:basedOn w:val="Normal"/>
    <w:qFormat/>
    <w:rsid w:val="00036A7B"/>
    <w:pPr>
      <w:widowControl/>
      <w:autoSpaceDE/>
      <w:spacing w:before="280" w:after="142" w:line="288" w:lineRule="auto"/>
      <w:ind w:firstLine="0"/>
    </w:pPr>
    <w:rPr>
      <w:rFonts w:ascii="Times New Roman" w:hAnsi="Times New Roman" w:cs="Times New Roman"/>
      <w:sz w:val="24"/>
      <w:lang w:bidi="hi-IN"/>
    </w:rPr>
  </w:style>
  <w:style w:type="paragraph" w:customStyle="1" w:styleId="Body2">
    <w:name w:val="Body 2"/>
    <w:rsid w:val="00272094"/>
    <w:pPr>
      <w:pBdr>
        <w:top w:val="nil"/>
        <w:left w:val="nil"/>
        <w:bottom w:val="nil"/>
        <w:right w:val="nil"/>
        <w:between w:val="nil"/>
        <w:bar w:val="nil"/>
      </w:pBdr>
      <w:suppressAutoHyphens/>
      <w:spacing w:after="40"/>
      <w:jc w:val="both"/>
      <w:textAlignment w:val="auto"/>
    </w:pPr>
    <w:rPr>
      <w:rFonts w:ascii="Times New Roman" w:eastAsia="Arial Unicode MS" w:hAnsi="Times New Roman" w:cs="Arial Unicode MS"/>
      <w:color w:val="000000"/>
      <w:bdr w:val="nil"/>
      <w:lang w:val="en-US"/>
    </w:rPr>
  </w:style>
  <w:style w:type="character" w:customStyle="1" w:styleId="Heading5Char">
    <w:name w:val="Heading 5 Char"/>
    <w:basedOn w:val="DefaultParagraphFont"/>
    <w:link w:val="Heading5"/>
    <w:uiPriority w:val="9"/>
    <w:semiHidden/>
    <w:rsid w:val="000C1D6C"/>
    <w:rPr>
      <w:rFonts w:asciiTheme="majorHAnsi" w:eastAsiaTheme="majorEastAsia" w:hAnsiTheme="majorHAnsi" w:cstheme="majorBidi"/>
      <w:color w:val="2E74B5" w:themeColor="accent1" w:themeShade="BF"/>
      <w:sz w:val="24"/>
    </w:rPr>
  </w:style>
  <w:style w:type="paragraph" w:customStyle="1" w:styleId="Betarp1">
    <w:name w:val="Be tarpų1"/>
    <w:basedOn w:val="Normal"/>
    <w:uiPriority w:val="1"/>
    <w:qFormat/>
    <w:rsid w:val="000C1D6C"/>
    <w:pPr>
      <w:widowControl/>
      <w:suppressAutoHyphens w:val="0"/>
      <w:autoSpaceDE/>
      <w:ind w:firstLine="0"/>
      <w:textAlignment w:val="auto"/>
    </w:pPr>
    <w:rPr>
      <w:rFonts w:ascii="Times New Roman" w:hAnsi="Times New Roman" w:cs="Times New Roman"/>
      <w:kern w:val="0"/>
      <w:sz w:val="24"/>
      <w:szCs w:val="22"/>
      <w:lang w:eastAsia="en-US" w:bidi="en-US"/>
    </w:rPr>
  </w:style>
  <w:style w:type="character" w:customStyle="1" w:styleId="Numatytasispastraiposriftas2">
    <w:name w:val="Numatytasis pastraipos šriftas2"/>
    <w:rsid w:val="0031499C"/>
  </w:style>
  <w:style w:type="paragraph" w:styleId="CommentText">
    <w:name w:val="annotation text"/>
    <w:basedOn w:val="Normal"/>
    <w:link w:val="CommentTextChar"/>
    <w:rsid w:val="00400B79"/>
    <w:pPr>
      <w:widowControl/>
      <w:suppressAutoHyphens w:val="0"/>
      <w:autoSpaceDE/>
      <w:ind w:firstLine="0"/>
      <w:textAlignment w:val="auto"/>
    </w:pPr>
    <w:rPr>
      <w:rFonts w:ascii="Times New Roman" w:hAnsi="Times New Roman" w:cs="Times New Roman"/>
      <w:kern w:val="0"/>
      <w:szCs w:val="20"/>
      <w:lang w:val="en-US" w:eastAsia="lt-LT"/>
    </w:rPr>
  </w:style>
  <w:style w:type="character" w:customStyle="1" w:styleId="CommentTextChar">
    <w:name w:val="Comment Text Char"/>
    <w:basedOn w:val="DefaultParagraphFont"/>
    <w:link w:val="CommentText"/>
    <w:rsid w:val="00400B79"/>
    <w:rPr>
      <w:rFonts w:ascii="Times New Roman" w:eastAsia="Times New Roman" w:hAnsi="Times New Roman"/>
      <w:sz w:val="20"/>
      <w:szCs w:val="20"/>
      <w:lang w:val="en-US" w:eastAsia="lt-LT"/>
    </w:rPr>
  </w:style>
  <w:style w:type="paragraph" w:customStyle="1" w:styleId="Lentele">
    <w:name w:val="Lentele"/>
    <w:aliases w:val="List Paragraph,List Paragraph4,Bullet 1,lp1,bl"/>
    <w:basedOn w:val="Normal"/>
    <w:link w:val="LenteleChar"/>
    <w:uiPriority w:val="34"/>
    <w:qFormat/>
    <w:rsid w:val="00405DE0"/>
    <w:pPr>
      <w:widowControl/>
      <w:numPr>
        <w:numId w:val="21"/>
      </w:numPr>
      <w:tabs>
        <w:tab w:val="left" w:pos="993"/>
      </w:tabs>
      <w:suppressAutoHyphens w:val="0"/>
      <w:autoSpaceDE/>
      <w:spacing w:before="120" w:line="276" w:lineRule="auto"/>
      <w:textAlignment w:val="auto"/>
    </w:pPr>
    <w:rPr>
      <w:rFonts w:ascii="Times New Roman" w:hAnsi="Times New Roman" w:cs="Times New Roman"/>
      <w:kern w:val="0"/>
      <w:sz w:val="22"/>
      <w:szCs w:val="22"/>
      <w:lang w:eastAsia="lt-LT"/>
    </w:rPr>
  </w:style>
  <w:style w:type="character" w:customStyle="1" w:styleId="LenteleChar">
    <w:name w:val="Lentele Char"/>
    <w:link w:val="Lentele"/>
    <w:uiPriority w:val="34"/>
    <w:rsid w:val="00405DE0"/>
    <w:rPr>
      <w:rFonts w:ascii="Times New Roman" w:eastAsia="Times New Roman" w:hAnsi="Times New Roman"/>
      <w:lang w:eastAsia="lt-LT"/>
    </w:rPr>
  </w:style>
  <w:style w:type="numbering" w:customStyle="1" w:styleId="Style3315">
    <w:name w:val="Style3315"/>
    <w:rsid w:val="00405DE0"/>
    <w:pPr>
      <w:numPr>
        <w:numId w:val="21"/>
      </w:numPr>
    </w:pPr>
  </w:style>
  <w:style w:type="paragraph" w:styleId="Revision">
    <w:name w:val="Revision"/>
    <w:hidden/>
    <w:uiPriority w:val="99"/>
    <w:semiHidden/>
    <w:rsid w:val="00EC132C"/>
    <w:pPr>
      <w:textAlignment w:val="auto"/>
    </w:pPr>
    <w:rPr>
      <w:rFonts w:ascii="Arial" w:eastAsia="Times New Roman" w:hAnsi="Arial" w:cs="Arial"/>
      <w:kern w:val="2"/>
      <w:sz w:val="20"/>
      <w:szCs w:val="24"/>
      <w:lang w:eastAsia="zh-CN"/>
    </w:rPr>
  </w:style>
  <w:style w:type="paragraph" w:styleId="CommentSubject">
    <w:name w:val="annotation subject"/>
    <w:basedOn w:val="CommentText"/>
    <w:next w:val="CommentText"/>
    <w:link w:val="CommentSubjectChar"/>
    <w:uiPriority w:val="99"/>
    <w:semiHidden/>
    <w:unhideWhenUsed/>
    <w:rsid w:val="003A65C6"/>
    <w:pPr>
      <w:widowControl w:val="0"/>
      <w:suppressAutoHyphens/>
      <w:autoSpaceDE w:val="0"/>
      <w:ind w:firstLine="720"/>
      <w:textAlignment w:val="baseline"/>
    </w:pPr>
    <w:rPr>
      <w:rFonts w:ascii="Arial" w:hAnsi="Arial" w:cs="Arial"/>
      <w:b/>
      <w:bCs/>
      <w:kern w:val="2"/>
      <w:lang w:val="lt-LT" w:eastAsia="zh-CN"/>
    </w:rPr>
  </w:style>
  <w:style w:type="character" w:customStyle="1" w:styleId="CommentSubjectChar">
    <w:name w:val="Comment Subject Char"/>
    <w:basedOn w:val="CommentTextChar"/>
    <w:link w:val="CommentSubject"/>
    <w:uiPriority w:val="99"/>
    <w:semiHidden/>
    <w:rsid w:val="003A65C6"/>
    <w:rPr>
      <w:rFonts w:ascii="Arial" w:eastAsia="Times New Roman" w:hAnsi="Arial" w:cs="Arial"/>
      <w:b/>
      <w:bCs/>
      <w:kern w:val="2"/>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8351">
      <w:bodyDiv w:val="1"/>
      <w:marLeft w:val="0"/>
      <w:marRight w:val="0"/>
      <w:marTop w:val="0"/>
      <w:marBottom w:val="0"/>
      <w:divBdr>
        <w:top w:val="none" w:sz="0" w:space="0" w:color="auto"/>
        <w:left w:val="none" w:sz="0" w:space="0" w:color="auto"/>
        <w:bottom w:val="none" w:sz="0" w:space="0" w:color="auto"/>
        <w:right w:val="none" w:sz="0" w:space="0" w:color="auto"/>
      </w:divBdr>
    </w:div>
    <w:div w:id="1528640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E2FAA690-C401-47E2-9763-8870ADF2241D}">
  <ds:schemaRefs>
    <ds:schemaRef ds:uri="http://schemas.microsoft.com/sharepoint/v3/contenttype/forms"/>
  </ds:schemaRefs>
</ds:datastoreItem>
</file>

<file path=customXml/itemProps2.xml><?xml version="1.0" encoding="utf-8"?>
<ds:datastoreItem xmlns:ds="http://schemas.openxmlformats.org/officeDocument/2006/customXml" ds:itemID="{ADF62DE7-0CCC-4D80-BD1E-84DA23D2B4F9}">
  <ds:schemaRefs>
    <ds:schemaRef ds:uri="http://schemas.openxmlformats.org/officeDocument/2006/bibliography"/>
  </ds:schemaRefs>
</ds:datastoreItem>
</file>

<file path=customXml/itemProps3.xml><?xml version="1.0" encoding="utf-8"?>
<ds:datastoreItem xmlns:ds="http://schemas.openxmlformats.org/officeDocument/2006/customXml" ds:itemID="{7A2FFD15-80DD-47A8-8A88-EED66027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F1507-6C47-4627-8E63-E48349EF0F3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6384</Words>
  <Characters>3639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Radiun</dc:creator>
  <cp:lastModifiedBy>Kristina Laucytė</cp:lastModifiedBy>
  <cp:revision>5</cp:revision>
  <dcterms:created xsi:type="dcterms:W3CDTF">2025-10-23T05:48:00Z</dcterms:created>
  <dcterms:modified xsi:type="dcterms:W3CDTF">2025-10-24T07:09:00Z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