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C41B" w14:textId="3B536D0B" w:rsidR="00C4320D" w:rsidRDefault="00C4320D" w:rsidP="00FA7675">
      <w:pPr>
        <w:tabs>
          <w:tab w:val="left" w:pos="1305"/>
        </w:tabs>
        <w:suppressAutoHyphens/>
        <w:jc w:val="center"/>
        <w:rPr>
          <w:b/>
          <w:i/>
          <w:lang w:eastAsia="ar-SA"/>
        </w:rPr>
      </w:pPr>
      <w:r>
        <w:rPr>
          <w:b/>
          <w:i/>
          <w:lang w:eastAsia="ar-SA"/>
        </w:rPr>
        <w:t>ATSAKYMAI Į TIEKĖJŲ PASTABAS</w:t>
      </w:r>
    </w:p>
    <w:p w14:paraId="7FBBF04A" w14:textId="26BF96CC" w:rsidR="007346EF" w:rsidRDefault="007346EF" w:rsidP="00FA7675">
      <w:pPr>
        <w:tabs>
          <w:tab w:val="left" w:pos="1305"/>
        </w:tabs>
        <w:suppressAutoHyphens/>
        <w:jc w:val="center"/>
        <w:rPr>
          <w:b/>
          <w:i/>
          <w:lang w:eastAsia="ar-SA"/>
        </w:rPr>
      </w:pPr>
      <w:r>
        <w:rPr>
          <w:b/>
          <w:i/>
          <w:lang w:eastAsia="ar-SA"/>
        </w:rPr>
        <w:t>2025-10-24</w:t>
      </w:r>
    </w:p>
    <w:p w14:paraId="36E43F6D" w14:textId="77777777" w:rsidR="00C4320D" w:rsidRDefault="00C4320D" w:rsidP="00FA7675">
      <w:pPr>
        <w:tabs>
          <w:tab w:val="left" w:pos="1305"/>
        </w:tabs>
        <w:suppressAutoHyphens/>
        <w:jc w:val="center"/>
        <w:rPr>
          <w:b/>
          <w:i/>
          <w:lang w:eastAsia="ar-SA"/>
        </w:rPr>
      </w:pPr>
    </w:p>
    <w:p w14:paraId="4C5B2DDC" w14:textId="40906B6B" w:rsidR="002C0CFF" w:rsidRDefault="00FA7675" w:rsidP="00FA7675">
      <w:pPr>
        <w:tabs>
          <w:tab w:val="left" w:pos="1305"/>
        </w:tabs>
        <w:suppressAutoHyphens/>
        <w:jc w:val="center"/>
        <w:rPr>
          <w:b/>
          <w:bCs/>
        </w:rPr>
      </w:pPr>
      <w:r w:rsidRPr="00FA7675">
        <w:rPr>
          <w:b/>
          <w:bCs/>
        </w:rPr>
        <w:t>VIENKARTINIŲ PRIEMONIŲ KOMPLEKTAI, SKIRTI KOJŲ VENŲ OPERACIJOMS ATLIKTI, NAUDOJANT LAZERINĮ PRIETAISĄ, PERDUODAMĄ PANAUDOS PAGRINDU</w:t>
      </w:r>
    </w:p>
    <w:p w14:paraId="231178DA" w14:textId="77777777" w:rsidR="00FA7675" w:rsidRPr="00FA7675" w:rsidRDefault="00FA7675" w:rsidP="00FA7675">
      <w:pPr>
        <w:tabs>
          <w:tab w:val="left" w:pos="1305"/>
        </w:tabs>
        <w:suppressAutoHyphens/>
        <w:jc w:val="center"/>
        <w:rPr>
          <w:b/>
          <w:bCs/>
        </w:rPr>
      </w:pPr>
    </w:p>
    <w:p w14:paraId="7CCACC6E" w14:textId="4C308B71" w:rsidR="00AB31B5" w:rsidRPr="00FA2044" w:rsidRDefault="00FA2044" w:rsidP="00AB31B5">
      <w:pPr>
        <w:pStyle w:val="Sraopastraipa"/>
        <w:numPr>
          <w:ilvl w:val="1"/>
          <w:numId w:val="6"/>
        </w:numPr>
        <w:tabs>
          <w:tab w:val="left" w:pos="1305"/>
        </w:tabs>
        <w:suppressAutoHyphens/>
        <w:rPr>
          <w:b/>
          <w:bCs/>
          <w:i/>
          <w:iCs/>
        </w:rPr>
      </w:pPr>
      <w:r w:rsidRPr="00FA2044">
        <w:rPr>
          <w:b/>
          <w:bCs/>
          <w:i/>
          <w:iCs/>
        </w:rPr>
        <w:t xml:space="preserve"> Vienkartinių priemonių komplektas kojų venų operacijoms</w:t>
      </w:r>
      <w:r w:rsidR="00FA7675">
        <w:rPr>
          <w:b/>
          <w:bCs/>
          <w:i/>
          <w:iCs/>
        </w:rPr>
        <w:t xml:space="preserve"> - 1500 vnt.</w:t>
      </w:r>
      <w:r w:rsidRPr="00FA2044">
        <w:rPr>
          <w:b/>
          <w:bCs/>
          <w:i/>
          <w:iCs/>
        </w:rPr>
        <w:t xml:space="preserve">: </w:t>
      </w:r>
    </w:p>
    <w:p w14:paraId="20EA00B1" w14:textId="7CC407DD" w:rsidR="00053EEC" w:rsidRPr="001D6D71" w:rsidRDefault="00053EEC" w:rsidP="002C0CFF">
      <w:pPr>
        <w:tabs>
          <w:tab w:val="left" w:pos="1305"/>
        </w:tabs>
        <w:suppressAutoHyphens/>
        <w:rPr>
          <w:i/>
          <w:sz w:val="22"/>
          <w:szCs w:val="22"/>
          <w:lang w:eastAsia="ar-SA"/>
        </w:rPr>
      </w:pPr>
    </w:p>
    <w:tbl>
      <w:tblPr>
        <w:tblW w:w="14034" w:type="dxa"/>
        <w:tblInd w:w="-5" w:type="dxa"/>
        <w:tblLayout w:type="fixed"/>
        <w:tblLook w:val="04A0" w:firstRow="1" w:lastRow="0" w:firstColumn="1" w:lastColumn="0" w:noHBand="0" w:noVBand="1"/>
      </w:tblPr>
      <w:tblGrid>
        <w:gridCol w:w="630"/>
        <w:gridCol w:w="1638"/>
        <w:gridCol w:w="3686"/>
        <w:gridCol w:w="3685"/>
        <w:gridCol w:w="4395"/>
      </w:tblGrid>
      <w:tr w:rsidR="004F7B73" w:rsidRPr="00693963" w14:paraId="2795B1C1" w14:textId="066C3830" w:rsidTr="008A38FC">
        <w:trPr>
          <w:trHeight w:val="1070"/>
        </w:trPr>
        <w:tc>
          <w:tcPr>
            <w:tcW w:w="630" w:type="dxa"/>
            <w:tcBorders>
              <w:top w:val="single" w:sz="4" w:space="0" w:color="auto"/>
              <w:left w:val="single" w:sz="4" w:space="0" w:color="auto"/>
              <w:bottom w:val="single" w:sz="4" w:space="0" w:color="auto"/>
              <w:right w:val="single" w:sz="4" w:space="0" w:color="auto"/>
            </w:tcBorders>
            <w:vAlign w:val="center"/>
          </w:tcPr>
          <w:p w14:paraId="165EED92" w14:textId="77777777" w:rsidR="004F7B73" w:rsidRPr="00693963" w:rsidRDefault="004F7B73" w:rsidP="008F6974">
            <w:pPr>
              <w:widowControl w:val="0"/>
              <w:tabs>
                <w:tab w:val="left" w:pos="157"/>
              </w:tabs>
              <w:suppressAutoHyphens/>
              <w:snapToGrid w:val="0"/>
              <w:ind w:left="-113" w:right="-106"/>
              <w:jc w:val="center"/>
              <w:rPr>
                <w:bCs/>
                <w:bdr w:val="none" w:sz="0" w:space="0" w:color="auto" w:frame="1"/>
              </w:rPr>
            </w:pPr>
            <w:r w:rsidRPr="00693963">
              <w:rPr>
                <w:b/>
              </w:rPr>
              <w:t>Eil. Nr.</w:t>
            </w:r>
          </w:p>
        </w:tc>
        <w:tc>
          <w:tcPr>
            <w:tcW w:w="1638" w:type="dxa"/>
            <w:tcBorders>
              <w:top w:val="single" w:sz="4" w:space="0" w:color="auto"/>
              <w:left w:val="single" w:sz="4" w:space="0" w:color="auto"/>
              <w:bottom w:val="single" w:sz="4" w:space="0" w:color="auto"/>
              <w:right w:val="single" w:sz="4" w:space="0" w:color="auto"/>
            </w:tcBorders>
            <w:vAlign w:val="center"/>
          </w:tcPr>
          <w:p w14:paraId="52CCA9EB" w14:textId="280FFAFE" w:rsidR="004F7B73" w:rsidRPr="00693963" w:rsidRDefault="004F7B73" w:rsidP="008F6974">
            <w:pPr>
              <w:tabs>
                <w:tab w:val="left" w:pos="3240"/>
              </w:tabs>
              <w:jc w:val="center"/>
            </w:pPr>
            <w:r w:rsidRPr="00693963">
              <w:rPr>
                <w:b/>
              </w:rPr>
              <w:t>Techninis parametras</w:t>
            </w:r>
          </w:p>
        </w:tc>
        <w:tc>
          <w:tcPr>
            <w:tcW w:w="3686" w:type="dxa"/>
            <w:tcBorders>
              <w:top w:val="single" w:sz="4" w:space="0" w:color="auto"/>
              <w:left w:val="single" w:sz="4" w:space="0" w:color="auto"/>
              <w:bottom w:val="single" w:sz="4" w:space="0" w:color="auto"/>
              <w:right w:val="single" w:sz="4" w:space="0" w:color="auto"/>
            </w:tcBorders>
            <w:vAlign w:val="center"/>
          </w:tcPr>
          <w:p w14:paraId="109F78D6" w14:textId="0AA22A7A" w:rsidR="004F7B73" w:rsidRPr="00693963" w:rsidRDefault="004F7B73" w:rsidP="008F6974">
            <w:pPr>
              <w:tabs>
                <w:tab w:val="left" w:pos="2978"/>
                <w:tab w:val="left" w:pos="3240"/>
              </w:tabs>
              <w:jc w:val="both"/>
            </w:pPr>
            <w:r w:rsidRPr="00693963">
              <w:rPr>
                <w:b/>
              </w:rPr>
              <w:t>Reikalaujama techninio parametro reikšmė</w:t>
            </w:r>
          </w:p>
        </w:tc>
        <w:tc>
          <w:tcPr>
            <w:tcW w:w="3685" w:type="dxa"/>
            <w:tcBorders>
              <w:top w:val="single" w:sz="4" w:space="0" w:color="auto"/>
              <w:left w:val="single" w:sz="4" w:space="0" w:color="auto"/>
              <w:bottom w:val="single" w:sz="4" w:space="0" w:color="auto"/>
              <w:right w:val="single" w:sz="4" w:space="0" w:color="auto"/>
            </w:tcBorders>
            <w:vAlign w:val="center"/>
          </w:tcPr>
          <w:p w14:paraId="50EB62C3" w14:textId="142264EA" w:rsidR="004F7B73" w:rsidRPr="00693963" w:rsidRDefault="004F7B73" w:rsidP="00FA7675">
            <w:pPr>
              <w:tabs>
                <w:tab w:val="left" w:pos="2978"/>
                <w:tab w:val="left" w:pos="3240"/>
              </w:tabs>
              <w:jc w:val="center"/>
              <w:rPr>
                <w:b/>
              </w:rPr>
            </w:pPr>
            <w:r>
              <w:rPr>
                <w:b/>
              </w:rPr>
              <w:t>Tiekėjų pastabos</w:t>
            </w:r>
          </w:p>
        </w:tc>
        <w:tc>
          <w:tcPr>
            <w:tcW w:w="4395" w:type="dxa"/>
            <w:tcBorders>
              <w:top w:val="single" w:sz="4" w:space="0" w:color="auto"/>
              <w:bottom w:val="single" w:sz="4" w:space="0" w:color="auto"/>
              <w:right w:val="single" w:sz="4" w:space="0" w:color="auto"/>
            </w:tcBorders>
          </w:tcPr>
          <w:p w14:paraId="00B44E9A" w14:textId="55D2BABD" w:rsidR="004F7B73" w:rsidRDefault="004F7B73" w:rsidP="00FA7675">
            <w:pPr>
              <w:tabs>
                <w:tab w:val="left" w:pos="2978"/>
                <w:tab w:val="left" w:pos="3240"/>
              </w:tabs>
              <w:jc w:val="center"/>
              <w:rPr>
                <w:b/>
              </w:rPr>
            </w:pPr>
            <w:r>
              <w:rPr>
                <w:b/>
              </w:rPr>
              <w:t>Perkančiosios organizacijos atsakyma</w:t>
            </w:r>
            <w:r w:rsidR="0016790D">
              <w:rPr>
                <w:b/>
              </w:rPr>
              <w:t>i į tiekėjo klausimus</w:t>
            </w:r>
          </w:p>
        </w:tc>
      </w:tr>
      <w:tr w:rsidR="004F7B73" w:rsidRPr="00693963" w14:paraId="6C7054A9" w14:textId="20381029" w:rsidTr="008A38FC">
        <w:trPr>
          <w:trHeight w:val="1070"/>
        </w:trPr>
        <w:tc>
          <w:tcPr>
            <w:tcW w:w="630" w:type="dxa"/>
            <w:tcBorders>
              <w:top w:val="single" w:sz="4" w:space="0" w:color="auto"/>
              <w:left w:val="single" w:sz="4" w:space="0" w:color="auto"/>
              <w:bottom w:val="single" w:sz="4" w:space="0" w:color="auto"/>
              <w:right w:val="single" w:sz="4" w:space="0" w:color="auto"/>
            </w:tcBorders>
          </w:tcPr>
          <w:p w14:paraId="34D0FCC6" w14:textId="77777777" w:rsidR="004F7B73" w:rsidRPr="00693963" w:rsidRDefault="004F7B73"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t>1.</w:t>
            </w:r>
          </w:p>
        </w:tc>
        <w:tc>
          <w:tcPr>
            <w:tcW w:w="1638" w:type="dxa"/>
            <w:tcBorders>
              <w:top w:val="single" w:sz="4" w:space="0" w:color="auto"/>
              <w:left w:val="single" w:sz="4" w:space="0" w:color="auto"/>
              <w:bottom w:val="single" w:sz="4" w:space="0" w:color="auto"/>
              <w:right w:val="single" w:sz="4" w:space="0" w:color="auto"/>
            </w:tcBorders>
          </w:tcPr>
          <w:p w14:paraId="0F9C22D2" w14:textId="17329D77" w:rsidR="004F7B73" w:rsidRPr="00693963" w:rsidRDefault="004F7B73" w:rsidP="008F6974">
            <w:pPr>
              <w:tabs>
                <w:tab w:val="left" w:pos="3240"/>
              </w:tabs>
              <w:jc w:val="both"/>
            </w:pPr>
            <w:bookmarkStart w:id="0" w:name="_Hlk208930603"/>
            <w:r w:rsidRPr="003902D2">
              <w:t>Vienkartinių priemonių komplektas kojų venų operacijoms</w:t>
            </w:r>
            <w:r>
              <w:t xml:space="preserve"> </w:t>
            </w:r>
            <w:bookmarkEnd w:id="0"/>
            <w:r w:rsidRPr="00FA2044">
              <w:rPr>
                <w:b/>
                <w:bCs/>
                <w:i/>
                <w:iCs/>
              </w:rPr>
              <w:t>1500 vnt.</w:t>
            </w:r>
            <w:r>
              <w:t xml:space="preserve"> </w:t>
            </w:r>
          </w:p>
        </w:tc>
        <w:tc>
          <w:tcPr>
            <w:tcW w:w="3686" w:type="dxa"/>
            <w:tcBorders>
              <w:top w:val="single" w:sz="4" w:space="0" w:color="auto"/>
              <w:left w:val="single" w:sz="4" w:space="0" w:color="auto"/>
              <w:bottom w:val="single" w:sz="4" w:space="0" w:color="auto"/>
              <w:right w:val="single" w:sz="4" w:space="0" w:color="auto"/>
            </w:tcBorders>
          </w:tcPr>
          <w:p w14:paraId="161AF713" w14:textId="77777777" w:rsidR="004F7B73" w:rsidRDefault="004F7B73" w:rsidP="00FA63F2">
            <w:pPr>
              <w:tabs>
                <w:tab w:val="left" w:pos="2978"/>
                <w:tab w:val="left" w:pos="3240"/>
              </w:tabs>
              <w:jc w:val="both"/>
            </w:pPr>
            <w:r w:rsidRPr="00FA63F2">
              <w:t>Vienkartinių priemonių, skirtų kojų venų operacijoms su lazeriu, komplektą sudaro:</w:t>
            </w:r>
            <w:r>
              <w:t xml:space="preserve"> </w:t>
            </w:r>
          </w:p>
          <w:p w14:paraId="6925B22C" w14:textId="6E177CC8" w:rsidR="004F7B73" w:rsidRDefault="004F7B73" w:rsidP="00FA63F2">
            <w:pPr>
              <w:tabs>
                <w:tab w:val="left" w:pos="2978"/>
                <w:tab w:val="left" w:pos="3240"/>
              </w:tabs>
              <w:jc w:val="both"/>
            </w:pPr>
            <w:r>
              <w:t xml:space="preserve">1. Šviesolaidinis kojų venų zondas; </w:t>
            </w:r>
          </w:p>
          <w:p w14:paraId="66312ABB" w14:textId="77777777" w:rsidR="004F7B73" w:rsidRDefault="004F7B73" w:rsidP="00FA63F2">
            <w:pPr>
              <w:tabs>
                <w:tab w:val="left" w:pos="2978"/>
                <w:tab w:val="left" w:pos="3240"/>
              </w:tabs>
              <w:jc w:val="both"/>
            </w:pPr>
            <w:r>
              <w:t>2. Įvedimo rinkinys;</w:t>
            </w:r>
          </w:p>
          <w:p w14:paraId="73F07E58" w14:textId="45475722" w:rsidR="004F7B73" w:rsidRPr="00693963" w:rsidRDefault="004F7B73" w:rsidP="00CD1B94">
            <w:pPr>
              <w:tabs>
                <w:tab w:val="left" w:pos="2978"/>
                <w:tab w:val="left" w:pos="3240"/>
              </w:tabs>
              <w:rPr>
                <w:color w:val="FF0000"/>
              </w:rPr>
            </w:pPr>
            <w:r>
              <w:t>3. Sistema, skirta dozavimo pompai (endoveninei gydomajai lazerio procedūrai).</w:t>
            </w:r>
          </w:p>
        </w:tc>
        <w:tc>
          <w:tcPr>
            <w:tcW w:w="3685" w:type="dxa"/>
            <w:tcBorders>
              <w:top w:val="single" w:sz="4" w:space="0" w:color="auto"/>
              <w:left w:val="single" w:sz="4" w:space="0" w:color="auto"/>
              <w:bottom w:val="single" w:sz="4" w:space="0" w:color="auto"/>
              <w:right w:val="single" w:sz="4" w:space="0" w:color="auto"/>
            </w:tcBorders>
          </w:tcPr>
          <w:p w14:paraId="17F5F115" w14:textId="77777777" w:rsidR="004F7B73" w:rsidRPr="00693963" w:rsidRDefault="004F7B73" w:rsidP="008F6974">
            <w:pPr>
              <w:tabs>
                <w:tab w:val="left" w:pos="2978"/>
                <w:tab w:val="left" w:pos="3240"/>
              </w:tabs>
              <w:jc w:val="both"/>
            </w:pPr>
          </w:p>
        </w:tc>
        <w:tc>
          <w:tcPr>
            <w:tcW w:w="4395" w:type="dxa"/>
            <w:tcBorders>
              <w:top w:val="single" w:sz="4" w:space="0" w:color="auto"/>
              <w:bottom w:val="single" w:sz="4" w:space="0" w:color="auto"/>
              <w:right w:val="single" w:sz="4" w:space="0" w:color="auto"/>
            </w:tcBorders>
          </w:tcPr>
          <w:p w14:paraId="21D0C0CD" w14:textId="77777777" w:rsidR="004F7B73" w:rsidRPr="00693963" w:rsidRDefault="004F7B73" w:rsidP="008F6974">
            <w:pPr>
              <w:tabs>
                <w:tab w:val="left" w:pos="2978"/>
                <w:tab w:val="left" w:pos="3240"/>
              </w:tabs>
              <w:jc w:val="both"/>
            </w:pPr>
          </w:p>
        </w:tc>
      </w:tr>
      <w:tr w:rsidR="004F7B73" w:rsidRPr="00302484" w14:paraId="4C08A582" w14:textId="60813786" w:rsidTr="008A38FC">
        <w:trPr>
          <w:trHeight w:val="699"/>
        </w:trPr>
        <w:tc>
          <w:tcPr>
            <w:tcW w:w="630" w:type="dxa"/>
            <w:tcBorders>
              <w:top w:val="single" w:sz="4" w:space="0" w:color="auto"/>
              <w:left w:val="single" w:sz="4" w:space="0" w:color="auto"/>
              <w:bottom w:val="single" w:sz="4" w:space="0" w:color="auto"/>
              <w:right w:val="single" w:sz="4" w:space="0" w:color="auto"/>
            </w:tcBorders>
          </w:tcPr>
          <w:p w14:paraId="2C6CD44D" w14:textId="77777777" w:rsidR="004F7B73" w:rsidRPr="00693963" w:rsidRDefault="004F7B73"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t>1.1.</w:t>
            </w:r>
          </w:p>
        </w:tc>
        <w:tc>
          <w:tcPr>
            <w:tcW w:w="1638" w:type="dxa"/>
            <w:tcBorders>
              <w:top w:val="single" w:sz="4" w:space="0" w:color="auto"/>
              <w:left w:val="single" w:sz="4" w:space="0" w:color="auto"/>
              <w:bottom w:val="single" w:sz="4" w:space="0" w:color="auto"/>
              <w:right w:val="single" w:sz="4" w:space="0" w:color="auto"/>
            </w:tcBorders>
          </w:tcPr>
          <w:p w14:paraId="66196004" w14:textId="74894E9D" w:rsidR="004F7B73" w:rsidRPr="00CD1B94" w:rsidRDefault="004F7B73" w:rsidP="008F6974">
            <w:pPr>
              <w:tabs>
                <w:tab w:val="left" w:pos="3240"/>
              </w:tabs>
              <w:jc w:val="both"/>
            </w:pPr>
            <w:r w:rsidRPr="00CD1B94">
              <w:t>Šviesolaidinis kojų venų zondas</w:t>
            </w:r>
          </w:p>
        </w:tc>
        <w:tc>
          <w:tcPr>
            <w:tcW w:w="3686" w:type="dxa"/>
            <w:tcBorders>
              <w:top w:val="single" w:sz="4" w:space="0" w:color="auto"/>
              <w:left w:val="single" w:sz="4" w:space="0" w:color="auto"/>
              <w:bottom w:val="single" w:sz="4" w:space="0" w:color="auto"/>
              <w:right w:val="single" w:sz="4" w:space="0" w:color="auto"/>
            </w:tcBorders>
          </w:tcPr>
          <w:p w14:paraId="614160B0" w14:textId="77777777" w:rsidR="004F7B73" w:rsidRPr="001121B1" w:rsidRDefault="004F7B73" w:rsidP="00AB31B5">
            <w:pPr>
              <w:pStyle w:val="Sraopastraipa"/>
              <w:numPr>
                <w:ilvl w:val="0"/>
                <w:numId w:val="3"/>
              </w:numPr>
              <w:tabs>
                <w:tab w:val="left" w:pos="2978"/>
                <w:tab w:val="left" w:pos="3240"/>
              </w:tabs>
              <w:spacing w:line="276" w:lineRule="auto"/>
              <w:rPr>
                <w:sz w:val="22"/>
                <w:szCs w:val="22"/>
              </w:rPr>
            </w:pPr>
            <w:r w:rsidRPr="001121B1">
              <w:rPr>
                <w:sz w:val="22"/>
                <w:szCs w:val="22"/>
              </w:rPr>
              <w:t>Vienkartinio naudojimo;</w:t>
            </w:r>
          </w:p>
          <w:p w14:paraId="24271EF3" w14:textId="77777777" w:rsidR="004F7B73" w:rsidRPr="001121B1" w:rsidRDefault="004F7B73" w:rsidP="00AB31B5">
            <w:pPr>
              <w:pStyle w:val="Sraopastraipa"/>
              <w:numPr>
                <w:ilvl w:val="0"/>
                <w:numId w:val="3"/>
              </w:numPr>
              <w:tabs>
                <w:tab w:val="left" w:pos="2978"/>
                <w:tab w:val="left" w:pos="3240"/>
              </w:tabs>
              <w:spacing w:line="276" w:lineRule="auto"/>
              <w:rPr>
                <w:sz w:val="22"/>
                <w:szCs w:val="22"/>
              </w:rPr>
            </w:pPr>
            <w:r w:rsidRPr="001121B1">
              <w:rPr>
                <w:sz w:val="22"/>
                <w:szCs w:val="22"/>
              </w:rPr>
              <w:t xml:space="preserve">Sterilus, supakuotas </w:t>
            </w:r>
            <w:r w:rsidRPr="0016790D">
              <w:rPr>
                <w:sz w:val="22"/>
                <w:szCs w:val="22"/>
                <w:highlight w:val="yellow"/>
              </w:rPr>
              <w:t>ne mažiau kaip dviejų lygių pakuotėje</w:t>
            </w:r>
            <w:r w:rsidRPr="001121B1">
              <w:rPr>
                <w:sz w:val="22"/>
                <w:szCs w:val="22"/>
              </w:rPr>
              <w:t xml:space="preserve"> su šviesolaidžio laikikliu - apsauga nuo sulenkimo;</w:t>
            </w:r>
          </w:p>
          <w:p w14:paraId="0BDB100B" w14:textId="77777777" w:rsidR="004F7B73" w:rsidRPr="001121B1" w:rsidRDefault="004F7B73" w:rsidP="00AB31B5">
            <w:pPr>
              <w:pStyle w:val="Sraopastraipa"/>
              <w:numPr>
                <w:ilvl w:val="0"/>
                <w:numId w:val="3"/>
              </w:numPr>
              <w:tabs>
                <w:tab w:val="left" w:pos="2978"/>
                <w:tab w:val="left" w:pos="3240"/>
              </w:tabs>
              <w:spacing w:line="276" w:lineRule="auto"/>
              <w:rPr>
                <w:sz w:val="22"/>
                <w:szCs w:val="22"/>
              </w:rPr>
            </w:pPr>
            <w:r w:rsidRPr="001121B1">
              <w:rPr>
                <w:sz w:val="22"/>
                <w:szCs w:val="22"/>
              </w:rPr>
              <w:t>Techniškai suderinamas su panaudos būdu teikiamu diodiniu lazeriu;</w:t>
            </w:r>
          </w:p>
          <w:p w14:paraId="6E033F93" w14:textId="77777777" w:rsidR="004F7B73" w:rsidRPr="001121B1" w:rsidRDefault="004F7B73" w:rsidP="00AB31B5">
            <w:pPr>
              <w:pStyle w:val="Sraopastraipa"/>
              <w:numPr>
                <w:ilvl w:val="0"/>
                <w:numId w:val="3"/>
              </w:numPr>
              <w:tabs>
                <w:tab w:val="left" w:pos="2978"/>
                <w:tab w:val="left" w:pos="3240"/>
              </w:tabs>
              <w:spacing w:line="276" w:lineRule="auto"/>
              <w:rPr>
                <w:sz w:val="22"/>
                <w:szCs w:val="22"/>
              </w:rPr>
            </w:pPr>
            <w:r w:rsidRPr="001121B1">
              <w:rPr>
                <w:sz w:val="22"/>
                <w:szCs w:val="22"/>
              </w:rPr>
              <w:t>Ilgis ne trumpesnis nei 2,5 metro;</w:t>
            </w:r>
          </w:p>
          <w:p w14:paraId="0DAAD27B" w14:textId="77777777" w:rsidR="004F7B73" w:rsidRPr="001121B1" w:rsidRDefault="004F7B73" w:rsidP="00AB31B5">
            <w:pPr>
              <w:pStyle w:val="Sraopastraipa"/>
              <w:numPr>
                <w:ilvl w:val="0"/>
                <w:numId w:val="3"/>
              </w:numPr>
              <w:tabs>
                <w:tab w:val="left" w:pos="2978"/>
                <w:tab w:val="left" w:pos="3240"/>
              </w:tabs>
              <w:spacing w:line="276" w:lineRule="auto"/>
              <w:rPr>
                <w:sz w:val="22"/>
                <w:szCs w:val="22"/>
              </w:rPr>
            </w:pPr>
            <w:r w:rsidRPr="001121B1">
              <w:rPr>
                <w:sz w:val="22"/>
                <w:szCs w:val="22"/>
              </w:rPr>
              <w:t xml:space="preserve">Šviesolaidžių </w:t>
            </w:r>
            <w:r>
              <w:rPr>
                <w:sz w:val="22"/>
                <w:szCs w:val="22"/>
              </w:rPr>
              <w:t>distalinio galiuko</w:t>
            </w:r>
            <w:r w:rsidRPr="001121B1">
              <w:rPr>
                <w:sz w:val="22"/>
                <w:szCs w:val="22"/>
              </w:rPr>
              <w:t xml:space="preserve"> ir šerdies diametras: </w:t>
            </w:r>
          </w:p>
          <w:p w14:paraId="6D5977B2" w14:textId="77777777" w:rsidR="004F7B73" w:rsidRPr="001121B1" w:rsidRDefault="004F7B73" w:rsidP="00AB31B5">
            <w:pPr>
              <w:pStyle w:val="Sraopastraipa"/>
              <w:numPr>
                <w:ilvl w:val="1"/>
                <w:numId w:val="3"/>
              </w:numPr>
              <w:tabs>
                <w:tab w:val="left" w:pos="2978"/>
                <w:tab w:val="left" w:pos="3240"/>
              </w:tabs>
              <w:spacing w:line="276" w:lineRule="auto"/>
              <w:rPr>
                <w:sz w:val="22"/>
                <w:szCs w:val="22"/>
              </w:rPr>
            </w:pPr>
            <w:r>
              <w:rPr>
                <w:sz w:val="22"/>
                <w:szCs w:val="22"/>
              </w:rPr>
              <w:lastRenderedPageBreak/>
              <w:t>Distalinis galiukas</w:t>
            </w:r>
            <w:r w:rsidRPr="001121B1">
              <w:rPr>
                <w:sz w:val="22"/>
                <w:szCs w:val="22"/>
              </w:rPr>
              <w:t xml:space="preserve"> 1,</w:t>
            </w:r>
            <w:r>
              <w:rPr>
                <w:sz w:val="22"/>
                <w:szCs w:val="22"/>
              </w:rPr>
              <w:t xml:space="preserve">8 </w:t>
            </w:r>
            <w:r w:rsidRPr="001121B1">
              <w:rPr>
                <w:sz w:val="22"/>
                <w:szCs w:val="22"/>
              </w:rPr>
              <w:t>±</w:t>
            </w:r>
            <w:r>
              <w:rPr>
                <w:sz w:val="22"/>
                <w:szCs w:val="22"/>
              </w:rPr>
              <w:t xml:space="preserve"> </w:t>
            </w:r>
            <w:r w:rsidRPr="001121B1">
              <w:rPr>
                <w:sz w:val="22"/>
                <w:szCs w:val="22"/>
              </w:rPr>
              <w:t xml:space="preserve">0,02 mm kai šerdies diametras 600 µm   </w:t>
            </w:r>
          </w:p>
          <w:p w14:paraId="1C51DEA7" w14:textId="77777777" w:rsidR="004F7B73" w:rsidRPr="001121B1" w:rsidRDefault="004F7B73" w:rsidP="00AB31B5">
            <w:pPr>
              <w:pStyle w:val="Sraopastraipa"/>
              <w:numPr>
                <w:ilvl w:val="1"/>
                <w:numId w:val="3"/>
              </w:numPr>
              <w:tabs>
                <w:tab w:val="left" w:pos="2978"/>
                <w:tab w:val="left" w:pos="3240"/>
              </w:tabs>
              <w:spacing w:line="276" w:lineRule="auto"/>
              <w:rPr>
                <w:sz w:val="22"/>
                <w:szCs w:val="22"/>
              </w:rPr>
            </w:pPr>
            <w:r>
              <w:rPr>
                <w:sz w:val="22"/>
                <w:szCs w:val="22"/>
              </w:rPr>
              <w:t>Distalinis galiukas</w:t>
            </w:r>
            <w:r w:rsidRPr="001121B1">
              <w:rPr>
                <w:sz w:val="22"/>
                <w:szCs w:val="22"/>
              </w:rPr>
              <w:t xml:space="preserve"> 1,</w:t>
            </w:r>
            <w:r>
              <w:rPr>
                <w:sz w:val="22"/>
                <w:szCs w:val="22"/>
              </w:rPr>
              <w:t xml:space="preserve">6 </w:t>
            </w:r>
            <w:r w:rsidRPr="001121B1">
              <w:rPr>
                <w:sz w:val="22"/>
                <w:szCs w:val="22"/>
              </w:rPr>
              <w:t>±</w:t>
            </w:r>
            <w:r>
              <w:rPr>
                <w:sz w:val="22"/>
                <w:szCs w:val="22"/>
              </w:rPr>
              <w:t xml:space="preserve"> </w:t>
            </w:r>
            <w:r w:rsidRPr="001121B1">
              <w:rPr>
                <w:sz w:val="22"/>
                <w:szCs w:val="22"/>
              </w:rPr>
              <w:t xml:space="preserve">0,02 mm kai šerdies diametras 600 µm   </w:t>
            </w:r>
          </w:p>
          <w:p w14:paraId="0BD7713B" w14:textId="77777777" w:rsidR="004F7B73" w:rsidRDefault="004F7B73" w:rsidP="00AB31B5">
            <w:pPr>
              <w:pStyle w:val="Sraopastraipa"/>
              <w:numPr>
                <w:ilvl w:val="1"/>
                <w:numId w:val="3"/>
              </w:numPr>
              <w:tabs>
                <w:tab w:val="left" w:pos="2978"/>
                <w:tab w:val="left" w:pos="3240"/>
              </w:tabs>
              <w:spacing w:line="276" w:lineRule="auto"/>
              <w:rPr>
                <w:sz w:val="22"/>
                <w:szCs w:val="22"/>
              </w:rPr>
            </w:pPr>
            <w:r>
              <w:rPr>
                <w:sz w:val="22"/>
                <w:szCs w:val="22"/>
              </w:rPr>
              <w:t>Distalinis galiukas</w:t>
            </w:r>
            <w:r w:rsidRPr="001121B1">
              <w:rPr>
                <w:sz w:val="22"/>
                <w:szCs w:val="22"/>
              </w:rPr>
              <w:t xml:space="preserve"> 1,</w:t>
            </w:r>
            <w:r>
              <w:rPr>
                <w:sz w:val="22"/>
                <w:szCs w:val="22"/>
              </w:rPr>
              <w:t xml:space="preserve">3 </w:t>
            </w:r>
            <w:r w:rsidRPr="001121B1">
              <w:rPr>
                <w:sz w:val="22"/>
                <w:szCs w:val="22"/>
              </w:rPr>
              <w:t>±</w:t>
            </w:r>
            <w:r>
              <w:rPr>
                <w:sz w:val="22"/>
                <w:szCs w:val="22"/>
              </w:rPr>
              <w:t xml:space="preserve"> </w:t>
            </w:r>
            <w:r w:rsidRPr="001121B1">
              <w:rPr>
                <w:sz w:val="22"/>
                <w:szCs w:val="22"/>
              </w:rPr>
              <w:t xml:space="preserve">0,02 mm kai šerdies diametras </w:t>
            </w:r>
            <w:r>
              <w:rPr>
                <w:sz w:val="22"/>
                <w:szCs w:val="22"/>
              </w:rPr>
              <w:t>4</w:t>
            </w:r>
            <w:r w:rsidRPr="001121B1">
              <w:rPr>
                <w:sz w:val="22"/>
                <w:szCs w:val="22"/>
              </w:rPr>
              <w:t xml:space="preserve">00 µm   </w:t>
            </w:r>
          </w:p>
          <w:p w14:paraId="6F6FBC60" w14:textId="64F52774" w:rsidR="004F7B73" w:rsidRPr="00FA7675" w:rsidRDefault="004F7B73" w:rsidP="000A1276">
            <w:pPr>
              <w:pStyle w:val="Sraopastraipa"/>
              <w:numPr>
                <w:ilvl w:val="1"/>
                <w:numId w:val="3"/>
              </w:numPr>
              <w:tabs>
                <w:tab w:val="left" w:pos="2978"/>
                <w:tab w:val="left" w:pos="3240"/>
              </w:tabs>
              <w:spacing w:line="276" w:lineRule="auto"/>
              <w:rPr>
                <w:sz w:val="22"/>
                <w:szCs w:val="22"/>
              </w:rPr>
            </w:pPr>
            <w:r w:rsidRPr="00FA7675">
              <w:rPr>
                <w:sz w:val="22"/>
                <w:szCs w:val="22"/>
              </w:rPr>
              <w:t xml:space="preserve">Distalinis galiukas 1,2 ± 0,02 mm kai šerdies diametras 500 µm   </w:t>
            </w:r>
          </w:p>
          <w:p w14:paraId="4F3BA9FF" w14:textId="77777777" w:rsidR="004F7B73" w:rsidRPr="00FA7675" w:rsidRDefault="004F7B73" w:rsidP="00D74B5F">
            <w:pPr>
              <w:tabs>
                <w:tab w:val="left" w:pos="2978"/>
                <w:tab w:val="left" w:pos="3240"/>
              </w:tabs>
              <w:spacing w:line="276" w:lineRule="auto"/>
              <w:rPr>
                <w:sz w:val="22"/>
                <w:szCs w:val="22"/>
              </w:rPr>
            </w:pPr>
            <w:r w:rsidRPr="00FA7675">
              <w:rPr>
                <w:sz w:val="22"/>
                <w:szCs w:val="22"/>
              </w:rPr>
              <w:t>Šviesolaidis pagal antgalio ir šerdies diametrą pasirenkamas užsakymo metu.</w:t>
            </w:r>
          </w:p>
          <w:p w14:paraId="3D0EC917" w14:textId="77777777" w:rsidR="004F7B73" w:rsidRPr="00FA7675" w:rsidRDefault="004F7B73" w:rsidP="00D74B5F">
            <w:pPr>
              <w:tabs>
                <w:tab w:val="left" w:pos="2978"/>
                <w:tab w:val="left" w:pos="3240"/>
              </w:tabs>
              <w:spacing w:line="276" w:lineRule="auto"/>
              <w:rPr>
                <w:sz w:val="22"/>
                <w:szCs w:val="22"/>
              </w:rPr>
            </w:pPr>
          </w:p>
          <w:p w14:paraId="735EDDD0" w14:textId="1BC14363" w:rsidR="004F7B73" w:rsidRPr="00FA7675" w:rsidRDefault="004F7B73" w:rsidP="00952719">
            <w:pPr>
              <w:pStyle w:val="Sraopastraipa"/>
              <w:numPr>
                <w:ilvl w:val="0"/>
                <w:numId w:val="3"/>
              </w:numPr>
              <w:tabs>
                <w:tab w:val="left" w:pos="2978"/>
                <w:tab w:val="left" w:pos="3240"/>
              </w:tabs>
              <w:spacing w:line="276" w:lineRule="auto"/>
              <w:rPr>
                <w:sz w:val="22"/>
                <w:szCs w:val="22"/>
              </w:rPr>
            </w:pPr>
            <w:r w:rsidRPr="00FA7675">
              <w:rPr>
                <w:sz w:val="22"/>
                <w:szCs w:val="22"/>
              </w:rPr>
              <w:t>Šviesolaidžių energijos emisija: radialinė - cilindrinė 3-4 mm atkarpoje</w:t>
            </w:r>
          </w:p>
          <w:p w14:paraId="2DF814F3" w14:textId="2148728A" w:rsidR="004F7B73" w:rsidRPr="000A1276" w:rsidRDefault="004F7B73" w:rsidP="00952719">
            <w:pPr>
              <w:pStyle w:val="Sraopastraipa"/>
              <w:numPr>
                <w:ilvl w:val="0"/>
                <w:numId w:val="3"/>
              </w:numPr>
              <w:tabs>
                <w:tab w:val="left" w:pos="2978"/>
                <w:tab w:val="left" w:pos="3240"/>
              </w:tabs>
              <w:spacing w:line="276" w:lineRule="auto"/>
              <w:rPr>
                <w:sz w:val="22"/>
                <w:szCs w:val="22"/>
              </w:rPr>
            </w:pPr>
            <w:r>
              <w:t xml:space="preserve">Šviesolaidžių antgaliai turi būti pagaminti naudojant </w:t>
            </w:r>
            <w:r>
              <w:rPr>
                <w:rStyle w:val="Grietas"/>
                <w:rFonts w:eastAsiaTheme="majorEastAsia"/>
              </w:rPr>
              <w:t>Fused (stiklas su stiklu sulydymo) technologiją</w:t>
            </w:r>
            <w:r>
              <w:t>, užtikrinančią vientisą stiklinį sujungimą tarp šviesolaidžio ir antgalio.</w:t>
            </w:r>
          </w:p>
          <w:p w14:paraId="44392D69" w14:textId="60C93E13" w:rsidR="004F7B73" w:rsidRPr="00952719" w:rsidRDefault="004F7B73" w:rsidP="000A1276">
            <w:pPr>
              <w:pStyle w:val="Sraopastraipa"/>
              <w:tabs>
                <w:tab w:val="left" w:pos="2978"/>
                <w:tab w:val="left" w:pos="3240"/>
              </w:tabs>
              <w:spacing w:line="276" w:lineRule="auto"/>
              <w:ind w:left="540"/>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0968E269" w14:textId="2604B559" w:rsidR="00EA6DD3" w:rsidRPr="00EA6DD3" w:rsidRDefault="00EA6DD3" w:rsidP="00344337">
            <w:pPr>
              <w:autoSpaceDE w:val="0"/>
              <w:autoSpaceDN w:val="0"/>
              <w:adjustRightInd w:val="0"/>
              <w:rPr>
                <w:rFonts w:eastAsia="CIDFont+F3"/>
                <w:b/>
                <w:bCs/>
                <w:i/>
                <w:iCs/>
                <w14:ligatures w14:val="standardContextual"/>
              </w:rPr>
            </w:pPr>
            <w:r w:rsidRPr="00EA6DD3">
              <w:rPr>
                <w:rFonts w:eastAsia="CIDFont+F3"/>
                <w:b/>
                <w:bCs/>
                <w:i/>
                <w:iCs/>
                <w14:ligatures w14:val="standardContextual"/>
              </w:rPr>
              <w:lastRenderedPageBreak/>
              <w:t>Pirmo tiekėjo pastabos:</w:t>
            </w:r>
          </w:p>
          <w:p w14:paraId="7A73CFEC" w14:textId="3398D67A" w:rsidR="00344337" w:rsidRDefault="00344337" w:rsidP="00344337">
            <w:pPr>
              <w:autoSpaceDE w:val="0"/>
              <w:autoSpaceDN w:val="0"/>
              <w:adjustRightInd w:val="0"/>
              <w:rPr>
                <w:rFonts w:ascii="CIDFont+F1" w:eastAsia="CIDFont+F3" w:hAnsi="CIDFont+F1" w:cs="CIDFont+F1"/>
                <w:sz w:val="21"/>
                <w:szCs w:val="21"/>
                <w14:ligatures w14:val="standardContextual"/>
              </w:rPr>
            </w:pPr>
            <w:r>
              <w:rPr>
                <w:rFonts w:ascii="CIDFont+F3" w:eastAsia="CIDFont+F3" w:hAnsiTheme="minorHAnsi" w:cs="CIDFont+F3"/>
                <w:sz w:val="21"/>
                <w:szCs w:val="21"/>
                <w14:ligatures w14:val="standardContextual"/>
              </w:rPr>
              <w:t xml:space="preserve">2. </w:t>
            </w:r>
            <w:r>
              <w:rPr>
                <w:rFonts w:ascii="CIDFont+F1" w:eastAsia="CIDFont+F3" w:hAnsi="CIDFont+F1" w:cs="CIDFont+F1"/>
                <w:sz w:val="21"/>
                <w:szCs w:val="21"/>
                <w14:ligatures w14:val="standardContextual"/>
              </w:rPr>
              <w:t>Bendrieji reikalavimai pakuotei jau yra nurodyti 1.4.1 punkte,</w:t>
            </w:r>
            <w:r w:rsidR="0016790D">
              <w:rPr>
                <w:rFonts w:ascii="CIDFont+F1" w:eastAsia="CIDFont+F3" w:hAnsi="CIDFont+F1" w:cs="CIDFont+F1"/>
                <w:sz w:val="21"/>
                <w:szCs w:val="21"/>
                <w14:ligatures w14:val="standardContextual"/>
              </w:rPr>
              <w:t xml:space="preserve"> </w:t>
            </w:r>
            <w:r>
              <w:rPr>
                <w:rFonts w:ascii="CIDFont+F1" w:eastAsia="CIDFont+F3" w:hAnsi="CIDFont+F1" w:cs="CIDFont+F1"/>
                <w:sz w:val="21"/>
                <w:szCs w:val="21"/>
                <w14:ligatures w14:val="standardContextual"/>
              </w:rPr>
              <w:t>o didžioji dauguma gamintojų šviesolaidžius pakuoja ant</w:t>
            </w:r>
          </w:p>
          <w:p w14:paraId="3C76F9C9" w14:textId="5D2E3795" w:rsidR="00344337" w:rsidRDefault="00344337" w:rsidP="00344337">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spiralinio plastikinio padėkliuko standartinėje pakuotėje,apsaugančioje gaminį nuo per didelio sulenkimo, todėl prašome</w:t>
            </w:r>
          </w:p>
          <w:p w14:paraId="3B5958F4" w14:textId="77777777" w:rsidR="00344337" w:rsidRDefault="00344337" w:rsidP="00344337">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 xml:space="preserve">panaikinti </w:t>
            </w:r>
            <w:r>
              <w:rPr>
                <w:rFonts w:ascii="CIDFont+F3" w:eastAsia="CIDFont+F3" w:hAnsiTheme="minorHAnsi" w:cs="CIDFont+F3"/>
                <w:sz w:val="21"/>
                <w:szCs w:val="21"/>
                <w14:ligatures w14:val="standardContextual"/>
              </w:rPr>
              <w:t>dviej</w:t>
            </w:r>
            <w:r>
              <w:rPr>
                <w:rFonts w:ascii="CIDFont+F3" w:eastAsia="CIDFont+F3" w:hAnsiTheme="minorHAnsi" w:cs="CIDFont+F3" w:hint="eastAsia"/>
                <w:sz w:val="21"/>
                <w:szCs w:val="21"/>
                <w14:ligatures w14:val="standardContextual"/>
              </w:rPr>
              <w:t>ų</w:t>
            </w:r>
            <w:r>
              <w:rPr>
                <w:rFonts w:ascii="CIDFont+F3" w:eastAsia="CIDFont+F3" w:hAnsiTheme="minorHAnsi" w:cs="CIDFont+F3"/>
                <w:sz w:val="21"/>
                <w:szCs w:val="21"/>
                <w14:ligatures w14:val="standardContextual"/>
              </w:rPr>
              <w:t xml:space="preserve"> ar keli</w:t>
            </w:r>
            <w:r>
              <w:rPr>
                <w:rFonts w:ascii="CIDFont+F3" w:eastAsia="CIDFont+F3" w:hAnsiTheme="minorHAnsi" w:cs="CIDFont+F3" w:hint="eastAsia"/>
                <w:sz w:val="21"/>
                <w:szCs w:val="21"/>
                <w14:ligatures w14:val="standardContextual"/>
              </w:rPr>
              <w:t>ų</w:t>
            </w:r>
            <w:r>
              <w:rPr>
                <w:rFonts w:ascii="CIDFont+F3" w:eastAsia="CIDFont+F3" w:hAnsiTheme="minorHAnsi" w:cs="CIDFont+F3"/>
                <w:sz w:val="21"/>
                <w:szCs w:val="21"/>
                <w14:ligatures w14:val="standardContextual"/>
              </w:rPr>
              <w:t xml:space="preserve"> pakuo</w:t>
            </w:r>
            <w:r>
              <w:rPr>
                <w:rFonts w:ascii="CIDFont+F3" w:eastAsia="CIDFont+F3" w:hAnsiTheme="minorHAnsi" w:cs="CIDFont+F3" w:hint="eastAsia"/>
                <w:sz w:val="21"/>
                <w:szCs w:val="21"/>
                <w14:ligatures w14:val="standardContextual"/>
              </w:rPr>
              <w:t>č</w:t>
            </w:r>
            <w:r>
              <w:rPr>
                <w:rFonts w:ascii="CIDFont+F3" w:eastAsia="CIDFont+F3" w:hAnsiTheme="minorHAnsi" w:cs="CIDFont+F3"/>
                <w:sz w:val="21"/>
                <w:szCs w:val="21"/>
                <w14:ligatures w14:val="standardContextual"/>
              </w:rPr>
              <w:t>i</w:t>
            </w:r>
            <w:r>
              <w:rPr>
                <w:rFonts w:ascii="CIDFont+F3" w:eastAsia="CIDFont+F3" w:hAnsiTheme="minorHAnsi" w:cs="CIDFont+F3" w:hint="eastAsia"/>
                <w:sz w:val="21"/>
                <w:szCs w:val="21"/>
                <w14:ligatures w14:val="standardContextual"/>
              </w:rPr>
              <w:t>ų</w:t>
            </w:r>
            <w:r>
              <w:rPr>
                <w:rFonts w:ascii="CIDFont+F3" w:eastAsia="CIDFont+F3" w:hAnsiTheme="minorHAnsi" w:cs="CIDFont+F3"/>
                <w:sz w:val="21"/>
                <w:szCs w:val="21"/>
                <w14:ligatures w14:val="standardContextual"/>
              </w:rPr>
              <w:t xml:space="preserve"> </w:t>
            </w:r>
            <w:r>
              <w:rPr>
                <w:rFonts w:ascii="CIDFont+F1" w:eastAsia="CIDFont+F3" w:hAnsi="CIDFont+F1" w:cs="CIDFont+F1"/>
                <w:sz w:val="21"/>
                <w:szCs w:val="21"/>
                <w14:ligatures w14:val="standardContextual"/>
              </w:rPr>
              <w:t>reikalavimą šiame punkte ir</w:t>
            </w:r>
          </w:p>
          <w:p w14:paraId="20E8D87A" w14:textId="3D2AB5CF" w:rsidR="00344337" w:rsidRDefault="00344337" w:rsidP="00344337">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lastRenderedPageBreak/>
              <w:t>išdėstyti jį, neribojant konkurencijos bei užtikrinant</w:t>
            </w:r>
            <w:r w:rsidR="0016790D">
              <w:rPr>
                <w:rFonts w:ascii="CIDFont+F1" w:eastAsia="CIDFont+F3" w:hAnsi="CIDFont+F1" w:cs="CIDFont+F1"/>
                <w:sz w:val="21"/>
                <w:szCs w:val="21"/>
                <w14:ligatures w14:val="standardContextual"/>
              </w:rPr>
              <w:t xml:space="preserve"> </w:t>
            </w:r>
            <w:r>
              <w:rPr>
                <w:rFonts w:ascii="CIDFont+F1" w:eastAsia="CIDFont+F3" w:hAnsi="CIDFont+F1" w:cs="CIDFont+F1"/>
                <w:sz w:val="21"/>
                <w:szCs w:val="21"/>
                <w14:ligatures w14:val="standardContextual"/>
              </w:rPr>
              <w:t>lygiateisiškumo ir skaidrumo principus: 2</w:t>
            </w:r>
            <w:r>
              <w:rPr>
                <w:rFonts w:ascii="CIDFont+F3" w:eastAsia="CIDFont+F3" w:hAnsiTheme="minorHAnsi" w:cs="CIDFont+F3"/>
                <w:sz w:val="21"/>
                <w:szCs w:val="21"/>
                <w14:ligatures w14:val="standardContextual"/>
              </w:rPr>
              <w:t>.</w:t>
            </w:r>
            <w:r>
              <w:rPr>
                <w:rFonts w:ascii="CIDFont+F3" w:eastAsia="CIDFont+F3" w:hAnsiTheme="minorHAnsi" w:cs="CIDFont+F3" w:hint="eastAsia"/>
                <w:sz w:val="21"/>
                <w:szCs w:val="21"/>
                <w14:ligatures w14:val="standardContextual"/>
              </w:rPr>
              <w:t>„</w:t>
            </w:r>
            <w:r w:rsidRPr="0016790D">
              <w:rPr>
                <w:rFonts w:ascii="CIDFont+F3" w:eastAsia="CIDFont+F3" w:hAnsiTheme="minorHAnsi" w:cs="CIDFont+F3"/>
                <w:sz w:val="21"/>
                <w:szCs w:val="21"/>
                <w:highlight w:val="yellow"/>
                <w14:ligatures w14:val="standardContextual"/>
              </w:rPr>
              <w:t>Sterilus su</w:t>
            </w:r>
            <w:r w:rsidR="0016790D" w:rsidRPr="0016790D">
              <w:rPr>
                <w:rFonts w:ascii="CIDFont+F1" w:eastAsia="CIDFont+F3" w:hAnsi="CIDFont+F1" w:cs="CIDFont+F1"/>
                <w:sz w:val="21"/>
                <w:szCs w:val="21"/>
                <w:highlight w:val="yellow"/>
                <w14:ligatures w14:val="standardContextual"/>
              </w:rPr>
              <w:t xml:space="preserve"> </w:t>
            </w:r>
            <w:r w:rsidRPr="0016790D">
              <w:rPr>
                <w:rFonts w:ascii="CIDFont+F3" w:eastAsia="CIDFont+F3" w:hAnsiTheme="minorHAnsi" w:cs="CIDFont+F3" w:hint="eastAsia"/>
                <w:sz w:val="21"/>
                <w:szCs w:val="21"/>
                <w:highlight w:val="yellow"/>
                <w14:ligatures w14:val="standardContextual"/>
              </w:rPr>
              <w:t>š</w:t>
            </w:r>
            <w:r w:rsidRPr="0016790D">
              <w:rPr>
                <w:rFonts w:ascii="CIDFont+F3" w:eastAsia="CIDFont+F3" w:hAnsiTheme="minorHAnsi" w:cs="CIDFont+F3"/>
                <w:sz w:val="21"/>
                <w:szCs w:val="21"/>
                <w:highlight w:val="yellow"/>
                <w14:ligatures w14:val="standardContextual"/>
              </w:rPr>
              <w:t>viesolaid</w:t>
            </w:r>
            <w:r w:rsidRPr="0016790D">
              <w:rPr>
                <w:rFonts w:ascii="CIDFont+F3" w:eastAsia="CIDFont+F3" w:hAnsiTheme="minorHAnsi" w:cs="CIDFont+F3" w:hint="eastAsia"/>
                <w:sz w:val="21"/>
                <w:szCs w:val="21"/>
                <w:highlight w:val="yellow"/>
                <w14:ligatures w14:val="standardContextual"/>
              </w:rPr>
              <w:t>ž</w:t>
            </w:r>
            <w:r w:rsidRPr="0016790D">
              <w:rPr>
                <w:rFonts w:ascii="CIDFont+F3" w:eastAsia="CIDFont+F3" w:hAnsiTheme="minorHAnsi" w:cs="CIDFont+F3"/>
                <w:sz w:val="21"/>
                <w:szCs w:val="21"/>
                <w:highlight w:val="yellow"/>
                <w14:ligatures w14:val="standardContextual"/>
              </w:rPr>
              <w:t>io laikikliu - apsauga nuo sulenkimo</w:t>
            </w:r>
            <w:r w:rsidRPr="0016790D">
              <w:rPr>
                <w:rFonts w:ascii="CIDFont+F3" w:eastAsia="CIDFont+F3" w:hAnsiTheme="minorHAnsi" w:cs="CIDFont+F3" w:hint="eastAsia"/>
                <w:sz w:val="21"/>
                <w:szCs w:val="21"/>
                <w:highlight w:val="yellow"/>
                <w14:ligatures w14:val="standardContextual"/>
              </w:rPr>
              <w:t>“</w:t>
            </w:r>
            <w:r w:rsidRPr="0016790D">
              <w:rPr>
                <w:rFonts w:ascii="CIDFont+F1" w:eastAsia="CIDFont+F3" w:hAnsi="CIDFont+F1" w:cs="CIDFont+F1"/>
                <w:sz w:val="21"/>
                <w:szCs w:val="21"/>
                <w:highlight w:val="yellow"/>
                <w14:ligatures w14:val="standardContextual"/>
              </w:rPr>
              <w:t>.</w:t>
            </w:r>
            <w:r>
              <w:rPr>
                <w:rFonts w:ascii="CIDFont+F1" w:eastAsia="CIDFont+F3" w:hAnsi="CIDFont+F1" w:cs="CIDFont+F1"/>
                <w:sz w:val="21"/>
                <w:szCs w:val="21"/>
                <w14:ligatures w14:val="standardContextual"/>
              </w:rPr>
              <w:t xml:space="preserve"> Gamintojas</w:t>
            </w:r>
          </w:p>
          <w:p w14:paraId="39720BFC" w14:textId="176983FD" w:rsidR="004F7B73" w:rsidRPr="0016790D" w:rsidRDefault="00344337"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pats nusprendžia dėl pakuotės tvirtumo ar patikimumo pagal</w:t>
            </w:r>
            <w:r w:rsidR="0016790D">
              <w:rPr>
                <w:rFonts w:ascii="CIDFont+F1" w:eastAsia="CIDFont+F3" w:hAnsi="CIDFont+F1" w:cs="CIDFont+F1"/>
                <w:sz w:val="21"/>
                <w:szCs w:val="21"/>
                <w14:ligatures w14:val="standardContextual"/>
              </w:rPr>
              <w:t xml:space="preserve"> </w:t>
            </w:r>
            <w:r>
              <w:rPr>
                <w:rFonts w:ascii="CIDFont+F1" w:eastAsia="CIDFont+F3" w:hAnsi="CIDFont+F1" w:cs="CIDFont+F1"/>
                <w:sz w:val="21"/>
                <w:szCs w:val="21"/>
                <w14:ligatures w14:val="standardContextual"/>
              </w:rPr>
              <w:t>visas ES medicinines direktyvas ir reikalavimus.</w:t>
            </w:r>
          </w:p>
          <w:p w14:paraId="4EBBDBDB" w14:textId="03EB70AF"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3" w:eastAsia="CIDFont+F3" w:hAnsiTheme="minorHAnsi" w:cs="CIDFont+F3"/>
                <w:sz w:val="21"/>
                <w:szCs w:val="21"/>
                <w14:ligatures w14:val="standardContextual"/>
              </w:rPr>
              <w:t xml:space="preserve">5. </w:t>
            </w:r>
            <w:r>
              <w:rPr>
                <w:rFonts w:ascii="CIDFont+F1" w:eastAsia="CIDFont+F3" w:hAnsi="CIDFont+F1" w:cs="CIDFont+F1"/>
                <w:sz w:val="21"/>
                <w:szCs w:val="21"/>
                <w14:ligatures w14:val="standardContextual"/>
              </w:rPr>
              <w:t>Antgaliukų diametro nurodymas riboja konkurenciją ir neturi jokios klinikinės reikšmės bei įtakos gydymo eigai ar paciento</w:t>
            </w:r>
          </w:p>
          <w:p w14:paraId="17EE50CE"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gijimo trukmei. Tai jau pagrindėme klausimyno lentelės 2</w:t>
            </w:r>
          </w:p>
          <w:p w14:paraId="2C9EA60F"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skirsnyje. Prašome panaikinti distalinio galiuko („glass cap“)</w:t>
            </w:r>
          </w:p>
          <w:p w14:paraId="5D556244"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diametro reikalavimus ir 5 punktą išdėstyti neribojant</w:t>
            </w:r>
          </w:p>
          <w:p w14:paraId="2FA7BC39" w14:textId="77777777" w:rsidR="0016790D" w:rsidRDefault="0016790D" w:rsidP="0016790D">
            <w:pPr>
              <w:autoSpaceDE w:val="0"/>
              <w:autoSpaceDN w:val="0"/>
              <w:adjustRightInd w:val="0"/>
              <w:rPr>
                <w:rFonts w:ascii="CIDFont+F3" w:eastAsia="CIDFont+F3" w:hAnsiTheme="minorHAnsi" w:cs="CIDFont+F3"/>
                <w:sz w:val="21"/>
                <w:szCs w:val="21"/>
                <w14:ligatures w14:val="standardContextual"/>
              </w:rPr>
            </w:pPr>
            <w:r>
              <w:rPr>
                <w:rFonts w:ascii="CIDFont+F1" w:eastAsia="CIDFont+F3" w:hAnsi="CIDFont+F1" w:cs="CIDFont+F1"/>
                <w:sz w:val="21"/>
                <w:szCs w:val="21"/>
                <w14:ligatures w14:val="standardContextual"/>
              </w:rPr>
              <w:t xml:space="preserve">konkurencijos : </w:t>
            </w:r>
            <w:r>
              <w:rPr>
                <w:rFonts w:ascii="CIDFont+F3" w:eastAsia="CIDFont+F3" w:hAnsiTheme="minorHAnsi" w:cs="CIDFont+F3"/>
                <w:sz w:val="21"/>
                <w:szCs w:val="21"/>
                <w14:ligatures w14:val="standardContextual"/>
              </w:rPr>
              <w:t xml:space="preserve">5. </w:t>
            </w:r>
            <w:r>
              <w:rPr>
                <w:rFonts w:ascii="CIDFont+F3" w:eastAsia="CIDFont+F3" w:hAnsiTheme="minorHAnsi" w:cs="CIDFont+F3" w:hint="eastAsia"/>
                <w:sz w:val="21"/>
                <w:szCs w:val="21"/>
                <w14:ligatures w14:val="standardContextual"/>
              </w:rPr>
              <w:t>„</w:t>
            </w:r>
            <w:r>
              <w:rPr>
                <w:rFonts w:ascii="CIDFont+F3" w:eastAsia="CIDFont+F3" w:hAnsiTheme="minorHAnsi" w:cs="CIDFont+F3" w:hint="eastAsia"/>
                <w:sz w:val="21"/>
                <w:szCs w:val="21"/>
                <w14:ligatures w14:val="standardContextual"/>
              </w:rPr>
              <w:t>Š</w:t>
            </w:r>
            <w:r>
              <w:rPr>
                <w:rFonts w:ascii="CIDFont+F3" w:eastAsia="CIDFont+F3" w:hAnsiTheme="minorHAnsi" w:cs="CIDFont+F3"/>
                <w:sz w:val="21"/>
                <w:szCs w:val="21"/>
                <w14:ligatures w14:val="standardContextual"/>
              </w:rPr>
              <w:t>viesolaid</w:t>
            </w:r>
            <w:r>
              <w:rPr>
                <w:rFonts w:ascii="CIDFont+F3" w:eastAsia="CIDFont+F3" w:hAnsiTheme="minorHAnsi" w:cs="CIDFont+F3" w:hint="eastAsia"/>
                <w:sz w:val="21"/>
                <w:szCs w:val="21"/>
                <w14:ligatures w14:val="standardContextual"/>
              </w:rPr>
              <w:t>ž</w:t>
            </w:r>
            <w:r>
              <w:rPr>
                <w:rFonts w:ascii="CIDFont+F3" w:eastAsia="CIDFont+F3" w:hAnsiTheme="minorHAnsi" w:cs="CIDFont+F3"/>
                <w:sz w:val="21"/>
                <w:szCs w:val="21"/>
                <w14:ligatures w14:val="standardContextual"/>
              </w:rPr>
              <w:t>i</w:t>
            </w:r>
            <w:r>
              <w:rPr>
                <w:rFonts w:ascii="CIDFont+F3" w:eastAsia="CIDFont+F3" w:hAnsiTheme="minorHAnsi" w:cs="CIDFont+F3" w:hint="eastAsia"/>
                <w:sz w:val="21"/>
                <w:szCs w:val="21"/>
                <w14:ligatures w14:val="standardContextual"/>
              </w:rPr>
              <w:t>ų</w:t>
            </w:r>
            <w:r>
              <w:rPr>
                <w:rFonts w:ascii="CIDFont+F3" w:eastAsia="CIDFont+F3" w:hAnsiTheme="minorHAnsi" w:cs="CIDFont+F3"/>
                <w:sz w:val="21"/>
                <w:szCs w:val="21"/>
                <w14:ligatures w14:val="standardContextual"/>
              </w:rPr>
              <w:t xml:space="preserve"> </w:t>
            </w:r>
            <w:r>
              <w:rPr>
                <w:rFonts w:ascii="CIDFont+F3" w:eastAsia="CIDFont+F3" w:hAnsiTheme="minorHAnsi" w:cs="CIDFont+F3" w:hint="eastAsia"/>
                <w:sz w:val="21"/>
                <w:szCs w:val="21"/>
                <w14:ligatures w14:val="standardContextual"/>
              </w:rPr>
              <w:t>š</w:t>
            </w:r>
            <w:r>
              <w:rPr>
                <w:rFonts w:ascii="CIDFont+F3" w:eastAsia="CIDFont+F3" w:hAnsiTheme="minorHAnsi" w:cs="CIDFont+F3"/>
                <w:sz w:val="21"/>
                <w:szCs w:val="21"/>
                <w14:ligatures w14:val="standardContextual"/>
              </w:rPr>
              <w:t>erdies diametras: 600, 500</w:t>
            </w:r>
          </w:p>
          <w:p w14:paraId="50EC914D" w14:textId="77777777" w:rsidR="0016790D" w:rsidRDefault="0016790D" w:rsidP="0016790D">
            <w:pPr>
              <w:autoSpaceDE w:val="0"/>
              <w:autoSpaceDN w:val="0"/>
              <w:adjustRightInd w:val="0"/>
              <w:rPr>
                <w:rFonts w:ascii="CIDFont+F3" w:eastAsia="CIDFont+F3" w:hAnsiTheme="minorHAnsi" w:cs="CIDFont+F3"/>
                <w:sz w:val="21"/>
                <w:szCs w:val="21"/>
                <w14:ligatures w14:val="standardContextual"/>
              </w:rPr>
            </w:pPr>
            <w:r>
              <w:rPr>
                <w:rFonts w:ascii="CIDFont+F3" w:eastAsia="CIDFont+F3" w:hAnsiTheme="minorHAnsi" w:cs="CIDFont+F3"/>
                <w:sz w:val="21"/>
                <w:szCs w:val="21"/>
                <w14:ligatures w14:val="standardContextual"/>
              </w:rPr>
              <w:t xml:space="preserve">ir 400 </w:t>
            </w:r>
            <w:r>
              <w:rPr>
                <w:rFonts w:ascii="CIDFont+F3" w:eastAsia="CIDFont+F3" w:hAnsiTheme="minorHAnsi" w:cs="CIDFont+F3" w:hint="eastAsia"/>
                <w:sz w:val="21"/>
                <w:szCs w:val="21"/>
                <w14:ligatures w14:val="standardContextual"/>
              </w:rPr>
              <w:t>μ</w:t>
            </w:r>
            <w:r>
              <w:rPr>
                <w:rFonts w:ascii="CIDFont+F3" w:eastAsia="CIDFont+F3" w:hAnsiTheme="minorHAnsi" w:cs="CIDFont+F3"/>
                <w:sz w:val="21"/>
                <w:szCs w:val="21"/>
                <w14:ligatures w14:val="standardContextual"/>
              </w:rPr>
              <w:t xml:space="preserve">m. </w:t>
            </w:r>
            <w:r>
              <w:rPr>
                <w:rFonts w:ascii="CIDFont+F3" w:eastAsia="CIDFont+F3" w:hAnsiTheme="minorHAnsi" w:cs="CIDFont+F3" w:hint="eastAsia"/>
                <w:sz w:val="21"/>
                <w:szCs w:val="21"/>
                <w14:ligatures w14:val="standardContextual"/>
              </w:rPr>
              <w:t>Š</w:t>
            </w:r>
            <w:r>
              <w:rPr>
                <w:rFonts w:ascii="CIDFont+F3" w:eastAsia="CIDFont+F3" w:hAnsiTheme="minorHAnsi" w:cs="CIDFont+F3"/>
                <w:sz w:val="21"/>
                <w:szCs w:val="21"/>
                <w14:ligatures w14:val="standardContextual"/>
              </w:rPr>
              <w:t>viesolaidis diametr</w:t>
            </w:r>
            <w:r>
              <w:rPr>
                <w:rFonts w:ascii="CIDFont+F3" w:eastAsia="CIDFont+F3" w:hAnsiTheme="minorHAnsi" w:cs="CIDFont+F3" w:hint="eastAsia"/>
                <w:sz w:val="21"/>
                <w:szCs w:val="21"/>
                <w14:ligatures w14:val="standardContextual"/>
              </w:rPr>
              <w:t>ą</w:t>
            </w:r>
            <w:r>
              <w:rPr>
                <w:rFonts w:ascii="CIDFont+F3" w:eastAsia="CIDFont+F3" w:hAnsiTheme="minorHAnsi" w:cs="CIDFont+F3"/>
                <w:sz w:val="21"/>
                <w:szCs w:val="21"/>
                <w14:ligatures w14:val="standardContextual"/>
              </w:rPr>
              <w:t xml:space="preserve"> pasirenkamas u</w:t>
            </w:r>
            <w:r>
              <w:rPr>
                <w:rFonts w:ascii="CIDFont+F3" w:eastAsia="CIDFont+F3" w:hAnsiTheme="minorHAnsi" w:cs="CIDFont+F3" w:hint="eastAsia"/>
                <w:sz w:val="21"/>
                <w:szCs w:val="21"/>
                <w14:ligatures w14:val="standardContextual"/>
              </w:rPr>
              <w:t>ž</w:t>
            </w:r>
            <w:r>
              <w:rPr>
                <w:rFonts w:ascii="CIDFont+F3" w:eastAsia="CIDFont+F3" w:hAnsiTheme="minorHAnsi" w:cs="CIDFont+F3"/>
                <w:sz w:val="21"/>
                <w:szCs w:val="21"/>
                <w14:ligatures w14:val="standardContextual"/>
              </w:rPr>
              <w:t>sakymo</w:t>
            </w:r>
          </w:p>
          <w:p w14:paraId="1E8F1276"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3" w:eastAsia="CIDFont+F3" w:hAnsiTheme="minorHAnsi" w:cs="CIDFont+F3"/>
                <w:sz w:val="21"/>
                <w:szCs w:val="21"/>
                <w14:ligatures w14:val="standardContextual"/>
              </w:rPr>
              <w:t>metu</w:t>
            </w:r>
            <w:r>
              <w:rPr>
                <w:rFonts w:ascii="CIDFont+F3" w:eastAsia="CIDFont+F3" w:hAnsiTheme="minorHAnsi" w:cs="CIDFont+F3" w:hint="eastAsia"/>
                <w:sz w:val="21"/>
                <w:szCs w:val="21"/>
                <w14:ligatures w14:val="standardContextual"/>
              </w:rPr>
              <w:t>“</w:t>
            </w:r>
            <w:r>
              <w:rPr>
                <w:rFonts w:ascii="CIDFont+F1" w:eastAsia="CIDFont+F3" w:hAnsi="CIDFont+F1" w:cs="CIDFont+F1"/>
                <w:sz w:val="21"/>
                <w:szCs w:val="21"/>
                <w14:ligatures w14:val="standardContextual"/>
              </w:rPr>
              <w:t>.</w:t>
            </w:r>
          </w:p>
          <w:p w14:paraId="71C40A63"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6. Prašome papildyti šia techninės specifikacijos dalį, užtikrinant</w:t>
            </w:r>
          </w:p>
          <w:p w14:paraId="08CF69C9"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didesnę konkurenciją bei skaidrumą bei išdėstant ją taip:</w:t>
            </w:r>
          </w:p>
          <w:p w14:paraId="1819F434" w14:textId="77777777" w:rsidR="0016790D" w:rsidRDefault="0016790D" w:rsidP="0016790D">
            <w:pPr>
              <w:autoSpaceDE w:val="0"/>
              <w:autoSpaceDN w:val="0"/>
              <w:adjustRightInd w:val="0"/>
              <w:rPr>
                <w:rFonts w:ascii="CIDFont+F3" w:eastAsia="CIDFont+F3" w:hAnsiTheme="minorHAnsi" w:cs="CIDFont+F3"/>
                <w:sz w:val="21"/>
                <w:szCs w:val="21"/>
                <w14:ligatures w14:val="standardContextual"/>
              </w:rPr>
            </w:pPr>
            <w:r>
              <w:rPr>
                <w:rFonts w:ascii="CIDFont+F3" w:eastAsia="CIDFont+F3" w:hAnsiTheme="minorHAnsi" w:cs="CIDFont+F3" w:hint="eastAsia"/>
                <w:sz w:val="21"/>
                <w:szCs w:val="21"/>
                <w14:ligatures w14:val="standardContextual"/>
              </w:rPr>
              <w:t>„</w:t>
            </w:r>
            <w:r>
              <w:rPr>
                <w:rFonts w:ascii="CIDFont+F3" w:eastAsia="CIDFont+F3" w:hAnsiTheme="minorHAnsi" w:cs="CIDFont+F3" w:hint="eastAsia"/>
                <w:sz w:val="21"/>
                <w:szCs w:val="21"/>
                <w14:ligatures w14:val="standardContextual"/>
              </w:rPr>
              <w:t>Š</w:t>
            </w:r>
            <w:r>
              <w:rPr>
                <w:rFonts w:ascii="CIDFont+F3" w:eastAsia="CIDFont+F3" w:hAnsiTheme="minorHAnsi" w:cs="CIDFont+F3"/>
                <w:sz w:val="21"/>
                <w:szCs w:val="21"/>
                <w14:ligatures w14:val="standardContextual"/>
              </w:rPr>
              <w:t>viesolaid</w:t>
            </w:r>
            <w:r>
              <w:rPr>
                <w:rFonts w:ascii="CIDFont+F3" w:eastAsia="CIDFont+F3" w:hAnsiTheme="minorHAnsi" w:cs="CIDFont+F3" w:hint="eastAsia"/>
                <w:sz w:val="21"/>
                <w:szCs w:val="21"/>
                <w14:ligatures w14:val="standardContextual"/>
              </w:rPr>
              <w:t>ž</w:t>
            </w:r>
            <w:r>
              <w:rPr>
                <w:rFonts w:ascii="CIDFont+F3" w:eastAsia="CIDFont+F3" w:hAnsiTheme="minorHAnsi" w:cs="CIDFont+F3"/>
                <w:sz w:val="21"/>
                <w:szCs w:val="21"/>
                <w14:ligatures w14:val="standardContextual"/>
              </w:rPr>
              <w:t>i</w:t>
            </w:r>
            <w:r>
              <w:rPr>
                <w:rFonts w:ascii="CIDFont+F3" w:eastAsia="CIDFont+F3" w:hAnsiTheme="minorHAnsi" w:cs="CIDFont+F3" w:hint="eastAsia"/>
                <w:sz w:val="21"/>
                <w:szCs w:val="21"/>
                <w14:ligatures w14:val="standardContextual"/>
              </w:rPr>
              <w:t>ų</w:t>
            </w:r>
            <w:r>
              <w:rPr>
                <w:rFonts w:ascii="CIDFont+F3" w:eastAsia="CIDFont+F3" w:hAnsiTheme="minorHAnsi" w:cs="CIDFont+F3"/>
                <w:sz w:val="21"/>
                <w:szCs w:val="21"/>
                <w14:ligatures w14:val="standardContextual"/>
              </w:rPr>
              <w:t xml:space="preserve"> energijos emisija: radialin</w:t>
            </w:r>
            <w:r>
              <w:rPr>
                <w:rFonts w:ascii="CIDFont+F3" w:eastAsia="CIDFont+F3" w:hAnsiTheme="minorHAnsi" w:cs="CIDFont+F3" w:hint="eastAsia"/>
                <w:sz w:val="21"/>
                <w:szCs w:val="21"/>
                <w14:ligatures w14:val="standardContextual"/>
              </w:rPr>
              <w:t>ė</w:t>
            </w:r>
            <w:r>
              <w:rPr>
                <w:rFonts w:ascii="CIDFont+F3" w:eastAsia="CIDFont+F3" w:hAnsiTheme="minorHAnsi" w:cs="CIDFont+F3"/>
                <w:sz w:val="21"/>
                <w:szCs w:val="21"/>
                <w14:ligatures w14:val="standardContextual"/>
              </w:rPr>
              <w:t xml:space="preserve"> - cilindrin</w:t>
            </w:r>
            <w:r>
              <w:rPr>
                <w:rFonts w:ascii="CIDFont+F3" w:eastAsia="CIDFont+F3" w:hAnsiTheme="minorHAnsi" w:cs="CIDFont+F3" w:hint="eastAsia"/>
                <w:sz w:val="21"/>
                <w:szCs w:val="21"/>
                <w14:ligatures w14:val="standardContextual"/>
              </w:rPr>
              <w:t>ė</w:t>
            </w:r>
            <w:r>
              <w:rPr>
                <w:rFonts w:ascii="CIDFont+F3" w:eastAsia="CIDFont+F3" w:hAnsiTheme="minorHAnsi" w:cs="CIDFont+F3"/>
                <w:sz w:val="21"/>
                <w:szCs w:val="21"/>
                <w14:ligatures w14:val="standardContextual"/>
              </w:rPr>
              <w:t xml:space="preserve"> 3-4</w:t>
            </w:r>
          </w:p>
          <w:p w14:paraId="36BA1A80"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3" w:eastAsia="CIDFont+F3" w:hAnsiTheme="minorHAnsi" w:cs="CIDFont+F3"/>
                <w:sz w:val="21"/>
                <w:szCs w:val="21"/>
                <w14:ligatures w14:val="standardContextual"/>
              </w:rPr>
              <w:lastRenderedPageBreak/>
              <w:t xml:space="preserve">mm atkarpoje, vienu ar dviem emisijos </w:t>
            </w:r>
            <w:r>
              <w:rPr>
                <w:rFonts w:ascii="CIDFont+F3" w:eastAsia="CIDFont+F3" w:hAnsiTheme="minorHAnsi" w:cs="CIDFont+F3" w:hint="eastAsia"/>
                <w:sz w:val="21"/>
                <w:szCs w:val="21"/>
                <w14:ligatures w14:val="standardContextual"/>
              </w:rPr>
              <w:t>ž</w:t>
            </w:r>
            <w:r>
              <w:rPr>
                <w:rFonts w:ascii="CIDFont+F3" w:eastAsia="CIDFont+F3" w:hAnsiTheme="minorHAnsi" w:cs="CIDFont+F3"/>
                <w:sz w:val="21"/>
                <w:szCs w:val="21"/>
                <w14:ligatures w14:val="standardContextual"/>
              </w:rPr>
              <w:t>iedais</w:t>
            </w:r>
            <w:r>
              <w:rPr>
                <w:rFonts w:ascii="CIDFont+F3" w:eastAsia="CIDFont+F3" w:hAnsiTheme="minorHAnsi" w:cs="CIDFont+F3" w:hint="eastAsia"/>
                <w:sz w:val="21"/>
                <w:szCs w:val="21"/>
                <w14:ligatures w14:val="standardContextual"/>
              </w:rPr>
              <w:t>“</w:t>
            </w:r>
            <w:r>
              <w:rPr>
                <w:rFonts w:ascii="CIDFont+F3" w:eastAsia="CIDFont+F3" w:hAnsiTheme="minorHAnsi" w:cs="CIDFont+F3"/>
                <w:sz w:val="21"/>
                <w:szCs w:val="21"/>
                <w14:ligatures w14:val="standardContextual"/>
              </w:rPr>
              <w:t xml:space="preserve">. </w:t>
            </w:r>
            <w:r>
              <w:rPr>
                <w:rFonts w:ascii="CIDFont+F1" w:eastAsia="CIDFont+F3" w:hAnsi="CIDFont+F1" w:cs="CIDFont+F1"/>
                <w:sz w:val="21"/>
                <w:szCs w:val="21"/>
                <w14:ligatures w14:val="standardContextual"/>
              </w:rPr>
              <w:t>Esama</w:t>
            </w:r>
          </w:p>
          <w:p w14:paraId="1C976F67"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redakcija riboja konkurenciją ir galimai sudaryta konkrečiam</w:t>
            </w:r>
          </w:p>
          <w:p w14:paraId="38DD1B76" w14:textId="77777777" w:rsidR="004738BC" w:rsidRDefault="0016790D" w:rsidP="0016790D">
            <w:pPr>
              <w:tabs>
                <w:tab w:val="left" w:pos="2978"/>
                <w:tab w:val="left" w:pos="3240"/>
              </w:tabs>
              <w:spacing w:line="276" w:lineRule="auto"/>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gamintojui.</w:t>
            </w:r>
          </w:p>
          <w:p w14:paraId="74197E6A"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3" w:eastAsia="CIDFont+F3" w:hAnsiTheme="minorHAnsi" w:cs="CIDFont+F3"/>
                <w:sz w:val="21"/>
                <w:szCs w:val="21"/>
                <w14:ligatures w14:val="standardContextual"/>
              </w:rPr>
              <w:t xml:space="preserve">7. </w:t>
            </w:r>
            <w:r>
              <w:rPr>
                <w:rFonts w:ascii="CIDFont+F1" w:eastAsia="CIDFont+F3" w:hAnsi="CIDFont+F1" w:cs="CIDFont+F1"/>
                <w:sz w:val="21"/>
                <w:szCs w:val="21"/>
                <w14:ligatures w14:val="standardContextual"/>
              </w:rPr>
              <w:t>Šią technologiją sukurė , patentavo ir išpopuliarinio pasaulyje</w:t>
            </w:r>
          </w:p>
          <w:p w14:paraId="11138CB1" w14:textId="77777777" w:rsidR="0016790D" w:rsidRDefault="0016790D" w:rsidP="0016790D">
            <w:pPr>
              <w:autoSpaceDE w:val="0"/>
              <w:autoSpaceDN w:val="0"/>
              <w:adjustRightInd w:val="0"/>
              <w:rPr>
                <w:rFonts w:ascii="CIDFont+F1" w:eastAsia="CIDFont+F3" w:hAnsi="CIDFont+F1" w:cs="CIDFont+F1"/>
                <w:sz w:val="21"/>
                <w:szCs w:val="21"/>
                <w14:ligatures w14:val="standardContextual"/>
              </w:rPr>
            </w:pPr>
            <w:r>
              <w:rPr>
                <w:rFonts w:ascii="CIDFont+F1" w:eastAsia="CIDFont+F3" w:hAnsi="CIDFont+F1" w:cs="CIDFont+F1"/>
                <w:sz w:val="21"/>
                <w:szCs w:val="21"/>
                <w14:ligatures w14:val="standardContextual"/>
              </w:rPr>
              <w:t>Biolitec AG (motininė CeramOptec GmbH kompanija).</w:t>
            </w:r>
          </w:p>
          <w:p w14:paraId="05FB3D86"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04538494"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2ED255D3"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0A36B15F"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6A60CD11"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2EB52DFB"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9D71B3F"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6565FD60"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2E2D287C"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0F299CCE"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6816872"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1853B66E"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A48392D"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3A4625AA"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4C6A22E7"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3F6CB20E"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FCDB2F7"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6D4DC942"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0DCB8603"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3952CDA"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8321FE7"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0EF249DF"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65AE6D01"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4E8784B0"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BE33B27"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4704FB67"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59B68CD1"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3192A406"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035BC5A8"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8059E59"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21269E47"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5656E785"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225495F8"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6A87F7D"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CB85BFD"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76B0D112"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6ECEA951"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562A7522"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682FEE75" w14:textId="77777777" w:rsidR="006151F2" w:rsidRDefault="006151F2" w:rsidP="0016790D">
            <w:pPr>
              <w:tabs>
                <w:tab w:val="left" w:pos="2978"/>
                <w:tab w:val="left" w:pos="3240"/>
              </w:tabs>
              <w:spacing w:line="276" w:lineRule="auto"/>
              <w:rPr>
                <w:rFonts w:ascii="CIDFont+F1" w:eastAsia="CIDFont+F3" w:hAnsi="CIDFont+F1" w:cs="CIDFont+F1"/>
                <w:sz w:val="21"/>
                <w:szCs w:val="21"/>
                <w14:ligatures w14:val="standardContextual"/>
              </w:rPr>
            </w:pPr>
          </w:p>
          <w:p w14:paraId="45DC4E60" w14:textId="02D6B1E4" w:rsidR="00EA6DD3" w:rsidRPr="00EA6DD3" w:rsidRDefault="00EA6DD3" w:rsidP="0016790D">
            <w:pPr>
              <w:tabs>
                <w:tab w:val="left" w:pos="2978"/>
                <w:tab w:val="left" w:pos="3240"/>
              </w:tabs>
              <w:spacing w:line="276" w:lineRule="auto"/>
              <w:rPr>
                <w:b/>
                <w:bCs/>
                <w:i/>
                <w:iCs/>
              </w:rPr>
            </w:pPr>
            <w:r>
              <w:rPr>
                <w:b/>
                <w:bCs/>
                <w:i/>
                <w:iCs/>
              </w:rPr>
              <w:t>Antro</w:t>
            </w:r>
            <w:r w:rsidRPr="00EA6DD3">
              <w:rPr>
                <w:b/>
                <w:bCs/>
                <w:i/>
                <w:iCs/>
              </w:rPr>
              <w:t xml:space="preserve"> tiekėjo pastabos:</w:t>
            </w:r>
          </w:p>
          <w:p w14:paraId="76D1BCA2" w14:textId="77777777" w:rsidR="006151F2" w:rsidRPr="001453C8" w:rsidRDefault="006151F2" w:rsidP="006151F2">
            <w:pPr>
              <w:tabs>
                <w:tab w:val="left" w:pos="2978"/>
                <w:tab w:val="left" w:pos="3240"/>
              </w:tabs>
              <w:spacing w:line="276" w:lineRule="auto"/>
              <w:rPr>
                <w:sz w:val="22"/>
                <w:szCs w:val="22"/>
              </w:rPr>
            </w:pPr>
            <w:r>
              <w:t xml:space="preserve">5.1, 5.2, 5.3,5.4 Prašome praplėsti paklaidos ribas, taip pritraukiant ir suteikiant galimybe konkurse teikti pasiūlymus ir kitiems tiekėjams. </w:t>
            </w:r>
            <w:r w:rsidRPr="001453C8">
              <w:rPr>
                <w:sz w:val="22"/>
                <w:szCs w:val="22"/>
              </w:rPr>
              <w:t>Šviesolaidžių distalinio galiuko</w:t>
            </w:r>
            <w:r>
              <w:rPr>
                <w:sz w:val="22"/>
                <w:szCs w:val="22"/>
              </w:rPr>
              <w:t xml:space="preserve"> </w:t>
            </w:r>
            <w:r w:rsidRPr="001121B1">
              <w:rPr>
                <w:sz w:val="22"/>
                <w:szCs w:val="22"/>
              </w:rPr>
              <w:t>±</w:t>
            </w:r>
            <w:r>
              <w:rPr>
                <w:sz w:val="22"/>
                <w:szCs w:val="22"/>
              </w:rPr>
              <w:t xml:space="preserve"> </w:t>
            </w:r>
            <w:r w:rsidRPr="001121B1">
              <w:rPr>
                <w:sz w:val="22"/>
                <w:szCs w:val="22"/>
              </w:rPr>
              <w:t>0,</w:t>
            </w:r>
            <w:r>
              <w:rPr>
                <w:sz w:val="22"/>
                <w:szCs w:val="22"/>
              </w:rPr>
              <w:t>1</w:t>
            </w:r>
            <w:r w:rsidRPr="001121B1">
              <w:rPr>
                <w:sz w:val="22"/>
                <w:szCs w:val="22"/>
              </w:rPr>
              <w:t xml:space="preserve"> mm</w:t>
            </w:r>
            <w:r w:rsidRPr="001453C8">
              <w:rPr>
                <w:sz w:val="22"/>
                <w:szCs w:val="22"/>
              </w:rPr>
              <w:t xml:space="preserve"> ir šerdies diametras</w:t>
            </w:r>
            <w:r>
              <w:rPr>
                <w:sz w:val="22"/>
                <w:szCs w:val="22"/>
              </w:rPr>
              <w:t xml:space="preserve"> </w:t>
            </w:r>
            <w:r w:rsidRPr="001121B1">
              <w:rPr>
                <w:sz w:val="22"/>
                <w:szCs w:val="22"/>
              </w:rPr>
              <w:t>±</w:t>
            </w:r>
            <w:r>
              <w:rPr>
                <w:sz w:val="22"/>
                <w:szCs w:val="22"/>
              </w:rPr>
              <w:t xml:space="preserve"> 100</w:t>
            </w:r>
            <w:r w:rsidRPr="001121B1">
              <w:rPr>
                <w:sz w:val="22"/>
                <w:szCs w:val="22"/>
              </w:rPr>
              <w:t>µm</w:t>
            </w:r>
            <w:r w:rsidRPr="001453C8">
              <w:rPr>
                <w:sz w:val="22"/>
                <w:szCs w:val="22"/>
              </w:rPr>
              <w:t xml:space="preserve">: </w:t>
            </w:r>
          </w:p>
          <w:p w14:paraId="673E7D8C" w14:textId="77777777" w:rsidR="006151F2" w:rsidRDefault="006151F2" w:rsidP="006151F2">
            <w:pPr>
              <w:tabs>
                <w:tab w:val="left" w:pos="2978"/>
                <w:tab w:val="left" w:pos="3240"/>
              </w:tabs>
              <w:spacing w:line="276" w:lineRule="auto"/>
            </w:pPr>
            <w:r>
              <w:t xml:space="preserve"> T.y. išdėstant taip: </w:t>
            </w:r>
          </w:p>
          <w:p w14:paraId="636356DF" w14:textId="77777777" w:rsidR="006151F2" w:rsidRPr="00583B3F" w:rsidRDefault="006151F2" w:rsidP="006151F2">
            <w:pPr>
              <w:tabs>
                <w:tab w:val="left" w:pos="2978"/>
                <w:tab w:val="left" w:pos="3240"/>
              </w:tabs>
              <w:spacing w:line="276" w:lineRule="auto"/>
              <w:rPr>
                <w:b/>
                <w:bCs/>
                <w:color w:val="EE0000"/>
                <w:sz w:val="22"/>
                <w:szCs w:val="22"/>
              </w:rPr>
            </w:pPr>
            <w:r>
              <w:t xml:space="preserve">5.1. </w:t>
            </w:r>
            <w:r w:rsidRPr="006644DE">
              <w:rPr>
                <w:sz w:val="22"/>
                <w:szCs w:val="22"/>
              </w:rPr>
              <w:t xml:space="preserve">Distalinis galiukas </w:t>
            </w:r>
            <w:r w:rsidRPr="00583B3F">
              <w:rPr>
                <w:sz w:val="22"/>
                <w:szCs w:val="22"/>
                <w:highlight w:val="yellow"/>
              </w:rPr>
              <w:t>1,8 ± 0,1</w:t>
            </w:r>
            <w:r w:rsidRPr="006644DE">
              <w:rPr>
                <w:sz w:val="22"/>
                <w:szCs w:val="22"/>
              </w:rPr>
              <w:t xml:space="preserve"> mm kai šerdies diametras 600</w:t>
            </w:r>
            <w:r>
              <w:rPr>
                <w:sz w:val="22"/>
                <w:szCs w:val="22"/>
              </w:rPr>
              <w:t xml:space="preserve"> </w:t>
            </w:r>
            <w:r w:rsidRPr="001121B1">
              <w:rPr>
                <w:sz w:val="22"/>
                <w:szCs w:val="22"/>
              </w:rPr>
              <w:t>±</w:t>
            </w:r>
            <w:r>
              <w:rPr>
                <w:sz w:val="22"/>
                <w:szCs w:val="22"/>
              </w:rPr>
              <w:t xml:space="preserve"> 100</w:t>
            </w:r>
            <w:r w:rsidRPr="006644DE">
              <w:rPr>
                <w:sz w:val="22"/>
                <w:szCs w:val="22"/>
              </w:rPr>
              <w:t xml:space="preserve"> µm</w:t>
            </w:r>
            <w:r>
              <w:rPr>
                <w:sz w:val="22"/>
                <w:szCs w:val="22"/>
              </w:rPr>
              <w:t xml:space="preserve">; </w:t>
            </w:r>
          </w:p>
          <w:p w14:paraId="7508A23E" w14:textId="77777777" w:rsidR="006151F2" w:rsidRPr="006644DE" w:rsidRDefault="006151F2" w:rsidP="006151F2">
            <w:pPr>
              <w:tabs>
                <w:tab w:val="left" w:pos="2978"/>
                <w:tab w:val="left" w:pos="3240"/>
              </w:tabs>
              <w:spacing w:line="276" w:lineRule="auto"/>
              <w:rPr>
                <w:sz w:val="22"/>
                <w:szCs w:val="22"/>
              </w:rPr>
            </w:pPr>
            <w:r>
              <w:rPr>
                <w:sz w:val="22"/>
                <w:szCs w:val="22"/>
              </w:rPr>
              <w:t xml:space="preserve">5.2. </w:t>
            </w:r>
            <w:r w:rsidRPr="006644DE">
              <w:rPr>
                <w:sz w:val="22"/>
                <w:szCs w:val="22"/>
              </w:rPr>
              <w:t xml:space="preserve">Distalinis galiukas 1,6 ± 0,1 mm kai šerdies diametras 600 ± 100 µm   </w:t>
            </w:r>
          </w:p>
          <w:p w14:paraId="674520AD" w14:textId="77777777" w:rsidR="006151F2" w:rsidRPr="006644DE" w:rsidRDefault="006151F2" w:rsidP="006151F2">
            <w:pPr>
              <w:pStyle w:val="Sraopastraipa"/>
              <w:numPr>
                <w:ilvl w:val="1"/>
                <w:numId w:val="13"/>
              </w:numPr>
              <w:tabs>
                <w:tab w:val="left" w:pos="2978"/>
                <w:tab w:val="left" w:pos="3240"/>
              </w:tabs>
              <w:spacing w:line="276" w:lineRule="auto"/>
              <w:rPr>
                <w:sz w:val="22"/>
                <w:szCs w:val="22"/>
              </w:rPr>
            </w:pPr>
            <w:r w:rsidRPr="006644DE">
              <w:rPr>
                <w:sz w:val="22"/>
                <w:szCs w:val="22"/>
              </w:rPr>
              <w:lastRenderedPageBreak/>
              <w:t xml:space="preserve">Distalinis galiukas 1,3 ± 0,1 mm kai šerdies diametras 400 ± 100 µm   </w:t>
            </w:r>
          </w:p>
          <w:p w14:paraId="62038C4D" w14:textId="77777777" w:rsidR="006151F2" w:rsidRPr="00FA7675" w:rsidRDefault="006151F2" w:rsidP="006151F2">
            <w:pPr>
              <w:pStyle w:val="Sraopastraipa"/>
              <w:numPr>
                <w:ilvl w:val="1"/>
                <w:numId w:val="13"/>
              </w:numPr>
              <w:tabs>
                <w:tab w:val="left" w:pos="2978"/>
                <w:tab w:val="left" w:pos="3240"/>
              </w:tabs>
              <w:spacing w:line="276" w:lineRule="auto"/>
              <w:rPr>
                <w:sz w:val="22"/>
                <w:szCs w:val="22"/>
              </w:rPr>
            </w:pPr>
            <w:r w:rsidRPr="00FA7675">
              <w:rPr>
                <w:sz w:val="22"/>
                <w:szCs w:val="22"/>
              </w:rPr>
              <w:t>Distalinis galiukas 1,2 ± 0,</w:t>
            </w:r>
            <w:r>
              <w:rPr>
                <w:sz w:val="22"/>
                <w:szCs w:val="22"/>
              </w:rPr>
              <w:t>1</w:t>
            </w:r>
            <w:r w:rsidRPr="00FA7675">
              <w:rPr>
                <w:sz w:val="22"/>
                <w:szCs w:val="22"/>
              </w:rPr>
              <w:t xml:space="preserve"> mm kai šerdies diametras 500</w:t>
            </w:r>
            <w:r>
              <w:rPr>
                <w:sz w:val="22"/>
                <w:szCs w:val="22"/>
              </w:rPr>
              <w:t xml:space="preserve"> </w:t>
            </w:r>
            <w:r w:rsidRPr="001121B1">
              <w:rPr>
                <w:sz w:val="22"/>
                <w:szCs w:val="22"/>
              </w:rPr>
              <w:t>±</w:t>
            </w:r>
            <w:r>
              <w:rPr>
                <w:sz w:val="22"/>
                <w:szCs w:val="22"/>
              </w:rPr>
              <w:t xml:space="preserve"> 100</w:t>
            </w:r>
            <w:r w:rsidRPr="00FA7675">
              <w:rPr>
                <w:sz w:val="22"/>
                <w:szCs w:val="22"/>
              </w:rPr>
              <w:t xml:space="preserve"> µm   </w:t>
            </w:r>
          </w:p>
          <w:p w14:paraId="096AC96F" w14:textId="77777777" w:rsidR="006151F2" w:rsidRDefault="006151F2" w:rsidP="0016790D">
            <w:pPr>
              <w:tabs>
                <w:tab w:val="left" w:pos="2978"/>
                <w:tab w:val="left" w:pos="3240"/>
              </w:tabs>
              <w:spacing w:line="276" w:lineRule="auto"/>
            </w:pPr>
          </w:p>
          <w:p w14:paraId="0035AD17" w14:textId="77777777" w:rsidR="00EA6DD3" w:rsidRDefault="00EA6DD3" w:rsidP="0016790D">
            <w:pPr>
              <w:tabs>
                <w:tab w:val="left" w:pos="2978"/>
                <w:tab w:val="left" w:pos="3240"/>
              </w:tabs>
              <w:spacing w:line="276" w:lineRule="auto"/>
            </w:pPr>
          </w:p>
          <w:p w14:paraId="33BF1F0B" w14:textId="77777777" w:rsidR="00EA6DD3" w:rsidRDefault="00EA6DD3" w:rsidP="0016790D">
            <w:pPr>
              <w:tabs>
                <w:tab w:val="left" w:pos="2978"/>
                <w:tab w:val="left" w:pos="3240"/>
              </w:tabs>
              <w:spacing w:line="276" w:lineRule="auto"/>
            </w:pPr>
          </w:p>
          <w:p w14:paraId="726E3B36" w14:textId="77777777" w:rsidR="00EA6DD3" w:rsidRDefault="00EA6DD3" w:rsidP="0016790D">
            <w:pPr>
              <w:tabs>
                <w:tab w:val="left" w:pos="2978"/>
                <w:tab w:val="left" w:pos="3240"/>
              </w:tabs>
              <w:spacing w:line="276" w:lineRule="auto"/>
            </w:pPr>
          </w:p>
          <w:p w14:paraId="53498D60" w14:textId="77777777" w:rsidR="00EA6DD3" w:rsidRDefault="00EA6DD3" w:rsidP="0016790D">
            <w:pPr>
              <w:tabs>
                <w:tab w:val="left" w:pos="2978"/>
                <w:tab w:val="left" w:pos="3240"/>
              </w:tabs>
              <w:spacing w:line="276" w:lineRule="auto"/>
            </w:pPr>
          </w:p>
          <w:p w14:paraId="664EC250" w14:textId="77777777" w:rsidR="00EA6DD3" w:rsidRDefault="00EA6DD3" w:rsidP="0016790D">
            <w:pPr>
              <w:tabs>
                <w:tab w:val="left" w:pos="2978"/>
                <w:tab w:val="left" w:pos="3240"/>
              </w:tabs>
              <w:spacing w:line="276" w:lineRule="auto"/>
            </w:pPr>
          </w:p>
          <w:p w14:paraId="5A3A5D64" w14:textId="77777777" w:rsidR="00EA6DD3" w:rsidRDefault="00EA6DD3" w:rsidP="0016790D">
            <w:pPr>
              <w:tabs>
                <w:tab w:val="left" w:pos="2978"/>
                <w:tab w:val="left" w:pos="3240"/>
              </w:tabs>
              <w:spacing w:line="276" w:lineRule="auto"/>
            </w:pPr>
          </w:p>
          <w:p w14:paraId="39B8C7DD" w14:textId="77777777" w:rsidR="00EA6DD3" w:rsidRDefault="00EA6DD3" w:rsidP="0016790D">
            <w:pPr>
              <w:tabs>
                <w:tab w:val="left" w:pos="2978"/>
                <w:tab w:val="left" w:pos="3240"/>
              </w:tabs>
              <w:spacing w:line="276" w:lineRule="auto"/>
            </w:pPr>
          </w:p>
          <w:p w14:paraId="0531A835" w14:textId="77777777" w:rsidR="00EA6DD3" w:rsidRDefault="00EA6DD3" w:rsidP="0016790D">
            <w:pPr>
              <w:tabs>
                <w:tab w:val="left" w:pos="2978"/>
                <w:tab w:val="left" w:pos="3240"/>
              </w:tabs>
              <w:spacing w:line="276" w:lineRule="auto"/>
            </w:pPr>
          </w:p>
          <w:p w14:paraId="182D71C9" w14:textId="77777777" w:rsidR="00EA6DD3" w:rsidRDefault="00EA6DD3" w:rsidP="0016790D">
            <w:pPr>
              <w:tabs>
                <w:tab w:val="left" w:pos="2978"/>
                <w:tab w:val="left" w:pos="3240"/>
              </w:tabs>
              <w:spacing w:line="276" w:lineRule="auto"/>
            </w:pPr>
          </w:p>
          <w:p w14:paraId="2C92F5B2" w14:textId="77777777" w:rsidR="00EA6DD3" w:rsidRDefault="00EA6DD3" w:rsidP="0016790D">
            <w:pPr>
              <w:tabs>
                <w:tab w:val="left" w:pos="2978"/>
                <w:tab w:val="left" w:pos="3240"/>
              </w:tabs>
              <w:spacing w:line="276" w:lineRule="auto"/>
            </w:pPr>
          </w:p>
          <w:p w14:paraId="2476448E" w14:textId="09C92BF7" w:rsidR="00EA6DD3" w:rsidRPr="00EA6DD3" w:rsidRDefault="00EA6DD3" w:rsidP="0016790D">
            <w:pPr>
              <w:tabs>
                <w:tab w:val="left" w:pos="2978"/>
                <w:tab w:val="left" w:pos="3240"/>
              </w:tabs>
              <w:spacing w:line="276" w:lineRule="auto"/>
              <w:rPr>
                <w:b/>
                <w:bCs/>
                <w:i/>
                <w:iCs/>
              </w:rPr>
            </w:pPr>
            <w:r w:rsidRPr="00EA6DD3">
              <w:rPr>
                <w:b/>
                <w:bCs/>
                <w:i/>
                <w:iCs/>
              </w:rPr>
              <w:t>Trečio tiekėjo pastabos:</w:t>
            </w:r>
          </w:p>
          <w:p w14:paraId="5B358C74" w14:textId="77777777" w:rsidR="00EA6DD3" w:rsidRDefault="00EA6DD3" w:rsidP="00EA6DD3">
            <w:pPr>
              <w:tabs>
                <w:tab w:val="left" w:pos="2978"/>
                <w:tab w:val="left" w:pos="3240"/>
              </w:tabs>
              <w:spacing w:line="276" w:lineRule="auto"/>
            </w:pPr>
            <w:r>
              <w:t xml:space="preserve">Prašome panaikinti reikalavimo punktą Nr. 1.1.5.4. Šio reikalavimo formuluotė orientuota į unikalų, tik vienam tiekėjui prieinamą produktą. Paliekant šį reikalavimą, bendrą techninių reikalavimų visumą, atitinks tiktai vienas tiekėjas, kuris turi atstovavimo gamintojui neoV teises arba suri </w:t>
            </w:r>
            <w:r>
              <w:lastRenderedPageBreak/>
              <w:t xml:space="preserve">susitarimą su šio gamintojo atstovu Lietuvoje.  </w:t>
            </w:r>
          </w:p>
          <w:p w14:paraId="305A30B5" w14:textId="77777777" w:rsidR="00EA6DD3" w:rsidRDefault="00EA6DD3" w:rsidP="00EA6DD3">
            <w:pPr>
              <w:tabs>
                <w:tab w:val="left" w:pos="2978"/>
                <w:tab w:val="left" w:pos="3240"/>
              </w:tabs>
              <w:spacing w:line="276" w:lineRule="auto"/>
            </w:pPr>
            <w:r>
              <w:t>Tokio dydžio šviesolaidžiai klinikinėje praktikoje yra naudojami itin retai ir pridėtinės klinikinės vertės lyginant su punkte Nr. 5.3. aprašomu šviesolaidžiu, nesukuria. Su punkte Nr.5.4. aprašytu šviesolaidžiu galima saugiai atlikti tas pačias procedūras.</w:t>
            </w:r>
          </w:p>
          <w:p w14:paraId="468D2DCD" w14:textId="77777777" w:rsidR="00EA6DD3" w:rsidRDefault="00EA6DD3" w:rsidP="00EA6DD3">
            <w:pPr>
              <w:tabs>
                <w:tab w:val="left" w:pos="2978"/>
                <w:tab w:val="left" w:pos="3240"/>
              </w:tabs>
              <w:spacing w:line="276" w:lineRule="auto"/>
            </w:pPr>
          </w:p>
          <w:p w14:paraId="608FE0BF" w14:textId="30FF2076" w:rsidR="00EA6DD3" w:rsidRPr="00344337" w:rsidRDefault="00EA6DD3" w:rsidP="00EA6DD3">
            <w:pPr>
              <w:tabs>
                <w:tab w:val="left" w:pos="2978"/>
                <w:tab w:val="left" w:pos="3240"/>
              </w:tabs>
              <w:spacing w:line="276" w:lineRule="auto"/>
            </w:pPr>
            <w:r>
              <w:t>6. Reikalavimą panaikinti. Tokio tipo šviesolaidį gali pasiūlyti tik vienas gamintojas, neoV. Tai būtų Infinity serijos šviesolaidžiai, kuriais prekiauti gali tiktai šį gamintoją atsovaujantis arba susitarimą su juo turintis tiekėjas.</w:t>
            </w:r>
          </w:p>
        </w:tc>
        <w:tc>
          <w:tcPr>
            <w:tcW w:w="4395" w:type="dxa"/>
            <w:tcBorders>
              <w:top w:val="single" w:sz="4" w:space="0" w:color="auto"/>
              <w:bottom w:val="single" w:sz="4" w:space="0" w:color="auto"/>
              <w:right w:val="single" w:sz="4" w:space="0" w:color="auto"/>
            </w:tcBorders>
          </w:tcPr>
          <w:p w14:paraId="0FC23092" w14:textId="77777777" w:rsidR="0016790D" w:rsidRDefault="0016790D" w:rsidP="008A38FC">
            <w:pPr>
              <w:pStyle w:val="prastasiniatinklio"/>
              <w:spacing w:before="0" w:beforeAutospacing="0" w:after="0" w:afterAutospacing="0"/>
              <w:jc w:val="both"/>
              <w:rPr>
                <w:rStyle w:val="Grietas"/>
                <w:rFonts w:eastAsiaTheme="majorEastAsia"/>
              </w:rPr>
            </w:pPr>
            <w:r>
              <w:rPr>
                <w:sz w:val="22"/>
                <w:szCs w:val="22"/>
              </w:rPr>
              <w:lastRenderedPageBreak/>
              <w:t>D</w:t>
            </w:r>
            <w:r>
              <w:t xml:space="preserve">ėl 2 punkto: </w:t>
            </w:r>
            <w:r>
              <w:rPr>
                <w:rStyle w:val="Grietas"/>
                <w:rFonts w:eastAsiaTheme="majorEastAsia"/>
              </w:rPr>
              <w:t>reikalavimas „Sterilus, supakuotas ne mažiau kaip dviejų lygių pakuotėje su šviesolaidžio laikikliu – apsauga nuo sulenkimo“ nebus keičiamas.</w:t>
            </w:r>
          </w:p>
          <w:p w14:paraId="0A75DF19" w14:textId="77777777" w:rsidR="0016790D" w:rsidRDefault="0016790D" w:rsidP="008A38FC">
            <w:pPr>
              <w:pStyle w:val="prastasiniatinklio"/>
              <w:spacing w:before="0" w:beforeAutospacing="0" w:after="0" w:afterAutospacing="0"/>
              <w:jc w:val="both"/>
            </w:pPr>
            <w:r>
              <w:t xml:space="preserve">Toks pakuotės sprendimas atitinka </w:t>
            </w:r>
            <w:r>
              <w:rPr>
                <w:rStyle w:val="Grietas"/>
                <w:rFonts w:eastAsiaTheme="majorEastAsia"/>
              </w:rPr>
              <w:t>standartinę vienkartinių šviesolaidžių medicininės pakuotės praktiką</w:t>
            </w:r>
            <w:r>
              <w:t>, kai:</w:t>
            </w:r>
          </w:p>
          <w:p w14:paraId="66FC75C8" w14:textId="77777777" w:rsidR="0016790D" w:rsidRDefault="0016790D" w:rsidP="008A38FC">
            <w:pPr>
              <w:pStyle w:val="prastasiniatinklio"/>
              <w:numPr>
                <w:ilvl w:val="0"/>
                <w:numId w:val="17"/>
              </w:numPr>
              <w:spacing w:before="0" w:beforeAutospacing="0" w:after="0" w:afterAutospacing="0"/>
              <w:jc w:val="both"/>
            </w:pPr>
            <w:r>
              <w:t xml:space="preserve">pirmoji pakuotė užtikrina gaminio </w:t>
            </w:r>
            <w:r>
              <w:rPr>
                <w:rStyle w:val="Grietas"/>
                <w:rFonts w:eastAsiaTheme="majorEastAsia"/>
              </w:rPr>
              <w:t>sterilumą ir barjerinę apsaugą</w:t>
            </w:r>
            <w:r>
              <w:t>,</w:t>
            </w:r>
          </w:p>
          <w:p w14:paraId="7E3F603B" w14:textId="77777777" w:rsidR="0016790D" w:rsidRDefault="0016790D" w:rsidP="008A38FC">
            <w:pPr>
              <w:pStyle w:val="prastasiniatinklio"/>
              <w:numPr>
                <w:ilvl w:val="0"/>
                <w:numId w:val="17"/>
              </w:numPr>
              <w:spacing w:before="0" w:beforeAutospacing="0" w:after="0" w:afterAutospacing="0"/>
              <w:jc w:val="both"/>
            </w:pPr>
            <w:r>
              <w:t xml:space="preserve">antroji pakuotė (išorinė, neretai kartoninė arba plastikinė) užtikrina </w:t>
            </w:r>
            <w:r>
              <w:rPr>
                <w:rStyle w:val="Grietas"/>
                <w:rFonts w:eastAsiaTheme="majorEastAsia"/>
              </w:rPr>
              <w:lastRenderedPageBreak/>
              <w:t>mechaninę apsaugą transportavimo ir laikymo metu</w:t>
            </w:r>
            <w:r>
              <w:t>.</w:t>
            </w:r>
          </w:p>
          <w:p w14:paraId="605BAAD2" w14:textId="77777777" w:rsidR="0016790D" w:rsidRDefault="0016790D" w:rsidP="008A38FC">
            <w:pPr>
              <w:pStyle w:val="prastasiniatinklio"/>
              <w:spacing w:before="0" w:beforeAutospacing="0" w:after="0" w:afterAutospacing="0"/>
              <w:jc w:val="both"/>
            </w:pPr>
            <w:r>
              <w:t xml:space="preserve">Šis dviejų lygių pakuotės principas yra </w:t>
            </w:r>
            <w:r>
              <w:rPr>
                <w:rStyle w:val="Grietas"/>
                <w:rFonts w:eastAsiaTheme="majorEastAsia"/>
              </w:rPr>
              <w:t>įprastas medicininių priemonių (ypač invazinių gaminių) standartas</w:t>
            </w:r>
            <w:r>
              <w:t xml:space="preserve">, todėl jo atsisakymas </w:t>
            </w:r>
            <w:r>
              <w:rPr>
                <w:rStyle w:val="Grietas"/>
                <w:rFonts w:eastAsiaTheme="majorEastAsia"/>
              </w:rPr>
              <w:t>sumažintų gaminio apsaugą ir neatitiktų įprastų kokybės bei saugos reikalavimų</w:t>
            </w:r>
            <w:r>
              <w:t>.</w:t>
            </w:r>
            <w:r>
              <w:br/>
              <w:t xml:space="preserve">Atsižvelgiant į tai, reikalavimas laikomas </w:t>
            </w:r>
            <w:r>
              <w:rPr>
                <w:rStyle w:val="Grietas"/>
                <w:rFonts w:eastAsiaTheme="majorEastAsia"/>
              </w:rPr>
              <w:t>pagrįstu ir proporcingu</w:t>
            </w:r>
            <w:r>
              <w:t xml:space="preserve">, todėl </w:t>
            </w:r>
            <w:r>
              <w:rPr>
                <w:rStyle w:val="Grietas"/>
                <w:rFonts w:eastAsiaTheme="majorEastAsia"/>
              </w:rPr>
              <w:t>nebus koreguojamas</w:t>
            </w:r>
            <w:r>
              <w:t>.</w:t>
            </w:r>
          </w:p>
          <w:p w14:paraId="777049EE" w14:textId="77777777" w:rsidR="008A38FC" w:rsidRDefault="008A38FC" w:rsidP="008A38FC">
            <w:pPr>
              <w:pStyle w:val="prastasiniatinklio"/>
              <w:spacing w:after="0" w:afterAutospacing="0"/>
              <w:jc w:val="both"/>
            </w:pPr>
            <w:r w:rsidRPr="008A38FC">
              <w:rPr>
                <w:b/>
                <w:bCs/>
                <w:color w:val="EE0000"/>
              </w:rPr>
              <w:t>5 punktas</w:t>
            </w:r>
            <w:r w:rsidRPr="008A38FC">
              <w:rPr>
                <w:color w:val="EE0000"/>
              </w:rPr>
              <w:t xml:space="preserve"> </w:t>
            </w:r>
            <w:r>
              <w:t xml:space="preserve">Pabrėžtina, kad tiekėjas, teikdamas šį pakeitimo siūlymą, </w:t>
            </w:r>
            <w:r>
              <w:rPr>
                <w:rStyle w:val="Grietas"/>
                <w:rFonts w:eastAsiaTheme="majorEastAsia"/>
              </w:rPr>
              <w:t>nenurodo objektyvių techninių priežasčių</w:t>
            </w:r>
            <w:r>
              <w:t>, kodėl reikalavimas turėtų būti koreguojamas.</w:t>
            </w:r>
          </w:p>
          <w:p w14:paraId="3CE01AD1" w14:textId="0376964A" w:rsidR="008A38FC" w:rsidRDefault="008A38FC" w:rsidP="008A38FC">
            <w:pPr>
              <w:pStyle w:val="prastasiniatinklio"/>
              <w:spacing w:before="0" w:beforeAutospacing="0" w:after="0" w:afterAutospacing="0"/>
              <w:jc w:val="both"/>
            </w:pPr>
            <w:r>
              <w:t xml:space="preserve">Perkančioji organizacija informuoja, kad </w:t>
            </w:r>
            <w:r>
              <w:rPr>
                <w:rStyle w:val="Grietas"/>
                <w:rFonts w:eastAsiaTheme="majorEastAsia"/>
              </w:rPr>
              <w:t>5 punkte nurodyti šviesolaidžių distalinio galiuko („glass cap“) ir šerdies diametrų reikalavimai nebus keičiami.</w:t>
            </w:r>
            <w:r>
              <w:br/>
              <w:t>Šis sprendimas pagrįstas šiais argumentais:</w:t>
            </w:r>
          </w:p>
          <w:p w14:paraId="7C718DA7" w14:textId="77777777" w:rsidR="008A38FC" w:rsidRDefault="008A38FC" w:rsidP="008A38FC">
            <w:pPr>
              <w:pStyle w:val="prastasiniatinklio"/>
              <w:numPr>
                <w:ilvl w:val="0"/>
                <w:numId w:val="18"/>
              </w:numPr>
              <w:spacing w:after="0" w:afterAutospacing="0"/>
              <w:jc w:val="both"/>
            </w:pPr>
            <w:r>
              <w:t xml:space="preserve">naudojamo </w:t>
            </w:r>
            <w:r>
              <w:rPr>
                <w:rStyle w:val="Grietas"/>
                <w:rFonts w:eastAsiaTheme="majorEastAsia"/>
              </w:rPr>
              <w:t>diodinio lazerio optinės jungties techniniai parametrai</w:t>
            </w:r>
            <w:r>
              <w:t xml:space="preserve"> reikalauja preciziško suderinamumo tarp šviesolaidžio šerdies ir antgalio diametrų;</w:t>
            </w:r>
          </w:p>
          <w:p w14:paraId="2B5435AE" w14:textId="77777777" w:rsidR="008A38FC" w:rsidRDefault="008A38FC" w:rsidP="008A38FC">
            <w:pPr>
              <w:pStyle w:val="prastasiniatinklio"/>
              <w:numPr>
                <w:ilvl w:val="0"/>
                <w:numId w:val="18"/>
              </w:numPr>
              <w:spacing w:after="0" w:afterAutospacing="0"/>
              <w:jc w:val="both"/>
            </w:pPr>
            <w:r>
              <w:t xml:space="preserve">būtina užtikrinti </w:t>
            </w:r>
            <w:r>
              <w:rPr>
                <w:rStyle w:val="Grietas"/>
                <w:rFonts w:eastAsiaTheme="majorEastAsia"/>
              </w:rPr>
              <w:t>saugumo aspektus</w:t>
            </w:r>
            <w:r>
              <w:t>, siekiant išvengti energijos nuostolių ar per didelės šiluminės koncentracijos ant šviesolaidžio galiuko;</w:t>
            </w:r>
          </w:p>
          <w:p w14:paraId="589C3158" w14:textId="77777777" w:rsidR="008A38FC" w:rsidRDefault="008A38FC" w:rsidP="008A38FC">
            <w:pPr>
              <w:pStyle w:val="prastasiniatinklio"/>
              <w:numPr>
                <w:ilvl w:val="0"/>
                <w:numId w:val="18"/>
              </w:numPr>
              <w:spacing w:after="0" w:afterAutospacing="0"/>
              <w:jc w:val="both"/>
            </w:pPr>
            <w:r>
              <w:lastRenderedPageBreak/>
              <w:t xml:space="preserve">reikalavimas yra </w:t>
            </w:r>
            <w:r>
              <w:rPr>
                <w:rStyle w:val="Grietas"/>
                <w:rFonts w:eastAsiaTheme="majorEastAsia"/>
              </w:rPr>
              <w:t>būtinas gaminio techniniam suderinamumui ir klinikiniam patikimumui užtikrinti</w:t>
            </w:r>
            <w:r>
              <w:t xml:space="preserve">, o konkurencijos jis neriboja, nes </w:t>
            </w:r>
            <w:r>
              <w:rPr>
                <w:rStyle w:val="Grietas"/>
                <w:rFonts w:eastAsiaTheme="majorEastAsia"/>
              </w:rPr>
              <w:t>rinkoje yra keli gamintojai, siūlantys šviesolaidžius su analogiškais ar geresniais parametrais</w:t>
            </w:r>
            <w:r>
              <w:t>.</w:t>
            </w:r>
          </w:p>
          <w:p w14:paraId="7B1DF4B3" w14:textId="77777777" w:rsidR="008A38FC" w:rsidRDefault="008A38FC" w:rsidP="008A38FC">
            <w:pPr>
              <w:pStyle w:val="prastasiniatinklio"/>
              <w:spacing w:after="0" w:afterAutospacing="0"/>
              <w:jc w:val="both"/>
            </w:pPr>
            <w:r>
              <w:t xml:space="preserve">Atsižvelgiant į tai, </w:t>
            </w:r>
            <w:r>
              <w:rPr>
                <w:rStyle w:val="Grietas"/>
                <w:rFonts w:eastAsiaTheme="majorEastAsia"/>
              </w:rPr>
              <w:t>techninė specifikacija nebus koreguojama.</w:t>
            </w:r>
          </w:p>
          <w:p w14:paraId="144C167A" w14:textId="62942A38" w:rsidR="008A38FC" w:rsidRPr="006151F2" w:rsidRDefault="008A38FC" w:rsidP="006151F2">
            <w:pPr>
              <w:pStyle w:val="prastasiniatinklio"/>
              <w:numPr>
                <w:ilvl w:val="1"/>
                <w:numId w:val="18"/>
              </w:numPr>
              <w:ind w:left="316" w:hanging="284"/>
              <w:rPr>
                <w:b/>
                <w:bCs/>
                <w:sz w:val="22"/>
                <w:szCs w:val="22"/>
              </w:rPr>
            </w:pPr>
            <w:r w:rsidRPr="006151F2">
              <w:rPr>
                <w:b/>
                <w:bCs/>
                <w:sz w:val="22"/>
                <w:szCs w:val="22"/>
              </w:rPr>
              <w:t xml:space="preserve">punktas naikinamas. </w:t>
            </w:r>
          </w:p>
          <w:p w14:paraId="5E7B5190" w14:textId="2C451C52" w:rsidR="00165B98" w:rsidRDefault="00165B98" w:rsidP="00165B98">
            <w:pPr>
              <w:pStyle w:val="prastasiniatinklio"/>
              <w:jc w:val="both"/>
            </w:pPr>
            <w:r>
              <w:t xml:space="preserve">Perkančioji organizacija informuoja, kad </w:t>
            </w:r>
            <w:r>
              <w:rPr>
                <w:rStyle w:val="Grietas"/>
                <w:rFonts w:eastAsiaTheme="majorEastAsia"/>
              </w:rPr>
              <w:t>7 punkte nurodytas reikalavimas, jog šviesolaidžių antgaliai turi būti pagaminti naudojant „Fused (stiklas su stiklu sulydymo)“ technologiją, nebus keičiamas.</w:t>
            </w:r>
          </w:p>
          <w:p w14:paraId="3BF4F0F5" w14:textId="77777777" w:rsidR="00165B98" w:rsidRDefault="00165B98" w:rsidP="00165B98">
            <w:pPr>
              <w:pStyle w:val="prastasiniatinklio"/>
              <w:jc w:val="both"/>
            </w:pPr>
            <w:r>
              <w:t xml:space="preserve">Šis reikalavimas yra </w:t>
            </w:r>
            <w:r>
              <w:rPr>
                <w:rStyle w:val="Grietas"/>
                <w:rFonts w:eastAsiaTheme="majorEastAsia"/>
              </w:rPr>
              <w:t>būtinas siekiant užtikrinti šviesolaidžio konstrukcijos vientisumą, energijos perdavimo stabilumą bei paciento saugumą procedūros metu</w:t>
            </w:r>
            <w:r>
              <w:t>, kadangi:</w:t>
            </w:r>
          </w:p>
          <w:p w14:paraId="3ECCB335" w14:textId="77777777" w:rsidR="00165B98" w:rsidRDefault="00165B98" w:rsidP="00165B98">
            <w:pPr>
              <w:pStyle w:val="prastasiniatinklio"/>
              <w:numPr>
                <w:ilvl w:val="0"/>
                <w:numId w:val="19"/>
              </w:numPr>
              <w:jc w:val="both"/>
            </w:pPr>
            <w:r>
              <w:rPr>
                <w:rStyle w:val="Grietas"/>
                <w:rFonts w:eastAsiaTheme="majorEastAsia"/>
              </w:rPr>
              <w:t>„Fused“ technologija sudaro vientisą stiklinį sujungimą tarp šviesolaidžio ir antgalio</w:t>
            </w:r>
            <w:r>
              <w:t xml:space="preserve">, pašalindama klijų sluoksnį ir taip </w:t>
            </w:r>
            <w:r>
              <w:lastRenderedPageBreak/>
              <w:t>eliminuodama riziką dėl terminės deformacijos ar dalelių atsiskyrimo;</w:t>
            </w:r>
          </w:p>
          <w:p w14:paraId="4E03C7AD" w14:textId="77777777" w:rsidR="00165B98" w:rsidRDefault="00165B98" w:rsidP="00165B98">
            <w:pPr>
              <w:pStyle w:val="prastasiniatinklio"/>
              <w:numPr>
                <w:ilvl w:val="0"/>
                <w:numId w:val="19"/>
              </w:numPr>
              <w:jc w:val="both"/>
            </w:pPr>
            <w:r>
              <w:rPr>
                <w:rStyle w:val="Grietas"/>
                <w:rFonts w:eastAsiaTheme="majorEastAsia"/>
              </w:rPr>
              <w:t>klijuoti šviesolaidžiai</w:t>
            </w:r>
            <w:r>
              <w:t xml:space="preserve"> pasižymi mažesniu atsparumu lazerio energijai ir ilgesnės trukmės procedūrų metu gali kelti papildomų rizikų dėl šiluminio nestabilumo;</w:t>
            </w:r>
          </w:p>
          <w:p w14:paraId="0210265F" w14:textId="77777777" w:rsidR="00165B98" w:rsidRDefault="00165B98" w:rsidP="00165B98">
            <w:pPr>
              <w:pStyle w:val="prastasiniatinklio"/>
              <w:numPr>
                <w:ilvl w:val="0"/>
                <w:numId w:val="19"/>
              </w:numPr>
              <w:jc w:val="both"/>
            </w:pPr>
            <w:r>
              <w:t xml:space="preserve">rinkoje </w:t>
            </w:r>
            <w:r>
              <w:rPr>
                <w:rStyle w:val="Grietas"/>
                <w:rFonts w:eastAsiaTheme="majorEastAsia"/>
              </w:rPr>
              <w:t>yra keli gamintojai, siūlantys šviesolaidžius, pagamintus „Fused“ technologijos principu</w:t>
            </w:r>
            <w:r>
              <w:t xml:space="preserve">, pavyzdžiui: </w:t>
            </w:r>
            <w:r>
              <w:rPr>
                <w:rStyle w:val="Emfaz"/>
                <w:rFonts w:eastAsiaTheme="majorEastAsia"/>
              </w:rPr>
              <w:t>Oberon Fiber Technologies</w:t>
            </w:r>
            <w:r>
              <w:t xml:space="preserve">, </w:t>
            </w:r>
            <w:r>
              <w:rPr>
                <w:rStyle w:val="Emfaz"/>
                <w:rFonts w:eastAsiaTheme="majorEastAsia"/>
              </w:rPr>
              <w:t>LightGuide</w:t>
            </w:r>
            <w:r>
              <w:t xml:space="preserve"> ir kiti, todėl konkurencija nėra ribojama.</w:t>
            </w:r>
          </w:p>
          <w:p w14:paraId="3ABC39B1" w14:textId="77777777" w:rsidR="00EA6DD3" w:rsidRDefault="00EA6DD3" w:rsidP="00165B98">
            <w:pPr>
              <w:pStyle w:val="prastasiniatinklio"/>
              <w:jc w:val="both"/>
            </w:pPr>
          </w:p>
          <w:p w14:paraId="3D42C61C" w14:textId="755E38F6" w:rsidR="008A38FC" w:rsidRDefault="00165B98" w:rsidP="00165B98">
            <w:pPr>
              <w:pStyle w:val="prastasiniatinklio"/>
              <w:jc w:val="both"/>
            </w:pPr>
            <w:r>
              <w:t xml:space="preserve">Atsižvelgiant į tai, </w:t>
            </w:r>
            <w:r>
              <w:rPr>
                <w:rStyle w:val="Grietas"/>
                <w:rFonts w:eastAsiaTheme="majorEastAsia"/>
              </w:rPr>
              <w:t>techninės specifikacijos reikalavimas nebus koreguojamas</w:t>
            </w:r>
            <w:r>
              <w:t>.</w:t>
            </w:r>
          </w:p>
          <w:p w14:paraId="040B8CAC" w14:textId="77777777" w:rsidR="006151F2" w:rsidRDefault="006151F2" w:rsidP="006151F2">
            <w:pPr>
              <w:pStyle w:val="prastasiniatinklio"/>
              <w:jc w:val="both"/>
            </w:pPr>
            <w:r>
              <w:t>Perkančioji organizacija informuoja, kad techninės specifikacijos 5.1–5.4 punktuose nustatyti šviesolaidžio distalinio galiuko ir šerdies diametrų parametrai bei paklaidos ribos yra apibrėžtos atsižvelgiant į:</w:t>
            </w:r>
          </w:p>
          <w:p w14:paraId="4A204434" w14:textId="77777777" w:rsidR="006151F2" w:rsidRDefault="006151F2" w:rsidP="006151F2">
            <w:pPr>
              <w:pStyle w:val="prastasiniatinklio"/>
              <w:tabs>
                <w:tab w:val="left" w:pos="256"/>
              </w:tabs>
              <w:jc w:val="both"/>
            </w:pPr>
            <w:r>
              <w:t>•</w:t>
            </w:r>
            <w:r>
              <w:tab/>
              <w:t>panaudos būdu teikiamo diodinio lazerio techninius reikalavimus ir optinės sąsajos tikslumą,</w:t>
            </w:r>
          </w:p>
          <w:p w14:paraId="52E54EB0" w14:textId="77777777" w:rsidR="006151F2" w:rsidRDefault="006151F2" w:rsidP="006151F2">
            <w:pPr>
              <w:pStyle w:val="prastasiniatinklio"/>
              <w:tabs>
                <w:tab w:val="left" w:pos="256"/>
              </w:tabs>
              <w:jc w:val="both"/>
            </w:pPr>
            <w:r>
              <w:lastRenderedPageBreak/>
              <w:t>•</w:t>
            </w:r>
            <w:r>
              <w:tab/>
              <w:t>naudojamų vienkartinių šviesolaidžių saugų suderinamumą su lazerinės energijos perdavimo sistema,</w:t>
            </w:r>
          </w:p>
          <w:p w14:paraId="4208A0EF" w14:textId="77777777" w:rsidR="006151F2" w:rsidRDefault="006151F2" w:rsidP="006151F2">
            <w:pPr>
              <w:pStyle w:val="prastasiniatinklio"/>
              <w:tabs>
                <w:tab w:val="left" w:pos="256"/>
              </w:tabs>
              <w:jc w:val="both"/>
            </w:pPr>
            <w:r>
              <w:t>•</w:t>
            </w:r>
            <w:r>
              <w:tab/>
              <w:t>klinikinės praktikos reikalavimus, užtikrinančius vienodą energijos emisiją ir procedūros efektyvumą.</w:t>
            </w:r>
          </w:p>
          <w:p w14:paraId="5320816F" w14:textId="77777777" w:rsidR="006151F2" w:rsidRDefault="006151F2" w:rsidP="00165B98">
            <w:pPr>
              <w:pStyle w:val="prastasiniatinklio"/>
              <w:jc w:val="both"/>
            </w:pPr>
            <w:r>
              <w:t>Rinkos konsultacijos metu tiekėjas nepateikė objektyvių techninių argumentų ar gamintojo duomenų, pagrindžiančių poreikį keisti nurodytas paklaidos ribas, todėl pirkimo sąlygos šioje dalyje nebus keičiamos.</w:t>
            </w:r>
          </w:p>
          <w:p w14:paraId="5735BA77" w14:textId="77777777" w:rsidR="00EA6DD3" w:rsidRDefault="00EA6DD3" w:rsidP="00165B98">
            <w:pPr>
              <w:pStyle w:val="prastasiniatinklio"/>
              <w:jc w:val="both"/>
            </w:pPr>
          </w:p>
          <w:p w14:paraId="433F4411" w14:textId="77777777" w:rsidR="00EA6DD3" w:rsidRPr="00EA6DD3" w:rsidRDefault="00EA6DD3" w:rsidP="00EA6DD3">
            <w:pPr>
              <w:pStyle w:val="Sraopastraipa"/>
              <w:tabs>
                <w:tab w:val="left" w:pos="741"/>
                <w:tab w:val="left" w:pos="2978"/>
                <w:tab w:val="left" w:pos="3240"/>
              </w:tabs>
              <w:spacing w:line="276" w:lineRule="auto"/>
              <w:ind w:left="32"/>
              <w:jc w:val="both"/>
              <w:rPr>
                <w:bCs/>
                <w:sz w:val="22"/>
                <w:szCs w:val="22"/>
              </w:rPr>
            </w:pPr>
            <w:r w:rsidRPr="00EA6DD3">
              <w:rPr>
                <w:bCs/>
                <w:sz w:val="22"/>
                <w:szCs w:val="22"/>
              </w:rPr>
              <w:t xml:space="preserve">Sutinkame su tiekėjo pastaba ir naikiname 1.1.5.4. punktą. </w:t>
            </w:r>
          </w:p>
          <w:p w14:paraId="583BF6F8" w14:textId="6D231C09" w:rsidR="00EA6DD3" w:rsidRPr="00EA6DD3" w:rsidRDefault="00EA6DD3" w:rsidP="00EA6DD3">
            <w:pPr>
              <w:pStyle w:val="prastasiniatinklio"/>
              <w:jc w:val="both"/>
              <w:rPr>
                <w:bCs/>
              </w:rPr>
            </w:pPr>
            <w:r w:rsidRPr="00EA6DD3">
              <w:rPr>
                <w:bCs/>
                <w:sz w:val="22"/>
                <w:szCs w:val="22"/>
              </w:rPr>
              <w:t>Taip pat išbraukiame 6 punktą reikalavimą.</w:t>
            </w:r>
          </w:p>
        </w:tc>
      </w:tr>
      <w:tr w:rsidR="004F7B73" w:rsidRPr="006641C3" w14:paraId="65E3F6AC" w14:textId="0F7E5DD1" w:rsidTr="008A38FC">
        <w:trPr>
          <w:trHeight w:val="791"/>
        </w:trPr>
        <w:tc>
          <w:tcPr>
            <w:tcW w:w="630" w:type="dxa"/>
            <w:tcBorders>
              <w:top w:val="single" w:sz="4" w:space="0" w:color="auto"/>
              <w:left w:val="single" w:sz="4" w:space="0" w:color="auto"/>
              <w:bottom w:val="single" w:sz="4" w:space="0" w:color="auto"/>
              <w:right w:val="single" w:sz="4" w:space="0" w:color="auto"/>
            </w:tcBorders>
          </w:tcPr>
          <w:p w14:paraId="02C24000" w14:textId="77777777" w:rsidR="004F7B73" w:rsidRPr="00693963" w:rsidRDefault="004F7B73"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lastRenderedPageBreak/>
              <w:t>1.2.</w:t>
            </w:r>
          </w:p>
        </w:tc>
        <w:tc>
          <w:tcPr>
            <w:tcW w:w="1638" w:type="dxa"/>
            <w:tcBorders>
              <w:top w:val="single" w:sz="4" w:space="0" w:color="auto"/>
              <w:left w:val="single" w:sz="4" w:space="0" w:color="auto"/>
              <w:bottom w:val="single" w:sz="4" w:space="0" w:color="auto"/>
              <w:right w:val="single" w:sz="4" w:space="0" w:color="auto"/>
            </w:tcBorders>
          </w:tcPr>
          <w:p w14:paraId="711DF652" w14:textId="66A4E041" w:rsidR="004F7B73" w:rsidRPr="00693963" w:rsidRDefault="004F7B73" w:rsidP="008F6974">
            <w:pPr>
              <w:tabs>
                <w:tab w:val="left" w:pos="3240"/>
              </w:tabs>
              <w:jc w:val="both"/>
            </w:pPr>
            <w:r>
              <w:t>Įvedimo rinkinys</w:t>
            </w:r>
          </w:p>
        </w:tc>
        <w:tc>
          <w:tcPr>
            <w:tcW w:w="3686" w:type="dxa"/>
            <w:tcBorders>
              <w:top w:val="single" w:sz="4" w:space="0" w:color="auto"/>
              <w:left w:val="single" w:sz="4" w:space="0" w:color="auto"/>
              <w:bottom w:val="single" w:sz="4" w:space="0" w:color="auto"/>
              <w:right w:val="single" w:sz="4" w:space="0" w:color="auto"/>
            </w:tcBorders>
          </w:tcPr>
          <w:p w14:paraId="0B8EFD81" w14:textId="17C6886F" w:rsidR="004F7B73" w:rsidRDefault="004F7B73" w:rsidP="00AB31B5">
            <w:pPr>
              <w:pStyle w:val="Sraopastraipa"/>
              <w:numPr>
                <w:ilvl w:val="0"/>
                <w:numId w:val="4"/>
              </w:numPr>
              <w:tabs>
                <w:tab w:val="left" w:pos="2978"/>
                <w:tab w:val="left" w:pos="3240"/>
              </w:tabs>
              <w:spacing w:line="276" w:lineRule="auto"/>
              <w:rPr>
                <w:sz w:val="22"/>
                <w:szCs w:val="22"/>
              </w:rPr>
            </w:pPr>
            <w:r w:rsidRPr="00693963">
              <w:t>Pritaikytas užsakymo metu pasirinkto diametro šviesolaidiniam kojų venų zondui</w:t>
            </w:r>
            <w:r>
              <w:t>.</w:t>
            </w:r>
          </w:p>
          <w:p w14:paraId="4B190BA4" w14:textId="20E30002" w:rsidR="004F7B73" w:rsidRDefault="004F7B73" w:rsidP="00AB31B5">
            <w:pPr>
              <w:pStyle w:val="Sraopastraipa"/>
              <w:numPr>
                <w:ilvl w:val="0"/>
                <w:numId w:val="4"/>
              </w:numPr>
              <w:tabs>
                <w:tab w:val="left" w:pos="2978"/>
                <w:tab w:val="left" w:pos="3240"/>
              </w:tabs>
              <w:spacing w:line="276" w:lineRule="auto"/>
              <w:rPr>
                <w:sz w:val="22"/>
                <w:szCs w:val="22"/>
              </w:rPr>
            </w:pPr>
            <w:r>
              <w:rPr>
                <w:sz w:val="22"/>
                <w:szCs w:val="22"/>
              </w:rPr>
              <w:t xml:space="preserve">Vienkartinio naudojimo; </w:t>
            </w:r>
          </w:p>
          <w:p w14:paraId="4D10D980" w14:textId="4442A0A1" w:rsidR="004F7B73" w:rsidRPr="001121B1" w:rsidRDefault="004F7B73" w:rsidP="00AB31B5">
            <w:pPr>
              <w:pStyle w:val="Sraopastraipa"/>
              <w:numPr>
                <w:ilvl w:val="0"/>
                <w:numId w:val="4"/>
              </w:numPr>
              <w:tabs>
                <w:tab w:val="left" w:pos="2978"/>
                <w:tab w:val="left" w:pos="3240"/>
              </w:tabs>
              <w:spacing w:line="276" w:lineRule="auto"/>
              <w:rPr>
                <w:sz w:val="22"/>
                <w:szCs w:val="22"/>
              </w:rPr>
            </w:pPr>
            <w:r w:rsidRPr="001121B1">
              <w:rPr>
                <w:sz w:val="22"/>
                <w:szCs w:val="22"/>
              </w:rPr>
              <w:t xml:space="preserve">Įvedimo rinkinio komplektas pateikiamas vienoje sterilioje pakuotėje, kurį sudaro (dydžiai 6F, 5F, </w:t>
            </w:r>
            <w:r>
              <w:rPr>
                <w:sz w:val="22"/>
                <w:szCs w:val="22"/>
              </w:rPr>
              <w:t>4F</w:t>
            </w:r>
            <w:r w:rsidRPr="001121B1">
              <w:rPr>
                <w:sz w:val="22"/>
                <w:szCs w:val="22"/>
              </w:rPr>
              <w:t xml:space="preserve"> pagal šviesolaidžio pasirinkimą užsakymo metu):</w:t>
            </w:r>
          </w:p>
          <w:p w14:paraId="1A74EF40" w14:textId="6C73D315" w:rsidR="004F7B73" w:rsidRPr="00FA7675" w:rsidRDefault="004F7B73" w:rsidP="00952719">
            <w:pPr>
              <w:pStyle w:val="Sraopastraipa"/>
              <w:numPr>
                <w:ilvl w:val="1"/>
                <w:numId w:val="4"/>
              </w:numPr>
              <w:tabs>
                <w:tab w:val="left" w:pos="2978"/>
                <w:tab w:val="left" w:pos="3240"/>
              </w:tabs>
              <w:spacing w:line="276" w:lineRule="auto"/>
              <w:ind w:left="457" w:hanging="425"/>
              <w:jc w:val="both"/>
              <w:rPr>
                <w:sz w:val="22"/>
                <w:szCs w:val="22"/>
              </w:rPr>
            </w:pPr>
            <w:r w:rsidRPr="001121B1">
              <w:rPr>
                <w:sz w:val="22"/>
                <w:szCs w:val="22"/>
              </w:rPr>
              <w:lastRenderedPageBreak/>
              <w:t xml:space="preserve">6F: </w:t>
            </w:r>
            <w:r w:rsidRPr="001121B1">
              <w:rPr>
                <w:rFonts w:eastAsia="Calibri"/>
                <w:sz w:val="22"/>
                <w:szCs w:val="22"/>
                <w:lang w:eastAsia="lt-LT"/>
              </w:rPr>
              <w:t xml:space="preserve">11 ± 1 cm įvedimo kateteris, 0,021“ storio ir 45 ± 1 cm ilgio pravedėjas viela, 17 ± 1 cm dilatatorius, ne storesnė nei 21G ir ne trumpesnė nei 70 </w:t>
            </w:r>
            <w:r w:rsidRPr="001121B1">
              <w:rPr>
                <w:color w:val="000000" w:themeColor="text1"/>
                <w:sz w:val="22"/>
                <w:szCs w:val="22"/>
              </w:rPr>
              <w:t>mm ilgio</w:t>
            </w:r>
            <w:r w:rsidRPr="001121B1">
              <w:rPr>
                <w:rFonts w:eastAsia="Calibri"/>
                <w:sz w:val="22"/>
                <w:szCs w:val="22"/>
                <w:lang w:eastAsia="lt-LT"/>
              </w:rPr>
              <w:t xml:space="preserve"> įvedimo adata; </w:t>
            </w:r>
            <w:r w:rsidRPr="00FA7675">
              <w:rPr>
                <w:rFonts w:eastAsia="Calibri"/>
                <w:sz w:val="22"/>
                <w:szCs w:val="22"/>
                <w:lang w:eastAsia="lt-LT"/>
              </w:rPr>
              <w:t>švirkštas 2,5± 0,5 ml ir skalpelis.</w:t>
            </w:r>
          </w:p>
          <w:p w14:paraId="130B255F" w14:textId="01439FA3" w:rsidR="004F7B73" w:rsidRPr="00FA7675" w:rsidRDefault="004F7B73" w:rsidP="00952719">
            <w:pPr>
              <w:pStyle w:val="Sraopastraipa"/>
              <w:numPr>
                <w:ilvl w:val="1"/>
                <w:numId w:val="4"/>
              </w:numPr>
              <w:tabs>
                <w:tab w:val="left" w:pos="2978"/>
                <w:tab w:val="left" w:pos="3240"/>
              </w:tabs>
              <w:spacing w:line="276" w:lineRule="auto"/>
              <w:ind w:left="457" w:hanging="425"/>
              <w:jc w:val="both"/>
              <w:rPr>
                <w:sz w:val="22"/>
                <w:szCs w:val="22"/>
              </w:rPr>
            </w:pPr>
            <w:r w:rsidRPr="00FA7675">
              <w:rPr>
                <w:sz w:val="22"/>
                <w:szCs w:val="22"/>
              </w:rPr>
              <w:t xml:space="preserve">5F: </w:t>
            </w:r>
            <w:r w:rsidRPr="00FA7675">
              <w:rPr>
                <w:rFonts w:eastAsia="Calibri"/>
                <w:sz w:val="22"/>
                <w:szCs w:val="22"/>
                <w:lang w:eastAsia="lt-LT"/>
              </w:rPr>
              <w:t xml:space="preserve">11 ± 1 cm įvedimo kateteris, 0,021“ storio ir 45 ± 1 cm ilgio pravedėjas viela, 17 ± 1 cm dilatatorius, ne storesnė nei 21G ir ne trumpesnė nei 70 </w:t>
            </w:r>
            <w:r w:rsidRPr="00FA7675">
              <w:rPr>
                <w:sz w:val="22"/>
                <w:szCs w:val="22"/>
              </w:rPr>
              <w:t>mm ilgio</w:t>
            </w:r>
            <w:r w:rsidRPr="00FA7675">
              <w:rPr>
                <w:rFonts w:eastAsia="Calibri"/>
                <w:sz w:val="22"/>
                <w:szCs w:val="22"/>
                <w:lang w:eastAsia="lt-LT"/>
              </w:rPr>
              <w:t xml:space="preserve"> įvedimo adata, švirkštas 2,5± 0,5 ml ir skalpelis. </w:t>
            </w:r>
          </w:p>
          <w:p w14:paraId="4B9589A5" w14:textId="00509FDB" w:rsidR="004F7B73" w:rsidRPr="002C28EF" w:rsidRDefault="004F7B73" w:rsidP="002C28EF">
            <w:pPr>
              <w:pStyle w:val="Sraopastraipa"/>
              <w:numPr>
                <w:ilvl w:val="1"/>
                <w:numId w:val="4"/>
              </w:numPr>
              <w:tabs>
                <w:tab w:val="left" w:pos="2978"/>
                <w:tab w:val="left" w:pos="3240"/>
              </w:tabs>
              <w:spacing w:line="276" w:lineRule="auto"/>
              <w:ind w:left="457" w:hanging="425"/>
              <w:jc w:val="both"/>
              <w:rPr>
                <w:sz w:val="22"/>
                <w:szCs w:val="22"/>
              </w:rPr>
            </w:pPr>
            <w:r w:rsidRPr="00FA7675">
              <w:rPr>
                <w:sz w:val="22"/>
                <w:szCs w:val="22"/>
              </w:rPr>
              <w:t xml:space="preserve">4F: </w:t>
            </w:r>
            <w:r w:rsidRPr="00FA7675">
              <w:rPr>
                <w:rFonts w:eastAsia="Calibri"/>
                <w:sz w:val="22"/>
                <w:szCs w:val="22"/>
                <w:lang w:eastAsia="lt-LT"/>
              </w:rPr>
              <w:t xml:space="preserve">11 ± 1 cm įvedimo kateteris, 0,021“ storio ir 45 ± 1 cm ilgio pravedėjas viela, 17 ± 1 cm dilatatorius, ne storesnė nei 21G ir ne trumpesnė nei 70 </w:t>
            </w:r>
            <w:r w:rsidRPr="00FA7675">
              <w:rPr>
                <w:sz w:val="22"/>
                <w:szCs w:val="22"/>
              </w:rPr>
              <w:t>mm ilgio</w:t>
            </w:r>
            <w:r w:rsidRPr="00FA7675">
              <w:rPr>
                <w:rFonts w:eastAsia="Calibri"/>
                <w:sz w:val="22"/>
                <w:szCs w:val="22"/>
                <w:lang w:eastAsia="lt-LT"/>
              </w:rPr>
              <w:t xml:space="preserve"> įvedimo adata, švirkštas 2,5± 0,5 ml </w:t>
            </w:r>
            <w:r w:rsidRPr="001121B1">
              <w:rPr>
                <w:rFonts w:eastAsia="Calibri"/>
                <w:sz w:val="22"/>
                <w:szCs w:val="22"/>
                <w:lang w:eastAsia="lt-LT"/>
              </w:rPr>
              <w:t>ir skalpelis</w:t>
            </w:r>
            <w:r>
              <w:rPr>
                <w:rFonts w:eastAsia="Calibri"/>
                <w:sz w:val="22"/>
                <w:szCs w:val="22"/>
                <w:lang w:eastAsia="lt-LT"/>
              </w:rPr>
              <w:t>.</w:t>
            </w:r>
          </w:p>
        </w:tc>
        <w:tc>
          <w:tcPr>
            <w:tcW w:w="3685" w:type="dxa"/>
            <w:tcBorders>
              <w:top w:val="single" w:sz="4" w:space="0" w:color="auto"/>
              <w:left w:val="single" w:sz="4" w:space="0" w:color="auto"/>
              <w:bottom w:val="single" w:sz="4" w:space="0" w:color="auto"/>
              <w:right w:val="single" w:sz="4" w:space="0" w:color="auto"/>
            </w:tcBorders>
          </w:tcPr>
          <w:p w14:paraId="093DE895" w14:textId="48CF41CA" w:rsidR="00EA6DD3" w:rsidRPr="00EA6DD3" w:rsidRDefault="00EA6DD3" w:rsidP="00EA6DD3">
            <w:pPr>
              <w:pStyle w:val="Sraopastraipa"/>
              <w:tabs>
                <w:tab w:val="left" w:pos="314"/>
                <w:tab w:val="left" w:pos="741"/>
                <w:tab w:val="left" w:pos="2978"/>
                <w:tab w:val="left" w:pos="3240"/>
              </w:tabs>
              <w:spacing w:line="276" w:lineRule="auto"/>
              <w:ind w:left="32"/>
              <w:jc w:val="both"/>
              <w:rPr>
                <w:b/>
                <w:bCs/>
                <w:i/>
                <w:iCs/>
                <w:sz w:val="22"/>
                <w:szCs w:val="22"/>
              </w:rPr>
            </w:pPr>
            <w:r>
              <w:rPr>
                <w:b/>
                <w:bCs/>
                <w:i/>
                <w:iCs/>
                <w:sz w:val="22"/>
                <w:szCs w:val="22"/>
              </w:rPr>
              <w:lastRenderedPageBreak/>
              <w:t>Pirm</w:t>
            </w:r>
            <w:r w:rsidRPr="00EA6DD3">
              <w:rPr>
                <w:b/>
                <w:bCs/>
                <w:i/>
                <w:iCs/>
                <w:sz w:val="22"/>
                <w:szCs w:val="22"/>
              </w:rPr>
              <w:t>o tiekėjo pastabos:</w:t>
            </w:r>
          </w:p>
          <w:p w14:paraId="2DCB084C" w14:textId="7740BA74"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Manome, kad 3 punkte yra nurodyti pertekliniai, konkurenciją</w:t>
            </w:r>
          </w:p>
          <w:p w14:paraId="610A1EDA"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ribojantys reikalavimai, galimai pritaikyti tik vienam gamintojui</w:t>
            </w:r>
          </w:p>
          <w:p w14:paraId="5C4E89D4"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bei konkrečiam jo atstovui Lietuvoje. Detalius paaiškinimus taip</w:t>
            </w:r>
          </w:p>
          <w:p w14:paraId="4C0A74CA"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pat pateikėme klausimyno dokumento lentelėje, 2 –ame</w:t>
            </w:r>
          </w:p>
          <w:p w14:paraId="482F3D01"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skirsnyje. Siūlome praplėsti likusių sudėtinių dalių specifikacijas,</w:t>
            </w:r>
          </w:p>
          <w:p w14:paraId="57441E1D"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lastRenderedPageBreak/>
              <w:t>kad būtų užtikrintas atviros konkurencijos reikalavimas ir</w:t>
            </w:r>
          </w:p>
          <w:p w14:paraId="6B4414B3"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skaidrumo bei lygiateisiškumo principai, o taip pat kiti tiekėjai</w:t>
            </w:r>
          </w:p>
          <w:p w14:paraId="2DDB12E3"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galėtų siūlyti panašios ar geresnės kokybės gaminius.</w:t>
            </w:r>
          </w:p>
          <w:p w14:paraId="48704BAE"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Siūlome panaikinti detaliuosius 3.1 – 3.3. punktus ir bendrus 3-io</w:t>
            </w:r>
          </w:p>
          <w:p w14:paraId="7975B510" w14:textId="77777777" w:rsidR="004F7B73" w:rsidRDefault="00D258AF" w:rsidP="00D258AF">
            <w:pPr>
              <w:tabs>
                <w:tab w:val="left" w:pos="314"/>
                <w:tab w:val="left" w:pos="741"/>
                <w:tab w:val="left" w:pos="2978"/>
                <w:tab w:val="left" w:pos="3240"/>
              </w:tabs>
              <w:spacing w:line="276" w:lineRule="auto"/>
              <w:jc w:val="both"/>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punkto reikalavimus išdėstyti taip:</w:t>
            </w:r>
          </w:p>
          <w:p w14:paraId="3801049A" w14:textId="77777777" w:rsidR="00D258AF" w:rsidRDefault="00D258AF" w:rsidP="00D258AF">
            <w:pPr>
              <w:autoSpaceDE w:val="0"/>
              <w:autoSpaceDN w:val="0"/>
              <w:adjustRightInd w:val="0"/>
              <w:rPr>
                <w:rFonts w:ascii="CIDFont+F3" w:eastAsia="CIDFont+F3" w:hAnsi="CIDFont+F1" w:cs="CIDFont+F3"/>
                <w:sz w:val="21"/>
                <w:szCs w:val="21"/>
                <w14:ligatures w14:val="standardContextual"/>
              </w:rPr>
            </w:pPr>
            <w:r>
              <w:rPr>
                <w:rFonts w:ascii="CIDFont+F1" w:eastAsiaTheme="minorHAnsi" w:hAnsi="CIDFont+F1" w:cs="CIDFont+F1"/>
                <w:sz w:val="21"/>
                <w:szCs w:val="21"/>
                <w14:ligatures w14:val="standardContextual"/>
              </w:rPr>
              <w:t xml:space="preserve">3. </w:t>
            </w:r>
            <w:r>
              <w:rPr>
                <w:rFonts w:ascii="CIDFont+F3" w:eastAsia="CIDFont+F3" w:hAnsi="CIDFont+F1" w:cs="CIDFont+F3" w:hint="eastAsia"/>
                <w:sz w:val="21"/>
                <w:szCs w:val="21"/>
                <w14:ligatures w14:val="standardContextual"/>
              </w:rPr>
              <w:t>Į</w:t>
            </w:r>
            <w:r>
              <w:rPr>
                <w:rFonts w:ascii="CIDFont+F3" w:eastAsia="CIDFont+F3" w:hAnsi="CIDFont+F1" w:cs="CIDFont+F3"/>
                <w:sz w:val="21"/>
                <w:szCs w:val="21"/>
                <w14:ligatures w14:val="standardContextual"/>
              </w:rPr>
              <w:t>vedimo rinkinio komplektas pateikiamas vienoje sterilioje</w:t>
            </w:r>
          </w:p>
          <w:p w14:paraId="1A1A5BCB" w14:textId="77777777" w:rsidR="00D258AF" w:rsidRDefault="00D258AF" w:rsidP="00D258AF">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pakuot</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je, kur</w:t>
            </w:r>
            <w:r>
              <w:rPr>
                <w:rFonts w:ascii="CIDFont+F3" w:eastAsia="CIDFont+F3" w:hAnsi="CIDFont+F1" w:cs="CIDFont+F3" w:hint="eastAsia"/>
                <w:sz w:val="21"/>
                <w:szCs w:val="21"/>
                <w14:ligatures w14:val="standardContextual"/>
              </w:rPr>
              <w:t>į</w:t>
            </w:r>
            <w:r>
              <w:rPr>
                <w:rFonts w:ascii="CIDFont+F3" w:eastAsia="CIDFont+F3" w:hAnsi="CIDFont+F1" w:cs="CIDFont+F3"/>
                <w:sz w:val="21"/>
                <w:szCs w:val="21"/>
                <w14:ligatures w14:val="standardContextual"/>
              </w:rPr>
              <w:t xml:space="preserve"> sudaro trys dyd</w:t>
            </w:r>
            <w:r>
              <w:rPr>
                <w:rFonts w:ascii="CIDFont+F3" w:eastAsia="CIDFont+F3" w:hAnsi="CIDFont+F1" w:cs="CIDFont+F3" w:hint="eastAsia"/>
                <w:sz w:val="21"/>
                <w:szCs w:val="21"/>
                <w14:ligatures w14:val="standardContextual"/>
              </w:rPr>
              <w:t>ž</w:t>
            </w:r>
            <w:r>
              <w:rPr>
                <w:rFonts w:ascii="CIDFont+F3" w:eastAsia="CIDFont+F3" w:hAnsi="CIDFont+F1" w:cs="CIDFont+F3"/>
                <w:sz w:val="21"/>
                <w:szCs w:val="21"/>
                <w14:ligatures w14:val="standardContextual"/>
              </w:rPr>
              <w:t>iai 6F, 5F, 4F pagal</w:t>
            </w:r>
          </w:p>
          <w:p w14:paraId="0040380B" w14:textId="77777777" w:rsidR="00D258AF" w:rsidRDefault="00D258AF" w:rsidP="00D258AF">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hint="eastAsia"/>
                <w:sz w:val="21"/>
                <w:szCs w:val="21"/>
                <w14:ligatures w14:val="standardContextual"/>
              </w:rPr>
              <w:t>š</w:t>
            </w:r>
            <w:r>
              <w:rPr>
                <w:rFonts w:ascii="CIDFont+F3" w:eastAsia="CIDFont+F3" w:hAnsi="CIDFont+F1" w:cs="CIDFont+F3"/>
                <w:sz w:val="21"/>
                <w:szCs w:val="21"/>
                <w14:ligatures w14:val="standardContextual"/>
              </w:rPr>
              <w:t>viesolaid</w:t>
            </w:r>
            <w:r>
              <w:rPr>
                <w:rFonts w:ascii="CIDFont+F3" w:eastAsia="CIDFont+F3" w:hAnsi="CIDFont+F1" w:cs="CIDFont+F3" w:hint="eastAsia"/>
                <w:sz w:val="21"/>
                <w:szCs w:val="21"/>
                <w14:ligatures w14:val="standardContextual"/>
              </w:rPr>
              <w:t>ž</w:t>
            </w:r>
            <w:r>
              <w:rPr>
                <w:rFonts w:ascii="CIDFont+F3" w:eastAsia="CIDFont+F3" w:hAnsi="CIDFont+F1" w:cs="CIDFont+F3"/>
                <w:sz w:val="21"/>
                <w:szCs w:val="21"/>
                <w14:ligatures w14:val="standardContextual"/>
              </w:rPr>
              <w:t>io pasirinkim</w:t>
            </w:r>
            <w:r>
              <w:rPr>
                <w:rFonts w:ascii="CIDFont+F3" w:eastAsia="CIDFont+F3" w:hAnsi="CIDFont+F1" w:cs="CIDFont+F3" w:hint="eastAsia"/>
                <w:sz w:val="21"/>
                <w:szCs w:val="21"/>
                <w14:ligatures w14:val="standardContextual"/>
              </w:rPr>
              <w:t>ą</w:t>
            </w:r>
            <w:r>
              <w:rPr>
                <w:rFonts w:ascii="CIDFont+F3" w:eastAsia="CIDFont+F3" w:hAnsi="CIDFont+F1" w:cs="CIDFont+F3"/>
                <w:sz w:val="21"/>
                <w:szCs w:val="21"/>
                <w14:ligatures w14:val="standardContextual"/>
              </w:rPr>
              <w:t xml:space="preserve"> u</w:t>
            </w:r>
            <w:r>
              <w:rPr>
                <w:rFonts w:ascii="CIDFont+F3" w:eastAsia="CIDFont+F3" w:hAnsi="CIDFont+F1" w:cs="CIDFont+F3" w:hint="eastAsia"/>
                <w:sz w:val="21"/>
                <w:szCs w:val="21"/>
                <w14:ligatures w14:val="standardContextual"/>
              </w:rPr>
              <w:t>ž</w:t>
            </w:r>
            <w:r>
              <w:rPr>
                <w:rFonts w:ascii="CIDFont+F3" w:eastAsia="CIDFont+F3" w:hAnsi="CIDFont+F1" w:cs="CIDFont+F3"/>
                <w:sz w:val="21"/>
                <w:szCs w:val="21"/>
                <w14:ligatures w14:val="standardContextual"/>
              </w:rPr>
              <w:t>sakymo metu bei kiekvieno</w:t>
            </w:r>
          </w:p>
          <w:p w14:paraId="3AB2A170" w14:textId="77777777" w:rsidR="00D258AF" w:rsidRDefault="00D258AF" w:rsidP="00D258AF">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rinkinio sud</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tin</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 xml:space="preserve">s dalys atitinka </w:t>
            </w:r>
            <w:r>
              <w:rPr>
                <w:rFonts w:ascii="CIDFont+F3" w:eastAsia="CIDFont+F3" w:hAnsi="CIDFont+F1" w:cs="CIDFont+F3" w:hint="eastAsia"/>
                <w:sz w:val="21"/>
                <w:szCs w:val="21"/>
                <w14:ligatures w14:val="standardContextual"/>
              </w:rPr>
              <w:t>š</w:t>
            </w:r>
            <w:r>
              <w:rPr>
                <w:rFonts w:ascii="CIDFont+F3" w:eastAsia="CIDFont+F3" w:hAnsi="CIDFont+F1" w:cs="CIDFont+F3"/>
                <w:sz w:val="21"/>
                <w:szCs w:val="21"/>
                <w14:ligatures w14:val="standardContextual"/>
              </w:rPr>
              <w:t>iuos minimalius</w:t>
            </w:r>
          </w:p>
          <w:p w14:paraId="71E81C4E" w14:textId="77777777" w:rsidR="00D258AF" w:rsidRDefault="00D258AF" w:rsidP="00D258AF">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 xml:space="preserve">parametrus: </w:t>
            </w:r>
            <w:r>
              <w:rPr>
                <w:rFonts w:ascii="CIDFont+F3" w:eastAsia="CIDFont+F3" w:hAnsi="CIDFont+F1" w:cs="CIDFont+F3" w:hint="eastAsia"/>
                <w:sz w:val="21"/>
                <w:szCs w:val="21"/>
                <w14:ligatures w14:val="standardContextual"/>
              </w:rPr>
              <w:t>≥</w:t>
            </w:r>
            <w:r>
              <w:rPr>
                <w:rFonts w:ascii="CIDFont+F3" w:eastAsia="CIDFont+F3" w:hAnsi="CIDFont+F1" w:cs="CIDFont+F3"/>
                <w:sz w:val="21"/>
                <w:szCs w:val="21"/>
                <w14:ligatures w14:val="standardContextual"/>
              </w:rPr>
              <w:t xml:space="preserve"> 11 cm </w:t>
            </w:r>
            <w:r>
              <w:rPr>
                <w:rFonts w:ascii="CIDFont+F3" w:eastAsia="CIDFont+F3" w:hAnsi="CIDFont+F1" w:cs="CIDFont+F3" w:hint="eastAsia"/>
                <w:sz w:val="21"/>
                <w:szCs w:val="21"/>
                <w14:ligatures w14:val="standardContextual"/>
              </w:rPr>
              <w:t>į</w:t>
            </w:r>
            <w:r>
              <w:rPr>
                <w:rFonts w:ascii="CIDFont+F3" w:eastAsia="CIDFont+F3" w:hAnsi="CIDFont+F1" w:cs="CIDFont+F3"/>
                <w:sz w:val="21"/>
                <w:szCs w:val="21"/>
                <w14:ligatures w14:val="standardContextual"/>
              </w:rPr>
              <w:t>vedimo kateteris, ne ma</w:t>
            </w:r>
            <w:r>
              <w:rPr>
                <w:rFonts w:ascii="CIDFont+F3" w:eastAsia="CIDFont+F3" w:hAnsi="CIDFont+F1" w:cs="CIDFont+F3" w:hint="eastAsia"/>
                <w:sz w:val="21"/>
                <w:szCs w:val="21"/>
                <w14:ligatures w14:val="standardContextual"/>
              </w:rPr>
              <w:t>ž</w:t>
            </w:r>
            <w:r>
              <w:rPr>
                <w:rFonts w:ascii="CIDFont+F3" w:eastAsia="CIDFont+F3" w:hAnsi="CIDFont+F1" w:cs="CIDFont+F3"/>
                <w:sz w:val="21"/>
                <w:szCs w:val="21"/>
                <w14:ligatures w14:val="standardContextual"/>
              </w:rPr>
              <w:t>esnio 0,021</w:t>
            </w:r>
            <w:r>
              <w:rPr>
                <w:rFonts w:ascii="CIDFont+F3" w:eastAsia="CIDFont+F3" w:hAnsi="CIDFont+F1" w:cs="CIDFont+F3" w:hint="eastAsia"/>
                <w:sz w:val="21"/>
                <w:szCs w:val="21"/>
                <w14:ligatures w14:val="standardContextual"/>
              </w:rPr>
              <w:t>“</w:t>
            </w:r>
          </w:p>
          <w:p w14:paraId="7092C3A9" w14:textId="77777777" w:rsidR="00D258AF" w:rsidRDefault="00D258AF" w:rsidP="00D258AF">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storio ir ne trumpesn</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 xml:space="preserve"> nei 45 cm ilgio viela - praved</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 xml:space="preserve">jas, </w:t>
            </w:r>
            <w:r>
              <w:rPr>
                <w:rFonts w:ascii="CIDFont+F3" w:eastAsia="CIDFont+F3" w:hAnsi="CIDFont+F1" w:cs="CIDFont+F3" w:hint="eastAsia"/>
                <w:sz w:val="21"/>
                <w:szCs w:val="21"/>
                <w14:ligatures w14:val="standardContextual"/>
              </w:rPr>
              <w:t>≥</w:t>
            </w:r>
            <w:r>
              <w:rPr>
                <w:rFonts w:ascii="CIDFont+F3" w:eastAsia="CIDFont+F3" w:hAnsi="CIDFont+F1" w:cs="CIDFont+F3"/>
                <w:sz w:val="21"/>
                <w:szCs w:val="21"/>
                <w14:ligatures w14:val="standardContextual"/>
              </w:rPr>
              <w:t xml:space="preserve"> 17</w:t>
            </w:r>
          </w:p>
          <w:p w14:paraId="496916D1" w14:textId="77777777" w:rsidR="00D258AF" w:rsidRDefault="00D258AF" w:rsidP="00D258AF">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cm dilatatorius, ne ma</w:t>
            </w:r>
            <w:r>
              <w:rPr>
                <w:rFonts w:ascii="CIDFont+F3" w:eastAsia="CIDFont+F3" w:hAnsi="CIDFont+F1" w:cs="CIDFont+F3" w:hint="eastAsia"/>
                <w:sz w:val="21"/>
                <w:szCs w:val="21"/>
                <w14:ligatures w14:val="standardContextual"/>
              </w:rPr>
              <w:t>ž</w:t>
            </w:r>
            <w:r>
              <w:rPr>
                <w:rFonts w:ascii="CIDFont+F3" w:eastAsia="CIDFont+F3" w:hAnsi="CIDFont+F1" w:cs="CIDFont+F3"/>
                <w:sz w:val="21"/>
                <w:szCs w:val="21"/>
                <w14:ligatures w14:val="standardContextual"/>
              </w:rPr>
              <w:t>esn</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 xml:space="preserve"> nei 21G ir ne trumpesn</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 xml:space="preserve"> nei 70</w:t>
            </w:r>
          </w:p>
          <w:p w14:paraId="5F9D2378"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3" w:eastAsia="CIDFont+F3" w:hAnsi="CIDFont+F1" w:cs="CIDFont+F3"/>
                <w:sz w:val="21"/>
                <w:szCs w:val="21"/>
                <w14:ligatures w14:val="standardContextual"/>
              </w:rPr>
              <w:t xml:space="preserve">mm ilgio </w:t>
            </w:r>
            <w:r>
              <w:rPr>
                <w:rFonts w:ascii="CIDFont+F3" w:eastAsia="CIDFont+F3" w:hAnsi="CIDFont+F1" w:cs="CIDFont+F3" w:hint="eastAsia"/>
                <w:sz w:val="21"/>
                <w:szCs w:val="21"/>
                <w14:ligatures w14:val="standardContextual"/>
              </w:rPr>
              <w:t>į</w:t>
            </w:r>
            <w:r>
              <w:rPr>
                <w:rFonts w:ascii="CIDFont+F3" w:eastAsia="CIDFont+F3" w:hAnsi="CIDFont+F1" w:cs="CIDFont+F3"/>
                <w:sz w:val="21"/>
                <w:szCs w:val="21"/>
                <w14:ligatures w14:val="standardContextual"/>
              </w:rPr>
              <w:t>vedimo adata</w:t>
            </w:r>
            <w:r>
              <w:rPr>
                <w:rFonts w:ascii="CIDFont+F1" w:eastAsiaTheme="minorHAnsi" w:hAnsi="CIDFont+F1" w:cs="CIDFont+F1"/>
                <w:sz w:val="21"/>
                <w:szCs w:val="21"/>
                <w14:ligatures w14:val="standardContextual"/>
              </w:rPr>
              <w:t>.</w:t>
            </w:r>
          </w:p>
          <w:p w14:paraId="2A66A0BD"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Taip prašome iš įvedimo rinkinių sudėties išbraukti papildomas</w:t>
            </w:r>
          </w:p>
          <w:p w14:paraId="3E314CF3"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ir konkurenciją ribojančias priemones, tokias kaip skalpelis ir 2,5</w:t>
            </w:r>
          </w:p>
          <w:p w14:paraId="0461DB66"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lastRenderedPageBreak/>
              <w:t>ml vienkartinis švirkštas. Šios priemonės pagal metodikų</w:t>
            </w:r>
          </w:p>
          <w:p w14:paraId="392A98B8" w14:textId="77777777" w:rsidR="00D258AF" w:rsidRDefault="00D258AF" w:rsidP="00D258AF">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aprašymus daugelyje atvejų nereikalingos gydomąjai lazerinei</w:t>
            </w:r>
          </w:p>
          <w:p w14:paraId="6AB8F0A5" w14:textId="77777777" w:rsidR="00D258AF" w:rsidRDefault="00D258AF" w:rsidP="00D258AF">
            <w:pPr>
              <w:tabs>
                <w:tab w:val="left" w:pos="314"/>
                <w:tab w:val="left" w:pos="741"/>
                <w:tab w:val="left" w:pos="2978"/>
                <w:tab w:val="left" w:pos="3240"/>
              </w:tabs>
              <w:spacing w:line="276" w:lineRule="auto"/>
              <w:jc w:val="both"/>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venų abliacijai atlikti.</w:t>
            </w:r>
          </w:p>
          <w:p w14:paraId="72240903" w14:textId="77777777" w:rsidR="006151F2" w:rsidRDefault="006151F2" w:rsidP="00D258AF">
            <w:pPr>
              <w:tabs>
                <w:tab w:val="left" w:pos="314"/>
                <w:tab w:val="left" w:pos="741"/>
                <w:tab w:val="left" w:pos="2978"/>
                <w:tab w:val="left" w:pos="3240"/>
              </w:tabs>
              <w:spacing w:line="276" w:lineRule="auto"/>
              <w:jc w:val="both"/>
              <w:rPr>
                <w:rFonts w:ascii="CIDFont+F1" w:eastAsiaTheme="minorHAnsi" w:hAnsi="CIDFont+F1" w:cs="CIDFont+F1"/>
                <w:sz w:val="21"/>
                <w:szCs w:val="21"/>
                <w14:ligatures w14:val="standardContextual"/>
              </w:rPr>
            </w:pPr>
          </w:p>
          <w:p w14:paraId="6B2F2606" w14:textId="138F3068" w:rsidR="00EA6DD3" w:rsidRPr="00EA6DD3" w:rsidRDefault="00EA6DD3" w:rsidP="00EA6DD3">
            <w:pPr>
              <w:pStyle w:val="Sraopastraipa"/>
              <w:tabs>
                <w:tab w:val="left" w:pos="314"/>
                <w:tab w:val="left" w:pos="741"/>
                <w:tab w:val="left" w:pos="2978"/>
                <w:tab w:val="left" w:pos="3240"/>
              </w:tabs>
              <w:spacing w:line="276" w:lineRule="auto"/>
              <w:ind w:left="32"/>
              <w:jc w:val="both"/>
              <w:rPr>
                <w:b/>
                <w:bCs/>
                <w:i/>
                <w:iCs/>
                <w:sz w:val="22"/>
                <w:szCs w:val="22"/>
              </w:rPr>
            </w:pPr>
            <w:r>
              <w:rPr>
                <w:b/>
                <w:bCs/>
                <w:i/>
                <w:iCs/>
                <w:sz w:val="22"/>
                <w:szCs w:val="22"/>
              </w:rPr>
              <w:t>Antr</w:t>
            </w:r>
            <w:r w:rsidRPr="00EA6DD3">
              <w:rPr>
                <w:b/>
                <w:bCs/>
                <w:i/>
                <w:iCs/>
                <w:sz w:val="22"/>
                <w:szCs w:val="22"/>
              </w:rPr>
              <w:t>o tiekėjo pastabos:</w:t>
            </w:r>
          </w:p>
          <w:p w14:paraId="6B7AB059" w14:textId="5891C493" w:rsidR="006151F2" w:rsidRDefault="006151F2" w:rsidP="006151F2">
            <w:pPr>
              <w:pStyle w:val="Sraopastraipa"/>
              <w:tabs>
                <w:tab w:val="left" w:pos="314"/>
                <w:tab w:val="left" w:pos="741"/>
                <w:tab w:val="left" w:pos="2978"/>
                <w:tab w:val="left" w:pos="3240"/>
              </w:tabs>
              <w:spacing w:line="276" w:lineRule="auto"/>
              <w:ind w:left="32"/>
              <w:jc w:val="both"/>
              <w:rPr>
                <w:rFonts w:eastAsia="Calibri"/>
                <w:sz w:val="22"/>
                <w:szCs w:val="22"/>
                <w:lang w:eastAsia="lt-LT"/>
              </w:rPr>
            </w:pPr>
            <w:r>
              <w:t xml:space="preserve">3.1, 3.2, 3.3 Siekiant neriboti konkurencijos ir pritraukti daugiau tiekėjų. Prašome praplėsti ribas iki standartinių - esant </w:t>
            </w:r>
            <w:r w:rsidRPr="001121B1">
              <w:rPr>
                <w:rFonts w:eastAsia="Calibri"/>
                <w:sz w:val="22"/>
                <w:szCs w:val="22"/>
                <w:lang w:eastAsia="lt-LT"/>
              </w:rPr>
              <w:t>0,021“ storio</w:t>
            </w:r>
            <w:r>
              <w:rPr>
                <w:rFonts w:eastAsia="Calibri"/>
                <w:sz w:val="22"/>
                <w:szCs w:val="22"/>
                <w:lang w:eastAsia="lt-LT"/>
              </w:rPr>
              <w:t xml:space="preserve"> vielai</w:t>
            </w:r>
            <w:r w:rsidRPr="001121B1">
              <w:rPr>
                <w:rFonts w:eastAsia="Calibri"/>
                <w:sz w:val="22"/>
                <w:szCs w:val="22"/>
                <w:lang w:eastAsia="lt-LT"/>
              </w:rPr>
              <w:t xml:space="preserve"> pravedėj</w:t>
            </w:r>
            <w:r>
              <w:rPr>
                <w:rFonts w:eastAsia="Calibri"/>
                <w:sz w:val="22"/>
                <w:szCs w:val="22"/>
                <w:lang w:eastAsia="lt-LT"/>
              </w:rPr>
              <w:t xml:space="preserve">ui </w:t>
            </w:r>
            <w:r>
              <w:t xml:space="preserve">– keičiant į - </w:t>
            </w:r>
            <w:r w:rsidRPr="001121B1">
              <w:rPr>
                <w:rFonts w:eastAsia="Calibri"/>
                <w:sz w:val="22"/>
                <w:szCs w:val="22"/>
                <w:lang w:eastAsia="lt-LT"/>
              </w:rPr>
              <w:t>ne storesnė nei 2</w:t>
            </w:r>
            <w:r>
              <w:rPr>
                <w:rFonts w:eastAsia="Calibri"/>
                <w:sz w:val="22"/>
                <w:szCs w:val="22"/>
                <w:lang w:eastAsia="lt-LT"/>
              </w:rPr>
              <w:t>0</w:t>
            </w:r>
            <w:r w:rsidRPr="001121B1">
              <w:rPr>
                <w:rFonts w:eastAsia="Calibri"/>
                <w:sz w:val="22"/>
                <w:szCs w:val="22"/>
                <w:lang w:eastAsia="lt-LT"/>
              </w:rPr>
              <w:t>G</w:t>
            </w:r>
            <w:r>
              <w:rPr>
                <w:rFonts w:eastAsia="Calibri"/>
                <w:sz w:val="22"/>
                <w:szCs w:val="22"/>
                <w:lang w:eastAsia="lt-LT"/>
              </w:rPr>
              <w:t xml:space="preserve"> adata.</w:t>
            </w:r>
          </w:p>
          <w:p w14:paraId="5CCC34B3" w14:textId="77777777" w:rsidR="006151F2" w:rsidRDefault="006151F2" w:rsidP="006151F2">
            <w:pPr>
              <w:pStyle w:val="Sraopastraipa"/>
              <w:tabs>
                <w:tab w:val="left" w:pos="314"/>
                <w:tab w:val="left" w:pos="741"/>
                <w:tab w:val="left" w:pos="2978"/>
                <w:tab w:val="left" w:pos="3240"/>
              </w:tabs>
              <w:spacing w:line="276" w:lineRule="auto"/>
              <w:ind w:left="32"/>
              <w:jc w:val="both"/>
            </w:pPr>
            <w:r>
              <w:t>T.y. išdėstant taip:</w:t>
            </w:r>
          </w:p>
          <w:p w14:paraId="210EA64C" w14:textId="77777777" w:rsidR="006151F2" w:rsidRPr="006644DE" w:rsidRDefault="006151F2" w:rsidP="006151F2">
            <w:pPr>
              <w:pStyle w:val="Sraopastraipa"/>
              <w:numPr>
                <w:ilvl w:val="1"/>
                <w:numId w:val="14"/>
              </w:numPr>
              <w:tabs>
                <w:tab w:val="left" w:pos="2978"/>
                <w:tab w:val="left" w:pos="3240"/>
              </w:tabs>
              <w:spacing w:line="276" w:lineRule="auto"/>
              <w:ind w:left="462" w:hanging="425"/>
              <w:jc w:val="both"/>
              <w:rPr>
                <w:sz w:val="22"/>
                <w:szCs w:val="22"/>
              </w:rPr>
            </w:pPr>
            <w:r w:rsidRPr="006644DE">
              <w:rPr>
                <w:sz w:val="22"/>
                <w:szCs w:val="22"/>
              </w:rPr>
              <w:t xml:space="preserve">6F: </w:t>
            </w:r>
            <w:r w:rsidRPr="006644DE">
              <w:rPr>
                <w:rFonts w:eastAsia="Calibri"/>
                <w:sz w:val="22"/>
                <w:szCs w:val="22"/>
                <w:lang w:eastAsia="lt-LT"/>
              </w:rPr>
              <w:t>11 ± 1 cm įvedimo kateteris, 0,021“ storio ir 45 ± 1 cm ilgio pravedėjas viela, 17 ± 1 cm dilatatorius, ne storesnė nei 2</w:t>
            </w:r>
            <w:r>
              <w:rPr>
                <w:rFonts w:eastAsia="Calibri"/>
                <w:sz w:val="22"/>
                <w:szCs w:val="22"/>
                <w:lang w:eastAsia="lt-LT"/>
              </w:rPr>
              <w:t>0</w:t>
            </w:r>
            <w:r w:rsidRPr="006644DE">
              <w:rPr>
                <w:rFonts w:eastAsia="Calibri"/>
                <w:sz w:val="22"/>
                <w:szCs w:val="22"/>
                <w:lang w:eastAsia="lt-LT"/>
              </w:rPr>
              <w:t xml:space="preserve">G ir ne trumpesnė nei 70 </w:t>
            </w:r>
            <w:r w:rsidRPr="006644DE">
              <w:rPr>
                <w:color w:val="000000" w:themeColor="text1"/>
                <w:sz w:val="22"/>
                <w:szCs w:val="22"/>
              </w:rPr>
              <w:t>mm ilgio</w:t>
            </w:r>
            <w:r w:rsidRPr="006644DE">
              <w:rPr>
                <w:rFonts w:eastAsia="Calibri"/>
                <w:sz w:val="22"/>
                <w:szCs w:val="22"/>
                <w:lang w:eastAsia="lt-LT"/>
              </w:rPr>
              <w:t xml:space="preserve"> įvedimo adata; švirkštas 2,5± 0,5 ml ir skalpelis.</w:t>
            </w:r>
          </w:p>
          <w:p w14:paraId="4A0E8155" w14:textId="77777777" w:rsidR="006151F2" w:rsidRPr="00FA7675" w:rsidRDefault="006151F2" w:rsidP="006151F2">
            <w:pPr>
              <w:pStyle w:val="Sraopastraipa"/>
              <w:numPr>
                <w:ilvl w:val="1"/>
                <w:numId w:val="14"/>
              </w:numPr>
              <w:tabs>
                <w:tab w:val="left" w:pos="2978"/>
                <w:tab w:val="left" w:pos="3240"/>
              </w:tabs>
              <w:spacing w:line="276" w:lineRule="auto"/>
              <w:ind w:left="457" w:hanging="425"/>
              <w:jc w:val="both"/>
              <w:rPr>
                <w:sz w:val="22"/>
                <w:szCs w:val="22"/>
              </w:rPr>
            </w:pPr>
            <w:r w:rsidRPr="00FA7675">
              <w:rPr>
                <w:sz w:val="22"/>
                <w:szCs w:val="22"/>
              </w:rPr>
              <w:t xml:space="preserve">5F: </w:t>
            </w:r>
            <w:r w:rsidRPr="00FA7675">
              <w:rPr>
                <w:rFonts w:eastAsia="Calibri"/>
                <w:sz w:val="22"/>
                <w:szCs w:val="22"/>
                <w:lang w:eastAsia="lt-LT"/>
              </w:rPr>
              <w:t>11 ± 1 cm įvedimo kateteris, 0,021“ storio ir 45 ± 1 cm ilgio pravedėjas viela, 17 ± 1 cm dilatatorius, ne storesnė nei 2</w:t>
            </w:r>
            <w:r>
              <w:rPr>
                <w:rFonts w:eastAsia="Calibri"/>
                <w:sz w:val="22"/>
                <w:szCs w:val="22"/>
                <w:lang w:eastAsia="lt-LT"/>
              </w:rPr>
              <w:t>0</w:t>
            </w:r>
            <w:r w:rsidRPr="00FA7675">
              <w:rPr>
                <w:rFonts w:eastAsia="Calibri"/>
                <w:sz w:val="22"/>
                <w:szCs w:val="22"/>
                <w:lang w:eastAsia="lt-LT"/>
              </w:rPr>
              <w:t xml:space="preserve">G ir ne trumpesnė nei 70 </w:t>
            </w:r>
            <w:r w:rsidRPr="00FA7675">
              <w:rPr>
                <w:sz w:val="22"/>
                <w:szCs w:val="22"/>
              </w:rPr>
              <w:t>mm ilgio</w:t>
            </w:r>
            <w:r w:rsidRPr="00FA7675">
              <w:rPr>
                <w:rFonts w:eastAsia="Calibri"/>
                <w:sz w:val="22"/>
                <w:szCs w:val="22"/>
                <w:lang w:eastAsia="lt-LT"/>
              </w:rPr>
              <w:t xml:space="preserve"> įvedimo adata, švirkštas 2,5± 0,5 ml ir skalpelis. </w:t>
            </w:r>
          </w:p>
          <w:p w14:paraId="29847DE9" w14:textId="77777777" w:rsidR="006151F2" w:rsidRPr="00583B3F" w:rsidRDefault="006151F2" w:rsidP="006151F2">
            <w:pPr>
              <w:pStyle w:val="Sraopastraipa"/>
              <w:numPr>
                <w:ilvl w:val="1"/>
                <w:numId w:val="14"/>
              </w:numPr>
              <w:tabs>
                <w:tab w:val="left" w:pos="314"/>
                <w:tab w:val="left" w:pos="741"/>
                <w:tab w:val="left" w:pos="2978"/>
                <w:tab w:val="left" w:pos="3240"/>
              </w:tabs>
              <w:spacing w:line="276" w:lineRule="auto"/>
              <w:ind w:left="462" w:hanging="462"/>
              <w:jc w:val="both"/>
            </w:pPr>
            <w:r w:rsidRPr="00FA7675">
              <w:rPr>
                <w:sz w:val="22"/>
                <w:szCs w:val="22"/>
              </w:rPr>
              <w:t xml:space="preserve">4F: </w:t>
            </w:r>
            <w:r w:rsidRPr="00FA7675">
              <w:rPr>
                <w:rFonts w:eastAsia="Calibri"/>
                <w:sz w:val="22"/>
                <w:szCs w:val="22"/>
                <w:lang w:eastAsia="lt-LT"/>
              </w:rPr>
              <w:t xml:space="preserve">11 ± 1 cm įvedimo kateteris, 0,021“ storio ir 45 ± 1 cm ilgio </w:t>
            </w:r>
            <w:r w:rsidRPr="00FA7675">
              <w:rPr>
                <w:rFonts w:eastAsia="Calibri"/>
                <w:sz w:val="22"/>
                <w:szCs w:val="22"/>
                <w:lang w:eastAsia="lt-LT"/>
              </w:rPr>
              <w:lastRenderedPageBreak/>
              <w:t>pravedėjas viela, 17 ± 1 cm dilatatorius, ne storesnė nei 2</w:t>
            </w:r>
            <w:r>
              <w:rPr>
                <w:rFonts w:eastAsia="Calibri"/>
                <w:sz w:val="22"/>
                <w:szCs w:val="22"/>
                <w:lang w:eastAsia="lt-LT"/>
              </w:rPr>
              <w:t>0</w:t>
            </w:r>
            <w:r w:rsidRPr="00FA7675">
              <w:rPr>
                <w:rFonts w:eastAsia="Calibri"/>
                <w:sz w:val="22"/>
                <w:szCs w:val="22"/>
                <w:lang w:eastAsia="lt-LT"/>
              </w:rPr>
              <w:t xml:space="preserve">G ir ne trumpesnė nei 70 </w:t>
            </w:r>
            <w:r w:rsidRPr="00FA7675">
              <w:rPr>
                <w:sz w:val="22"/>
                <w:szCs w:val="22"/>
              </w:rPr>
              <w:t>mm ilgio</w:t>
            </w:r>
            <w:r w:rsidRPr="00FA7675">
              <w:rPr>
                <w:rFonts w:eastAsia="Calibri"/>
                <w:sz w:val="22"/>
                <w:szCs w:val="22"/>
                <w:lang w:eastAsia="lt-LT"/>
              </w:rPr>
              <w:t xml:space="preserve"> įvedimo adata, švirkštas 2,5± 0,5 ml </w:t>
            </w:r>
            <w:r w:rsidRPr="001121B1">
              <w:rPr>
                <w:rFonts w:eastAsia="Calibri"/>
                <w:sz w:val="22"/>
                <w:szCs w:val="22"/>
                <w:lang w:eastAsia="lt-LT"/>
              </w:rPr>
              <w:t>ir skalpelis</w:t>
            </w:r>
            <w:r>
              <w:rPr>
                <w:rFonts w:eastAsia="Calibri"/>
                <w:sz w:val="22"/>
                <w:szCs w:val="22"/>
                <w:lang w:eastAsia="lt-LT"/>
              </w:rPr>
              <w:t>.</w:t>
            </w:r>
          </w:p>
          <w:p w14:paraId="044E7DD0" w14:textId="77777777" w:rsidR="006151F2" w:rsidRDefault="006151F2" w:rsidP="00D258AF">
            <w:pPr>
              <w:tabs>
                <w:tab w:val="left" w:pos="314"/>
                <w:tab w:val="left" w:pos="741"/>
                <w:tab w:val="left" w:pos="2978"/>
                <w:tab w:val="left" w:pos="3240"/>
              </w:tabs>
              <w:spacing w:line="276" w:lineRule="auto"/>
              <w:jc w:val="both"/>
            </w:pPr>
          </w:p>
          <w:p w14:paraId="4459CEF4" w14:textId="53E81EDF" w:rsidR="00EA6DD3" w:rsidRPr="00EA6DD3" w:rsidRDefault="00EA6DD3" w:rsidP="00EA6DD3">
            <w:pPr>
              <w:pStyle w:val="Sraopastraipa"/>
              <w:tabs>
                <w:tab w:val="left" w:pos="314"/>
                <w:tab w:val="left" w:pos="741"/>
                <w:tab w:val="left" w:pos="2978"/>
                <w:tab w:val="left" w:pos="3240"/>
              </w:tabs>
              <w:spacing w:line="276" w:lineRule="auto"/>
              <w:ind w:left="32"/>
              <w:jc w:val="both"/>
              <w:rPr>
                <w:b/>
                <w:bCs/>
                <w:i/>
                <w:iCs/>
                <w:sz w:val="22"/>
                <w:szCs w:val="22"/>
              </w:rPr>
            </w:pPr>
            <w:r w:rsidRPr="00EA6DD3">
              <w:rPr>
                <w:b/>
                <w:bCs/>
                <w:i/>
                <w:iCs/>
                <w:sz w:val="22"/>
                <w:szCs w:val="22"/>
              </w:rPr>
              <w:t>Trečio tiekėjo pastabos:</w:t>
            </w:r>
          </w:p>
          <w:p w14:paraId="28F3BD84" w14:textId="430F7DCC" w:rsidR="00EA6DD3" w:rsidRDefault="00EA6DD3" w:rsidP="00EA6DD3">
            <w:pPr>
              <w:pStyle w:val="Sraopastraipa"/>
              <w:tabs>
                <w:tab w:val="left" w:pos="314"/>
                <w:tab w:val="left" w:pos="741"/>
                <w:tab w:val="left" w:pos="2978"/>
                <w:tab w:val="left" w:pos="3240"/>
              </w:tabs>
              <w:spacing w:line="276" w:lineRule="auto"/>
              <w:ind w:left="32"/>
              <w:jc w:val="both"/>
              <w:rPr>
                <w:sz w:val="22"/>
                <w:szCs w:val="22"/>
              </w:rPr>
            </w:pPr>
            <w:r>
              <w:rPr>
                <w:sz w:val="22"/>
                <w:szCs w:val="22"/>
              </w:rPr>
              <w:t>Įvedimo r</w:t>
            </w:r>
            <w:r w:rsidRPr="008F7637">
              <w:rPr>
                <w:sz w:val="22"/>
                <w:szCs w:val="22"/>
              </w:rPr>
              <w:t>inkinio technini</w:t>
            </w:r>
            <w:r>
              <w:rPr>
                <w:sz w:val="22"/>
                <w:szCs w:val="22"/>
              </w:rPr>
              <w:t>ų</w:t>
            </w:r>
            <w:r w:rsidRPr="008F7637">
              <w:rPr>
                <w:sz w:val="22"/>
                <w:szCs w:val="22"/>
              </w:rPr>
              <w:t xml:space="preserve"> kriterij</w:t>
            </w:r>
            <w:r>
              <w:rPr>
                <w:sz w:val="22"/>
                <w:szCs w:val="22"/>
              </w:rPr>
              <w:t xml:space="preserve">ų visuma taip pat orientuota į vienam tiekėjui prieinamą ir tik jo </w:t>
            </w:r>
            <w:r w:rsidRPr="008F7637">
              <w:rPr>
                <w:sz w:val="22"/>
                <w:szCs w:val="22"/>
              </w:rPr>
              <w:t xml:space="preserve">siūlomą </w:t>
            </w:r>
            <w:r>
              <w:rPr>
                <w:sz w:val="22"/>
                <w:szCs w:val="22"/>
              </w:rPr>
              <w:t>rinkinį.</w:t>
            </w:r>
          </w:p>
          <w:p w14:paraId="29BA3B22" w14:textId="77777777" w:rsidR="00EA6DD3" w:rsidRPr="008F7637" w:rsidRDefault="00EA6DD3" w:rsidP="00EA6DD3">
            <w:pPr>
              <w:pStyle w:val="Sraopastraipa"/>
              <w:tabs>
                <w:tab w:val="left" w:pos="314"/>
                <w:tab w:val="left" w:pos="741"/>
                <w:tab w:val="left" w:pos="2978"/>
                <w:tab w:val="left" w:pos="3240"/>
              </w:tabs>
              <w:spacing w:line="276" w:lineRule="auto"/>
              <w:ind w:left="32"/>
              <w:jc w:val="both"/>
              <w:rPr>
                <w:b/>
                <w:sz w:val="22"/>
                <w:szCs w:val="22"/>
              </w:rPr>
            </w:pPr>
            <w:r>
              <w:rPr>
                <w:sz w:val="22"/>
                <w:szCs w:val="22"/>
              </w:rPr>
              <w:t xml:space="preserve">Prašome punktuose Nr. </w:t>
            </w:r>
            <w:r w:rsidRPr="008F7637">
              <w:rPr>
                <w:b/>
                <w:sz w:val="22"/>
                <w:szCs w:val="22"/>
              </w:rPr>
              <w:t>3.1., 3.2., 3.3. pravedimo adat</w:t>
            </w:r>
            <w:r>
              <w:rPr>
                <w:b/>
                <w:sz w:val="22"/>
                <w:szCs w:val="22"/>
              </w:rPr>
              <w:t>os dydį iš 21G į ne storesnė kaip G20.</w:t>
            </w:r>
          </w:p>
          <w:p w14:paraId="687B5A72" w14:textId="77777777" w:rsidR="00EA6DD3" w:rsidRDefault="00EA6DD3" w:rsidP="00EA6DD3">
            <w:pPr>
              <w:pStyle w:val="Sraopastraipa"/>
              <w:tabs>
                <w:tab w:val="left" w:pos="314"/>
                <w:tab w:val="left" w:pos="741"/>
                <w:tab w:val="left" w:pos="2978"/>
                <w:tab w:val="left" w:pos="3240"/>
              </w:tabs>
              <w:spacing w:line="276" w:lineRule="auto"/>
              <w:ind w:left="32"/>
              <w:jc w:val="both"/>
              <w:rPr>
                <w:sz w:val="22"/>
                <w:szCs w:val="22"/>
              </w:rPr>
            </w:pPr>
            <w:r w:rsidRPr="008F7637">
              <w:rPr>
                <w:b/>
                <w:sz w:val="22"/>
                <w:szCs w:val="22"/>
              </w:rPr>
              <w:t xml:space="preserve">Paaiškinimas: </w:t>
            </w:r>
            <w:r w:rsidRPr="008F7637">
              <w:rPr>
                <w:sz w:val="22"/>
                <w:szCs w:val="22"/>
              </w:rPr>
              <w:t>21G išorinis skersmuo yra apie 0.8 mm; 20 G išorinis skersmuo yra apie</w:t>
            </w:r>
            <w:r>
              <w:rPr>
                <w:sz w:val="22"/>
                <w:szCs w:val="22"/>
              </w:rPr>
              <w:t xml:space="preserve"> 0.9 mm. Toks adatos skersmens pokytis bendrai procedūros sėkmei įtakos neturi. </w:t>
            </w:r>
          </w:p>
          <w:p w14:paraId="42CE61D9" w14:textId="5F49B21C" w:rsidR="00EA6DD3" w:rsidRPr="00693963" w:rsidRDefault="00EA6DD3" w:rsidP="00EA6DD3">
            <w:pPr>
              <w:tabs>
                <w:tab w:val="left" w:pos="314"/>
                <w:tab w:val="left" w:pos="741"/>
                <w:tab w:val="left" w:pos="2978"/>
                <w:tab w:val="left" w:pos="3240"/>
              </w:tabs>
              <w:spacing w:line="276" w:lineRule="auto"/>
              <w:jc w:val="both"/>
            </w:pPr>
            <w:r w:rsidRPr="008F7637">
              <w:rPr>
                <w:sz w:val="22"/>
                <w:szCs w:val="22"/>
              </w:rPr>
              <w:t xml:space="preserve">Remiantis </w:t>
            </w:r>
            <w:r>
              <w:rPr>
                <w:sz w:val="22"/>
                <w:szCs w:val="22"/>
              </w:rPr>
              <w:t xml:space="preserve">jau vykusiais konkursais, kurių metu buvo perkama tos pačios paskirties įvedimo rinkiniai ne retai  yra perkamos </w:t>
            </w:r>
            <w:r w:rsidRPr="008F7637">
              <w:rPr>
                <w:sz w:val="22"/>
                <w:szCs w:val="22"/>
              </w:rPr>
              <w:t>18G dydžio pravedimo adatos t.y. 1.27 mm diametro.</w:t>
            </w:r>
          </w:p>
        </w:tc>
        <w:tc>
          <w:tcPr>
            <w:tcW w:w="4395" w:type="dxa"/>
            <w:tcBorders>
              <w:top w:val="single" w:sz="4" w:space="0" w:color="auto"/>
              <w:bottom w:val="single" w:sz="4" w:space="0" w:color="auto"/>
              <w:right w:val="single" w:sz="4" w:space="0" w:color="auto"/>
            </w:tcBorders>
          </w:tcPr>
          <w:p w14:paraId="4117F4BF" w14:textId="77777777" w:rsidR="006C719D" w:rsidRDefault="006C719D" w:rsidP="006C719D">
            <w:pPr>
              <w:pStyle w:val="prastasiniatinklio"/>
            </w:pPr>
            <w:r>
              <w:lastRenderedPageBreak/>
              <w:t xml:space="preserve">Perkančioji organizacija informuoja, kad </w:t>
            </w:r>
            <w:r>
              <w:rPr>
                <w:rStyle w:val="Grietas"/>
                <w:rFonts w:eastAsiaTheme="majorEastAsia"/>
              </w:rPr>
              <w:t>3 punkte nurodyti įvedimo rinkinio techniniai reikalavimai nebus keičiami.</w:t>
            </w:r>
          </w:p>
          <w:p w14:paraId="4F150912" w14:textId="77777777" w:rsidR="006C719D" w:rsidRDefault="006C719D" w:rsidP="006C719D">
            <w:pPr>
              <w:pStyle w:val="prastasiniatinklio"/>
            </w:pPr>
            <w:r>
              <w:t>Šie reikalavimai nustatyti atsižvelgiant į:</w:t>
            </w:r>
          </w:p>
          <w:p w14:paraId="7509CE87" w14:textId="77777777" w:rsidR="006C719D" w:rsidRDefault="006C719D" w:rsidP="006C719D">
            <w:pPr>
              <w:pStyle w:val="prastasiniatinklio"/>
              <w:numPr>
                <w:ilvl w:val="0"/>
                <w:numId w:val="20"/>
              </w:numPr>
            </w:pPr>
            <w:r>
              <w:rPr>
                <w:rStyle w:val="Grietas"/>
                <w:rFonts w:eastAsiaTheme="majorEastAsia"/>
              </w:rPr>
              <w:t>klinikinę procedūrą, kurios metu įvedimo rinkinys naudojamas kartu su šviesolaidžiu zondu ir lazerine sistema</w:t>
            </w:r>
            <w:r>
              <w:t xml:space="preserve">, todėl būtina </w:t>
            </w:r>
            <w:r>
              <w:lastRenderedPageBreak/>
              <w:t>užtikrinti visų dalių tarpusavio suderinamumą;</w:t>
            </w:r>
          </w:p>
          <w:p w14:paraId="14450CD4" w14:textId="77777777" w:rsidR="006C719D" w:rsidRDefault="006C719D" w:rsidP="006C719D">
            <w:pPr>
              <w:pStyle w:val="prastasiniatinklio"/>
              <w:numPr>
                <w:ilvl w:val="0"/>
                <w:numId w:val="20"/>
              </w:numPr>
            </w:pPr>
            <w:r>
              <w:rPr>
                <w:rStyle w:val="Grietas"/>
                <w:rFonts w:eastAsiaTheme="majorEastAsia"/>
              </w:rPr>
              <w:t>standartinę gydomosios lazerinės venų abliacijos (EVLT/EVLA) metodiką</w:t>
            </w:r>
            <w:r>
              <w:t xml:space="preserve">, pagal kurią procedūros metu naudojamas </w:t>
            </w:r>
            <w:r>
              <w:rPr>
                <w:rStyle w:val="Grietas"/>
                <w:rFonts w:eastAsiaTheme="majorEastAsia"/>
              </w:rPr>
              <w:t>įvedimo kateteris, pravedėjas, dilatatorius, įvedimo adata, švirkštas ir skalpelis</w:t>
            </w:r>
            <w:r>
              <w:t>, siekiant atlikti vienkartinę, sterilią, nenutrūkstamą įvedimo seką;</w:t>
            </w:r>
          </w:p>
          <w:p w14:paraId="3809D731" w14:textId="77777777" w:rsidR="006C719D" w:rsidRDefault="006C719D" w:rsidP="006C719D">
            <w:pPr>
              <w:pStyle w:val="prastasiniatinklio"/>
              <w:numPr>
                <w:ilvl w:val="0"/>
                <w:numId w:val="20"/>
              </w:numPr>
            </w:pPr>
            <w:r>
              <w:rPr>
                <w:rStyle w:val="Grietas"/>
                <w:rFonts w:eastAsiaTheme="majorEastAsia"/>
              </w:rPr>
              <w:t>saugumo ir sterilumo aspektus</w:t>
            </w:r>
            <w:r>
              <w:t>, kad gydymo metu nereikėtų naudoti papildomų priemonių iš kitų rinkinių, taip išvengiant kryžminės taršos rizikos.</w:t>
            </w:r>
          </w:p>
          <w:p w14:paraId="6C9132CA" w14:textId="77777777" w:rsidR="006C719D" w:rsidRDefault="006C719D" w:rsidP="006C719D">
            <w:pPr>
              <w:pStyle w:val="prastasiniatinklio"/>
            </w:pPr>
            <w:r>
              <w:t xml:space="preserve">Pažymėtina, kad </w:t>
            </w:r>
            <w:r>
              <w:rPr>
                <w:rStyle w:val="Grietas"/>
                <w:rFonts w:eastAsiaTheme="majorEastAsia"/>
              </w:rPr>
              <w:t>nurodyti parametrai (ilgis, storis, diametras ir kt.) atitinka tarptautinėje rinkoje prieinamus standartinius įvedimo rinkinių dydžius (4F, 5F, 6F)</w:t>
            </w:r>
            <w:r>
              <w:t>, o reikalavimas pateikti pilną rinkinį vienoje sterilioje pakuotėje yra įprasta klinikinės praktikos sąlyga.</w:t>
            </w:r>
            <w:r>
              <w:br/>
              <w:t xml:space="preserve">Be to, </w:t>
            </w:r>
            <w:r>
              <w:rPr>
                <w:rStyle w:val="Grietas"/>
                <w:rFonts w:eastAsiaTheme="majorEastAsia"/>
              </w:rPr>
              <w:t>rinkoje yra keli gamintojai, galintys pasiūlyti analogiškus ar geresnius rinkinius</w:t>
            </w:r>
            <w:r>
              <w:t>, todėl konkurencija nėra ribojama.</w:t>
            </w:r>
          </w:p>
          <w:p w14:paraId="19564DDF" w14:textId="14F9B2A5" w:rsidR="006C719D" w:rsidRDefault="006C719D" w:rsidP="006C719D">
            <w:pPr>
              <w:pStyle w:val="prastasiniatinklio"/>
              <w:rPr>
                <w:rStyle w:val="Grietas"/>
                <w:rFonts w:eastAsiaTheme="majorEastAsia"/>
              </w:rPr>
            </w:pPr>
            <w:r>
              <w:lastRenderedPageBreak/>
              <w:t xml:space="preserve">Atsižvelgiant į tai, </w:t>
            </w:r>
            <w:r>
              <w:rPr>
                <w:rStyle w:val="Grietas"/>
                <w:rFonts w:eastAsiaTheme="majorEastAsia"/>
              </w:rPr>
              <w:t>techninės specifikacijos 3 punkto reikalavimai nebus koreguojam</w:t>
            </w:r>
            <w:r w:rsidR="006151F2">
              <w:rPr>
                <w:rStyle w:val="Grietas"/>
                <w:rFonts w:eastAsiaTheme="majorEastAsia"/>
              </w:rPr>
              <w:t>i.</w:t>
            </w:r>
          </w:p>
          <w:p w14:paraId="2420B822" w14:textId="77777777" w:rsidR="006151F2" w:rsidRDefault="006151F2" w:rsidP="006C719D">
            <w:pPr>
              <w:pStyle w:val="prastasiniatinklio"/>
              <w:rPr>
                <w:rStyle w:val="Grietas"/>
                <w:rFonts w:eastAsiaTheme="majorEastAsia"/>
              </w:rPr>
            </w:pPr>
          </w:p>
          <w:p w14:paraId="631704A2" w14:textId="77777777" w:rsidR="006151F2" w:rsidRDefault="006151F2" w:rsidP="006C719D">
            <w:pPr>
              <w:pStyle w:val="prastasiniatinklio"/>
              <w:rPr>
                <w:rStyle w:val="Grietas"/>
                <w:rFonts w:eastAsiaTheme="majorEastAsia"/>
              </w:rPr>
            </w:pPr>
          </w:p>
          <w:p w14:paraId="441BFCEF" w14:textId="223365BE" w:rsidR="006151F2" w:rsidRDefault="006151F2" w:rsidP="006C719D">
            <w:pPr>
              <w:pStyle w:val="prastasiniatinklio"/>
              <w:rPr>
                <w:rStyle w:val="Grietas"/>
                <w:rFonts w:eastAsiaTheme="majorEastAsia"/>
              </w:rPr>
            </w:pPr>
            <w:r>
              <w:t xml:space="preserve">Iš dalies sutinkame keisti ir </w:t>
            </w:r>
            <w:r>
              <w:rPr>
                <w:sz w:val="22"/>
                <w:szCs w:val="22"/>
              </w:rPr>
              <w:t>3.1., 3.2., 3.3. pravedimo adatos dydį keičiame iš 21G į ne storesnė kaip G20.</w:t>
            </w:r>
          </w:p>
          <w:p w14:paraId="5D459BB8" w14:textId="77777777" w:rsidR="006151F2" w:rsidRDefault="006151F2" w:rsidP="006C719D">
            <w:pPr>
              <w:pStyle w:val="prastasiniatinklio"/>
              <w:rPr>
                <w:rStyle w:val="Grietas"/>
                <w:rFonts w:eastAsiaTheme="majorEastAsia"/>
              </w:rPr>
            </w:pPr>
          </w:p>
          <w:p w14:paraId="40695DE1" w14:textId="77777777" w:rsidR="006151F2" w:rsidRDefault="006151F2" w:rsidP="006C719D">
            <w:pPr>
              <w:pStyle w:val="prastasiniatinklio"/>
            </w:pPr>
          </w:p>
          <w:p w14:paraId="471380B6" w14:textId="77777777" w:rsidR="004F7B73" w:rsidRDefault="004F7B73" w:rsidP="008F6974">
            <w:pPr>
              <w:pStyle w:val="Sraopastraipa"/>
              <w:tabs>
                <w:tab w:val="left" w:pos="314"/>
                <w:tab w:val="left" w:pos="741"/>
                <w:tab w:val="left" w:pos="2978"/>
                <w:tab w:val="left" w:pos="3240"/>
              </w:tabs>
              <w:spacing w:line="276" w:lineRule="auto"/>
              <w:ind w:left="32"/>
              <w:jc w:val="both"/>
            </w:pPr>
          </w:p>
          <w:p w14:paraId="1FCF9B75"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56E98AA6"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2EB0D3FA"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15FB1F4B"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4B82FB1E"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4624E9E6"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2E0FB2CF"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0A8D650D"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24F901AF"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5C351FAB"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6F0FE023"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2FD60666"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2A14F396"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7F7574C5"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1E64F138"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4A0B48CF"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2B2D470A"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5CF62DF7"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34033708"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439782C9"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431C0F87" w14:textId="77777777" w:rsidR="00EA6DD3" w:rsidRDefault="00EA6DD3" w:rsidP="008F6974">
            <w:pPr>
              <w:pStyle w:val="Sraopastraipa"/>
              <w:tabs>
                <w:tab w:val="left" w:pos="314"/>
                <w:tab w:val="left" w:pos="741"/>
                <w:tab w:val="left" w:pos="2978"/>
                <w:tab w:val="left" w:pos="3240"/>
              </w:tabs>
              <w:spacing w:line="276" w:lineRule="auto"/>
              <w:ind w:left="32"/>
              <w:jc w:val="both"/>
            </w:pPr>
          </w:p>
          <w:p w14:paraId="7DE1C69B" w14:textId="1263DEF6" w:rsidR="00EA6DD3" w:rsidRDefault="00EA6DD3" w:rsidP="00EA6DD3">
            <w:pPr>
              <w:tabs>
                <w:tab w:val="left" w:pos="314"/>
                <w:tab w:val="left" w:pos="741"/>
                <w:tab w:val="left" w:pos="2978"/>
                <w:tab w:val="left" w:pos="3240"/>
              </w:tabs>
              <w:spacing w:line="276" w:lineRule="auto"/>
              <w:jc w:val="both"/>
            </w:pPr>
            <w:r>
              <w:rPr>
                <w:sz w:val="22"/>
                <w:szCs w:val="22"/>
              </w:rPr>
              <w:t>Atsižvelgiant į tiekėjo pastabas punktuose 3.1., 3.2., 3.3. pravedimo adatos dydį keičiame iš 21G į ne storesnė kaip G20.</w:t>
            </w:r>
          </w:p>
        </w:tc>
      </w:tr>
      <w:tr w:rsidR="004F7B73" w:rsidRPr="00693963" w14:paraId="39D950F0" w14:textId="598D248A" w:rsidTr="008A38FC">
        <w:trPr>
          <w:trHeight w:val="416"/>
        </w:trPr>
        <w:tc>
          <w:tcPr>
            <w:tcW w:w="630" w:type="dxa"/>
            <w:tcBorders>
              <w:top w:val="single" w:sz="4" w:space="0" w:color="auto"/>
              <w:left w:val="single" w:sz="4" w:space="0" w:color="auto"/>
              <w:bottom w:val="single" w:sz="4" w:space="0" w:color="auto"/>
              <w:right w:val="single" w:sz="4" w:space="0" w:color="auto"/>
            </w:tcBorders>
          </w:tcPr>
          <w:p w14:paraId="757B200A" w14:textId="77777777" w:rsidR="004F7B73" w:rsidRPr="00693963" w:rsidRDefault="004F7B73" w:rsidP="008F6974">
            <w:pPr>
              <w:widowControl w:val="0"/>
              <w:tabs>
                <w:tab w:val="left" w:pos="157"/>
              </w:tabs>
              <w:suppressAutoHyphens/>
              <w:snapToGrid w:val="0"/>
              <w:ind w:left="-113" w:right="-106"/>
              <w:jc w:val="center"/>
              <w:rPr>
                <w:bCs/>
                <w:bdr w:val="none" w:sz="0" w:space="0" w:color="auto" w:frame="1"/>
              </w:rPr>
            </w:pPr>
            <w:r w:rsidRPr="00693963">
              <w:rPr>
                <w:bCs/>
                <w:bdr w:val="none" w:sz="0" w:space="0" w:color="auto" w:frame="1"/>
              </w:rPr>
              <w:lastRenderedPageBreak/>
              <w:t>1.3</w:t>
            </w:r>
          </w:p>
        </w:tc>
        <w:tc>
          <w:tcPr>
            <w:tcW w:w="1638" w:type="dxa"/>
            <w:tcBorders>
              <w:top w:val="single" w:sz="4" w:space="0" w:color="auto"/>
              <w:left w:val="single" w:sz="4" w:space="0" w:color="auto"/>
              <w:bottom w:val="single" w:sz="4" w:space="0" w:color="auto"/>
              <w:right w:val="single" w:sz="4" w:space="0" w:color="auto"/>
            </w:tcBorders>
          </w:tcPr>
          <w:p w14:paraId="0F8924A2" w14:textId="358C0463" w:rsidR="004F7B73" w:rsidRPr="00693963" w:rsidRDefault="004F7B73" w:rsidP="008F6974">
            <w:pPr>
              <w:tabs>
                <w:tab w:val="left" w:pos="3240"/>
              </w:tabs>
              <w:jc w:val="both"/>
            </w:pPr>
            <w:r w:rsidRPr="0007479D">
              <w:rPr>
                <w:sz w:val="22"/>
                <w:szCs w:val="22"/>
              </w:rPr>
              <w:t>Sistema dozavimo pompai</w:t>
            </w:r>
          </w:p>
        </w:tc>
        <w:tc>
          <w:tcPr>
            <w:tcW w:w="3686" w:type="dxa"/>
            <w:tcBorders>
              <w:top w:val="single" w:sz="4" w:space="0" w:color="auto"/>
              <w:left w:val="single" w:sz="4" w:space="0" w:color="auto"/>
              <w:bottom w:val="single" w:sz="4" w:space="0" w:color="auto"/>
              <w:right w:val="single" w:sz="4" w:space="0" w:color="auto"/>
            </w:tcBorders>
          </w:tcPr>
          <w:p w14:paraId="498B851A" w14:textId="77777777" w:rsidR="004F7B73" w:rsidRPr="0007479D" w:rsidRDefault="004F7B73"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Vienkartinio naudojimo;</w:t>
            </w:r>
          </w:p>
          <w:p w14:paraId="65FEC0CE" w14:textId="24762FFB" w:rsidR="004F7B73" w:rsidRPr="00952719" w:rsidRDefault="004F7B73" w:rsidP="00952719">
            <w:pPr>
              <w:numPr>
                <w:ilvl w:val="0"/>
                <w:numId w:val="5"/>
              </w:numPr>
              <w:tabs>
                <w:tab w:val="left" w:pos="2978"/>
                <w:tab w:val="left" w:pos="3240"/>
              </w:tabs>
              <w:spacing w:line="276" w:lineRule="auto"/>
              <w:ind w:left="252" w:hanging="252"/>
              <w:contextualSpacing/>
              <w:rPr>
                <w:sz w:val="22"/>
                <w:szCs w:val="22"/>
              </w:rPr>
            </w:pPr>
            <w:r w:rsidRPr="0007479D">
              <w:rPr>
                <w:sz w:val="22"/>
                <w:szCs w:val="22"/>
              </w:rPr>
              <w:t>Supakuota po 1 vnt. sterilioje pakuotėje;</w:t>
            </w:r>
          </w:p>
          <w:p w14:paraId="79377D8B" w14:textId="77777777" w:rsidR="004F7B73" w:rsidRPr="0007479D" w:rsidRDefault="004F7B73"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Su tėkmės greičio reguliatoriumi;</w:t>
            </w:r>
          </w:p>
          <w:p w14:paraId="60D82E1D" w14:textId="77777777" w:rsidR="004F7B73" w:rsidRPr="0007479D" w:rsidRDefault="004F7B73"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Su Luer-Lock jungtimi;</w:t>
            </w:r>
          </w:p>
          <w:p w14:paraId="4B7681A6" w14:textId="64E24170" w:rsidR="004F7B73" w:rsidRPr="00AB31B5" w:rsidRDefault="004F7B73" w:rsidP="00AB31B5">
            <w:pPr>
              <w:numPr>
                <w:ilvl w:val="0"/>
                <w:numId w:val="5"/>
              </w:numPr>
              <w:tabs>
                <w:tab w:val="left" w:pos="2978"/>
                <w:tab w:val="left" w:pos="3240"/>
              </w:tabs>
              <w:spacing w:line="276" w:lineRule="auto"/>
              <w:ind w:left="252" w:hanging="252"/>
              <w:contextualSpacing/>
              <w:rPr>
                <w:sz w:val="22"/>
                <w:szCs w:val="22"/>
              </w:rPr>
            </w:pPr>
            <w:r w:rsidRPr="0007479D">
              <w:rPr>
                <w:sz w:val="22"/>
                <w:szCs w:val="22"/>
              </w:rPr>
              <w:t>Sistemos ilgis ne mažiau 4 m;</w:t>
            </w:r>
          </w:p>
        </w:tc>
        <w:tc>
          <w:tcPr>
            <w:tcW w:w="3685" w:type="dxa"/>
            <w:tcBorders>
              <w:top w:val="single" w:sz="4" w:space="0" w:color="auto"/>
              <w:left w:val="single" w:sz="4" w:space="0" w:color="auto"/>
              <w:bottom w:val="single" w:sz="4" w:space="0" w:color="auto"/>
              <w:right w:val="single" w:sz="4" w:space="0" w:color="auto"/>
            </w:tcBorders>
          </w:tcPr>
          <w:p w14:paraId="1C588E3B" w14:textId="77777777" w:rsidR="004F7B73" w:rsidRPr="00693963" w:rsidRDefault="004F7B73" w:rsidP="008F6974">
            <w:pPr>
              <w:tabs>
                <w:tab w:val="left" w:pos="2978"/>
                <w:tab w:val="left" w:pos="3240"/>
              </w:tabs>
              <w:spacing w:line="276" w:lineRule="auto"/>
              <w:jc w:val="both"/>
            </w:pPr>
          </w:p>
        </w:tc>
        <w:tc>
          <w:tcPr>
            <w:tcW w:w="4395" w:type="dxa"/>
            <w:tcBorders>
              <w:top w:val="single" w:sz="4" w:space="0" w:color="auto"/>
              <w:bottom w:val="single" w:sz="4" w:space="0" w:color="auto"/>
              <w:right w:val="single" w:sz="4" w:space="0" w:color="auto"/>
            </w:tcBorders>
          </w:tcPr>
          <w:p w14:paraId="16BFA245" w14:textId="77777777" w:rsidR="004F7B73" w:rsidRPr="00693963" w:rsidRDefault="004F7B73" w:rsidP="008F6974">
            <w:pPr>
              <w:tabs>
                <w:tab w:val="left" w:pos="2978"/>
                <w:tab w:val="left" w:pos="3240"/>
              </w:tabs>
              <w:spacing w:line="276" w:lineRule="auto"/>
              <w:jc w:val="both"/>
            </w:pPr>
          </w:p>
        </w:tc>
      </w:tr>
      <w:tr w:rsidR="004F7B73" w:rsidRPr="00693963" w14:paraId="074BEA70" w14:textId="50C0E644" w:rsidTr="008A38FC">
        <w:trPr>
          <w:trHeight w:val="416"/>
        </w:trPr>
        <w:tc>
          <w:tcPr>
            <w:tcW w:w="630" w:type="dxa"/>
            <w:tcBorders>
              <w:top w:val="single" w:sz="4" w:space="0" w:color="auto"/>
              <w:left w:val="single" w:sz="4" w:space="0" w:color="auto"/>
              <w:bottom w:val="single" w:sz="4" w:space="0" w:color="auto"/>
              <w:right w:val="single" w:sz="4" w:space="0" w:color="auto"/>
            </w:tcBorders>
          </w:tcPr>
          <w:p w14:paraId="58F4A021" w14:textId="185A2DD4" w:rsidR="004F7B73" w:rsidRPr="00693963" w:rsidRDefault="004F7B73" w:rsidP="008F6974">
            <w:pPr>
              <w:widowControl w:val="0"/>
              <w:tabs>
                <w:tab w:val="left" w:pos="157"/>
              </w:tabs>
              <w:suppressAutoHyphens/>
              <w:snapToGrid w:val="0"/>
              <w:ind w:left="-113" w:right="-106"/>
              <w:jc w:val="center"/>
              <w:rPr>
                <w:bCs/>
                <w:bdr w:val="none" w:sz="0" w:space="0" w:color="auto" w:frame="1"/>
              </w:rPr>
            </w:pPr>
            <w:r>
              <w:rPr>
                <w:bCs/>
                <w:bdr w:val="none" w:sz="0" w:space="0" w:color="auto" w:frame="1"/>
              </w:rPr>
              <w:lastRenderedPageBreak/>
              <w:t xml:space="preserve">1.4. </w:t>
            </w:r>
          </w:p>
        </w:tc>
        <w:tc>
          <w:tcPr>
            <w:tcW w:w="1638" w:type="dxa"/>
            <w:tcBorders>
              <w:top w:val="single" w:sz="4" w:space="0" w:color="auto"/>
              <w:left w:val="single" w:sz="4" w:space="0" w:color="auto"/>
              <w:bottom w:val="single" w:sz="4" w:space="0" w:color="auto"/>
              <w:right w:val="single" w:sz="4" w:space="0" w:color="auto"/>
            </w:tcBorders>
          </w:tcPr>
          <w:p w14:paraId="3BAFF651" w14:textId="6D050AB8" w:rsidR="004F7B73" w:rsidRPr="0007479D" w:rsidRDefault="004F7B73" w:rsidP="008F6974">
            <w:pPr>
              <w:tabs>
                <w:tab w:val="left" w:pos="3240"/>
              </w:tabs>
              <w:jc w:val="both"/>
              <w:rPr>
                <w:sz w:val="22"/>
                <w:szCs w:val="22"/>
              </w:rPr>
            </w:pPr>
            <w:r>
              <w:rPr>
                <w:sz w:val="22"/>
                <w:szCs w:val="22"/>
              </w:rPr>
              <w:t>Bendrieji reikalavimai</w:t>
            </w:r>
          </w:p>
        </w:tc>
        <w:tc>
          <w:tcPr>
            <w:tcW w:w="3686" w:type="dxa"/>
            <w:tcBorders>
              <w:top w:val="single" w:sz="4" w:space="0" w:color="auto"/>
              <w:left w:val="single" w:sz="4" w:space="0" w:color="auto"/>
              <w:bottom w:val="single" w:sz="4" w:space="0" w:color="auto"/>
              <w:right w:val="single" w:sz="4" w:space="0" w:color="auto"/>
            </w:tcBorders>
          </w:tcPr>
          <w:p w14:paraId="052B2FD6" w14:textId="77777777" w:rsidR="004F7B73" w:rsidRPr="00D5151B" w:rsidRDefault="004F7B73" w:rsidP="00B87A52">
            <w:pPr>
              <w:pStyle w:val="Sraopastraipa"/>
              <w:numPr>
                <w:ilvl w:val="0"/>
                <w:numId w:val="12"/>
              </w:numPr>
              <w:tabs>
                <w:tab w:val="left" w:pos="2978"/>
                <w:tab w:val="left" w:pos="3240"/>
              </w:tabs>
              <w:spacing w:line="276" w:lineRule="auto"/>
              <w:rPr>
                <w:sz w:val="22"/>
                <w:szCs w:val="22"/>
              </w:rPr>
            </w:pPr>
            <w:r>
              <w:t xml:space="preserve">Visos vienkartinės priemonės turi būti supakuotos individualiose steriliose pakuotėse, užtikrinančiose sterilumo išlaikymą visą galiojimo laiką. </w:t>
            </w:r>
          </w:p>
          <w:p w14:paraId="68896394" w14:textId="1576AF2E" w:rsidR="004F7B73" w:rsidRPr="00B87A52" w:rsidRDefault="004F7B73" w:rsidP="00B87A52">
            <w:pPr>
              <w:pStyle w:val="Sraopastraipa"/>
              <w:numPr>
                <w:ilvl w:val="0"/>
                <w:numId w:val="12"/>
              </w:numPr>
              <w:tabs>
                <w:tab w:val="left" w:pos="2978"/>
                <w:tab w:val="left" w:pos="3240"/>
              </w:tabs>
              <w:spacing w:line="276" w:lineRule="auto"/>
              <w:rPr>
                <w:sz w:val="22"/>
                <w:szCs w:val="22"/>
              </w:rPr>
            </w:pPr>
            <w:r>
              <w:t>Galiojimo terminas – ne trumpesnis kaip 12 mėn. nuo prekių pristatymo dienos.“</w:t>
            </w:r>
          </w:p>
        </w:tc>
        <w:tc>
          <w:tcPr>
            <w:tcW w:w="3685" w:type="dxa"/>
            <w:tcBorders>
              <w:top w:val="single" w:sz="4" w:space="0" w:color="auto"/>
              <w:left w:val="single" w:sz="4" w:space="0" w:color="auto"/>
              <w:bottom w:val="single" w:sz="4" w:space="0" w:color="auto"/>
              <w:right w:val="single" w:sz="4" w:space="0" w:color="auto"/>
            </w:tcBorders>
          </w:tcPr>
          <w:p w14:paraId="4E2723F9"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Siekiant išvengti galimai nekokybiškų ar nesaugių priemonių</w:t>
            </w:r>
          </w:p>
          <w:p w14:paraId="4E9BD6E1"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pateikimo iš trečiųjų šalių gamintojų, prašome įtraukti šį</w:t>
            </w:r>
          </w:p>
          <w:p w14:paraId="4B8F6442"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1" w:eastAsiaTheme="minorHAnsi" w:hAnsi="CIDFont+F1" w:cs="CIDFont+F1"/>
                <w:sz w:val="21"/>
                <w:szCs w:val="21"/>
                <w14:ligatures w14:val="standardContextual"/>
              </w:rPr>
              <w:t xml:space="preserve">papildomą reikalavimą, </w:t>
            </w:r>
            <w:r>
              <w:rPr>
                <w:rFonts w:ascii="CIDFont+F3" w:eastAsia="CIDFont+F3" w:hAnsi="CIDFont+F1" w:cs="CIDFont+F3"/>
                <w:sz w:val="21"/>
                <w:szCs w:val="21"/>
                <w14:ligatures w14:val="standardContextual"/>
              </w:rPr>
              <w:t>punkte 1.3</w:t>
            </w:r>
            <w:r>
              <w:rPr>
                <w:rFonts w:ascii="CIDFont+F1" w:eastAsiaTheme="minorHAnsi" w:hAnsi="CIDFont+F1" w:cs="CIDFont+F1"/>
                <w:sz w:val="21"/>
                <w:szCs w:val="21"/>
                <w14:ligatures w14:val="standardContextual"/>
              </w:rPr>
              <w:t>. : „</w:t>
            </w:r>
            <w:r>
              <w:rPr>
                <w:rFonts w:ascii="CIDFont+F3" w:eastAsia="CIDFont+F3" w:hAnsi="CIDFont+F1" w:cs="CIDFont+F3"/>
                <w:sz w:val="21"/>
                <w:szCs w:val="21"/>
                <w14:ligatures w14:val="standardContextual"/>
              </w:rPr>
              <w:t>Visos vienkartin</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s</w:t>
            </w:r>
          </w:p>
          <w:p w14:paraId="57060EBE"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priemon</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s turi tur</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 xml:space="preserve">ti CE </w:t>
            </w:r>
            <w:r>
              <w:rPr>
                <w:rFonts w:ascii="CIDFont+F3" w:eastAsia="CIDFont+F3" w:hAnsi="CIDFont+F1" w:cs="CIDFont+F3" w:hint="eastAsia"/>
                <w:sz w:val="21"/>
                <w:szCs w:val="21"/>
                <w14:ligatures w14:val="standardContextual"/>
              </w:rPr>
              <w:t>ž</w:t>
            </w:r>
            <w:r>
              <w:rPr>
                <w:rFonts w:ascii="CIDFont+F3" w:eastAsia="CIDFont+F3" w:hAnsi="CIDFont+F1" w:cs="CIDFont+F3"/>
                <w:sz w:val="21"/>
                <w:szCs w:val="21"/>
                <w14:ligatures w14:val="standardContextual"/>
              </w:rPr>
              <w:t>enklinim</w:t>
            </w:r>
            <w:r>
              <w:rPr>
                <w:rFonts w:ascii="CIDFont+F3" w:eastAsia="CIDFont+F3" w:hAnsi="CIDFont+F1" w:cs="CIDFont+F3" w:hint="eastAsia"/>
                <w:sz w:val="21"/>
                <w:szCs w:val="21"/>
                <w14:ligatures w14:val="standardContextual"/>
              </w:rPr>
              <w:t>ą</w:t>
            </w:r>
            <w:r>
              <w:rPr>
                <w:rFonts w:ascii="CIDFont+F3" w:eastAsia="CIDFont+F3" w:hAnsi="CIDFont+F1" w:cs="CIDFont+F3"/>
                <w:sz w:val="21"/>
                <w:szCs w:val="21"/>
                <w14:ligatures w14:val="standardContextual"/>
              </w:rPr>
              <w:t xml:space="preserve"> ar sertifikatus,</w:t>
            </w:r>
          </w:p>
          <w:p w14:paraId="1E7075E7"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patvirtinan</w:t>
            </w:r>
            <w:r>
              <w:rPr>
                <w:rFonts w:ascii="CIDFont+F3" w:eastAsia="CIDFont+F3" w:hAnsi="CIDFont+F1" w:cs="CIDFont+F3" w:hint="eastAsia"/>
                <w:sz w:val="21"/>
                <w:szCs w:val="21"/>
                <w14:ligatures w14:val="standardContextual"/>
              </w:rPr>
              <w:t>č</w:t>
            </w:r>
            <w:r>
              <w:rPr>
                <w:rFonts w:ascii="CIDFont+F3" w:eastAsia="CIDFont+F3" w:hAnsi="CIDFont+F1" w:cs="CIDFont+F3"/>
                <w:sz w:val="21"/>
                <w:szCs w:val="21"/>
                <w14:ligatures w14:val="standardContextual"/>
              </w:rPr>
              <w:t>ius medicinini</w:t>
            </w:r>
            <w:r>
              <w:rPr>
                <w:rFonts w:ascii="CIDFont+F3" w:eastAsia="CIDFont+F3" w:hAnsi="CIDFont+F1" w:cs="CIDFont+F3" w:hint="eastAsia"/>
                <w:sz w:val="21"/>
                <w:szCs w:val="21"/>
                <w14:ligatures w14:val="standardContextual"/>
              </w:rPr>
              <w:t>ų</w:t>
            </w:r>
            <w:r>
              <w:rPr>
                <w:rFonts w:ascii="CIDFont+F3" w:eastAsia="CIDFont+F3" w:hAnsi="CIDFont+F1" w:cs="CIDFont+F3"/>
                <w:sz w:val="21"/>
                <w:szCs w:val="21"/>
                <w14:ligatures w14:val="standardContextual"/>
              </w:rPr>
              <w:t xml:space="preserve"> priemoni</w:t>
            </w:r>
            <w:r>
              <w:rPr>
                <w:rFonts w:ascii="CIDFont+F3" w:eastAsia="CIDFont+F3" w:hAnsi="CIDFont+F1" w:cs="CIDFont+F3" w:hint="eastAsia"/>
                <w:sz w:val="21"/>
                <w:szCs w:val="21"/>
                <w14:ligatures w14:val="standardContextual"/>
              </w:rPr>
              <w:t>ų</w:t>
            </w:r>
            <w:r>
              <w:rPr>
                <w:rFonts w:ascii="CIDFont+F3" w:eastAsia="CIDFont+F3" w:hAnsi="CIDFont+F1" w:cs="CIDFont+F3"/>
                <w:sz w:val="21"/>
                <w:szCs w:val="21"/>
                <w14:ligatures w14:val="standardContextual"/>
              </w:rPr>
              <w:t xml:space="preserve"> atitikt</w:t>
            </w:r>
            <w:r>
              <w:rPr>
                <w:rFonts w:ascii="CIDFont+F3" w:eastAsia="CIDFont+F3" w:hAnsi="CIDFont+F1" w:cs="CIDFont+F3" w:hint="eastAsia"/>
                <w:sz w:val="21"/>
                <w:szCs w:val="21"/>
                <w14:ligatures w14:val="standardContextual"/>
              </w:rPr>
              <w:t>į</w:t>
            </w:r>
            <w:r>
              <w:rPr>
                <w:rFonts w:ascii="CIDFont+F3" w:eastAsia="CIDFont+F3" w:hAnsi="CIDFont+F1" w:cs="CIDFont+F3"/>
                <w:sz w:val="21"/>
                <w:szCs w:val="21"/>
                <w14:ligatures w14:val="standardContextual"/>
              </w:rPr>
              <w:t xml:space="preserve"> ES</w:t>
            </w:r>
          </w:p>
          <w:p w14:paraId="5B67E174"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nustatytiems reikalavimams pagal 2017/745/EC ir 93/42/EC</w:t>
            </w:r>
          </w:p>
          <w:p w14:paraId="79BE2304" w14:textId="3B41045F" w:rsidR="004F7B73" w:rsidRPr="00693963" w:rsidRDefault="006C719D" w:rsidP="006C719D">
            <w:pPr>
              <w:tabs>
                <w:tab w:val="left" w:pos="2978"/>
                <w:tab w:val="left" w:pos="3240"/>
              </w:tabs>
              <w:spacing w:line="276" w:lineRule="auto"/>
              <w:jc w:val="both"/>
            </w:pPr>
            <w:r>
              <w:rPr>
                <w:rFonts w:ascii="CIDFont+F3" w:eastAsia="CIDFont+F3" w:hAnsi="CIDFont+F1" w:cs="CIDFont+F3"/>
                <w:sz w:val="21"/>
                <w:szCs w:val="21"/>
                <w14:ligatures w14:val="standardContextual"/>
              </w:rPr>
              <w:t>direktyvas</w:t>
            </w:r>
            <w:r>
              <w:rPr>
                <w:rFonts w:ascii="CIDFont+F1" w:eastAsiaTheme="minorHAnsi" w:hAnsi="CIDFont+F1" w:cs="CIDFont+F1"/>
                <w:sz w:val="21"/>
                <w:szCs w:val="21"/>
                <w14:ligatures w14:val="standardContextual"/>
              </w:rPr>
              <w:t>“.</w:t>
            </w:r>
          </w:p>
        </w:tc>
        <w:tc>
          <w:tcPr>
            <w:tcW w:w="4395" w:type="dxa"/>
            <w:tcBorders>
              <w:top w:val="single" w:sz="4" w:space="0" w:color="auto"/>
              <w:bottom w:val="single" w:sz="4" w:space="0" w:color="auto"/>
              <w:right w:val="single" w:sz="4" w:space="0" w:color="auto"/>
            </w:tcBorders>
          </w:tcPr>
          <w:p w14:paraId="1B09A39F" w14:textId="77777777" w:rsidR="006C719D" w:rsidRDefault="006C719D" w:rsidP="006C719D">
            <w:pPr>
              <w:pStyle w:val="prastasiniatinklio"/>
            </w:pPr>
            <w:r>
              <w:t xml:space="preserve">Perkančioji organizacija informuoja, kad </w:t>
            </w:r>
            <w:r>
              <w:rPr>
                <w:rStyle w:val="Grietas"/>
                <w:rFonts w:eastAsiaTheme="majorEastAsia"/>
              </w:rPr>
              <w:t>papildomo punkto dėl CE ženklinimo įtraukti nėra poreikio</w:t>
            </w:r>
            <w:r>
              <w:t xml:space="preserve">, nes šis reikalavimas </w:t>
            </w:r>
            <w:r>
              <w:rPr>
                <w:rStyle w:val="Grietas"/>
                <w:rFonts w:eastAsiaTheme="majorEastAsia"/>
              </w:rPr>
              <w:t>jau yra numatytas pirkimo dokumentuose bendruosiuose reikalavimuose tiek įrangai, tiek prekėms.</w:t>
            </w:r>
          </w:p>
          <w:p w14:paraId="5BD6D5FD" w14:textId="77777777" w:rsidR="006C719D" w:rsidRDefault="006C719D" w:rsidP="006C719D">
            <w:pPr>
              <w:pStyle w:val="prastasiniatinklio"/>
            </w:pPr>
            <w:r>
              <w:t>Visos tiekėjo siūlomos ir tiekiamos medicininės priemonės turi atitikti:</w:t>
            </w:r>
          </w:p>
          <w:p w14:paraId="5BDC32D6" w14:textId="77777777" w:rsidR="006C719D" w:rsidRDefault="006C719D" w:rsidP="006C719D">
            <w:pPr>
              <w:pStyle w:val="prastasiniatinklio"/>
              <w:numPr>
                <w:ilvl w:val="0"/>
                <w:numId w:val="21"/>
              </w:numPr>
            </w:pPr>
            <w:r>
              <w:rPr>
                <w:rStyle w:val="Grietas"/>
                <w:rFonts w:eastAsiaTheme="majorEastAsia"/>
              </w:rPr>
              <w:t>Europos Parlamento ir Tarybos reglamento (ES) 2017/745 dėl medicinos priemonių (MDR)</w:t>
            </w:r>
            <w:r>
              <w:t xml:space="preserve"> ir</w:t>
            </w:r>
          </w:p>
          <w:p w14:paraId="2997131C" w14:textId="77777777" w:rsidR="006C719D" w:rsidRDefault="006C719D" w:rsidP="006C719D">
            <w:pPr>
              <w:pStyle w:val="prastasiniatinklio"/>
              <w:numPr>
                <w:ilvl w:val="0"/>
                <w:numId w:val="21"/>
              </w:numPr>
            </w:pPr>
            <w:r>
              <w:rPr>
                <w:rStyle w:val="Grietas"/>
                <w:rFonts w:eastAsiaTheme="majorEastAsia"/>
              </w:rPr>
              <w:t>Tarybos direktyvos 93/42/EEB</w:t>
            </w:r>
            <w:r>
              <w:t xml:space="preserve"> nuostatas,</w:t>
            </w:r>
            <w:r>
              <w:br/>
              <w:t xml:space="preserve">bei privalo būti </w:t>
            </w:r>
            <w:r>
              <w:rPr>
                <w:rStyle w:val="Grietas"/>
                <w:rFonts w:eastAsiaTheme="majorEastAsia"/>
              </w:rPr>
              <w:t>paženklintos CE ženklu</w:t>
            </w:r>
            <w:r>
              <w:t>, patvirtinančiu atitiktį šiems teisės aktams.</w:t>
            </w:r>
          </w:p>
          <w:p w14:paraId="23C4EB12" w14:textId="77777777" w:rsidR="006C719D" w:rsidRDefault="006C719D" w:rsidP="006C719D">
            <w:pPr>
              <w:pStyle w:val="prastasiniatinklio"/>
            </w:pPr>
            <w:r>
              <w:t xml:space="preserve">Todėl pirkimo dokumentuose nustatyti reikalavimai </w:t>
            </w:r>
            <w:r>
              <w:rPr>
                <w:rStyle w:val="Grietas"/>
                <w:rFonts w:eastAsiaTheme="majorEastAsia"/>
              </w:rPr>
              <w:t>jau užtikrina priemonių kokybę, saugą ir atitiktį ES standartams</w:t>
            </w:r>
            <w:r>
              <w:t>, ir papildomų punktų įtraukti nereikia.</w:t>
            </w:r>
          </w:p>
          <w:p w14:paraId="134E9732" w14:textId="77777777" w:rsidR="004F7B73" w:rsidRPr="00693963" w:rsidRDefault="004F7B73" w:rsidP="008F6974">
            <w:pPr>
              <w:tabs>
                <w:tab w:val="left" w:pos="2978"/>
                <w:tab w:val="left" w:pos="3240"/>
              </w:tabs>
              <w:spacing w:line="276" w:lineRule="auto"/>
              <w:jc w:val="both"/>
            </w:pPr>
          </w:p>
        </w:tc>
      </w:tr>
    </w:tbl>
    <w:p w14:paraId="1DAC2083" w14:textId="77777777" w:rsidR="00AB31B5" w:rsidRPr="006641C3" w:rsidRDefault="00AB31B5" w:rsidP="00AB31B5">
      <w:pPr>
        <w:jc w:val="both"/>
        <w:rPr>
          <w:b/>
          <w:bCs/>
          <w:i/>
          <w:iCs/>
          <w:sz w:val="20"/>
          <w:szCs w:val="20"/>
        </w:rPr>
      </w:pPr>
      <w:r w:rsidRPr="006641C3">
        <w:rPr>
          <w:i/>
          <w:iCs/>
          <w:sz w:val="20"/>
          <w:szCs w:val="20"/>
        </w:rPr>
        <w:t xml:space="preserve">*Nurodyti prekių kiekiai yra laikomi maksimaliais. </w:t>
      </w:r>
      <w:r w:rsidRPr="00693963">
        <w:rPr>
          <w:i/>
          <w:iCs/>
          <w:sz w:val="20"/>
          <w:szCs w:val="20"/>
        </w:rPr>
        <w:t>Pirkėjas</w:t>
      </w:r>
      <w:r w:rsidRPr="006641C3">
        <w:rPr>
          <w:i/>
          <w:iCs/>
          <w:sz w:val="20"/>
          <w:szCs w:val="20"/>
        </w:rPr>
        <w:t xml:space="preserve"> prekes pirks pagal </w:t>
      </w:r>
      <w:r w:rsidRPr="00693963">
        <w:rPr>
          <w:i/>
          <w:iCs/>
          <w:sz w:val="20"/>
          <w:szCs w:val="20"/>
        </w:rPr>
        <w:t xml:space="preserve">poreikį. </w:t>
      </w:r>
      <w:r w:rsidRPr="006641C3">
        <w:rPr>
          <w:i/>
          <w:iCs/>
          <w:color w:val="000000" w:themeColor="text1"/>
          <w:sz w:val="20"/>
          <w:szCs w:val="20"/>
        </w:rPr>
        <w:t>Pirkėjas neįsipareigoja išpirkti maksimalaus Prekių kiekio ar bet kokios jo dalies.</w:t>
      </w:r>
    </w:p>
    <w:p w14:paraId="2824BD09" w14:textId="77777777" w:rsidR="00BF367D" w:rsidRDefault="00BF367D"/>
    <w:p w14:paraId="7CD9C122" w14:textId="3216B353" w:rsidR="00AB31B5" w:rsidRPr="00693963" w:rsidRDefault="00AB31B5" w:rsidP="00AB31B5">
      <w:pPr>
        <w:tabs>
          <w:tab w:val="left" w:pos="3240"/>
        </w:tabs>
        <w:jc w:val="both"/>
        <w:rPr>
          <w:b/>
          <w:bCs/>
        </w:rPr>
      </w:pPr>
      <w:r>
        <w:rPr>
          <w:b/>
          <w:bCs/>
        </w:rPr>
        <w:t>1.</w:t>
      </w:r>
      <w:r w:rsidRPr="00693963">
        <w:rPr>
          <w:b/>
          <w:bCs/>
        </w:rPr>
        <w:t xml:space="preserve">2. </w:t>
      </w:r>
      <w:r w:rsidR="00FA2044" w:rsidRPr="00FA7675">
        <w:rPr>
          <w:b/>
          <w:bCs/>
        </w:rPr>
        <w:t>Lazeris</w:t>
      </w:r>
      <w:r w:rsidR="00FA7675">
        <w:rPr>
          <w:b/>
          <w:bCs/>
        </w:rPr>
        <w:t>,</w:t>
      </w:r>
      <w:r w:rsidR="00FA2044" w:rsidRPr="00FA7675">
        <w:rPr>
          <w:b/>
          <w:bCs/>
        </w:rPr>
        <w:t xml:space="preserve"> skirtas kojų venų operacijos panaudai</w:t>
      </w:r>
      <w:r w:rsidR="00FA7675" w:rsidRPr="00FA7675">
        <w:rPr>
          <w:b/>
          <w:bCs/>
        </w:rPr>
        <w:t>*</w:t>
      </w:r>
      <w:r w:rsidR="00FA2044" w:rsidRPr="00FA7675">
        <w:rPr>
          <w:b/>
          <w:bCs/>
        </w:rPr>
        <w:t>:</w:t>
      </w:r>
      <w:r w:rsidR="00FA2044" w:rsidRPr="00FA7675">
        <w:t xml:space="preserve"> </w:t>
      </w:r>
    </w:p>
    <w:p w14:paraId="1B327CAB" w14:textId="77777777" w:rsidR="003902D2" w:rsidRDefault="003902D2" w:rsidP="003902D2">
      <w:pPr>
        <w:tabs>
          <w:tab w:val="left" w:pos="3240"/>
        </w:tabs>
        <w:jc w:val="both"/>
      </w:pPr>
    </w:p>
    <w:tbl>
      <w:tblPr>
        <w:tblW w:w="1417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413"/>
        <w:gridCol w:w="3260"/>
        <w:gridCol w:w="3260"/>
        <w:gridCol w:w="3119"/>
        <w:gridCol w:w="3118"/>
      </w:tblGrid>
      <w:tr w:rsidR="004F7B73" w:rsidRPr="009C124C" w14:paraId="30473090" w14:textId="7C4848AF" w:rsidTr="006C719D">
        <w:trPr>
          <w:trHeight w:val="722"/>
        </w:trPr>
        <w:tc>
          <w:tcPr>
            <w:tcW w:w="1413" w:type="dxa"/>
          </w:tcPr>
          <w:p w14:paraId="157609E9" w14:textId="41B5D237" w:rsidR="004F7B73" w:rsidRPr="00FA2044" w:rsidRDefault="004F7B73" w:rsidP="008F6974">
            <w:pPr>
              <w:suppressAutoHyphens/>
              <w:snapToGrid w:val="0"/>
              <w:rPr>
                <w:b/>
                <w:bCs/>
                <w:sz w:val="22"/>
                <w:szCs w:val="22"/>
              </w:rPr>
            </w:pPr>
            <w:r w:rsidRPr="00FA2044">
              <w:rPr>
                <w:b/>
                <w:bCs/>
                <w:sz w:val="22"/>
                <w:szCs w:val="22"/>
              </w:rPr>
              <w:lastRenderedPageBreak/>
              <w:t xml:space="preserve">Eil. Nr. </w:t>
            </w:r>
          </w:p>
        </w:tc>
        <w:tc>
          <w:tcPr>
            <w:tcW w:w="3260" w:type="dxa"/>
          </w:tcPr>
          <w:p w14:paraId="6C66ED29" w14:textId="237DDF2A" w:rsidR="004F7B73" w:rsidRPr="00FA2044" w:rsidRDefault="004F7B73" w:rsidP="008F6974">
            <w:pPr>
              <w:ind w:firstLine="42"/>
              <w:rPr>
                <w:b/>
                <w:bCs/>
                <w:sz w:val="22"/>
                <w:szCs w:val="22"/>
              </w:rPr>
            </w:pPr>
            <w:r w:rsidRPr="00FA2044">
              <w:rPr>
                <w:b/>
                <w:bCs/>
              </w:rPr>
              <w:t>Techninis parametras</w:t>
            </w:r>
          </w:p>
        </w:tc>
        <w:tc>
          <w:tcPr>
            <w:tcW w:w="3260" w:type="dxa"/>
          </w:tcPr>
          <w:p w14:paraId="2CDA5184" w14:textId="4490CE98" w:rsidR="004F7B73" w:rsidRPr="00FA2044" w:rsidRDefault="004F7B73" w:rsidP="008F6974">
            <w:pPr>
              <w:rPr>
                <w:b/>
                <w:bCs/>
                <w:sz w:val="22"/>
                <w:szCs w:val="22"/>
              </w:rPr>
            </w:pPr>
            <w:r w:rsidRPr="00FA2044">
              <w:rPr>
                <w:b/>
                <w:bCs/>
              </w:rPr>
              <w:t>Reikalaujama techninio parametro reikšmė</w:t>
            </w:r>
          </w:p>
        </w:tc>
        <w:tc>
          <w:tcPr>
            <w:tcW w:w="3119" w:type="dxa"/>
          </w:tcPr>
          <w:p w14:paraId="4E760C78" w14:textId="28BD28C2" w:rsidR="004F7B73" w:rsidRPr="00FA2044" w:rsidRDefault="004F7B73" w:rsidP="00FA7675">
            <w:pPr>
              <w:jc w:val="center"/>
              <w:rPr>
                <w:b/>
                <w:bCs/>
                <w:sz w:val="22"/>
                <w:szCs w:val="22"/>
              </w:rPr>
            </w:pPr>
            <w:r>
              <w:rPr>
                <w:b/>
                <w:bCs/>
                <w:sz w:val="22"/>
                <w:szCs w:val="22"/>
              </w:rPr>
              <w:t>Tiekėjų pastabos</w:t>
            </w:r>
          </w:p>
        </w:tc>
        <w:tc>
          <w:tcPr>
            <w:tcW w:w="3118" w:type="dxa"/>
          </w:tcPr>
          <w:p w14:paraId="7C194D51" w14:textId="5E350B4B" w:rsidR="004F7B73" w:rsidRDefault="004F7B73" w:rsidP="00FA7675">
            <w:pPr>
              <w:jc w:val="center"/>
              <w:rPr>
                <w:b/>
                <w:bCs/>
                <w:sz w:val="22"/>
                <w:szCs w:val="22"/>
              </w:rPr>
            </w:pPr>
            <w:r w:rsidRPr="004F7B73">
              <w:rPr>
                <w:b/>
                <w:color w:val="EE0000"/>
              </w:rPr>
              <w:t>Perkančiosios organizacijos atsakymas</w:t>
            </w:r>
          </w:p>
        </w:tc>
      </w:tr>
      <w:tr w:rsidR="004F7B73" w:rsidRPr="009C124C" w14:paraId="35289DCC" w14:textId="71B8246B" w:rsidTr="006C719D">
        <w:trPr>
          <w:trHeight w:val="722"/>
        </w:trPr>
        <w:tc>
          <w:tcPr>
            <w:tcW w:w="1413" w:type="dxa"/>
          </w:tcPr>
          <w:p w14:paraId="4F23BDCC" w14:textId="136A0CFA" w:rsidR="004F7B73" w:rsidRPr="00FA2044" w:rsidRDefault="004F7B73" w:rsidP="00FA2044">
            <w:pPr>
              <w:pStyle w:val="Sraopastraipa"/>
              <w:numPr>
                <w:ilvl w:val="0"/>
                <w:numId w:val="7"/>
              </w:numPr>
              <w:suppressAutoHyphens/>
              <w:snapToGrid w:val="0"/>
              <w:rPr>
                <w:sz w:val="22"/>
                <w:szCs w:val="22"/>
              </w:rPr>
            </w:pPr>
          </w:p>
        </w:tc>
        <w:tc>
          <w:tcPr>
            <w:tcW w:w="3260" w:type="dxa"/>
          </w:tcPr>
          <w:p w14:paraId="29352CB4" w14:textId="208DCDFD" w:rsidR="004F7B73" w:rsidRPr="00693963" w:rsidRDefault="004F7B73" w:rsidP="008F6974">
            <w:pPr>
              <w:ind w:firstLine="42"/>
              <w:rPr>
                <w:b/>
              </w:rPr>
            </w:pPr>
            <w:r w:rsidRPr="00693963">
              <w:t>Prietaiso naudojimo sritis</w:t>
            </w:r>
          </w:p>
        </w:tc>
        <w:tc>
          <w:tcPr>
            <w:tcW w:w="3260" w:type="dxa"/>
          </w:tcPr>
          <w:p w14:paraId="7800B6F3" w14:textId="2EB8EB60" w:rsidR="004F7B73" w:rsidRPr="00693963" w:rsidRDefault="004F7B73" w:rsidP="008F6974">
            <w:pPr>
              <w:rPr>
                <w:b/>
              </w:rPr>
            </w:pPr>
            <w:r w:rsidRPr="006F1D30">
              <w:rPr>
                <w:i/>
                <w:iCs/>
              </w:rPr>
              <w:t>Lazerinei venų abliacijai</w:t>
            </w:r>
          </w:p>
        </w:tc>
        <w:tc>
          <w:tcPr>
            <w:tcW w:w="3119" w:type="dxa"/>
          </w:tcPr>
          <w:p w14:paraId="4E778602" w14:textId="77777777" w:rsidR="004F7B73" w:rsidRPr="00693963" w:rsidRDefault="004F7B73" w:rsidP="008F6974">
            <w:pPr>
              <w:rPr>
                <w:rFonts w:eastAsia="Lucida Sans Unicode"/>
                <w:b/>
                <w:bCs/>
                <w:bdr w:val="nil"/>
              </w:rPr>
            </w:pPr>
          </w:p>
        </w:tc>
        <w:tc>
          <w:tcPr>
            <w:tcW w:w="3118" w:type="dxa"/>
          </w:tcPr>
          <w:p w14:paraId="405A10C9" w14:textId="77777777" w:rsidR="004F7B73" w:rsidRPr="00693963" w:rsidRDefault="004F7B73" w:rsidP="008F6974">
            <w:pPr>
              <w:rPr>
                <w:rFonts w:eastAsia="Lucida Sans Unicode"/>
                <w:b/>
                <w:bCs/>
                <w:bdr w:val="nil"/>
              </w:rPr>
            </w:pPr>
          </w:p>
        </w:tc>
      </w:tr>
      <w:tr w:rsidR="004F7B73" w:rsidRPr="009C124C" w14:paraId="16C0E5CD" w14:textId="5A42C8DB" w:rsidTr="006C719D">
        <w:trPr>
          <w:trHeight w:val="722"/>
        </w:trPr>
        <w:tc>
          <w:tcPr>
            <w:tcW w:w="1413" w:type="dxa"/>
          </w:tcPr>
          <w:p w14:paraId="2298FCD8"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6228B9AB" w14:textId="27AABDCF" w:rsidR="004F7B73" w:rsidRPr="00693963" w:rsidRDefault="004F7B73" w:rsidP="008F6974">
            <w:pPr>
              <w:ind w:firstLine="42"/>
            </w:pPr>
            <w:r w:rsidRPr="00693963">
              <w:t>Diodinio lazerio pagaminimo metai</w:t>
            </w:r>
          </w:p>
        </w:tc>
        <w:tc>
          <w:tcPr>
            <w:tcW w:w="3260" w:type="dxa"/>
          </w:tcPr>
          <w:p w14:paraId="4F67AEBC" w14:textId="67830EC2" w:rsidR="004F7B73" w:rsidRPr="00693963" w:rsidRDefault="004F7B73" w:rsidP="008F6974">
            <w:r>
              <w:t>Ne senesni kaip vieni metai iki pristatymo datos</w:t>
            </w:r>
            <w:r w:rsidRPr="003E415C">
              <w:t xml:space="preserve"> </w:t>
            </w:r>
          </w:p>
        </w:tc>
        <w:tc>
          <w:tcPr>
            <w:tcW w:w="3119" w:type="dxa"/>
          </w:tcPr>
          <w:p w14:paraId="57A7456D" w14:textId="77777777" w:rsidR="004F7B73" w:rsidRPr="00693963" w:rsidRDefault="004F7B73" w:rsidP="008F6974">
            <w:pPr>
              <w:rPr>
                <w:rFonts w:eastAsia="Lucida Sans Unicode"/>
                <w:b/>
                <w:bCs/>
                <w:bdr w:val="nil"/>
              </w:rPr>
            </w:pPr>
          </w:p>
        </w:tc>
        <w:tc>
          <w:tcPr>
            <w:tcW w:w="3118" w:type="dxa"/>
          </w:tcPr>
          <w:p w14:paraId="4F207198" w14:textId="77777777" w:rsidR="004F7B73" w:rsidRPr="00693963" w:rsidRDefault="004F7B73" w:rsidP="008F6974">
            <w:pPr>
              <w:rPr>
                <w:rFonts w:eastAsia="Lucida Sans Unicode"/>
                <w:b/>
                <w:bCs/>
                <w:bdr w:val="nil"/>
              </w:rPr>
            </w:pPr>
          </w:p>
        </w:tc>
      </w:tr>
      <w:tr w:rsidR="004F7B73" w:rsidRPr="009C124C" w14:paraId="4F20D064" w14:textId="2AB2AD9C" w:rsidTr="006C719D">
        <w:trPr>
          <w:trHeight w:val="722"/>
        </w:trPr>
        <w:tc>
          <w:tcPr>
            <w:tcW w:w="1413" w:type="dxa"/>
          </w:tcPr>
          <w:p w14:paraId="6199E796"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68563D28" w14:textId="374667E9" w:rsidR="004F7B73" w:rsidRPr="00693963" w:rsidRDefault="004F7B73" w:rsidP="008F6974">
            <w:pPr>
              <w:ind w:firstLine="42"/>
            </w:pPr>
            <w:r>
              <w:t xml:space="preserve">Lazerio galia </w:t>
            </w:r>
          </w:p>
        </w:tc>
        <w:tc>
          <w:tcPr>
            <w:tcW w:w="3260" w:type="dxa"/>
          </w:tcPr>
          <w:p w14:paraId="4F75154D" w14:textId="36150CC6" w:rsidR="004F7B73" w:rsidRPr="00693963" w:rsidRDefault="004F7B73" w:rsidP="008F6974">
            <w:r>
              <w:t>Ne mažiau 12 W</w:t>
            </w:r>
          </w:p>
        </w:tc>
        <w:tc>
          <w:tcPr>
            <w:tcW w:w="3119" w:type="dxa"/>
          </w:tcPr>
          <w:p w14:paraId="07AA7B66" w14:textId="77777777" w:rsidR="006151F2" w:rsidRDefault="006151F2" w:rsidP="006151F2">
            <w:r>
              <w:t>Prašome praplėsti ribas, taip pritraukiant daugiau tiekėjų. Ne mažiau 10 W</w:t>
            </w:r>
          </w:p>
          <w:p w14:paraId="324CA204" w14:textId="77777777" w:rsidR="006151F2" w:rsidRDefault="006151F2" w:rsidP="006151F2">
            <w:pPr>
              <w:pStyle w:val="Sraopastraipa"/>
              <w:tabs>
                <w:tab w:val="left" w:pos="314"/>
                <w:tab w:val="left" w:pos="741"/>
                <w:tab w:val="left" w:pos="2978"/>
                <w:tab w:val="left" w:pos="3240"/>
              </w:tabs>
              <w:spacing w:line="276" w:lineRule="auto"/>
              <w:ind w:left="32"/>
              <w:jc w:val="both"/>
            </w:pPr>
            <w:r>
              <w:t>T.y. išdėstant taip:</w:t>
            </w:r>
          </w:p>
          <w:p w14:paraId="40F04281" w14:textId="77777777" w:rsidR="006151F2" w:rsidRDefault="006151F2" w:rsidP="006151F2">
            <w:r>
              <w:t>Lazerio galia - Ne mažiau 10 W</w:t>
            </w:r>
          </w:p>
          <w:p w14:paraId="59BF08C8" w14:textId="7EF30C76" w:rsidR="004F7B73" w:rsidRPr="0091552E" w:rsidRDefault="004F7B73" w:rsidP="006C719D">
            <w:pPr>
              <w:rPr>
                <w:rFonts w:eastAsia="Lucida Sans Unicode"/>
                <w:b/>
                <w:bCs/>
                <w:bdr w:val="nil"/>
              </w:rPr>
            </w:pPr>
          </w:p>
        </w:tc>
        <w:tc>
          <w:tcPr>
            <w:tcW w:w="3118" w:type="dxa"/>
          </w:tcPr>
          <w:p w14:paraId="662DEDBD" w14:textId="77777777" w:rsidR="006151F2" w:rsidRDefault="006151F2" w:rsidP="006151F2">
            <w:pPr>
              <w:pStyle w:val="prastasiniatinklio"/>
            </w:pPr>
            <w:r>
              <w:t xml:space="preserve">Perkančioji organizacija informuoja, kad pirkimo dokumentuose nurodytas reikalavimas – </w:t>
            </w:r>
            <w:r>
              <w:rPr>
                <w:rStyle w:val="Grietas"/>
                <w:rFonts w:eastAsiaTheme="majorEastAsia"/>
              </w:rPr>
              <w:t>lazerio galia ne mažiau kaip 12 W</w:t>
            </w:r>
            <w:r>
              <w:t xml:space="preserve"> – </w:t>
            </w:r>
            <w:r>
              <w:rPr>
                <w:rStyle w:val="Grietas"/>
                <w:rFonts w:eastAsiaTheme="majorEastAsia"/>
              </w:rPr>
              <w:t>nebus keičiamas</w:t>
            </w:r>
            <w:r>
              <w:t>.</w:t>
            </w:r>
            <w:r>
              <w:br/>
              <w:t>Šis reikalavimas nustatytas atsižvelgiant į:</w:t>
            </w:r>
          </w:p>
          <w:p w14:paraId="0B065131" w14:textId="77777777" w:rsidR="006151F2" w:rsidRDefault="006151F2" w:rsidP="006151F2">
            <w:pPr>
              <w:pStyle w:val="prastasiniatinklio"/>
            </w:pPr>
            <w:r>
              <w:rPr>
                <w:rStyle w:val="Grietas"/>
                <w:rFonts w:eastAsiaTheme="majorEastAsia"/>
              </w:rPr>
              <w:t>užtikrinamą procedūros trukmę, audinių koaguliacijos efektyvumą ir gydymo kokybę</w:t>
            </w:r>
            <w:r>
              <w:t>,</w:t>
            </w:r>
          </w:p>
          <w:p w14:paraId="23BB07E6" w14:textId="2956E6A3" w:rsidR="004F7B73" w:rsidRDefault="006151F2" w:rsidP="006C719D">
            <w:pPr>
              <w:pStyle w:val="prastasiniatinklio"/>
            </w:pPr>
            <w:r>
              <w:t xml:space="preserve">taip pat, kad rinkoje yra </w:t>
            </w:r>
            <w:r>
              <w:rPr>
                <w:rStyle w:val="Grietas"/>
                <w:rFonts w:eastAsiaTheme="majorEastAsia"/>
              </w:rPr>
              <w:t>daugiau nei trys tiekėjai</w:t>
            </w:r>
            <w:r>
              <w:t xml:space="preserve">, galintys pasiūlyti įrangą </w:t>
            </w:r>
            <w:r>
              <w:rPr>
                <w:rStyle w:val="Grietas"/>
                <w:rFonts w:eastAsiaTheme="majorEastAsia"/>
              </w:rPr>
              <w:t>su ne prastesniais, o dažnai ir geresniais techniniais parametrais</w:t>
            </w:r>
            <w:r>
              <w:t xml:space="preserve">, nei nurodyta specifikacijoje. Atsižvelgiant į tai, </w:t>
            </w:r>
            <w:r>
              <w:rPr>
                <w:rStyle w:val="Grietas"/>
                <w:rFonts w:eastAsiaTheme="majorEastAsia"/>
              </w:rPr>
              <w:t xml:space="preserve">techninės specifikacijos reikalavimas dėl lazerio </w:t>
            </w:r>
            <w:r>
              <w:rPr>
                <w:rStyle w:val="Grietas"/>
                <w:rFonts w:eastAsiaTheme="majorEastAsia"/>
              </w:rPr>
              <w:lastRenderedPageBreak/>
              <w:t>galios išlieka „ne mažiau kaip 12 W“</w:t>
            </w:r>
            <w:r>
              <w:t>.</w:t>
            </w:r>
          </w:p>
        </w:tc>
      </w:tr>
      <w:tr w:rsidR="004F7B73" w:rsidRPr="009C124C" w14:paraId="49793859" w14:textId="592ACE4E" w:rsidTr="006C719D">
        <w:trPr>
          <w:trHeight w:val="722"/>
        </w:trPr>
        <w:tc>
          <w:tcPr>
            <w:tcW w:w="1413" w:type="dxa"/>
          </w:tcPr>
          <w:p w14:paraId="1B00F589"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0ED83667" w14:textId="0577575B" w:rsidR="004F7B73" w:rsidRDefault="004F7B73" w:rsidP="008F6974">
            <w:pPr>
              <w:ind w:firstLine="42"/>
            </w:pPr>
            <w:r>
              <w:t xml:space="preserve">Lazerio bangos ilgis </w:t>
            </w:r>
          </w:p>
        </w:tc>
        <w:tc>
          <w:tcPr>
            <w:tcW w:w="3260" w:type="dxa"/>
          </w:tcPr>
          <w:p w14:paraId="17ABD8A6" w14:textId="0EFEEF38" w:rsidR="004F7B73" w:rsidRDefault="004F7B73" w:rsidP="008F6974">
            <w:r w:rsidRPr="00503914">
              <w:rPr>
                <w:sz w:val="22"/>
                <w:szCs w:val="22"/>
              </w:rPr>
              <w:t>1470 ± 20 nm</w:t>
            </w:r>
          </w:p>
        </w:tc>
        <w:tc>
          <w:tcPr>
            <w:tcW w:w="3119" w:type="dxa"/>
          </w:tcPr>
          <w:p w14:paraId="7E404CC7"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Žinoma, kad skirtingi gamintojai savo medicininių lazerių</w:t>
            </w:r>
          </w:p>
          <w:p w14:paraId="03CE6DD3"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modeliuose nevienodai deklaruoja paklaidos reikšmę – ji</w:t>
            </w:r>
          </w:p>
          <w:p w14:paraId="2157F120"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gali būti ir ± 10 nm, ir ± 20 nm, ir ±30 nm, todėl prašome</w:t>
            </w:r>
          </w:p>
          <w:p w14:paraId="45CA1850"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atsižvelgiant į skaidrumo ir lygiateisiškumo principus,</w:t>
            </w:r>
          </w:p>
          <w:p w14:paraId="75139E09"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panaikinti šį paklaidos reikalavimą ir 4. punktą techninėje</w:t>
            </w:r>
          </w:p>
          <w:p w14:paraId="0CA2AB78"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1" w:eastAsiaTheme="minorHAnsi" w:hAnsi="CIDFont+F1" w:cs="CIDFont+F1"/>
                <w:sz w:val="21"/>
                <w:szCs w:val="21"/>
                <w14:ligatures w14:val="standardContextual"/>
              </w:rPr>
              <w:t>specifikacijoje išdėstyti taip</w:t>
            </w:r>
            <w:r>
              <w:rPr>
                <w:rFonts w:ascii="CIDFont+F3" w:eastAsia="CIDFont+F3" w:hAnsi="CIDFont+F1" w:cs="CIDFont+F3"/>
                <w:sz w:val="21"/>
                <w:szCs w:val="21"/>
                <w14:ligatures w14:val="standardContextual"/>
              </w:rPr>
              <w:t xml:space="preserve">: </w:t>
            </w:r>
            <w:r>
              <w:rPr>
                <w:rFonts w:ascii="CIDFont+F3" w:eastAsia="CIDFont+F3" w:hAnsi="CIDFont+F1" w:cs="CIDFont+F3" w:hint="eastAsia"/>
                <w:sz w:val="21"/>
                <w:szCs w:val="21"/>
                <w14:ligatures w14:val="standardContextual"/>
              </w:rPr>
              <w:t>„</w:t>
            </w:r>
            <w:r>
              <w:rPr>
                <w:rFonts w:ascii="CIDFont+F3" w:eastAsia="CIDFont+F3" w:hAnsi="CIDFont+F1" w:cs="CIDFont+F3"/>
                <w:sz w:val="21"/>
                <w:szCs w:val="21"/>
                <w14:ligatures w14:val="standardContextual"/>
              </w:rPr>
              <w:t>1470nm su gamintojo</w:t>
            </w:r>
          </w:p>
          <w:p w14:paraId="36A319DE" w14:textId="5798D928" w:rsidR="004F7B73" w:rsidRPr="00693963" w:rsidRDefault="006C719D" w:rsidP="006C719D">
            <w:pPr>
              <w:rPr>
                <w:rFonts w:eastAsia="Lucida Sans Unicode"/>
                <w:b/>
                <w:bCs/>
                <w:bdr w:val="nil"/>
              </w:rPr>
            </w:pPr>
            <w:r>
              <w:rPr>
                <w:rFonts w:ascii="CIDFont+F3" w:eastAsia="CIDFont+F3" w:hAnsi="CIDFont+F1" w:cs="CIDFont+F3"/>
                <w:sz w:val="21"/>
                <w:szCs w:val="21"/>
                <w14:ligatures w14:val="standardContextual"/>
              </w:rPr>
              <w:t>nurodyta paklaida</w:t>
            </w:r>
            <w:r>
              <w:rPr>
                <w:rFonts w:ascii="CIDFont+F3" w:eastAsia="CIDFont+F3" w:hAnsi="CIDFont+F1" w:cs="CIDFont+F3" w:hint="eastAsia"/>
                <w:sz w:val="21"/>
                <w:szCs w:val="21"/>
                <w14:ligatures w14:val="standardContextual"/>
              </w:rPr>
              <w:t>“</w:t>
            </w:r>
            <w:r>
              <w:rPr>
                <w:rFonts w:ascii="CIDFont+F3" w:eastAsia="CIDFont+F3" w:hAnsi="CIDFont+F1" w:cs="CIDFont+F3"/>
                <w:sz w:val="21"/>
                <w:szCs w:val="21"/>
                <w14:ligatures w14:val="standardContextual"/>
              </w:rPr>
              <w:t>.</w:t>
            </w:r>
          </w:p>
        </w:tc>
        <w:tc>
          <w:tcPr>
            <w:tcW w:w="3118" w:type="dxa"/>
          </w:tcPr>
          <w:p w14:paraId="1D7B301B" w14:textId="77777777" w:rsidR="006C719D" w:rsidRDefault="006C719D" w:rsidP="006C719D">
            <w:pPr>
              <w:pStyle w:val="prastasiniatinklio"/>
            </w:pPr>
            <w:r>
              <w:t xml:space="preserve">Perkančioji organizacija informuoja, kad </w:t>
            </w:r>
            <w:r>
              <w:rPr>
                <w:rStyle w:val="Grietas"/>
                <w:rFonts w:eastAsiaTheme="majorEastAsia"/>
              </w:rPr>
              <w:t>techninės specifikacijos 4 punkte nurodytas reikalavimas „Lazerio bangos ilgis – 1470 ± 20 nm“ nebus keičiamas.</w:t>
            </w:r>
          </w:p>
          <w:p w14:paraId="19F14790" w14:textId="77777777" w:rsidR="006C719D" w:rsidRDefault="006C719D" w:rsidP="006C719D">
            <w:pPr>
              <w:pStyle w:val="prastasiniatinklio"/>
            </w:pPr>
            <w:r>
              <w:t xml:space="preserve">Pažymėtina, kad </w:t>
            </w:r>
            <w:r>
              <w:rPr>
                <w:rStyle w:val="Grietas"/>
                <w:rFonts w:eastAsiaTheme="majorEastAsia"/>
              </w:rPr>
              <w:t>nurodyta ±20 nm paklaida yra gamintojų numatyta ir standartinė bangos ilgio paklaida</w:t>
            </w:r>
            <w:r>
              <w:t>, taikoma daugumos diodinių lazerių, skirtų venų abliacijai.</w:t>
            </w:r>
            <w:r>
              <w:br/>
              <w:t>Šis reikalavimas:</w:t>
            </w:r>
          </w:p>
          <w:p w14:paraId="58532B4A" w14:textId="77777777" w:rsidR="006C719D" w:rsidRDefault="006C719D" w:rsidP="006C719D">
            <w:pPr>
              <w:pStyle w:val="prastasiniatinklio"/>
              <w:numPr>
                <w:ilvl w:val="0"/>
                <w:numId w:val="22"/>
              </w:numPr>
            </w:pPr>
            <w:r>
              <w:t xml:space="preserve">užtikrina, kad įsigyjama įranga atitiktų </w:t>
            </w:r>
            <w:r>
              <w:rPr>
                <w:rStyle w:val="Grietas"/>
                <w:rFonts w:eastAsiaTheme="majorEastAsia"/>
              </w:rPr>
              <w:t>kliniškai patvirtintą 1470 nm lazerio bangos ilgį</w:t>
            </w:r>
            <w:r>
              <w:t xml:space="preserve">, kuris yra </w:t>
            </w:r>
            <w:r>
              <w:rPr>
                <w:rStyle w:val="Grietas"/>
                <w:rFonts w:eastAsiaTheme="majorEastAsia"/>
              </w:rPr>
              <w:t>efektyviausias hemoglobino ir vandens absorbcijos balanso taškas</w:t>
            </w:r>
            <w:r>
              <w:t>, naudojamas endoveninėms procedūroms;</w:t>
            </w:r>
          </w:p>
          <w:p w14:paraId="09B096C5" w14:textId="77777777" w:rsidR="006C719D" w:rsidRDefault="006C719D" w:rsidP="006C719D">
            <w:pPr>
              <w:pStyle w:val="prastasiniatinklio"/>
              <w:numPr>
                <w:ilvl w:val="0"/>
                <w:numId w:val="22"/>
              </w:numPr>
            </w:pPr>
            <w:r>
              <w:rPr>
                <w:rStyle w:val="Grietas"/>
                <w:rFonts w:eastAsiaTheme="majorEastAsia"/>
              </w:rPr>
              <w:lastRenderedPageBreak/>
              <w:t>neapriboja konkurencijos</w:t>
            </w:r>
            <w:r>
              <w:t>, nes rinkoje yra keli gamintojai, deklaruojantys lazerius su ±10 nm, ±20 nm ar ±30 nm paklaida – visi jie patenka į šį intervalą;</w:t>
            </w:r>
          </w:p>
          <w:p w14:paraId="5694B1B9" w14:textId="77777777" w:rsidR="006C719D" w:rsidRDefault="006C719D" w:rsidP="006C719D">
            <w:pPr>
              <w:pStyle w:val="prastasiniatinklio"/>
              <w:numPr>
                <w:ilvl w:val="0"/>
                <w:numId w:val="22"/>
              </w:numPr>
            </w:pPr>
            <w:r>
              <w:rPr>
                <w:rStyle w:val="Grietas"/>
                <w:rFonts w:eastAsiaTheme="majorEastAsia"/>
              </w:rPr>
              <w:t>užtikrina techninį suderinamumą</w:t>
            </w:r>
            <w:r>
              <w:t xml:space="preserve"> su šviesolaidiniais zondais, kurių konstrukcija pritaikyta būtent 1470 nm bangos ilgiui.</w:t>
            </w:r>
          </w:p>
          <w:p w14:paraId="2172DBDA" w14:textId="77777777" w:rsidR="006C719D" w:rsidRDefault="006C719D" w:rsidP="006C719D">
            <w:pPr>
              <w:pStyle w:val="prastasiniatinklio"/>
            </w:pPr>
            <w:r>
              <w:t xml:space="preserve">Atsižvelgiant į tai, </w:t>
            </w:r>
            <w:r>
              <w:rPr>
                <w:rStyle w:val="Grietas"/>
                <w:rFonts w:eastAsiaTheme="majorEastAsia"/>
              </w:rPr>
              <w:t>nustatytas reikalavimas yra objektyvus ir proporcingas</w:t>
            </w:r>
            <w:r>
              <w:t xml:space="preserve">, todėl </w:t>
            </w:r>
            <w:r>
              <w:rPr>
                <w:rStyle w:val="Grietas"/>
                <w:rFonts w:eastAsiaTheme="majorEastAsia"/>
              </w:rPr>
              <w:t>techninė specifikacija nebus koreguojama.</w:t>
            </w:r>
          </w:p>
          <w:p w14:paraId="5A3978AD" w14:textId="77777777" w:rsidR="004F7B73" w:rsidRPr="00693963" w:rsidRDefault="004F7B73" w:rsidP="008F6974">
            <w:pPr>
              <w:rPr>
                <w:rFonts w:eastAsia="Lucida Sans Unicode"/>
                <w:b/>
                <w:bCs/>
                <w:bdr w:val="nil"/>
              </w:rPr>
            </w:pPr>
          </w:p>
        </w:tc>
      </w:tr>
      <w:tr w:rsidR="004F7B73" w:rsidRPr="009C124C" w14:paraId="665E152C" w14:textId="69D765BA" w:rsidTr="006C719D">
        <w:trPr>
          <w:trHeight w:val="722"/>
        </w:trPr>
        <w:tc>
          <w:tcPr>
            <w:tcW w:w="1413" w:type="dxa"/>
          </w:tcPr>
          <w:p w14:paraId="268201B7"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04AE3999" w14:textId="77777777" w:rsidR="004F7B73" w:rsidRDefault="004F7B73" w:rsidP="008F6974">
            <w:pPr>
              <w:ind w:firstLine="42"/>
            </w:pPr>
            <w:r>
              <w:t xml:space="preserve">Veikimo režimai </w:t>
            </w:r>
          </w:p>
          <w:p w14:paraId="64888888" w14:textId="06460872" w:rsidR="004F7B73" w:rsidRPr="00971E59" w:rsidRDefault="004F7B73" w:rsidP="006F1D30">
            <w:pPr>
              <w:rPr>
                <w:color w:val="EE0000"/>
              </w:rPr>
            </w:pPr>
          </w:p>
        </w:tc>
        <w:tc>
          <w:tcPr>
            <w:tcW w:w="3260" w:type="dxa"/>
          </w:tcPr>
          <w:p w14:paraId="7E59D184" w14:textId="77777777" w:rsidR="004F7B73" w:rsidRPr="00693963" w:rsidRDefault="004F7B73" w:rsidP="00B9574B">
            <w:r w:rsidRPr="00693963">
              <w:t>Nuolatinis veikimas;</w:t>
            </w:r>
          </w:p>
          <w:p w14:paraId="56C7AC3D" w14:textId="77777777" w:rsidR="004F7B73" w:rsidRPr="00693963" w:rsidRDefault="004F7B73" w:rsidP="00B9574B">
            <w:r w:rsidRPr="00693963">
              <w:t>Vieno impulso;</w:t>
            </w:r>
          </w:p>
          <w:p w14:paraId="64EAB0B1" w14:textId="45278098" w:rsidR="004F7B73" w:rsidRPr="00503914" w:rsidRDefault="004F7B73" w:rsidP="00B9574B">
            <w:pPr>
              <w:rPr>
                <w:sz w:val="22"/>
                <w:szCs w:val="22"/>
              </w:rPr>
            </w:pPr>
            <w:r w:rsidRPr="00693963">
              <w:t>Pasikartojančių impulsų.</w:t>
            </w:r>
          </w:p>
        </w:tc>
        <w:tc>
          <w:tcPr>
            <w:tcW w:w="3119" w:type="dxa"/>
          </w:tcPr>
          <w:p w14:paraId="1A897262" w14:textId="77777777" w:rsidR="004F7B73" w:rsidRPr="00693963" w:rsidRDefault="004F7B73" w:rsidP="008F6974">
            <w:pPr>
              <w:rPr>
                <w:rFonts w:eastAsia="Lucida Sans Unicode"/>
                <w:b/>
                <w:bCs/>
                <w:bdr w:val="nil"/>
              </w:rPr>
            </w:pPr>
          </w:p>
        </w:tc>
        <w:tc>
          <w:tcPr>
            <w:tcW w:w="3118" w:type="dxa"/>
          </w:tcPr>
          <w:p w14:paraId="07668B75" w14:textId="77777777" w:rsidR="004F7B73" w:rsidRPr="00693963" w:rsidRDefault="004F7B73" w:rsidP="008F6974">
            <w:pPr>
              <w:rPr>
                <w:rFonts w:eastAsia="Lucida Sans Unicode"/>
                <w:b/>
                <w:bCs/>
                <w:bdr w:val="nil"/>
              </w:rPr>
            </w:pPr>
          </w:p>
        </w:tc>
      </w:tr>
      <w:tr w:rsidR="004F7B73" w:rsidRPr="009C124C" w14:paraId="7BAB67F4" w14:textId="0400B6CA" w:rsidTr="006C719D">
        <w:trPr>
          <w:trHeight w:val="722"/>
        </w:trPr>
        <w:tc>
          <w:tcPr>
            <w:tcW w:w="1413" w:type="dxa"/>
          </w:tcPr>
          <w:p w14:paraId="418358B8"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66EF5997" w14:textId="71EA0EA3" w:rsidR="004F7B73" w:rsidRDefault="004F7B73" w:rsidP="008F6974">
            <w:pPr>
              <w:ind w:firstLine="42"/>
            </w:pPr>
            <w:r w:rsidRPr="00693963">
              <w:t>Impulsų / pertraukos trukmė</w:t>
            </w:r>
          </w:p>
        </w:tc>
        <w:tc>
          <w:tcPr>
            <w:tcW w:w="3260" w:type="dxa"/>
          </w:tcPr>
          <w:p w14:paraId="074CF264" w14:textId="3CE50C71" w:rsidR="004F7B73" w:rsidRPr="00693963" w:rsidRDefault="004F7B73" w:rsidP="00B9574B">
            <w:r>
              <w:t>Reguliuojama</w:t>
            </w:r>
          </w:p>
        </w:tc>
        <w:tc>
          <w:tcPr>
            <w:tcW w:w="3119" w:type="dxa"/>
          </w:tcPr>
          <w:p w14:paraId="2DFB9576" w14:textId="77777777" w:rsidR="004F7B73" w:rsidRPr="00693963" w:rsidRDefault="004F7B73" w:rsidP="008F6974">
            <w:pPr>
              <w:rPr>
                <w:rFonts w:eastAsia="Lucida Sans Unicode"/>
                <w:b/>
                <w:bCs/>
                <w:bdr w:val="nil"/>
              </w:rPr>
            </w:pPr>
          </w:p>
        </w:tc>
        <w:tc>
          <w:tcPr>
            <w:tcW w:w="3118" w:type="dxa"/>
          </w:tcPr>
          <w:p w14:paraId="2A710819" w14:textId="77777777" w:rsidR="004F7B73" w:rsidRPr="00693963" w:rsidRDefault="004F7B73" w:rsidP="008F6974">
            <w:pPr>
              <w:rPr>
                <w:rFonts w:eastAsia="Lucida Sans Unicode"/>
                <w:b/>
                <w:bCs/>
                <w:bdr w:val="nil"/>
              </w:rPr>
            </w:pPr>
          </w:p>
        </w:tc>
      </w:tr>
      <w:tr w:rsidR="004F7B73" w:rsidRPr="009C124C" w14:paraId="3036CBC3" w14:textId="4D508112" w:rsidTr="006C719D">
        <w:trPr>
          <w:trHeight w:val="722"/>
        </w:trPr>
        <w:tc>
          <w:tcPr>
            <w:tcW w:w="1413" w:type="dxa"/>
          </w:tcPr>
          <w:p w14:paraId="4F16DB50"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3AE87A82" w14:textId="7AC99435" w:rsidR="004F7B73" w:rsidRPr="00693963" w:rsidRDefault="004F7B73" w:rsidP="008F6974">
            <w:pPr>
              <w:ind w:firstLine="42"/>
            </w:pPr>
            <w:r w:rsidRPr="00693963">
              <w:t>Nuotolinio valdymo apsaugos užraktas (Interlock)</w:t>
            </w:r>
          </w:p>
        </w:tc>
        <w:tc>
          <w:tcPr>
            <w:tcW w:w="3260" w:type="dxa"/>
          </w:tcPr>
          <w:p w14:paraId="03B09D07" w14:textId="5DE49FF2" w:rsidR="004F7B73" w:rsidRDefault="004F7B73" w:rsidP="00B9574B">
            <w:r>
              <w:t>Būtina</w:t>
            </w:r>
          </w:p>
        </w:tc>
        <w:tc>
          <w:tcPr>
            <w:tcW w:w="3119" w:type="dxa"/>
          </w:tcPr>
          <w:p w14:paraId="2984DA2E" w14:textId="77777777" w:rsidR="004F7B73" w:rsidRPr="00693963" w:rsidRDefault="004F7B73" w:rsidP="008F6974">
            <w:pPr>
              <w:rPr>
                <w:rFonts w:eastAsia="Lucida Sans Unicode"/>
                <w:b/>
                <w:bCs/>
                <w:bdr w:val="nil"/>
              </w:rPr>
            </w:pPr>
          </w:p>
        </w:tc>
        <w:tc>
          <w:tcPr>
            <w:tcW w:w="3118" w:type="dxa"/>
          </w:tcPr>
          <w:p w14:paraId="24746F26" w14:textId="77777777" w:rsidR="004F7B73" w:rsidRPr="00693963" w:rsidRDefault="004F7B73" w:rsidP="008F6974">
            <w:pPr>
              <w:rPr>
                <w:rFonts w:eastAsia="Lucida Sans Unicode"/>
                <w:b/>
                <w:bCs/>
                <w:bdr w:val="nil"/>
              </w:rPr>
            </w:pPr>
          </w:p>
        </w:tc>
      </w:tr>
      <w:tr w:rsidR="004F7B73" w:rsidRPr="009C124C" w14:paraId="7DB3E325" w14:textId="21D8D5F4" w:rsidTr="006C719D">
        <w:trPr>
          <w:trHeight w:val="722"/>
        </w:trPr>
        <w:tc>
          <w:tcPr>
            <w:tcW w:w="1413" w:type="dxa"/>
          </w:tcPr>
          <w:p w14:paraId="5B8A72DC"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69653A2F" w14:textId="7D8FA7B8" w:rsidR="004F7B73" w:rsidRPr="00693963" w:rsidRDefault="004F7B73" w:rsidP="008F6974">
            <w:pPr>
              <w:ind w:firstLine="42"/>
            </w:pPr>
            <w:r>
              <w:t>Ekranas</w:t>
            </w:r>
          </w:p>
        </w:tc>
        <w:tc>
          <w:tcPr>
            <w:tcW w:w="3260" w:type="dxa"/>
          </w:tcPr>
          <w:p w14:paraId="1FF281D6" w14:textId="77777777" w:rsidR="004F7B73" w:rsidRDefault="004F7B73" w:rsidP="00B9574B">
            <w:pPr>
              <w:tabs>
                <w:tab w:val="left" w:pos="2978"/>
                <w:tab w:val="left" w:pos="3240"/>
              </w:tabs>
              <w:rPr>
                <w:sz w:val="22"/>
                <w:szCs w:val="22"/>
              </w:rPr>
            </w:pPr>
            <w:r w:rsidRPr="00B9574B">
              <w:rPr>
                <w:sz w:val="22"/>
                <w:szCs w:val="22"/>
              </w:rPr>
              <w:t xml:space="preserve">spalvotas, </w:t>
            </w:r>
          </w:p>
          <w:p w14:paraId="60E6D18E" w14:textId="77777777" w:rsidR="004F7B73" w:rsidRDefault="004F7B73" w:rsidP="00B9574B">
            <w:pPr>
              <w:tabs>
                <w:tab w:val="left" w:pos="2978"/>
                <w:tab w:val="left" w:pos="3240"/>
              </w:tabs>
              <w:rPr>
                <w:sz w:val="22"/>
                <w:szCs w:val="22"/>
              </w:rPr>
            </w:pPr>
            <w:r w:rsidRPr="00B9574B">
              <w:rPr>
                <w:sz w:val="22"/>
                <w:szCs w:val="22"/>
              </w:rPr>
              <w:t>skaitmeninis</w:t>
            </w:r>
          </w:p>
          <w:p w14:paraId="6B761C3A" w14:textId="78AD5228" w:rsidR="004F7B73" w:rsidRPr="00B9574B" w:rsidRDefault="004F7B73" w:rsidP="00B9574B">
            <w:pPr>
              <w:tabs>
                <w:tab w:val="left" w:pos="2978"/>
                <w:tab w:val="left" w:pos="3240"/>
              </w:tabs>
              <w:rPr>
                <w:sz w:val="22"/>
                <w:szCs w:val="22"/>
              </w:rPr>
            </w:pPr>
            <w:r w:rsidRPr="00B9574B">
              <w:rPr>
                <w:sz w:val="22"/>
                <w:szCs w:val="22"/>
              </w:rPr>
              <w:t>jutiklinis;</w:t>
            </w:r>
          </w:p>
        </w:tc>
        <w:tc>
          <w:tcPr>
            <w:tcW w:w="3119" w:type="dxa"/>
          </w:tcPr>
          <w:p w14:paraId="2D25C047" w14:textId="77777777" w:rsidR="004F7B73" w:rsidRPr="00693963" w:rsidRDefault="004F7B73" w:rsidP="008F6974">
            <w:pPr>
              <w:rPr>
                <w:rFonts w:eastAsia="Lucida Sans Unicode"/>
                <w:b/>
                <w:bCs/>
                <w:bdr w:val="nil"/>
              </w:rPr>
            </w:pPr>
          </w:p>
        </w:tc>
        <w:tc>
          <w:tcPr>
            <w:tcW w:w="3118" w:type="dxa"/>
          </w:tcPr>
          <w:p w14:paraId="1694C09E" w14:textId="77777777" w:rsidR="004F7B73" w:rsidRPr="00693963" w:rsidRDefault="004F7B73" w:rsidP="008F6974">
            <w:pPr>
              <w:rPr>
                <w:rFonts w:eastAsia="Lucida Sans Unicode"/>
                <w:b/>
                <w:bCs/>
                <w:bdr w:val="nil"/>
              </w:rPr>
            </w:pPr>
          </w:p>
        </w:tc>
      </w:tr>
      <w:tr w:rsidR="004F7B73" w:rsidRPr="009C124C" w14:paraId="50B24F9D" w14:textId="63AE321B" w:rsidTr="006C719D">
        <w:trPr>
          <w:trHeight w:val="722"/>
        </w:trPr>
        <w:tc>
          <w:tcPr>
            <w:tcW w:w="1413" w:type="dxa"/>
          </w:tcPr>
          <w:p w14:paraId="6D4CE487"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39E7F6E5" w14:textId="44EBB5D1" w:rsidR="004F7B73" w:rsidRDefault="004F7B73" w:rsidP="008F6974">
            <w:pPr>
              <w:ind w:firstLine="42"/>
            </w:pPr>
            <w:r>
              <w:t>Prietaiso avarinio sustabdymo mygtukas</w:t>
            </w:r>
          </w:p>
        </w:tc>
        <w:tc>
          <w:tcPr>
            <w:tcW w:w="3260" w:type="dxa"/>
          </w:tcPr>
          <w:p w14:paraId="12F77FBE" w14:textId="390525A2" w:rsidR="004F7B73" w:rsidRPr="00B9574B" w:rsidRDefault="004F7B73" w:rsidP="00B9574B">
            <w:pPr>
              <w:tabs>
                <w:tab w:val="left" w:pos="2978"/>
                <w:tab w:val="left" w:pos="3240"/>
              </w:tabs>
              <w:rPr>
                <w:sz w:val="22"/>
                <w:szCs w:val="22"/>
              </w:rPr>
            </w:pPr>
            <w:r>
              <w:rPr>
                <w:sz w:val="22"/>
                <w:szCs w:val="22"/>
              </w:rPr>
              <w:t>Būtina</w:t>
            </w:r>
          </w:p>
        </w:tc>
        <w:tc>
          <w:tcPr>
            <w:tcW w:w="3119" w:type="dxa"/>
          </w:tcPr>
          <w:p w14:paraId="3BEC599D" w14:textId="77777777" w:rsidR="004F7B73" w:rsidRPr="00693963" w:rsidRDefault="004F7B73" w:rsidP="008F6974">
            <w:pPr>
              <w:rPr>
                <w:rFonts w:eastAsia="Lucida Sans Unicode"/>
                <w:b/>
                <w:bCs/>
                <w:bdr w:val="nil"/>
              </w:rPr>
            </w:pPr>
          </w:p>
        </w:tc>
        <w:tc>
          <w:tcPr>
            <w:tcW w:w="3118" w:type="dxa"/>
          </w:tcPr>
          <w:p w14:paraId="2CC5254E" w14:textId="77777777" w:rsidR="004F7B73" w:rsidRPr="00693963" w:rsidRDefault="004F7B73" w:rsidP="008F6974">
            <w:pPr>
              <w:rPr>
                <w:rFonts w:eastAsia="Lucida Sans Unicode"/>
                <w:b/>
                <w:bCs/>
                <w:bdr w:val="nil"/>
              </w:rPr>
            </w:pPr>
          </w:p>
        </w:tc>
      </w:tr>
      <w:tr w:rsidR="004F7B73" w:rsidRPr="009C124C" w14:paraId="3B40DF4A" w14:textId="2234DF9A" w:rsidTr="006C719D">
        <w:trPr>
          <w:trHeight w:val="722"/>
        </w:trPr>
        <w:tc>
          <w:tcPr>
            <w:tcW w:w="1413" w:type="dxa"/>
          </w:tcPr>
          <w:p w14:paraId="1D1DCF7D"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1BADB3CC" w14:textId="7C5BE624" w:rsidR="004F7B73" w:rsidRDefault="004F7B73" w:rsidP="008F6974">
            <w:pPr>
              <w:ind w:firstLine="42"/>
            </w:pPr>
            <w:r>
              <w:t>Laikmatis su garsiniu signalu</w:t>
            </w:r>
          </w:p>
        </w:tc>
        <w:tc>
          <w:tcPr>
            <w:tcW w:w="3260" w:type="dxa"/>
          </w:tcPr>
          <w:p w14:paraId="71D7543A" w14:textId="08409FCD" w:rsidR="004F7B73" w:rsidRDefault="004F7B73" w:rsidP="00B9574B">
            <w:pPr>
              <w:tabs>
                <w:tab w:val="left" w:pos="2978"/>
                <w:tab w:val="left" w:pos="3240"/>
              </w:tabs>
              <w:rPr>
                <w:sz w:val="22"/>
                <w:szCs w:val="22"/>
              </w:rPr>
            </w:pPr>
            <w:r>
              <w:rPr>
                <w:sz w:val="22"/>
                <w:szCs w:val="22"/>
              </w:rPr>
              <w:t>Būtina</w:t>
            </w:r>
          </w:p>
        </w:tc>
        <w:tc>
          <w:tcPr>
            <w:tcW w:w="3119" w:type="dxa"/>
          </w:tcPr>
          <w:p w14:paraId="59C2FA70"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Manome, kad tai perteklinis reikalavimas, galimai</w:t>
            </w:r>
          </w:p>
          <w:p w14:paraId="280E6F82"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pritaikytas konkretaus gamintojo konkrečiam lazerio</w:t>
            </w:r>
          </w:p>
          <w:p w14:paraId="4CD89961"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1" w:eastAsiaTheme="minorHAnsi" w:hAnsi="CIDFont+F1" w:cs="CIDFont+F1"/>
                <w:sz w:val="21"/>
                <w:szCs w:val="21"/>
                <w14:ligatures w14:val="standardContextual"/>
              </w:rPr>
              <w:t xml:space="preserve">modeliui, </w:t>
            </w:r>
            <w:r>
              <w:rPr>
                <w:rFonts w:ascii="CIDFont+F3" w:eastAsia="CIDFont+F3" w:hAnsi="CIDFont+F1" w:cs="CIDFont+F3"/>
                <w:sz w:val="21"/>
                <w:szCs w:val="21"/>
                <w14:ligatures w14:val="standardContextual"/>
              </w:rPr>
              <w:t>tod</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l pra</w:t>
            </w:r>
            <w:r>
              <w:rPr>
                <w:rFonts w:ascii="CIDFont+F3" w:eastAsia="CIDFont+F3" w:hAnsi="CIDFont+F1" w:cs="CIDFont+F3" w:hint="eastAsia"/>
                <w:sz w:val="21"/>
                <w:szCs w:val="21"/>
                <w14:ligatures w14:val="standardContextual"/>
              </w:rPr>
              <w:t>š</w:t>
            </w:r>
            <w:r>
              <w:rPr>
                <w:rFonts w:ascii="CIDFont+F3" w:eastAsia="CIDFont+F3" w:hAnsi="CIDFont+F1" w:cs="CIDFont+F3"/>
                <w:sz w:val="21"/>
                <w:szCs w:val="21"/>
                <w14:ligatures w14:val="standardContextual"/>
              </w:rPr>
              <w:t xml:space="preserve">ome panaikinti </w:t>
            </w:r>
            <w:r>
              <w:rPr>
                <w:rFonts w:ascii="CIDFont+F3" w:eastAsia="CIDFont+F3" w:hAnsi="CIDFont+F1" w:cs="CIDFont+F3" w:hint="eastAsia"/>
                <w:sz w:val="21"/>
                <w:szCs w:val="21"/>
                <w14:ligatures w14:val="standardContextual"/>
              </w:rPr>
              <w:t>šį</w:t>
            </w:r>
            <w:r>
              <w:rPr>
                <w:rFonts w:ascii="CIDFont+F3" w:eastAsia="CIDFont+F3" w:hAnsi="CIDFont+F1" w:cs="CIDFont+F3"/>
                <w:sz w:val="21"/>
                <w:szCs w:val="21"/>
                <w14:ligatures w14:val="standardContextual"/>
              </w:rPr>
              <w:t xml:space="preserve"> technin</w:t>
            </w:r>
            <w:r>
              <w:rPr>
                <w:rFonts w:ascii="CIDFont+F3" w:eastAsia="CIDFont+F3" w:hAnsi="CIDFont+F1" w:cs="CIDFont+F3" w:hint="eastAsia"/>
                <w:sz w:val="21"/>
                <w:szCs w:val="21"/>
                <w14:ligatures w14:val="standardContextual"/>
              </w:rPr>
              <w:t>ė</w:t>
            </w:r>
            <w:r>
              <w:rPr>
                <w:rFonts w:ascii="CIDFont+F3" w:eastAsia="CIDFont+F3" w:hAnsi="CIDFont+F1" w:cs="CIDFont+F3"/>
                <w:sz w:val="21"/>
                <w:szCs w:val="21"/>
                <w14:ligatures w14:val="standardContextual"/>
              </w:rPr>
              <w:t>s</w:t>
            </w:r>
          </w:p>
          <w:p w14:paraId="2C80FF32"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3" w:eastAsia="CIDFont+F3" w:hAnsi="CIDFont+F1" w:cs="CIDFont+F3"/>
                <w:sz w:val="21"/>
                <w:szCs w:val="21"/>
                <w14:ligatures w14:val="standardContextual"/>
              </w:rPr>
              <w:t>specifikacijos punkt</w:t>
            </w:r>
            <w:r>
              <w:rPr>
                <w:rFonts w:ascii="CIDFont+F3" w:eastAsia="CIDFont+F3" w:hAnsi="CIDFont+F1" w:cs="CIDFont+F3" w:hint="eastAsia"/>
                <w:sz w:val="21"/>
                <w:szCs w:val="21"/>
                <w14:ligatures w14:val="standardContextual"/>
              </w:rPr>
              <w:t>ą</w:t>
            </w:r>
            <w:r>
              <w:rPr>
                <w:rFonts w:ascii="CIDFont+F1" w:eastAsiaTheme="minorHAnsi" w:hAnsi="CIDFont+F1" w:cs="CIDFont+F1"/>
                <w:sz w:val="21"/>
                <w:szCs w:val="21"/>
                <w14:ligatures w14:val="standardContextual"/>
              </w:rPr>
              <w:t>. Dauguma rinkoje esančių lazerių</w:t>
            </w:r>
          </w:p>
          <w:p w14:paraId="6BCAFCA6"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modelių turi standartinį laikrodį bei fiksuoja darbinę</w:t>
            </w:r>
          </w:p>
          <w:p w14:paraId="654B6430"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zondo panaudojimo trukmę, todėl manome, kad</w:t>
            </w:r>
          </w:p>
          <w:p w14:paraId="184F7742"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 xml:space="preserve">reikalavimas prietaisui turėti </w:t>
            </w:r>
            <w:r>
              <w:rPr>
                <w:rFonts w:ascii="CIDFont+F3" w:eastAsia="CIDFont+F3" w:hAnsi="CIDFont+F1" w:cs="CIDFont+F3"/>
                <w:sz w:val="21"/>
                <w:szCs w:val="21"/>
                <w14:ligatures w14:val="standardContextual"/>
              </w:rPr>
              <w:t>papildom</w:t>
            </w:r>
            <w:r>
              <w:rPr>
                <w:rFonts w:ascii="CIDFont+F3" w:eastAsia="CIDFont+F3" w:hAnsi="CIDFont+F1" w:cs="CIDFont+F3" w:hint="eastAsia"/>
                <w:sz w:val="21"/>
                <w:szCs w:val="21"/>
                <w14:ligatures w14:val="standardContextual"/>
              </w:rPr>
              <w:t>ą</w:t>
            </w:r>
            <w:r>
              <w:rPr>
                <w:rFonts w:ascii="CIDFont+F3" w:eastAsia="CIDFont+F3" w:hAnsi="CIDFont+F1" w:cs="CIDFont+F3"/>
                <w:sz w:val="21"/>
                <w:szCs w:val="21"/>
                <w14:ligatures w14:val="standardContextual"/>
              </w:rPr>
              <w:t xml:space="preserve"> </w:t>
            </w:r>
            <w:r>
              <w:rPr>
                <w:rFonts w:ascii="CIDFont+F1" w:eastAsiaTheme="minorHAnsi" w:hAnsi="CIDFont+F1" w:cs="CIDFont+F1"/>
                <w:sz w:val="21"/>
                <w:szCs w:val="21"/>
                <w14:ligatures w14:val="standardContextual"/>
              </w:rPr>
              <w:t>laikmatį tik</w:t>
            </w:r>
          </w:p>
          <w:p w14:paraId="3B9ECF15"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riboja konkurenciją šio pirkimo metu ir leidžia manyti,</w:t>
            </w:r>
          </w:p>
          <w:p w14:paraId="6CC71AF8" w14:textId="567B23A2" w:rsidR="004F7B73" w:rsidRPr="00693963" w:rsidRDefault="006C719D" w:rsidP="006C719D">
            <w:pPr>
              <w:rPr>
                <w:rFonts w:eastAsia="Lucida Sans Unicode"/>
                <w:b/>
                <w:bCs/>
                <w:bdr w:val="nil"/>
              </w:rPr>
            </w:pPr>
            <w:r>
              <w:rPr>
                <w:rFonts w:ascii="CIDFont+F1" w:eastAsiaTheme="minorHAnsi" w:hAnsi="CIDFont+F1" w:cs="CIDFont+F1"/>
                <w:sz w:val="21"/>
                <w:szCs w:val="21"/>
                <w14:ligatures w14:val="standardContextual"/>
              </w:rPr>
              <w:t>kad reikalavimas yra perteklinis.</w:t>
            </w:r>
          </w:p>
        </w:tc>
        <w:tc>
          <w:tcPr>
            <w:tcW w:w="3118" w:type="dxa"/>
          </w:tcPr>
          <w:p w14:paraId="3B8767B4" w14:textId="77777777" w:rsidR="006C719D" w:rsidRDefault="006C719D" w:rsidP="006C719D">
            <w:pPr>
              <w:pStyle w:val="prastasiniatinklio"/>
            </w:pPr>
            <w:r>
              <w:t xml:space="preserve">Perkančioji organizacija informuoja, kad </w:t>
            </w:r>
            <w:r>
              <w:rPr>
                <w:rStyle w:val="Grietas"/>
                <w:rFonts w:eastAsiaTheme="majorEastAsia"/>
              </w:rPr>
              <w:t>reikalavimas „Laikmatis su garsiniu signalu – būtina“ nebus keičiamas.</w:t>
            </w:r>
          </w:p>
          <w:p w14:paraId="54A23457" w14:textId="77777777" w:rsidR="006C719D" w:rsidRDefault="006C719D" w:rsidP="006C719D">
            <w:pPr>
              <w:pStyle w:val="prastasiniatinklio"/>
            </w:pPr>
            <w:r>
              <w:t xml:space="preserve">Šis reikalavimas yra nustatytas </w:t>
            </w:r>
            <w:r>
              <w:rPr>
                <w:rStyle w:val="Grietas"/>
                <w:rFonts w:eastAsiaTheme="majorEastAsia"/>
              </w:rPr>
              <w:t>ne dėl įrangos modelio ypatumų</w:t>
            </w:r>
            <w:r>
              <w:t xml:space="preserve">, o dėl </w:t>
            </w:r>
            <w:r>
              <w:rPr>
                <w:rStyle w:val="Grietas"/>
                <w:rFonts w:eastAsiaTheme="majorEastAsia"/>
              </w:rPr>
              <w:t>klinikinės saugos ir procedūros kokybės</w:t>
            </w:r>
            <w:r>
              <w:t>:</w:t>
            </w:r>
          </w:p>
          <w:p w14:paraId="6DBEC02D" w14:textId="77777777" w:rsidR="006C719D" w:rsidRDefault="006C719D" w:rsidP="006C719D">
            <w:pPr>
              <w:pStyle w:val="prastasiniatinklio"/>
              <w:numPr>
                <w:ilvl w:val="0"/>
                <w:numId w:val="23"/>
              </w:numPr>
            </w:pPr>
            <w:r>
              <w:t xml:space="preserve">lazerinė venų abliacija yra </w:t>
            </w:r>
            <w:r>
              <w:rPr>
                <w:rStyle w:val="Grietas"/>
                <w:rFonts w:eastAsiaTheme="majorEastAsia"/>
              </w:rPr>
              <w:t>kraujagyslėse atliekama procedūra</w:t>
            </w:r>
            <w:r>
              <w:t xml:space="preserve">, kurios metu gydytojas </w:t>
            </w:r>
            <w:r>
              <w:rPr>
                <w:rStyle w:val="Grietas"/>
                <w:rFonts w:eastAsiaTheme="majorEastAsia"/>
              </w:rPr>
              <w:t>palaipsniui ištraukia šviesolaidį iš venos</w:t>
            </w:r>
            <w:r>
              <w:t xml:space="preserve">, todėl </w:t>
            </w:r>
            <w:r>
              <w:rPr>
                <w:rStyle w:val="Grietas"/>
                <w:rFonts w:eastAsiaTheme="majorEastAsia"/>
              </w:rPr>
              <w:t>laiko ir energijos ekspozicijos sinchronizavimas</w:t>
            </w:r>
            <w:r>
              <w:t xml:space="preserve"> yra būtinas;</w:t>
            </w:r>
          </w:p>
          <w:p w14:paraId="49DF5EA1" w14:textId="77777777" w:rsidR="006C719D" w:rsidRDefault="006C719D" w:rsidP="006C719D">
            <w:pPr>
              <w:pStyle w:val="prastasiniatinklio"/>
              <w:numPr>
                <w:ilvl w:val="0"/>
                <w:numId w:val="23"/>
              </w:numPr>
            </w:pPr>
            <w:r>
              <w:t xml:space="preserve">garsinis signalas leidžia operatoriui </w:t>
            </w:r>
            <w:r>
              <w:rPr>
                <w:rStyle w:val="Grietas"/>
                <w:rFonts w:eastAsiaTheme="majorEastAsia"/>
              </w:rPr>
              <w:t xml:space="preserve">tiksliai sekti laiko </w:t>
            </w:r>
            <w:r>
              <w:rPr>
                <w:rStyle w:val="Grietas"/>
                <w:rFonts w:eastAsiaTheme="majorEastAsia"/>
              </w:rPr>
              <w:lastRenderedPageBreak/>
              <w:t>intervalus</w:t>
            </w:r>
            <w:r>
              <w:t xml:space="preserve"> ir </w:t>
            </w:r>
            <w:r>
              <w:rPr>
                <w:rStyle w:val="Grietas"/>
                <w:rFonts w:eastAsiaTheme="majorEastAsia"/>
              </w:rPr>
              <w:t>vienodai paskirstyti energiją</w:t>
            </w:r>
            <w:r>
              <w:t xml:space="preserve"> per visą gydomą venos segmentą, išvengiant per didelės energijos dozės vienoje vietoje;</w:t>
            </w:r>
          </w:p>
          <w:p w14:paraId="193E3011" w14:textId="77777777" w:rsidR="006C719D" w:rsidRDefault="006C719D" w:rsidP="006C719D">
            <w:pPr>
              <w:pStyle w:val="prastasiniatinklio"/>
              <w:numPr>
                <w:ilvl w:val="0"/>
                <w:numId w:val="23"/>
              </w:numPr>
            </w:pPr>
            <w:r>
              <w:t xml:space="preserve">šis sprendimas yra </w:t>
            </w:r>
            <w:r>
              <w:rPr>
                <w:rStyle w:val="Grietas"/>
                <w:rFonts w:eastAsiaTheme="majorEastAsia"/>
              </w:rPr>
              <w:t>standartinis daugumoje medicininių lazerių, skirtų endoveninėms procedūroms</w:t>
            </w:r>
            <w:r>
              <w:t xml:space="preserve">, todėl </w:t>
            </w:r>
            <w:r>
              <w:rPr>
                <w:rStyle w:val="Grietas"/>
                <w:rFonts w:eastAsiaTheme="majorEastAsia"/>
              </w:rPr>
              <w:t>konkurencijos jis neriboja</w:t>
            </w:r>
            <w:r>
              <w:t>.</w:t>
            </w:r>
          </w:p>
          <w:p w14:paraId="6172EE9C" w14:textId="1C150FD2" w:rsidR="004F7B73" w:rsidRPr="006C719D" w:rsidRDefault="006C719D" w:rsidP="006C719D">
            <w:pPr>
              <w:pStyle w:val="prastasiniatinklio"/>
            </w:pPr>
            <w:r>
              <w:t xml:space="preserve">Atsižvelgiant į tai, </w:t>
            </w:r>
            <w:r>
              <w:rPr>
                <w:rStyle w:val="Grietas"/>
                <w:rFonts w:eastAsiaTheme="majorEastAsia"/>
              </w:rPr>
              <w:t>reikalavimas laikmačiui su garsiniu signalu yra pagrįstas klinikinės praktikos ir paciento saugumo užtikrinimo tikslais</w:t>
            </w:r>
            <w:r>
              <w:t xml:space="preserve">, todėl </w:t>
            </w:r>
            <w:r>
              <w:rPr>
                <w:rStyle w:val="Grietas"/>
                <w:rFonts w:eastAsiaTheme="majorEastAsia"/>
              </w:rPr>
              <w:t>techninė specifikacija nebus keičiama.</w:t>
            </w:r>
          </w:p>
        </w:tc>
      </w:tr>
      <w:tr w:rsidR="004F7B73" w:rsidRPr="009C124C" w14:paraId="5788C619" w14:textId="1138C472" w:rsidTr="006C719D">
        <w:trPr>
          <w:trHeight w:val="722"/>
        </w:trPr>
        <w:tc>
          <w:tcPr>
            <w:tcW w:w="1413" w:type="dxa"/>
          </w:tcPr>
          <w:p w14:paraId="7E0F99FA"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379317DD" w14:textId="5A7D2983" w:rsidR="004F7B73" w:rsidRPr="00B9574B" w:rsidRDefault="004F7B73" w:rsidP="00B9574B">
            <w:pPr>
              <w:tabs>
                <w:tab w:val="left" w:pos="2978"/>
                <w:tab w:val="left" w:pos="3240"/>
              </w:tabs>
              <w:rPr>
                <w:sz w:val="22"/>
                <w:szCs w:val="22"/>
              </w:rPr>
            </w:pPr>
            <w:r w:rsidRPr="00B9574B">
              <w:rPr>
                <w:sz w:val="22"/>
                <w:szCs w:val="22"/>
              </w:rPr>
              <w:t xml:space="preserve">Pagalbinio taikymo spindulio bangos ilgis: </w:t>
            </w:r>
          </w:p>
        </w:tc>
        <w:tc>
          <w:tcPr>
            <w:tcW w:w="3260" w:type="dxa"/>
          </w:tcPr>
          <w:p w14:paraId="21073F7F" w14:textId="3262F2D1" w:rsidR="004F7B73" w:rsidRPr="000A1276" w:rsidRDefault="004F7B73" w:rsidP="00B9574B">
            <w:pPr>
              <w:tabs>
                <w:tab w:val="left" w:pos="2978"/>
                <w:tab w:val="left" w:pos="3240"/>
              </w:tabs>
              <w:rPr>
                <w:sz w:val="22"/>
                <w:szCs w:val="22"/>
                <w:lang w:val="en-US"/>
              </w:rPr>
            </w:pPr>
            <w:r w:rsidRPr="00FA7675">
              <w:rPr>
                <w:rFonts w:eastAsia="Lucida Sans Unicode"/>
                <w:bdr w:val="nil"/>
              </w:rPr>
              <w:t xml:space="preserve">620-650 nm intervale, atitinkantis raudonos spalvos spektrą, </w:t>
            </w:r>
            <w:r w:rsidRPr="00FA7675">
              <w:rPr>
                <w:rFonts w:eastAsia="Lucida Sans Unicode"/>
                <w:bdr w:val="nil"/>
              </w:rPr>
              <w:sym w:font="Symbol" w:char="F0B3"/>
            </w:r>
            <w:r w:rsidRPr="00FA7675">
              <w:rPr>
                <w:rFonts w:eastAsia="Lucida Sans Unicode"/>
                <w:bdr w:val="nil"/>
              </w:rPr>
              <w:t xml:space="preserve"> 5mW</w:t>
            </w:r>
          </w:p>
        </w:tc>
        <w:tc>
          <w:tcPr>
            <w:tcW w:w="3119" w:type="dxa"/>
          </w:tcPr>
          <w:p w14:paraId="5CE3BBDA"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Prašome praplėsti šį galimai vienam tiekėjui pritaikyta</w:t>
            </w:r>
          </w:p>
          <w:p w14:paraId="27AA7D1A"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techninį reikalavimą ir užtikrinant skaidrumo, didesnės</w:t>
            </w:r>
          </w:p>
          <w:p w14:paraId="528E1F4B"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konkurencijos bei lygiatesiškumo principus, išdėstant jį</w:t>
            </w:r>
          </w:p>
          <w:p w14:paraId="315359B6"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taip, kad tiktų ir kitų gamintojų medicininiams lazeriams:</w:t>
            </w:r>
          </w:p>
          <w:p w14:paraId="65A5704F"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hint="eastAsia"/>
                <w:sz w:val="21"/>
                <w:szCs w:val="21"/>
                <w14:ligatures w14:val="standardContextual"/>
              </w:rPr>
              <w:lastRenderedPageBreak/>
              <w:t>„</w:t>
            </w:r>
            <w:r>
              <w:rPr>
                <w:rFonts w:ascii="CIDFont+F3" w:eastAsia="CIDFont+F3" w:hAnsi="CIDFont+F1" w:cs="CIDFont+F3"/>
                <w:sz w:val="21"/>
                <w:szCs w:val="21"/>
                <w14:ligatures w14:val="standardContextual"/>
              </w:rPr>
              <w:t>620-650 nm intervale, atitinkantis raudonos spalvos</w:t>
            </w:r>
          </w:p>
          <w:p w14:paraId="16D274B2" w14:textId="77777777" w:rsidR="006C719D" w:rsidRDefault="006C719D" w:rsidP="006C719D">
            <w:pPr>
              <w:autoSpaceDE w:val="0"/>
              <w:autoSpaceDN w:val="0"/>
              <w:adjustRightInd w:val="0"/>
              <w:rPr>
                <w:rFonts w:ascii="CIDFont+F3" w:eastAsia="CIDFont+F3" w:hAnsi="CIDFont+F1" w:cs="CIDFont+F3"/>
                <w:sz w:val="21"/>
                <w:szCs w:val="21"/>
                <w14:ligatures w14:val="standardContextual"/>
              </w:rPr>
            </w:pPr>
            <w:r>
              <w:rPr>
                <w:rFonts w:ascii="CIDFont+F3" w:eastAsia="CIDFont+F3" w:hAnsi="CIDFont+F1" w:cs="CIDFont+F3"/>
                <w:sz w:val="21"/>
                <w:szCs w:val="21"/>
                <w14:ligatures w14:val="standardContextual"/>
              </w:rPr>
              <w:t>spektr</w:t>
            </w:r>
            <w:r>
              <w:rPr>
                <w:rFonts w:ascii="CIDFont+F3" w:eastAsia="CIDFont+F3" w:hAnsi="CIDFont+F1" w:cs="CIDFont+F3" w:hint="eastAsia"/>
                <w:sz w:val="21"/>
                <w:szCs w:val="21"/>
                <w14:ligatures w14:val="standardContextual"/>
              </w:rPr>
              <w:t>ą</w:t>
            </w:r>
            <w:r>
              <w:rPr>
                <w:rFonts w:ascii="CIDFont+F3" w:eastAsia="CIDFont+F3" w:hAnsi="CIDFont+F1" w:cs="CIDFont+F3"/>
                <w:sz w:val="21"/>
                <w:szCs w:val="21"/>
                <w14:ligatures w14:val="standardContextual"/>
              </w:rPr>
              <w:t xml:space="preserve">, </w:t>
            </w:r>
            <w:r>
              <w:rPr>
                <w:rFonts w:ascii="CIDFont+F3" w:eastAsia="CIDFont+F3" w:hAnsi="CIDFont+F1" w:cs="CIDFont+F3" w:hint="eastAsia"/>
                <w:sz w:val="21"/>
                <w:szCs w:val="21"/>
                <w14:ligatures w14:val="standardContextual"/>
              </w:rPr>
              <w:t>≥</w:t>
            </w:r>
            <w:r>
              <w:rPr>
                <w:rFonts w:ascii="CIDFont+F3" w:eastAsia="CIDFont+F3" w:hAnsi="CIDFont+F1" w:cs="CIDFont+F3"/>
                <w:sz w:val="21"/>
                <w:szCs w:val="21"/>
                <w14:ligatures w14:val="standardContextual"/>
              </w:rPr>
              <w:t xml:space="preserve"> 4 mW.</w:t>
            </w:r>
            <w:r>
              <w:rPr>
                <w:rFonts w:ascii="CIDFont+F3" w:eastAsia="CIDFont+F3" w:hAnsi="CIDFont+F1" w:cs="CIDFont+F3" w:hint="eastAsia"/>
                <w:sz w:val="21"/>
                <w:szCs w:val="21"/>
                <w14:ligatures w14:val="standardContextual"/>
              </w:rPr>
              <w:t>“</w:t>
            </w:r>
          </w:p>
          <w:p w14:paraId="22D39D05"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Šis parametras yra papildomas ir pagalbinis zondo</w:t>
            </w:r>
          </w:p>
          <w:p w14:paraId="2B3B7FD1"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padėties periferinėje venoje įvertinimui bei jokiu būdu</w:t>
            </w:r>
          </w:p>
          <w:p w14:paraId="24A334D7" w14:textId="77777777" w:rsidR="006C719D" w:rsidRDefault="006C719D" w:rsidP="006C719D">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neįtakoja klnikinio gydymo eigos, jo kokybės ar paciento</w:t>
            </w:r>
          </w:p>
          <w:p w14:paraId="2E1BA62E" w14:textId="242EF3A0" w:rsidR="004F7B73" w:rsidRPr="00693963" w:rsidRDefault="006C719D" w:rsidP="006C719D">
            <w:pPr>
              <w:rPr>
                <w:rFonts w:eastAsia="Lucida Sans Unicode"/>
                <w:b/>
                <w:bCs/>
                <w:bdr w:val="nil"/>
              </w:rPr>
            </w:pPr>
            <w:r>
              <w:rPr>
                <w:rFonts w:ascii="CIDFont+F1" w:eastAsiaTheme="minorHAnsi" w:hAnsi="CIDFont+F1" w:cs="CIDFont+F1"/>
                <w:sz w:val="21"/>
                <w:szCs w:val="21"/>
                <w14:ligatures w14:val="standardContextual"/>
              </w:rPr>
              <w:t>pooperacinio gijimo laiko.</w:t>
            </w:r>
          </w:p>
        </w:tc>
        <w:tc>
          <w:tcPr>
            <w:tcW w:w="3118" w:type="dxa"/>
          </w:tcPr>
          <w:p w14:paraId="74503A8A" w14:textId="77777777" w:rsidR="00B471A3" w:rsidRDefault="00B471A3" w:rsidP="00B471A3">
            <w:pPr>
              <w:pStyle w:val="prastasiniatinklio"/>
            </w:pPr>
            <w:r>
              <w:lastRenderedPageBreak/>
              <w:t xml:space="preserve">Perkančioji organizacija </w:t>
            </w:r>
            <w:r>
              <w:rPr>
                <w:rStyle w:val="Grietas"/>
                <w:rFonts w:eastAsiaTheme="majorEastAsia"/>
              </w:rPr>
              <w:t>sutinka patikslinti šį techninės specifikacijos punktą</w:t>
            </w:r>
            <w:r>
              <w:t>, pašalinant minimalios galios reikšmę.</w:t>
            </w:r>
          </w:p>
          <w:p w14:paraId="44E2AA62" w14:textId="77777777" w:rsidR="00B471A3" w:rsidRDefault="00B471A3" w:rsidP="00B471A3">
            <w:pPr>
              <w:pStyle w:val="prastasiniatinklio"/>
            </w:pPr>
            <w:r>
              <w:lastRenderedPageBreak/>
              <w:t>Atnaujinta formuluotė bus:</w:t>
            </w:r>
          </w:p>
          <w:p w14:paraId="49D500DC" w14:textId="7DFBAEDC" w:rsidR="004F7B73" w:rsidRPr="00B471A3" w:rsidRDefault="00B471A3" w:rsidP="00B471A3">
            <w:pPr>
              <w:pStyle w:val="prastasiniatinklio"/>
            </w:pPr>
            <w:r>
              <w:rPr>
                <w:rStyle w:val="Grietas"/>
                <w:rFonts w:eastAsiaTheme="majorEastAsia"/>
              </w:rPr>
              <w:t>„Pagalbinio taikymo spindulio bangos ilgis – 620–650 nm intervale, atitinkantis raudonos spalvos spektrą“.</w:t>
            </w:r>
          </w:p>
        </w:tc>
      </w:tr>
      <w:tr w:rsidR="004F7B73" w:rsidRPr="009C124C" w14:paraId="463AB0CD" w14:textId="0B8EE1A6" w:rsidTr="006C719D">
        <w:trPr>
          <w:trHeight w:val="722"/>
        </w:trPr>
        <w:tc>
          <w:tcPr>
            <w:tcW w:w="1413" w:type="dxa"/>
          </w:tcPr>
          <w:p w14:paraId="4ED3A58F"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15E6EA5A" w14:textId="4BA002D3" w:rsidR="004F7B73" w:rsidRPr="00B9574B" w:rsidRDefault="004F7B73" w:rsidP="00B9574B">
            <w:pPr>
              <w:tabs>
                <w:tab w:val="left" w:pos="2978"/>
                <w:tab w:val="left" w:pos="3240"/>
              </w:tabs>
              <w:rPr>
                <w:sz w:val="22"/>
                <w:szCs w:val="22"/>
              </w:rPr>
            </w:pPr>
            <w:r w:rsidRPr="00B9574B">
              <w:rPr>
                <w:sz w:val="22"/>
                <w:szCs w:val="22"/>
              </w:rPr>
              <w:t>Elektros maitinimas</w:t>
            </w:r>
          </w:p>
          <w:p w14:paraId="28833CB0" w14:textId="77777777" w:rsidR="004F7B73" w:rsidRPr="00B9574B" w:rsidRDefault="004F7B73" w:rsidP="00B9574B">
            <w:pPr>
              <w:tabs>
                <w:tab w:val="left" w:pos="2978"/>
                <w:tab w:val="left" w:pos="3240"/>
              </w:tabs>
              <w:rPr>
                <w:sz w:val="22"/>
                <w:szCs w:val="22"/>
              </w:rPr>
            </w:pPr>
          </w:p>
        </w:tc>
        <w:tc>
          <w:tcPr>
            <w:tcW w:w="3260" w:type="dxa"/>
          </w:tcPr>
          <w:p w14:paraId="4DBBE854" w14:textId="726CDF5B" w:rsidR="004F7B73" w:rsidRPr="00B9574B" w:rsidRDefault="004F7B73" w:rsidP="00B9574B">
            <w:pPr>
              <w:tabs>
                <w:tab w:val="left" w:pos="2978"/>
                <w:tab w:val="left" w:pos="3240"/>
              </w:tabs>
              <w:rPr>
                <w:sz w:val="22"/>
                <w:szCs w:val="22"/>
              </w:rPr>
            </w:pPr>
            <w:r w:rsidRPr="00B9574B">
              <w:rPr>
                <w:sz w:val="22"/>
                <w:szCs w:val="22"/>
              </w:rPr>
              <w:t>230 V, 50 Hz elektros tinklo;</w:t>
            </w:r>
          </w:p>
        </w:tc>
        <w:tc>
          <w:tcPr>
            <w:tcW w:w="3119" w:type="dxa"/>
          </w:tcPr>
          <w:p w14:paraId="261AC5BF"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Dauguma gaminamų prietaisų yra pritaikyti kelių šalių</w:t>
            </w:r>
          </w:p>
          <w:p w14:paraId="6C2104D4"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rinkoms, todėl užtikrinant skaidrumo ir lygiateisiškumo</w:t>
            </w:r>
          </w:p>
          <w:p w14:paraId="49C32E0E"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principus prašome praplėsti šį reikalavimą bei išdėstyti jį</w:t>
            </w:r>
          </w:p>
          <w:p w14:paraId="5FCA9E6F"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taip:</w:t>
            </w:r>
          </w:p>
          <w:p w14:paraId="3CCCC7CA" w14:textId="7B2CEFDF" w:rsidR="004F7B73" w:rsidRPr="00693963" w:rsidRDefault="00B471A3" w:rsidP="00B471A3">
            <w:pPr>
              <w:rPr>
                <w:rFonts w:eastAsia="Lucida Sans Unicode"/>
                <w:b/>
                <w:bCs/>
                <w:bdr w:val="nil"/>
              </w:rPr>
            </w:pPr>
            <w:r>
              <w:rPr>
                <w:rFonts w:ascii="CIDFont+F1" w:eastAsiaTheme="minorHAnsi" w:hAnsi="CIDFont+F1" w:cs="CIDFont+F1"/>
                <w:sz w:val="21"/>
                <w:szCs w:val="21"/>
                <w14:ligatures w14:val="standardContextual"/>
              </w:rPr>
              <w:t>„</w:t>
            </w:r>
            <w:r>
              <w:rPr>
                <w:rFonts w:ascii="CIDFont+F3" w:eastAsia="CIDFont+F3" w:hAnsi="CIDFont+F1" w:cs="CIDFont+F3"/>
                <w:sz w:val="21"/>
                <w:szCs w:val="21"/>
                <w14:ligatures w14:val="standardContextual"/>
              </w:rPr>
              <w:t>100</w:t>
            </w:r>
            <w:r>
              <w:rPr>
                <w:rFonts w:ascii="CIDFont+F3" w:eastAsia="CIDFont+F3" w:hAnsi="CIDFont+F1" w:cs="CIDFont+F3" w:hint="eastAsia"/>
                <w:sz w:val="21"/>
                <w:szCs w:val="21"/>
                <w14:ligatures w14:val="standardContextual"/>
              </w:rPr>
              <w:t>–</w:t>
            </w:r>
            <w:r>
              <w:rPr>
                <w:rFonts w:ascii="CIDFont+F3" w:eastAsia="CIDFont+F3" w:hAnsi="CIDFont+F1" w:cs="CIDFont+F3"/>
                <w:sz w:val="21"/>
                <w:szCs w:val="21"/>
                <w14:ligatures w14:val="standardContextual"/>
              </w:rPr>
              <w:t>240 VAC; 50/60 Hz elektros tinklo</w:t>
            </w:r>
            <w:r>
              <w:rPr>
                <w:rFonts w:ascii="CIDFont+F1" w:eastAsiaTheme="minorHAnsi" w:hAnsi="CIDFont+F1" w:cs="CIDFont+F1"/>
                <w:sz w:val="21"/>
                <w:szCs w:val="21"/>
                <w14:ligatures w14:val="standardContextual"/>
              </w:rPr>
              <w:t>“</w:t>
            </w:r>
          </w:p>
        </w:tc>
        <w:tc>
          <w:tcPr>
            <w:tcW w:w="3118" w:type="dxa"/>
          </w:tcPr>
          <w:p w14:paraId="62E5483E" w14:textId="77777777" w:rsidR="00B471A3" w:rsidRDefault="00B471A3" w:rsidP="00B471A3">
            <w:pPr>
              <w:pStyle w:val="prastasiniatinklio"/>
            </w:pPr>
            <w:r>
              <w:t xml:space="preserve">Perkančioji organizacija </w:t>
            </w:r>
            <w:r>
              <w:rPr>
                <w:rStyle w:val="Grietas"/>
                <w:rFonts w:eastAsiaTheme="majorEastAsia"/>
              </w:rPr>
              <w:t>sutinka patikslinti šį techninės specifikacijos punktą</w:t>
            </w:r>
            <w:r>
              <w:t>, siekiant platesnės konkurencijos ir suderinamumo su tarptautiniais elektros maitinimo standartais.</w:t>
            </w:r>
          </w:p>
          <w:p w14:paraId="1111520F" w14:textId="77777777" w:rsidR="00B471A3" w:rsidRDefault="00B471A3" w:rsidP="00B471A3">
            <w:pPr>
              <w:pStyle w:val="prastasiniatinklio"/>
            </w:pPr>
            <w:r>
              <w:t>Atnaujinta formuluotė bus:</w:t>
            </w:r>
          </w:p>
          <w:p w14:paraId="6085D3A0" w14:textId="77777777" w:rsidR="00B471A3" w:rsidRDefault="00B471A3" w:rsidP="00B471A3">
            <w:pPr>
              <w:pStyle w:val="prastasiniatinklio"/>
            </w:pPr>
            <w:r>
              <w:rPr>
                <w:rStyle w:val="Grietas"/>
                <w:rFonts w:eastAsiaTheme="majorEastAsia"/>
              </w:rPr>
              <w:t>„Elektros maitinimas: 100–240 VAC; 50/60 Hz (veikimo intervale, suderinama su 230 V, 50 Hz elektros tinklu)“</w:t>
            </w:r>
          </w:p>
          <w:p w14:paraId="09149A96" w14:textId="77777777" w:rsidR="00B471A3" w:rsidRDefault="00B471A3" w:rsidP="00B471A3">
            <w:pPr>
              <w:pStyle w:val="prastasiniatinklio"/>
            </w:pPr>
            <w:r>
              <w:t xml:space="preserve">Toks išdėstymas </w:t>
            </w:r>
            <w:r>
              <w:rPr>
                <w:rStyle w:val="Grietas"/>
                <w:rFonts w:eastAsiaTheme="majorEastAsia"/>
              </w:rPr>
              <w:t>užtikrina, kad įranga bus tinkama naudoti Lietuvos elektros tinkle (230 V, 50 Hz)</w:t>
            </w:r>
            <w:r>
              <w:t xml:space="preserve">, bet kartu </w:t>
            </w:r>
            <w:r>
              <w:rPr>
                <w:rStyle w:val="Grietas"/>
                <w:rFonts w:eastAsiaTheme="majorEastAsia"/>
              </w:rPr>
              <w:t xml:space="preserve">neapriboja tiekėjų, </w:t>
            </w:r>
            <w:r>
              <w:rPr>
                <w:rStyle w:val="Grietas"/>
                <w:rFonts w:eastAsiaTheme="majorEastAsia"/>
              </w:rPr>
              <w:lastRenderedPageBreak/>
              <w:t>siūlančių įrenginius, pritaikytus platesniam įtampos intervalui</w:t>
            </w:r>
            <w:r>
              <w:t>, kaip įprasta medicininės įrangos gamintojų praktikoje.</w:t>
            </w:r>
          </w:p>
          <w:p w14:paraId="03735C19" w14:textId="77777777" w:rsidR="004F7B73" w:rsidRPr="00693963" w:rsidRDefault="004F7B73" w:rsidP="008F6974">
            <w:pPr>
              <w:rPr>
                <w:rFonts w:eastAsia="Lucida Sans Unicode"/>
                <w:b/>
                <w:bCs/>
                <w:bdr w:val="nil"/>
              </w:rPr>
            </w:pPr>
          </w:p>
        </w:tc>
      </w:tr>
      <w:tr w:rsidR="004F7B73" w:rsidRPr="009C124C" w14:paraId="177B2DE7" w14:textId="7BA0E6CC" w:rsidTr="006C719D">
        <w:trPr>
          <w:trHeight w:val="722"/>
        </w:trPr>
        <w:tc>
          <w:tcPr>
            <w:tcW w:w="1413" w:type="dxa"/>
          </w:tcPr>
          <w:p w14:paraId="3528D9B5"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7B34D6FB" w14:textId="0EC0691F" w:rsidR="004F7B73" w:rsidRPr="00B9574B" w:rsidRDefault="004F7B73" w:rsidP="00B9574B">
            <w:pPr>
              <w:tabs>
                <w:tab w:val="left" w:pos="2978"/>
                <w:tab w:val="left" w:pos="3240"/>
              </w:tabs>
              <w:rPr>
                <w:sz w:val="22"/>
                <w:szCs w:val="22"/>
              </w:rPr>
            </w:pPr>
            <w:r>
              <w:rPr>
                <w:sz w:val="22"/>
                <w:szCs w:val="22"/>
              </w:rPr>
              <w:t xml:space="preserve">Komplektacija </w:t>
            </w:r>
          </w:p>
        </w:tc>
        <w:tc>
          <w:tcPr>
            <w:tcW w:w="3260" w:type="dxa"/>
          </w:tcPr>
          <w:p w14:paraId="769295CE" w14:textId="77777777" w:rsidR="004F7B73" w:rsidRPr="00952719" w:rsidRDefault="004F7B73" w:rsidP="00952719">
            <w:pPr>
              <w:pStyle w:val="Sraopastraipa"/>
              <w:numPr>
                <w:ilvl w:val="0"/>
                <w:numId w:val="11"/>
              </w:numPr>
              <w:tabs>
                <w:tab w:val="left" w:pos="2978"/>
                <w:tab w:val="left" w:pos="3240"/>
              </w:tabs>
              <w:rPr>
                <w:sz w:val="22"/>
                <w:szCs w:val="22"/>
              </w:rPr>
            </w:pPr>
            <w:r w:rsidRPr="00693963">
              <w:t>Kojinis prietaiso valdymo pedalas</w:t>
            </w:r>
            <w:r>
              <w:t>;</w:t>
            </w:r>
          </w:p>
          <w:p w14:paraId="35286068" w14:textId="7EE5A4BE" w:rsidR="004F7B73" w:rsidRPr="00952719" w:rsidRDefault="004F7B73" w:rsidP="00952719">
            <w:pPr>
              <w:pStyle w:val="Sraopastraipa"/>
              <w:numPr>
                <w:ilvl w:val="0"/>
                <w:numId w:val="11"/>
              </w:numPr>
              <w:tabs>
                <w:tab w:val="left" w:pos="2978"/>
                <w:tab w:val="left" w:pos="3240"/>
              </w:tabs>
              <w:rPr>
                <w:sz w:val="22"/>
                <w:szCs w:val="22"/>
              </w:rPr>
            </w:pPr>
            <w:r w:rsidRPr="00693963">
              <w:t>Akiniai, skirti apsaugai nuo 1</w:t>
            </w:r>
            <w:r>
              <w:t>470</w:t>
            </w:r>
            <w:r w:rsidRPr="00693963">
              <w:t xml:space="preserve"> nm ilgio bangų – 2 vnt.</w:t>
            </w:r>
          </w:p>
        </w:tc>
        <w:tc>
          <w:tcPr>
            <w:tcW w:w="3119" w:type="dxa"/>
          </w:tcPr>
          <w:p w14:paraId="3842BAC2"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Sutinkame. Norime pastebėti, kad Vokietijos gamintojo</w:t>
            </w:r>
          </w:p>
          <w:p w14:paraId="730377B8"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CeramOptec GmbH gaminami lazeriai komplektuojami su</w:t>
            </w:r>
          </w:p>
          <w:p w14:paraId="6714C67A"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3 poromis apsauginių akinių.</w:t>
            </w:r>
          </w:p>
          <w:p w14:paraId="230F213F" w14:textId="77777777" w:rsidR="00B471A3" w:rsidRDefault="00B471A3" w:rsidP="00B471A3">
            <w:pPr>
              <w:autoSpaceDE w:val="0"/>
              <w:autoSpaceDN w:val="0"/>
              <w:adjustRightInd w:val="0"/>
              <w:rPr>
                <w:rFonts w:ascii="CIDFont+F1" w:eastAsiaTheme="minorHAnsi" w:hAnsi="CIDFont+F1" w:cs="CIDFont+F1"/>
                <w:sz w:val="21"/>
                <w:szCs w:val="21"/>
                <w14:ligatures w14:val="standardContextual"/>
              </w:rPr>
            </w:pPr>
            <w:r>
              <w:rPr>
                <w:rFonts w:ascii="CIDFont+F1" w:eastAsiaTheme="minorHAnsi" w:hAnsi="CIDFont+F1" w:cs="CIDFont+F1"/>
                <w:sz w:val="21"/>
                <w:szCs w:val="21"/>
                <w14:ligatures w14:val="standardContextual"/>
              </w:rPr>
              <w:t>Tikimės, kad geresnių techninių parametrų prietaisai taip</w:t>
            </w:r>
          </w:p>
          <w:p w14:paraId="69074E1F" w14:textId="167B2915" w:rsidR="004F7B73" w:rsidRPr="00693963" w:rsidRDefault="00B471A3" w:rsidP="00B471A3">
            <w:pPr>
              <w:rPr>
                <w:rFonts w:eastAsia="Lucida Sans Unicode"/>
                <w:b/>
                <w:bCs/>
                <w:bdr w:val="nil"/>
              </w:rPr>
            </w:pPr>
            <w:r>
              <w:rPr>
                <w:rFonts w:ascii="CIDFont+F1" w:eastAsiaTheme="minorHAnsi" w:hAnsi="CIDFont+F1" w:cs="CIDFont+F1"/>
                <w:sz w:val="21"/>
                <w:szCs w:val="21"/>
                <w14:ligatures w14:val="standardContextual"/>
              </w:rPr>
              <w:t>pat tiks ligoninės poreikiams</w:t>
            </w:r>
          </w:p>
        </w:tc>
        <w:tc>
          <w:tcPr>
            <w:tcW w:w="3118" w:type="dxa"/>
          </w:tcPr>
          <w:p w14:paraId="30472B25" w14:textId="77777777" w:rsidR="00B471A3" w:rsidRDefault="00B471A3" w:rsidP="00B471A3">
            <w:pPr>
              <w:pStyle w:val="prastasiniatinklio"/>
            </w:pPr>
            <w:r>
              <w:t xml:space="preserve">Perkančioji organizacija </w:t>
            </w:r>
            <w:r>
              <w:rPr>
                <w:rStyle w:val="Grietas"/>
                <w:rFonts w:eastAsiaTheme="majorEastAsia"/>
              </w:rPr>
              <w:t>sutinka patikslinti šį techninės specifikacijos punktą</w:t>
            </w:r>
            <w:r>
              <w:t>, aiškiai nustatydama minimalų komplektacijos kiekį.</w:t>
            </w:r>
          </w:p>
          <w:p w14:paraId="354EE81C" w14:textId="77777777" w:rsidR="00B471A3" w:rsidRDefault="00B471A3" w:rsidP="00B471A3">
            <w:pPr>
              <w:pStyle w:val="prastasiniatinklio"/>
            </w:pPr>
            <w:r>
              <w:t>Atnaujinta formuluotė bus:</w:t>
            </w:r>
          </w:p>
          <w:p w14:paraId="2F2B4075" w14:textId="77777777" w:rsidR="00B471A3" w:rsidRDefault="00B471A3" w:rsidP="00B471A3">
            <w:pPr>
              <w:pStyle w:val="prastasiniatinklio"/>
            </w:pPr>
            <w:r>
              <w:rPr>
                <w:rStyle w:val="Grietas"/>
                <w:rFonts w:eastAsiaTheme="majorEastAsia"/>
              </w:rPr>
              <w:t>„Komplektacija: 1. Kojinis prietaiso valdymo pedalas; 2. Akiniai, skirti apsaugai nuo 1470 nm ilgio bangų – ne mažiau kaip 2 poro</w:t>
            </w:r>
          </w:p>
          <w:p w14:paraId="66C31765" w14:textId="77777777" w:rsidR="004F7B73" w:rsidRPr="00693963" w:rsidRDefault="004F7B73" w:rsidP="008F6974">
            <w:pPr>
              <w:rPr>
                <w:rFonts w:eastAsia="Lucida Sans Unicode"/>
                <w:b/>
                <w:bCs/>
                <w:bdr w:val="nil"/>
              </w:rPr>
            </w:pPr>
          </w:p>
        </w:tc>
      </w:tr>
      <w:tr w:rsidR="004F7B73" w:rsidRPr="009C124C" w14:paraId="0EEBB3D9" w14:textId="65655E1F" w:rsidTr="006C719D">
        <w:trPr>
          <w:trHeight w:val="722"/>
        </w:trPr>
        <w:tc>
          <w:tcPr>
            <w:tcW w:w="1413" w:type="dxa"/>
          </w:tcPr>
          <w:p w14:paraId="1258E494"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7745CB1E" w14:textId="504975F1" w:rsidR="004F7B73" w:rsidRPr="00B9574B" w:rsidRDefault="004F7B73" w:rsidP="00B9574B">
            <w:pPr>
              <w:tabs>
                <w:tab w:val="left" w:pos="2978"/>
                <w:tab w:val="left" w:pos="3240"/>
              </w:tabs>
              <w:rPr>
                <w:sz w:val="22"/>
                <w:szCs w:val="22"/>
              </w:rPr>
            </w:pPr>
            <w:r>
              <w:rPr>
                <w:sz w:val="22"/>
                <w:szCs w:val="22"/>
              </w:rPr>
              <w:t xml:space="preserve">Prietaiso apsauginis raktas </w:t>
            </w:r>
            <w:r w:rsidRPr="006F1D30">
              <w:rPr>
                <w:i/>
                <w:iCs/>
                <w:sz w:val="22"/>
                <w:szCs w:val="22"/>
              </w:rPr>
              <w:t>arba apsauginis slaptažodis</w:t>
            </w:r>
            <w:r w:rsidRPr="006F1D30">
              <w:rPr>
                <w:sz w:val="22"/>
                <w:szCs w:val="22"/>
              </w:rPr>
              <w:t xml:space="preserve"> </w:t>
            </w:r>
          </w:p>
        </w:tc>
        <w:tc>
          <w:tcPr>
            <w:tcW w:w="3260" w:type="dxa"/>
          </w:tcPr>
          <w:p w14:paraId="4B8E376F" w14:textId="64659D3F" w:rsidR="004F7B73" w:rsidRPr="00B9574B" w:rsidRDefault="004F7B73" w:rsidP="00B9574B">
            <w:pPr>
              <w:tabs>
                <w:tab w:val="left" w:pos="2978"/>
                <w:tab w:val="left" w:pos="3240"/>
              </w:tabs>
              <w:rPr>
                <w:sz w:val="22"/>
                <w:szCs w:val="22"/>
              </w:rPr>
            </w:pPr>
            <w:r>
              <w:rPr>
                <w:sz w:val="22"/>
                <w:szCs w:val="22"/>
              </w:rPr>
              <w:t>Būtina</w:t>
            </w:r>
          </w:p>
        </w:tc>
        <w:tc>
          <w:tcPr>
            <w:tcW w:w="3119" w:type="dxa"/>
          </w:tcPr>
          <w:p w14:paraId="29F168C7" w14:textId="77777777" w:rsidR="004F7B73" w:rsidRPr="00693963" w:rsidRDefault="004F7B73" w:rsidP="008F6974">
            <w:pPr>
              <w:rPr>
                <w:rFonts w:eastAsia="Lucida Sans Unicode"/>
                <w:b/>
                <w:bCs/>
                <w:bdr w:val="nil"/>
              </w:rPr>
            </w:pPr>
          </w:p>
        </w:tc>
        <w:tc>
          <w:tcPr>
            <w:tcW w:w="3118" w:type="dxa"/>
          </w:tcPr>
          <w:p w14:paraId="7CD8C2B2" w14:textId="77777777" w:rsidR="004F7B73" w:rsidRPr="00693963" w:rsidRDefault="004F7B73" w:rsidP="008F6974">
            <w:pPr>
              <w:rPr>
                <w:rFonts w:eastAsia="Lucida Sans Unicode"/>
                <w:b/>
                <w:bCs/>
                <w:bdr w:val="nil"/>
              </w:rPr>
            </w:pPr>
          </w:p>
        </w:tc>
      </w:tr>
      <w:tr w:rsidR="004F7B73" w:rsidRPr="009C124C" w14:paraId="1178A28C" w14:textId="22B21509" w:rsidTr="006C719D">
        <w:trPr>
          <w:trHeight w:val="722"/>
        </w:trPr>
        <w:tc>
          <w:tcPr>
            <w:tcW w:w="1413" w:type="dxa"/>
          </w:tcPr>
          <w:p w14:paraId="43CE950E"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67391426" w14:textId="1AA0FE26" w:rsidR="004F7B73" w:rsidRDefault="004F7B73" w:rsidP="00B9574B">
            <w:pPr>
              <w:tabs>
                <w:tab w:val="left" w:pos="2978"/>
                <w:tab w:val="left" w:pos="3240"/>
              </w:tabs>
              <w:rPr>
                <w:sz w:val="22"/>
                <w:szCs w:val="22"/>
              </w:rPr>
            </w:pPr>
            <w:r w:rsidRPr="009C124C">
              <w:rPr>
                <w:sz w:val="22"/>
                <w:szCs w:val="22"/>
              </w:rPr>
              <w:t>Personalo mokymas</w:t>
            </w:r>
          </w:p>
        </w:tc>
        <w:tc>
          <w:tcPr>
            <w:tcW w:w="3260" w:type="dxa"/>
          </w:tcPr>
          <w:p w14:paraId="13C6F363" w14:textId="5EF00D31" w:rsidR="004F7B73" w:rsidRDefault="004F7B73" w:rsidP="00B9574B">
            <w:pPr>
              <w:tabs>
                <w:tab w:val="left" w:pos="2978"/>
                <w:tab w:val="left" w:pos="3240"/>
              </w:tabs>
              <w:rPr>
                <w:sz w:val="22"/>
                <w:szCs w:val="22"/>
              </w:rPr>
            </w:pPr>
            <w:r w:rsidRPr="009C124C">
              <w:rPr>
                <w:sz w:val="22"/>
                <w:szCs w:val="22"/>
              </w:rPr>
              <w:t xml:space="preserve">Turi būti pravesti detalūs gydytojų mokymai darbui su prietaisu. </w:t>
            </w:r>
          </w:p>
        </w:tc>
        <w:tc>
          <w:tcPr>
            <w:tcW w:w="3119" w:type="dxa"/>
          </w:tcPr>
          <w:p w14:paraId="5273E0ED" w14:textId="77777777" w:rsidR="004F7B73" w:rsidRPr="00693963" w:rsidRDefault="004F7B73" w:rsidP="008F6974">
            <w:pPr>
              <w:rPr>
                <w:rFonts w:eastAsia="Lucida Sans Unicode"/>
                <w:b/>
                <w:bCs/>
                <w:bdr w:val="nil"/>
              </w:rPr>
            </w:pPr>
          </w:p>
        </w:tc>
        <w:tc>
          <w:tcPr>
            <w:tcW w:w="3118" w:type="dxa"/>
          </w:tcPr>
          <w:p w14:paraId="24DDC32D" w14:textId="77777777" w:rsidR="004F7B73" w:rsidRPr="00693963" w:rsidRDefault="004F7B73" w:rsidP="008F6974">
            <w:pPr>
              <w:rPr>
                <w:rFonts w:eastAsia="Lucida Sans Unicode"/>
                <w:b/>
                <w:bCs/>
                <w:bdr w:val="nil"/>
              </w:rPr>
            </w:pPr>
          </w:p>
        </w:tc>
      </w:tr>
      <w:tr w:rsidR="004F7B73" w:rsidRPr="009C124C" w14:paraId="6E7E35CE" w14:textId="6A956512" w:rsidTr="006C719D">
        <w:trPr>
          <w:trHeight w:val="722"/>
        </w:trPr>
        <w:tc>
          <w:tcPr>
            <w:tcW w:w="1413" w:type="dxa"/>
          </w:tcPr>
          <w:p w14:paraId="48322CAB"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47E8853F" w14:textId="77374B9B" w:rsidR="004F7B73" w:rsidRPr="009C124C" w:rsidRDefault="004F7B73" w:rsidP="00B9574B">
            <w:pPr>
              <w:tabs>
                <w:tab w:val="left" w:pos="2978"/>
                <w:tab w:val="left" w:pos="3240"/>
              </w:tabs>
              <w:rPr>
                <w:sz w:val="22"/>
                <w:szCs w:val="22"/>
              </w:rPr>
            </w:pPr>
            <w:r w:rsidRPr="009C124C">
              <w:rPr>
                <w:sz w:val="22"/>
                <w:szCs w:val="22"/>
              </w:rPr>
              <w:t>Konsultavimas</w:t>
            </w:r>
          </w:p>
        </w:tc>
        <w:tc>
          <w:tcPr>
            <w:tcW w:w="3260" w:type="dxa"/>
          </w:tcPr>
          <w:p w14:paraId="3E4C95A8" w14:textId="67B8CF25" w:rsidR="004F7B73" w:rsidRPr="009C124C" w:rsidRDefault="004F7B73" w:rsidP="00B9574B">
            <w:pPr>
              <w:tabs>
                <w:tab w:val="left" w:pos="2978"/>
                <w:tab w:val="left" w:pos="3240"/>
              </w:tabs>
              <w:rPr>
                <w:sz w:val="22"/>
                <w:szCs w:val="22"/>
              </w:rPr>
            </w:pPr>
            <w:r w:rsidRPr="009C124C">
              <w:rPr>
                <w:sz w:val="22"/>
                <w:szCs w:val="22"/>
              </w:rPr>
              <w:t>Būtina. Turi būti garantuotas personalo konsultavimas techniniais, metodiniais, bei priemonių, klausimais.</w:t>
            </w:r>
          </w:p>
        </w:tc>
        <w:tc>
          <w:tcPr>
            <w:tcW w:w="3119" w:type="dxa"/>
          </w:tcPr>
          <w:p w14:paraId="1B162AB8" w14:textId="77777777" w:rsidR="004F7B73" w:rsidRPr="00693963" w:rsidRDefault="004F7B73" w:rsidP="008F6974">
            <w:pPr>
              <w:rPr>
                <w:rFonts w:eastAsia="Lucida Sans Unicode"/>
                <w:b/>
                <w:bCs/>
                <w:bdr w:val="nil"/>
              </w:rPr>
            </w:pPr>
          </w:p>
        </w:tc>
        <w:tc>
          <w:tcPr>
            <w:tcW w:w="3118" w:type="dxa"/>
          </w:tcPr>
          <w:p w14:paraId="00534793" w14:textId="77777777" w:rsidR="004F7B73" w:rsidRPr="00693963" w:rsidRDefault="004F7B73" w:rsidP="008F6974">
            <w:pPr>
              <w:rPr>
                <w:rFonts w:eastAsia="Lucida Sans Unicode"/>
                <w:b/>
                <w:bCs/>
                <w:bdr w:val="nil"/>
              </w:rPr>
            </w:pPr>
          </w:p>
        </w:tc>
      </w:tr>
      <w:tr w:rsidR="004F7B73" w:rsidRPr="009C124C" w14:paraId="5FA85C7E" w14:textId="15ED7253" w:rsidTr="006C719D">
        <w:trPr>
          <w:trHeight w:val="722"/>
        </w:trPr>
        <w:tc>
          <w:tcPr>
            <w:tcW w:w="1413" w:type="dxa"/>
          </w:tcPr>
          <w:p w14:paraId="5C2894BF" w14:textId="77777777" w:rsidR="004F7B73" w:rsidRPr="00FA2044" w:rsidRDefault="004F7B73" w:rsidP="00FA2044">
            <w:pPr>
              <w:pStyle w:val="Sraopastraipa"/>
              <w:numPr>
                <w:ilvl w:val="0"/>
                <w:numId w:val="7"/>
              </w:numPr>
              <w:suppressAutoHyphens/>
              <w:snapToGrid w:val="0"/>
              <w:rPr>
                <w:sz w:val="22"/>
                <w:szCs w:val="22"/>
              </w:rPr>
            </w:pPr>
          </w:p>
        </w:tc>
        <w:tc>
          <w:tcPr>
            <w:tcW w:w="3260" w:type="dxa"/>
          </w:tcPr>
          <w:p w14:paraId="1BDF4745" w14:textId="412344D1" w:rsidR="004F7B73" w:rsidRPr="009C124C" w:rsidRDefault="004F7B73" w:rsidP="00B9574B">
            <w:pPr>
              <w:tabs>
                <w:tab w:val="left" w:pos="2978"/>
                <w:tab w:val="left" w:pos="3240"/>
              </w:tabs>
              <w:rPr>
                <w:sz w:val="22"/>
                <w:szCs w:val="22"/>
              </w:rPr>
            </w:pPr>
            <w:r w:rsidRPr="009C124C">
              <w:rPr>
                <w:sz w:val="22"/>
                <w:szCs w:val="22"/>
              </w:rPr>
              <w:t>Garantiniai įsipareigojimai, remontas</w:t>
            </w:r>
          </w:p>
        </w:tc>
        <w:tc>
          <w:tcPr>
            <w:tcW w:w="3260" w:type="dxa"/>
          </w:tcPr>
          <w:p w14:paraId="5FBDDA69" w14:textId="46D3299E" w:rsidR="004F7B73" w:rsidRPr="009C124C" w:rsidRDefault="004F7B73" w:rsidP="00B9574B">
            <w:pPr>
              <w:tabs>
                <w:tab w:val="left" w:pos="2978"/>
                <w:tab w:val="left" w:pos="3240"/>
              </w:tabs>
              <w:rPr>
                <w:sz w:val="22"/>
                <w:szCs w:val="22"/>
              </w:rPr>
            </w:pPr>
            <w:r w:rsidRPr="009C124C">
              <w:rPr>
                <w:sz w:val="22"/>
                <w:szCs w:val="22"/>
              </w:rPr>
              <w:t>Tiekėjas privalo savo sąskaita užtikrinti perduoto prietaiso techninę priežiūrą, galimų defektų ir/ar gedimų šalinimą/remontą visą panaudos sutarties galiojimo terminą. Prietaisas turi būti pastoviai atnaujinamas, kad būtų techniškai pajėgus atlikti visas išvardintas procedūras. Prietaiso galimų defektų ir/ar gedimų/ sutrikimų nustatymas turi būti pradedamas nedelsiant (darbo dienomis) po pranešimo gavimo apie iškilusius nesklandumus. Gamintojo įgaliotas serviso inžinierius per 24 val. po oficialaus gavėjo pranešimo  privalo nustatyti galimų defektų ir/ar gedimų/ sutrikimų priežastis ir pagal galimybes atlikti šalinimo veiksmus (remontą) darbo vietoje. Sistema turi būti sutaisyta ne vėliau kaip per 3 darbo dienas</w:t>
            </w:r>
            <w:r>
              <w:rPr>
                <w:sz w:val="22"/>
                <w:szCs w:val="22"/>
              </w:rPr>
              <w:t xml:space="preserve"> </w:t>
            </w:r>
            <w:r w:rsidRPr="006F1D30">
              <w:rPr>
                <w:sz w:val="22"/>
                <w:szCs w:val="22"/>
              </w:rPr>
              <w:t>arba suteiktas pakaitinis prietaisas.</w:t>
            </w:r>
          </w:p>
        </w:tc>
        <w:tc>
          <w:tcPr>
            <w:tcW w:w="3119" w:type="dxa"/>
          </w:tcPr>
          <w:p w14:paraId="1170DEC4" w14:textId="77777777" w:rsidR="004F7B73" w:rsidRPr="00693963" w:rsidRDefault="004F7B73" w:rsidP="008F6974">
            <w:pPr>
              <w:rPr>
                <w:rFonts w:eastAsia="Lucida Sans Unicode"/>
                <w:b/>
                <w:bCs/>
                <w:bdr w:val="nil"/>
              </w:rPr>
            </w:pPr>
          </w:p>
        </w:tc>
        <w:tc>
          <w:tcPr>
            <w:tcW w:w="3118" w:type="dxa"/>
          </w:tcPr>
          <w:p w14:paraId="51479C2A" w14:textId="77777777" w:rsidR="004F7B73" w:rsidRPr="00693963" w:rsidRDefault="004F7B73" w:rsidP="008F6974">
            <w:pPr>
              <w:rPr>
                <w:rFonts w:eastAsia="Lucida Sans Unicode"/>
                <w:b/>
                <w:bCs/>
                <w:bdr w:val="nil"/>
              </w:rPr>
            </w:pPr>
          </w:p>
        </w:tc>
      </w:tr>
    </w:tbl>
    <w:p w14:paraId="4C7D2329" w14:textId="77777777" w:rsidR="003902D2" w:rsidRPr="00B87A52" w:rsidRDefault="003902D2" w:rsidP="003902D2">
      <w:pPr>
        <w:tabs>
          <w:tab w:val="left" w:pos="3240"/>
        </w:tabs>
        <w:jc w:val="both"/>
        <w:rPr>
          <w:b/>
          <w:bCs/>
          <w:i/>
          <w:iCs/>
        </w:rPr>
      </w:pPr>
    </w:p>
    <w:p w14:paraId="788C5380" w14:textId="2BEA4F7F" w:rsidR="003902D2" w:rsidRPr="00B87A52" w:rsidRDefault="00FA7675" w:rsidP="003902D2">
      <w:pPr>
        <w:tabs>
          <w:tab w:val="left" w:pos="3240"/>
        </w:tabs>
        <w:jc w:val="both"/>
        <w:rPr>
          <w:b/>
          <w:bCs/>
          <w:i/>
          <w:iCs/>
        </w:rPr>
      </w:pPr>
      <w:r>
        <w:rPr>
          <w:b/>
          <w:bCs/>
          <w:i/>
          <w:iCs/>
        </w:rPr>
        <w:t>*</w:t>
      </w:r>
      <w:r w:rsidR="003902D2" w:rsidRPr="00B87A52">
        <w:rPr>
          <w:b/>
          <w:bCs/>
          <w:i/>
          <w:iCs/>
        </w:rPr>
        <w:t xml:space="preserve">Siūlomas diodinis lazeris (toliau – Įranga) perduodamas Pirkėjui pagal panaudą naudotis 36 mėn. laikotarpiui arba tol, kol </w:t>
      </w:r>
      <w:r w:rsidR="003902D2" w:rsidRPr="00B87A52">
        <w:rPr>
          <w:rStyle w:val="normaltextrun"/>
          <w:b/>
          <w:bCs/>
          <w:i/>
          <w:iCs/>
          <w:shd w:val="clear" w:color="auto" w:fill="FFFFFF"/>
        </w:rPr>
        <w:t xml:space="preserve">bus išpirktas maksimalus </w:t>
      </w:r>
      <w:r w:rsidR="003902D2" w:rsidRPr="00B87A52">
        <w:rPr>
          <w:b/>
          <w:bCs/>
          <w:i/>
          <w:iCs/>
        </w:rPr>
        <w:t xml:space="preserve">vienkartinių priemonių komplektų </w:t>
      </w:r>
      <w:r w:rsidR="00952719" w:rsidRPr="00B87A52">
        <w:rPr>
          <w:b/>
          <w:bCs/>
          <w:i/>
          <w:iCs/>
        </w:rPr>
        <w:t>kojų venų</w:t>
      </w:r>
      <w:r w:rsidR="003902D2" w:rsidRPr="00B87A52">
        <w:rPr>
          <w:b/>
          <w:bCs/>
          <w:i/>
          <w:iCs/>
        </w:rPr>
        <w:t xml:space="preserve"> operacijoms</w:t>
      </w:r>
      <w:r w:rsidR="003902D2" w:rsidRPr="00B87A52">
        <w:rPr>
          <w:rStyle w:val="normaltextrun"/>
          <w:b/>
          <w:bCs/>
          <w:i/>
          <w:iCs/>
          <w:color w:val="D13438"/>
          <w:shd w:val="clear" w:color="auto" w:fill="FFFFFF"/>
        </w:rPr>
        <w:t xml:space="preserve"> </w:t>
      </w:r>
      <w:r w:rsidR="003902D2" w:rsidRPr="00B87A52">
        <w:rPr>
          <w:rStyle w:val="normaltextrun"/>
          <w:b/>
          <w:bCs/>
          <w:i/>
          <w:iCs/>
          <w:shd w:val="clear" w:color="auto" w:fill="FFFFFF"/>
        </w:rPr>
        <w:t>kiekis.</w:t>
      </w:r>
    </w:p>
    <w:p w14:paraId="69D2E41E" w14:textId="77777777" w:rsidR="003902D2" w:rsidRPr="00693963" w:rsidRDefault="003902D2" w:rsidP="003902D2">
      <w:pPr>
        <w:tabs>
          <w:tab w:val="left" w:pos="3240"/>
        </w:tabs>
        <w:jc w:val="both"/>
      </w:pPr>
    </w:p>
    <w:p w14:paraId="02258E07" w14:textId="77777777" w:rsidR="00B87A52" w:rsidRPr="00925F33" w:rsidRDefault="00B87A52" w:rsidP="00B87A52">
      <w:pPr>
        <w:jc w:val="both"/>
        <w:rPr>
          <w:rFonts w:eastAsiaTheme="minorHAnsi"/>
          <w:b/>
          <w:sz w:val="22"/>
        </w:rPr>
      </w:pPr>
      <w:r w:rsidRPr="00925F33">
        <w:rPr>
          <w:rFonts w:eastAsiaTheme="minorHAnsi"/>
          <w:b/>
          <w:sz w:val="22"/>
        </w:rPr>
        <w:t xml:space="preserve">BENDRIEJI REIKALAVIMAI </w:t>
      </w:r>
    </w:p>
    <w:p w14:paraId="75C64E00" w14:textId="77777777" w:rsidR="00B87A52" w:rsidRPr="00925F33" w:rsidRDefault="00B87A52" w:rsidP="00B87A52">
      <w:pPr>
        <w:jc w:val="both"/>
        <w:rPr>
          <w:rFonts w:eastAsiaTheme="minorHAnsi"/>
          <w:b/>
          <w:sz w:val="22"/>
        </w:rPr>
      </w:pPr>
      <w:r w:rsidRPr="00925F33">
        <w:rPr>
          <w:rFonts w:eastAsiaTheme="minorHAnsi"/>
          <w:b/>
          <w:sz w:val="22"/>
        </w:rPr>
        <w:t>Tiekėjas kartu su pasiūlymu</w:t>
      </w:r>
      <w:r w:rsidRPr="00925F33">
        <w:rPr>
          <w:rFonts w:eastAsiaTheme="minorHAnsi"/>
          <w:sz w:val="22"/>
        </w:rPr>
        <w:t xml:space="preserve"> </w:t>
      </w:r>
      <w:r w:rsidRPr="00925F33">
        <w:rPr>
          <w:rFonts w:eastAsiaTheme="minorHAnsi"/>
          <w:b/>
          <w:sz w:val="22"/>
        </w:rPr>
        <w:t xml:space="preserve">privalo pateikti: </w:t>
      </w:r>
    </w:p>
    <w:p w14:paraId="53AB3D54" w14:textId="77777777" w:rsidR="00B87A52" w:rsidRDefault="00B87A52" w:rsidP="00B87A52">
      <w:pPr>
        <w:jc w:val="both"/>
        <w:rPr>
          <w:rFonts w:eastAsiaTheme="minorHAnsi"/>
          <w:b/>
          <w:sz w:val="22"/>
        </w:rPr>
      </w:pPr>
      <w:r>
        <w:rPr>
          <w:b/>
        </w:rPr>
        <w:t>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t xml:space="preserve"> – prekės pavadinimu, modeliu </w:t>
      </w:r>
      <w:r>
        <w:lastRenderedPageBreak/>
        <w:t xml:space="preserve">(jei yra), gamintoju, kilmės šalimi, techninėmis charakteristikomis pagal techninės specifikacijos reikalavimus, prekių kodais (jei taikoma) bei visa informacija, pagrindžiančia prekės </w:t>
      </w:r>
      <w:r>
        <w:rPr>
          <w:b/>
        </w:rPr>
        <w:t>atitikimą techninei specifikacijai originalo (anglų) ir lietuvių kalba</w:t>
      </w:r>
      <w:r>
        <w:t xml:space="preserve">. </w:t>
      </w:r>
      <w:r>
        <w:rPr>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t xml:space="preserve"> Perkančioji organizacija turi teisę reikalauti pateikti katalogų /bukletų/ brošiūrų ir techninių aprašymų originalus, o tiekėjui jų nepateikus – pasiūlymą atmesti.</w:t>
      </w:r>
    </w:p>
    <w:p w14:paraId="6B5C9C80" w14:textId="77777777" w:rsidR="00B87A52" w:rsidRDefault="00B87A52" w:rsidP="00B87A52">
      <w:pPr>
        <w:jc w:val="both"/>
        <w:rPr>
          <w:b/>
          <w:bCs/>
        </w:rPr>
      </w:pPr>
      <w:r>
        <w:rPr>
          <w:b/>
          <w:bCs/>
        </w:rPr>
        <w:t>2. Paskelbtosios (notifikuotos) įstaigos išduotų CE sertifikatų arba siūlomų prekių gamintojų CE atitikties deklaracijų, arba lygiaverčių dokumentų, patvirtinančių, kad siūloma prekė atitinka Europos Sąjungos direktyvoje 93/42/EEB „Dėl medicinos prietaisų“ / 2017-04-05 Europos parlamento ir Tarybos reglamente 2017/745 dėl medicinos priemonių nustatytus reikalavimus, skaitmenines kopijas originalo  ir lietuvių kalba.</w:t>
      </w:r>
    </w:p>
    <w:p w14:paraId="55E10B9F" w14:textId="77777777" w:rsidR="00B87A52" w:rsidRDefault="00B87A52" w:rsidP="00B87A52">
      <w:pPr>
        <w:jc w:val="both"/>
        <w:rPr>
          <w:b/>
        </w:rPr>
      </w:pPr>
    </w:p>
    <w:p w14:paraId="36158AD0" w14:textId="77777777" w:rsidR="00B87A52" w:rsidRPr="00925F33" w:rsidRDefault="00B87A52" w:rsidP="00B87A52">
      <w:pPr>
        <w:autoSpaceDN w:val="0"/>
        <w:jc w:val="both"/>
        <w:textAlignment w:val="baseline"/>
        <w:rPr>
          <w:rFonts w:eastAsiaTheme="minorHAnsi"/>
          <w:b/>
          <w:bCs/>
          <w:sz w:val="22"/>
        </w:rPr>
      </w:pPr>
      <w:r w:rsidRPr="00925F33">
        <w:rPr>
          <w:rFonts w:eastAsiaTheme="minorHAnsi"/>
          <w:b/>
          <w:bCs/>
          <w:sz w:val="22"/>
        </w:rPr>
        <w:t xml:space="preserve">5.  Dėl taikomų minimalių aplinkosauginių reikalavimų: </w:t>
      </w:r>
    </w:p>
    <w:tbl>
      <w:tblPr>
        <w:tblW w:w="13882" w:type="dxa"/>
        <w:tblCellMar>
          <w:left w:w="0" w:type="dxa"/>
          <w:right w:w="0" w:type="dxa"/>
        </w:tblCellMar>
        <w:tblLook w:val="04A0" w:firstRow="1" w:lastRow="0" w:firstColumn="1" w:lastColumn="0" w:noHBand="0" w:noVBand="1"/>
      </w:tblPr>
      <w:tblGrid>
        <w:gridCol w:w="776"/>
        <w:gridCol w:w="7011"/>
        <w:gridCol w:w="6095"/>
      </w:tblGrid>
      <w:tr w:rsidR="00B87A52" w:rsidRPr="00925F33" w14:paraId="6BC62E8B" w14:textId="77777777" w:rsidTr="008F6974">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B0C20" w14:textId="77777777" w:rsidR="00B87A52" w:rsidRPr="00925F33" w:rsidRDefault="00B87A52" w:rsidP="008F6974">
            <w:pPr>
              <w:autoSpaceDN w:val="0"/>
              <w:jc w:val="center"/>
              <w:textAlignment w:val="baseline"/>
              <w:rPr>
                <w:rFonts w:eastAsiaTheme="minorHAnsi"/>
                <w:b/>
                <w:bCs/>
                <w:sz w:val="22"/>
              </w:rPr>
            </w:pPr>
            <w:r w:rsidRPr="00925F33">
              <w:rPr>
                <w:rFonts w:eastAsiaTheme="minorHAnsi"/>
                <w:b/>
                <w:bCs/>
                <w:sz w:val="22"/>
              </w:rPr>
              <w:t>Eil. Nr.</w:t>
            </w:r>
          </w:p>
        </w:tc>
        <w:tc>
          <w:tcPr>
            <w:tcW w:w="70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8D1B2A" w14:textId="77777777" w:rsidR="00B87A52" w:rsidRPr="00925F33" w:rsidRDefault="00B87A52" w:rsidP="008F6974">
            <w:pPr>
              <w:autoSpaceDN w:val="0"/>
              <w:jc w:val="center"/>
              <w:textAlignment w:val="baseline"/>
              <w:rPr>
                <w:rFonts w:eastAsiaTheme="minorHAnsi"/>
                <w:b/>
                <w:bCs/>
                <w:sz w:val="22"/>
              </w:rPr>
            </w:pPr>
            <w:r w:rsidRPr="00925F33">
              <w:rPr>
                <w:rFonts w:eastAsiaTheme="minorHAnsi"/>
                <w:b/>
                <w:bCs/>
                <w:sz w:val="22"/>
              </w:rPr>
              <w:t>Reikalavimai</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7F7B2" w14:textId="77777777" w:rsidR="00B87A52" w:rsidRPr="00925F33" w:rsidRDefault="00B87A52" w:rsidP="008F6974">
            <w:pPr>
              <w:autoSpaceDN w:val="0"/>
              <w:jc w:val="center"/>
              <w:textAlignment w:val="baseline"/>
              <w:rPr>
                <w:rFonts w:eastAsiaTheme="minorHAnsi"/>
                <w:b/>
                <w:bCs/>
                <w:sz w:val="22"/>
              </w:rPr>
            </w:pPr>
            <w:r w:rsidRPr="00925F33">
              <w:rPr>
                <w:rFonts w:eastAsiaTheme="minorHAnsi"/>
                <w:b/>
                <w:bCs/>
                <w:sz w:val="22"/>
              </w:rPr>
              <w:t>Atitikimą įrodantys dokumentai</w:t>
            </w:r>
          </w:p>
        </w:tc>
      </w:tr>
      <w:tr w:rsidR="00B87A52" w:rsidRPr="00925F33" w14:paraId="4B7C418C" w14:textId="77777777" w:rsidTr="008F6974">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48442" w14:textId="77777777" w:rsidR="00B87A52" w:rsidRPr="00925F33" w:rsidRDefault="00B87A52" w:rsidP="008F6974">
            <w:pPr>
              <w:autoSpaceDN w:val="0"/>
              <w:jc w:val="both"/>
              <w:textAlignment w:val="baseline"/>
              <w:rPr>
                <w:rFonts w:eastAsiaTheme="minorHAnsi"/>
                <w:sz w:val="22"/>
              </w:rPr>
            </w:pPr>
            <w:r w:rsidRPr="00925F33">
              <w:rPr>
                <w:rFonts w:eastAsiaTheme="minorHAnsi"/>
                <w:sz w:val="22"/>
              </w:rPr>
              <w:t>1.</w:t>
            </w:r>
          </w:p>
        </w:tc>
        <w:tc>
          <w:tcPr>
            <w:tcW w:w="7011" w:type="dxa"/>
            <w:tcBorders>
              <w:top w:val="nil"/>
              <w:left w:val="nil"/>
              <w:bottom w:val="single" w:sz="8" w:space="0" w:color="auto"/>
              <w:right w:val="single" w:sz="8" w:space="0" w:color="auto"/>
            </w:tcBorders>
            <w:tcMar>
              <w:top w:w="0" w:type="dxa"/>
              <w:left w:w="108" w:type="dxa"/>
              <w:bottom w:w="0" w:type="dxa"/>
              <w:right w:w="108" w:type="dxa"/>
            </w:tcMar>
            <w:hideMark/>
          </w:tcPr>
          <w:p w14:paraId="3B8291E6" w14:textId="77777777" w:rsidR="00B87A52" w:rsidRPr="00925F33" w:rsidRDefault="00B87A52" w:rsidP="008F6974">
            <w:pPr>
              <w:autoSpaceDN w:val="0"/>
              <w:jc w:val="both"/>
              <w:textAlignment w:val="baseline"/>
              <w:rPr>
                <w:rFonts w:eastAsiaTheme="minorHAnsi"/>
                <w:sz w:val="22"/>
              </w:rPr>
            </w:pPr>
            <w:r w:rsidRPr="00925F33">
              <w:rPr>
                <w:rFonts w:eastAsiaTheme="minorHAnsi"/>
                <w:color w:val="000000"/>
                <w:sz w:val="22"/>
                <w:lang w:eastAsia="lt-LT"/>
              </w:rPr>
              <w:t>Prekėms taikomi Lietuvos Respublikos aplinkos ministro 2011 m. birželio 28 d. įsakymo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(Lietuvos Respublikos aplinkos ministro 2022 m. gruodžio 13 d. įsakymo Nr. D1-401 redakcija) Aplinkos apsaugos kriterijų taikymo, vykdant žaliuosius pirkimus, tvarkos aprašo 2 priedo 2 punkte nustatyti kriterijai.</w:t>
            </w: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14:paraId="1B23E7B1" w14:textId="77777777" w:rsidR="00B87A52" w:rsidRPr="00925F33" w:rsidRDefault="00B87A52" w:rsidP="008F6974">
            <w:pPr>
              <w:autoSpaceDN w:val="0"/>
              <w:jc w:val="both"/>
              <w:textAlignment w:val="baseline"/>
              <w:rPr>
                <w:rFonts w:eastAsiaTheme="minorHAnsi"/>
                <w:sz w:val="22"/>
              </w:rPr>
            </w:pPr>
            <w:r w:rsidRPr="00925F33">
              <w:rPr>
                <w:rFonts w:eastAsiaTheme="minorHAnsi"/>
                <w:sz w:val="22"/>
              </w:rPr>
              <w:t>Tiekėjas kartu su pasiūlymu privalo pateikti laisvos formos deklaraciją, kad p</w:t>
            </w:r>
            <w:r w:rsidRPr="00925F33">
              <w:rPr>
                <w:rFonts w:eastAsiaTheme="minorHAnsi"/>
                <w:color w:val="000000"/>
                <w:sz w:val="22"/>
              </w:rPr>
              <w:t>rekės bus perduodamos antrinėje perdirbamojoje pakuotėje, t. y. </w:t>
            </w:r>
            <w:r w:rsidRPr="00925F33">
              <w:rPr>
                <w:rFonts w:eastAsiaTheme="minorHAnsi"/>
                <w:color w:val="252525"/>
                <w:sz w:val="22"/>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925F33">
              <w:rPr>
                <w:rFonts w:eastAsiaTheme="minorHAnsi"/>
                <w:color w:val="000000"/>
                <w:sz w:val="22"/>
              </w:rPr>
              <w:t>nebent tai prieštarauja higienos normoms.</w:t>
            </w:r>
          </w:p>
        </w:tc>
      </w:tr>
    </w:tbl>
    <w:p w14:paraId="6D4B3064" w14:textId="77777777" w:rsidR="003902D2" w:rsidRDefault="003902D2"/>
    <w:sectPr w:rsidR="003902D2" w:rsidSect="00053E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CIDFont+F1">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DEA"/>
    <w:multiLevelType w:val="hybridMultilevel"/>
    <w:tmpl w:val="2B98A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82851"/>
    <w:multiLevelType w:val="multilevel"/>
    <w:tmpl w:val="D36667F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C040D"/>
    <w:multiLevelType w:val="hybridMultilevel"/>
    <w:tmpl w:val="5C861DFA"/>
    <w:lvl w:ilvl="0" w:tplc="4288BA5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A5FDB"/>
    <w:multiLevelType w:val="multilevel"/>
    <w:tmpl w:val="1E60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C242D"/>
    <w:multiLevelType w:val="multilevel"/>
    <w:tmpl w:val="04B0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B096A"/>
    <w:multiLevelType w:val="hybridMultilevel"/>
    <w:tmpl w:val="BB146F70"/>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19823921"/>
    <w:multiLevelType w:val="multilevel"/>
    <w:tmpl w:val="9B6646FA"/>
    <w:lvl w:ilvl="0">
      <w:start w:val="1"/>
      <w:numFmt w:val="decimal"/>
      <w:lvlText w:val="%1."/>
      <w:lvlJc w:val="left"/>
      <w:pPr>
        <w:ind w:left="735" w:hanging="375"/>
      </w:pPr>
      <w:rPr>
        <w:rFonts w:hint="default"/>
        <w:color w:val="auto"/>
      </w:rPr>
    </w:lvl>
    <w:lvl w:ilvl="1">
      <w:start w:val="2"/>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EAD0C77"/>
    <w:multiLevelType w:val="hybridMultilevel"/>
    <w:tmpl w:val="D21051C6"/>
    <w:lvl w:ilvl="0" w:tplc="EFE004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37829"/>
    <w:multiLevelType w:val="multilevel"/>
    <w:tmpl w:val="096E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746E2"/>
    <w:multiLevelType w:val="multilevel"/>
    <w:tmpl w:val="116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74161"/>
    <w:multiLevelType w:val="multilevel"/>
    <w:tmpl w:val="C4266ECA"/>
    <w:lvl w:ilvl="0">
      <w:start w:val="1"/>
      <w:numFmt w:val="decimal"/>
      <w:lvlText w:val="%1."/>
      <w:lvlJc w:val="left"/>
      <w:pPr>
        <w:ind w:left="360" w:hanging="360"/>
      </w:pPr>
      <w:rPr>
        <w:rFonts w:ascii="Times New Roman" w:eastAsia="Arial Unicode MS" w:hAnsi="Times New Roman" w:cs="Times New Roman"/>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1" w15:restartNumberingAfterBreak="0">
    <w:nsid w:val="2CEC07C3"/>
    <w:multiLevelType w:val="multilevel"/>
    <w:tmpl w:val="E120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F749D"/>
    <w:multiLevelType w:val="multilevel"/>
    <w:tmpl w:val="17B869A0"/>
    <w:lvl w:ilvl="0">
      <w:start w:val="3"/>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3" w15:restartNumberingAfterBreak="0">
    <w:nsid w:val="39C87074"/>
    <w:multiLevelType w:val="hybridMultilevel"/>
    <w:tmpl w:val="08D650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191FE5"/>
    <w:multiLevelType w:val="multilevel"/>
    <w:tmpl w:val="77C8CFD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377F59"/>
    <w:multiLevelType w:val="hybridMultilevel"/>
    <w:tmpl w:val="3AEE1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0558F4"/>
    <w:multiLevelType w:val="multilevel"/>
    <w:tmpl w:val="A9549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2C38A2"/>
    <w:multiLevelType w:val="multilevel"/>
    <w:tmpl w:val="A64E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D6568F"/>
    <w:multiLevelType w:val="multilevel"/>
    <w:tmpl w:val="F23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34110A"/>
    <w:multiLevelType w:val="multilevel"/>
    <w:tmpl w:val="E5E2981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0" w15:restartNumberingAfterBreak="0">
    <w:nsid w:val="753E1BD4"/>
    <w:multiLevelType w:val="hybridMultilevel"/>
    <w:tmpl w:val="9ECC6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0167EC"/>
    <w:multiLevelType w:val="multilevel"/>
    <w:tmpl w:val="42843E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09029F"/>
    <w:multiLevelType w:val="multilevel"/>
    <w:tmpl w:val="7EBA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067817">
    <w:abstractNumId w:val="16"/>
  </w:num>
  <w:num w:numId="2" w16cid:durableId="1439719460">
    <w:abstractNumId w:val="6"/>
  </w:num>
  <w:num w:numId="3" w16cid:durableId="966620105">
    <w:abstractNumId w:val="19"/>
  </w:num>
  <w:num w:numId="4" w16cid:durableId="1856116761">
    <w:abstractNumId w:val="10"/>
  </w:num>
  <w:num w:numId="5" w16cid:durableId="1032345895">
    <w:abstractNumId w:val="2"/>
  </w:num>
  <w:num w:numId="6" w16cid:durableId="138767482">
    <w:abstractNumId w:val="21"/>
  </w:num>
  <w:num w:numId="7" w16cid:durableId="1585799090">
    <w:abstractNumId w:val="20"/>
  </w:num>
  <w:num w:numId="8" w16cid:durableId="302349017">
    <w:abstractNumId w:val="7"/>
  </w:num>
  <w:num w:numId="9" w16cid:durableId="845170676">
    <w:abstractNumId w:val="5"/>
  </w:num>
  <w:num w:numId="10" w16cid:durableId="194582152">
    <w:abstractNumId w:val="0"/>
  </w:num>
  <w:num w:numId="11" w16cid:durableId="366411859">
    <w:abstractNumId w:val="15"/>
  </w:num>
  <w:num w:numId="12" w16cid:durableId="462815491">
    <w:abstractNumId w:val="13"/>
  </w:num>
  <w:num w:numId="13" w16cid:durableId="1460799834">
    <w:abstractNumId w:val="14"/>
  </w:num>
  <w:num w:numId="14" w16cid:durableId="1562600318">
    <w:abstractNumId w:val="12"/>
  </w:num>
  <w:num w:numId="15" w16cid:durableId="1040591091">
    <w:abstractNumId w:val="9"/>
  </w:num>
  <w:num w:numId="16" w16cid:durableId="810093551">
    <w:abstractNumId w:val="4"/>
  </w:num>
  <w:num w:numId="17" w16cid:durableId="1050154894">
    <w:abstractNumId w:val="8"/>
  </w:num>
  <w:num w:numId="18" w16cid:durableId="2112358474">
    <w:abstractNumId w:val="1"/>
  </w:num>
  <w:num w:numId="19" w16cid:durableId="1138493342">
    <w:abstractNumId w:val="22"/>
  </w:num>
  <w:num w:numId="20" w16cid:durableId="1393502510">
    <w:abstractNumId w:val="11"/>
  </w:num>
  <w:num w:numId="21" w16cid:durableId="1204446626">
    <w:abstractNumId w:val="3"/>
  </w:num>
  <w:num w:numId="22" w16cid:durableId="1777676935">
    <w:abstractNumId w:val="17"/>
  </w:num>
  <w:num w:numId="23" w16cid:durableId="11211906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EC"/>
    <w:rsid w:val="00007E1D"/>
    <w:rsid w:val="00053EEC"/>
    <w:rsid w:val="0008653B"/>
    <w:rsid w:val="000A1276"/>
    <w:rsid w:val="001235F7"/>
    <w:rsid w:val="001453C8"/>
    <w:rsid w:val="00165B98"/>
    <w:rsid w:val="0016790D"/>
    <w:rsid w:val="00174AF4"/>
    <w:rsid w:val="001F48AC"/>
    <w:rsid w:val="0024078E"/>
    <w:rsid w:val="002C0CFF"/>
    <w:rsid w:val="002C28EF"/>
    <w:rsid w:val="002E444A"/>
    <w:rsid w:val="00320B23"/>
    <w:rsid w:val="003249CE"/>
    <w:rsid w:val="00344337"/>
    <w:rsid w:val="003902D2"/>
    <w:rsid w:val="0039288C"/>
    <w:rsid w:val="003B3EDB"/>
    <w:rsid w:val="004273F3"/>
    <w:rsid w:val="004738BC"/>
    <w:rsid w:val="004F7B73"/>
    <w:rsid w:val="00583B3F"/>
    <w:rsid w:val="006151F2"/>
    <w:rsid w:val="006536D8"/>
    <w:rsid w:val="006644DE"/>
    <w:rsid w:val="006C719D"/>
    <w:rsid w:val="006F1D30"/>
    <w:rsid w:val="007346EF"/>
    <w:rsid w:val="00773EB8"/>
    <w:rsid w:val="007F25EB"/>
    <w:rsid w:val="00820163"/>
    <w:rsid w:val="00833E74"/>
    <w:rsid w:val="008A38FC"/>
    <w:rsid w:val="008D0EDE"/>
    <w:rsid w:val="0091552E"/>
    <w:rsid w:val="00926E27"/>
    <w:rsid w:val="00930C4F"/>
    <w:rsid w:val="00952719"/>
    <w:rsid w:val="00971E59"/>
    <w:rsid w:val="009D241F"/>
    <w:rsid w:val="00A2402D"/>
    <w:rsid w:val="00AB31B5"/>
    <w:rsid w:val="00B36946"/>
    <w:rsid w:val="00B471A3"/>
    <w:rsid w:val="00B87A52"/>
    <w:rsid w:val="00B9574B"/>
    <w:rsid w:val="00BF367D"/>
    <w:rsid w:val="00C4320D"/>
    <w:rsid w:val="00CD1B94"/>
    <w:rsid w:val="00CE5B45"/>
    <w:rsid w:val="00D258AF"/>
    <w:rsid w:val="00D5151B"/>
    <w:rsid w:val="00D74B5F"/>
    <w:rsid w:val="00DC43EF"/>
    <w:rsid w:val="00DC7164"/>
    <w:rsid w:val="00EA6DD3"/>
    <w:rsid w:val="00FA2044"/>
    <w:rsid w:val="00FA63F2"/>
    <w:rsid w:val="00FA76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3B7C"/>
  <w15:chartTrackingRefBased/>
  <w15:docId w15:val="{45DC79C2-4B2F-4ABE-B053-A06F4ED4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EE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53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3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3E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3E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3E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3EE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3EE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3EE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3EE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E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3E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3E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3E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3E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3E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E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E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E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3EE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3E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3E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3E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E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3EEC"/>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
    <w:basedOn w:val="prastasis"/>
    <w:link w:val="SraopastraipaDiagrama"/>
    <w:uiPriority w:val="34"/>
    <w:qFormat/>
    <w:rsid w:val="00053EEC"/>
    <w:pPr>
      <w:ind w:left="720"/>
      <w:contextualSpacing/>
    </w:pPr>
  </w:style>
  <w:style w:type="character" w:styleId="Rykuspabraukimas">
    <w:name w:val="Intense Emphasis"/>
    <w:basedOn w:val="Numatytasispastraiposriftas"/>
    <w:uiPriority w:val="21"/>
    <w:qFormat/>
    <w:rsid w:val="00053EEC"/>
    <w:rPr>
      <w:i/>
      <w:iCs/>
      <w:color w:val="2F5496" w:themeColor="accent1" w:themeShade="BF"/>
    </w:rPr>
  </w:style>
  <w:style w:type="paragraph" w:styleId="Iskirtacitata">
    <w:name w:val="Intense Quote"/>
    <w:basedOn w:val="prastasis"/>
    <w:next w:val="prastasis"/>
    <w:link w:val="IskirtacitataDiagrama"/>
    <w:uiPriority w:val="30"/>
    <w:qFormat/>
    <w:rsid w:val="00053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3EEC"/>
    <w:rPr>
      <w:i/>
      <w:iCs/>
      <w:color w:val="2F5496" w:themeColor="accent1" w:themeShade="BF"/>
    </w:rPr>
  </w:style>
  <w:style w:type="character" w:styleId="Rykinuoroda">
    <w:name w:val="Intense Reference"/>
    <w:basedOn w:val="Numatytasispastraiposriftas"/>
    <w:uiPriority w:val="32"/>
    <w:qFormat/>
    <w:rsid w:val="00053EEC"/>
    <w:rPr>
      <w:b/>
      <w:bCs/>
      <w:smallCaps/>
      <w:color w:val="2F5496" w:themeColor="accent1" w:themeShade="BF"/>
      <w:spacing w:val="5"/>
    </w:rPr>
  </w:style>
  <w:style w:type="paragraph" w:customStyle="1" w:styleId="Lentelsturinys">
    <w:name w:val="Lentelės turinys"/>
    <w:basedOn w:val="prastasis"/>
    <w:uiPriority w:val="99"/>
    <w:rsid w:val="00053EEC"/>
    <w:pPr>
      <w:widowControl w:val="0"/>
      <w:suppressLineNumbers/>
      <w:suppressAutoHyphens/>
    </w:pPr>
    <w:rPr>
      <w:kern w:val="1"/>
      <w:lang w:eastAsia="ar-SA"/>
    </w:rPr>
  </w:style>
  <w:style w:type="character" w:customStyle="1" w:styleId="normaltextrun">
    <w:name w:val="normaltextrun"/>
    <w:basedOn w:val="Numatytasispastraiposriftas"/>
    <w:rsid w:val="003902D2"/>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locked/>
    <w:rsid w:val="00AB31B5"/>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D74B5F"/>
    <w:rPr>
      <w:b/>
      <w:bCs/>
    </w:rPr>
  </w:style>
  <w:style w:type="paragraph" w:styleId="prastasiniatinklio">
    <w:name w:val="Normal (Web)"/>
    <w:basedOn w:val="prastasis"/>
    <w:uiPriority w:val="99"/>
    <w:unhideWhenUsed/>
    <w:rsid w:val="004F7B73"/>
    <w:pPr>
      <w:spacing w:before="100" w:beforeAutospacing="1" w:after="100" w:afterAutospacing="1"/>
    </w:pPr>
    <w:rPr>
      <w:lang w:eastAsia="lt-LT"/>
    </w:rPr>
  </w:style>
  <w:style w:type="character" w:styleId="Emfaz">
    <w:name w:val="Emphasis"/>
    <w:basedOn w:val="Numatytasispastraiposriftas"/>
    <w:uiPriority w:val="20"/>
    <w:qFormat/>
    <w:rsid w:val="00165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16243</Words>
  <Characters>9259</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User</cp:lastModifiedBy>
  <cp:revision>7</cp:revision>
  <dcterms:created xsi:type="dcterms:W3CDTF">2025-10-23T11:03:00Z</dcterms:created>
  <dcterms:modified xsi:type="dcterms:W3CDTF">2025-10-24T07:23:00Z</dcterms:modified>
</cp:coreProperties>
</file>