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64" w:rsidRPr="00026B8C" w:rsidRDefault="00884864" w:rsidP="00884864">
      <w:pPr>
        <w:pageBreakBefore/>
        <w:ind w:left="7776"/>
        <w:jc w:val="both"/>
      </w:pPr>
      <w:r>
        <w:rPr>
          <w:bCs/>
        </w:rPr>
        <w:t>Pirkimų sąlygų</w:t>
      </w:r>
      <w:r w:rsidRPr="00026B8C">
        <w:rPr>
          <w:bCs/>
        </w:rPr>
        <w:t>,</w:t>
      </w:r>
      <w:r>
        <w:rPr>
          <w:bCs/>
        </w:rPr>
        <w:tab/>
      </w:r>
      <w:r>
        <w:rPr>
          <w:bCs/>
        </w:rPr>
        <w:tab/>
      </w:r>
      <w:r>
        <w:rPr>
          <w:b/>
        </w:rPr>
        <w:t>1 priedas</w:t>
      </w:r>
    </w:p>
    <w:p w:rsidR="00884864" w:rsidRPr="00026B8C" w:rsidRDefault="00884864" w:rsidP="00884864">
      <w:pPr>
        <w:ind w:right="-178"/>
        <w:jc w:val="center"/>
        <w:rPr>
          <w:b/>
        </w:rPr>
      </w:pPr>
    </w:p>
    <w:p w:rsidR="00884864" w:rsidRPr="00026B8C" w:rsidRDefault="00884864" w:rsidP="00884864">
      <w:pPr>
        <w:ind w:right="-178"/>
        <w:jc w:val="center"/>
      </w:pPr>
    </w:p>
    <w:p w:rsidR="00884864" w:rsidRPr="00026B8C" w:rsidRDefault="00884864" w:rsidP="00884864">
      <w:pPr>
        <w:ind w:right="-178"/>
        <w:jc w:val="center"/>
      </w:pPr>
      <w:r w:rsidRPr="00026B8C">
        <w:t>(Tiekėjo pavadinimas)</w:t>
      </w:r>
    </w:p>
    <w:p w:rsidR="00884864" w:rsidRPr="00026B8C" w:rsidRDefault="00884864" w:rsidP="00884864">
      <w:pPr>
        <w:ind w:right="-178"/>
        <w:jc w:val="center"/>
      </w:pPr>
    </w:p>
    <w:p w:rsidR="00884864" w:rsidRPr="00026B8C" w:rsidRDefault="00884864" w:rsidP="00884864">
      <w:pPr>
        <w:ind w:right="-178"/>
        <w:jc w:val="center"/>
      </w:pPr>
      <w:r w:rsidRPr="00026B8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84864" w:rsidRPr="00026B8C" w:rsidRDefault="00884864" w:rsidP="00884864">
      <w:pPr>
        <w:ind w:right="-178"/>
        <w:jc w:val="center"/>
      </w:pPr>
    </w:p>
    <w:p w:rsidR="00884864" w:rsidRPr="00026B8C" w:rsidRDefault="00884864" w:rsidP="00884864">
      <w:pPr>
        <w:jc w:val="center"/>
        <w:rPr>
          <w:b/>
          <w:bCs/>
        </w:rPr>
      </w:pPr>
    </w:p>
    <w:p w:rsidR="00884864" w:rsidRPr="00D4754A" w:rsidRDefault="00884864" w:rsidP="00884864">
      <w:pPr>
        <w:jc w:val="center"/>
        <w:rPr>
          <w:b/>
        </w:rPr>
      </w:pPr>
      <w:r w:rsidRPr="00D4754A">
        <w:rPr>
          <w:b/>
        </w:rPr>
        <w:t xml:space="preserve">PASIŪLYMAS </w:t>
      </w:r>
    </w:p>
    <w:p w:rsidR="00884864" w:rsidRDefault="00884864" w:rsidP="00884864">
      <w:pPr>
        <w:jc w:val="center"/>
        <w:rPr>
          <w:b/>
          <w:bCs/>
        </w:rPr>
      </w:pPr>
      <w:r w:rsidRPr="00D4754A">
        <w:rPr>
          <w:b/>
          <w:bCs/>
        </w:rPr>
        <w:t xml:space="preserve">LIETUVOS KARIUOMENĖS KARINIŲ ORO PAJĖGŲ ORO ERDVĖS STEBĖJIMO IR KONTROLĖS VALDYBAI </w:t>
      </w:r>
    </w:p>
    <w:p w:rsidR="00A00F62" w:rsidRDefault="00A00F62" w:rsidP="00884864">
      <w:pPr>
        <w:shd w:val="clear" w:color="auto" w:fill="FFFFFF"/>
        <w:jc w:val="center"/>
      </w:pPr>
    </w:p>
    <w:p w:rsidR="00884864" w:rsidRPr="00026B8C" w:rsidRDefault="00884864" w:rsidP="00884864">
      <w:pPr>
        <w:shd w:val="clear" w:color="auto" w:fill="FFFFFF"/>
        <w:jc w:val="center"/>
      </w:pPr>
      <w:r w:rsidRPr="00026B8C">
        <w:t>____________</w:t>
      </w:r>
      <w:r w:rsidRPr="00026B8C">
        <w:rPr>
          <w:b/>
          <w:bCs/>
        </w:rPr>
        <w:t xml:space="preserve"> </w:t>
      </w:r>
      <w:r w:rsidRPr="00026B8C">
        <w:t>______</w:t>
      </w:r>
    </w:p>
    <w:p w:rsidR="00884864" w:rsidRPr="00026B8C" w:rsidRDefault="00884864" w:rsidP="00884864">
      <w:pPr>
        <w:shd w:val="clear" w:color="auto" w:fill="FFFFFF"/>
        <w:jc w:val="center"/>
      </w:pPr>
      <w:r w:rsidRPr="00026B8C">
        <w:rPr>
          <w:bCs/>
        </w:rPr>
        <w:t>(Data)</w:t>
      </w:r>
    </w:p>
    <w:p w:rsidR="00884864" w:rsidRPr="00026B8C" w:rsidRDefault="00884864" w:rsidP="00884864">
      <w:pPr>
        <w:shd w:val="clear" w:color="auto" w:fill="FFFFFF"/>
        <w:jc w:val="center"/>
      </w:pPr>
      <w:r w:rsidRPr="00026B8C">
        <w:rPr>
          <w:bCs/>
        </w:rPr>
        <w:t>_____________</w:t>
      </w:r>
    </w:p>
    <w:p w:rsidR="00884864" w:rsidRPr="00026B8C" w:rsidRDefault="00884864" w:rsidP="00884864">
      <w:pPr>
        <w:shd w:val="clear" w:color="auto" w:fill="FFFFFF"/>
        <w:jc w:val="center"/>
      </w:pPr>
      <w:r w:rsidRPr="00026B8C">
        <w:rPr>
          <w:bCs/>
        </w:rPr>
        <w:t>(Sudarymo vieta)</w:t>
      </w:r>
    </w:p>
    <w:p w:rsidR="00884864" w:rsidRPr="00026B8C" w:rsidRDefault="00884864" w:rsidP="00884864">
      <w:pPr>
        <w:shd w:val="clear" w:color="auto" w:fill="FFFFFF"/>
        <w:jc w:val="center"/>
        <w:rPr>
          <w:bCs/>
        </w:rPr>
      </w:pPr>
    </w:p>
    <w:tbl>
      <w:tblPr>
        <w:tblW w:w="0" w:type="auto"/>
        <w:tblInd w:w="-5" w:type="dxa"/>
        <w:tblLayout w:type="fixed"/>
        <w:tblLook w:val="0000" w:firstRow="0" w:lastRow="0" w:firstColumn="0" w:lastColumn="0" w:noHBand="0" w:noVBand="0"/>
      </w:tblPr>
      <w:tblGrid>
        <w:gridCol w:w="5688"/>
        <w:gridCol w:w="4177"/>
      </w:tblGrid>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 xml:space="preserve">Tiekėjo pavadinimas </w:t>
            </w:r>
            <w:r w:rsidRPr="00026B8C">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rPr>
                <w:i/>
              </w:rPr>
            </w:pPr>
          </w:p>
          <w:p w:rsidR="00884864" w:rsidRPr="00026B8C" w:rsidRDefault="00884864" w:rsidP="005A7201">
            <w:pPr>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Tiekėjo adresas</w:t>
            </w:r>
            <w:r w:rsidRPr="00026B8C">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p w:rsidR="00884864" w:rsidRPr="00026B8C" w:rsidRDefault="00884864" w:rsidP="005A7201">
            <w:pPr>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bl>
    <w:p w:rsidR="00884864" w:rsidRPr="00026B8C" w:rsidRDefault="00884864" w:rsidP="00884864">
      <w:pPr>
        <w:ind w:firstLine="851"/>
      </w:pPr>
      <w:r w:rsidRPr="00026B8C">
        <w:rPr>
          <w:bCs/>
        </w:rPr>
        <w:t>Šiuo pasiūlymu pažymime, kad sutinkame su visais pirkimo reikalavimais.</w:t>
      </w:r>
    </w:p>
    <w:p w:rsidR="00884864" w:rsidRPr="00026B8C" w:rsidRDefault="00884864" w:rsidP="00884864">
      <w:pPr>
        <w:ind w:firstLine="851"/>
        <w:jc w:val="both"/>
      </w:pPr>
      <w:r w:rsidRPr="00026B8C">
        <w:rPr>
          <w:bCs/>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884864" w:rsidRPr="00026B8C" w:rsidRDefault="00884864" w:rsidP="00884864">
      <w:pPr>
        <w:ind w:firstLine="851"/>
        <w:jc w:val="both"/>
      </w:pPr>
      <w:r w:rsidRPr="00026B8C">
        <w:rPr>
          <w:bCs/>
        </w:rPr>
        <w:t>Suprantame, kad išaiškėjus aukščiau nurodytoms aplinkybėms būsime pašalinti iš šio pirkimo ir mūsų pateiktas pasiūlymas bus atmestas.</w:t>
      </w:r>
    </w:p>
    <w:p w:rsidR="00884864" w:rsidRPr="00026B8C" w:rsidRDefault="00884864" w:rsidP="00884864">
      <w:pPr>
        <w:ind w:firstLine="720"/>
        <w:jc w:val="both"/>
        <w:rPr>
          <w:bCs/>
        </w:rPr>
      </w:pPr>
    </w:p>
    <w:p w:rsidR="00884864" w:rsidRPr="00026B8C" w:rsidRDefault="00884864" w:rsidP="00884864">
      <w:pPr>
        <w:ind w:firstLine="720"/>
        <w:jc w:val="both"/>
      </w:pPr>
      <w:r w:rsidRPr="00026B8C">
        <w:t>Siūlome šias paslaugas:</w:t>
      </w:r>
    </w:p>
    <w:p w:rsidR="00884864" w:rsidRDefault="00884864" w:rsidP="00884864">
      <w:pPr>
        <w:tabs>
          <w:tab w:val="center" w:pos="5812"/>
          <w:tab w:val="left" w:pos="7655"/>
        </w:tabs>
        <w:ind w:left="720"/>
        <w:rPr>
          <w:color w:val="000000"/>
          <w:lang w:eastAsia="en-US"/>
        </w:rPr>
      </w:pPr>
    </w:p>
    <w:tbl>
      <w:tblPr>
        <w:tblStyle w:val="TableGrid"/>
        <w:tblW w:w="9918" w:type="dxa"/>
        <w:tblLayout w:type="fixed"/>
        <w:tblLook w:val="04A0" w:firstRow="1" w:lastRow="0" w:firstColumn="1" w:lastColumn="0" w:noHBand="0" w:noVBand="1"/>
      </w:tblPr>
      <w:tblGrid>
        <w:gridCol w:w="4390"/>
        <w:gridCol w:w="1134"/>
        <w:gridCol w:w="1018"/>
        <w:gridCol w:w="1689"/>
        <w:gridCol w:w="1687"/>
      </w:tblGrid>
      <w:tr w:rsidR="00884864" w:rsidRPr="009D1C84" w:rsidTr="005A7201">
        <w:tc>
          <w:tcPr>
            <w:tcW w:w="4390" w:type="dxa"/>
            <w:vAlign w:val="center"/>
          </w:tcPr>
          <w:p w:rsidR="00884864" w:rsidRPr="00BE582F" w:rsidRDefault="00884864" w:rsidP="005A7201">
            <w:pPr>
              <w:suppressAutoHyphens w:val="0"/>
              <w:spacing w:before="60" w:after="60"/>
              <w:jc w:val="center"/>
              <w:rPr>
                <w:b/>
                <w:bCs/>
                <w:highlight w:val="yellow"/>
                <w:lang w:eastAsia="en-US"/>
              </w:rPr>
            </w:pPr>
            <w:r w:rsidRPr="00D4754A">
              <w:rPr>
                <w:b/>
                <w:bCs/>
                <w:lang w:eastAsia="en-US"/>
              </w:rPr>
              <w:t>Paslaugos pavadinimas</w:t>
            </w:r>
          </w:p>
        </w:tc>
        <w:tc>
          <w:tcPr>
            <w:tcW w:w="1134" w:type="dxa"/>
            <w:vAlign w:val="center"/>
          </w:tcPr>
          <w:p w:rsidR="00884864" w:rsidRPr="00D4754A" w:rsidRDefault="00884864" w:rsidP="005A7201">
            <w:pPr>
              <w:suppressAutoHyphens w:val="0"/>
              <w:spacing w:before="60" w:after="60"/>
              <w:jc w:val="center"/>
              <w:rPr>
                <w:b/>
                <w:bCs/>
                <w:lang w:eastAsia="en-US"/>
              </w:rPr>
            </w:pPr>
            <w:r w:rsidRPr="00D4754A">
              <w:rPr>
                <w:b/>
                <w:bCs/>
                <w:lang w:eastAsia="en-US"/>
              </w:rPr>
              <w:t>Mato vienetas</w:t>
            </w:r>
          </w:p>
        </w:tc>
        <w:tc>
          <w:tcPr>
            <w:tcW w:w="1018" w:type="dxa"/>
            <w:vAlign w:val="center"/>
          </w:tcPr>
          <w:p w:rsidR="00884864" w:rsidRPr="008C53DF" w:rsidRDefault="00884864" w:rsidP="005A7201">
            <w:pPr>
              <w:suppressAutoHyphens w:val="0"/>
              <w:spacing w:before="60" w:after="60"/>
              <w:jc w:val="center"/>
              <w:rPr>
                <w:b/>
                <w:bCs/>
                <w:lang w:eastAsia="en-US"/>
              </w:rPr>
            </w:pPr>
            <w:r w:rsidRPr="008C53DF">
              <w:rPr>
                <w:b/>
                <w:bCs/>
                <w:lang w:eastAsia="en-US"/>
              </w:rPr>
              <w:t>Kiekis</w:t>
            </w:r>
            <w:r w:rsidR="00A00F62">
              <w:rPr>
                <w:b/>
                <w:bCs/>
                <w:lang w:eastAsia="en-US"/>
              </w:rPr>
              <w:t xml:space="preserve"> *</w:t>
            </w:r>
            <w:r w:rsidRPr="008C53DF">
              <w:rPr>
                <w:b/>
                <w:bCs/>
                <w:lang w:eastAsia="en-US"/>
              </w:rPr>
              <w:t xml:space="preserve"> </w:t>
            </w:r>
          </w:p>
          <w:p w:rsidR="00884864" w:rsidRPr="008C53DF" w:rsidRDefault="00884864" w:rsidP="005A7201">
            <w:pPr>
              <w:suppressAutoHyphens w:val="0"/>
              <w:spacing w:before="60" w:after="60"/>
              <w:jc w:val="center"/>
              <w:rPr>
                <w:b/>
                <w:bCs/>
                <w:lang w:eastAsia="en-US"/>
              </w:rPr>
            </w:pPr>
          </w:p>
        </w:tc>
        <w:tc>
          <w:tcPr>
            <w:tcW w:w="1689" w:type="dxa"/>
            <w:vAlign w:val="center"/>
          </w:tcPr>
          <w:p w:rsidR="00884864" w:rsidRPr="008C53DF" w:rsidRDefault="00884864" w:rsidP="00177705">
            <w:pPr>
              <w:suppressAutoHyphens w:val="0"/>
              <w:spacing w:before="60" w:after="60"/>
              <w:jc w:val="center"/>
              <w:rPr>
                <w:b/>
                <w:bCs/>
                <w:lang w:eastAsia="en-US"/>
              </w:rPr>
            </w:pPr>
            <w:r w:rsidRPr="008C53DF">
              <w:rPr>
                <w:b/>
                <w:bCs/>
                <w:lang w:eastAsia="en-US"/>
              </w:rPr>
              <w:t xml:space="preserve">Mato vieneto kaina </w:t>
            </w:r>
            <w:r w:rsidR="00177705">
              <w:rPr>
                <w:b/>
                <w:bCs/>
                <w:lang w:eastAsia="en-US"/>
              </w:rPr>
              <w:t>be</w:t>
            </w:r>
            <w:r w:rsidRPr="008C53DF">
              <w:rPr>
                <w:b/>
                <w:bCs/>
                <w:lang w:eastAsia="en-US"/>
              </w:rPr>
              <w:t xml:space="preserve"> PVM</w:t>
            </w:r>
          </w:p>
        </w:tc>
        <w:tc>
          <w:tcPr>
            <w:tcW w:w="1687" w:type="dxa"/>
            <w:vAlign w:val="center"/>
          </w:tcPr>
          <w:p w:rsidR="00884864" w:rsidRPr="008C53DF" w:rsidRDefault="00884864" w:rsidP="005A7201">
            <w:pPr>
              <w:suppressAutoHyphens w:val="0"/>
              <w:spacing w:before="60" w:after="60"/>
              <w:jc w:val="center"/>
              <w:rPr>
                <w:b/>
                <w:bCs/>
                <w:lang w:eastAsia="en-US"/>
              </w:rPr>
            </w:pPr>
            <w:r w:rsidRPr="008C53DF">
              <w:rPr>
                <w:b/>
                <w:bCs/>
                <w:lang w:eastAsia="en-US"/>
              </w:rPr>
              <w:t xml:space="preserve">Viso kiekio kaina </w:t>
            </w:r>
            <w:r w:rsidR="00177705">
              <w:rPr>
                <w:b/>
                <w:bCs/>
                <w:lang w:eastAsia="en-US"/>
              </w:rPr>
              <w:t>be</w:t>
            </w:r>
            <w:r w:rsidRPr="008C53DF">
              <w:rPr>
                <w:b/>
                <w:bCs/>
                <w:lang w:eastAsia="en-US"/>
              </w:rPr>
              <w:t xml:space="preserve"> PVM</w:t>
            </w:r>
          </w:p>
          <w:p w:rsidR="00884864" w:rsidRPr="008C53DF" w:rsidRDefault="00884864" w:rsidP="005A7201">
            <w:pPr>
              <w:suppressAutoHyphens w:val="0"/>
              <w:spacing w:before="60" w:after="60"/>
              <w:jc w:val="center"/>
              <w:rPr>
                <w:b/>
                <w:bCs/>
                <w:lang w:eastAsia="en-US"/>
              </w:rPr>
            </w:pPr>
          </w:p>
        </w:tc>
      </w:tr>
      <w:tr w:rsidR="00884864" w:rsidRPr="009D1C84" w:rsidTr="005A7201">
        <w:tc>
          <w:tcPr>
            <w:tcW w:w="4390" w:type="dxa"/>
            <w:vAlign w:val="center"/>
          </w:tcPr>
          <w:p w:rsidR="00884864" w:rsidRPr="00BE582F" w:rsidRDefault="00884864" w:rsidP="005A7201">
            <w:pPr>
              <w:suppressAutoHyphens w:val="0"/>
              <w:spacing w:before="60" w:after="60"/>
              <w:jc w:val="center"/>
              <w:rPr>
                <w:bCs/>
                <w:i/>
                <w:highlight w:val="yellow"/>
                <w:lang w:eastAsia="en-US"/>
              </w:rPr>
            </w:pPr>
            <w:r w:rsidRPr="00D4754A">
              <w:rPr>
                <w:bCs/>
                <w:i/>
                <w:lang w:eastAsia="en-US"/>
              </w:rPr>
              <w:lastRenderedPageBreak/>
              <w:t>1</w:t>
            </w:r>
          </w:p>
        </w:tc>
        <w:tc>
          <w:tcPr>
            <w:tcW w:w="1134" w:type="dxa"/>
            <w:vAlign w:val="center"/>
          </w:tcPr>
          <w:p w:rsidR="00884864" w:rsidRPr="00D4754A" w:rsidRDefault="00884864" w:rsidP="005A7201">
            <w:pPr>
              <w:suppressAutoHyphens w:val="0"/>
              <w:spacing w:before="60" w:after="60"/>
              <w:jc w:val="center"/>
              <w:rPr>
                <w:bCs/>
                <w:i/>
                <w:lang w:eastAsia="en-US"/>
              </w:rPr>
            </w:pPr>
            <w:r w:rsidRPr="00D4754A">
              <w:rPr>
                <w:bCs/>
                <w:i/>
                <w:lang w:eastAsia="en-US"/>
              </w:rPr>
              <w:t>2</w:t>
            </w:r>
          </w:p>
        </w:tc>
        <w:tc>
          <w:tcPr>
            <w:tcW w:w="1018" w:type="dxa"/>
            <w:vAlign w:val="center"/>
          </w:tcPr>
          <w:p w:rsidR="00884864" w:rsidRPr="008C53DF" w:rsidRDefault="00884864" w:rsidP="005A7201">
            <w:pPr>
              <w:suppressAutoHyphens w:val="0"/>
              <w:spacing w:before="60" w:after="60"/>
              <w:jc w:val="center"/>
              <w:rPr>
                <w:bCs/>
                <w:i/>
                <w:lang w:eastAsia="en-US"/>
              </w:rPr>
            </w:pPr>
            <w:r w:rsidRPr="008C53DF">
              <w:rPr>
                <w:bCs/>
                <w:i/>
                <w:lang w:eastAsia="en-US"/>
              </w:rPr>
              <w:t>3</w:t>
            </w:r>
          </w:p>
        </w:tc>
        <w:tc>
          <w:tcPr>
            <w:tcW w:w="1689" w:type="dxa"/>
            <w:shd w:val="clear" w:color="auto" w:fill="auto"/>
            <w:vAlign w:val="center"/>
          </w:tcPr>
          <w:p w:rsidR="00884864" w:rsidRPr="008C53DF" w:rsidRDefault="00884864" w:rsidP="005A7201">
            <w:pPr>
              <w:suppressAutoHyphens w:val="0"/>
              <w:spacing w:before="60" w:after="60"/>
              <w:jc w:val="center"/>
              <w:rPr>
                <w:bCs/>
                <w:i/>
                <w:lang w:eastAsia="en-US"/>
              </w:rPr>
            </w:pPr>
            <w:r w:rsidRPr="008C53DF">
              <w:rPr>
                <w:bCs/>
                <w:i/>
                <w:lang w:eastAsia="en-US"/>
              </w:rPr>
              <w:t>4</w:t>
            </w:r>
          </w:p>
        </w:tc>
        <w:tc>
          <w:tcPr>
            <w:tcW w:w="1687" w:type="dxa"/>
            <w:shd w:val="clear" w:color="auto" w:fill="auto"/>
            <w:vAlign w:val="center"/>
          </w:tcPr>
          <w:p w:rsidR="00884864" w:rsidRPr="008C53DF" w:rsidRDefault="00884864" w:rsidP="005A7201">
            <w:pPr>
              <w:suppressAutoHyphens w:val="0"/>
              <w:spacing w:before="60" w:after="60"/>
              <w:jc w:val="center"/>
              <w:rPr>
                <w:bCs/>
                <w:i/>
                <w:lang w:eastAsia="en-US"/>
              </w:rPr>
            </w:pPr>
            <w:r w:rsidRPr="008C53DF">
              <w:rPr>
                <w:bCs/>
                <w:i/>
                <w:lang w:eastAsia="en-US"/>
              </w:rPr>
              <w:t>5</w:t>
            </w:r>
          </w:p>
        </w:tc>
      </w:tr>
      <w:tr w:rsidR="00884864" w:rsidRPr="009D1C84" w:rsidTr="005A7201">
        <w:tc>
          <w:tcPr>
            <w:tcW w:w="4390" w:type="dxa"/>
            <w:vAlign w:val="center"/>
          </w:tcPr>
          <w:p w:rsidR="00884864" w:rsidRPr="00BE582F" w:rsidRDefault="00F473F2" w:rsidP="003B5A47">
            <w:pPr>
              <w:suppressAutoHyphens w:val="0"/>
              <w:spacing w:before="60" w:after="60"/>
              <w:jc w:val="both"/>
              <w:rPr>
                <w:bCs/>
                <w:highlight w:val="yellow"/>
                <w:lang w:eastAsia="en-US"/>
              </w:rPr>
            </w:pPr>
            <w:r w:rsidRPr="00F473F2">
              <w:rPr>
                <w:bCs/>
                <w:lang w:eastAsia="en-US"/>
              </w:rPr>
              <w:t xml:space="preserve">I </w:t>
            </w:r>
            <w:r w:rsidR="003B5A47">
              <w:rPr>
                <w:bCs/>
                <w:lang w:eastAsia="en-US"/>
              </w:rPr>
              <w:t>Radiolokacinio posto</w:t>
            </w:r>
            <w:bookmarkStart w:id="0" w:name="_GoBack"/>
            <w:bookmarkEnd w:id="0"/>
            <w:r w:rsidRPr="00F473F2">
              <w:rPr>
                <w:bCs/>
                <w:lang w:eastAsia="en-US"/>
              </w:rPr>
              <w:t xml:space="preserve"> </w:t>
            </w:r>
            <w:r w:rsidR="00942D0E">
              <w:rPr>
                <w:bCs/>
                <w:lang w:eastAsia="en-US"/>
              </w:rPr>
              <w:t>oro kondicionavimo sistemos priežiūros</w:t>
            </w:r>
            <w:r>
              <w:rPr>
                <w:bCs/>
                <w:lang w:eastAsia="en-US"/>
              </w:rPr>
              <w:t xml:space="preserve"> paslauga. </w:t>
            </w:r>
            <w:r w:rsidR="00A00F62">
              <w:rPr>
                <w:bCs/>
                <w:lang w:eastAsia="en-US"/>
              </w:rPr>
              <w:t xml:space="preserve"> </w:t>
            </w:r>
          </w:p>
        </w:tc>
        <w:tc>
          <w:tcPr>
            <w:tcW w:w="1134" w:type="dxa"/>
            <w:vAlign w:val="center"/>
          </w:tcPr>
          <w:p w:rsidR="00884864" w:rsidRPr="00D4754A" w:rsidRDefault="00884864" w:rsidP="005A7201">
            <w:pPr>
              <w:suppressAutoHyphens w:val="0"/>
              <w:spacing w:before="60" w:after="60"/>
              <w:jc w:val="center"/>
              <w:rPr>
                <w:bCs/>
                <w:lang w:eastAsia="en-US"/>
              </w:rPr>
            </w:pPr>
            <w:r>
              <w:rPr>
                <w:bCs/>
                <w:lang w:eastAsia="en-US"/>
              </w:rPr>
              <w:t>Vnt.</w:t>
            </w:r>
            <w:r w:rsidRPr="00D4754A">
              <w:rPr>
                <w:bCs/>
                <w:lang w:eastAsia="en-US"/>
              </w:rPr>
              <w:t xml:space="preserve"> </w:t>
            </w:r>
          </w:p>
        </w:tc>
        <w:tc>
          <w:tcPr>
            <w:tcW w:w="1018" w:type="dxa"/>
            <w:vAlign w:val="center"/>
          </w:tcPr>
          <w:p w:rsidR="00884864" w:rsidRPr="008C53DF" w:rsidRDefault="00942D0E" w:rsidP="005A7201">
            <w:pPr>
              <w:suppressAutoHyphens w:val="0"/>
              <w:spacing w:before="60" w:after="60"/>
              <w:jc w:val="center"/>
              <w:rPr>
                <w:bCs/>
                <w:lang w:eastAsia="en-US"/>
              </w:rPr>
            </w:pPr>
            <w:r>
              <w:rPr>
                <w:bCs/>
                <w:lang w:eastAsia="en-US"/>
              </w:rPr>
              <w:t>12</w:t>
            </w:r>
          </w:p>
        </w:tc>
        <w:tc>
          <w:tcPr>
            <w:tcW w:w="1689" w:type="dxa"/>
            <w:vAlign w:val="center"/>
          </w:tcPr>
          <w:p w:rsidR="00884864" w:rsidRPr="008C53DF" w:rsidRDefault="00884864" w:rsidP="005A7201">
            <w:pPr>
              <w:suppressAutoHyphens w:val="0"/>
              <w:spacing w:before="60" w:after="60"/>
              <w:jc w:val="center"/>
              <w:rPr>
                <w:bCs/>
                <w:lang w:eastAsia="en-US"/>
              </w:rPr>
            </w:pPr>
          </w:p>
        </w:tc>
        <w:tc>
          <w:tcPr>
            <w:tcW w:w="1687" w:type="dxa"/>
            <w:vAlign w:val="center"/>
          </w:tcPr>
          <w:p w:rsidR="00884864" w:rsidRPr="008C53DF" w:rsidRDefault="00884864" w:rsidP="005A7201">
            <w:pPr>
              <w:suppressAutoHyphens w:val="0"/>
              <w:spacing w:before="60" w:after="60"/>
              <w:jc w:val="center"/>
              <w:rPr>
                <w:bCs/>
                <w:lang w:eastAsia="en-US"/>
              </w:rPr>
            </w:pPr>
          </w:p>
        </w:tc>
      </w:tr>
      <w:tr w:rsidR="00177705" w:rsidRPr="00345FD7" w:rsidTr="005A7201">
        <w:tc>
          <w:tcPr>
            <w:tcW w:w="8231" w:type="dxa"/>
            <w:gridSpan w:val="4"/>
            <w:vAlign w:val="center"/>
          </w:tcPr>
          <w:p w:rsidR="00177705" w:rsidRPr="00842F3E" w:rsidRDefault="00177705" w:rsidP="005A7201">
            <w:pPr>
              <w:suppressAutoHyphens w:val="0"/>
              <w:spacing w:before="60" w:after="60"/>
              <w:jc w:val="right"/>
              <w:rPr>
                <w:b/>
                <w:bCs/>
                <w:lang w:eastAsia="en-US"/>
              </w:rPr>
            </w:pPr>
            <w:r>
              <w:rPr>
                <w:b/>
                <w:bCs/>
                <w:lang w:eastAsia="en-US"/>
              </w:rPr>
              <w:t>Bendra suma be PVM:</w:t>
            </w:r>
          </w:p>
        </w:tc>
        <w:tc>
          <w:tcPr>
            <w:tcW w:w="1687" w:type="dxa"/>
          </w:tcPr>
          <w:p w:rsidR="00177705" w:rsidRPr="00345FD7" w:rsidRDefault="00177705" w:rsidP="005A7201">
            <w:pPr>
              <w:suppressAutoHyphens w:val="0"/>
              <w:spacing w:before="60" w:after="60"/>
              <w:jc w:val="both"/>
              <w:rPr>
                <w:bCs/>
                <w:lang w:eastAsia="en-US"/>
              </w:rPr>
            </w:pPr>
          </w:p>
        </w:tc>
      </w:tr>
      <w:tr w:rsidR="00177705" w:rsidRPr="00345FD7" w:rsidTr="005A7201">
        <w:tc>
          <w:tcPr>
            <w:tcW w:w="8231" w:type="dxa"/>
            <w:gridSpan w:val="4"/>
            <w:vAlign w:val="center"/>
          </w:tcPr>
          <w:p w:rsidR="00177705" w:rsidRPr="00842F3E" w:rsidRDefault="00177705" w:rsidP="005A7201">
            <w:pPr>
              <w:suppressAutoHyphens w:val="0"/>
              <w:spacing w:before="60" w:after="60"/>
              <w:jc w:val="right"/>
              <w:rPr>
                <w:b/>
                <w:bCs/>
                <w:lang w:eastAsia="en-US"/>
              </w:rPr>
            </w:pPr>
            <w:r>
              <w:rPr>
                <w:b/>
                <w:bCs/>
                <w:lang w:eastAsia="en-US"/>
              </w:rPr>
              <w:t>PVM suma:</w:t>
            </w:r>
          </w:p>
        </w:tc>
        <w:tc>
          <w:tcPr>
            <w:tcW w:w="1687" w:type="dxa"/>
          </w:tcPr>
          <w:p w:rsidR="00177705" w:rsidRPr="00345FD7" w:rsidRDefault="00177705" w:rsidP="005A7201">
            <w:pPr>
              <w:suppressAutoHyphens w:val="0"/>
              <w:spacing w:before="60" w:after="60"/>
              <w:jc w:val="both"/>
              <w:rPr>
                <w:bCs/>
                <w:lang w:eastAsia="en-US"/>
              </w:rPr>
            </w:pPr>
          </w:p>
        </w:tc>
      </w:tr>
      <w:tr w:rsidR="00884864" w:rsidRPr="00345FD7" w:rsidTr="005A7201">
        <w:tc>
          <w:tcPr>
            <w:tcW w:w="8231" w:type="dxa"/>
            <w:gridSpan w:val="4"/>
            <w:vAlign w:val="center"/>
          </w:tcPr>
          <w:p w:rsidR="00884864" w:rsidRPr="00842F3E" w:rsidRDefault="00884864" w:rsidP="00177705">
            <w:pPr>
              <w:suppressAutoHyphens w:val="0"/>
              <w:spacing w:before="60" w:after="60"/>
              <w:jc w:val="right"/>
              <w:rPr>
                <w:bCs/>
                <w:lang w:eastAsia="en-US"/>
              </w:rPr>
            </w:pPr>
            <w:r w:rsidRPr="00842F3E">
              <w:rPr>
                <w:b/>
                <w:bCs/>
                <w:lang w:eastAsia="en-US"/>
              </w:rPr>
              <w:t xml:space="preserve">Bendra pasiūlymo </w:t>
            </w:r>
            <w:r w:rsidR="00177705">
              <w:rPr>
                <w:b/>
                <w:bCs/>
                <w:lang w:eastAsia="en-US"/>
              </w:rPr>
              <w:t>suma</w:t>
            </w:r>
            <w:r w:rsidRPr="00842F3E">
              <w:rPr>
                <w:b/>
                <w:bCs/>
                <w:lang w:eastAsia="en-US"/>
              </w:rPr>
              <w:t xml:space="preserve"> su PVM:</w:t>
            </w:r>
          </w:p>
        </w:tc>
        <w:tc>
          <w:tcPr>
            <w:tcW w:w="1687" w:type="dxa"/>
          </w:tcPr>
          <w:p w:rsidR="00884864" w:rsidRPr="00345FD7" w:rsidRDefault="00884864" w:rsidP="005A7201">
            <w:pPr>
              <w:suppressAutoHyphens w:val="0"/>
              <w:spacing w:before="60" w:after="60"/>
              <w:jc w:val="both"/>
              <w:rPr>
                <w:bCs/>
                <w:lang w:eastAsia="en-US"/>
              </w:rPr>
            </w:pPr>
          </w:p>
        </w:tc>
      </w:tr>
    </w:tbl>
    <w:p w:rsidR="00A00F62" w:rsidRDefault="00A00F62" w:rsidP="00884864">
      <w:pPr>
        <w:jc w:val="both"/>
        <w:rPr>
          <w:color w:val="000000"/>
          <w:lang w:eastAsia="en-US"/>
        </w:rPr>
      </w:pPr>
    </w:p>
    <w:p w:rsidR="00884864" w:rsidRPr="00026B8C" w:rsidRDefault="00884864" w:rsidP="00884864">
      <w:pPr>
        <w:jc w:val="both"/>
        <w:rPr>
          <w:color w:val="000000"/>
          <w:u w:val="single"/>
          <w:lang w:eastAsia="en-US"/>
        </w:rPr>
      </w:pPr>
      <w:r w:rsidRPr="00026B8C">
        <w:rPr>
          <w:color w:val="000000"/>
          <w:lang w:eastAsia="en-US"/>
        </w:rPr>
        <w:t xml:space="preserve">Pasiūlymo suma, € su PVM - </w:t>
      </w:r>
      <w:r w:rsidRPr="00026B8C">
        <w:rPr>
          <w:color w:val="000000"/>
          <w:u w:val="single"/>
          <w:lang w:eastAsia="en-US"/>
        </w:rPr>
        <w:tab/>
        <w:t xml:space="preserve">                                                        </w:t>
      </w:r>
      <w:r w:rsidRPr="00026B8C">
        <w:rPr>
          <w:color w:val="000000"/>
          <w:u w:val="single"/>
          <w:lang w:eastAsia="en-US"/>
        </w:rPr>
        <w:tab/>
        <w:t>€.</w:t>
      </w:r>
    </w:p>
    <w:p w:rsidR="00884864" w:rsidRPr="00026B8C" w:rsidRDefault="00884864" w:rsidP="00884864">
      <w:pPr>
        <w:jc w:val="both"/>
        <w:rPr>
          <w:color w:val="000000"/>
          <w:lang w:eastAsia="en-US"/>
        </w:rPr>
      </w:pPr>
      <w:r w:rsidRPr="00026B8C">
        <w:rPr>
          <w:color w:val="000000"/>
          <w:lang w:eastAsia="en-US"/>
        </w:rPr>
        <w:t xml:space="preserve">                                                                                      (žodžiu)</w:t>
      </w:r>
    </w:p>
    <w:p w:rsidR="00884864" w:rsidRPr="00026B8C" w:rsidRDefault="00884864" w:rsidP="00884864">
      <w:pPr>
        <w:jc w:val="both"/>
      </w:pPr>
      <w:r w:rsidRPr="00026B8C">
        <w:rPr>
          <w:b/>
          <w:bCs/>
        </w:rPr>
        <w:t>Pastaba</w:t>
      </w:r>
      <w:r w:rsidRPr="00026B8C">
        <w:rPr>
          <w:bCs/>
        </w:rPr>
        <w:t>: kainos nurodomos 2 skaičių po kablelio tikslumu.</w:t>
      </w:r>
    </w:p>
    <w:p w:rsidR="00A00F62" w:rsidRPr="00A00F62" w:rsidRDefault="00884864" w:rsidP="00884864">
      <w:pPr>
        <w:spacing w:line="276" w:lineRule="auto"/>
        <w:jc w:val="both"/>
        <w:rPr>
          <w:b/>
          <w:bCs/>
          <w:lang w:eastAsia="lt-LT"/>
        </w:rPr>
      </w:pPr>
      <w:r w:rsidRPr="00A00F62">
        <w:rPr>
          <w:b/>
          <w:bCs/>
          <w:lang w:eastAsia="lt-LT"/>
        </w:rPr>
        <w:t xml:space="preserve">* </w:t>
      </w:r>
      <w:r w:rsidR="00A00F62" w:rsidRPr="00A00F62">
        <w:rPr>
          <w:b/>
          <w:bCs/>
          <w:lang w:eastAsia="lt-LT"/>
        </w:rPr>
        <w:t xml:space="preserve">Kiekis nurodytas </w:t>
      </w:r>
      <w:r w:rsidR="00942D0E">
        <w:rPr>
          <w:b/>
          <w:bCs/>
          <w:lang w:eastAsia="lt-LT"/>
        </w:rPr>
        <w:t xml:space="preserve">12 </w:t>
      </w:r>
      <w:r w:rsidR="00A00F62" w:rsidRPr="00A00F62">
        <w:rPr>
          <w:b/>
          <w:bCs/>
          <w:lang w:eastAsia="lt-LT"/>
        </w:rPr>
        <w:t>kart</w:t>
      </w:r>
      <w:r w:rsidR="00942D0E">
        <w:rPr>
          <w:b/>
          <w:bCs/>
          <w:lang w:eastAsia="lt-LT"/>
        </w:rPr>
        <w:t>ų</w:t>
      </w:r>
      <w:r w:rsidR="00A00F62" w:rsidRPr="00A00F62">
        <w:rPr>
          <w:b/>
          <w:bCs/>
          <w:lang w:eastAsia="lt-LT"/>
        </w:rPr>
        <w:t xml:space="preserve"> per viso 36 mėn. sutarties laikotarpį. </w:t>
      </w:r>
    </w:p>
    <w:p w:rsidR="00884864" w:rsidRPr="00026B8C" w:rsidRDefault="00A00F62" w:rsidP="00884864">
      <w:pPr>
        <w:spacing w:line="276" w:lineRule="auto"/>
        <w:jc w:val="both"/>
      </w:pPr>
      <w:r>
        <w:rPr>
          <w:bCs/>
          <w:lang w:eastAsia="lt-LT"/>
        </w:rPr>
        <w:t xml:space="preserve">** </w:t>
      </w:r>
      <w:r w:rsidR="00884864" w:rsidRPr="00026B8C">
        <w:rPr>
          <w:bCs/>
          <w:lang w:eastAsia="lt-LT"/>
        </w:rPr>
        <w:t>Į kainą turi būti įskaičiuotos visos Tiekėjo tiesioginės ir netiesioginės išlaidos, taip  pat ir visi mokesčiai, įskaitant PVM.</w:t>
      </w:r>
    </w:p>
    <w:p w:rsidR="00884864" w:rsidRPr="00026B8C" w:rsidRDefault="00884864" w:rsidP="00884864">
      <w:pPr>
        <w:jc w:val="both"/>
        <w:rPr>
          <w:bCs/>
          <w:lang w:eastAsia="lt-LT"/>
        </w:rPr>
      </w:pPr>
    </w:p>
    <w:p w:rsidR="00884864" w:rsidRPr="00026B8C" w:rsidRDefault="00884864" w:rsidP="00884864">
      <w:pPr>
        <w:ind w:left="567"/>
        <w:jc w:val="both"/>
      </w:pPr>
      <w:r w:rsidRPr="00026B8C">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line="276" w:lineRule="auto"/>
              <w:jc w:val="both"/>
            </w:pPr>
            <w:r w:rsidRPr="00026B8C">
              <w:rPr>
                <w:bCs/>
              </w:rPr>
              <w:t>Eil.</w:t>
            </w:r>
          </w:p>
          <w:p w:rsidR="00884864" w:rsidRPr="00026B8C" w:rsidRDefault="00884864" w:rsidP="005A7201">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line="276" w:lineRule="auto"/>
              <w:jc w:val="both"/>
            </w:pPr>
            <w:r w:rsidRPr="00026B8C">
              <w:t>Pavadinimas</w:t>
            </w: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bl>
    <w:p w:rsidR="00884864" w:rsidRPr="00026B8C" w:rsidRDefault="00884864" w:rsidP="00884864">
      <w:pPr>
        <w:ind w:firstLine="567"/>
        <w:jc w:val="both"/>
      </w:pPr>
      <w:r w:rsidRPr="00026B8C">
        <w:rPr>
          <w:bCs/>
        </w:rPr>
        <w:t>*Pildyti tuomet, jei sutarties vykdymui bus pasitelkti subtiekėjai.</w:t>
      </w:r>
    </w:p>
    <w:p w:rsidR="00884864" w:rsidRPr="00026B8C" w:rsidRDefault="00884864" w:rsidP="00884864">
      <w:pPr>
        <w:jc w:val="both"/>
        <w:rPr>
          <w:bCs/>
        </w:rPr>
      </w:pPr>
    </w:p>
    <w:p w:rsidR="00884864" w:rsidRPr="00026B8C" w:rsidRDefault="00884864" w:rsidP="00884864">
      <w:pPr>
        <w:ind w:firstLine="567"/>
        <w:jc w:val="both"/>
      </w:pPr>
      <w:r w:rsidRPr="00026B8C">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line="276" w:lineRule="auto"/>
              <w:jc w:val="both"/>
            </w:pPr>
            <w:r w:rsidRPr="00026B8C">
              <w:rPr>
                <w:bCs/>
              </w:rPr>
              <w:t>Eil.</w:t>
            </w:r>
          </w:p>
          <w:p w:rsidR="00884864" w:rsidRPr="00026B8C" w:rsidRDefault="00884864" w:rsidP="005A7201">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line="276" w:lineRule="auto"/>
              <w:jc w:val="both"/>
            </w:pPr>
            <w:r w:rsidRPr="00026B8C">
              <w:t>Pavadinimas</w:t>
            </w: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bl>
    <w:p w:rsidR="00884864" w:rsidRPr="00026B8C" w:rsidRDefault="00884864" w:rsidP="00884864">
      <w:pPr>
        <w:ind w:firstLine="567"/>
        <w:jc w:val="both"/>
      </w:pPr>
      <w:r w:rsidRPr="00026B8C">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884864" w:rsidRPr="00026B8C" w:rsidRDefault="00884864" w:rsidP="00884864">
      <w:pPr>
        <w:jc w:val="both"/>
        <w:rPr>
          <w:bCs/>
        </w:rPr>
      </w:pPr>
    </w:p>
    <w:p w:rsidR="00884864" w:rsidRPr="00026B8C" w:rsidRDefault="00884864" w:rsidP="00884864">
      <w:pPr>
        <w:ind w:firstLine="567"/>
        <w:jc w:val="both"/>
      </w:pPr>
      <w:r w:rsidRPr="00026B8C">
        <w:rPr>
          <w:b/>
          <w:bCs/>
        </w:rPr>
        <w:t>Į pasiūlymo kainą turi būti įskaičiuotos visos išlaidos ir mokesčiai, taip pat ir PVM.</w:t>
      </w:r>
    </w:p>
    <w:p w:rsidR="00884864" w:rsidRPr="00026B8C" w:rsidRDefault="00884864" w:rsidP="00884864">
      <w:pPr>
        <w:jc w:val="both"/>
      </w:pPr>
      <w:r w:rsidRPr="00026B8C">
        <w:rPr>
          <w:bCs/>
        </w:rPr>
        <w:tab/>
      </w:r>
      <w:r w:rsidRPr="00026B8C">
        <w:rPr>
          <w:bCs/>
        </w:rPr>
        <w:tab/>
      </w:r>
      <w:r w:rsidRPr="00026B8C">
        <w:rPr>
          <w:bCs/>
        </w:rPr>
        <w:tab/>
        <w:t xml:space="preserve">           </w:t>
      </w:r>
      <w:r w:rsidRPr="00026B8C">
        <w:rPr>
          <w:bCs/>
        </w:rPr>
        <w:tab/>
      </w:r>
    </w:p>
    <w:p w:rsidR="00884864" w:rsidRPr="00026B8C" w:rsidRDefault="00884864" w:rsidP="00884864">
      <w:pPr>
        <w:tabs>
          <w:tab w:val="left" w:pos="0"/>
        </w:tabs>
        <w:jc w:val="both"/>
      </w:pPr>
      <w:r w:rsidRPr="00026B8C">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884864" w:rsidRPr="00026B8C" w:rsidTr="005A7201">
        <w:tc>
          <w:tcPr>
            <w:tcW w:w="851"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before="60" w:line="260" w:lineRule="exact"/>
              <w:jc w:val="both"/>
            </w:pPr>
            <w:r w:rsidRPr="00026B8C">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before="60" w:line="260" w:lineRule="exact"/>
              <w:ind w:right="33"/>
              <w:jc w:val="both"/>
            </w:pPr>
            <w:r w:rsidRPr="00026B8C">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before="60" w:line="260" w:lineRule="exact"/>
              <w:jc w:val="both"/>
            </w:pPr>
            <w:r w:rsidRPr="00026B8C">
              <w:rPr>
                <w:bCs/>
              </w:rPr>
              <w:t>Dokumento puslapių skaičius</w:t>
            </w: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jc w:val="both"/>
            </w:pPr>
            <w:r w:rsidRPr="00026B8C">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before="60"/>
              <w:jc w:val="both"/>
              <w:rPr>
                <w:bCs/>
              </w:rPr>
            </w:pP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jc w:val="both"/>
            </w:pPr>
            <w:r w:rsidRPr="00026B8C">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tabs>
                <w:tab w:val="left" w:pos="600"/>
              </w:tabs>
              <w:snapToGrid w:val="0"/>
              <w:spacing w:before="60"/>
              <w:jc w:val="both"/>
              <w:rPr>
                <w:bCs/>
              </w:rPr>
            </w:pP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line="260" w:lineRule="exact"/>
              <w:jc w:val="both"/>
            </w:pPr>
            <w:r w:rsidRPr="00026B8C">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tabs>
                <w:tab w:val="left" w:pos="600"/>
              </w:tabs>
              <w:snapToGrid w:val="0"/>
              <w:spacing w:before="60" w:line="260" w:lineRule="exact"/>
              <w:jc w:val="both"/>
              <w:rPr>
                <w:bCs/>
              </w:rPr>
            </w:pPr>
          </w:p>
        </w:tc>
      </w:tr>
    </w:tbl>
    <w:p w:rsidR="00884864" w:rsidRPr="00026B8C" w:rsidRDefault="00884864" w:rsidP="00884864">
      <w:pPr>
        <w:ind w:firstLine="567"/>
        <w:jc w:val="both"/>
        <w:rPr>
          <w:bCs/>
        </w:rPr>
      </w:pPr>
    </w:p>
    <w:p w:rsidR="00884864" w:rsidRPr="00026B8C" w:rsidRDefault="00884864" w:rsidP="00884864">
      <w:pPr>
        <w:jc w:val="both"/>
      </w:pPr>
      <w:r w:rsidRPr="00026B8C">
        <w:rPr>
          <w:bCs/>
        </w:rPr>
        <w:t>Pasiūlymas galioja iki _______________________________________</w:t>
      </w:r>
    </w:p>
    <w:p w:rsidR="00884864" w:rsidRPr="00026B8C" w:rsidRDefault="00884864" w:rsidP="00884864">
      <w:pPr>
        <w:pBdr>
          <w:top w:val="none" w:sz="0" w:space="0" w:color="000000"/>
          <w:left w:val="none" w:sz="0" w:space="0" w:color="000000"/>
          <w:bottom w:val="single" w:sz="12" w:space="2" w:color="000000"/>
          <w:right w:val="none" w:sz="0" w:space="0" w:color="000000"/>
        </w:pBdr>
        <w:jc w:val="both"/>
        <w:rPr>
          <w:bCs/>
        </w:rPr>
      </w:pPr>
    </w:p>
    <w:p w:rsidR="00884864" w:rsidRPr="00026B8C" w:rsidRDefault="00884864" w:rsidP="00884864">
      <w:pPr>
        <w:jc w:val="both"/>
      </w:pPr>
      <w:r w:rsidRPr="00026B8C">
        <w:rPr>
          <w:bCs/>
        </w:rPr>
        <w:t>(Tiekėjo arba įgalioto asmens vardas, pavardė, parašas)</w:t>
      </w:r>
    </w:p>
    <w:p w:rsidR="002E3AFD" w:rsidRDefault="002E3AFD"/>
    <w:sectPr w:rsidR="002E3AFD" w:rsidSect="00884864">
      <w:pgSz w:w="11906" w:h="16838"/>
      <w:pgMar w:top="709"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64"/>
    <w:rsid w:val="00177705"/>
    <w:rsid w:val="002E3AFD"/>
    <w:rsid w:val="003B5A47"/>
    <w:rsid w:val="007A0746"/>
    <w:rsid w:val="00884864"/>
    <w:rsid w:val="00942D0E"/>
    <w:rsid w:val="009E1ADA"/>
    <w:rsid w:val="009F676B"/>
    <w:rsid w:val="00A00F62"/>
    <w:rsid w:val="00BB3451"/>
    <w:rsid w:val="00DA46F3"/>
    <w:rsid w:val="00F47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F4E3"/>
  <w15:chartTrackingRefBased/>
  <w15:docId w15:val="{293F145F-0E48-4903-ADE9-F5A900B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86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48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2144</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4</cp:revision>
  <dcterms:created xsi:type="dcterms:W3CDTF">2025-08-05T10:39:00Z</dcterms:created>
  <dcterms:modified xsi:type="dcterms:W3CDTF">2025-10-23T05:46:00Z</dcterms:modified>
</cp:coreProperties>
</file>