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516D" w14:textId="2AAE9A32" w:rsidR="00737D58" w:rsidRPr="00737D58" w:rsidRDefault="00E60567" w:rsidP="00737D58">
      <w:pPr>
        <w:suppressAutoHyphens/>
        <w:contextualSpacing/>
        <w:jc w:val="right"/>
        <w:rPr>
          <w:szCs w:val="24"/>
        </w:rPr>
      </w:pPr>
      <w:bookmarkStart w:id="0" w:name="_Ref518306631"/>
      <w:r w:rsidRPr="00E60567">
        <w:rPr>
          <w:szCs w:val="24"/>
        </w:rPr>
        <w:t xml:space="preserve">Specialiųjų pirkimo sąlygų </w:t>
      </w:r>
      <w:bookmarkEnd w:id="0"/>
      <w:r w:rsidR="00737D58" w:rsidRPr="00737D58">
        <w:rPr>
          <w:szCs w:val="24"/>
        </w:rPr>
        <w:t>5 priedas</w:t>
      </w:r>
    </w:p>
    <w:p w14:paraId="0A0BA92E" w14:textId="77777777" w:rsidR="00737D58" w:rsidRPr="00737D58" w:rsidRDefault="00737D58" w:rsidP="00737D58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IEKĖJŲ_KVALIFIKACIJOS_REIKALAVIMAI"/>
      <w:bookmarkEnd w:id="1"/>
      <w:r w:rsidRPr="00737D58">
        <w:rPr>
          <w:rFonts w:ascii="Times New Roman" w:hAnsi="Times New Roman" w:cs="Times New Roman"/>
          <w:b/>
          <w:bCs/>
          <w:color w:val="auto"/>
          <w:sz w:val="24"/>
          <w:szCs w:val="24"/>
        </w:rPr>
        <w:t>TIEKĖJŲ KVALIFIKACIJOS REIKALAVIMAI</w:t>
      </w:r>
    </w:p>
    <w:p w14:paraId="7C65F05F" w14:textId="77777777" w:rsidR="00737D58" w:rsidRPr="00737D58" w:rsidRDefault="00737D58" w:rsidP="00737D58">
      <w:pPr>
        <w:keepNext/>
        <w:jc w:val="center"/>
        <w:outlineLvl w:val="2"/>
        <w:rPr>
          <w:b/>
          <w:szCs w:val="24"/>
        </w:rPr>
      </w:pPr>
    </w:p>
    <w:p w14:paraId="6DC36239" w14:textId="77777777" w:rsidR="00737D58" w:rsidRPr="00737D58" w:rsidRDefault="00737D58" w:rsidP="00737D58">
      <w:pPr>
        <w:suppressAutoHyphens/>
        <w:ind w:left="360"/>
        <w:contextualSpacing/>
        <w:jc w:val="center"/>
        <w:rPr>
          <w:szCs w:val="24"/>
        </w:rPr>
      </w:pPr>
      <w:r w:rsidRPr="00737D58">
        <w:rPr>
          <w:szCs w:val="24"/>
        </w:rPr>
        <w:tab/>
      </w:r>
    </w:p>
    <w:tbl>
      <w:tblPr>
        <w:tblStyle w:val="Lentelstinklelis"/>
        <w:tblW w:w="9299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059"/>
      </w:tblGrid>
      <w:tr w:rsidR="002119D2" w:rsidRPr="003E2D76" w14:paraId="2696F88F" w14:textId="4C071917" w:rsidTr="002119D2">
        <w:tc>
          <w:tcPr>
            <w:tcW w:w="704" w:type="dxa"/>
            <w:vAlign w:val="center"/>
          </w:tcPr>
          <w:p w14:paraId="04F010A9" w14:textId="77777777" w:rsidR="002119D2" w:rsidRPr="002119D2" w:rsidRDefault="002119D2" w:rsidP="003C481A">
            <w:pPr>
              <w:jc w:val="center"/>
              <w:rPr>
                <w:szCs w:val="24"/>
              </w:rPr>
            </w:pPr>
            <w:r w:rsidRPr="002119D2">
              <w:rPr>
                <w:szCs w:val="24"/>
              </w:rPr>
              <w:t>Eil. Nr.</w:t>
            </w:r>
          </w:p>
        </w:tc>
        <w:tc>
          <w:tcPr>
            <w:tcW w:w="4536" w:type="dxa"/>
            <w:vAlign w:val="center"/>
          </w:tcPr>
          <w:p w14:paraId="08BBC591" w14:textId="77777777" w:rsidR="002119D2" w:rsidRPr="002119D2" w:rsidRDefault="002119D2" w:rsidP="003C481A">
            <w:pPr>
              <w:jc w:val="center"/>
              <w:rPr>
                <w:szCs w:val="24"/>
              </w:rPr>
            </w:pPr>
            <w:r w:rsidRPr="002119D2">
              <w:rPr>
                <w:szCs w:val="24"/>
              </w:rPr>
              <w:t>Nurodyti specialisto teisę atlikti reikalingus darbus, kategorija, specializacija</w:t>
            </w:r>
          </w:p>
        </w:tc>
        <w:tc>
          <w:tcPr>
            <w:tcW w:w="4059" w:type="dxa"/>
          </w:tcPr>
          <w:p w14:paraId="71A5C8F4" w14:textId="2877A339" w:rsidR="002119D2" w:rsidRPr="002119D2" w:rsidRDefault="002119D2" w:rsidP="003C481A">
            <w:pPr>
              <w:jc w:val="center"/>
              <w:rPr>
                <w:szCs w:val="24"/>
              </w:rPr>
            </w:pPr>
            <w:r w:rsidRPr="002119D2">
              <w:rPr>
                <w:rStyle w:val="normaltextrun"/>
                <w:rFonts w:eastAsiaTheme="majorEastAsia"/>
                <w:color w:val="000000"/>
                <w:szCs w:val="24"/>
                <w:bdr w:val="none" w:sz="0" w:space="0" w:color="auto" w:frame="1"/>
              </w:rPr>
              <w:t>Patvirtinančių dokumentų sąrašas</w:t>
            </w:r>
          </w:p>
        </w:tc>
      </w:tr>
      <w:tr w:rsidR="002119D2" w:rsidRPr="003E2D76" w14:paraId="6AE1D057" w14:textId="001B2FDB" w:rsidTr="002119D2">
        <w:tc>
          <w:tcPr>
            <w:tcW w:w="704" w:type="dxa"/>
            <w:vAlign w:val="center"/>
          </w:tcPr>
          <w:p w14:paraId="08CA5839" w14:textId="19712B16" w:rsidR="002119D2" w:rsidRPr="002119D2" w:rsidRDefault="002119D2" w:rsidP="003C481A">
            <w:pPr>
              <w:jc w:val="center"/>
              <w:rPr>
                <w:szCs w:val="24"/>
              </w:rPr>
            </w:pPr>
            <w:r w:rsidRPr="002119D2">
              <w:rPr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471E" w14:textId="77777777" w:rsidR="002119D2" w:rsidRPr="002119D2" w:rsidRDefault="002119D2" w:rsidP="003C481A">
            <w:pPr>
              <w:pStyle w:val="Sraopastraipa"/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19D2">
              <w:rPr>
                <w:rFonts w:ascii="Times New Roman" w:hAnsi="Times New Roman"/>
                <w:sz w:val="24"/>
                <w:szCs w:val="24"/>
              </w:rPr>
              <w:t xml:space="preserve">Statinio projekto ekspertizės vadovas, kuriam suteikta teisė </w:t>
            </w:r>
            <w:r w:rsidRPr="002119D2">
              <w:rPr>
                <w:sz w:val="24"/>
                <w:szCs w:val="24"/>
              </w:rPr>
              <w:t xml:space="preserve"> </w:t>
            </w:r>
            <w:r w:rsidRPr="002119D2">
              <w:rPr>
                <w:rFonts w:ascii="Times New Roman" w:hAnsi="Times New Roman"/>
                <w:sz w:val="24"/>
                <w:szCs w:val="24"/>
              </w:rPr>
              <w:t xml:space="preserve">eiti ypatingojo statinio projekto ekspertizės vadovo pareigas. </w:t>
            </w:r>
          </w:p>
          <w:p w14:paraId="0D601D86" w14:textId="77777777" w:rsidR="002119D2" w:rsidRPr="002119D2" w:rsidRDefault="002119D2" w:rsidP="003C48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2119D2">
              <w:rPr>
                <w:szCs w:val="24"/>
              </w:rPr>
              <w:t>Statiniai: gyvenamieji ir negyvenamieji pastatai, susisiekimo komunikacijos, inžineriniai tinklai, hidrotechnikos statiniai, kiti inžineriniai statiniai, taip pat minėti statiniai, esantys kultūros paveldo objekto teritorijoje, jo apsaugos zonoje, kultūros paveldo vietovėje.</w:t>
            </w:r>
          </w:p>
          <w:p w14:paraId="3B594611" w14:textId="77777777" w:rsidR="002119D2" w:rsidRPr="002119D2" w:rsidRDefault="002119D2" w:rsidP="003C48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4059" w:type="dxa"/>
          </w:tcPr>
          <w:p w14:paraId="60E737D3" w14:textId="77777777" w:rsidR="002119D2" w:rsidRPr="002119D2" w:rsidRDefault="002119D2" w:rsidP="002119D2">
            <w:pPr>
              <w:pStyle w:val="paragraph"/>
              <w:spacing w:before="0" w:beforeAutospacing="0" w:after="0" w:afterAutospacing="0"/>
              <w:ind w:right="60" w:firstLine="465"/>
              <w:jc w:val="both"/>
              <w:textAlignment w:val="baseline"/>
              <w:rPr>
                <w:rFonts w:ascii="Segoe UI" w:hAnsi="Segoe UI" w:cs="Segoe UI"/>
                <w:lang w:val="lt-LT"/>
              </w:rPr>
            </w:pPr>
            <w:r w:rsidRPr="002119D2">
              <w:rPr>
                <w:rStyle w:val="normaltextrun"/>
                <w:rFonts w:eastAsiaTheme="majorEastAsia"/>
                <w:lang w:val="lt-LT"/>
              </w:rPr>
              <w:t>Kultūros paveldo departamento prie Kultūros ministerijos ir/ar kitos atsakingos institucijos išduotas atestatas arba kiti lygiaverčiai dokumentai, arba teisės pripažinimo dokumentas</w:t>
            </w:r>
            <w:r w:rsidRPr="002119D2">
              <w:rPr>
                <w:rStyle w:val="normaltextrun"/>
                <w:rFonts w:eastAsiaTheme="majorEastAsia"/>
                <w:vertAlign w:val="superscript"/>
                <w:lang w:val="lt-LT"/>
              </w:rPr>
              <w:t>1</w:t>
            </w:r>
            <w:r w:rsidRPr="002119D2">
              <w:rPr>
                <w:rStyle w:val="normaltextrun"/>
                <w:rFonts w:eastAsiaTheme="majorEastAsia"/>
                <w:lang w:val="lt-LT"/>
              </w:rPr>
              <w:t>  </w:t>
            </w:r>
            <w:r w:rsidRPr="002119D2">
              <w:rPr>
                <w:rStyle w:val="eop"/>
                <w:rFonts w:eastAsiaTheme="majorEastAsia"/>
                <w:lang w:val="lt-LT"/>
              </w:rPr>
              <w:t> </w:t>
            </w:r>
          </w:p>
          <w:p w14:paraId="21559343" w14:textId="77777777" w:rsidR="002119D2" w:rsidRPr="002119D2" w:rsidRDefault="002119D2" w:rsidP="002119D2">
            <w:pPr>
              <w:pStyle w:val="paragraph"/>
              <w:spacing w:before="0" w:beforeAutospacing="0" w:after="0" w:afterAutospacing="0"/>
              <w:ind w:firstLine="465"/>
              <w:jc w:val="both"/>
              <w:textAlignment w:val="baseline"/>
              <w:rPr>
                <w:rFonts w:ascii="Segoe UI" w:hAnsi="Segoe UI" w:cs="Segoe UI"/>
                <w:lang w:val="lt-LT"/>
              </w:rPr>
            </w:pPr>
            <w:r w:rsidRPr="002119D2">
              <w:rPr>
                <w:rStyle w:val="normaltextrun"/>
                <w:rFonts w:eastAsiaTheme="majorEastAsia"/>
                <w:u w:val="single"/>
                <w:lang w:val="lt-LT"/>
              </w:rPr>
              <w:t>Pateikiamos atitinkamų dokumentų skaitmeninės kopijos.</w:t>
            </w:r>
            <w:r w:rsidRPr="002119D2">
              <w:rPr>
                <w:rStyle w:val="eop"/>
                <w:rFonts w:eastAsiaTheme="majorEastAsia"/>
                <w:lang w:val="lt-LT"/>
              </w:rPr>
              <w:t> </w:t>
            </w:r>
          </w:p>
          <w:p w14:paraId="7454E375" w14:textId="77777777" w:rsidR="002119D2" w:rsidRPr="002119D2" w:rsidRDefault="002119D2" w:rsidP="003C481A">
            <w:pPr>
              <w:pStyle w:val="Sraopastraipa"/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9D2" w:rsidRPr="003E2D76" w14:paraId="692C5CA3" w14:textId="77A6F7C3" w:rsidTr="002119D2">
        <w:tc>
          <w:tcPr>
            <w:tcW w:w="704" w:type="dxa"/>
            <w:vAlign w:val="center"/>
          </w:tcPr>
          <w:p w14:paraId="74029576" w14:textId="258EB71F" w:rsidR="002119D2" w:rsidRPr="002119D2" w:rsidRDefault="002119D2" w:rsidP="003C481A">
            <w:pPr>
              <w:jc w:val="center"/>
              <w:rPr>
                <w:szCs w:val="24"/>
              </w:rPr>
            </w:pPr>
            <w:r w:rsidRPr="002119D2">
              <w:rPr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B373" w14:textId="77777777" w:rsidR="002119D2" w:rsidRPr="002119D2" w:rsidRDefault="002119D2" w:rsidP="003C4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2119D2">
              <w:rPr>
                <w:rFonts w:eastAsia="Calibri"/>
                <w:szCs w:val="24"/>
              </w:rPr>
              <w:t>Statinio projekto dalies (-</w:t>
            </w:r>
            <w:proofErr w:type="spellStart"/>
            <w:r w:rsidRPr="002119D2">
              <w:rPr>
                <w:rFonts w:eastAsia="Calibri"/>
                <w:szCs w:val="24"/>
              </w:rPr>
              <w:t>ių</w:t>
            </w:r>
            <w:proofErr w:type="spellEnd"/>
            <w:r w:rsidRPr="002119D2">
              <w:rPr>
                <w:rFonts w:eastAsia="Calibri"/>
                <w:szCs w:val="24"/>
              </w:rPr>
              <w:t>) ekspertizės vadovas (-ai), kuriam</w:t>
            </w:r>
            <w:r w:rsidRPr="002119D2">
              <w:rPr>
                <w:szCs w:val="24"/>
              </w:rPr>
              <w:t xml:space="preserve"> (-</w:t>
            </w:r>
            <w:proofErr w:type="spellStart"/>
            <w:r w:rsidRPr="002119D2">
              <w:rPr>
                <w:szCs w:val="24"/>
              </w:rPr>
              <w:t>iems</w:t>
            </w:r>
            <w:proofErr w:type="spellEnd"/>
            <w:r w:rsidRPr="002119D2">
              <w:rPr>
                <w:szCs w:val="24"/>
              </w:rPr>
              <w:t xml:space="preserve">) </w:t>
            </w:r>
            <w:r w:rsidRPr="002119D2">
              <w:rPr>
                <w:rFonts w:eastAsia="Calibri"/>
                <w:szCs w:val="24"/>
              </w:rPr>
              <w:t xml:space="preserve">suteikta teisė eiti ypatingojo statinio dalies ekspertizės vadovo pareigas. </w:t>
            </w:r>
          </w:p>
          <w:p w14:paraId="27ED05B1" w14:textId="77777777" w:rsidR="002119D2" w:rsidRPr="002119D2" w:rsidRDefault="002119D2" w:rsidP="003C4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2119D2">
              <w:rPr>
                <w:rFonts w:eastAsia="Calibri"/>
                <w:szCs w:val="24"/>
              </w:rPr>
              <w:t xml:space="preserve">Statiniai: gyvenamieji ir negyvenamieji pastatai, inžineriniai tinklai, hidrotechnikos statiniai, kiti inžineriniai statiniai, taip pat minėti statiniai, esantys kultūros paveldo objekto teritorijoje, jo apsaugos zonoje, kultūros paveldo vietovėje. </w:t>
            </w:r>
          </w:p>
          <w:p w14:paraId="4B0012A5" w14:textId="77777777" w:rsidR="002119D2" w:rsidRPr="002119D2" w:rsidRDefault="002119D2" w:rsidP="003C4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2119D2">
              <w:rPr>
                <w:rFonts w:eastAsia="Calibri"/>
                <w:szCs w:val="24"/>
              </w:rPr>
              <w:t xml:space="preserve">Statinio dalių ekspertizės darbų sritys: statybos skaičiuojamosios kainos nustatymo, elektrotechnikos (iki 110 </w:t>
            </w:r>
            <w:proofErr w:type="spellStart"/>
            <w:r w:rsidRPr="002119D2">
              <w:rPr>
                <w:rFonts w:eastAsia="Calibri"/>
                <w:szCs w:val="24"/>
              </w:rPr>
              <w:t>kV</w:t>
            </w:r>
            <w:proofErr w:type="spellEnd"/>
            <w:r w:rsidRPr="002119D2">
              <w:rPr>
                <w:rFonts w:eastAsia="Calibri"/>
                <w:szCs w:val="24"/>
              </w:rPr>
              <w:t xml:space="preserve"> įtampos), apsauginės signalizacijos, gaisro aptikimo ir signalizavimo.</w:t>
            </w:r>
          </w:p>
          <w:p w14:paraId="5CD81862" w14:textId="77777777" w:rsidR="002119D2" w:rsidRPr="002119D2" w:rsidRDefault="002119D2" w:rsidP="003C481A">
            <w:pPr>
              <w:tabs>
                <w:tab w:val="left" w:pos="3045"/>
              </w:tabs>
              <w:rPr>
                <w:rFonts w:eastAsia="SimSun"/>
                <w:szCs w:val="24"/>
              </w:rPr>
            </w:pPr>
          </w:p>
        </w:tc>
        <w:tc>
          <w:tcPr>
            <w:tcW w:w="4059" w:type="dxa"/>
          </w:tcPr>
          <w:p w14:paraId="70526CBF" w14:textId="77777777" w:rsidR="002119D2" w:rsidRPr="002119D2" w:rsidRDefault="002119D2" w:rsidP="002119D2">
            <w:pPr>
              <w:pStyle w:val="paragraph"/>
              <w:spacing w:before="0" w:beforeAutospacing="0" w:after="0" w:afterAutospacing="0"/>
              <w:ind w:right="60" w:firstLine="465"/>
              <w:jc w:val="both"/>
              <w:textAlignment w:val="baseline"/>
              <w:rPr>
                <w:rFonts w:ascii="Segoe UI" w:hAnsi="Segoe UI" w:cs="Segoe UI"/>
                <w:lang w:val="lt-LT"/>
              </w:rPr>
            </w:pPr>
            <w:r w:rsidRPr="002119D2">
              <w:rPr>
                <w:rStyle w:val="normaltextrun"/>
                <w:rFonts w:eastAsiaTheme="majorEastAsia"/>
                <w:lang w:val="lt-LT"/>
              </w:rPr>
              <w:t>Kultūros paveldo departamento prie Kultūros ministerijos ir/ar kitos atsakingos institucijos išduotas atestatas arba kiti lygiaverčiai dokumentai, arba teisės pripažinimo dokumentas</w:t>
            </w:r>
            <w:r w:rsidRPr="002119D2">
              <w:rPr>
                <w:rStyle w:val="normaltextrun"/>
                <w:rFonts w:eastAsiaTheme="majorEastAsia"/>
                <w:vertAlign w:val="superscript"/>
                <w:lang w:val="lt-LT"/>
              </w:rPr>
              <w:t>1</w:t>
            </w:r>
            <w:r w:rsidRPr="002119D2">
              <w:rPr>
                <w:rStyle w:val="normaltextrun"/>
                <w:rFonts w:eastAsiaTheme="majorEastAsia"/>
                <w:lang w:val="lt-LT"/>
              </w:rPr>
              <w:t>  </w:t>
            </w:r>
            <w:r w:rsidRPr="002119D2">
              <w:rPr>
                <w:rStyle w:val="eop"/>
                <w:rFonts w:eastAsiaTheme="majorEastAsia"/>
                <w:lang w:val="lt-LT"/>
              </w:rPr>
              <w:t> </w:t>
            </w:r>
          </w:p>
          <w:p w14:paraId="2522C5A3" w14:textId="77777777" w:rsidR="002119D2" w:rsidRPr="002119D2" w:rsidRDefault="002119D2" w:rsidP="002119D2">
            <w:pPr>
              <w:pStyle w:val="paragraph"/>
              <w:spacing w:before="0" w:beforeAutospacing="0" w:after="0" w:afterAutospacing="0"/>
              <w:ind w:firstLine="465"/>
              <w:jc w:val="both"/>
              <w:textAlignment w:val="baseline"/>
              <w:rPr>
                <w:rFonts w:ascii="Segoe UI" w:hAnsi="Segoe UI" w:cs="Segoe UI"/>
                <w:lang w:val="lt-LT"/>
              </w:rPr>
            </w:pPr>
            <w:r w:rsidRPr="002119D2">
              <w:rPr>
                <w:rStyle w:val="normaltextrun"/>
                <w:rFonts w:eastAsiaTheme="majorEastAsia"/>
                <w:u w:val="single"/>
                <w:lang w:val="lt-LT"/>
              </w:rPr>
              <w:t>Pateikiamos atitinkamų dokumentų skaitmeninės kopijos.</w:t>
            </w:r>
            <w:r w:rsidRPr="002119D2">
              <w:rPr>
                <w:rStyle w:val="eop"/>
                <w:rFonts w:eastAsiaTheme="majorEastAsia"/>
                <w:lang w:val="lt-LT"/>
              </w:rPr>
              <w:t> </w:t>
            </w:r>
          </w:p>
          <w:p w14:paraId="3AA1FA86" w14:textId="77777777" w:rsidR="002119D2" w:rsidRPr="002119D2" w:rsidRDefault="002119D2" w:rsidP="003C4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</w:tr>
      <w:tr w:rsidR="002119D2" w:rsidRPr="003E2D76" w14:paraId="10354588" w14:textId="7314B667" w:rsidTr="002119D2">
        <w:tc>
          <w:tcPr>
            <w:tcW w:w="704" w:type="dxa"/>
            <w:vAlign w:val="center"/>
          </w:tcPr>
          <w:p w14:paraId="65EACEC6" w14:textId="6F13E8B7" w:rsidR="002119D2" w:rsidRPr="002119D2" w:rsidRDefault="002119D2" w:rsidP="003C481A">
            <w:pPr>
              <w:jc w:val="center"/>
              <w:rPr>
                <w:szCs w:val="24"/>
              </w:rPr>
            </w:pPr>
            <w:r w:rsidRPr="002119D2">
              <w:rPr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1E7" w14:textId="77777777" w:rsidR="002119D2" w:rsidRPr="002119D2" w:rsidRDefault="002119D2" w:rsidP="003C4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2119D2">
              <w:rPr>
                <w:rFonts w:eastAsia="Calibri"/>
                <w:szCs w:val="24"/>
              </w:rPr>
              <w:t>Nekilnojamojo kultūros paveldo apsaugos specialistas, kuriam suteikta teisė atlikti tvarkybos darbų projektų Paveldosaugos (specialiąją) ekspertizę.</w:t>
            </w:r>
          </w:p>
          <w:p w14:paraId="60838469" w14:textId="77777777" w:rsidR="002119D2" w:rsidRPr="002119D2" w:rsidRDefault="002119D2" w:rsidP="003C4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2119D2">
              <w:rPr>
                <w:rFonts w:eastAsia="Calibri"/>
                <w:szCs w:val="24"/>
              </w:rPr>
              <w:t xml:space="preserve">Specializacija: Paveldosaugos (specialioji) ekspertizė – nekilnojamojo kultūros paveldo vertinimo, pagal reikšmingumą lemiantį vertingųjų savybių pobūdį ar jų derinį: architektūrinio. </w:t>
            </w:r>
          </w:p>
          <w:p w14:paraId="307B95F9" w14:textId="77777777" w:rsidR="002119D2" w:rsidRPr="002119D2" w:rsidRDefault="002119D2" w:rsidP="003C481A">
            <w:pPr>
              <w:tabs>
                <w:tab w:val="left" w:pos="3045"/>
              </w:tabs>
              <w:rPr>
                <w:rFonts w:eastAsia="SimSun"/>
                <w:szCs w:val="24"/>
              </w:rPr>
            </w:pPr>
          </w:p>
        </w:tc>
        <w:tc>
          <w:tcPr>
            <w:tcW w:w="4059" w:type="dxa"/>
          </w:tcPr>
          <w:p w14:paraId="12CEB457" w14:textId="77777777" w:rsidR="002119D2" w:rsidRPr="002119D2" w:rsidRDefault="002119D2" w:rsidP="002119D2">
            <w:pPr>
              <w:pStyle w:val="paragraph"/>
              <w:spacing w:before="0" w:beforeAutospacing="0" w:after="0" w:afterAutospacing="0"/>
              <w:ind w:right="60" w:firstLine="465"/>
              <w:jc w:val="both"/>
              <w:textAlignment w:val="baseline"/>
              <w:rPr>
                <w:rFonts w:ascii="Segoe UI" w:hAnsi="Segoe UI" w:cs="Segoe UI"/>
                <w:lang w:val="lt-LT"/>
              </w:rPr>
            </w:pPr>
            <w:r w:rsidRPr="002119D2">
              <w:rPr>
                <w:rStyle w:val="normaltextrun"/>
                <w:rFonts w:eastAsiaTheme="majorEastAsia"/>
                <w:lang w:val="lt-LT"/>
              </w:rPr>
              <w:t>Kultūros paveldo departamento prie Kultūros ministerijos ir/ar kitos atsakingos institucijos išduotas atestatas arba kiti lygiaverčiai dokumentai, arba teisės pripažinimo dokumentas</w:t>
            </w:r>
            <w:r w:rsidRPr="002119D2">
              <w:rPr>
                <w:rStyle w:val="normaltextrun"/>
                <w:rFonts w:eastAsiaTheme="majorEastAsia"/>
                <w:vertAlign w:val="superscript"/>
                <w:lang w:val="lt-LT"/>
              </w:rPr>
              <w:t>1</w:t>
            </w:r>
            <w:r w:rsidRPr="002119D2">
              <w:rPr>
                <w:rStyle w:val="normaltextrun"/>
                <w:rFonts w:eastAsiaTheme="majorEastAsia"/>
                <w:lang w:val="lt-LT"/>
              </w:rPr>
              <w:t>  </w:t>
            </w:r>
            <w:r w:rsidRPr="002119D2">
              <w:rPr>
                <w:rStyle w:val="eop"/>
                <w:rFonts w:eastAsiaTheme="majorEastAsia"/>
                <w:lang w:val="lt-LT"/>
              </w:rPr>
              <w:t> </w:t>
            </w:r>
          </w:p>
          <w:p w14:paraId="1EE921E8" w14:textId="77777777" w:rsidR="002119D2" w:rsidRPr="002119D2" w:rsidRDefault="002119D2" w:rsidP="002119D2">
            <w:pPr>
              <w:pStyle w:val="paragraph"/>
              <w:spacing w:before="0" w:beforeAutospacing="0" w:after="0" w:afterAutospacing="0"/>
              <w:ind w:firstLine="465"/>
              <w:jc w:val="both"/>
              <w:textAlignment w:val="baseline"/>
              <w:rPr>
                <w:rFonts w:ascii="Segoe UI" w:hAnsi="Segoe UI" w:cs="Segoe UI"/>
                <w:lang w:val="lt-LT"/>
              </w:rPr>
            </w:pPr>
            <w:r w:rsidRPr="002119D2">
              <w:rPr>
                <w:rStyle w:val="normaltextrun"/>
                <w:rFonts w:eastAsiaTheme="majorEastAsia"/>
                <w:u w:val="single"/>
                <w:lang w:val="lt-LT"/>
              </w:rPr>
              <w:t>Pateikiamos atitinkamų dokumentų skaitmeninės kopijos.</w:t>
            </w:r>
            <w:r w:rsidRPr="002119D2">
              <w:rPr>
                <w:rStyle w:val="eop"/>
                <w:rFonts w:eastAsiaTheme="majorEastAsia"/>
                <w:lang w:val="lt-LT"/>
              </w:rPr>
              <w:t> </w:t>
            </w:r>
          </w:p>
          <w:p w14:paraId="185B0F23" w14:textId="77777777" w:rsidR="002119D2" w:rsidRPr="002119D2" w:rsidRDefault="002119D2" w:rsidP="003C4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</w:tr>
      <w:tr w:rsidR="002119D2" w:rsidRPr="003E2D76" w14:paraId="6BBAF478" w14:textId="78607AC4" w:rsidTr="002119D2">
        <w:tc>
          <w:tcPr>
            <w:tcW w:w="704" w:type="dxa"/>
            <w:vAlign w:val="center"/>
          </w:tcPr>
          <w:p w14:paraId="66B91E3D" w14:textId="77777777" w:rsidR="002119D2" w:rsidRPr="002119D2" w:rsidRDefault="002119D2" w:rsidP="003C481A">
            <w:pPr>
              <w:jc w:val="center"/>
              <w:rPr>
                <w:b/>
                <w:bCs/>
                <w:szCs w:val="24"/>
              </w:rPr>
            </w:pPr>
            <w:r w:rsidRPr="002119D2">
              <w:rPr>
                <w:b/>
                <w:bCs/>
                <w:szCs w:val="24"/>
              </w:rPr>
              <w:t>PASTABA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DF6" w14:textId="77777777" w:rsidR="002119D2" w:rsidRPr="002119D2" w:rsidRDefault="002119D2" w:rsidP="003C481A">
            <w:pPr>
              <w:tabs>
                <w:tab w:val="left" w:pos="3045"/>
              </w:tabs>
              <w:rPr>
                <w:rFonts w:eastAsia="SimSun"/>
                <w:szCs w:val="24"/>
              </w:rPr>
            </w:pPr>
            <w:r w:rsidRPr="002119D2">
              <w:rPr>
                <w:rFonts w:eastAsia="Calibri"/>
                <w:szCs w:val="24"/>
              </w:rPr>
              <w:t xml:space="preserve">Užtikrinti, kad jeigu Tiekėjo kvalifikacija dėl teisės verstis atitinkama veikla nebuvo tikrinama arba tikrinama ne visa apimtimi, </w:t>
            </w:r>
            <w:r w:rsidRPr="002119D2">
              <w:rPr>
                <w:rFonts w:eastAsia="Calibri"/>
                <w:szCs w:val="24"/>
              </w:rPr>
              <w:lastRenderedPageBreak/>
              <w:t>Tiekėjas įsipareigoja, kad ekspertizių paslaugas teiks tik tokią teisę turintys atestuoti specialistai.</w:t>
            </w:r>
          </w:p>
        </w:tc>
        <w:tc>
          <w:tcPr>
            <w:tcW w:w="4059" w:type="dxa"/>
          </w:tcPr>
          <w:p w14:paraId="07FF4E03" w14:textId="77777777" w:rsidR="002119D2" w:rsidRPr="002119D2" w:rsidRDefault="002119D2" w:rsidP="003C481A">
            <w:pPr>
              <w:tabs>
                <w:tab w:val="left" w:pos="3045"/>
              </w:tabs>
              <w:rPr>
                <w:rFonts w:eastAsia="Calibri"/>
                <w:szCs w:val="24"/>
              </w:rPr>
            </w:pPr>
          </w:p>
        </w:tc>
      </w:tr>
    </w:tbl>
    <w:p w14:paraId="246258C7" w14:textId="77777777" w:rsidR="00143E9D" w:rsidRDefault="00143E9D">
      <w:pPr>
        <w:rPr>
          <w:szCs w:val="24"/>
        </w:rPr>
      </w:pPr>
    </w:p>
    <w:p w14:paraId="5F5C612B" w14:textId="77777777" w:rsidR="00ED417A" w:rsidRPr="00737D58" w:rsidRDefault="00ED417A">
      <w:pPr>
        <w:rPr>
          <w:szCs w:val="24"/>
        </w:rPr>
      </w:pPr>
    </w:p>
    <w:sectPr w:rsidR="00ED417A" w:rsidRPr="00737D58" w:rsidSect="00737D58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3D8"/>
    <w:multiLevelType w:val="hybridMultilevel"/>
    <w:tmpl w:val="6B622320"/>
    <w:lvl w:ilvl="0" w:tplc="DE5AB99C">
      <w:start w:val="1"/>
      <w:numFmt w:val="decimal"/>
      <w:lvlText w:val="%1."/>
      <w:lvlJc w:val="left"/>
      <w:pPr>
        <w:ind w:left="1020" w:hanging="360"/>
      </w:pPr>
    </w:lvl>
    <w:lvl w:ilvl="1" w:tplc="1BAC112C">
      <w:start w:val="1"/>
      <w:numFmt w:val="decimal"/>
      <w:lvlText w:val="%2."/>
      <w:lvlJc w:val="left"/>
      <w:pPr>
        <w:ind w:left="1020" w:hanging="360"/>
      </w:pPr>
    </w:lvl>
    <w:lvl w:ilvl="2" w:tplc="37F2BC3E">
      <w:start w:val="1"/>
      <w:numFmt w:val="decimal"/>
      <w:lvlText w:val="%3."/>
      <w:lvlJc w:val="left"/>
      <w:pPr>
        <w:ind w:left="1020" w:hanging="360"/>
      </w:pPr>
    </w:lvl>
    <w:lvl w:ilvl="3" w:tplc="06B47320">
      <w:start w:val="1"/>
      <w:numFmt w:val="decimal"/>
      <w:lvlText w:val="%4."/>
      <w:lvlJc w:val="left"/>
      <w:pPr>
        <w:ind w:left="1020" w:hanging="360"/>
      </w:pPr>
    </w:lvl>
    <w:lvl w:ilvl="4" w:tplc="1B588952">
      <w:start w:val="1"/>
      <w:numFmt w:val="decimal"/>
      <w:lvlText w:val="%5."/>
      <w:lvlJc w:val="left"/>
      <w:pPr>
        <w:ind w:left="1020" w:hanging="360"/>
      </w:pPr>
    </w:lvl>
    <w:lvl w:ilvl="5" w:tplc="96C0C78C">
      <w:start w:val="1"/>
      <w:numFmt w:val="decimal"/>
      <w:lvlText w:val="%6."/>
      <w:lvlJc w:val="left"/>
      <w:pPr>
        <w:ind w:left="1020" w:hanging="360"/>
      </w:pPr>
    </w:lvl>
    <w:lvl w:ilvl="6" w:tplc="E64A4070">
      <w:start w:val="1"/>
      <w:numFmt w:val="decimal"/>
      <w:lvlText w:val="%7."/>
      <w:lvlJc w:val="left"/>
      <w:pPr>
        <w:ind w:left="1020" w:hanging="360"/>
      </w:pPr>
    </w:lvl>
    <w:lvl w:ilvl="7" w:tplc="7AF48102">
      <w:start w:val="1"/>
      <w:numFmt w:val="decimal"/>
      <w:lvlText w:val="%8."/>
      <w:lvlJc w:val="left"/>
      <w:pPr>
        <w:ind w:left="1020" w:hanging="360"/>
      </w:pPr>
    </w:lvl>
    <w:lvl w:ilvl="8" w:tplc="C97C54A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F272698"/>
    <w:multiLevelType w:val="hybridMultilevel"/>
    <w:tmpl w:val="8CA2C7EE"/>
    <w:lvl w:ilvl="0" w:tplc="A636D296">
      <w:start w:val="1"/>
      <w:numFmt w:val="decimal"/>
      <w:lvlText w:val="%1."/>
      <w:lvlJc w:val="left"/>
      <w:pPr>
        <w:ind w:left="1020" w:hanging="360"/>
      </w:pPr>
    </w:lvl>
    <w:lvl w:ilvl="1" w:tplc="7F28BE7A">
      <w:start w:val="1"/>
      <w:numFmt w:val="decimal"/>
      <w:lvlText w:val="%2."/>
      <w:lvlJc w:val="left"/>
      <w:pPr>
        <w:ind w:left="1020" w:hanging="360"/>
      </w:pPr>
    </w:lvl>
    <w:lvl w:ilvl="2" w:tplc="D9A090C0">
      <w:start w:val="1"/>
      <w:numFmt w:val="decimal"/>
      <w:lvlText w:val="%3."/>
      <w:lvlJc w:val="left"/>
      <w:pPr>
        <w:ind w:left="1020" w:hanging="360"/>
      </w:pPr>
    </w:lvl>
    <w:lvl w:ilvl="3" w:tplc="9A0A0226">
      <w:start w:val="1"/>
      <w:numFmt w:val="decimal"/>
      <w:lvlText w:val="%4."/>
      <w:lvlJc w:val="left"/>
      <w:pPr>
        <w:ind w:left="1020" w:hanging="360"/>
      </w:pPr>
    </w:lvl>
    <w:lvl w:ilvl="4" w:tplc="E0A46D66">
      <w:start w:val="1"/>
      <w:numFmt w:val="decimal"/>
      <w:lvlText w:val="%5."/>
      <w:lvlJc w:val="left"/>
      <w:pPr>
        <w:ind w:left="1020" w:hanging="360"/>
      </w:pPr>
    </w:lvl>
    <w:lvl w:ilvl="5" w:tplc="6C50CC2A">
      <w:start w:val="1"/>
      <w:numFmt w:val="decimal"/>
      <w:lvlText w:val="%6."/>
      <w:lvlJc w:val="left"/>
      <w:pPr>
        <w:ind w:left="1020" w:hanging="360"/>
      </w:pPr>
    </w:lvl>
    <w:lvl w:ilvl="6" w:tplc="04DCE7EE">
      <w:start w:val="1"/>
      <w:numFmt w:val="decimal"/>
      <w:lvlText w:val="%7."/>
      <w:lvlJc w:val="left"/>
      <w:pPr>
        <w:ind w:left="1020" w:hanging="360"/>
      </w:pPr>
    </w:lvl>
    <w:lvl w:ilvl="7" w:tplc="1C7287CC">
      <w:start w:val="1"/>
      <w:numFmt w:val="decimal"/>
      <w:lvlText w:val="%8."/>
      <w:lvlJc w:val="left"/>
      <w:pPr>
        <w:ind w:left="1020" w:hanging="360"/>
      </w:pPr>
    </w:lvl>
    <w:lvl w:ilvl="8" w:tplc="14F416F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44EC477B"/>
    <w:multiLevelType w:val="hybridMultilevel"/>
    <w:tmpl w:val="1F3A5170"/>
    <w:lvl w:ilvl="0" w:tplc="8C8E9502">
      <w:start w:val="1"/>
      <w:numFmt w:val="decimal"/>
      <w:lvlText w:val="%1."/>
      <w:lvlJc w:val="left"/>
      <w:pPr>
        <w:ind w:left="1020" w:hanging="360"/>
      </w:pPr>
    </w:lvl>
    <w:lvl w:ilvl="1" w:tplc="E36C3860">
      <w:start w:val="1"/>
      <w:numFmt w:val="decimal"/>
      <w:lvlText w:val="%2."/>
      <w:lvlJc w:val="left"/>
      <w:pPr>
        <w:ind w:left="1020" w:hanging="360"/>
      </w:pPr>
    </w:lvl>
    <w:lvl w:ilvl="2" w:tplc="42B6C894">
      <w:start w:val="1"/>
      <w:numFmt w:val="decimal"/>
      <w:lvlText w:val="%3."/>
      <w:lvlJc w:val="left"/>
      <w:pPr>
        <w:ind w:left="1020" w:hanging="360"/>
      </w:pPr>
    </w:lvl>
    <w:lvl w:ilvl="3" w:tplc="63DE9D22">
      <w:start w:val="1"/>
      <w:numFmt w:val="decimal"/>
      <w:lvlText w:val="%4."/>
      <w:lvlJc w:val="left"/>
      <w:pPr>
        <w:ind w:left="1020" w:hanging="360"/>
      </w:pPr>
    </w:lvl>
    <w:lvl w:ilvl="4" w:tplc="CC7C65F8">
      <w:start w:val="1"/>
      <w:numFmt w:val="decimal"/>
      <w:lvlText w:val="%5."/>
      <w:lvlJc w:val="left"/>
      <w:pPr>
        <w:ind w:left="1020" w:hanging="360"/>
      </w:pPr>
    </w:lvl>
    <w:lvl w:ilvl="5" w:tplc="3F3C334C">
      <w:start w:val="1"/>
      <w:numFmt w:val="decimal"/>
      <w:lvlText w:val="%6."/>
      <w:lvlJc w:val="left"/>
      <w:pPr>
        <w:ind w:left="1020" w:hanging="360"/>
      </w:pPr>
    </w:lvl>
    <w:lvl w:ilvl="6" w:tplc="55261AA0">
      <w:start w:val="1"/>
      <w:numFmt w:val="decimal"/>
      <w:lvlText w:val="%7."/>
      <w:lvlJc w:val="left"/>
      <w:pPr>
        <w:ind w:left="1020" w:hanging="360"/>
      </w:pPr>
    </w:lvl>
    <w:lvl w:ilvl="7" w:tplc="D3A0214C">
      <w:start w:val="1"/>
      <w:numFmt w:val="decimal"/>
      <w:lvlText w:val="%8."/>
      <w:lvlJc w:val="left"/>
      <w:pPr>
        <w:ind w:left="1020" w:hanging="360"/>
      </w:pPr>
    </w:lvl>
    <w:lvl w:ilvl="8" w:tplc="E1C0FCF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47C361B"/>
    <w:multiLevelType w:val="hybridMultilevel"/>
    <w:tmpl w:val="F2AC54A8"/>
    <w:lvl w:ilvl="0" w:tplc="165E540E">
      <w:start w:val="1"/>
      <w:numFmt w:val="decimal"/>
      <w:lvlText w:val="%1."/>
      <w:lvlJc w:val="left"/>
      <w:pPr>
        <w:ind w:left="1020" w:hanging="360"/>
      </w:pPr>
    </w:lvl>
    <w:lvl w:ilvl="1" w:tplc="21CA92FC">
      <w:start w:val="1"/>
      <w:numFmt w:val="decimal"/>
      <w:lvlText w:val="%2."/>
      <w:lvlJc w:val="left"/>
      <w:pPr>
        <w:ind w:left="1020" w:hanging="360"/>
      </w:pPr>
    </w:lvl>
    <w:lvl w:ilvl="2" w:tplc="78DAB4C2">
      <w:start w:val="1"/>
      <w:numFmt w:val="decimal"/>
      <w:lvlText w:val="%3."/>
      <w:lvlJc w:val="left"/>
      <w:pPr>
        <w:ind w:left="1020" w:hanging="360"/>
      </w:pPr>
    </w:lvl>
    <w:lvl w:ilvl="3" w:tplc="177A1578">
      <w:start w:val="1"/>
      <w:numFmt w:val="decimal"/>
      <w:lvlText w:val="%4."/>
      <w:lvlJc w:val="left"/>
      <w:pPr>
        <w:ind w:left="1020" w:hanging="360"/>
      </w:pPr>
    </w:lvl>
    <w:lvl w:ilvl="4" w:tplc="09CAD38A">
      <w:start w:val="1"/>
      <w:numFmt w:val="decimal"/>
      <w:lvlText w:val="%5."/>
      <w:lvlJc w:val="left"/>
      <w:pPr>
        <w:ind w:left="1020" w:hanging="360"/>
      </w:pPr>
    </w:lvl>
    <w:lvl w:ilvl="5" w:tplc="FBA2F92E">
      <w:start w:val="1"/>
      <w:numFmt w:val="decimal"/>
      <w:lvlText w:val="%6."/>
      <w:lvlJc w:val="left"/>
      <w:pPr>
        <w:ind w:left="1020" w:hanging="360"/>
      </w:pPr>
    </w:lvl>
    <w:lvl w:ilvl="6" w:tplc="149AB73C">
      <w:start w:val="1"/>
      <w:numFmt w:val="decimal"/>
      <w:lvlText w:val="%7."/>
      <w:lvlJc w:val="left"/>
      <w:pPr>
        <w:ind w:left="1020" w:hanging="360"/>
      </w:pPr>
    </w:lvl>
    <w:lvl w:ilvl="7" w:tplc="1DB052B0">
      <w:start w:val="1"/>
      <w:numFmt w:val="decimal"/>
      <w:lvlText w:val="%8."/>
      <w:lvlJc w:val="left"/>
      <w:pPr>
        <w:ind w:left="1020" w:hanging="360"/>
      </w:pPr>
    </w:lvl>
    <w:lvl w:ilvl="8" w:tplc="9886F8B2">
      <w:start w:val="1"/>
      <w:numFmt w:val="decimal"/>
      <w:lvlText w:val="%9."/>
      <w:lvlJc w:val="left"/>
      <w:pPr>
        <w:ind w:left="1020" w:hanging="360"/>
      </w:pPr>
    </w:lvl>
  </w:abstractNum>
  <w:num w:numId="1" w16cid:durableId="850030453">
    <w:abstractNumId w:val="3"/>
  </w:num>
  <w:num w:numId="2" w16cid:durableId="1858034401">
    <w:abstractNumId w:val="2"/>
  </w:num>
  <w:num w:numId="3" w16cid:durableId="1031567049">
    <w:abstractNumId w:val="1"/>
  </w:num>
  <w:num w:numId="4" w16cid:durableId="173566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8"/>
    <w:rsid w:val="000C0742"/>
    <w:rsid w:val="00143E9D"/>
    <w:rsid w:val="00157FE5"/>
    <w:rsid w:val="00205A4C"/>
    <w:rsid w:val="002119D2"/>
    <w:rsid w:val="002A7FD4"/>
    <w:rsid w:val="002C1BDE"/>
    <w:rsid w:val="003466A8"/>
    <w:rsid w:val="003475C3"/>
    <w:rsid w:val="0039278E"/>
    <w:rsid w:val="00427760"/>
    <w:rsid w:val="004E41AB"/>
    <w:rsid w:val="005155CE"/>
    <w:rsid w:val="006164CE"/>
    <w:rsid w:val="00696C7B"/>
    <w:rsid w:val="006C710F"/>
    <w:rsid w:val="007269E1"/>
    <w:rsid w:val="00737D58"/>
    <w:rsid w:val="007C1229"/>
    <w:rsid w:val="00811BE6"/>
    <w:rsid w:val="008D6235"/>
    <w:rsid w:val="008E707B"/>
    <w:rsid w:val="008F74C8"/>
    <w:rsid w:val="00B83FF3"/>
    <w:rsid w:val="00D75C6B"/>
    <w:rsid w:val="00DE1862"/>
    <w:rsid w:val="00DF48AA"/>
    <w:rsid w:val="00E3235F"/>
    <w:rsid w:val="00E60567"/>
    <w:rsid w:val="00ED417A"/>
    <w:rsid w:val="00F709E9"/>
    <w:rsid w:val="00F9639A"/>
    <w:rsid w:val="00F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8495"/>
  <w15:chartTrackingRefBased/>
  <w15:docId w15:val="{F0C1D1E4-EECA-441D-BF24-E704BCDB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D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37D5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7D5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7D5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7D5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7D5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7D5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7D5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7D5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7D5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37D5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7D5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7D58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7D58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7D58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7D58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7D58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7D58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7D58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7D5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7D58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7D5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7D58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7D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7D58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737D5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37D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7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7D58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37D5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37D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205A4C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48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48A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48AA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48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48AA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character" w:customStyle="1" w:styleId="normaltextrun">
    <w:name w:val="normaltextrun"/>
    <w:basedOn w:val="Numatytasispastraiposriftas"/>
    <w:rsid w:val="002119D2"/>
  </w:style>
  <w:style w:type="paragraph" w:customStyle="1" w:styleId="paragraph">
    <w:name w:val="paragraph"/>
    <w:basedOn w:val="prastasis"/>
    <w:rsid w:val="002119D2"/>
    <w:pPr>
      <w:spacing w:before="100" w:beforeAutospacing="1" w:after="100" w:afterAutospacing="1"/>
      <w:jc w:val="left"/>
    </w:pPr>
    <w:rPr>
      <w:szCs w:val="24"/>
      <w:lang w:val="en-GB" w:eastAsia="en-GB"/>
    </w:rPr>
  </w:style>
  <w:style w:type="character" w:customStyle="1" w:styleId="eop">
    <w:name w:val="eop"/>
    <w:basedOn w:val="Numatytasispastraiposriftas"/>
    <w:rsid w:val="0021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3</cp:revision>
  <dcterms:created xsi:type="dcterms:W3CDTF">2025-10-22T08:19:00Z</dcterms:created>
  <dcterms:modified xsi:type="dcterms:W3CDTF">2025-10-23T14:31:00Z</dcterms:modified>
</cp:coreProperties>
</file>