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9A1E" w14:textId="77777777" w:rsidR="005C2428" w:rsidRDefault="005C2428" w:rsidP="005C2428">
      <w:pPr>
        <w:tabs>
          <w:tab w:val="left" w:pos="284"/>
          <w:tab w:val="left" w:pos="1418"/>
          <w:tab w:val="left" w:pos="1985"/>
          <w:tab w:val="left" w:pos="2410"/>
        </w:tabs>
        <w:jc w:val="both"/>
        <w:rPr>
          <w:b/>
          <w:sz w:val="24"/>
          <w:szCs w:val="24"/>
          <w:lang w:val="lt-LT"/>
        </w:rPr>
      </w:pPr>
    </w:p>
    <w:p w14:paraId="21EF4CD6" w14:textId="27A4746A" w:rsidR="005C2428" w:rsidRPr="006847E2" w:rsidRDefault="005C2428" w:rsidP="005C2428">
      <w:pPr>
        <w:pStyle w:val="ListNumber12"/>
        <w:numPr>
          <w:ilvl w:val="0"/>
          <w:numId w:val="0"/>
        </w:numPr>
        <w:ind w:firstLine="567"/>
        <w:rPr>
          <w:szCs w:val="24"/>
        </w:rPr>
      </w:pPr>
      <w:r w:rsidRPr="006847E2">
        <w:rPr>
          <w:szCs w:val="24"/>
        </w:rPr>
        <w:t>Perkančioji organizacija skelbiamos apklausos būdu, vykdydama mažos vertės pirkimą „</w:t>
      </w:r>
      <w:r w:rsidR="00051D18">
        <w:rPr>
          <w:szCs w:val="24"/>
        </w:rPr>
        <w:t xml:space="preserve">Aukštesnio našumo nešiojami kompiuteriai“ </w:t>
      </w:r>
      <w:r w:rsidRPr="006847E2">
        <w:rPr>
          <w:szCs w:val="24"/>
        </w:rPr>
        <w:t xml:space="preserve">(pirkimo Nr. </w:t>
      </w:r>
      <w:r w:rsidR="00051D18">
        <w:rPr>
          <w:szCs w:val="24"/>
        </w:rPr>
        <w:t>5100914</w:t>
      </w:r>
      <w:r w:rsidRPr="006847E2">
        <w:rPr>
          <w:szCs w:val="24"/>
        </w:rPr>
        <w:t>) (toliau – Pirkimas), informuoja apie tiekėjo CVP IS priemonėmis pateiktą paklausimą:</w:t>
      </w:r>
    </w:p>
    <w:p w14:paraId="289A5935" w14:textId="77777777" w:rsidR="005C2428" w:rsidRPr="006847E2" w:rsidRDefault="005C2428" w:rsidP="00C271F1">
      <w:pPr>
        <w:pStyle w:val="ListNumber12"/>
        <w:numPr>
          <w:ilvl w:val="0"/>
          <w:numId w:val="0"/>
        </w:numPr>
        <w:rPr>
          <w:szCs w:val="24"/>
        </w:rPr>
      </w:pPr>
    </w:p>
    <w:p w14:paraId="445D1F0B" w14:textId="77777777" w:rsidR="005C2428" w:rsidRPr="006847E2" w:rsidRDefault="005C2428" w:rsidP="005C2428">
      <w:pPr>
        <w:numPr>
          <w:ilvl w:val="0"/>
          <w:numId w:val="1"/>
        </w:numPr>
        <w:jc w:val="both"/>
        <w:rPr>
          <w:b/>
          <w:sz w:val="24"/>
          <w:szCs w:val="24"/>
          <w:lang w:val="lt-LT"/>
        </w:rPr>
      </w:pPr>
      <w:r w:rsidRPr="006847E2">
        <w:rPr>
          <w:b/>
          <w:sz w:val="24"/>
          <w:szCs w:val="24"/>
          <w:lang w:val="lt-LT"/>
        </w:rPr>
        <w:t>Tiekėjo paklausimas:</w:t>
      </w:r>
    </w:p>
    <w:p w14:paraId="437CCC34" w14:textId="77777777" w:rsidR="005C2428" w:rsidRPr="002D3288" w:rsidRDefault="005C2428" w:rsidP="005C2428">
      <w:pPr>
        <w:ind w:left="928"/>
        <w:jc w:val="both"/>
        <w:rPr>
          <w:bCs/>
          <w:sz w:val="24"/>
          <w:szCs w:val="24"/>
          <w:lang w:val="lt-LT"/>
        </w:rPr>
      </w:pPr>
    </w:p>
    <w:p w14:paraId="25B2AD40" w14:textId="5F25DEDC" w:rsidR="005C2428" w:rsidRPr="004F48FF" w:rsidRDefault="00051D18" w:rsidP="005C2428">
      <w:pPr>
        <w:ind w:left="928"/>
        <w:jc w:val="both"/>
        <w:rPr>
          <w:bCs/>
          <w:sz w:val="24"/>
          <w:szCs w:val="24"/>
          <w:lang w:val="lt-LT"/>
        </w:rPr>
      </w:pPr>
      <w:r w:rsidRPr="004F48FF">
        <w:rPr>
          <w:bCs/>
          <w:sz w:val="24"/>
          <w:szCs w:val="24"/>
          <w:lang w:val="lt-LT"/>
        </w:rPr>
        <w:t>Specialiųjų p</w:t>
      </w:r>
      <w:r w:rsidR="005C2428" w:rsidRPr="004F48FF">
        <w:rPr>
          <w:bCs/>
          <w:sz w:val="24"/>
          <w:szCs w:val="24"/>
          <w:lang w:val="lt-LT"/>
        </w:rPr>
        <w:t xml:space="preserve">irkimo sąlygų </w:t>
      </w:r>
      <w:r w:rsidRPr="004F48FF">
        <w:rPr>
          <w:bCs/>
          <w:sz w:val="24"/>
          <w:szCs w:val="24"/>
          <w:lang w:val="lt-LT"/>
        </w:rPr>
        <w:t xml:space="preserve">3 </w:t>
      </w:r>
      <w:r w:rsidR="005C2428" w:rsidRPr="004F48FF">
        <w:rPr>
          <w:bCs/>
          <w:sz w:val="24"/>
          <w:szCs w:val="24"/>
          <w:lang w:val="lt-LT"/>
        </w:rPr>
        <w:t>pried</w:t>
      </w:r>
      <w:r w:rsidRPr="004F48FF">
        <w:rPr>
          <w:bCs/>
          <w:sz w:val="24"/>
          <w:szCs w:val="24"/>
          <w:lang w:val="lt-LT"/>
        </w:rPr>
        <w:t xml:space="preserve">as </w:t>
      </w:r>
      <w:r w:rsidR="005C2428" w:rsidRPr="004F48FF">
        <w:rPr>
          <w:bCs/>
          <w:sz w:val="24"/>
          <w:szCs w:val="24"/>
          <w:lang w:val="lt-LT"/>
        </w:rPr>
        <w:t>„Techninė specifikacija:</w:t>
      </w:r>
    </w:p>
    <w:p w14:paraId="52AD393B" w14:textId="77777777" w:rsidR="005C2428" w:rsidRPr="004F48FF" w:rsidRDefault="005C2428" w:rsidP="005C2428">
      <w:pPr>
        <w:ind w:left="928"/>
        <w:jc w:val="both"/>
        <w:rPr>
          <w:bCs/>
          <w:sz w:val="24"/>
          <w:szCs w:val="24"/>
          <w:lang w:val="lt-LT"/>
        </w:rPr>
      </w:pPr>
    </w:p>
    <w:p w14:paraId="3283E77A" w14:textId="6BB7767B" w:rsidR="004F48FF" w:rsidRPr="004F48FF" w:rsidRDefault="005C2428" w:rsidP="004F48FF">
      <w:pPr>
        <w:ind w:firstLine="578"/>
        <w:jc w:val="both"/>
        <w:rPr>
          <w:sz w:val="24"/>
          <w:szCs w:val="24"/>
          <w:shd w:val="clear" w:color="auto" w:fill="FFFFFF"/>
          <w:lang w:val="lt-LT"/>
        </w:rPr>
      </w:pPr>
      <w:r w:rsidRPr="004F48FF">
        <w:rPr>
          <w:sz w:val="24"/>
          <w:szCs w:val="24"/>
          <w:shd w:val="clear" w:color="auto" w:fill="FFFFFF"/>
          <w:lang w:val="lt-LT"/>
        </w:rPr>
        <w:t>„</w:t>
      </w:r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 xml:space="preserve">Pateiktos Techninės specifikacijos 2 punkte "Procesorius" tikriausiai įsivėlė techninė klaida, </w:t>
      </w:r>
      <w:proofErr w:type="spellStart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>t.y</w:t>
      </w:r>
      <w:proofErr w:type="spellEnd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 xml:space="preserve"> neįrašytas norimas </w:t>
      </w:r>
      <w:proofErr w:type="spellStart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>Pasmark</w:t>
      </w:r>
      <w:proofErr w:type="spellEnd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 xml:space="preserve"> testo rezultatas. Dabar esanti formuluotė yra tokia " - Procesoriaus išleidimo metai: ne ankščiau kaip 2025 metai (M5). Procesoriaus našumas: ne mažiau 10 branduolių. Procesoriaus našumo parametras </w:t>
      </w:r>
      <w:proofErr w:type="spellStart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>Passmark</w:t>
      </w:r>
      <w:proofErr w:type="spellEnd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>Rating</w:t>
      </w:r>
      <w:proofErr w:type="spellEnd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 xml:space="preserve"> yra gaunamas kompiuterį testuojant „</w:t>
      </w:r>
      <w:proofErr w:type="spellStart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>PerformanceTest</w:t>
      </w:r>
      <w:proofErr w:type="spellEnd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 xml:space="preserve">“ programine įranga, kuri nemokamai ir viešai prieinama http://www.passmark.com. Siūlomo procesoriaus našumo parametras turi būti skelbiamas </w:t>
      </w:r>
      <w:hyperlink r:id="rId5" w:history="1">
        <w:r w:rsidR="004F48FF" w:rsidRPr="004F48FF">
          <w:rPr>
            <w:rStyle w:val="Hyperlink"/>
            <w:sz w:val="24"/>
            <w:szCs w:val="24"/>
            <w:shd w:val="clear" w:color="auto" w:fill="FFFFFF"/>
            <w:lang w:val="lt-LT"/>
          </w:rPr>
          <w:t>http://www.cpubenchmark.net/cpu_list.php</w:t>
        </w:r>
      </w:hyperlink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 xml:space="preserve"> – Procesoriaus aušinimas aktyvus.</w:t>
      </w:r>
      <w:r w:rsidR="004F48FF">
        <w:rPr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 xml:space="preserve">O turėtų būti toks :- Procesoriaus išleidimo metai: Ne ankščiau kaip 2024 m. 2 ketvirtis. Procesoriaus našumas: ne mažiau 14 branduolių, procesoriaus našumo parametras ne mažiau </w:t>
      </w:r>
      <w:proofErr w:type="spellStart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>xxxxx</w:t>
      </w:r>
      <w:proofErr w:type="spellEnd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 xml:space="preserve"> pagal „</w:t>
      </w:r>
      <w:proofErr w:type="spellStart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>Passmark</w:t>
      </w:r>
      <w:proofErr w:type="spellEnd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 xml:space="preserve"> CPU Mark“. Procesoriaus našumo parametras </w:t>
      </w:r>
      <w:proofErr w:type="spellStart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>Passmark</w:t>
      </w:r>
      <w:proofErr w:type="spellEnd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>Rating</w:t>
      </w:r>
      <w:proofErr w:type="spellEnd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 xml:space="preserve"> yra gaunamas kompiuterį testuojant „</w:t>
      </w:r>
      <w:proofErr w:type="spellStart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>PerformanceTest</w:t>
      </w:r>
      <w:proofErr w:type="spellEnd"/>
      <w:r w:rsidR="004F48FF" w:rsidRPr="004F48FF">
        <w:rPr>
          <w:color w:val="00241A"/>
          <w:sz w:val="24"/>
          <w:szCs w:val="24"/>
          <w:shd w:val="clear" w:color="auto" w:fill="FFFFFF"/>
          <w:lang w:val="lt-LT"/>
        </w:rPr>
        <w:t>“ programine įranga, kuri nemokamai ir viešai prieinama http://www.passmark.com. Siūlomo procesoriaus našumo parametras turi būti skelbiamas http://www.cpubenchmark.net/cpu_list.php– Procesoriaus aušinimas aktyvus.</w:t>
      </w:r>
    </w:p>
    <w:p w14:paraId="1454286E" w14:textId="77777777" w:rsidR="005C2428" w:rsidRPr="004F48FF" w:rsidRDefault="005C2428" w:rsidP="005C2428">
      <w:pPr>
        <w:jc w:val="both"/>
        <w:rPr>
          <w:b/>
          <w:sz w:val="24"/>
          <w:szCs w:val="24"/>
          <w:lang w:val="lt-LT"/>
        </w:rPr>
      </w:pPr>
    </w:p>
    <w:p w14:paraId="7B9FC286" w14:textId="77777777" w:rsidR="005C2428" w:rsidRPr="004F48FF" w:rsidRDefault="005C2428" w:rsidP="005C2428">
      <w:pPr>
        <w:jc w:val="both"/>
        <w:rPr>
          <w:b/>
          <w:sz w:val="24"/>
          <w:szCs w:val="24"/>
          <w:lang w:val="lt-LT"/>
        </w:rPr>
      </w:pPr>
      <w:r w:rsidRPr="004F48FF">
        <w:rPr>
          <w:sz w:val="24"/>
          <w:szCs w:val="24"/>
          <w:lang w:val="lt-LT"/>
        </w:rPr>
        <w:tab/>
      </w:r>
      <w:r w:rsidRPr="004F48FF">
        <w:rPr>
          <w:b/>
          <w:bCs/>
          <w:sz w:val="24"/>
          <w:szCs w:val="24"/>
          <w:lang w:val="lt-LT"/>
        </w:rPr>
        <w:t>Perkančiosios organizacijos atsakymas</w:t>
      </w:r>
      <w:r w:rsidRPr="004F48FF">
        <w:rPr>
          <w:b/>
          <w:sz w:val="24"/>
          <w:szCs w:val="24"/>
          <w:lang w:val="lt-LT"/>
        </w:rPr>
        <w:t>:</w:t>
      </w:r>
    </w:p>
    <w:p w14:paraId="3AF68238" w14:textId="77777777" w:rsidR="005C2428" w:rsidRPr="004F48FF" w:rsidRDefault="005C2428" w:rsidP="005C2428">
      <w:pPr>
        <w:jc w:val="both"/>
        <w:rPr>
          <w:b/>
          <w:sz w:val="24"/>
          <w:szCs w:val="24"/>
          <w:lang w:val="lt-LT"/>
        </w:rPr>
      </w:pPr>
    </w:p>
    <w:p w14:paraId="75FD651D" w14:textId="15B8382A" w:rsidR="00417C0E" w:rsidRDefault="004F48FF" w:rsidP="005C2428">
      <w:pPr>
        <w:pStyle w:val="NormalWeb"/>
        <w:shd w:val="clear" w:color="auto" w:fill="FFFFFF"/>
        <w:spacing w:before="0" w:beforeAutospacing="0" w:after="0" w:afterAutospacing="0"/>
        <w:ind w:right="-144" w:firstLine="568"/>
        <w:jc w:val="both"/>
      </w:pPr>
      <w:r>
        <w:t>Atlikus rinkos tyrimą</w:t>
      </w:r>
      <w:r w:rsidR="00417C0E">
        <w:t>,</w:t>
      </w:r>
      <w:r>
        <w:t xml:space="preserve"> po ankstesnio </w:t>
      </w:r>
      <w:r w:rsidR="00E84BE1">
        <w:t xml:space="preserve">neįvykusio </w:t>
      </w:r>
      <w:r>
        <w:t xml:space="preserve">aukštesnio našumo nešiojamojo kompiuterio </w:t>
      </w:r>
      <w:r w:rsidR="00417C0E">
        <w:t>pirkimo, buvo nuspręsta pirkti didesnį kiekį nešiojamųjų kompiuterių pagal atnaujintą techninę specifikaciją.</w:t>
      </w:r>
    </w:p>
    <w:p w14:paraId="36B0A061" w14:textId="4702AC66" w:rsidR="005C2428" w:rsidRDefault="00237275" w:rsidP="00417C0E">
      <w:pPr>
        <w:pStyle w:val="NormalWeb"/>
        <w:shd w:val="clear" w:color="auto" w:fill="FFFFFF"/>
        <w:spacing w:before="0" w:beforeAutospacing="0" w:after="0" w:afterAutospacing="0"/>
        <w:ind w:right="-144" w:firstLine="568"/>
        <w:jc w:val="both"/>
      </w:pPr>
      <w:r>
        <w:t>Vadovau</w:t>
      </w:r>
      <w:r w:rsidR="00C271F1">
        <w:t xml:space="preserve">jantis </w:t>
      </w:r>
      <w:r>
        <w:t>Pirkimo sąlygose nustatytais reikalavimais</w:t>
      </w:r>
      <w:r w:rsidR="00C271F1">
        <w:t xml:space="preserve">, tikslinama </w:t>
      </w:r>
      <w:r w:rsidR="00417C0E">
        <w:t>Specialiųjų pirkimo sąlygų 3 pried</w:t>
      </w:r>
      <w:r w:rsidR="00E84BE1">
        <w:t>o</w:t>
      </w:r>
      <w:r w:rsidR="00417C0E">
        <w:t xml:space="preserve"> </w:t>
      </w:r>
      <w:r w:rsidR="00E84BE1" w:rsidRPr="00BC658F">
        <w:t xml:space="preserve">„Techninė specifikacija“ </w:t>
      </w:r>
      <w:r w:rsidR="00E84BE1">
        <w:t xml:space="preserve">6 </w:t>
      </w:r>
      <w:r w:rsidR="00E84BE1" w:rsidRPr="00BC658F">
        <w:t>punkt</w:t>
      </w:r>
      <w:r w:rsidR="00E84BE1">
        <w:t>o 2 eilutėje „Procesorius“</w:t>
      </w:r>
      <w:r w:rsidR="00C271F1">
        <w:t xml:space="preserve">, kadangi </w:t>
      </w:r>
      <w:r w:rsidR="00E84BE1">
        <w:t xml:space="preserve">dalis reikalavimų apie </w:t>
      </w:r>
      <w:proofErr w:type="spellStart"/>
      <w:r w:rsidR="00E84BE1">
        <w:t>Passmark</w:t>
      </w:r>
      <w:proofErr w:type="spellEnd"/>
      <w:r w:rsidR="00E84BE1">
        <w:t xml:space="preserve"> </w:t>
      </w:r>
      <w:proofErr w:type="spellStart"/>
      <w:r w:rsidR="00E84BE1">
        <w:t>Rating</w:t>
      </w:r>
      <w:proofErr w:type="spellEnd"/>
      <w:r w:rsidR="00E84BE1">
        <w:t xml:space="preserve"> yra pertekliniai, išbraukiame j</w:t>
      </w:r>
      <w:r w:rsidR="00C271F1">
        <w:t xml:space="preserve">uos. Techninės specifikacijos 6 punkto </w:t>
      </w:r>
      <w:r w:rsidR="00E84BE1">
        <w:t>2 eilut</w:t>
      </w:r>
      <w:r w:rsidR="00C271F1">
        <w:t>ė:</w:t>
      </w:r>
    </w:p>
    <w:p w14:paraId="32824698" w14:textId="77777777" w:rsidR="00C271F1" w:rsidRDefault="00C271F1" w:rsidP="005C2428">
      <w:pPr>
        <w:pStyle w:val="NormalWeb"/>
        <w:shd w:val="clear" w:color="auto" w:fill="FFFFFF"/>
        <w:spacing w:before="0" w:beforeAutospacing="0" w:after="0" w:afterAutospacing="0"/>
        <w:ind w:right="-144" w:firstLine="568"/>
        <w:jc w:val="both"/>
      </w:pPr>
    </w:p>
    <w:p w14:paraId="3A9F5228" w14:textId="4C9CB2C0" w:rsidR="005C2428" w:rsidRPr="00C271F1" w:rsidRDefault="00C271F1" w:rsidP="005C2428">
      <w:pPr>
        <w:pStyle w:val="NormalWeb"/>
        <w:shd w:val="clear" w:color="auto" w:fill="FFFFFF"/>
        <w:spacing w:before="0" w:beforeAutospacing="0" w:after="0" w:afterAutospacing="0"/>
        <w:ind w:right="-144" w:firstLine="568"/>
        <w:jc w:val="both"/>
        <w:rPr>
          <w:b/>
          <w:bCs/>
        </w:rPr>
      </w:pPr>
      <w:r w:rsidRPr="00C271F1">
        <w:rPr>
          <w:b/>
          <w:bCs/>
        </w:rPr>
        <w:t>Vietoje:</w:t>
      </w:r>
    </w:p>
    <w:tbl>
      <w:tblPr>
        <w:tblStyle w:val="TableGrid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4536"/>
        <w:gridCol w:w="2552"/>
      </w:tblGrid>
      <w:tr w:rsidR="00E84BE1" w:rsidRPr="00556C81" w14:paraId="674CAAB9" w14:textId="77777777" w:rsidTr="00C271F1">
        <w:tc>
          <w:tcPr>
            <w:tcW w:w="709" w:type="dxa"/>
          </w:tcPr>
          <w:p w14:paraId="6646BB26" w14:textId="77777777" w:rsidR="00E84BE1" w:rsidRPr="00556C81" w:rsidRDefault="00E84BE1" w:rsidP="00397D65">
            <w:pPr>
              <w:ind w:left="57" w:right="57"/>
              <w:rPr>
                <w:sz w:val="22"/>
                <w:szCs w:val="22"/>
                <w:lang w:eastAsia="lt-LT"/>
              </w:rPr>
            </w:pPr>
            <w:r w:rsidRPr="00556C81">
              <w:rPr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2126" w:type="dxa"/>
          </w:tcPr>
          <w:p w14:paraId="42869432" w14:textId="77777777" w:rsidR="00E84BE1" w:rsidRPr="00556C81" w:rsidRDefault="00E84BE1" w:rsidP="00397D65">
            <w:pPr>
              <w:ind w:left="57" w:right="57" w:firstLine="0"/>
              <w:rPr>
                <w:sz w:val="22"/>
                <w:szCs w:val="22"/>
                <w:lang w:eastAsia="lt-LT"/>
              </w:rPr>
            </w:pPr>
            <w:r w:rsidRPr="00556C81">
              <w:rPr>
                <w:sz w:val="22"/>
                <w:szCs w:val="22"/>
                <w:lang w:eastAsia="lt-LT"/>
              </w:rPr>
              <w:t>Procesorius</w:t>
            </w:r>
          </w:p>
        </w:tc>
        <w:tc>
          <w:tcPr>
            <w:tcW w:w="4536" w:type="dxa"/>
          </w:tcPr>
          <w:p w14:paraId="3FF01183" w14:textId="77777777" w:rsidR="00E84BE1" w:rsidRPr="00556C81" w:rsidRDefault="00E84BE1" w:rsidP="00E84BE1">
            <w:pPr>
              <w:numPr>
                <w:ilvl w:val="0"/>
                <w:numId w:val="3"/>
              </w:numPr>
              <w:suppressAutoHyphens w:val="0"/>
              <w:autoSpaceDE/>
              <w:ind w:left="176" w:right="57" w:hanging="176"/>
              <w:contextualSpacing/>
              <w:jc w:val="left"/>
              <w:rPr>
                <w:rFonts w:eastAsiaTheme="minorHAnsi"/>
                <w:kern w:val="2"/>
                <w:sz w:val="22"/>
                <w:szCs w:val="22"/>
                <w:lang w:val="lt"/>
                <w14:ligatures w14:val="standardContextual"/>
              </w:rPr>
            </w:pPr>
            <w:r w:rsidRPr="00556C81">
              <w:rPr>
                <w:rFonts w:eastAsiaTheme="minorHAnsi"/>
                <w:kern w:val="2"/>
                <w:sz w:val="22"/>
                <w:szCs w:val="22"/>
                <w14:ligatures w14:val="standardContextual"/>
              </w:rPr>
              <w:t>Procesoriaus išleidimo metai: ne ankščiau kaip 2025 metai (M</w:t>
            </w:r>
            <w:r w:rsidRPr="00556C81">
              <w:rPr>
                <w:rFonts w:eastAsiaTheme="minorHAnsi"/>
                <w:kern w:val="2"/>
                <w:sz w:val="22"/>
                <w:szCs w:val="22"/>
                <w:lang w:val="en-US"/>
                <w14:ligatures w14:val="standardContextual"/>
              </w:rPr>
              <w:t>5)</w:t>
            </w:r>
            <w:r w:rsidRPr="00556C81">
              <w:rPr>
                <w:rFonts w:eastAsiaTheme="minorHAnsi"/>
                <w:kern w:val="2"/>
                <w:sz w:val="22"/>
                <w:szCs w:val="22"/>
                <w14:ligatures w14:val="standardContextual"/>
              </w:rPr>
              <w:t>.</w:t>
            </w:r>
          </w:p>
          <w:p w14:paraId="77DCB623" w14:textId="77777777" w:rsidR="00E84BE1" w:rsidRPr="00C271F1" w:rsidRDefault="00E84BE1" w:rsidP="00397D65">
            <w:pPr>
              <w:ind w:left="176" w:right="57" w:firstLine="0"/>
              <w:jc w:val="left"/>
              <w:rPr>
                <w:sz w:val="22"/>
                <w:szCs w:val="22"/>
                <w:lang w:eastAsia="lt-LT"/>
              </w:rPr>
            </w:pPr>
            <w:r w:rsidRPr="00556C81">
              <w:rPr>
                <w:sz w:val="22"/>
                <w:szCs w:val="22"/>
                <w:lang w:eastAsia="lt-LT"/>
              </w:rPr>
              <w:t xml:space="preserve">Procesoriaus našumas: ne mažiau 10 branduolių. </w:t>
            </w:r>
            <w:r w:rsidRPr="00C271F1">
              <w:rPr>
                <w:sz w:val="22"/>
                <w:szCs w:val="22"/>
                <w:lang w:eastAsia="lt-LT"/>
              </w:rPr>
              <w:t xml:space="preserve">Procesoriaus našumo parametras </w:t>
            </w:r>
            <w:proofErr w:type="spellStart"/>
            <w:r w:rsidRPr="00C271F1">
              <w:rPr>
                <w:sz w:val="22"/>
                <w:szCs w:val="22"/>
                <w:lang w:eastAsia="lt-LT"/>
              </w:rPr>
              <w:t>Passmark</w:t>
            </w:r>
            <w:proofErr w:type="spellEnd"/>
            <w:r w:rsidRPr="00C271F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271F1">
              <w:rPr>
                <w:sz w:val="22"/>
                <w:szCs w:val="22"/>
                <w:lang w:eastAsia="lt-LT"/>
              </w:rPr>
              <w:t>Rating</w:t>
            </w:r>
            <w:proofErr w:type="spellEnd"/>
            <w:r w:rsidRPr="00C271F1">
              <w:rPr>
                <w:sz w:val="22"/>
                <w:szCs w:val="22"/>
                <w:lang w:eastAsia="lt-LT"/>
              </w:rPr>
              <w:t xml:space="preserve"> yra gaunamas kompiuterį testuojant „</w:t>
            </w:r>
            <w:proofErr w:type="spellStart"/>
            <w:r w:rsidRPr="00C271F1">
              <w:rPr>
                <w:sz w:val="22"/>
                <w:szCs w:val="22"/>
                <w:lang w:eastAsia="lt-LT"/>
              </w:rPr>
              <w:t>PerformanceTest</w:t>
            </w:r>
            <w:proofErr w:type="spellEnd"/>
            <w:r w:rsidRPr="00C271F1">
              <w:rPr>
                <w:sz w:val="22"/>
                <w:szCs w:val="22"/>
                <w:lang w:eastAsia="lt-LT"/>
              </w:rPr>
              <w:t xml:space="preserve">“ programine įranga, kuri nemokamai ir viešai prieinama </w:t>
            </w:r>
            <w:hyperlink r:id="rId6">
              <w:r w:rsidRPr="00C271F1">
                <w:rPr>
                  <w:sz w:val="22"/>
                  <w:szCs w:val="22"/>
                  <w:lang w:eastAsia="lt-LT"/>
                </w:rPr>
                <w:t>http://www.passmark.com</w:t>
              </w:r>
            </w:hyperlink>
            <w:r w:rsidRPr="00C271F1">
              <w:rPr>
                <w:sz w:val="22"/>
                <w:szCs w:val="22"/>
                <w:lang w:eastAsia="lt-LT"/>
              </w:rPr>
              <w:t xml:space="preserve">. Siūlomo procesoriaus našumo parametras turi būti skelbiamas </w:t>
            </w:r>
            <w:hyperlink r:id="rId7">
              <w:r w:rsidRPr="00C271F1">
                <w:rPr>
                  <w:sz w:val="22"/>
                  <w:szCs w:val="22"/>
                  <w:lang w:eastAsia="lt-LT"/>
                </w:rPr>
                <w:t>http://www.cpubenchmark.net/cpu_list.php</w:t>
              </w:r>
            </w:hyperlink>
          </w:p>
          <w:p w14:paraId="69445DF7" w14:textId="77777777" w:rsidR="00E84BE1" w:rsidRPr="00556C81" w:rsidRDefault="00E84BE1" w:rsidP="00397D65">
            <w:pPr>
              <w:ind w:left="176" w:right="57" w:firstLine="0"/>
              <w:jc w:val="left"/>
              <w:rPr>
                <w:sz w:val="22"/>
                <w:szCs w:val="22"/>
                <w:lang w:eastAsia="lt-LT"/>
              </w:rPr>
            </w:pPr>
            <w:r w:rsidRPr="00C271F1">
              <w:rPr>
                <w:sz w:val="22"/>
                <w:szCs w:val="22"/>
                <w:lang w:eastAsia="lt-LT"/>
              </w:rPr>
              <w:t>– Procesoriaus aušinimas aktyvus.</w:t>
            </w:r>
          </w:p>
        </w:tc>
        <w:tc>
          <w:tcPr>
            <w:tcW w:w="2552" w:type="dxa"/>
          </w:tcPr>
          <w:p w14:paraId="7ED5B34E" w14:textId="77777777" w:rsidR="00E84BE1" w:rsidRPr="00556C81" w:rsidRDefault="00E84BE1" w:rsidP="00397D65">
            <w:pPr>
              <w:ind w:left="57" w:right="57" w:hanging="57"/>
              <w:jc w:val="left"/>
              <w:rPr>
                <w:sz w:val="22"/>
                <w:szCs w:val="22"/>
                <w:lang w:eastAsia="lt-LT"/>
              </w:rPr>
            </w:pPr>
          </w:p>
        </w:tc>
      </w:tr>
    </w:tbl>
    <w:p w14:paraId="0E9FAAFA" w14:textId="77777777" w:rsidR="005C2428" w:rsidRDefault="005C2428" w:rsidP="005C2428">
      <w:pPr>
        <w:pStyle w:val="NormalWeb"/>
        <w:shd w:val="clear" w:color="auto" w:fill="FFFFFF"/>
        <w:spacing w:before="0" w:beforeAutospacing="0" w:after="0" w:afterAutospacing="0"/>
        <w:ind w:right="-144" w:firstLine="568"/>
        <w:jc w:val="both"/>
      </w:pPr>
    </w:p>
    <w:p w14:paraId="7598D750" w14:textId="4E1D43CE" w:rsidR="00237275" w:rsidRPr="00C271F1" w:rsidRDefault="00C271F1" w:rsidP="005C2428">
      <w:pPr>
        <w:pStyle w:val="NormalWeb"/>
        <w:shd w:val="clear" w:color="auto" w:fill="FFFFFF"/>
        <w:spacing w:before="0" w:beforeAutospacing="0" w:after="0" w:afterAutospacing="0"/>
        <w:ind w:right="-144" w:firstLine="568"/>
        <w:jc w:val="both"/>
        <w:rPr>
          <w:b/>
          <w:bCs/>
        </w:rPr>
      </w:pPr>
      <w:r w:rsidRPr="00C271F1">
        <w:rPr>
          <w:b/>
          <w:bCs/>
        </w:rPr>
        <w:t>Turi būti</w:t>
      </w:r>
      <w:r>
        <w:rPr>
          <w:b/>
          <w:bCs/>
        </w:rPr>
        <w:t>:</w:t>
      </w:r>
    </w:p>
    <w:tbl>
      <w:tblPr>
        <w:tblStyle w:val="TableGrid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4536"/>
        <w:gridCol w:w="2552"/>
      </w:tblGrid>
      <w:tr w:rsidR="00C271F1" w:rsidRPr="00556C81" w14:paraId="6EA6F88B" w14:textId="77777777" w:rsidTr="00C271F1">
        <w:tc>
          <w:tcPr>
            <w:tcW w:w="709" w:type="dxa"/>
          </w:tcPr>
          <w:p w14:paraId="39C9449A" w14:textId="77777777" w:rsidR="00C271F1" w:rsidRPr="00556C81" w:rsidRDefault="00C271F1" w:rsidP="00397D65">
            <w:pPr>
              <w:ind w:left="57" w:right="57"/>
              <w:rPr>
                <w:sz w:val="22"/>
                <w:szCs w:val="22"/>
                <w:lang w:eastAsia="lt-LT"/>
              </w:rPr>
            </w:pPr>
            <w:r w:rsidRPr="00556C81">
              <w:rPr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2126" w:type="dxa"/>
          </w:tcPr>
          <w:p w14:paraId="79599245" w14:textId="77777777" w:rsidR="00C271F1" w:rsidRPr="00556C81" w:rsidRDefault="00C271F1" w:rsidP="00397D65">
            <w:pPr>
              <w:ind w:left="57" w:right="57" w:firstLine="0"/>
              <w:rPr>
                <w:sz w:val="22"/>
                <w:szCs w:val="22"/>
                <w:lang w:eastAsia="lt-LT"/>
              </w:rPr>
            </w:pPr>
            <w:r w:rsidRPr="00556C81">
              <w:rPr>
                <w:sz w:val="22"/>
                <w:szCs w:val="22"/>
                <w:lang w:eastAsia="lt-LT"/>
              </w:rPr>
              <w:t>Procesorius</w:t>
            </w:r>
          </w:p>
        </w:tc>
        <w:tc>
          <w:tcPr>
            <w:tcW w:w="4536" w:type="dxa"/>
          </w:tcPr>
          <w:p w14:paraId="7C4D6875" w14:textId="77777777" w:rsidR="00C271F1" w:rsidRPr="00556C81" w:rsidRDefault="00C271F1" w:rsidP="00397D65">
            <w:pPr>
              <w:numPr>
                <w:ilvl w:val="0"/>
                <w:numId w:val="3"/>
              </w:numPr>
              <w:suppressAutoHyphens w:val="0"/>
              <w:autoSpaceDE/>
              <w:ind w:left="176" w:right="57" w:hanging="176"/>
              <w:contextualSpacing/>
              <w:jc w:val="left"/>
              <w:rPr>
                <w:rFonts w:eastAsiaTheme="minorHAnsi"/>
                <w:kern w:val="2"/>
                <w:sz w:val="22"/>
                <w:szCs w:val="22"/>
                <w:lang w:val="lt"/>
                <w14:ligatures w14:val="standardContextual"/>
              </w:rPr>
            </w:pPr>
            <w:r w:rsidRPr="00556C81">
              <w:rPr>
                <w:rFonts w:eastAsiaTheme="minorHAnsi"/>
                <w:kern w:val="2"/>
                <w:sz w:val="22"/>
                <w:szCs w:val="22"/>
                <w14:ligatures w14:val="standardContextual"/>
              </w:rPr>
              <w:t>Procesoriaus išleidimo metai: ne ankščiau kaip 2025 metai (M</w:t>
            </w:r>
            <w:r w:rsidRPr="00556C81">
              <w:rPr>
                <w:rFonts w:eastAsiaTheme="minorHAnsi"/>
                <w:kern w:val="2"/>
                <w:sz w:val="22"/>
                <w:szCs w:val="22"/>
                <w:lang w:val="en-US"/>
                <w14:ligatures w14:val="standardContextual"/>
              </w:rPr>
              <w:t>5)</w:t>
            </w:r>
            <w:r w:rsidRPr="00556C81">
              <w:rPr>
                <w:rFonts w:eastAsiaTheme="minorHAnsi"/>
                <w:kern w:val="2"/>
                <w:sz w:val="22"/>
                <w:szCs w:val="22"/>
                <w14:ligatures w14:val="standardContextual"/>
              </w:rPr>
              <w:t>.</w:t>
            </w:r>
          </w:p>
          <w:p w14:paraId="40AD5966" w14:textId="77777777" w:rsidR="00C271F1" w:rsidRPr="00C271F1" w:rsidRDefault="00C271F1" w:rsidP="00397D65">
            <w:pPr>
              <w:ind w:left="176" w:right="57" w:firstLine="0"/>
              <w:jc w:val="left"/>
              <w:rPr>
                <w:strike/>
                <w:color w:val="EE0000"/>
                <w:sz w:val="22"/>
                <w:szCs w:val="22"/>
                <w:lang w:eastAsia="lt-LT"/>
              </w:rPr>
            </w:pPr>
            <w:r w:rsidRPr="00556C81">
              <w:rPr>
                <w:sz w:val="22"/>
                <w:szCs w:val="22"/>
                <w:lang w:eastAsia="lt-LT"/>
              </w:rPr>
              <w:t xml:space="preserve">Procesoriaus našumas: ne mažiau 10 branduolių. </w:t>
            </w:r>
            <w:r w:rsidRPr="00C271F1">
              <w:rPr>
                <w:strike/>
                <w:color w:val="EE0000"/>
                <w:sz w:val="22"/>
                <w:szCs w:val="22"/>
                <w:lang w:eastAsia="lt-LT"/>
              </w:rPr>
              <w:t xml:space="preserve">Procesoriaus našumo parametras </w:t>
            </w:r>
            <w:proofErr w:type="spellStart"/>
            <w:r w:rsidRPr="00C271F1">
              <w:rPr>
                <w:strike/>
                <w:color w:val="EE0000"/>
                <w:sz w:val="22"/>
                <w:szCs w:val="22"/>
                <w:lang w:eastAsia="lt-LT"/>
              </w:rPr>
              <w:t>Passmark</w:t>
            </w:r>
            <w:proofErr w:type="spellEnd"/>
            <w:r w:rsidRPr="00C271F1">
              <w:rPr>
                <w:strike/>
                <w:color w:val="EE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271F1">
              <w:rPr>
                <w:strike/>
                <w:color w:val="EE0000"/>
                <w:sz w:val="22"/>
                <w:szCs w:val="22"/>
                <w:lang w:eastAsia="lt-LT"/>
              </w:rPr>
              <w:t>Rating</w:t>
            </w:r>
            <w:proofErr w:type="spellEnd"/>
            <w:r w:rsidRPr="00C271F1">
              <w:rPr>
                <w:strike/>
                <w:color w:val="EE0000"/>
                <w:sz w:val="22"/>
                <w:szCs w:val="22"/>
                <w:lang w:eastAsia="lt-LT"/>
              </w:rPr>
              <w:t xml:space="preserve"> yra gaunamas kompiuterį </w:t>
            </w:r>
            <w:r w:rsidRPr="00C271F1">
              <w:rPr>
                <w:strike/>
                <w:color w:val="EE0000"/>
                <w:sz w:val="22"/>
                <w:szCs w:val="22"/>
                <w:lang w:eastAsia="lt-LT"/>
              </w:rPr>
              <w:lastRenderedPageBreak/>
              <w:t>testuojant „</w:t>
            </w:r>
            <w:proofErr w:type="spellStart"/>
            <w:r w:rsidRPr="00C271F1">
              <w:rPr>
                <w:strike/>
                <w:color w:val="EE0000"/>
                <w:sz w:val="22"/>
                <w:szCs w:val="22"/>
                <w:lang w:eastAsia="lt-LT"/>
              </w:rPr>
              <w:t>PerformanceTest</w:t>
            </w:r>
            <w:proofErr w:type="spellEnd"/>
            <w:r w:rsidRPr="00C271F1">
              <w:rPr>
                <w:strike/>
                <w:color w:val="EE0000"/>
                <w:sz w:val="22"/>
                <w:szCs w:val="22"/>
                <w:lang w:eastAsia="lt-LT"/>
              </w:rPr>
              <w:t xml:space="preserve">“ programine įranga, kuri nemokamai ir viešai prieinama </w:t>
            </w:r>
            <w:hyperlink r:id="rId8">
              <w:r w:rsidRPr="00C271F1">
                <w:rPr>
                  <w:strike/>
                  <w:color w:val="EE0000"/>
                  <w:sz w:val="22"/>
                  <w:szCs w:val="22"/>
                  <w:lang w:eastAsia="lt-LT"/>
                </w:rPr>
                <w:t>http://www.passmark.com</w:t>
              </w:r>
            </w:hyperlink>
            <w:r w:rsidRPr="00C271F1">
              <w:rPr>
                <w:strike/>
                <w:color w:val="EE0000"/>
                <w:sz w:val="22"/>
                <w:szCs w:val="22"/>
                <w:lang w:eastAsia="lt-LT"/>
              </w:rPr>
              <w:t xml:space="preserve">. Siūlomo procesoriaus našumo parametras turi būti skelbiamas </w:t>
            </w:r>
            <w:hyperlink r:id="rId9">
              <w:r w:rsidRPr="00C271F1">
                <w:rPr>
                  <w:strike/>
                  <w:color w:val="EE0000"/>
                  <w:sz w:val="22"/>
                  <w:szCs w:val="22"/>
                  <w:lang w:eastAsia="lt-LT"/>
                </w:rPr>
                <w:t>http://www.cpubenchmark.net/cpu_list.php</w:t>
              </w:r>
            </w:hyperlink>
          </w:p>
          <w:p w14:paraId="554B727F" w14:textId="77777777" w:rsidR="00C271F1" w:rsidRPr="00556C81" w:rsidRDefault="00C271F1" w:rsidP="00397D65">
            <w:pPr>
              <w:ind w:left="176" w:right="57" w:firstLine="0"/>
              <w:jc w:val="left"/>
              <w:rPr>
                <w:sz w:val="22"/>
                <w:szCs w:val="22"/>
                <w:lang w:eastAsia="lt-LT"/>
              </w:rPr>
            </w:pPr>
            <w:r w:rsidRPr="00C271F1">
              <w:rPr>
                <w:strike/>
                <w:color w:val="EE0000"/>
                <w:sz w:val="22"/>
                <w:szCs w:val="22"/>
                <w:lang w:eastAsia="lt-LT"/>
              </w:rPr>
              <w:t>– Procesoriaus aušinimas aktyvus.</w:t>
            </w:r>
          </w:p>
        </w:tc>
        <w:tc>
          <w:tcPr>
            <w:tcW w:w="2552" w:type="dxa"/>
          </w:tcPr>
          <w:p w14:paraId="4A74672D" w14:textId="77777777" w:rsidR="00C271F1" w:rsidRPr="00556C81" w:rsidRDefault="00C271F1" w:rsidP="00397D65">
            <w:pPr>
              <w:ind w:left="57" w:right="57" w:hanging="57"/>
              <w:jc w:val="left"/>
              <w:rPr>
                <w:sz w:val="22"/>
                <w:szCs w:val="22"/>
                <w:lang w:eastAsia="lt-LT"/>
              </w:rPr>
            </w:pPr>
          </w:p>
        </w:tc>
      </w:tr>
    </w:tbl>
    <w:p w14:paraId="460C783C" w14:textId="77777777" w:rsidR="00237275" w:rsidRDefault="00237275" w:rsidP="00C271F1">
      <w:pPr>
        <w:pStyle w:val="NormalWeb"/>
        <w:shd w:val="clear" w:color="auto" w:fill="FFFFFF"/>
        <w:spacing w:before="0" w:beforeAutospacing="0" w:after="0" w:afterAutospacing="0"/>
        <w:ind w:right="-144"/>
        <w:jc w:val="both"/>
      </w:pPr>
    </w:p>
    <w:p w14:paraId="25D4E42B" w14:textId="298AD2BA" w:rsidR="00237275" w:rsidRPr="003F7AEE" w:rsidRDefault="00237275" w:rsidP="00C271F1">
      <w:pPr>
        <w:ind w:firstLine="567"/>
        <w:jc w:val="both"/>
        <w:rPr>
          <w:bCs/>
          <w:sz w:val="24"/>
          <w:szCs w:val="24"/>
          <w:lang w:val="lt-LT" w:eastAsia="lt-LT"/>
        </w:rPr>
      </w:pPr>
      <w:r>
        <w:rPr>
          <w:sz w:val="24"/>
          <w:szCs w:val="24"/>
          <w:lang w:val="lt-LT"/>
        </w:rPr>
        <w:t xml:space="preserve">Perkančioji organizacija informuoja, kad </w:t>
      </w:r>
      <w:r w:rsidR="00C271F1">
        <w:rPr>
          <w:sz w:val="24"/>
          <w:szCs w:val="24"/>
          <w:lang w:val="lt-LT"/>
        </w:rPr>
        <w:t xml:space="preserve">aktualią Techninės specifikacijos redakciją </w:t>
      </w:r>
      <w:r w:rsidR="00FE156E">
        <w:rPr>
          <w:sz w:val="24"/>
          <w:szCs w:val="24"/>
          <w:lang w:val="lt-LT"/>
        </w:rPr>
        <w:t xml:space="preserve">pateiks Specialiųjų pirkimo sąlygų 3 priede ir </w:t>
      </w:r>
      <w:r w:rsidR="00C271F1">
        <w:rPr>
          <w:sz w:val="24"/>
          <w:szCs w:val="24"/>
          <w:lang w:val="lt-LT"/>
        </w:rPr>
        <w:t xml:space="preserve">paskelbs </w:t>
      </w:r>
      <w:r w:rsidR="00FE156E">
        <w:rPr>
          <w:sz w:val="24"/>
          <w:szCs w:val="24"/>
          <w:lang w:val="lt-LT"/>
        </w:rPr>
        <w:t>j</w:t>
      </w:r>
      <w:r w:rsidR="009665A3">
        <w:rPr>
          <w:sz w:val="24"/>
          <w:szCs w:val="24"/>
          <w:lang w:val="lt-LT"/>
        </w:rPr>
        <w:t>ą</w:t>
      </w:r>
      <w:r w:rsidR="00FE156E">
        <w:rPr>
          <w:sz w:val="24"/>
          <w:szCs w:val="24"/>
          <w:lang w:val="lt-LT"/>
        </w:rPr>
        <w:t xml:space="preserve"> </w:t>
      </w:r>
      <w:r w:rsidR="00C271F1">
        <w:rPr>
          <w:sz w:val="24"/>
          <w:szCs w:val="24"/>
          <w:lang w:val="lt-LT"/>
        </w:rPr>
        <w:t>CVP IS priemonėmis</w:t>
      </w:r>
      <w:r w:rsidR="00FE156E">
        <w:rPr>
          <w:sz w:val="24"/>
          <w:szCs w:val="24"/>
          <w:lang w:val="lt-LT"/>
        </w:rPr>
        <w:t xml:space="preserve"> </w:t>
      </w:r>
      <w:r w:rsidR="00C271F1">
        <w:rPr>
          <w:sz w:val="24"/>
          <w:szCs w:val="24"/>
          <w:lang w:val="lt-LT"/>
        </w:rPr>
        <w:t xml:space="preserve"> prie </w:t>
      </w:r>
      <w:r w:rsidR="00FE156E">
        <w:rPr>
          <w:sz w:val="24"/>
          <w:szCs w:val="24"/>
          <w:lang w:val="lt-LT"/>
        </w:rPr>
        <w:t xml:space="preserve">jau </w:t>
      </w:r>
      <w:r w:rsidR="00C271F1">
        <w:rPr>
          <w:sz w:val="24"/>
          <w:szCs w:val="24"/>
          <w:lang w:val="lt-LT"/>
        </w:rPr>
        <w:t>paskelbto Pirkimo.</w:t>
      </w:r>
    </w:p>
    <w:p w14:paraId="73D1EDC4" w14:textId="43FA393A" w:rsidR="005F6A02" w:rsidRDefault="005F6A02" w:rsidP="00FE156E">
      <w:pPr>
        <w:pStyle w:val="NormalWeb"/>
        <w:shd w:val="clear" w:color="auto" w:fill="FFFFFF"/>
        <w:spacing w:before="0" w:beforeAutospacing="0" w:after="0" w:afterAutospacing="0"/>
        <w:ind w:right="-144"/>
        <w:jc w:val="both"/>
      </w:pPr>
    </w:p>
    <w:sectPr w:rsidR="005F6A02" w:rsidSect="00873F40">
      <w:pgSz w:w="12240" w:h="15840" w:code="1"/>
      <w:pgMar w:top="851" w:right="1041" w:bottom="709" w:left="1701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09E"/>
    <w:multiLevelType w:val="hybridMultilevel"/>
    <w:tmpl w:val="7326FDF6"/>
    <w:lvl w:ilvl="0" w:tplc="8C6231BA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A2803"/>
    <w:multiLevelType w:val="multilevel"/>
    <w:tmpl w:val="B470DBCE"/>
    <w:lvl w:ilvl="0">
      <w:start w:val="12"/>
      <w:numFmt w:val="decimal"/>
      <w:pStyle w:val="ListNumber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12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6B012A4"/>
    <w:multiLevelType w:val="multilevel"/>
    <w:tmpl w:val="A46089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num w:numId="1" w16cid:durableId="349917428">
    <w:abstractNumId w:val="2"/>
  </w:num>
  <w:num w:numId="2" w16cid:durableId="1104418425">
    <w:abstractNumId w:val="1"/>
  </w:num>
  <w:num w:numId="3" w16cid:durableId="104976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8C"/>
    <w:rsid w:val="00051D18"/>
    <w:rsid w:val="001C2BC2"/>
    <w:rsid w:val="00237275"/>
    <w:rsid w:val="002D4DD7"/>
    <w:rsid w:val="002E7B83"/>
    <w:rsid w:val="003729DE"/>
    <w:rsid w:val="00407A81"/>
    <w:rsid w:val="00417C0E"/>
    <w:rsid w:val="004F48FF"/>
    <w:rsid w:val="005C2428"/>
    <w:rsid w:val="005F6A02"/>
    <w:rsid w:val="00873F40"/>
    <w:rsid w:val="00900997"/>
    <w:rsid w:val="00915926"/>
    <w:rsid w:val="009665A3"/>
    <w:rsid w:val="009A028C"/>
    <w:rsid w:val="00A6453E"/>
    <w:rsid w:val="00B0325F"/>
    <w:rsid w:val="00C271F1"/>
    <w:rsid w:val="00D90629"/>
    <w:rsid w:val="00E84BE1"/>
    <w:rsid w:val="00EA05F1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555A"/>
  <w15:chartTrackingRefBased/>
  <w15:docId w15:val="{E7A48E13-D88F-4BC1-B1B6-EC165F1D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42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2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2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2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2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2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2428"/>
    <w:pPr>
      <w:suppressAutoHyphens w:val="0"/>
      <w:autoSpaceDE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ListNumber12">
    <w:name w:val="List Number 12"/>
    <w:basedOn w:val="ListNumber"/>
    <w:uiPriority w:val="99"/>
    <w:rsid w:val="005C2428"/>
    <w:pPr>
      <w:numPr>
        <w:ilvl w:val="1"/>
      </w:numPr>
      <w:tabs>
        <w:tab w:val="clear" w:pos="644"/>
        <w:tab w:val="num" w:pos="360"/>
      </w:tabs>
      <w:spacing w:after="0" w:line="240" w:lineRule="auto"/>
      <w:ind w:left="0" w:firstLine="0"/>
      <w:contextualSpacing w:val="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ListNumber">
    <w:name w:val="List Number"/>
    <w:aliases w:val="List Number1"/>
    <w:basedOn w:val="Normal"/>
    <w:uiPriority w:val="99"/>
    <w:unhideWhenUsed/>
    <w:rsid w:val="005C2428"/>
    <w:pPr>
      <w:numPr>
        <w:numId w:val="2"/>
      </w:numPr>
      <w:tabs>
        <w:tab w:val="clear" w:pos="284"/>
        <w:tab w:val="num" w:pos="0"/>
      </w:tabs>
      <w:suppressAutoHyphens w:val="0"/>
      <w:autoSpaceDE/>
      <w:spacing w:after="160" w:line="259" w:lineRule="auto"/>
      <w:ind w:left="0" w:firstLine="0"/>
      <w:contextualSpacing/>
    </w:pPr>
    <w:rPr>
      <w:rFonts w:ascii="Calibri" w:hAnsi="Calibri"/>
      <w:sz w:val="22"/>
      <w:szCs w:val="22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4F48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8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4BE1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:lang w:val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smark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pubenchmark.net/cpu_list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Survilienė</dc:creator>
  <cp:keywords/>
  <dc:description/>
  <cp:lastModifiedBy>Gerda Survilienė</cp:lastModifiedBy>
  <cp:revision>3</cp:revision>
  <dcterms:created xsi:type="dcterms:W3CDTF">2025-10-24T11:11:00Z</dcterms:created>
  <dcterms:modified xsi:type="dcterms:W3CDTF">2025-10-24T11:16:00Z</dcterms:modified>
</cp:coreProperties>
</file>