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6D270" w14:textId="64998187" w:rsidR="00CE1421" w:rsidRPr="00CE1421" w:rsidRDefault="00CE1421" w:rsidP="00CE1421">
      <w:pPr>
        <w:pStyle w:val="Default"/>
        <w:spacing w:line="276" w:lineRule="auto"/>
        <w:ind w:firstLine="567"/>
        <w:jc w:val="right"/>
        <w:rPr>
          <w:color w:val="000000" w:themeColor="text1"/>
          <w:sz w:val="22"/>
          <w:szCs w:val="22"/>
          <w:lang w:val="lt-LT"/>
        </w:rPr>
      </w:pPr>
      <w:r w:rsidRPr="00CE1421">
        <w:rPr>
          <w:color w:val="000000" w:themeColor="text1"/>
          <w:sz w:val="22"/>
          <w:szCs w:val="22"/>
          <w:lang w:val="lt-LT"/>
        </w:rPr>
        <w:t xml:space="preserve">Pirkimo </w:t>
      </w:r>
      <w:r w:rsidR="0068639A">
        <w:rPr>
          <w:color w:val="000000" w:themeColor="text1"/>
          <w:sz w:val="22"/>
          <w:szCs w:val="22"/>
          <w:lang w:val="lt-LT"/>
        </w:rPr>
        <w:t>sąlygų</w:t>
      </w:r>
      <w:r w:rsidRPr="00CE1421">
        <w:rPr>
          <w:color w:val="000000" w:themeColor="text1"/>
          <w:sz w:val="22"/>
          <w:szCs w:val="22"/>
          <w:lang w:val="lt-LT"/>
        </w:rPr>
        <w:t xml:space="preserve"> priedas Nr. 3</w:t>
      </w:r>
    </w:p>
    <w:p w14:paraId="1F2E5EF9" w14:textId="77777777" w:rsidR="00CE1421" w:rsidRPr="00521F4A" w:rsidRDefault="00CE1421" w:rsidP="00CE1421">
      <w:pPr>
        <w:pStyle w:val="Default"/>
        <w:spacing w:line="276" w:lineRule="auto"/>
        <w:ind w:firstLine="567"/>
        <w:jc w:val="both"/>
        <w:rPr>
          <w:b/>
          <w:bCs/>
          <w:color w:val="000000" w:themeColor="text1"/>
          <w:sz w:val="16"/>
          <w:szCs w:val="16"/>
          <w:lang w:val="lt-LT"/>
        </w:rPr>
      </w:pPr>
    </w:p>
    <w:p w14:paraId="3A81C230" w14:textId="0D70104F" w:rsidR="00CE1421" w:rsidRPr="00EF5A48" w:rsidRDefault="00CE1421" w:rsidP="00CE1421">
      <w:pPr>
        <w:pStyle w:val="Default"/>
        <w:spacing w:line="276" w:lineRule="auto"/>
        <w:ind w:firstLine="567"/>
        <w:jc w:val="both"/>
        <w:rPr>
          <w:b/>
          <w:bCs/>
          <w:color w:val="000000" w:themeColor="text1"/>
          <w:sz w:val="22"/>
          <w:szCs w:val="22"/>
          <w:lang w:val="lt-LT"/>
        </w:rPr>
      </w:pPr>
      <w:r w:rsidRPr="00EF5A48">
        <w:rPr>
          <w:b/>
          <w:bCs/>
          <w:color w:val="000000" w:themeColor="text1"/>
          <w:sz w:val="22"/>
          <w:szCs w:val="22"/>
          <w:lang w:val="lt-LT"/>
        </w:rPr>
        <w:t>Kvalifikacijos reikalavimai</w:t>
      </w:r>
    </w:p>
    <w:p w14:paraId="7F3B457A" w14:textId="77777777" w:rsidR="00232EA5" w:rsidRPr="00521F4A" w:rsidRDefault="00CE1421" w:rsidP="00232EA5">
      <w:pPr>
        <w:pStyle w:val="Default"/>
        <w:spacing w:line="276" w:lineRule="auto"/>
        <w:jc w:val="both"/>
        <w:rPr>
          <w:b/>
          <w:color w:val="000000" w:themeColor="text1"/>
          <w:sz w:val="16"/>
          <w:szCs w:val="16"/>
          <w:highlight w:val="yellow"/>
          <w:lang w:val="lt-LT"/>
        </w:rPr>
      </w:pPr>
      <w:r w:rsidRPr="00EF5A48">
        <w:rPr>
          <w:b/>
          <w:bCs/>
          <w:color w:val="000000" w:themeColor="text1"/>
          <w:sz w:val="22"/>
          <w:szCs w:val="22"/>
          <w:lang w:val="lt-LT"/>
        </w:rPr>
        <w:tab/>
      </w:r>
      <w:r w:rsidRPr="00EF5A48">
        <w:rPr>
          <w:b/>
          <w:bCs/>
          <w:color w:val="000000" w:themeColor="text1"/>
          <w:sz w:val="22"/>
          <w:szCs w:val="22"/>
          <w:lang w:val="lt-LT"/>
        </w:rPr>
        <w:tab/>
      </w:r>
      <w:r w:rsidRPr="00EF5A48">
        <w:rPr>
          <w:b/>
          <w:bCs/>
          <w:color w:val="000000" w:themeColor="text1"/>
          <w:sz w:val="22"/>
          <w:szCs w:val="22"/>
          <w:lang w:val="lt-LT"/>
        </w:rPr>
        <w:tab/>
      </w:r>
    </w:p>
    <w:tbl>
      <w:tblPr>
        <w:tblpPr w:leftFromText="180" w:rightFromText="180" w:vertAnchor="text" w:horzAnchor="page" w:tblpX="1930" w:tblpY="155"/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4063"/>
        <w:gridCol w:w="4153"/>
      </w:tblGrid>
      <w:tr w:rsidR="00232EA5" w:rsidRPr="00110514" w14:paraId="12CC475E" w14:textId="77777777" w:rsidTr="00DC29F3">
        <w:trPr>
          <w:cantSplit/>
          <w:tblHeader/>
        </w:trPr>
        <w:tc>
          <w:tcPr>
            <w:tcW w:w="722" w:type="dxa"/>
            <w:shd w:val="clear" w:color="auto" w:fill="D9E2F3" w:themeFill="accent1" w:themeFillTint="33"/>
            <w:vAlign w:val="center"/>
          </w:tcPr>
          <w:p w14:paraId="1FE56118" w14:textId="77777777" w:rsidR="00232EA5" w:rsidRPr="00BC022B" w:rsidRDefault="00232EA5" w:rsidP="00F7364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022B">
              <w:rPr>
                <w:b/>
                <w:sz w:val="22"/>
                <w:szCs w:val="22"/>
                <w:lang w:val="lt-LT"/>
              </w:rPr>
              <w:t>Eil. Nr.</w:t>
            </w:r>
          </w:p>
          <w:p w14:paraId="3DCA8E4A" w14:textId="77777777" w:rsidR="00232EA5" w:rsidRPr="00BC022B" w:rsidRDefault="00232EA5" w:rsidP="00F73649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063" w:type="dxa"/>
            <w:shd w:val="clear" w:color="auto" w:fill="D9E2F3" w:themeFill="accent1" w:themeFillTint="33"/>
            <w:vAlign w:val="center"/>
          </w:tcPr>
          <w:p w14:paraId="1EC18C0B" w14:textId="77777777" w:rsidR="00232EA5" w:rsidRPr="00BC022B" w:rsidRDefault="00232EA5" w:rsidP="00F7364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022B">
              <w:rPr>
                <w:b/>
                <w:sz w:val="22"/>
                <w:szCs w:val="22"/>
                <w:lang w:val="lt-LT"/>
              </w:rPr>
              <w:t>Kvalifikacijos reikalavimai</w:t>
            </w:r>
          </w:p>
        </w:tc>
        <w:tc>
          <w:tcPr>
            <w:tcW w:w="4153" w:type="dxa"/>
            <w:shd w:val="clear" w:color="auto" w:fill="D9E2F3" w:themeFill="accent1" w:themeFillTint="33"/>
            <w:vAlign w:val="center"/>
          </w:tcPr>
          <w:p w14:paraId="02264FB3" w14:textId="77777777" w:rsidR="00232EA5" w:rsidRPr="00BC022B" w:rsidRDefault="00232EA5" w:rsidP="00F7364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022B">
              <w:rPr>
                <w:b/>
                <w:sz w:val="22"/>
                <w:szCs w:val="22"/>
                <w:lang w:val="lt-LT"/>
              </w:rPr>
              <w:t>Patvirtinančių dokumentų sąrašas</w:t>
            </w:r>
          </w:p>
        </w:tc>
      </w:tr>
      <w:tr w:rsidR="00AB670F" w:rsidRPr="00B46EC7" w14:paraId="07026489" w14:textId="77777777" w:rsidTr="00F73649">
        <w:tc>
          <w:tcPr>
            <w:tcW w:w="722" w:type="dxa"/>
            <w:shd w:val="clear" w:color="auto" w:fill="auto"/>
          </w:tcPr>
          <w:p w14:paraId="180290EE" w14:textId="77777777" w:rsidR="00AB670F" w:rsidRPr="00BC022B" w:rsidRDefault="00AB670F" w:rsidP="00AB670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063" w:type="dxa"/>
            <w:shd w:val="clear" w:color="auto" w:fill="auto"/>
          </w:tcPr>
          <w:p w14:paraId="55CF0607" w14:textId="54D5461A" w:rsidR="00AB670F" w:rsidRPr="00AB670F" w:rsidRDefault="00AB670F" w:rsidP="00AB670F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B46EC7">
              <w:rPr>
                <w:rFonts w:eastAsia="Calibri"/>
                <w:sz w:val="22"/>
                <w:szCs w:val="22"/>
                <w:lang w:val="lt-LT" w:eastAsia="en-US"/>
              </w:rPr>
              <w:t>Tiekėjas</w:t>
            </w:r>
            <w:r w:rsidRPr="00B46EC7">
              <w:rPr>
                <w:iCs/>
                <w:spacing w:val="2"/>
                <w:sz w:val="22"/>
                <w:szCs w:val="22"/>
                <w:lang w:val="lt-LT"/>
              </w:rPr>
              <w:t xml:space="preserve"> per pastaruosius 5 metus turi būti </w:t>
            </w:r>
            <w:r w:rsidRPr="00B46EC7">
              <w:rPr>
                <w:rFonts w:eastAsia="Calibri"/>
                <w:sz w:val="22"/>
                <w:szCs w:val="22"/>
                <w:lang w:val="lt-LT" w:eastAsia="en-US"/>
              </w:rPr>
              <w:t xml:space="preserve">pristatęs </w:t>
            </w:r>
            <w:r w:rsidRPr="00B46EC7">
              <w:rPr>
                <w:iCs/>
                <w:spacing w:val="2"/>
                <w:sz w:val="22"/>
                <w:szCs w:val="22"/>
                <w:lang w:val="lt-LT"/>
              </w:rPr>
              <w:t>bent  </w:t>
            </w:r>
            <w:r w:rsidRPr="00B46EC7">
              <w:rPr>
                <w:bCs/>
                <w:iCs/>
                <w:spacing w:val="2"/>
                <w:sz w:val="22"/>
                <w:szCs w:val="22"/>
                <w:lang w:val="lt-LT"/>
              </w:rPr>
              <w:t xml:space="preserve">vieną  </w:t>
            </w:r>
            <w:r w:rsidRPr="00B46EC7">
              <w:rPr>
                <w:rFonts w:eastAsia="Calibri"/>
                <w:sz w:val="22"/>
                <w:szCs w:val="22"/>
                <w:lang w:val="lt-LT" w:eastAsia="en-US"/>
              </w:rPr>
              <w:t xml:space="preserve">hidrodinaminį automobilį su įranga, </w:t>
            </w:r>
            <w:r w:rsidRPr="00B46EC7">
              <w:rPr>
                <w:iCs/>
                <w:spacing w:val="2"/>
                <w:sz w:val="22"/>
                <w:szCs w:val="22"/>
                <w:lang w:val="lt-LT"/>
              </w:rPr>
              <w:t xml:space="preserve">kurio </w:t>
            </w:r>
            <w:r w:rsidRPr="00B46EC7">
              <w:rPr>
                <w:bCs/>
                <w:iCs/>
                <w:spacing w:val="2"/>
                <w:sz w:val="22"/>
                <w:szCs w:val="22"/>
                <w:lang w:val="lt-LT"/>
              </w:rPr>
              <w:t>bendra</w:t>
            </w:r>
            <w:r w:rsidRPr="00B46EC7">
              <w:rPr>
                <w:iCs/>
                <w:spacing w:val="2"/>
                <w:sz w:val="22"/>
                <w:szCs w:val="22"/>
                <w:lang w:val="lt-LT"/>
              </w:rPr>
              <w:t> vertė ne mažesnė kaip 300000,00 eurų be PVM.</w:t>
            </w:r>
          </w:p>
        </w:tc>
        <w:tc>
          <w:tcPr>
            <w:tcW w:w="4153" w:type="dxa"/>
            <w:shd w:val="clear" w:color="auto" w:fill="auto"/>
          </w:tcPr>
          <w:p w14:paraId="24485C1C" w14:textId="14EF2C17" w:rsidR="00AB670F" w:rsidRPr="00AB670F" w:rsidRDefault="00AB670F" w:rsidP="00AB670F">
            <w:pPr>
              <w:jc w:val="both"/>
              <w:rPr>
                <w:sz w:val="22"/>
                <w:szCs w:val="22"/>
                <w:lang w:val="lt-LT"/>
              </w:rPr>
            </w:pPr>
            <w:r w:rsidRPr="00AB670F">
              <w:rPr>
                <w:sz w:val="22"/>
                <w:szCs w:val="22"/>
                <w:lang w:val="lt-LT"/>
              </w:rPr>
              <w:t>Pagrindinių per paskutinius 5 metus patiektų prekių sąrašas, kuriame nurodytos prekių bendros sumos, datos ir prekių gavėjai (tiek viešieji, tiek privatieji</w:t>
            </w:r>
            <w:r w:rsidRPr="00D96F4E">
              <w:rPr>
                <w:sz w:val="22"/>
                <w:szCs w:val="22"/>
                <w:lang w:val="lt-LT"/>
              </w:rPr>
              <w:t>). </w:t>
            </w:r>
            <w:r w:rsidRPr="00AB670F">
              <w:rPr>
                <w:sz w:val="22"/>
                <w:szCs w:val="22"/>
                <w:lang w:val="lt-LT"/>
              </w:rPr>
              <w:t>Kartu pateikti užsakovų pažymas, kuriose būtų nurodytos prekių bendros sumos, datos ir vieta, prekių gavėjai, ar prekės buvo pristatytos tinkamai.</w:t>
            </w:r>
          </w:p>
        </w:tc>
      </w:tr>
      <w:tr w:rsidR="000E47B0" w:rsidRPr="00B46EC7" w14:paraId="6F43C9FB" w14:textId="77777777" w:rsidTr="00F73649">
        <w:tc>
          <w:tcPr>
            <w:tcW w:w="722" w:type="dxa"/>
            <w:shd w:val="clear" w:color="auto" w:fill="auto"/>
          </w:tcPr>
          <w:p w14:paraId="1BF376F2" w14:textId="77777777" w:rsidR="000E47B0" w:rsidRPr="00BC022B" w:rsidRDefault="000E47B0" w:rsidP="000E47B0">
            <w:pPr>
              <w:contextualSpacing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063" w:type="dxa"/>
            <w:shd w:val="clear" w:color="auto" w:fill="auto"/>
          </w:tcPr>
          <w:p w14:paraId="366EA928" w14:textId="782701FF" w:rsidR="000E47B0" w:rsidRPr="00B46EC7" w:rsidRDefault="000E47B0" w:rsidP="000E47B0">
            <w:pPr>
              <w:jc w:val="both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B46EC7">
              <w:rPr>
                <w:rFonts w:eastAsia="Calibri"/>
                <w:sz w:val="22"/>
                <w:szCs w:val="22"/>
                <w:lang w:val="lt-LT" w:eastAsia="en-US"/>
              </w:rPr>
              <w:t>Tiekėjas turi turėti bent vieną specialistą, kuris yra gamintojo apmokytas atlikti garantinį siūlomos įrangos aptarnavimą.</w:t>
            </w:r>
          </w:p>
        </w:tc>
        <w:tc>
          <w:tcPr>
            <w:tcW w:w="4153" w:type="dxa"/>
            <w:shd w:val="clear" w:color="auto" w:fill="auto"/>
          </w:tcPr>
          <w:p w14:paraId="1DB9782B" w14:textId="77597A29" w:rsidR="000E47B0" w:rsidRPr="00B46EC7" w:rsidRDefault="000E47B0" w:rsidP="000E47B0">
            <w:pPr>
              <w:rPr>
                <w:rFonts w:eastAsia="Calibri"/>
                <w:sz w:val="22"/>
                <w:szCs w:val="22"/>
                <w:lang w:val="lt-LT" w:eastAsia="en-US"/>
              </w:rPr>
            </w:pPr>
            <w:r w:rsidRPr="00B46EC7">
              <w:rPr>
                <w:rFonts w:eastAsia="Calibri"/>
                <w:sz w:val="22"/>
                <w:szCs w:val="22"/>
                <w:lang w:val="lt-LT" w:eastAsia="en-US"/>
              </w:rPr>
              <w:t>Siūlomos įrangos gamintojo apmokyto/ų specialisto/ų, suteikiančių įrangos aptarnavimo paslaugas, tai įrodantys dokumentai.</w:t>
            </w:r>
          </w:p>
        </w:tc>
      </w:tr>
      <w:tr w:rsidR="000E47B0" w:rsidRPr="000E47B0" w14:paraId="5F5F9C57" w14:textId="77777777" w:rsidTr="000F090E">
        <w:tc>
          <w:tcPr>
            <w:tcW w:w="8938" w:type="dxa"/>
            <w:gridSpan w:val="3"/>
            <w:shd w:val="clear" w:color="auto" w:fill="auto"/>
          </w:tcPr>
          <w:p w14:paraId="5031E3B0" w14:textId="77777777" w:rsidR="00D96F4E" w:rsidRPr="00D96F4E" w:rsidRDefault="00D96F4E" w:rsidP="00D96F4E">
            <w:pPr>
              <w:spacing w:line="257" w:lineRule="atLeast"/>
              <w:ind w:firstLine="578"/>
              <w:jc w:val="both"/>
              <w:rPr>
                <w:rStyle w:val="Hyperlink"/>
                <w:bCs/>
                <w:color w:val="auto"/>
                <w:sz w:val="22"/>
                <w:szCs w:val="22"/>
                <w:lang w:val="lt-LT"/>
              </w:rPr>
            </w:pPr>
            <w:r w:rsidRPr="00D96F4E">
              <w:rPr>
                <w:rStyle w:val="Hyperlink"/>
                <w:bCs/>
                <w:color w:val="auto"/>
                <w:sz w:val="22"/>
                <w:szCs w:val="22"/>
                <w:lang w:val="lt-LT"/>
              </w:rPr>
              <w:t xml:space="preserve">Pastabos: </w:t>
            </w:r>
          </w:p>
          <w:p w14:paraId="24F8B640" w14:textId="77777777" w:rsidR="00D96F4E" w:rsidRPr="00D96F4E" w:rsidRDefault="00D96F4E" w:rsidP="00D96F4E">
            <w:pPr>
              <w:spacing w:line="257" w:lineRule="atLeast"/>
              <w:ind w:firstLine="578"/>
              <w:jc w:val="both"/>
              <w:rPr>
                <w:sz w:val="22"/>
                <w:szCs w:val="22"/>
                <w:lang w:val="lt-LT"/>
              </w:rPr>
            </w:pPr>
            <w:r w:rsidRPr="00D96F4E">
              <w:rPr>
                <w:sz w:val="22"/>
                <w:szCs w:val="22"/>
                <w:lang w:val="lt-LT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74746A85" w14:textId="77777777" w:rsidR="00D96F4E" w:rsidRPr="00D96F4E" w:rsidRDefault="00D96F4E" w:rsidP="00D96F4E">
            <w:pPr>
              <w:spacing w:line="257" w:lineRule="atLeast"/>
              <w:ind w:firstLine="578"/>
              <w:jc w:val="both"/>
              <w:rPr>
                <w:sz w:val="22"/>
                <w:szCs w:val="22"/>
                <w:lang w:val="lt-LT"/>
              </w:rPr>
            </w:pPr>
            <w:r w:rsidRPr="00D96F4E">
              <w:rPr>
                <w:sz w:val="22"/>
                <w:szCs w:val="22"/>
                <w:lang w:val="lt-LT"/>
              </w:rPr>
              <w:t>tiekėjas gali remtis kitų ūkio subjektų pajėgumais tik tuo atveju, jeigu tie subjektai patys vykdys tą pirkimo sutarties dalį, kuriai reikia jų turimų pajėgumų;</w:t>
            </w:r>
          </w:p>
          <w:p w14:paraId="31277624" w14:textId="77777777" w:rsidR="00D96F4E" w:rsidRPr="00D96F4E" w:rsidRDefault="00D96F4E" w:rsidP="00D96F4E">
            <w:pPr>
              <w:spacing w:line="257" w:lineRule="atLeast"/>
              <w:ind w:left="22" w:firstLine="567"/>
              <w:jc w:val="both"/>
              <w:rPr>
                <w:sz w:val="22"/>
                <w:szCs w:val="22"/>
              </w:rPr>
            </w:pPr>
            <w:proofErr w:type="spellStart"/>
            <w:r w:rsidRPr="00D96F4E">
              <w:rPr>
                <w:sz w:val="22"/>
                <w:szCs w:val="22"/>
              </w:rPr>
              <w:t>subtiekėjams</w:t>
            </w:r>
            <w:proofErr w:type="spellEnd"/>
            <w:r w:rsidRPr="00D96F4E">
              <w:rPr>
                <w:sz w:val="22"/>
                <w:szCs w:val="22"/>
              </w:rPr>
              <w:t xml:space="preserve"> </w:t>
            </w:r>
            <w:proofErr w:type="spellStart"/>
            <w:r w:rsidRPr="00D96F4E">
              <w:rPr>
                <w:sz w:val="22"/>
                <w:szCs w:val="22"/>
              </w:rPr>
              <w:t>šis</w:t>
            </w:r>
            <w:proofErr w:type="spellEnd"/>
            <w:r w:rsidRPr="00D96F4E">
              <w:rPr>
                <w:sz w:val="22"/>
                <w:szCs w:val="22"/>
              </w:rPr>
              <w:t xml:space="preserve"> </w:t>
            </w:r>
            <w:proofErr w:type="spellStart"/>
            <w:r w:rsidRPr="00D96F4E">
              <w:rPr>
                <w:sz w:val="22"/>
                <w:szCs w:val="22"/>
              </w:rPr>
              <w:t>reikalavimas</w:t>
            </w:r>
            <w:proofErr w:type="spellEnd"/>
            <w:r w:rsidRPr="00D96F4E">
              <w:rPr>
                <w:sz w:val="22"/>
                <w:szCs w:val="22"/>
              </w:rPr>
              <w:t> </w:t>
            </w:r>
            <w:proofErr w:type="spellStart"/>
            <w:r w:rsidRPr="00D96F4E">
              <w:rPr>
                <w:sz w:val="22"/>
                <w:szCs w:val="22"/>
              </w:rPr>
              <w:t>nenustatomas</w:t>
            </w:r>
            <w:proofErr w:type="spellEnd"/>
            <w:r w:rsidRPr="00D96F4E">
              <w:rPr>
                <w:sz w:val="22"/>
                <w:szCs w:val="22"/>
              </w:rPr>
              <w:t>.</w:t>
            </w:r>
          </w:p>
          <w:p w14:paraId="67B32A03" w14:textId="77777777" w:rsidR="000E47B0" w:rsidRPr="000E47B0" w:rsidRDefault="000E47B0" w:rsidP="000E47B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65B9970" w14:textId="12E53BFE" w:rsidR="00CE1421" w:rsidRPr="00EF5A48" w:rsidRDefault="00CE1421" w:rsidP="00232EA5">
      <w:pPr>
        <w:pStyle w:val="Default"/>
        <w:spacing w:line="276" w:lineRule="auto"/>
        <w:jc w:val="both"/>
        <w:rPr>
          <w:b/>
          <w:color w:val="000000" w:themeColor="text1"/>
          <w:sz w:val="22"/>
          <w:szCs w:val="22"/>
          <w:highlight w:val="yellow"/>
          <w:lang w:val="lt-LT"/>
        </w:rPr>
      </w:pPr>
    </w:p>
    <w:sectPr w:rsidR="00CE1421" w:rsidRPr="00EF5A48" w:rsidSect="00093B47">
      <w:footerReference w:type="default" r:id="rId7"/>
      <w:pgSz w:w="11910" w:h="16840"/>
      <w:pgMar w:top="426" w:right="720" w:bottom="280" w:left="1180" w:header="725" w:footer="68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A666F" w14:textId="77777777" w:rsidR="006058F6" w:rsidRDefault="006058F6">
      <w:r>
        <w:separator/>
      </w:r>
    </w:p>
  </w:endnote>
  <w:endnote w:type="continuationSeparator" w:id="0">
    <w:p w14:paraId="15609F52" w14:textId="77777777" w:rsidR="006058F6" w:rsidRDefault="0060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7336501"/>
      <w:docPartObj>
        <w:docPartGallery w:val="Page Numbers (Bottom of Page)"/>
        <w:docPartUnique/>
      </w:docPartObj>
    </w:sdtPr>
    <w:sdtContent>
      <w:p w14:paraId="00ABE255" w14:textId="77777777" w:rsidR="00EF0568" w:rsidRDefault="00D96F4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D16918C" w14:textId="77777777" w:rsidR="00EF0568" w:rsidRDefault="00EF0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D34D9" w14:textId="77777777" w:rsidR="006058F6" w:rsidRDefault="006058F6">
      <w:r>
        <w:separator/>
      </w:r>
    </w:p>
  </w:footnote>
  <w:footnote w:type="continuationSeparator" w:id="0">
    <w:p w14:paraId="2965A6CB" w14:textId="77777777" w:rsidR="006058F6" w:rsidRDefault="00605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74D03"/>
    <w:multiLevelType w:val="multilevel"/>
    <w:tmpl w:val="7A0EFE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863FEF"/>
    <w:multiLevelType w:val="hybridMultilevel"/>
    <w:tmpl w:val="60D0849C"/>
    <w:lvl w:ilvl="0" w:tplc="E9E829C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79AD"/>
    <w:multiLevelType w:val="hybridMultilevel"/>
    <w:tmpl w:val="0E2AD2BE"/>
    <w:lvl w:ilvl="0" w:tplc="BF105D42">
      <w:start w:val="1"/>
      <w:numFmt w:val="lowerLetter"/>
      <w:lvlText w:val="%1)"/>
      <w:lvlJc w:val="left"/>
      <w:pPr>
        <w:ind w:left="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9" w:hanging="360"/>
      </w:pPr>
    </w:lvl>
    <w:lvl w:ilvl="2" w:tplc="0809001B" w:tentative="1">
      <w:start w:val="1"/>
      <w:numFmt w:val="lowerRoman"/>
      <w:lvlText w:val="%3."/>
      <w:lvlJc w:val="right"/>
      <w:pPr>
        <w:ind w:left="1759" w:hanging="180"/>
      </w:pPr>
    </w:lvl>
    <w:lvl w:ilvl="3" w:tplc="0809000F" w:tentative="1">
      <w:start w:val="1"/>
      <w:numFmt w:val="decimal"/>
      <w:lvlText w:val="%4."/>
      <w:lvlJc w:val="left"/>
      <w:pPr>
        <w:ind w:left="2479" w:hanging="360"/>
      </w:pPr>
    </w:lvl>
    <w:lvl w:ilvl="4" w:tplc="08090019" w:tentative="1">
      <w:start w:val="1"/>
      <w:numFmt w:val="lowerLetter"/>
      <w:lvlText w:val="%5."/>
      <w:lvlJc w:val="left"/>
      <w:pPr>
        <w:ind w:left="3199" w:hanging="360"/>
      </w:pPr>
    </w:lvl>
    <w:lvl w:ilvl="5" w:tplc="0809001B" w:tentative="1">
      <w:start w:val="1"/>
      <w:numFmt w:val="lowerRoman"/>
      <w:lvlText w:val="%6."/>
      <w:lvlJc w:val="right"/>
      <w:pPr>
        <w:ind w:left="3919" w:hanging="180"/>
      </w:pPr>
    </w:lvl>
    <w:lvl w:ilvl="6" w:tplc="0809000F" w:tentative="1">
      <w:start w:val="1"/>
      <w:numFmt w:val="decimal"/>
      <w:lvlText w:val="%7."/>
      <w:lvlJc w:val="left"/>
      <w:pPr>
        <w:ind w:left="4639" w:hanging="360"/>
      </w:pPr>
    </w:lvl>
    <w:lvl w:ilvl="7" w:tplc="08090019" w:tentative="1">
      <w:start w:val="1"/>
      <w:numFmt w:val="lowerLetter"/>
      <w:lvlText w:val="%8."/>
      <w:lvlJc w:val="left"/>
      <w:pPr>
        <w:ind w:left="5359" w:hanging="360"/>
      </w:pPr>
    </w:lvl>
    <w:lvl w:ilvl="8" w:tplc="080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3" w15:restartNumberingAfterBreak="0">
    <w:nsid w:val="6F416FF2"/>
    <w:multiLevelType w:val="multilevel"/>
    <w:tmpl w:val="012A1DEA"/>
    <w:lvl w:ilvl="0">
      <w:start w:val="30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3...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11435275">
    <w:abstractNumId w:val="3"/>
  </w:num>
  <w:num w:numId="2" w16cid:durableId="380329126">
    <w:abstractNumId w:val="1"/>
  </w:num>
  <w:num w:numId="3" w16cid:durableId="82190406">
    <w:abstractNumId w:val="2"/>
  </w:num>
  <w:num w:numId="4" w16cid:durableId="207893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07"/>
    <w:rsid w:val="00093B47"/>
    <w:rsid w:val="000E47B0"/>
    <w:rsid w:val="00152D67"/>
    <w:rsid w:val="00232EA5"/>
    <w:rsid w:val="00264750"/>
    <w:rsid w:val="00264C53"/>
    <w:rsid w:val="002E5303"/>
    <w:rsid w:val="0030724D"/>
    <w:rsid w:val="0037765B"/>
    <w:rsid w:val="00404307"/>
    <w:rsid w:val="00521F4A"/>
    <w:rsid w:val="005434C6"/>
    <w:rsid w:val="00587418"/>
    <w:rsid w:val="00592764"/>
    <w:rsid w:val="005F0E03"/>
    <w:rsid w:val="006058F6"/>
    <w:rsid w:val="00660E43"/>
    <w:rsid w:val="0068639A"/>
    <w:rsid w:val="006C4010"/>
    <w:rsid w:val="00773D07"/>
    <w:rsid w:val="007E6FF6"/>
    <w:rsid w:val="008A2F30"/>
    <w:rsid w:val="008F4D75"/>
    <w:rsid w:val="00A24D37"/>
    <w:rsid w:val="00A57824"/>
    <w:rsid w:val="00AB670F"/>
    <w:rsid w:val="00B46EC7"/>
    <w:rsid w:val="00C7742B"/>
    <w:rsid w:val="00C8127F"/>
    <w:rsid w:val="00CE1421"/>
    <w:rsid w:val="00D149C2"/>
    <w:rsid w:val="00D40046"/>
    <w:rsid w:val="00D65C71"/>
    <w:rsid w:val="00D96F4E"/>
    <w:rsid w:val="00DC29F3"/>
    <w:rsid w:val="00DE4528"/>
    <w:rsid w:val="00DE54FC"/>
    <w:rsid w:val="00EC7567"/>
    <w:rsid w:val="00EF0568"/>
    <w:rsid w:val="00F628F9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F5DF7"/>
  <w15:chartTrackingRefBased/>
  <w15:docId w15:val="{1C2A0DA1-57A9-4F53-8588-F577B6A3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aliases w:val="H3,Section Header3,Sub-Clause Paragraph,Papunktis"/>
    <w:basedOn w:val="Normal"/>
    <w:next w:val="Bodytxt"/>
    <w:link w:val="Heading3Char"/>
    <w:qFormat/>
    <w:rsid w:val="00CE1421"/>
    <w:pPr>
      <w:keepNext/>
      <w:numPr>
        <w:ilvl w:val="2"/>
        <w:numId w:val="1"/>
      </w:numPr>
      <w:tabs>
        <w:tab w:val="left" w:pos="1418"/>
      </w:tabs>
      <w:spacing w:before="60" w:after="60"/>
      <w:jc w:val="both"/>
      <w:outlineLvl w:val="2"/>
    </w:pPr>
    <w:rPr>
      <w:sz w:val="22"/>
      <w:szCs w:val="22"/>
    </w:rPr>
  </w:style>
  <w:style w:type="paragraph" w:styleId="Heading4">
    <w:name w:val="heading 4"/>
    <w:aliases w:val="Heading 4 Char Char Char Char,Heading 4 Char Char Char Char Char,Sub-Clause Sub-paragraph"/>
    <w:basedOn w:val="Normal"/>
    <w:next w:val="Bodytxt"/>
    <w:link w:val="Heading4Char"/>
    <w:uiPriority w:val="99"/>
    <w:qFormat/>
    <w:rsid w:val="00CE1421"/>
    <w:pPr>
      <w:keepNext/>
      <w:numPr>
        <w:ilvl w:val="3"/>
        <w:numId w:val="1"/>
      </w:numPr>
      <w:tabs>
        <w:tab w:val="left" w:pos="2127"/>
      </w:tabs>
      <w:spacing w:before="60" w:after="60"/>
      <w:jc w:val="both"/>
      <w:outlineLvl w:val="3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C4010"/>
    <w:pPr>
      <w:keepNext/>
      <w:jc w:val="center"/>
      <w:outlineLvl w:val="5"/>
    </w:pPr>
    <w:rPr>
      <w:b/>
      <w:sz w:val="36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 Char,Section Header3 Char,Sub-Clause Paragraph Char,Papunktis Char"/>
    <w:basedOn w:val="DefaultParagraphFont"/>
    <w:link w:val="Heading3"/>
    <w:rsid w:val="00CE1421"/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aliases w:val="Heading 4 Char Char Char Char Char1,Heading 4 Char Char Char Char Char Char,Sub-Clause Sub-paragraph Char"/>
    <w:basedOn w:val="DefaultParagraphFont"/>
    <w:link w:val="Heading4"/>
    <w:uiPriority w:val="99"/>
    <w:rsid w:val="00CE1421"/>
    <w:rPr>
      <w:rFonts w:ascii="Times New Roman" w:eastAsia="Times New Roman" w:hAnsi="Times New Roman" w:cs="Times New Roman"/>
      <w:lang w:eastAsia="en-GB"/>
    </w:rPr>
  </w:style>
  <w:style w:type="paragraph" w:customStyle="1" w:styleId="Bodytxt">
    <w:name w:val="Bodytxt"/>
    <w:basedOn w:val="Normal"/>
    <w:rsid w:val="00CE1421"/>
    <w:pPr>
      <w:keepNext/>
      <w:jc w:val="both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CE1421"/>
    <w:pPr>
      <w:keepNext/>
      <w:pBdr>
        <w:top w:val="single" w:sz="4" w:space="1" w:color="auto"/>
      </w:pBdr>
      <w:tabs>
        <w:tab w:val="right" w:pos="9072"/>
      </w:tabs>
      <w:jc w:val="both"/>
    </w:pPr>
    <w:rPr>
      <w:b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E1421"/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Point1">
    <w:name w:val="Point 1"/>
    <w:basedOn w:val="Normal"/>
    <w:rsid w:val="00CE1421"/>
    <w:pPr>
      <w:spacing w:before="120" w:after="120"/>
      <w:ind w:left="1418" w:hanging="567"/>
      <w:jc w:val="both"/>
    </w:pPr>
    <w:rPr>
      <w:snapToGrid w:val="0"/>
      <w:lang w:val="fr-FR" w:eastAsia="en-US"/>
    </w:rPr>
  </w:style>
  <w:style w:type="paragraph" w:styleId="NormalWeb">
    <w:name w:val="Normal (Web)"/>
    <w:basedOn w:val="Normal"/>
    <w:uiPriority w:val="99"/>
    <w:rsid w:val="00CE142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eastAsia="en-US"/>
    </w:rPr>
  </w:style>
  <w:style w:type="paragraph" w:customStyle="1" w:styleId="Head21">
    <w:name w:val="Head 2.1"/>
    <w:basedOn w:val="Normal"/>
    <w:rsid w:val="00CE1421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eastAsia="en-US"/>
    </w:rPr>
  </w:style>
  <w:style w:type="paragraph" w:customStyle="1" w:styleId="Default">
    <w:name w:val="Default"/>
    <w:rsid w:val="00CE14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C4010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pple-converted-space">
    <w:name w:val="apple-converted-space"/>
    <w:basedOn w:val="DefaultParagraphFont"/>
    <w:rsid w:val="006C4010"/>
  </w:style>
  <w:style w:type="paragraph" w:styleId="ListParagraph">
    <w:name w:val="List Paragraph"/>
    <w:basedOn w:val="Normal"/>
    <w:uiPriority w:val="34"/>
    <w:qFormat/>
    <w:rsid w:val="00DE45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egle.jasiukaitiene@giraitesvandenys.lt</dc:creator>
  <cp:keywords/>
  <dc:description/>
  <cp:lastModifiedBy>Giedre Subaciute</cp:lastModifiedBy>
  <cp:revision>2</cp:revision>
  <dcterms:created xsi:type="dcterms:W3CDTF">2024-12-01T09:36:00Z</dcterms:created>
  <dcterms:modified xsi:type="dcterms:W3CDTF">2024-12-01T09:36:00Z</dcterms:modified>
</cp:coreProperties>
</file>