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3D" w:rsidRPr="00734018" w:rsidRDefault="000A283D" w:rsidP="000A283D">
      <w:pPr>
        <w:ind w:hanging="284"/>
        <w:rPr>
          <w:b/>
          <w:szCs w:val="24"/>
        </w:rPr>
      </w:pPr>
      <w:r>
        <w:rPr>
          <w:b/>
          <w:szCs w:val="24"/>
        </w:rPr>
        <w:t>Nauja versija 2025-10-5</w:t>
      </w:r>
      <w:r w:rsidRPr="00734018">
        <w:rPr>
          <w:b/>
          <w:szCs w:val="24"/>
        </w:rPr>
        <w:br/>
      </w:r>
      <w:r w:rsidR="00F3023F">
        <w:rPr>
          <w:b/>
          <w:szCs w:val="24"/>
        </w:rPr>
        <w:t>Patikslinta k</w:t>
      </w:r>
      <w:r>
        <w:rPr>
          <w:b/>
          <w:szCs w:val="24"/>
        </w:rPr>
        <w:t>onkursų sąlygų 67 punkto – Kvalifikacijos atrankos kriterijus</w:t>
      </w:r>
    </w:p>
    <w:p w:rsidR="000A283D" w:rsidRDefault="000A283D"/>
    <w:p w:rsidR="000A283D" w:rsidRDefault="000A283D" w:rsidP="000A283D">
      <w:pPr>
        <w:spacing w:line="240" w:lineRule="auto"/>
        <w:ind w:firstLine="731"/>
        <w:jc w:val="both"/>
      </w:pPr>
      <w:r>
        <w:t>Pakoreguota  Konkurso sąlygų</w:t>
      </w:r>
      <w:r w:rsidRPr="00712575">
        <w:t xml:space="preserve"> </w:t>
      </w:r>
      <w:r>
        <w:t xml:space="preserve">67 punkto lentelė. </w:t>
      </w:r>
    </w:p>
    <w:p w:rsidR="000A283D" w:rsidRDefault="000A283D" w:rsidP="000A283D">
      <w:pPr>
        <w:spacing w:line="240" w:lineRule="auto"/>
        <w:ind w:firstLine="731"/>
        <w:jc w:val="both"/>
      </w:pPr>
    </w:p>
    <w:tbl>
      <w:tblPr>
        <w:tblW w:w="8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128"/>
        <w:gridCol w:w="1710"/>
      </w:tblGrid>
      <w:tr w:rsidR="000A283D" w:rsidRPr="006D088F" w:rsidTr="00AF28A7">
        <w:tc>
          <w:tcPr>
            <w:tcW w:w="851" w:type="dxa"/>
            <w:shd w:val="clear" w:color="auto" w:fill="E0E0E0"/>
            <w:vAlign w:val="center"/>
          </w:tcPr>
          <w:p w:rsidR="000A283D" w:rsidRPr="006D088F" w:rsidRDefault="000A283D" w:rsidP="00AF28A7">
            <w:pPr>
              <w:tabs>
                <w:tab w:val="left" w:pos="600"/>
              </w:tabs>
              <w:spacing w:line="276" w:lineRule="auto"/>
              <w:jc w:val="center"/>
              <w:rPr>
                <w:b/>
              </w:rPr>
            </w:pPr>
            <w:r w:rsidRPr="006D088F">
              <w:rPr>
                <w:b/>
                <w:sz w:val="22"/>
              </w:rPr>
              <w:t>Eil. Nr. (i)</w:t>
            </w:r>
          </w:p>
        </w:tc>
        <w:tc>
          <w:tcPr>
            <w:tcW w:w="6128" w:type="dxa"/>
            <w:shd w:val="clear" w:color="auto" w:fill="E0E0E0"/>
            <w:vAlign w:val="center"/>
          </w:tcPr>
          <w:p w:rsidR="000A283D" w:rsidRPr="006D088F" w:rsidRDefault="000A283D" w:rsidP="00AF28A7">
            <w:pPr>
              <w:tabs>
                <w:tab w:val="left" w:pos="600"/>
              </w:tabs>
              <w:spacing w:line="276" w:lineRule="auto"/>
              <w:jc w:val="center"/>
              <w:rPr>
                <w:b/>
              </w:rPr>
            </w:pPr>
            <w:r w:rsidRPr="006D088F">
              <w:rPr>
                <w:b/>
                <w:sz w:val="22"/>
              </w:rPr>
              <w:t>Tiekėjų kvalifikacijos palyginimo tarpusavyje kriterijai (P)</w:t>
            </w:r>
          </w:p>
        </w:tc>
        <w:tc>
          <w:tcPr>
            <w:tcW w:w="1710" w:type="dxa"/>
            <w:shd w:val="clear" w:color="auto" w:fill="E0E0E0"/>
            <w:vAlign w:val="center"/>
          </w:tcPr>
          <w:p w:rsidR="000A283D" w:rsidRPr="006D088F" w:rsidRDefault="000A283D" w:rsidP="00AF28A7">
            <w:pPr>
              <w:tabs>
                <w:tab w:val="left" w:pos="600"/>
              </w:tabs>
              <w:spacing w:line="276" w:lineRule="auto"/>
              <w:jc w:val="center"/>
              <w:rPr>
                <w:b/>
              </w:rPr>
            </w:pPr>
            <w:r w:rsidRPr="006D088F">
              <w:rPr>
                <w:b/>
                <w:sz w:val="22"/>
              </w:rPr>
              <w:t>Kriterijų svarbos koeficientai (L)</w:t>
            </w:r>
          </w:p>
        </w:tc>
      </w:tr>
      <w:tr w:rsidR="000A283D" w:rsidRPr="006D088F" w:rsidTr="00AF28A7">
        <w:tc>
          <w:tcPr>
            <w:tcW w:w="851" w:type="dxa"/>
            <w:vAlign w:val="center"/>
          </w:tcPr>
          <w:p w:rsidR="000A283D" w:rsidRPr="006D088F" w:rsidRDefault="000A283D" w:rsidP="00AF28A7">
            <w:pPr>
              <w:tabs>
                <w:tab w:val="left" w:pos="600"/>
              </w:tabs>
              <w:spacing w:line="276" w:lineRule="auto"/>
              <w:jc w:val="center"/>
            </w:pPr>
            <w:r w:rsidRPr="006D088F">
              <w:rPr>
                <w:bCs/>
                <w:sz w:val="22"/>
                <w:shd w:val="clear" w:color="auto" w:fill="FFFFFF"/>
              </w:rPr>
              <w:t>P</w:t>
            </w:r>
            <w:r>
              <w:rPr>
                <w:bCs/>
                <w:sz w:val="22"/>
                <w:shd w:val="clear" w:color="auto" w:fill="FFFFFF"/>
              </w:rPr>
              <w:t>P</w:t>
            </w:r>
            <w:r w:rsidRPr="006D088F">
              <w:rPr>
                <w:bCs/>
                <w:sz w:val="22"/>
                <w:shd w:val="clear" w:color="auto" w:fill="FFFFFF"/>
                <w:vertAlign w:val="subscript"/>
              </w:rPr>
              <w:t>1</w:t>
            </w:r>
          </w:p>
        </w:tc>
        <w:tc>
          <w:tcPr>
            <w:tcW w:w="6128" w:type="dxa"/>
          </w:tcPr>
          <w:p w:rsidR="000A283D" w:rsidRPr="00550233" w:rsidRDefault="000A283D" w:rsidP="00AF28A7">
            <w:pPr>
              <w:spacing w:line="240" w:lineRule="auto"/>
              <w:ind w:firstLine="0"/>
              <w:jc w:val="both"/>
              <w:rPr>
                <w:lang w:eastAsia="lt-LT"/>
              </w:rPr>
            </w:pPr>
            <w:r w:rsidRPr="00550233">
              <w:rPr>
                <w:sz w:val="22"/>
                <w:lang w:eastAsia="lt-LT"/>
              </w:rPr>
              <w:t xml:space="preserve">Pavienio dalyvio/ jungtinės veiklos dalyvio (visų jungtinės veiklos partnerių bendrai) per pastaruosius 5* finansinius metus** arba per laiką nuo dalyvio įregistravimo dienos (jeigu dalyvis vykdė veiklą mažiau nei 5 finansinius metus) tinkamai įvykdytų (vykdomų) </w:t>
            </w:r>
            <w:proofErr w:type="spellStart"/>
            <w:r w:rsidRPr="00550233">
              <w:rPr>
                <w:sz w:val="22"/>
                <w:lang w:eastAsia="lt-LT"/>
              </w:rPr>
              <w:t>vandentvarkos</w:t>
            </w:r>
            <w:proofErr w:type="spellEnd"/>
            <w:r w:rsidRPr="00550233">
              <w:rPr>
                <w:sz w:val="22"/>
                <w:lang w:eastAsia="lt-LT"/>
              </w:rPr>
              <w:t xml:space="preserve"> objektų:  vandens tiekimo ir/ ar nuotekų lauko komunalinių tinklų statybos (naujos statybos ir/ ar rekonstrukcijos, ir/ar kapitalinio remonto) darbų apyvarta be PVM. </w:t>
            </w:r>
          </w:p>
          <w:p w:rsidR="000A283D" w:rsidRPr="006D088F" w:rsidRDefault="000A283D" w:rsidP="00AF28A7">
            <w:pPr>
              <w:spacing w:line="240" w:lineRule="auto"/>
              <w:ind w:firstLine="0"/>
              <w:jc w:val="both"/>
              <w:rPr>
                <w:i/>
                <w:lang w:eastAsia="lt-LT"/>
              </w:rPr>
            </w:pPr>
            <w:r w:rsidRPr="00550233">
              <w:rPr>
                <w:sz w:val="22"/>
                <w:lang w:eastAsia="lt-LT"/>
              </w:rPr>
              <w:t>Maksimali apyvarta – 1.000.000,00 (vienas milijonas) eurų be PVM (jei dalyvis yra įvykdęs didesnę apyvartą, viršijančių nustatytą ribą, papildomi balai neskiriami).</w:t>
            </w:r>
          </w:p>
        </w:tc>
        <w:tc>
          <w:tcPr>
            <w:tcW w:w="1710" w:type="dxa"/>
            <w:vAlign w:val="center"/>
          </w:tcPr>
          <w:p w:rsidR="000A283D" w:rsidRPr="006D088F" w:rsidRDefault="000A283D" w:rsidP="00AF28A7">
            <w:pPr>
              <w:ind w:firstLine="72"/>
              <w:jc w:val="center"/>
              <w:rPr>
                <w:szCs w:val="24"/>
              </w:rPr>
            </w:pPr>
            <w:r w:rsidRPr="006D088F">
              <w:rPr>
                <w:sz w:val="22"/>
                <w:szCs w:val="24"/>
              </w:rPr>
              <w:t>L</w:t>
            </w:r>
            <w:r w:rsidRPr="006D088F">
              <w:rPr>
                <w:sz w:val="22"/>
                <w:szCs w:val="24"/>
                <w:vertAlign w:val="subscript"/>
              </w:rPr>
              <w:t>1</w:t>
            </w:r>
            <w:r w:rsidRPr="006D088F">
              <w:rPr>
                <w:sz w:val="22"/>
                <w:szCs w:val="24"/>
              </w:rPr>
              <w:t>= 0,50</w:t>
            </w:r>
          </w:p>
        </w:tc>
      </w:tr>
      <w:tr w:rsidR="000A283D" w:rsidRPr="006D088F" w:rsidTr="00AF28A7">
        <w:tc>
          <w:tcPr>
            <w:tcW w:w="851" w:type="dxa"/>
            <w:vAlign w:val="center"/>
          </w:tcPr>
          <w:p w:rsidR="000A283D" w:rsidRPr="006D088F" w:rsidRDefault="000A283D" w:rsidP="00AF28A7">
            <w:pPr>
              <w:tabs>
                <w:tab w:val="left" w:pos="600"/>
              </w:tabs>
              <w:spacing w:line="276" w:lineRule="auto"/>
              <w:jc w:val="center"/>
            </w:pPr>
            <w:r w:rsidRPr="006D088F">
              <w:rPr>
                <w:bCs/>
                <w:sz w:val="22"/>
                <w:shd w:val="clear" w:color="auto" w:fill="FFFFFF"/>
              </w:rPr>
              <w:t>P</w:t>
            </w:r>
            <w:r>
              <w:rPr>
                <w:bCs/>
                <w:sz w:val="22"/>
                <w:shd w:val="clear" w:color="auto" w:fill="FFFFFF"/>
              </w:rPr>
              <w:t>P</w:t>
            </w:r>
            <w:r w:rsidRPr="006D088F">
              <w:rPr>
                <w:bCs/>
                <w:sz w:val="22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6128" w:type="dxa"/>
          </w:tcPr>
          <w:p w:rsidR="000A283D" w:rsidRPr="006D088F" w:rsidRDefault="000A283D" w:rsidP="00AF28A7">
            <w:pPr>
              <w:pStyle w:val="Komentarotekstas"/>
              <w:jc w:val="both"/>
              <w:rPr>
                <w:sz w:val="22"/>
                <w:szCs w:val="22"/>
              </w:rPr>
            </w:pPr>
            <w:r w:rsidRPr="006D088F">
              <w:rPr>
                <w:sz w:val="22"/>
                <w:szCs w:val="22"/>
                <w:lang w:eastAsia="lt-LT"/>
              </w:rPr>
              <w:t>Pavienio dalyvio/ jungtinės veiklos dalyvio (visų jungtinės veiklos partnerių bendrai) per pastaruosius 5 finansinius metus arba per laiką nuo teikėjo įregistravimo dienos (jeigu teikėjas vykdė veiklą mažiau negu 5 metus</w:t>
            </w:r>
            <w:r w:rsidRPr="006D088F">
              <w:rPr>
                <w:i/>
                <w:sz w:val="22"/>
                <w:szCs w:val="22"/>
                <w:lang w:eastAsia="lt-LT"/>
              </w:rPr>
              <w:t>)</w:t>
            </w:r>
            <w:r w:rsidRPr="006D088F">
              <w:rPr>
                <w:sz w:val="22"/>
                <w:szCs w:val="22"/>
              </w:rPr>
              <w:t xml:space="preserve"> tinkamai įvykdytų (vykdomų) </w:t>
            </w:r>
            <w:proofErr w:type="spellStart"/>
            <w:r w:rsidRPr="006D088F">
              <w:rPr>
                <w:sz w:val="22"/>
                <w:szCs w:val="22"/>
              </w:rPr>
              <w:t>vandentvarkos</w:t>
            </w:r>
            <w:proofErr w:type="spellEnd"/>
            <w:r w:rsidRPr="006D088F">
              <w:rPr>
                <w:sz w:val="22"/>
                <w:szCs w:val="22"/>
              </w:rPr>
              <w:t xml:space="preserve"> objektų: vandens tiekimo ir/ar nuotekų lauko komunalinių tinklų (ne mažiau kaip </w:t>
            </w:r>
            <w:r>
              <w:rPr>
                <w:sz w:val="22"/>
                <w:szCs w:val="22"/>
              </w:rPr>
              <w:t>2,8</w:t>
            </w:r>
            <w:r w:rsidRPr="006D088F">
              <w:rPr>
                <w:sz w:val="22"/>
                <w:szCs w:val="22"/>
              </w:rPr>
              <w:t xml:space="preserve"> km tinklų), statybos </w:t>
            </w:r>
            <w:r w:rsidRPr="006D088F">
              <w:rPr>
                <w:sz w:val="22"/>
                <w:szCs w:val="22"/>
                <w:lang w:eastAsia="lt-LT"/>
              </w:rPr>
              <w:t>(naujos statybos ir/ ar rekonstrukcijos, ir/ar kapitalinio remonto) darbų</w:t>
            </w:r>
            <w:r w:rsidRPr="006D088F">
              <w:rPr>
                <w:sz w:val="22"/>
                <w:szCs w:val="22"/>
              </w:rPr>
              <w:t xml:space="preserve"> sutarčių </w:t>
            </w:r>
            <w:r w:rsidRPr="008E179D">
              <w:rPr>
                <w:b/>
                <w:bCs/>
                <w:sz w:val="22"/>
                <w:szCs w:val="22"/>
              </w:rPr>
              <w:t xml:space="preserve">skaičius </w:t>
            </w:r>
            <w:r w:rsidRPr="002C29C8"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E179D">
              <w:rPr>
                <w:b/>
                <w:bCs/>
                <w:sz w:val="22"/>
                <w:szCs w:val="22"/>
              </w:rPr>
              <w:t>10 (jei dalyvis yra įvykdęs daugiau tinkamų sutarčių, viršijančių nustatytą ribą, papildomi balai neskiriami).</w:t>
            </w:r>
          </w:p>
        </w:tc>
        <w:tc>
          <w:tcPr>
            <w:tcW w:w="1710" w:type="dxa"/>
            <w:vAlign w:val="center"/>
          </w:tcPr>
          <w:p w:rsidR="000A283D" w:rsidRPr="006D088F" w:rsidRDefault="000A283D" w:rsidP="00AF28A7">
            <w:pPr>
              <w:spacing w:line="276" w:lineRule="auto"/>
              <w:ind w:firstLine="72"/>
              <w:jc w:val="center"/>
              <w:rPr>
                <w:szCs w:val="24"/>
              </w:rPr>
            </w:pPr>
            <w:r w:rsidRPr="006D088F">
              <w:rPr>
                <w:sz w:val="22"/>
                <w:szCs w:val="24"/>
              </w:rPr>
              <w:t>L</w:t>
            </w:r>
            <w:r w:rsidRPr="006D088F">
              <w:rPr>
                <w:sz w:val="22"/>
                <w:szCs w:val="24"/>
                <w:vertAlign w:val="subscript"/>
              </w:rPr>
              <w:t>2</w:t>
            </w:r>
            <w:r w:rsidRPr="006D088F">
              <w:rPr>
                <w:sz w:val="22"/>
                <w:szCs w:val="24"/>
              </w:rPr>
              <w:t>= 0,50</w:t>
            </w:r>
          </w:p>
        </w:tc>
      </w:tr>
      <w:tr w:rsidR="000A283D" w:rsidRPr="006D088F" w:rsidTr="00AF28A7">
        <w:tc>
          <w:tcPr>
            <w:tcW w:w="851" w:type="dxa"/>
            <w:vAlign w:val="center"/>
          </w:tcPr>
          <w:p w:rsidR="000A283D" w:rsidRPr="006D088F" w:rsidRDefault="000A283D" w:rsidP="00AF28A7">
            <w:pPr>
              <w:tabs>
                <w:tab w:val="left" w:pos="600"/>
              </w:tabs>
              <w:spacing w:line="276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6128" w:type="dxa"/>
            <w:vAlign w:val="center"/>
          </w:tcPr>
          <w:p w:rsidR="000A283D" w:rsidRPr="006D088F" w:rsidRDefault="000A283D" w:rsidP="00AF28A7">
            <w:pPr>
              <w:spacing w:line="276" w:lineRule="auto"/>
              <w:jc w:val="right"/>
              <w:rPr>
                <w:b/>
                <w:lang w:eastAsia="lt-LT"/>
              </w:rPr>
            </w:pPr>
            <w:r w:rsidRPr="006D088F">
              <w:rPr>
                <w:b/>
                <w:sz w:val="22"/>
                <w:lang w:eastAsia="lt-LT"/>
              </w:rPr>
              <w:t>Suma</w:t>
            </w:r>
          </w:p>
        </w:tc>
        <w:tc>
          <w:tcPr>
            <w:tcW w:w="1710" w:type="dxa"/>
            <w:vAlign w:val="center"/>
          </w:tcPr>
          <w:p w:rsidR="000A283D" w:rsidRPr="006D088F" w:rsidRDefault="000A283D" w:rsidP="00AF28A7">
            <w:pPr>
              <w:tabs>
                <w:tab w:val="left" w:pos="600"/>
              </w:tabs>
              <w:spacing w:line="276" w:lineRule="auto"/>
              <w:ind w:firstLine="0"/>
              <w:jc w:val="center"/>
            </w:pPr>
            <w:r>
              <w:rPr>
                <w:sz w:val="22"/>
              </w:rPr>
              <w:t>1</w:t>
            </w:r>
          </w:p>
        </w:tc>
      </w:tr>
    </w:tbl>
    <w:p w:rsidR="000A283D" w:rsidRDefault="000A283D"/>
    <w:sectPr w:rsidR="000A283D" w:rsidSect="000A283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characterSpacingControl w:val="doNotCompress"/>
  <w:compat/>
  <w:rsids>
    <w:rsidRoot w:val="000A283D"/>
    <w:rsid w:val="000A283D"/>
    <w:rsid w:val="001A63ED"/>
    <w:rsid w:val="002336E7"/>
    <w:rsid w:val="00F3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283D"/>
    <w:pPr>
      <w:spacing w:after="0" w:line="360" w:lineRule="auto"/>
      <w:ind w:firstLine="1298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semiHidden/>
    <w:rsid w:val="000A283D"/>
    <w:pPr>
      <w:spacing w:line="240" w:lineRule="auto"/>
      <w:ind w:firstLine="0"/>
    </w:pPr>
    <w:rPr>
      <w:rFonts w:eastAsia="Times New Roman"/>
      <w:sz w:val="20"/>
      <w:szCs w:val="20"/>
      <w:lang w:eastAsia="fi-FI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A283D"/>
    <w:rPr>
      <w:rFonts w:ascii="Times New Roman" w:eastAsia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943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irenaluzi@gmail.com</dc:creator>
  <cp:lastModifiedBy>irenaluzi@gmail.com</cp:lastModifiedBy>
  <cp:revision>2</cp:revision>
  <dcterms:created xsi:type="dcterms:W3CDTF">2025-10-24T12:51:00Z</dcterms:created>
  <dcterms:modified xsi:type="dcterms:W3CDTF">2025-10-24T13:07:00Z</dcterms:modified>
</cp:coreProperties>
</file>