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CDE" w:rsidRPr="005D1003" w:rsidRDefault="00B51D12" w:rsidP="005D1003">
      <w:pPr>
        <w:ind w:left="5954" w:hanging="425"/>
        <w:jc w:val="center"/>
        <w:rPr>
          <w:b/>
          <w:sz w:val="24"/>
          <w:szCs w:val="24"/>
          <w:lang w:val="lt-LT"/>
        </w:rPr>
      </w:pPr>
      <w:proofErr w:type="spellStart"/>
      <w:r w:rsidRPr="005D1003">
        <w:rPr>
          <w:b/>
          <w:bCs/>
          <w:sz w:val="24"/>
          <w:szCs w:val="24"/>
        </w:rPr>
        <w:t>Skelbiamos</w:t>
      </w:r>
      <w:proofErr w:type="spellEnd"/>
      <w:r w:rsidRPr="005D1003">
        <w:rPr>
          <w:b/>
          <w:bCs/>
          <w:sz w:val="24"/>
          <w:szCs w:val="24"/>
        </w:rPr>
        <w:t xml:space="preserve"> </w:t>
      </w:r>
      <w:proofErr w:type="spellStart"/>
      <w:r w:rsidRPr="005D1003">
        <w:rPr>
          <w:b/>
          <w:bCs/>
          <w:sz w:val="24"/>
          <w:szCs w:val="24"/>
        </w:rPr>
        <w:t>apklausos</w:t>
      </w:r>
      <w:proofErr w:type="spellEnd"/>
      <w:r w:rsidRPr="005D1003">
        <w:rPr>
          <w:b/>
          <w:bCs/>
          <w:sz w:val="24"/>
          <w:szCs w:val="24"/>
        </w:rPr>
        <w:t xml:space="preserve"> </w:t>
      </w:r>
      <w:proofErr w:type="spellStart"/>
      <w:r w:rsidRPr="005D1003">
        <w:rPr>
          <w:b/>
          <w:bCs/>
          <w:sz w:val="24"/>
          <w:szCs w:val="24"/>
        </w:rPr>
        <w:t>s</w:t>
      </w:r>
      <w:r w:rsidRPr="005D1003">
        <w:rPr>
          <w:b/>
          <w:sz w:val="24"/>
          <w:szCs w:val="24"/>
        </w:rPr>
        <w:t>ąlygų</w:t>
      </w:r>
      <w:proofErr w:type="spellEnd"/>
      <w:r w:rsidRPr="005D1003">
        <w:rPr>
          <w:b/>
          <w:sz w:val="24"/>
          <w:szCs w:val="24"/>
        </w:rPr>
        <w:t xml:space="preserve"> </w:t>
      </w:r>
      <w:proofErr w:type="spellStart"/>
      <w:r w:rsidRPr="005D1003">
        <w:rPr>
          <w:b/>
          <w:sz w:val="24"/>
          <w:szCs w:val="24"/>
        </w:rPr>
        <w:t>priedas</w:t>
      </w:r>
      <w:proofErr w:type="spellEnd"/>
      <w:r w:rsidRPr="005D1003">
        <w:rPr>
          <w:b/>
          <w:sz w:val="24"/>
          <w:szCs w:val="24"/>
        </w:rPr>
        <w:t xml:space="preserve"> </w:t>
      </w:r>
      <w:proofErr w:type="spellStart"/>
      <w:r w:rsidRPr="005D1003">
        <w:rPr>
          <w:b/>
          <w:sz w:val="24"/>
          <w:szCs w:val="24"/>
        </w:rPr>
        <w:t>Nr</w:t>
      </w:r>
      <w:proofErr w:type="spellEnd"/>
      <w:r w:rsidRPr="005D1003">
        <w:rPr>
          <w:b/>
          <w:sz w:val="24"/>
          <w:szCs w:val="24"/>
        </w:rPr>
        <w:t>. 2</w:t>
      </w:r>
    </w:p>
    <w:p w:rsidR="001C0FB4" w:rsidRPr="0043673D" w:rsidRDefault="001C0FB4" w:rsidP="00B222C8">
      <w:pPr>
        <w:ind w:left="5954"/>
        <w:jc w:val="center"/>
        <w:rPr>
          <w:b/>
          <w:sz w:val="24"/>
          <w:szCs w:val="24"/>
          <w:lang w:val="lt-LT"/>
        </w:rPr>
      </w:pPr>
    </w:p>
    <w:p w:rsidR="00D935DC" w:rsidRPr="0043673D" w:rsidRDefault="00D935DC" w:rsidP="00D935DC">
      <w:pPr>
        <w:ind w:right="140"/>
        <w:rPr>
          <w:b/>
          <w:lang w:val="lt-LT"/>
        </w:rPr>
      </w:pPr>
    </w:p>
    <w:p w:rsidR="00D80CD5" w:rsidRPr="003023DD" w:rsidRDefault="00D80CD5" w:rsidP="00D80CD5">
      <w:pPr>
        <w:rPr>
          <w:lang w:eastAsia="en-US"/>
        </w:rPr>
      </w:pPr>
    </w:p>
    <w:p w:rsidR="005B4079" w:rsidRPr="005B4079" w:rsidRDefault="005B4079" w:rsidP="005B4079">
      <w:pPr>
        <w:tabs>
          <w:tab w:val="left" w:pos="1134"/>
          <w:tab w:val="left" w:pos="1276"/>
          <w:tab w:val="left" w:pos="1418"/>
        </w:tabs>
        <w:jc w:val="center"/>
        <w:rPr>
          <w:b/>
          <w:sz w:val="24"/>
          <w:szCs w:val="24"/>
          <w:lang w:val="lt-LT" w:eastAsia="en-US"/>
        </w:rPr>
      </w:pPr>
      <w:r w:rsidRPr="005B4079">
        <w:rPr>
          <w:b/>
          <w:sz w:val="24"/>
          <w:szCs w:val="24"/>
          <w:lang w:val="lt-LT" w:eastAsia="en-US"/>
        </w:rPr>
        <w:t>LAUKO KLASĖS (KUPOLO) ĮSIGIJIMO IR ĮRENGIMO MOKYKLOS TERITORIJOJE</w:t>
      </w:r>
      <w:r w:rsidRPr="005B4079">
        <w:rPr>
          <w:sz w:val="24"/>
          <w:szCs w:val="24"/>
          <w:lang w:val="lt-LT" w:eastAsia="en-US"/>
        </w:rPr>
        <w:t xml:space="preserve"> </w:t>
      </w:r>
      <w:r w:rsidRPr="005B4079">
        <w:rPr>
          <w:b/>
          <w:sz w:val="24"/>
          <w:szCs w:val="24"/>
          <w:lang w:val="lt-LT" w:eastAsia="en-US"/>
        </w:rPr>
        <w:t>TECHNINĖ SPECIFIKACIJA</w:t>
      </w:r>
    </w:p>
    <w:p w:rsidR="005B4079" w:rsidRPr="005B4079" w:rsidRDefault="005B4079" w:rsidP="005B4079">
      <w:pPr>
        <w:tabs>
          <w:tab w:val="left" w:pos="1134"/>
          <w:tab w:val="left" w:pos="1276"/>
          <w:tab w:val="left" w:pos="1418"/>
        </w:tabs>
        <w:rPr>
          <w:sz w:val="24"/>
          <w:szCs w:val="24"/>
          <w:lang w:val="lt-LT" w:eastAsia="en-US"/>
        </w:rPr>
      </w:pPr>
    </w:p>
    <w:p w:rsidR="005B4079" w:rsidRPr="005B4079" w:rsidRDefault="005B4079" w:rsidP="005B4079">
      <w:pPr>
        <w:tabs>
          <w:tab w:val="left" w:pos="1134"/>
          <w:tab w:val="left" w:pos="1276"/>
          <w:tab w:val="left" w:pos="1418"/>
        </w:tabs>
        <w:overflowPunct w:val="0"/>
        <w:autoSpaceDE w:val="0"/>
        <w:autoSpaceDN w:val="0"/>
        <w:adjustRightInd w:val="0"/>
        <w:jc w:val="center"/>
        <w:rPr>
          <w:sz w:val="24"/>
          <w:szCs w:val="24"/>
          <w:lang w:val="lt-LT" w:eastAsia="en-US"/>
        </w:rPr>
      </w:pPr>
    </w:p>
    <w:p w:rsidR="005B4079" w:rsidRPr="005B4079" w:rsidRDefault="005B4079" w:rsidP="005B4079">
      <w:pPr>
        <w:tabs>
          <w:tab w:val="left" w:pos="1134"/>
          <w:tab w:val="left" w:pos="1276"/>
          <w:tab w:val="left" w:pos="1418"/>
        </w:tabs>
        <w:ind w:firstLine="851"/>
        <w:rPr>
          <w:sz w:val="24"/>
          <w:szCs w:val="24"/>
          <w:lang w:val="lt-LT" w:eastAsia="en-US"/>
        </w:rPr>
      </w:pPr>
      <w:r w:rsidRPr="005B4079">
        <w:rPr>
          <w:b/>
          <w:bCs/>
          <w:sz w:val="24"/>
          <w:szCs w:val="24"/>
          <w:lang w:val="lt-LT" w:eastAsia="en-US"/>
        </w:rPr>
        <w:t>Lauko klasė, 50 m</w:t>
      </w:r>
      <w:r w:rsidRPr="005B4079">
        <w:rPr>
          <w:b/>
          <w:bCs/>
          <w:sz w:val="24"/>
          <w:szCs w:val="24"/>
          <w:vertAlign w:val="superscript"/>
          <w:lang w:val="lt-LT" w:eastAsia="en-US"/>
        </w:rPr>
        <w:t>2</w:t>
      </w:r>
      <w:r w:rsidRPr="005B4079">
        <w:rPr>
          <w:b/>
          <w:bCs/>
          <w:sz w:val="24"/>
          <w:szCs w:val="24"/>
          <w:lang w:val="lt-LT" w:eastAsia="en-US"/>
        </w:rPr>
        <w:t>,</w:t>
      </w:r>
      <w:r w:rsidRPr="005B4079">
        <w:rPr>
          <w:sz w:val="24"/>
          <w:szCs w:val="24"/>
          <w:lang w:val="lt-LT" w:eastAsia="en-US"/>
        </w:rPr>
        <w:t xml:space="preserve"> bus naudojama </w:t>
      </w:r>
      <w:proofErr w:type="spellStart"/>
      <w:r w:rsidRPr="005B4079">
        <w:rPr>
          <w:sz w:val="24"/>
          <w:szCs w:val="24"/>
          <w:lang w:val="lt-LT" w:eastAsia="en-US"/>
        </w:rPr>
        <w:t>užsiėmimams</w:t>
      </w:r>
      <w:proofErr w:type="spellEnd"/>
      <w:r w:rsidRPr="005B4079">
        <w:rPr>
          <w:sz w:val="24"/>
          <w:szCs w:val="24"/>
          <w:lang w:val="lt-LT" w:eastAsia="en-US"/>
        </w:rPr>
        <w:t xml:space="preserve"> organizuoti iki 30 asmenų. </w:t>
      </w:r>
    </w:p>
    <w:p w:rsidR="005B4079" w:rsidRPr="005B4079" w:rsidRDefault="005B4079" w:rsidP="005B4079">
      <w:pPr>
        <w:tabs>
          <w:tab w:val="left" w:pos="1134"/>
          <w:tab w:val="left" w:pos="1276"/>
          <w:tab w:val="left" w:pos="1418"/>
        </w:tabs>
        <w:rPr>
          <w:sz w:val="24"/>
          <w:szCs w:val="24"/>
          <w:lang w:val="lt-LT" w:eastAsia="en-US"/>
        </w:rPr>
      </w:pPr>
    </w:p>
    <w:p w:rsidR="005B4079" w:rsidRPr="005B4079" w:rsidRDefault="005B4079" w:rsidP="005B4079">
      <w:pPr>
        <w:tabs>
          <w:tab w:val="left" w:pos="1134"/>
          <w:tab w:val="left" w:pos="1276"/>
          <w:tab w:val="left" w:pos="1418"/>
        </w:tabs>
        <w:jc w:val="center"/>
        <w:rPr>
          <w:b/>
          <w:bCs/>
          <w:sz w:val="24"/>
          <w:szCs w:val="24"/>
          <w:lang w:val="lt-LT" w:eastAsia="en-US"/>
        </w:rPr>
      </w:pPr>
      <w:r w:rsidRPr="005B4079">
        <w:rPr>
          <w:b/>
          <w:bCs/>
          <w:sz w:val="24"/>
          <w:szCs w:val="24"/>
          <w:lang w:val="lt-LT" w:eastAsia="en-US"/>
        </w:rPr>
        <w:t>BENDRI REIKALAVIMAI</w:t>
      </w:r>
    </w:p>
    <w:p w:rsidR="005B4079" w:rsidRPr="005B4079" w:rsidRDefault="005B4079" w:rsidP="005B4079">
      <w:pPr>
        <w:tabs>
          <w:tab w:val="left" w:pos="1134"/>
          <w:tab w:val="left" w:pos="1276"/>
          <w:tab w:val="left" w:pos="1418"/>
        </w:tabs>
        <w:jc w:val="center"/>
        <w:rPr>
          <w:b/>
          <w:bCs/>
          <w:sz w:val="24"/>
          <w:szCs w:val="24"/>
          <w:lang w:val="lt-LT" w:eastAsia="en-US"/>
        </w:rPr>
      </w:pPr>
    </w:p>
    <w:p w:rsidR="005B4079" w:rsidRPr="005B4079" w:rsidRDefault="005B4079" w:rsidP="005B4079">
      <w:pPr>
        <w:numPr>
          <w:ilvl w:val="0"/>
          <w:numId w:val="23"/>
        </w:numPr>
        <w:tabs>
          <w:tab w:val="left" w:pos="709"/>
          <w:tab w:val="left" w:pos="1134"/>
          <w:tab w:val="left" w:pos="1276"/>
          <w:tab w:val="left" w:pos="1418"/>
        </w:tabs>
        <w:autoSpaceDE w:val="0"/>
        <w:autoSpaceDN w:val="0"/>
        <w:adjustRightInd w:val="0"/>
        <w:spacing w:line="360" w:lineRule="auto"/>
        <w:ind w:left="0" w:firstLine="851"/>
        <w:jc w:val="both"/>
        <w:rPr>
          <w:rFonts w:eastAsia="Calibri"/>
          <w:color w:val="000000"/>
          <w:sz w:val="24"/>
          <w:szCs w:val="24"/>
          <w:u w:val="single"/>
          <w:lang w:val="lt-LT" w:eastAsia="en-US"/>
        </w:rPr>
      </w:pPr>
      <w:r w:rsidRPr="005B4079">
        <w:rPr>
          <w:color w:val="000000"/>
          <w:sz w:val="24"/>
          <w:szCs w:val="24"/>
          <w:lang w:val="lt-LT"/>
        </w:rPr>
        <w:t>Lauko kupolą turi sudaryti vidaus ir lauko įrenginiai, kurie turi būti sertifikuoti.</w:t>
      </w:r>
    </w:p>
    <w:p w:rsidR="005B4079" w:rsidRPr="005B4079" w:rsidRDefault="005B4079" w:rsidP="005B4079">
      <w:pPr>
        <w:numPr>
          <w:ilvl w:val="0"/>
          <w:numId w:val="23"/>
        </w:numPr>
        <w:tabs>
          <w:tab w:val="left" w:pos="709"/>
          <w:tab w:val="left" w:pos="1134"/>
          <w:tab w:val="left" w:pos="1276"/>
          <w:tab w:val="left" w:pos="1418"/>
        </w:tabs>
        <w:autoSpaceDE w:val="0"/>
        <w:autoSpaceDN w:val="0"/>
        <w:adjustRightInd w:val="0"/>
        <w:spacing w:line="360" w:lineRule="auto"/>
        <w:ind w:left="0" w:firstLine="851"/>
        <w:jc w:val="both"/>
        <w:rPr>
          <w:rFonts w:eastAsia="Calibri"/>
          <w:sz w:val="24"/>
          <w:szCs w:val="24"/>
          <w:u w:val="single"/>
          <w:lang w:val="lt-LT" w:eastAsia="en-US"/>
        </w:rPr>
      </w:pPr>
      <w:r w:rsidRPr="005B4079">
        <w:rPr>
          <w:rFonts w:eastAsia="Calibri"/>
          <w:noProof/>
          <w:sz w:val="24"/>
          <w:szCs w:val="24"/>
          <w:lang w:val="lt-LT" w:eastAsia="en-US"/>
        </w:rPr>
        <w:t>Lauko kupolas turi būti izoliuotas nuo drėgmės dėl lauko ir vidaus temperatūrų skirtumų.</w:t>
      </w:r>
    </w:p>
    <w:p w:rsidR="005B4079" w:rsidRPr="005B4079" w:rsidRDefault="005B4079" w:rsidP="005B4079">
      <w:pPr>
        <w:numPr>
          <w:ilvl w:val="0"/>
          <w:numId w:val="23"/>
        </w:numPr>
        <w:tabs>
          <w:tab w:val="left" w:pos="709"/>
          <w:tab w:val="left" w:pos="1134"/>
          <w:tab w:val="left" w:pos="1276"/>
          <w:tab w:val="left" w:pos="1418"/>
        </w:tabs>
        <w:autoSpaceDE w:val="0"/>
        <w:autoSpaceDN w:val="0"/>
        <w:adjustRightInd w:val="0"/>
        <w:spacing w:line="360" w:lineRule="auto"/>
        <w:ind w:left="0" w:firstLine="851"/>
        <w:jc w:val="both"/>
        <w:rPr>
          <w:rFonts w:eastAsia="Calibri"/>
          <w:sz w:val="24"/>
          <w:szCs w:val="24"/>
          <w:u w:val="single"/>
          <w:lang w:val="lt-LT" w:eastAsia="en-US"/>
        </w:rPr>
      </w:pPr>
      <w:r w:rsidRPr="005B4079">
        <w:rPr>
          <w:rFonts w:eastAsia="Calibri"/>
          <w:b/>
          <w:bCs/>
          <w:noProof/>
          <w:sz w:val="24"/>
          <w:szCs w:val="24"/>
          <w:lang w:val="lt-LT" w:eastAsia="en-US"/>
        </w:rPr>
        <w:t>Turi būti įrengta daugiasluoksnė sienos konstrukcija su oro tarpais, kurie ventiliuojami ir vėdinami</w:t>
      </w:r>
      <w:r w:rsidRPr="005B4079">
        <w:rPr>
          <w:rFonts w:eastAsia="Calibri"/>
          <w:noProof/>
          <w:sz w:val="24"/>
          <w:szCs w:val="24"/>
          <w:lang w:val="lt-LT" w:eastAsia="en-US"/>
        </w:rPr>
        <w:t xml:space="preserve">. </w:t>
      </w:r>
    </w:p>
    <w:p w:rsidR="005B4079" w:rsidRPr="005B4079" w:rsidRDefault="005B4079" w:rsidP="005B4079">
      <w:pPr>
        <w:numPr>
          <w:ilvl w:val="0"/>
          <w:numId w:val="23"/>
        </w:numPr>
        <w:tabs>
          <w:tab w:val="left" w:pos="709"/>
          <w:tab w:val="left" w:pos="1134"/>
          <w:tab w:val="left" w:pos="1276"/>
          <w:tab w:val="left" w:pos="1418"/>
        </w:tabs>
        <w:autoSpaceDE w:val="0"/>
        <w:autoSpaceDN w:val="0"/>
        <w:adjustRightInd w:val="0"/>
        <w:spacing w:line="360" w:lineRule="auto"/>
        <w:ind w:left="0" w:firstLine="851"/>
        <w:jc w:val="both"/>
        <w:rPr>
          <w:rFonts w:eastAsia="Calibri"/>
          <w:sz w:val="24"/>
          <w:szCs w:val="24"/>
          <w:u w:val="single"/>
          <w:lang w:val="lt-LT" w:eastAsia="en-US"/>
        </w:rPr>
      </w:pPr>
      <w:r w:rsidRPr="005B4079">
        <w:rPr>
          <w:rFonts w:eastAsia="Calibri"/>
          <w:noProof/>
          <w:sz w:val="24"/>
          <w:szCs w:val="24"/>
          <w:lang w:val="lt-LT" w:eastAsia="en-US"/>
        </w:rPr>
        <w:t>Galima lauko kupolo eksploatacija, esant lauko temperatūrai nuo -20</w:t>
      </w:r>
      <w:r w:rsidRPr="005B4079">
        <w:rPr>
          <w:rFonts w:eastAsia="Calibri"/>
          <w:noProof/>
          <w:sz w:val="24"/>
          <w:szCs w:val="24"/>
          <w:vertAlign w:val="superscript"/>
          <w:lang w:val="lt-LT" w:eastAsia="en-US"/>
        </w:rPr>
        <w:t>0</w:t>
      </w:r>
      <w:r w:rsidRPr="005B4079">
        <w:rPr>
          <w:rFonts w:eastAsia="Calibri"/>
          <w:noProof/>
          <w:sz w:val="24"/>
          <w:szCs w:val="24"/>
          <w:lang w:val="lt-LT" w:eastAsia="en-US"/>
        </w:rPr>
        <w:t>C iki +45</w:t>
      </w:r>
      <w:r w:rsidRPr="005B4079">
        <w:rPr>
          <w:rFonts w:eastAsia="Calibri"/>
          <w:noProof/>
          <w:sz w:val="24"/>
          <w:szCs w:val="24"/>
          <w:vertAlign w:val="superscript"/>
          <w:lang w:val="lt-LT" w:eastAsia="en-US"/>
        </w:rPr>
        <w:t>0</w:t>
      </w:r>
      <w:r w:rsidRPr="005B4079">
        <w:rPr>
          <w:rFonts w:eastAsia="Calibri"/>
          <w:noProof/>
          <w:sz w:val="24"/>
          <w:szCs w:val="24"/>
          <w:lang w:val="lt-LT" w:eastAsia="en-US"/>
        </w:rPr>
        <w:t>C.</w:t>
      </w:r>
    </w:p>
    <w:p w:rsidR="005B4079" w:rsidRPr="005B4079" w:rsidRDefault="005B4079" w:rsidP="005B4079">
      <w:pPr>
        <w:numPr>
          <w:ilvl w:val="0"/>
          <w:numId w:val="23"/>
        </w:numPr>
        <w:tabs>
          <w:tab w:val="left" w:pos="709"/>
          <w:tab w:val="left" w:pos="1134"/>
          <w:tab w:val="left" w:pos="1276"/>
          <w:tab w:val="left" w:pos="1418"/>
        </w:tabs>
        <w:autoSpaceDE w:val="0"/>
        <w:autoSpaceDN w:val="0"/>
        <w:adjustRightInd w:val="0"/>
        <w:spacing w:line="360" w:lineRule="auto"/>
        <w:ind w:left="0" w:firstLine="851"/>
        <w:jc w:val="both"/>
        <w:rPr>
          <w:rFonts w:eastAsia="Calibri"/>
          <w:color w:val="000000"/>
          <w:sz w:val="24"/>
          <w:szCs w:val="24"/>
          <w:u w:val="single"/>
          <w:lang w:val="lt-LT" w:eastAsia="en-US"/>
        </w:rPr>
      </w:pPr>
      <w:r w:rsidRPr="005B4079">
        <w:rPr>
          <w:bCs/>
          <w:noProof/>
          <w:color w:val="000000"/>
          <w:sz w:val="24"/>
          <w:szCs w:val="24"/>
          <w:lang w:val="lt-LT"/>
        </w:rPr>
        <w:t>PVC audinys turi atitikti standarto</w:t>
      </w:r>
      <w:r w:rsidRPr="005B4079">
        <w:rPr>
          <w:rFonts w:eastAsia="Calibri"/>
          <w:noProof/>
          <w:color w:val="000000"/>
          <w:sz w:val="24"/>
          <w:szCs w:val="24"/>
          <w:lang w:val="lt-LT" w:eastAsia="en-US"/>
        </w:rPr>
        <w:t xml:space="preserve"> EN ISO 2286-2 reikalavimus.</w:t>
      </w:r>
    </w:p>
    <w:p w:rsidR="005B4079" w:rsidRPr="005B4079" w:rsidRDefault="005B4079" w:rsidP="005B4079">
      <w:pPr>
        <w:numPr>
          <w:ilvl w:val="0"/>
          <w:numId w:val="23"/>
        </w:numPr>
        <w:tabs>
          <w:tab w:val="left" w:pos="709"/>
          <w:tab w:val="left" w:pos="1134"/>
          <w:tab w:val="left" w:pos="1276"/>
          <w:tab w:val="left" w:pos="1418"/>
        </w:tabs>
        <w:autoSpaceDE w:val="0"/>
        <w:autoSpaceDN w:val="0"/>
        <w:adjustRightInd w:val="0"/>
        <w:spacing w:line="360" w:lineRule="auto"/>
        <w:ind w:left="0" w:firstLine="851"/>
        <w:jc w:val="both"/>
        <w:rPr>
          <w:rFonts w:eastAsia="Calibri"/>
          <w:sz w:val="24"/>
          <w:szCs w:val="24"/>
          <w:u w:val="single"/>
          <w:lang w:val="lt-LT" w:eastAsia="en-US"/>
        </w:rPr>
      </w:pPr>
      <w:r w:rsidRPr="005B4079">
        <w:rPr>
          <w:bCs/>
          <w:noProof/>
          <w:sz w:val="24"/>
          <w:szCs w:val="24"/>
          <w:lang w:val="lt-LT"/>
        </w:rPr>
        <w:t>Šilumos izoliacija iš pelėsiui atsparaus izoliacinio sluoksnio.</w:t>
      </w:r>
      <w:r w:rsidRPr="005B4079">
        <w:rPr>
          <w:rFonts w:eastAsia="Calibri"/>
          <w:sz w:val="24"/>
          <w:szCs w:val="24"/>
          <w:lang w:val="lt-LT" w:eastAsia="en-US"/>
        </w:rPr>
        <w:t xml:space="preserve"> </w:t>
      </w:r>
    </w:p>
    <w:p w:rsidR="005B4079" w:rsidRPr="005B4079" w:rsidRDefault="005B4079" w:rsidP="005B4079">
      <w:pPr>
        <w:numPr>
          <w:ilvl w:val="0"/>
          <w:numId w:val="23"/>
        </w:numPr>
        <w:tabs>
          <w:tab w:val="left" w:pos="709"/>
          <w:tab w:val="left" w:pos="1134"/>
          <w:tab w:val="left" w:pos="1276"/>
          <w:tab w:val="left" w:pos="1418"/>
        </w:tabs>
        <w:autoSpaceDE w:val="0"/>
        <w:autoSpaceDN w:val="0"/>
        <w:adjustRightInd w:val="0"/>
        <w:spacing w:line="360" w:lineRule="auto"/>
        <w:ind w:left="0" w:firstLine="851"/>
        <w:jc w:val="both"/>
        <w:rPr>
          <w:rFonts w:eastAsia="Calibri"/>
          <w:color w:val="000000"/>
          <w:sz w:val="24"/>
          <w:szCs w:val="24"/>
          <w:lang w:val="lt-LT" w:eastAsia="en-US"/>
        </w:rPr>
      </w:pPr>
      <w:r w:rsidRPr="005B4079">
        <w:rPr>
          <w:rFonts w:eastAsia="Calibri"/>
          <w:color w:val="000000"/>
          <w:sz w:val="24"/>
          <w:szCs w:val="24"/>
          <w:lang w:val="lt-LT" w:eastAsia="en-US"/>
        </w:rPr>
        <w:t xml:space="preserve">Pagrindiniai elektros energijos naudotojai yra: technologinė įranga, kiti elektros įrenginiai ir elektros apšvietimas. </w:t>
      </w:r>
    </w:p>
    <w:p w:rsidR="005B4079" w:rsidRPr="005B4079" w:rsidRDefault="005B4079" w:rsidP="005B4079">
      <w:pPr>
        <w:numPr>
          <w:ilvl w:val="0"/>
          <w:numId w:val="23"/>
        </w:numPr>
        <w:tabs>
          <w:tab w:val="left" w:pos="709"/>
          <w:tab w:val="left" w:pos="1134"/>
          <w:tab w:val="left" w:pos="1276"/>
          <w:tab w:val="left" w:pos="1418"/>
        </w:tabs>
        <w:autoSpaceDE w:val="0"/>
        <w:autoSpaceDN w:val="0"/>
        <w:adjustRightInd w:val="0"/>
        <w:spacing w:line="360" w:lineRule="auto"/>
        <w:ind w:left="0" w:firstLine="851"/>
        <w:jc w:val="both"/>
        <w:rPr>
          <w:rFonts w:eastAsia="Calibri"/>
          <w:color w:val="000000"/>
          <w:sz w:val="24"/>
          <w:szCs w:val="24"/>
          <w:lang w:val="lt-LT" w:eastAsia="en-US"/>
        </w:rPr>
      </w:pPr>
      <w:r w:rsidRPr="005B4079">
        <w:rPr>
          <w:rFonts w:eastAsia="Calibri"/>
          <w:sz w:val="24"/>
          <w:szCs w:val="24"/>
          <w:lang w:val="lt-LT" w:eastAsia="en-US"/>
        </w:rPr>
        <w:t xml:space="preserve">Pirkėjas turi privesti prie kupolo įėjimo laikiną įvadą, požeminį ar antžeminį elektros kabelį </w:t>
      </w:r>
      <w:r w:rsidRPr="005B4079">
        <w:rPr>
          <w:rFonts w:eastAsia="Calibri"/>
          <w:color w:val="000000"/>
          <w:sz w:val="24"/>
          <w:szCs w:val="24"/>
          <w:lang w:val="lt-LT" w:eastAsia="en-US"/>
        </w:rPr>
        <w:t xml:space="preserve">iš vidinio mokyklos tinklo, 220V, su įžeminimu. Pardavėjas </w:t>
      </w:r>
      <w:r w:rsidRPr="005B4079">
        <w:rPr>
          <w:rFonts w:eastAsia="Calibri"/>
          <w:sz w:val="24"/>
          <w:szCs w:val="24"/>
          <w:lang w:val="lt-LT" w:eastAsia="en-US"/>
        </w:rPr>
        <w:t xml:space="preserve">turi įvesti privestą elektros kabelį per kupolo sieną. </w:t>
      </w:r>
    </w:p>
    <w:p w:rsidR="005B4079" w:rsidRPr="005B4079" w:rsidRDefault="005B4079" w:rsidP="005B4079">
      <w:pPr>
        <w:numPr>
          <w:ilvl w:val="0"/>
          <w:numId w:val="23"/>
        </w:numPr>
        <w:tabs>
          <w:tab w:val="left" w:pos="709"/>
          <w:tab w:val="left" w:pos="1134"/>
          <w:tab w:val="left" w:pos="1276"/>
          <w:tab w:val="left" w:pos="1418"/>
        </w:tabs>
        <w:autoSpaceDE w:val="0"/>
        <w:autoSpaceDN w:val="0"/>
        <w:adjustRightInd w:val="0"/>
        <w:spacing w:line="360" w:lineRule="auto"/>
        <w:ind w:left="0" w:firstLine="851"/>
        <w:jc w:val="both"/>
        <w:rPr>
          <w:rFonts w:eastAsia="Calibri"/>
          <w:color w:val="000000"/>
          <w:sz w:val="24"/>
          <w:szCs w:val="24"/>
          <w:lang w:val="lt-LT" w:eastAsia="en-US"/>
        </w:rPr>
      </w:pPr>
      <w:r w:rsidRPr="005B4079">
        <w:rPr>
          <w:rFonts w:eastAsia="Calibri"/>
          <w:color w:val="000000"/>
          <w:sz w:val="24"/>
          <w:szCs w:val="24"/>
          <w:lang w:val="lt-LT" w:eastAsia="en-US"/>
        </w:rPr>
        <w:t>Pardavėjas įrengia skydelį su jungikliu-skyrikliu ir grupiniais automatiniais jungikliais; priimtinas kaip įvesties-paskirstymo įtaisas (ĮPĮ) kupolo viduje, visų vidinių kupolo įrenginių maitinimą kabeliais pajungia grupėmis. Montavimas turi būti atliktas pagal „Elektros įrenginių montavimo taisykles“.</w:t>
      </w:r>
    </w:p>
    <w:p w:rsidR="005B4079" w:rsidRPr="005B4079" w:rsidRDefault="005B4079" w:rsidP="005B4079">
      <w:pPr>
        <w:numPr>
          <w:ilvl w:val="0"/>
          <w:numId w:val="23"/>
        </w:numPr>
        <w:tabs>
          <w:tab w:val="left" w:pos="709"/>
          <w:tab w:val="left" w:pos="1134"/>
          <w:tab w:val="left" w:pos="1276"/>
          <w:tab w:val="left" w:pos="1418"/>
        </w:tabs>
        <w:autoSpaceDE w:val="0"/>
        <w:autoSpaceDN w:val="0"/>
        <w:adjustRightInd w:val="0"/>
        <w:spacing w:line="360" w:lineRule="auto"/>
        <w:ind w:left="0" w:firstLine="851"/>
        <w:jc w:val="both"/>
        <w:rPr>
          <w:rFonts w:eastAsia="Calibri"/>
          <w:color w:val="000000"/>
          <w:sz w:val="24"/>
          <w:szCs w:val="24"/>
          <w:u w:val="single"/>
          <w:lang w:val="lt-LT" w:eastAsia="en-US"/>
        </w:rPr>
      </w:pPr>
      <w:r w:rsidRPr="005B4079">
        <w:rPr>
          <w:color w:val="000000"/>
          <w:sz w:val="24"/>
          <w:szCs w:val="24"/>
          <w:lang w:val="lt-LT"/>
        </w:rPr>
        <w:t>Oro kondicionierius turi atitikti STR 2.09.02:2005 „Šildymas, vėdinimas ir oro kondicionavimas“ keliamus reikalavimus.</w:t>
      </w:r>
    </w:p>
    <w:p w:rsidR="005B4079" w:rsidRPr="005B4079" w:rsidRDefault="005B4079" w:rsidP="005B4079">
      <w:pPr>
        <w:numPr>
          <w:ilvl w:val="0"/>
          <w:numId w:val="23"/>
        </w:numPr>
        <w:tabs>
          <w:tab w:val="left" w:pos="709"/>
          <w:tab w:val="left" w:pos="1134"/>
          <w:tab w:val="left" w:pos="1276"/>
          <w:tab w:val="left" w:pos="1418"/>
        </w:tabs>
        <w:autoSpaceDE w:val="0"/>
        <w:autoSpaceDN w:val="0"/>
        <w:adjustRightInd w:val="0"/>
        <w:spacing w:line="360" w:lineRule="auto"/>
        <w:ind w:left="0" w:firstLine="851"/>
        <w:jc w:val="both"/>
        <w:rPr>
          <w:rFonts w:eastAsia="Calibri"/>
          <w:color w:val="000000"/>
          <w:sz w:val="24"/>
          <w:szCs w:val="24"/>
          <w:u w:val="single"/>
          <w:lang w:val="lt-LT" w:eastAsia="en-US"/>
        </w:rPr>
      </w:pPr>
      <w:r w:rsidRPr="005B4079">
        <w:rPr>
          <w:color w:val="000000"/>
          <w:sz w:val="24"/>
          <w:szCs w:val="24"/>
          <w:lang w:val="lt-LT" w:eastAsia="en-US"/>
        </w:rPr>
        <w:t>Mikroklimatas ir oro kokybė lauko kupolo viduje turi būti tokie, kad nekiltų pavojaus mokinių ir darbuotojų sveikatai.</w:t>
      </w:r>
    </w:p>
    <w:p w:rsidR="005B4079" w:rsidRPr="005B4079" w:rsidRDefault="005B4079" w:rsidP="005B4079">
      <w:pPr>
        <w:numPr>
          <w:ilvl w:val="0"/>
          <w:numId w:val="23"/>
        </w:numPr>
        <w:tabs>
          <w:tab w:val="left" w:pos="709"/>
          <w:tab w:val="left" w:pos="1134"/>
          <w:tab w:val="left" w:pos="1276"/>
          <w:tab w:val="left" w:pos="1418"/>
        </w:tabs>
        <w:autoSpaceDE w:val="0"/>
        <w:autoSpaceDN w:val="0"/>
        <w:adjustRightInd w:val="0"/>
        <w:spacing w:line="360" w:lineRule="auto"/>
        <w:ind w:left="0" w:firstLine="851"/>
        <w:jc w:val="both"/>
        <w:rPr>
          <w:rFonts w:eastAsia="Calibri"/>
          <w:color w:val="000000"/>
          <w:sz w:val="24"/>
          <w:szCs w:val="24"/>
          <w:u w:val="single"/>
          <w:lang w:val="lt-LT" w:eastAsia="en-US"/>
        </w:rPr>
      </w:pPr>
      <w:r w:rsidRPr="005B4079">
        <w:rPr>
          <w:color w:val="000000"/>
          <w:sz w:val="24"/>
          <w:szCs w:val="24"/>
          <w:lang w:val="lt-LT"/>
        </w:rPr>
        <w:t>Pardavėjas privalės pateikti lauko kupolo NAUTOTOJO VADOVĄ lietuvių kalba.</w:t>
      </w:r>
    </w:p>
    <w:p w:rsidR="005B4079" w:rsidRPr="005B4079" w:rsidRDefault="005B4079" w:rsidP="005B4079">
      <w:pPr>
        <w:numPr>
          <w:ilvl w:val="0"/>
          <w:numId w:val="23"/>
        </w:numPr>
        <w:tabs>
          <w:tab w:val="left" w:pos="709"/>
          <w:tab w:val="left" w:pos="1134"/>
          <w:tab w:val="left" w:pos="1276"/>
          <w:tab w:val="left" w:pos="1418"/>
        </w:tabs>
        <w:autoSpaceDE w:val="0"/>
        <w:autoSpaceDN w:val="0"/>
        <w:adjustRightInd w:val="0"/>
        <w:spacing w:line="360" w:lineRule="auto"/>
        <w:ind w:left="0" w:firstLine="851"/>
        <w:jc w:val="both"/>
        <w:rPr>
          <w:rFonts w:eastAsia="Calibri"/>
          <w:color w:val="000000"/>
          <w:sz w:val="24"/>
          <w:szCs w:val="24"/>
          <w:u w:val="single"/>
          <w:lang w:val="lt-LT" w:eastAsia="en-US"/>
        </w:rPr>
      </w:pPr>
      <w:r w:rsidRPr="005B4079">
        <w:rPr>
          <w:rFonts w:eastAsia="Calibri"/>
          <w:color w:val="000000"/>
          <w:sz w:val="24"/>
          <w:szCs w:val="24"/>
          <w:lang w:val="lt-LT" w:eastAsia="en-US"/>
        </w:rPr>
        <w:t xml:space="preserve">Garantinio laikotarpio metu Pardavėjas turi užtikrinti nemokamą lauko kupolo įrenginių ar priedų tiekimą ir nemokamus remonto darbus įrenginių buvimo vietoje. </w:t>
      </w:r>
      <w:r w:rsidRPr="005B4079">
        <w:rPr>
          <w:color w:val="000000"/>
          <w:sz w:val="24"/>
          <w:szCs w:val="24"/>
          <w:lang w:val="lt-LT"/>
        </w:rPr>
        <w:t xml:space="preserve">Pardavėjas lauko kupolui turi suteikti ne trumpesnę kaip 36 (trisdešimt šešių) mėnesių garantiją. </w:t>
      </w:r>
      <w:r w:rsidRPr="005B4079">
        <w:rPr>
          <w:sz w:val="24"/>
          <w:szCs w:val="24"/>
          <w:lang w:val="lt-LT"/>
        </w:rPr>
        <w:t xml:space="preserve">Garantinis terminas yra 36 mėnesiai nuo priėmimo - perdavimo akto pasirašymo dienos. Pardavėjas privalo pašalinti savo sąskaita per Pirkėjo rašte nustatytą protingą terminą visus garantinio laikotarpio metu pastebėtus kupolo defektus ir/ar </w:t>
      </w:r>
      <w:r w:rsidRPr="005B4079">
        <w:rPr>
          <w:sz w:val="24"/>
          <w:szCs w:val="24"/>
          <w:lang w:val="lt-LT"/>
        </w:rPr>
        <w:lastRenderedPageBreak/>
        <w:t>įvykusius gedimus, kurie atsirado: dėl to, kad buvo naudojamos medžiagos su defektais, dėl netinkamos jų kokybės, blogo projekto ar reikalavimų neatitinkančių pristatymo sąlygų; dėl kokių nors Pardavėjo veiksmų ar neveikimo garantinio laikotarpio metu. Garantinis laikotarpis visoms pakeistoms ir/ar sutaisytoms dalims įsigalioja nuo tos dienos, kai buvo atliktas perkančiajai organizacijai priimtinas pakeitimas ir/ar remontas. Jeigu Pirkėjas negali naudotis kupolais/lauko klase dėl nuo Pardavėjo priklausančių kliūčių, garantijos terminas neskaičiuojamas tol, kol Pardavėjas tas kliūtis pašalina, garantinis terminas pratęsiamas tokiam laikotarpiui, kurį Pirkėjas negalėjo kupolais naudotis dėl nustatytų trūkumų, jeigu Pirkėjas tinkamai pranešė Pardavėjui apie pastebėtus trūkumus. Jeigu Pardavėjas nepašalina defektų ir/ar gedimų per Pirkėjo rašte nurodytą laikotarpį, Pirkėjas turi teisę pats pašalinti defektus ir/ar gedimus arba pasamdyti kitus asmenis, kad atliktų šį darbą, tokiu atveju, Pirkėjo patirtas išlaidas padengia Pardavėjas.</w:t>
      </w:r>
      <w:r w:rsidRPr="005B4079">
        <w:rPr>
          <w:rFonts w:eastAsia="Calibri"/>
          <w:color w:val="000000"/>
          <w:sz w:val="24"/>
          <w:szCs w:val="24"/>
          <w:u w:val="single"/>
          <w:lang w:val="lt-LT" w:eastAsia="en-US"/>
        </w:rPr>
        <w:t xml:space="preserve"> </w:t>
      </w:r>
    </w:p>
    <w:p w:rsidR="005B4079" w:rsidRPr="005B4079" w:rsidRDefault="005B4079" w:rsidP="005B4079">
      <w:pPr>
        <w:numPr>
          <w:ilvl w:val="0"/>
          <w:numId w:val="23"/>
        </w:numPr>
        <w:tabs>
          <w:tab w:val="left" w:pos="567"/>
          <w:tab w:val="left" w:pos="851"/>
          <w:tab w:val="left" w:pos="1134"/>
          <w:tab w:val="left" w:pos="1276"/>
          <w:tab w:val="left" w:pos="1418"/>
        </w:tabs>
        <w:autoSpaceDE w:val="0"/>
        <w:autoSpaceDN w:val="0"/>
        <w:adjustRightInd w:val="0"/>
        <w:spacing w:line="360" w:lineRule="auto"/>
        <w:ind w:left="0" w:firstLine="851"/>
        <w:jc w:val="both"/>
        <w:rPr>
          <w:rFonts w:eastAsia="Calibri"/>
          <w:color w:val="000000"/>
          <w:sz w:val="24"/>
          <w:szCs w:val="24"/>
          <w:lang w:val="lt-LT" w:eastAsia="en-US"/>
        </w:rPr>
      </w:pPr>
      <w:r w:rsidRPr="005B4079">
        <w:rPr>
          <w:rFonts w:eastAsia="Calibri"/>
          <w:sz w:val="24"/>
          <w:szCs w:val="24"/>
          <w:lang w:val="lt-LT" w:eastAsia="en-US"/>
        </w:rPr>
        <w:t>Pardavėjas turi užtikrinti, kad lauko kupolas ir įrenginiai būtų montuojami profesionalių specialistų, kurie vadovautųsi visais saugumo reikalavimais, skirtais tokio tipo įrenginiams, ir užtikrintų darbų nuoseklumą ir kokybę.</w:t>
      </w:r>
    </w:p>
    <w:p w:rsidR="005B4079" w:rsidRPr="005B4079" w:rsidRDefault="005B4079" w:rsidP="005B4079">
      <w:pPr>
        <w:numPr>
          <w:ilvl w:val="0"/>
          <w:numId w:val="23"/>
        </w:numPr>
        <w:tabs>
          <w:tab w:val="left" w:pos="567"/>
          <w:tab w:val="left" w:pos="851"/>
          <w:tab w:val="left" w:pos="1134"/>
          <w:tab w:val="left" w:pos="1276"/>
          <w:tab w:val="left" w:pos="1418"/>
        </w:tabs>
        <w:autoSpaceDE w:val="0"/>
        <w:autoSpaceDN w:val="0"/>
        <w:adjustRightInd w:val="0"/>
        <w:spacing w:line="360" w:lineRule="auto"/>
        <w:ind w:left="0" w:firstLine="851"/>
        <w:jc w:val="both"/>
        <w:rPr>
          <w:rFonts w:eastAsia="Calibri"/>
          <w:color w:val="000000"/>
          <w:sz w:val="24"/>
          <w:szCs w:val="24"/>
          <w:lang w:val="lt-LT" w:eastAsia="en-US"/>
        </w:rPr>
      </w:pPr>
      <w:r w:rsidRPr="005B4079">
        <w:rPr>
          <w:rFonts w:eastAsia="Calibri"/>
          <w:bCs/>
          <w:color w:val="000000"/>
          <w:sz w:val="24"/>
          <w:szCs w:val="24"/>
          <w:lang w:val="lt-LT" w:eastAsia="en-US"/>
        </w:rPr>
        <w:t>Pardavėjas turi suderinti ir išmėginti kondicionierių visais darbo režimais. Apmokyti Pirkėją, kaip juo naudotis ir kaip jį eksploatuoti.</w:t>
      </w:r>
    </w:p>
    <w:p w:rsidR="005B4079" w:rsidRPr="005B4079" w:rsidRDefault="005B4079" w:rsidP="005B4079">
      <w:pPr>
        <w:numPr>
          <w:ilvl w:val="0"/>
          <w:numId w:val="23"/>
        </w:numPr>
        <w:tabs>
          <w:tab w:val="left" w:pos="567"/>
          <w:tab w:val="left" w:pos="851"/>
          <w:tab w:val="left" w:pos="1134"/>
          <w:tab w:val="left" w:pos="1276"/>
          <w:tab w:val="left" w:pos="1418"/>
        </w:tabs>
        <w:autoSpaceDE w:val="0"/>
        <w:autoSpaceDN w:val="0"/>
        <w:adjustRightInd w:val="0"/>
        <w:spacing w:line="360" w:lineRule="auto"/>
        <w:ind w:left="0" w:firstLine="851"/>
        <w:jc w:val="both"/>
        <w:rPr>
          <w:rFonts w:eastAsia="Calibri"/>
          <w:color w:val="000000"/>
          <w:sz w:val="24"/>
          <w:szCs w:val="24"/>
          <w:lang w:val="lt-LT" w:eastAsia="en-US"/>
        </w:rPr>
      </w:pPr>
      <w:r w:rsidRPr="005B4079">
        <w:rPr>
          <w:rFonts w:eastAsia="Calibri"/>
          <w:color w:val="000000"/>
          <w:sz w:val="24"/>
          <w:szCs w:val="24"/>
          <w:lang w:val="lt-LT" w:eastAsia="en-US"/>
        </w:rPr>
        <w:t xml:space="preserve">Pabaigus darbus, prieš eksploatuojant objektą, turi būti pasirašytas atliktų darbų priėmimo-perdavimo aktas. Pardavėjas savo sąskaita šalina darbų atlikimo metu bei garantiniu laikotarpiu išryškėjusius defektus. </w:t>
      </w:r>
      <w:r w:rsidRPr="005B4079">
        <w:rPr>
          <w:sz w:val="24"/>
          <w:szCs w:val="24"/>
          <w:lang w:val="lt-LT"/>
        </w:rPr>
        <w:t xml:space="preserve">Nuo jo pasirašymo datos Pirkėjas įgyja teisę naudotis kupolu, jį valdyti. Pirkėjas gali nepasirašyti prekių priėmimo - perdavimo akto, jeigu kupolas neatitinka sutartyje nustatytų reikalavimų. Tokiu atveju, vietoje </w:t>
      </w:r>
      <w:r w:rsidRPr="005B4079">
        <w:rPr>
          <w:rFonts w:eastAsia="Calibri"/>
          <w:color w:val="000000"/>
          <w:sz w:val="24"/>
          <w:szCs w:val="24"/>
          <w:lang w:val="lt-LT" w:eastAsia="en-US"/>
        </w:rPr>
        <w:t>atliktų darbų</w:t>
      </w:r>
      <w:r w:rsidRPr="005B4079">
        <w:rPr>
          <w:sz w:val="24"/>
          <w:szCs w:val="24"/>
          <w:lang w:val="lt-LT"/>
        </w:rPr>
        <w:t xml:space="preserve"> priėmimo - perdavimo akto, šalys pasirašo trūkumų aktą, kuriame nurodomi nustatyti kupolo statybos darbų neatitikimai ir nustatomi šalių suderinti trūkumų pašalinimo terminai. Pašalinus trūkumus, pasirašomas </w:t>
      </w:r>
      <w:r w:rsidRPr="005B4079">
        <w:rPr>
          <w:rFonts w:eastAsia="Calibri"/>
          <w:color w:val="000000"/>
          <w:sz w:val="24"/>
          <w:szCs w:val="24"/>
          <w:lang w:val="lt-LT" w:eastAsia="en-US"/>
        </w:rPr>
        <w:t>atliktų darbų</w:t>
      </w:r>
      <w:r w:rsidRPr="005B4079">
        <w:rPr>
          <w:sz w:val="24"/>
          <w:szCs w:val="24"/>
          <w:lang w:val="lt-LT"/>
        </w:rPr>
        <w:t xml:space="preserve"> priėmimo - perdavimo aktas.</w:t>
      </w:r>
    </w:p>
    <w:p w:rsidR="005B4079" w:rsidRPr="005B4079" w:rsidRDefault="005B4079" w:rsidP="005B4079">
      <w:pPr>
        <w:numPr>
          <w:ilvl w:val="0"/>
          <w:numId w:val="23"/>
        </w:numPr>
        <w:tabs>
          <w:tab w:val="left" w:pos="567"/>
          <w:tab w:val="left" w:pos="851"/>
          <w:tab w:val="left" w:pos="1134"/>
          <w:tab w:val="left" w:pos="1276"/>
          <w:tab w:val="left" w:pos="1418"/>
        </w:tabs>
        <w:autoSpaceDE w:val="0"/>
        <w:autoSpaceDN w:val="0"/>
        <w:adjustRightInd w:val="0"/>
        <w:spacing w:line="360" w:lineRule="auto"/>
        <w:ind w:left="0" w:firstLine="851"/>
        <w:jc w:val="both"/>
        <w:rPr>
          <w:rFonts w:eastAsia="Calibri"/>
          <w:color w:val="000000"/>
          <w:sz w:val="24"/>
          <w:szCs w:val="24"/>
          <w:lang w:val="lt-LT" w:eastAsia="en-US"/>
        </w:rPr>
      </w:pPr>
      <w:r w:rsidRPr="005B4079">
        <w:rPr>
          <w:sz w:val="24"/>
          <w:szCs w:val="24"/>
          <w:lang w:val="lt-LT"/>
        </w:rPr>
        <w:t xml:space="preserve">Pardavėjas visas statybines medžiagas pristato savo lėšomis. Kupolo/lauko klasės statybinių medžiagų pristatymą Pirkėjui patvirtinantis dokumentas yra Pirkėjo pasirašytas krovinio važtaraštis. Pirkėjas turi užtikrinti, kad tinkamai įgaliotas jo atstovas dalyvautų pristatant statybines medžiagas ir, pasirašydamas krovinio važtaraštį, patvirtintų kupolo statybinių medžiagų pristatymo faktą. </w:t>
      </w:r>
    </w:p>
    <w:p w:rsidR="005B4079" w:rsidRPr="005B4079" w:rsidRDefault="005B4079" w:rsidP="005B4079">
      <w:pPr>
        <w:numPr>
          <w:ilvl w:val="0"/>
          <w:numId w:val="23"/>
        </w:numPr>
        <w:tabs>
          <w:tab w:val="left" w:pos="567"/>
          <w:tab w:val="left" w:pos="851"/>
          <w:tab w:val="left" w:pos="1134"/>
          <w:tab w:val="left" w:pos="1276"/>
          <w:tab w:val="left" w:pos="1418"/>
        </w:tabs>
        <w:overflowPunct w:val="0"/>
        <w:autoSpaceDE w:val="0"/>
        <w:autoSpaceDN w:val="0"/>
        <w:adjustRightInd w:val="0"/>
        <w:spacing w:line="360" w:lineRule="auto"/>
        <w:ind w:left="0" w:firstLine="851"/>
        <w:jc w:val="both"/>
        <w:rPr>
          <w:sz w:val="24"/>
          <w:szCs w:val="24"/>
          <w:lang w:val="lt-LT" w:eastAsia="en-US"/>
        </w:rPr>
      </w:pPr>
      <w:r w:rsidRPr="005B4079">
        <w:rPr>
          <w:rFonts w:eastAsia="Calibri"/>
          <w:color w:val="000000"/>
          <w:sz w:val="24"/>
          <w:szCs w:val="24"/>
          <w:lang w:val="lt-LT" w:eastAsia="en-US"/>
        </w:rPr>
        <w:t>Pardavėjas savo profesionalios veiklos patvirtinimui privalo turėti jau įvykdytus mažiausiai du tokios pačios paskirties apšiltintus objektus su visų sezonų konstrukcija, kurie eksploatuojami ne mažiau kaip 1 metus.</w:t>
      </w:r>
    </w:p>
    <w:p w:rsidR="005B4079" w:rsidRPr="005B4079" w:rsidRDefault="005B4079" w:rsidP="005B4079">
      <w:pPr>
        <w:numPr>
          <w:ilvl w:val="0"/>
          <w:numId w:val="23"/>
        </w:numPr>
        <w:tabs>
          <w:tab w:val="left" w:pos="567"/>
          <w:tab w:val="left" w:pos="851"/>
          <w:tab w:val="left" w:pos="1134"/>
          <w:tab w:val="left" w:pos="1276"/>
          <w:tab w:val="left" w:pos="1418"/>
        </w:tabs>
        <w:overflowPunct w:val="0"/>
        <w:autoSpaceDE w:val="0"/>
        <w:autoSpaceDN w:val="0"/>
        <w:adjustRightInd w:val="0"/>
        <w:spacing w:line="360" w:lineRule="auto"/>
        <w:ind w:left="0" w:firstLine="851"/>
        <w:jc w:val="both"/>
        <w:rPr>
          <w:sz w:val="24"/>
          <w:szCs w:val="24"/>
          <w:lang w:val="lt-LT" w:eastAsia="en-US"/>
        </w:rPr>
      </w:pPr>
      <w:r w:rsidRPr="005B4079">
        <w:rPr>
          <w:sz w:val="24"/>
          <w:szCs w:val="24"/>
          <w:lang w:val="lt-LT" w:eastAsia="en-US"/>
        </w:rPr>
        <w:t>Visi kupolo statybos darbai ir medžiagos bus tikslinami vietoje rengiant projektą.</w:t>
      </w:r>
    </w:p>
    <w:p w:rsidR="005B4079" w:rsidRPr="005B4079" w:rsidRDefault="005B4079" w:rsidP="005B4079">
      <w:pPr>
        <w:numPr>
          <w:ilvl w:val="0"/>
          <w:numId w:val="23"/>
        </w:numPr>
        <w:tabs>
          <w:tab w:val="left" w:pos="1134"/>
          <w:tab w:val="left" w:pos="1276"/>
          <w:tab w:val="left" w:pos="1418"/>
        </w:tabs>
        <w:spacing w:line="360" w:lineRule="auto"/>
        <w:ind w:left="0" w:firstLine="851"/>
        <w:contextualSpacing/>
        <w:jc w:val="both"/>
        <w:rPr>
          <w:sz w:val="24"/>
          <w:szCs w:val="24"/>
          <w:lang w:val="lt-LT" w:eastAsia="en-US"/>
        </w:rPr>
      </w:pPr>
      <w:r w:rsidRPr="005B4079">
        <w:rPr>
          <w:sz w:val="24"/>
          <w:szCs w:val="24"/>
          <w:lang w:val="lt-LT" w:eastAsia="en-US"/>
        </w:rPr>
        <w:lastRenderedPageBreak/>
        <w:t xml:space="preserve">Pirkėjui nurodžius kupolo montavimo vietą, Pardavėjas paruošia nurodytą vietą kupolo įrengimui, atsižvelgiant į esamos vietos reljefo ypatumus. </w:t>
      </w:r>
    </w:p>
    <w:p w:rsidR="005B4079" w:rsidRPr="005B4079" w:rsidRDefault="005B4079" w:rsidP="005B4079">
      <w:pPr>
        <w:numPr>
          <w:ilvl w:val="0"/>
          <w:numId w:val="23"/>
        </w:numPr>
        <w:tabs>
          <w:tab w:val="left" w:pos="1134"/>
          <w:tab w:val="left" w:pos="1276"/>
          <w:tab w:val="left" w:pos="1418"/>
        </w:tabs>
        <w:spacing w:line="360" w:lineRule="auto"/>
        <w:ind w:left="0" w:firstLine="851"/>
        <w:contextualSpacing/>
        <w:jc w:val="both"/>
        <w:rPr>
          <w:sz w:val="24"/>
          <w:szCs w:val="24"/>
          <w:lang w:val="lt-LT" w:eastAsia="en-US"/>
        </w:rPr>
      </w:pPr>
      <w:r w:rsidRPr="005B4079">
        <w:rPr>
          <w:bCs/>
          <w:sz w:val="24"/>
          <w:szCs w:val="24"/>
          <w:lang w:val="lt-LT" w:eastAsia="en-US"/>
        </w:rPr>
        <w:t>Lauko kupolas turi būti įrengtas ant geležinių polių ir atitikti reikalavimus.</w:t>
      </w:r>
    </w:p>
    <w:p w:rsidR="005B4079" w:rsidRPr="005B4079" w:rsidRDefault="005B4079" w:rsidP="005B4079">
      <w:pPr>
        <w:numPr>
          <w:ilvl w:val="0"/>
          <w:numId w:val="23"/>
        </w:numPr>
        <w:tabs>
          <w:tab w:val="left" w:pos="1134"/>
          <w:tab w:val="left" w:pos="1276"/>
          <w:tab w:val="left" w:pos="1418"/>
        </w:tabs>
        <w:spacing w:line="360" w:lineRule="auto"/>
        <w:ind w:left="0" w:firstLine="851"/>
        <w:contextualSpacing/>
        <w:jc w:val="both"/>
        <w:rPr>
          <w:sz w:val="24"/>
          <w:szCs w:val="24"/>
          <w:lang w:val="lt-LT" w:eastAsia="en-US"/>
        </w:rPr>
      </w:pPr>
      <w:r w:rsidRPr="005B4079">
        <w:rPr>
          <w:sz w:val="24"/>
          <w:szCs w:val="24"/>
          <w:lang w:val="lt-LT"/>
        </w:rPr>
        <w:t>Pardavėjas privalo palikti tvarkingas ir švarias patalpas / teritorijas, pakuotes ir šiukšles po montavimo / statybos darbų utilizuoja savo lėšomis. Pardavėjas įsipareigoja atlyginti dėl savo kaltės Pirkėjui kupolų montavimo metu padarytą žalą.</w:t>
      </w:r>
    </w:p>
    <w:p w:rsidR="005B4079" w:rsidRPr="005B4079" w:rsidRDefault="005B4079" w:rsidP="005B4079">
      <w:pPr>
        <w:tabs>
          <w:tab w:val="left" w:pos="1134"/>
          <w:tab w:val="left" w:pos="1276"/>
          <w:tab w:val="left" w:pos="1418"/>
        </w:tabs>
        <w:contextualSpacing/>
        <w:jc w:val="both"/>
        <w:rPr>
          <w:sz w:val="24"/>
          <w:szCs w:val="24"/>
          <w:lang w:val="lt-LT" w:eastAsia="en-US"/>
        </w:rPr>
      </w:pPr>
    </w:p>
    <w:p w:rsidR="005B4079" w:rsidRPr="005B4079" w:rsidRDefault="005B4079" w:rsidP="005B4079">
      <w:pPr>
        <w:numPr>
          <w:ilvl w:val="0"/>
          <w:numId w:val="24"/>
        </w:numPr>
        <w:tabs>
          <w:tab w:val="left" w:pos="426"/>
          <w:tab w:val="left" w:pos="1134"/>
          <w:tab w:val="left" w:pos="1276"/>
          <w:tab w:val="left" w:pos="1418"/>
        </w:tabs>
        <w:spacing w:line="360" w:lineRule="auto"/>
        <w:ind w:left="0" w:firstLine="0"/>
        <w:contextualSpacing/>
        <w:jc w:val="center"/>
        <w:rPr>
          <w:b/>
          <w:bCs/>
          <w:sz w:val="24"/>
          <w:szCs w:val="24"/>
          <w:lang w:val="lt-LT" w:eastAsia="en-US"/>
        </w:rPr>
      </w:pPr>
      <w:r w:rsidRPr="005B4079">
        <w:rPr>
          <w:b/>
          <w:bCs/>
          <w:sz w:val="24"/>
          <w:szCs w:val="24"/>
          <w:lang w:val="lt-LT" w:eastAsia="en-US"/>
        </w:rPr>
        <w:t>REIKALAVIMAI KUPOLO KONSTRUKCIJAI, RĖMUI IR DANGAI</w:t>
      </w:r>
    </w:p>
    <w:p w:rsidR="005B4079" w:rsidRPr="005B4079" w:rsidRDefault="005B4079" w:rsidP="005B4079">
      <w:pPr>
        <w:tabs>
          <w:tab w:val="left" w:pos="1134"/>
          <w:tab w:val="left" w:pos="1276"/>
          <w:tab w:val="left" w:pos="1418"/>
        </w:tabs>
        <w:spacing w:line="360" w:lineRule="auto"/>
        <w:ind w:firstLine="851"/>
        <w:contextualSpacing/>
        <w:jc w:val="both"/>
        <w:rPr>
          <w:b/>
          <w:bCs/>
          <w:sz w:val="24"/>
          <w:szCs w:val="24"/>
          <w:lang w:val="lt-LT" w:eastAsia="en-US"/>
        </w:rPr>
      </w:pPr>
    </w:p>
    <w:p w:rsidR="005B4079" w:rsidRPr="005B4079" w:rsidRDefault="005B4079" w:rsidP="005B4079">
      <w:pPr>
        <w:numPr>
          <w:ilvl w:val="0"/>
          <w:numId w:val="23"/>
        </w:numPr>
        <w:tabs>
          <w:tab w:val="left" w:pos="1134"/>
          <w:tab w:val="left" w:pos="1276"/>
          <w:tab w:val="left" w:pos="1418"/>
        </w:tabs>
        <w:spacing w:line="360" w:lineRule="auto"/>
        <w:ind w:left="0" w:firstLine="851"/>
        <w:contextualSpacing/>
        <w:jc w:val="both"/>
        <w:rPr>
          <w:sz w:val="24"/>
          <w:szCs w:val="24"/>
          <w:lang w:val="lt-LT" w:eastAsia="en-US"/>
        </w:rPr>
      </w:pPr>
      <w:r w:rsidRPr="005B4079">
        <w:rPr>
          <w:sz w:val="24"/>
          <w:szCs w:val="24"/>
          <w:lang w:val="lt-LT" w:eastAsia="en-US"/>
        </w:rPr>
        <w:t>Grindų plotas ne mažiau kaip 50 m</w:t>
      </w:r>
      <w:r w:rsidRPr="005B4079">
        <w:rPr>
          <w:sz w:val="24"/>
          <w:szCs w:val="24"/>
          <w:vertAlign w:val="superscript"/>
          <w:lang w:val="lt-LT" w:eastAsia="en-US"/>
        </w:rPr>
        <w:t>2</w:t>
      </w:r>
      <w:r w:rsidRPr="005B4079">
        <w:rPr>
          <w:sz w:val="24"/>
          <w:szCs w:val="24"/>
          <w:lang w:val="lt-LT" w:eastAsia="en-US"/>
        </w:rPr>
        <w:t>, pagrindo skersmuo 8 m, kupolo aukštis 4 m.</w:t>
      </w:r>
    </w:p>
    <w:p w:rsidR="005B4079" w:rsidRPr="005B4079" w:rsidRDefault="005B4079" w:rsidP="005B4079">
      <w:pPr>
        <w:numPr>
          <w:ilvl w:val="0"/>
          <w:numId w:val="23"/>
        </w:numPr>
        <w:tabs>
          <w:tab w:val="left" w:pos="1134"/>
          <w:tab w:val="left" w:pos="1276"/>
          <w:tab w:val="left" w:pos="1418"/>
        </w:tabs>
        <w:spacing w:line="360" w:lineRule="auto"/>
        <w:ind w:left="0" w:firstLine="851"/>
        <w:contextualSpacing/>
        <w:jc w:val="both"/>
        <w:rPr>
          <w:sz w:val="24"/>
          <w:szCs w:val="24"/>
          <w:lang w:val="lt-LT" w:eastAsia="en-US"/>
        </w:rPr>
      </w:pPr>
      <w:proofErr w:type="spellStart"/>
      <w:r w:rsidRPr="005B4079">
        <w:rPr>
          <w:sz w:val="24"/>
          <w:szCs w:val="24"/>
          <w:lang w:val="lt-LT" w:eastAsia="en-US"/>
        </w:rPr>
        <w:t>Beatraminės</w:t>
      </w:r>
      <w:proofErr w:type="spellEnd"/>
      <w:r w:rsidRPr="005B4079">
        <w:rPr>
          <w:sz w:val="24"/>
          <w:szCs w:val="24"/>
          <w:lang w:val="lt-LT" w:eastAsia="en-US"/>
        </w:rPr>
        <w:t xml:space="preserve"> konstrukcijos rėmas pagamintas iš cinkuoto plieno vamzdžio, ne plonesnio kaip 25 mm skersmens, sienelės storis ne mažesnis kaip 2 mm.</w:t>
      </w:r>
    </w:p>
    <w:p w:rsidR="005B4079" w:rsidRPr="005B4079" w:rsidRDefault="005B4079" w:rsidP="005B4079">
      <w:pPr>
        <w:numPr>
          <w:ilvl w:val="0"/>
          <w:numId w:val="23"/>
        </w:numPr>
        <w:tabs>
          <w:tab w:val="left" w:pos="1134"/>
          <w:tab w:val="left" w:pos="1276"/>
          <w:tab w:val="left" w:pos="1418"/>
        </w:tabs>
        <w:spacing w:line="360" w:lineRule="auto"/>
        <w:ind w:left="0" w:firstLine="851"/>
        <w:contextualSpacing/>
        <w:jc w:val="both"/>
        <w:rPr>
          <w:sz w:val="24"/>
          <w:szCs w:val="24"/>
          <w:lang w:val="lt-LT" w:eastAsia="en-US"/>
        </w:rPr>
      </w:pPr>
      <w:r w:rsidRPr="005B4079">
        <w:rPr>
          <w:sz w:val="24"/>
          <w:szCs w:val="24"/>
          <w:lang w:val="lt-LT" w:eastAsia="en-US"/>
        </w:rPr>
        <w:t>Neperšąlančios vieno varžto jungtys, kombinuotos su metalu, daugiasluoksnės sienos mazgas ne mažiau kaip M10x180 mm, bendras sienos storis ne mažiau kaip 180 mm.</w:t>
      </w:r>
    </w:p>
    <w:p w:rsidR="005B4079" w:rsidRPr="005B4079" w:rsidRDefault="005B4079" w:rsidP="005B4079">
      <w:pPr>
        <w:numPr>
          <w:ilvl w:val="0"/>
          <w:numId w:val="23"/>
        </w:numPr>
        <w:tabs>
          <w:tab w:val="left" w:pos="1134"/>
          <w:tab w:val="left" w:pos="1276"/>
          <w:tab w:val="left" w:pos="1418"/>
        </w:tabs>
        <w:spacing w:line="360" w:lineRule="auto"/>
        <w:ind w:left="0" w:firstLine="851"/>
        <w:contextualSpacing/>
        <w:jc w:val="both"/>
        <w:rPr>
          <w:sz w:val="24"/>
          <w:szCs w:val="24"/>
          <w:lang w:val="lt-LT" w:eastAsia="en-US"/>
        </w:rPr>
      </w:pPr>
      <w:r w:rsidRPr="005B4079">
        <w:rPr>
          <w:sz w:val="24"/>
          <w:szCs w:val="24"/>
          <w:lang w:val="lt-LT" w:eastAsia="en-US"/>
        </w:rPr>
        <w:t>Kupolo išorinės sienos dalies danga turi būti 60 % PVC, kurios svoris ne mažiau kaip 900g/m</w:t>
      </w:r>
      <w:r w:rsidRPr="005B4079">
        <w:rPr>
          <w:sz w:val="24"/>
          <w:szCs w:val="24"/>
          <w:vertAlign w:val="superscript"/>
          <w:lang w:val="lt-LT" w:eastAsia="en-US"/>
        </w:rPr>
        <w:t>2</w:t>
      </w:r>
      <w:r w:rsidRPr="005B4079">
        <w:rPr>
          <w:sz w:val="24"/>
          <w:szCs w:val="24"/>
          <w:lang w:val="lt-LT" w:eastAsia="en-US"/>
        </w:rPr>
        <w:t xml:space="preserve"> (spalva: bazinė sidabrinė), lango išorinės dalies danga PVC tamsinta, kurios storis ne mažiau kaip 625g/m</w:t>
      </w:r>
      <w:r w:rsidRPr="005B4079">
        <w:rPr>
          <w:sz w:val="24"/>
          <w:szCs w:val="24"/>
          <w:vertAlign w:val="superscript"/>
          <w:lang w:val="lt-LT" w:eastAsia="en-US"/>
        </w:rPr>
        <w:t>2</w:t>
      </w:r>
      <w:r w:rsidRPr="005B4079">
        <w:rPr>
          <w:sz w:val="24"/>
          <w:szCs w:val="24"/>
          <w:lang w:val="lt-LT" w:eastAsia="en-US"/>
        </w:rPr>
        <w:t xml:space="preserve">, atspari ultravioletiniams spinduliams bei šalčiui. </w:t>
      </w:r>
    </w:p>
    <w:p w:rsidR="005B4079" w:rsidRPr="005B4079" w:rsidRDefault="005B4079" w:rsidP="005B4079">
      <w:pPr>
        <w:numPr>
          <w:ilvl w:val="0"/>
          <w:numId w:val="23"/>
        </w:numPr>
        <w:tabs>
          <w:tab w:val="left" w:pos="1134"/>
          <w:tab w:val="left" w:pos="1276"/>
          <w:tab w:val="left" w:pos="1418"/>
        </w:tabs>
        <w:spacing w:line="360" w:lineRule="auto"/>
        <w:ind w:left="0" w:firstLine="851"/>
        <w:contextualSpacing/>
        <w:jc w:val="both"/>
        <w:rPr>
          <w:sz w:val="24"/>
          <w:szCs w:val="24"/>
          <w:lang w:val="lt-LT" w:eastAsia="en-US"/>
        </w:rPr>
      </w:pPr>
      <w:r w:rsidRPr="005B4079">
        <w:rPr>
          <w:sz w:val="24"/>
          <w:szCs w:val="24"/>
          <w:lang w:val="lt-LT" w:eastAsia="en-US"/>
        </w:rPr>
        <w:t>Gravitacinė sienos ventiliacija oro tarpui ne mažiau kaip 5 ventiliacijos kanalai, ant kurių išleidimo angų yra įrengti vožtuvai.</w:t>
      </w:r>
    </w:p>
    <w:p w:rsidR="005B4079" w:rsidRPr="005B4079" w:rsidRDefault="005B4079" w:rsidP="005B4079">
      <w:pPr>
        <w:tabs>
          <w:tab w:val="left" w:pos="1134"/>
          <w:tab w:val="left" w:pos="1276"/>
          <w:tab w:val="left" w:pos="1418"/>
        </w:tabs>
        <w:spacing w:line="360" w:lineRule="auto"/>
        <w:ind w:firstLine="851"/>
        <w:contextualSpacing/>
        <w:jc w:val="both"/>
        <w:rPr>
          <w:sz w:val="24"/>
          <w:szCs w:val="24"/>
          <w:lang w:val="lt-LT" w:eastAsia="en-US"/>
        </w:rPr>
      </w:pPr>
    </w:p>
    <w:p w:rsidR="005B4079" w:rsidRPr="005B4079" w:rsidRDefault="005B4079" w:rsidP="005B4079">
      <w:pPr>
        <w:numPr>
          <w:ilvl w:val="0"/>
          <w:numId w:val="24"/>
        </w:numPr>
        <w:tabs>
          <w:tab w:val="left" w:pos="1134"/>
          <w:tab w:val="left" w:pos="1276"/>
          <w:tab w:val="left" w:pos="1418"/>
        </w:tabs>
        <w:spacing w:after="120"/>
        <w:contextualSpacing/>
        <w:jc w:val="center"/>
        <w:rPr>
          <w:b/>
          <w:bCs/>
          <w:sz w:val="24"/>
          <w:szCs w:val="24"/>
          <w:lang w:val="lt-LT" w:eastAsia="en-US"/>
        </w:rPr>
      </w:pPr>
      <w:r w:rsidRPr="005B4079">
        <w:rPr>
          <w:b/>
          <w:bCs/>
          <w:sz w:val="24"/>
          <w:szCs w:val="24"/>
          <w:lang w:val="lt-LT" w:eastAsia="en-US"/>
        </w:rPr>
        <w:t>REIKALAVIMAI KUPOLO PADUI</w:t>
      </w:r>
    </w:p>
    <w:p w:rsidR="005B4079" w:rsidRPr="005B4079" w:rsidRDefault="005B4079" w:rsidP="005B4079">
      <w:pPr>
        <w:tabs>
          <w:tab w:val="left" w:pos="1134"/>
          <w:tab w:val="left" w:pos="1276"/>
          <w:tab w:val="left" w:pos="1418"/>
        </w:tabs>
        <w:spacing w:after="120"/>
        <w:ind w:left="1080"/>
        <w:contextualSpacing/>
        <w:rPr>
          <w:b/>
          <w:bCs/>
          <w:sz w:val="24"/>
          <w:szCs w:val="24"/>
          <w:lang w:val="lt-LT" w:eastAsia="en-US"/>
        </w:rPr>
      </w:pPr>
    </w:p>
    <w:p w:rsidR="005B4079" w:rsidRPr="005B4079" w:rsidRDefault="005B4079" w:rsidP="005B4079">
      <w:pPr>
        <w:numPr>
          <w:ilvl w:val="0"/>
          <w:numId w:val="23"/>
        </w:numPr>
        <w:tabs>
          <w:tab w:val="left" w:pos="1134"/>
          <w:tab w:val="left" w:pos="1276"/>
          <w:tab w:val="left" w:pos="1418"/>
        </w:tabs>
        <w:spacing w:line="360" w:lineRule="auto"/>
        <w:ind w:left="0" w:firstLine="851"/>
        <w:contextualSpacing/>
        <w:jc w:val="both"/>
        <w:rPr>
          <w:sz w:val="24"/>
          <w:szCs w:val="24"/>
          <w:lang w:val="lt-LT" w:eastAsia="en-US"/>
        </w:rPr>
      </w:pPr>
      <w:r w:rsidRPr="005B4079">
        <w:rPr>
          <w:sz w:val="24"/>
          <w:szCs w:val="24"/>
          <w:lang w:val="lt-LT" w:eastAsia="en-US"/>
        </w:rPr>
        <w:t xml:space="preserve">Pamatai iš U tipo sraigtinių polių, pagamintų iš cinkuotų vamzdžių, 900-1000 mm ilgio. </w:t>
      </w:r>
    </w:p>
    <w:p w:rsidR="005B4079" w:rsidRPr="005B4079" w:rsidRDefault="005B4079" w:rsidP="005B4079">
      <w:pPr>
        <w:numPr>
          <w:ilvl w:val="0"/>
          <w:numId w:val="23"/>
        </w:numPr>
        <w:tabs>
          <w:tab w:val="left" w:pos="1134"/>
          <w:tab w:val="left" w:pos="1276"/>
          <w:tab w:val="left" w:pos="1418"/>
        </w:tabs>
        <w:spacing w:line="360" w:lineRule="auto"/>
        <w:ind w:left="0" w:firstLine="851"/>
        <w:contextualSpacing/>
        <w:jc w:val="both"/>
        <w:rPr>
          <w:sz w:val="24"/>
          <w:szCs w:val="24"/>
          <w:lang w:val="lt-LT" w:eastAsia="en-US"/>
        </w:rPr>
      </w:pPr>
      <w:r w:rsidRPr="005B4079">
        <w:rPr>
          <w:sz w:val="24"/>
          <w:szCs w:val="24"/>
          <w:lang w:val="lt-LT" w:eastAsia="en-US"/>
        </w:rPr>
        <w:t xml:space="preserve">Grindų dviejų lygių sustiprinta atraminė konstrukcija iš džiovintos impregnuotos medienos grindų </w:t>
      </w:r>
      <w:proofErr w:type="spellStart"/>
      <w:r w:rsidRPr="005B4079">
        <w:rPr>
          <w:sz w:val="24"/>
          <w:szCs w:val="24"/>
          <w:lang w:val="lt-LT" w:eastAsia="en-US"/>
        </w:rPr>
        <w:t>gulekšnių</w:t>
      </w:r>
      <w:proofErr w:type="spellEnd"/>
      <w:r w:rsidRPr="005B4079">
        <w:rPr>
          <w:sz w:val="24"/>
          <w:szCs w:val="24"/>
          <w:lang w:val="lt-LT" w:eastAsia="en-US"/>
        </w:rPr>
        <w:t xml:space="preserve"> („</w:t>
      </w:r>
      <w:proofErr w:type="spellStart"/>
      <w:r w:rsidRPr="005B4079">
        <w:rPr>
          <w:sz w:val="24"/>
          <w:szCs w:val="24"/>
          <w:lang w:val="lt-LT" w:eastAsia="en-US"/>
        </w:rPr>
        <w:t>lagių</w:t>
      </w:r>
      <w:proofErr w:type="spellEnd"/>
      <w:r w:rsidRPr="005B4079">
        <w:rPr>
          <w:sz w:val="24"/>
          <w:szCs w:val="24"/>
          <w:lang w:val="lt-LT" w:eastAsia="en-US"/>
        </w:rPr>
        <w:t>“), ne mažiau kaip 50x100 mm dydžio kiekvienam konstrukciniame lygiui.</w:t>
      </w:r>
    </w:p>
    <w:p w:rsidR="005B4079" w:rsidRPr="005B4079" w:rsidRDefault="005B4079" w:rsidP="005B4079">
      <w:pPr>
        <w:numPr>
          <w:ilvl w:val="0"/>
          <w:numId w:val="23"/>
        </w:numPr>
        <w:tabs>
          <w:tab w:val="left" w:pos="1134"/>
          <w:tab w:val="left" w:pos="1276"/>
          <w:tab w:val="left" w:pos="1418"/>
        </w:tabs>
        <w:spacing w:line="360" w:lineRule="auto"/>
        <w:ind w:left="0" w:firstLine="851"/>
        <w:contextualSpacing/>
        <w:jc w:val="both"/>
        <w:rPr>
          <w:sz w:val="24"/>
          <w:szCs w:val="24"/>
          <w:lang w:val="lt-LT" w:eastAsia="en-US"/>
        </w:rPr>
      </w:pPr>
      <w:r w:rsidRPr="005B4079">
        <w:rPr>
          <w:sz w:val="24"/>
          <w:szCs w:val="24"/>
          <w:lang w:val="lt-LT" w:eastAsia="en-US"/>
        </w:rPr>
        <w:t xml:space="preserve">Kupolo grindų apšiltinimas: </w:t>
      </w:r>
      <w:proofErr w:type="spellStart"/>
      <w:r w:rsidRPr="005B4079">
        <w:rPr>
          <w:sz w:val="24"/>
          <w:szCs w:val="24"/>
          <w:lang w:val="lt-LT" w:eastAsia="en-US"/>
        </w:rPr>
        <w:t>Thermic</w:t>
      </w:r>
      <w:proofErr w:type="spellEnd"/>
      <w:r w:rsidRPr="005B4079">
        <w:rPr>
          <w:sz w:val="24"/>
          <w:szCs w:val="24"/>
          <w:lang w:val="lt-LT" w:eastAsia="en-US"/>
        </w:rPr>
        <w:t xml:space="preserve"> Membrana, kurios šiluminis laidumas ne mažesnis kaip λ = 0,029 W/(</w:t>
      </w:r>
      <w:proofErr w:type="spellStart"/>
      <w:r w:rsidRPr="005B4079">
        <w:rPr>
          <w:sz w:val="24"/>
          <w:szCs w:val="24"/>
          <w:lang w:val="lt-LT" w:eastAsia="en-US"/>
        </w:rPr>
        <w:t>mK</w:t>
      </w:r>
      <w:proofErr w:type="spellEnd"/>
      <w:r w:rsidRPr="005B4079">
        <w:rPr>
          <w:sz w:val="24"/>
          <w:szCs w:val="24"/>
          <w:lang w:val="lt-LT" w:eastAsia="en-US"/>
        </w:rPr>
        <w:t xml:space="preserve">), kombinuota su mineraline vata arba </w:t>
      </w:r>
      <w:proofErr w:type="spellStart"/>
      <w:r w:rsidRPr="005B4079">
        <w:rPr>
          <w:sz w:val="24"/>
          <w:szCs w:val="24"/>
          <w:lang w:val="lt-LT" w:eastAsia="en-US"/>
        </w:rPr>
        <w:t>putplasčiu</w:t>
      </w:r>
      <w:proofErr w:type="spellEnd"/>
      <w:r w:rsidRPr="005B4079">
        <w:rPr>
          <w:sz w:val="24"/>
          <w:szCs w:val="24"/>
          <w:lang w:val="lt-LT" w:eastAsia="en-US"/>
        </w:rPr>
        <w:t>.</w:t>
      </w:r>
    </w:p>
    <w:p w:rsidR="005B4079" w:rsidRPr="005B4079" w:rsidRDefault="005B4079" w:rsidP="005B4079">
      <w:pPr>
        <w:numPr>
          <w:ilvl w:val="0"/>
          <w:numId w:val="23"/>
        </w:numPr>
        <w:tabs>
          <w:tab w:val="left" w:pos="1134"/>
          <w:tab w:val="left" w:pos="1276"/>
          <w:tab w:val="left" w:pos="1418"/>
        </w:tabs>
        <w:spacing w:line="360" w:lineRule="auto"/>
        <w:ind w:left="0" w:firstLine="851"/>
        <w:contextualSpacing/>
        <w:jc w:val="both"/>
        <w:rPr>
          <w:sz w:val="24"/>
          <w:szCs w:val="24"/>
          <w:lang w:val="lt-LT" w:eastAsia="en-US"/>
        </w:rPr>
      </w:pPr>
      <w:proofErr w:type="spellStart"/>
      <w:r w:rsidRPr="005B4079">
        <w:rPr>
          <w:sz w:val="24"/>
          <w:szCs w:val="24"/>
          <w:lang w:val="lt-LT" w:eastAsia="en-US"/>
        </w:rPr>
        <w:t>Juodgrindės</w:t>
      </w:r>
      <w:proofErr w:type="spellEnd"/>
      <w:r w:rsidRPr="005B4079">
        <w:rPr>
          <w:sz w:val="24"/>
          <w:szCs w:val="24"/>
          <w:lang w:val="lt-LT" w:eastAsia="en-US"/>
        </w:rPr>
        <w:t xml:space="preserve"> iš OSB plokštės, ne mažiau kaip 21 mm storio.</w:t>
      </w:r>
    </w:p>
    <w:p w:rsidR="005B4079" w:rsidRPr="005B4079" w:rsidRDefault="005B4079" w:rsidP="005B4079">
      <w:pPr>
        <w:numPr>
          <w:ilvl w:val="0"/>
          <w:numId w:val="23"/>
        </w:numPr>
        <w:tabs>
          <w:tab w:val="left" w:pos="1134"/>
          <w:tab w:val="left" w:pos="1276"/>
          <w:tab w:val="left" w:pos="1418"/>
          <w:tab w:val="left" w:pos="1560"/>
        </w:tabs>
        <w:spacing w:line="360" w:lineRule="auto"/>
        <w:ind w:left="0" w:firstLine="851"/>
        <w:contextualSpacing/>
        <w:jc w:val="both"/>
        <w:rPr>
          <w:sz w:val="24"/>
          <w:szCs w:val="24"/>
          <w:lang w:val="lt-LT" w:eastAsia="en-US"/>
        </w:rPr>
      </w:pPr>
      <w:r w:rsidRPr="005B4079">
        <w:rPr>
          <w:sz w:val="24"/>
          <w:szCs w:val="24"/>
          <w:lang w:val="lt-LT" w:eastAsia="en-US"/>
        </w:rPr>
        <w:t>Įrengta ir izoliuota drenažinė kamera grindų perimetro ir daugiasluoksnės sienos konstrukcijai paruošti.</w:t>
      </w:r>
    </w:p>
    <w:p w:rsidR="005B4079" w:rsidRPr="005B4079" w:rsidRDefault="005B4079" w:rsidP="005B4079">
      <w:pPr>
        <w:numPr>
          <w:ilvl w:val="0"/>
          <w:numId w:val="25"/>
        </w:numPr>
        <w:tabs>
          <w:tab w:val="left" w:pos="1134"/>
          <w:tab w:val="left" w:pos="1276"/>
          <w:tab w:val="left" w:pos="1418"/>
        </w:tabs>
        <w:spacing w:after="120"/>
        <w:contextualSpacing/>
        <w:jc w:val="center"/>
        <w:rPr>
          <w:b/>
          <w:bCs/>
          <w:sz w:val="24"/>
          <w:szCs w:val="24"/>
          <w:lang w:val="lt-LT" w:eastAsia="en-US"/>
        </w:rPr>
      </w:pPr>
      <w:r w:rsidRPr="005B4079">
        <w:rPr>
          <w:b/>
          <w:bCs/>
          <w:sz w:val="24"/>
          <w:szCs w:val="24"/>
          <w:lang w:val="lt-LT" w:eastAsia="en-US"/>
        </w:rPr>
        <w:t>REIKALAVIMAI ĮĖJIMUI SU PANDUSU, DURIMS</w:t>
      </w:r>
    </w:p>
    <w:p w:rsidR="005B4079" w:rsidRPr="005B4079" w:rsidRDefault="005B4079" w:rsidP="005B4079">
      <w:pPr>
        <w:tabs>
          <w:tab w:val="left" w:pos="1134"/>
          <w:tab w:val="left" w:pos="1276"/>
          <w:tab w:val="left" w:pos="1418"/>
        </w:tabs>
        <w:spacing w:after="120"/>
        <w:ind w:left="720"/>
        <w:contextualSpacing/>
        <w:rPr>
          <w:b/>
          <w:bCs/>
          <w:sz w:val="24"/>
          <w:szCs w:val="24"/>
          <w:lang w:val="lt-LT" w:eastAsia="en-US"/>
        </w:rPr>
      </w:pPr>
    </w:p>
    <w:p w:rsidR="005B4079" w:rsidRPr="005B4079" w:rsidRDefault="005B4079" w:rsidP="005B4079">
      <w:pPr>
        <w:numPr>
          <w:ilvl w:val="0"/>
          <w:numId w:val="23"/>
        </w:numPr>
        <w:tabs>
          <w:tab w:val="left" w:pos="1134"/>
          <w:tab w:val="left" w:pos="1276"/>
          <w:tab w:val="left" w:pos="1418"/>
          <w:tab w:val="left" w:pos="1560"/>
        </w:tabs>
        <w:spacing w:line="360" w:lineRule="auto"/>
        <w:ind w:left="0" w:firstLine="851"/>
        <w:contextualSpacing/>
        <w:jc w:val="both"/>
        <w:rPr>
          <w:sz w:val="24"/>
          <w:szCs w:val="24"/>
          <w:lang w:val="lt-LT" w:eastAsia="en-US"/>
        </w:rPr>
      </w:pPr>
      <w:r w:rsidRPr="005B4079">
        <w:rPr>
          <w:sz w:val="24"/>
          <w:szCs w:val="24"/>
          <w:lang w:val="lt-LT" w:eastAsia="en-US"/>
        </w:rPr>
        <w:lastRenderedPageBreak/>
        <w:t xml:space="preserve">Viengubos durys PVC profilio (ne mažiau kaip 75 mm) su stakta, ne mažiau kaip 5 kamerų, dalinis stiklo užpildas, staktos išorės matmenys ne mažesni kaip 1000 x 2000 mm. Staktos apačioje turi būti žemas slenkstis su pastiprinimu. </w:t>
      </w:r>
    </w:p>
    <w:p w:rsidR="005B4079" w:rsidRPr="005B4079" w:rsidRDefault="005B4079" w:rsidP="005B4079">
      <w:pPr>
        <w:numPr>
          <w:ilvl w:val="0"/>
          <w:numId w:val="23"/>
        </w:numPr>
        <w:tabs>
          <w:tab w:val="left" w:pos="1134"/>
          <w:tab w:val="left" w:pos="1276"/>
          <w:tab w:val="left" w:pos="1418"/>
          <w:tab w:val="left" w:pos="1560"/>
        </w:tabs>
        <w:spacing w:line="360" w:lineRule="auto"/>
        <w:ind w:left="0" w:firstLine="851"/>
        <w:contextualSpacing/>
        <w:jc w:val="both"/>
        <w:rPr>
          <w:sz w:val="24"/>
          <w:szCs w:val="24"/>
          <w:lang w:val="lt-LT" w:eastAsia="en-US"/>
        </w:rPr>
      </w:pPr>
      <w:r w:rsidRPr="005B4079">
        <w:rPr>
          <w:sz w:val="24"/>
          <w:szCs w:val="24"/>
          <w:lang w:val="lt-LT" w:eastAsia="en-US"/>
        </w:rPr>
        <w:t>Durų apačioje įrengti papildomą mechaninį atvirų durų fiksatorių.</w:t>
      </w:r>
    </w:p>
    <w:p w:rsidR="005B4079" w:rsidRPr="005B4079" w:rsidRDefault="005B4079" w:rsidP="005B4079">
      <w:pPr>
        <w:numPr>
          <w:ilvl w:val="0"/>
          <w:numId w:val="23"/>
        </w:numPr>
        <w:tabs>
          <w:tab w:val="left" w:pos="1134"/>
          <w:tab w:val="left" w:pos="1276"/>
          <w:tab w:val="left" w:pos="1418"/>
          <w:tab w:val="left" w:pos="1560"/>
        </w:tabs>
        <w:spacing w:line="360" w:lineRule="auto"/>
        <w:ind w:left="0" w:firstLine="851"/>
        <w:contextualSpacing/>
        <w:jc w:val="both"/>
        <w:rPr>
          <w:sz w:val="24"/>
          <w:szCs w:val="24"/>
          <w:lang w:val="lt-LT" w:eastAsia="en-US"/>
        </w:rPr>
      </w:pPr>
      <w:r w:rsidRPr="005B4079">
        <w:rPr>
          <w:sz w:val="24"/>
          <w:szCs w:val="24"/>
          <w:lang w:val="lt-LT" w:eastAsia="en-US"/>
        </w:rPr>
        <w:t>Durų išorėje turi būti įrengtas stogelis nuo lietaus, ne siauresnis kaip 300 mm.</w:t>
      </w:r>
    </w:p>
    <w:p w:rsidR="005B4079" w:rsidRPr="005B4079" w:rsidRDefault="005B4079" w:rsidP="005B4079">
      <w:pPr>
        <w:numPr>
          <w:ilvl w:val="0"/>
          <w:numId w:val="23"/>
        </w:numPr>
        <w:tabs>
          <w:tab w:val="left" w:pos="1134"/>
          <w:tab w:val="left" w:pos="1276"/>
          <w:tab w:val="left" w:pos="1418"/>
          <w:tab w:val="left" w:pos="1560"/>
        </w:tabs>
        <w:spacing w:line="360" w:lineRule="auto"/>
        <w:ind w:left="0" w:firstLine="851"/>
        <w:contextualSpacing/>
        <w:jc w:val="both"/>
        <w:rPr>
          <w:sz w:val="24"/>
          <w:szCs w:val="24"/>
          <w:lang w:val="lt-LT" w:eastAsia="en-US"/>
        </w:rPr>
      </w:pPr>
      <w:r w:rsidRPr="005B4079">
        <w:rPr>
          <w:sz w:val="24"/>
          <w:szCs w:val="24"/>
          <w:lang w:val="lt-LT" w:eastAsia="en-US"/>
        </w:rPr>
        <w:t>Pagal poreikį (dėl aukščio skirtumo) įėjimui į kupolą įrengiamas pandusas.</w:t>
      </w:r>
    </w:p>
    <w:p w:rsidR="005B4079" w:rsidRPr="005B4079" w:rsidRDefault="005B4079" w:rsidP="005B4079">
      <w:pPr>
        <w:tabs>
          <w:tab w:val="left" w:pos="1134"/>
          <w:tab w:val="left" w:pos="1276"/>
          <w:tab w:val="left" w:pos="1418"/>
        </w:tabs>
        <w:spacing w:after="120"/>
        <w:ind w:left="708"/>
        <w:jc w:val="both"/>
        <w:rPr>
          <w:sz w:val="24"/>
          <w:szCs w:val="24"/>
          <w:lang w:val="lt-LT" w:eastAsia="en-US"/>
        </w:rPr>
      </w:pPr>
    </w:p>
    <w:p w:rsidR="005B4079" w:rsidRPr="005B4079" w:rsidRDefault="005B4079" w:rsidP="005B4079">
      <w:pPr>
        <w:numPr>
          <w:ilvl w:val="0"/>
          <w:numId w:val="25"/>
        </w:numPr>
        <w:tabs>
          <w:tab w:val="left" w:pos="1134"/>
          <w:tab w:val="left" w:pos="1276"/>
          <w:tab w:val="left" w:pos="1418"/>
        </w:tabs>
        <w:spacing w:after="120"/>
        <w:contextualSpacing/>
        <w:jc w:val="center"/>
        <w:rPr>
          <w:b/>
          <w:bCs/>
          <w:sz w:val="24"/>
          <w:szCs w:val="24"/>
          <w:lang w:val="lt-LT" w:eastAsia="en-US"/>
        </w:rPr>
      </w:pPr>
      <w:r w:rsidRPr="005B4079">
        <w:rPr>
          <w:b/>
          <w:bCs/>
          <w:sz w:val="24"/>
          <w:szCs w:val="24"/>
          <w:lang w:val="lt-LT" w:eastAsia="en-US"/>
        </w:rPr>
        <w:t xml:space="preserve">REIKALAVIMAI KUPOLO APŠILTINIMUI IR APDAILAI </w:t>
      </w:r>
    </w:p>
    <w:p w:rsidR="005B4079" w:rsidRPr="005B4079" w:rsidRDefault="005B4079" w:rsidP="005B4079">
      <w:pPr>
        <w:tabs>
          <w:tab w:val="left" w:pos="1134"/>
          <w:tab w:val="left" w:pos="1276"/>
          <w:tab w:val="left" w:pos="1418"/>
        </w:tabs>
        <w:spacing w:after="120"/>
        <w:ind w:left="1080"/>
        <w:contextualSpacing/>
        <w:rPr>
          <w:sz w:val="24"/>
          <w:szCs w:val="24"/>
          <w:lang w:val="lt-LT" w:eastAsia="en-US"/>
        </w:rPr>
      </w:pPr>
    </w:p>
    <w:p w:rsidR="005B4079" w:rsidRPr="005B4079" w:rsidRDefault="005B4079" w:rsidP="005B4079">
      <w:pPr>
        <w:numPr>
          <w:ilvl w:val="0"/>
          <w:numId w:val="23"/>
        </w:numPr>
        <w:tabs>
          <w:tab w:val="left" w:pos="1134"/>
          <w:tab w:val="left" w:pos="1276"/>
          <w:tab w:val="left" w:pos="1418"/>
          <w:tab w:val="left" w:pos="1560"/>
        </w:tabs>
        <w:spacing w:line="360" w:lineRule="auto"/>
        <w:ind w:left="0" w:firstLine="851"/>
        <w:contextualSpacing/>
        <w:jc w:val="both"/>
        <w:rPr>
          <w:sz w:val="24"/>
          <w:szCs w:val="24"/>
          <w:lang w:val="lt-LT" w:eastAsia="en-US"/>
        </w:rPr>
      </w:pPr>
      <w:r w:rsidRPr="005B4079">
        <w:rPr>
          <w:sz w:val="24"/>
          <w:szCs w:val="24"/>
          <w:lang w:val="lt-LT" w:eastAsia="en-US"/>
        </w:rPr>
        <w:t xml:space="preserve">Kupolo apšiltinimui turi būti naudojama </w:t>
      </w:r>
      <w:proofErr w:type="spellStart"/>
      <w:r w:rsidRPr="005B4079">
        <w:rPr>
          <w:sz w:val="24"/>
          <w:szCs w:val="24"/>
          <w:lang w:val="lt-LT" w:eastAsia="en-US"/>
        </w:rPr>
        <w:t>termofleksine</w:t>
      </w:r>
      <w:proofErr w:type="spellEnd"/>
      <w:r w:rsidRPr="005B4079">
        <w:rPr>
          <w:sz w:val="24"/>
          <w:szCs w:val="24"/>
          <w:lang w:val="lt-LT" w:eastAsia="en-US"/>
        </w:rPr>
        <w:t>̇ izoliacija, kurios šiluminis laidumas ne mažesnis kaip λ = 0,029 W/(</w:t>
      </w:r>
      <w:proofErr w:type="spellStart"/>
      <w:r w:rsidRPr="005B4079">
        <w:rPr>
          <w:sz w:val="24"/>
          <w:szCs w:val="24"/>
          <w:lang w:val="lt-LT" w:eastAsia="en-US"/>
        </w:rPr>
        <w:t>mK</w:t>
      </w:r>
      <w:proofErr w:type="spellEnd"/>
      <w:r w:rsidRPr="005B4079">
        <w:rPr>
          <w:sz w:val="24"/>
          <w:szCs w:val="24"/>
          <w:lang w:val="lt-LT" w:eastAsia="en-US"/>
        </w:rPr>
        <w:t>).</w:t>
      </w:r>
    </w:p>
    <w:p w:rsidR="005B4079" w:rsidRPr="005B4079" w:rsidRDefault="005B4079" w:rsidP="005B4079">
      <w:pPr>
        <w:numPr>
          <w:ilvl w:val="0"/>
          <w:numId w:val="23"/>
        </w:numPr>
        <w:tabs>
          <w:tab w:val="left" w:pos="1134"/>
          <w:tab w:val="left" w:pos="1276"/>
          <w:tab w:val="left" w:pos="1418"/>
          <w:tab w:val="left" w:pos="1560"/>
        </w:tabs>
        <w:spacing w:line="360" w:lineRule="auto"/>
        <w:ind w:left="0" w:firstLine="851"/>
        <w:contextualSpacing/>
        <w:jc w:val="both"/>
        <w:rPr>
          <w:sz w:val="24"/>
          <w:szCs w:val="24"/>
          <w:lang w:val="lt-LT" w:eastAsia="en-US"/>
        </w:rPr>
      </w:pPr>
      <w:r w:rsidRPr="005B4079">
        <w:rPr>
          <w:sz w:val="24"/>
          <w:szCs w:val="24"/>
          <w:lang w:val="lt-LT" w:eastAsia="en-US"/>
        </w:rPr>
        <w:t xml:space="preserve">Tarp kupolo dangos ir </w:t>
      </w:r>
      <w:proofErr w:type="spellStart"/>
      <w:r w:rsidRPr="005B4079">
        <w:rPr>
          <w:sz w:val="24"/>
          <w:szCs w:val="24"/>
          <w:lang w:val="lt-LT" w:eastAsia="en-US"/>
        </w:rPr>
        <w:t>termofleksines</w:t>
      </w:r>
      <w:proofErr w:type="spellEnd"/>
      <w:r w:rsidRPr="005B4079">
        <w:rPr>
          <w:sz w:val="24"/>
          <w:szCs w:val="24"/>
          <w:lang w:val="lt-LT" w:eastAsia="en-US"/>
        </w:rPr>
        <w:t xml:space="preserve"> apšiltinimo membranos turi būti tarpas, ne mažesnis kaip 80 mm.</w:t>
      </w:r>
    </w:p>
    <w:p w:rsidR="005B4079" w:rsidRPr="005B4079" w:rsidRDefault="005B4079" w:rsidP="005B4079">
      <w:pPr>
        <w:numPr>
          <w:ilvl w:val="0"/>
          <w:numId w:val="23"/>
        </w:numPr>
        <w:tabs>
          <w:tab w:val="left" w:pos="1134"/>
          <w:tab w:val="left" w:pos="1276"/>
          <w:tab w:val="left" w:pos="1418"/>
          <w:tab w:val="left" w:pos="1560"/>
        </w:tabs>
        <w:spacing w:line="360" w:lineRule="auto"/>
        <w:ind w:left="0" w:firstLine="851"/>
        <w:contextualSpacing/>
        <w:jc w:val="both"/>
        <w:rPr>
          <w:sz w:val="24"/>
          <w:szCs w:val="24"/>
          <w:lang w:val="lt-LT" w:eastAsia="en-US"/>
        </w:rPr>
      </w:pPr>
      <w:r w:rsidRPr="005B4079">
        <w:rPr>
          <w:sz w:val="24"/>
          <w:szCs w:val="24"/>
          <w:lang w:val="lt-LT" w:eastAsia="en-US"/>
        </w:rPr>
        <w:t xml:space="preserve">Vidaus apdailai turi būti naudojama impregnuota tekstilė. </w:t>
      </w:r>
    </w:p>
    <w:p w:rsidR="005B4079" w:rsidRPr="005B4079" w:rsidRDefault="005B4079" w:rsidP="005B4079">
      <w:pPr>
        <w:numPr>
          <w:ilvl w:val="0"/>
          <w:numId w:val="23"/>
        </w:numPr>
        <w:tabs>
          <w:tab w:val="left" w:pos="1134"/>
          <w:tab w:val="left" w:pos="1276"/>
          <w:tab w:val="left" w:pos="1418"/>
          <w:tab w:val="left" w:pos="1560"/>
        </w:tabs>
        <w:spacing w:line="360" w:lineRule="auto"/>
        <w:ind w:left="0" w:firstLine="851"/>
        <w:contextualSpacing/>
        <w:jc w:val="both"/>
        <w:rPr>
          <w:sz w:val="24"/>
          <w:szCs w:val="24"/>
          <w:lang w:val="lt-LT" w:eastAsia="en-US"/>
        </w:rPr>
      </w:pPr>
      <w:r w:rsidRPr="005B4079">
        <w:rPr>
          <w:sz w:val="24"/>
          <w:szCs w:val="24"/>
          <w:lang w:val="lt-LT" w:eastAsia="en-US"/>
        </w:rPr>
        <w:t xml:space="preserve">Vidaus apdailos lango dalis turi būti </w:t>
      </w:r>
      <w:bookmarkStart w:id="0" w:name="_Hlk156567852"/>
      <w:r w:rsidRPr="005B4079">
        <w:rPr>
          <w:sz w:val="24"/>
          <w:szCs w:val="24"/>
          <w:lang w:val="lt-LT" w:eastAsia="en-US"/>
        </w:rPr>
        <w:t xml:space="preserve">pagaminta iš skaidraus PVC </w:t>
      </w:r>
      <w:proofErr w:type="spellStart"/>
      <w:r w:rsidRPr="005B4079">
        <w:rPr>
          <w:sz w:val="24"/>
          <w:szCs w:val="24"/>
          <w:lang w:val="lt-LT" w:eastAsia="en-US"/>
        </w:rPr>
        <w:t>tentinio</w:t>
      </w:r>
      <w:proofErr w:type="spellEnd"/>
      <w:r w:rsidRPr="005B4079">
        <w:rPr>
          <w:sz w:val="24"/>
          <w:szCs w:val="24"/>
          <w:lang w:val="lt-LT" w:eastAsia="en-US"/>
        </w:rPr>
        <w:t xml:space="preserve"> audinio, kurio storis ne mažiau kaip 625g/m</w:t>
      </w:r>
      <w:r w:rsidRPr="005B4079">
        <w:rPr>
          <w:sz w:val="24"/>
          <w:szCs w:val="24"/>
          <w:vertAlign w:val="superscript"/>
          <w:lang w:val="lt-LT" w:eastAsia="en-US"/>
        </w:rPr>
        <w:t>2</w:t>
      </w:r>
      <w:r w:rsidRPr="005B4079">
        <w:rPr>
          <w:sz w:val="24"/>
          <w:szCs w:val="24"/>
          <w:lang w:val="lt-LT" w:eastAsia="en-US"/>
        </w:rPr>
        <w:t>.</w:t>
      </w:r>
      <w:bookmarkEnd w:id="0"/>
    </w:p>
    <w:p w:rsidR="005B4079" w:rsidRPr="005B4079" w:rsidRDefault="005B4079" w:rsidP="005B4079">
      <w:pPr>
        <w:numPr>
          <w:ilvl w:val="0"/>
          <w:numId w:val="23"/>
        </w:numPr>
        <w:tabs>
          <w:tab w:val="left" w:pos="1134"/>
          <w:tab w:val="left" w:pos="1276"/>
          <w:tab w:val="left" w:pos="1418"/>
          <w:tab w:val="left" w:pos="1560"/>
        </w:tabs>
        <w:spacing w:line="360" w:lineRule="auto"/>
        <w:ind w:left="0" w:firstLine="851"/>
        <w:contextualSpacing/>
        <w:jc w:val="both"/>
        <w:rPr>
          <w:sz w:val="24"/>
          <w:szCs w:val="24"/>
          <w:lang w:val="lt-LT" w:eastAsia="en-US"/>
        </w:rPr>
      </w:pPr>
      <w:r w:rsidRPr="005B4079">
        <w:rPr>
          <w:sz w:val="24"/>
          <w:szCs w:val="24"/>
          <w:lang w:val="lt-LT" w:eastAsia="en-US"/>
        </w:rPr>
        <w:t>Tarp vidinio ir išorinio lango turi būti ne mažesnis kaip 150 mm tarpas.</w:t>
      </w:r>
    </w:p>
    <w:p w:rsidR="005B4079" w:rsidRPr="005B4079" w:rsidRDefault="005B4079" w:rsidP="005B4079">
      <w:pPr>
        <w:tabs>
          <w:tab w:val="left" w:pos="1134"/>
          <w:tab w:val="left" w:pos="1276"/>
          <w:tab w:val="left" w:pos="1418"/>
        </w:tabs>
        <w:spacing w:after="120"/>
        <w:ind w:left="360"/>
        <w:jc w:val="center"/>
        <w:rPr>
          <w:b/>
          <w:bCs/>
          <w:sz w:val="24"/>
          <w:szCs w:val="24"/>
          <w:lang w:val="lt-LT" w:eastAsia="en-US"/>
        </w:rPr>
      </w:pPr>
    </w:p>
    <w:p w:rsidR="005B4079" w:rsidRPr="005B4079" w:rsidRDefault="005B4079" w:rsidP="005B4079">
      <w:pPr>
        <w:numPr>
          <w:ilvl w:val="0"/>
          <w:numId w:val="25"/>
        </w:numPr>
        <w:tabs>
          <w:tab w:val="left" w:pos="1134"/>
          <w:tab w:val="left" w:pos="1276"/>
          <w:tab w:val="left" w:pos="1418"/>
        </w:tabs>
        <w:spacing w:after="120"/>
        <w:contextualSpacing/>
        <w:jc w:val="center"/>
        <w:rPr>
          <w:b/>
          <w:bCs/>
          <w:sz w:val="24"/>
          <w:szCs w:val="24"/>
          <w:lang w:val="lt-LT" w:eastAsia="en-US"/>
        </w:rPr>
      </w:pPr>
      <w:r w:rsidRPr="005B4079">
        <w:rPr>
          <w:b/>
          <w:bCs/>
          <w:sz w:val="24"/>
          <w:szCs w:val="24"/>
          <w:lang w:val="lt-LT" w:eastAsia="en-US"/>
        </w:rPr>
        <w:t>REIKALAVIMAI GRINDŲ DANGAI IR APDAILAI</w:t>
      </w:r>
    </w:p>
    <w:p w:rsidR="005B4079" w:rsidRPr="005B4079" w:rsidRDefault="005B4079" w:rsidP="005B4079">
      <w:pPr>
        <w:tabs>
          <w:tab w:val="left" w:pos="1134"/>
          <w:tab w:val="left" w:pos="1276"/>
          <w:tab w:val="left" w:pos="1418"/>
        </w:tabs>
        <w:spacing w:after="120"/>
        <w:ind w:left="993"/>
        <w:contextualSpacing/>
        <w:rPr>
          <w:b/>
          <w:bCs/>
          <w:sz w:val="24"/>
          <w:szCs w:val="24"/>
          <w:lang w:val="lt-LT" w:eastAsia="en-US"/>
        </w:rPr>
      </w:pPr>
    </w:p>
    <w:p w:rsidR="005B4079" w:rsidRPr="005B4079" w:rsidRDefault="005B4079" w:rsidP="005B4079">
      <w:pPr>
        <w:numPr>
          <w:ilvl w:val="0"/>
          <w:numId w:val="23"/>
        </w:numPr>
        <w:tabs>
          <w:tab w:val="left" w:pos="1134"/>
          <w:tab w:val="left" w:pos="1276"/>
          <w:tab w:val="left" w:pos="1418"/>
          <w:tab w:val="left" w:pos="1701"/>
        </w:tabs>
        <w:spacing w:line="360" w:lineRule="auto"/>
        <w:ind w:left="0" w:firstLine="851"/>
        <w:contextualSpacing/>
        <w:jc w:val="both"/>
        <w:rPr>
          <w:sz w:val="24"/>
          <w:szCs w:val="24"/>
          <w:lang w:val="lt-LT" w:eastAsia="en-US"/>
        </w:rPr>
      </w:pPr>
      <w:r w:rsidRPr="005B4079">
        <w:rPr>
          <w:sz w:val="24"/>
          <w:szCs w:val="24"/>
          <w:lang w:val="lt-LT" w:eastAsia="en-US"/>
        </w:rPr>
        <w:t xml:space="preserve">Klasės grindų danga heterogeninė PVC grindų danga, atsparumo trinčiai klasė 33, atsparumas slydimui R10. Klijavimas specialiais drėgmei atspariais klijais. </w:t>
      </w:r>
    </w:p>
    <w:p w:rsidR="005B4079" w:rsidRPr="005B4079" w:rsidRDefault="005B4079" w:rsidP="005B4079">
      <w:pPr>
        <w:tabs>
          <w:tab w:val="left" w:pos="1134"/>
          <w:tab w:val="left" w:pos="1276"/>
          <w:tab w:val="left" w:pos="1418"/>
        </w:tabs>
        <w:rPr>
          <w:sz w:val="24"/>
          <w:szCs w:val="24"/>
          <w:lang w:val="lt-LT" w:eastAsia="en-US"/>
        </w:rPr>
      </w:pPr>
    </w:p>
    <w:p w:rsidR="005B4079" w:rsidRPr="005B4079" w:rsidRDefault="005B4079" w:rsidP="005B4079">
      <w:pPr>
        <w:numPr>
          <w:ilvl w:val="0"/>
          <w:numId w:val="25"/>
        </w:numPr>
        <w:tabs>
          <w:tab w:val="left" w:pos="1134"/>
          <w:tab w:val="left" w:pos="1276"/>
          <w:tab w:val="left" w:pos="1418"/>
        </w:tabs>
        <w:contextualSpacing/>
        <w:jc w:val="center"/>
        <w:rPr>
          <w:sz w:val="24"/>
          <w:szCs w:val="24"/>
          <w:lang w:val="lt-LT" w:eastAsia="en-US"/>
        </w:rPr>
      </w:pPr>
      <w:r w:rsidRPr="005B4079">
        <w:rPr>
          <w:b/>
          <w:bCs/>
          <w:sz w:val="24"/>
          <w:szCs w:val="24"/>
          <w:lang w:val="lt-LT" w:eastAsia="en-US"/>
        </w:rPr>
        <w:t>REIKALAVIMAI ELEKTRIFIKACIJAI IR ĮRANGAI</w:t>
      </w:r>
    </w:p>
    <w:p w:rsidR="005B4079" w:rsidRPr="005B4079" w:rsidRDefault="005B4079" w:rsidP="005B4079">
      <w:pPr>
        <w:tabs>
          <w:tab w:val="left" w:pos="1134"/>
          <w:tab w:val="left" w:pos="1276"/>
          <w:tab w:val="left" w:pos="1418"/>
        </w:tabs>
        <w:ind w:left="3048"/>
        <w:contextualSpacing/>
        <w:rPr>
          <w:sz w:val="24"/>
          <w:szCs w:val="24"/>
          <w:lang w:val="lt-LT" w:eastAsia="en-US"/>
        </w:rPr>
      </w:pPr>
    </w:p>
    <w:p w:rsidR="005B4079" w:rsidRPr="005B4079" w:rsidRDefault="005B4079" w:rsidP="005B4079">
      <w:pPr>
        <w:numPr>
          <w:ilvl w:val="0"/>
          <w:numId w:val="23"/>
        </w:numPr>
        <w:tabs>
          <w:tab w:val="left" w:pos="1134"/>
          <w:tab w:val="left" w:pos="1276"/>
          <w:tab w:val="left" w:pos="1418"/>
          <w:tab w:val="left" w:pos="1560"/>
        </w:tabs>
        <w:spacing w:line="360" w:lineRule="auto"/>
        <w:ind w:left="0" w:firstLine="851"/>
        <w:contextualSpacing/>
        <w:jc w:val="both"/>
        <w:rPr>
          <w:sz w:val="24"/>
          <w:szCs w:val="24"/>
          <w:lang w:val="lt-LT" w:eastAsia="en-US"/>
        </w:rPr>
      </w:pPr>
      <w:r w:rsidRPr="005B4079">
        <w:rPr>
          <w:sz w:val="24"/>
          <w:szCs w:val="24"/>
          <w:lang w:val="lt-LT" w:eastAsia="en-US"/>
        </w:rPr>
        <w:t>Vidinė dėžutė ir elektros zonos: skydo montavimas turi būti atliktas pagal „Elektros įrenginių montavimo taisykles“, automatai 220V, 12-20A, rozečių 3 blokai po 3 vnt., šviesos jungiklis.</w:t>
      </w:r>
    </w:p>
    <w:p w:rsidR="005B4079" w:rsidRPr="005B4079" w:rsidRDefault="005B4079" w:rsidP="005B4079">
      <w:pPr>
        <w:numPr>
          <w:ilvl w:val="0"/>
          <w:numId w:val="23"/>
        </w:numPr>
        <w:tabs>
          <w:tab w:val="left" w:pos="1134"/>
          <w:tab w:val="left" w:pos="1276"/>
          <w:tab w:val="left" w:pos="1418"/>
          <w:tab w:val="left" w:pos="1560"/>
        </w:tabs>
        <w:spacing w:line="360" w:lineRule="auto"/>
        <w:ind w:left="0" w:firstLine="851"/>
        <w:contextualSpacing/>
        <w:jc w:val="both"/>
        <w:rPr>
          <w:sz w:val="24"/>
          <w:szCs w:val="24"/>
          <w:lang w:val="lt-LT" w:eastAsia="en-US"/>
        </w:rPr>
      </w:pPr>
      <w:r w:rsidRPr="005B4079">
        <w:rPr>
          <w:sz w:val="24"/>
          <w:szCs w:val="24"/>
          <w:lang w:val="lt-LT" w:eastAsia="en-US"/>
        </w:rPr>
        <w:t>Kupolo viduje turi būti įrengtas LED apšvietimas, min 5 lempos</w:t>
      </w:r>
      <w:r w:rsidRPr="005B4079">
        <w:rPr>
          <w:noProof/>
          <w:sz w:val="24"/>
          <w:szCs w:val="24"/>
          <w:lang w:val="lt-LT" w:eastAsia="en-US"/>
        </w:rPr>
        <w:t xml:space="preserve"> ne mažiau kaip 200 lx žemės paviršiuje.</w:t>
      </w:r>
    </w:p>
    <w:p w:rsidR="005B4079" w:rsidRPr="005B4079" w:rsidRDefault="005B4079" w:rsidP="005B4079">
      <w:pPr>
        <w:numPr>
          <w:ilvl w:val="0"/>
          <w:numId w:val="23"/>
        </w:numPr>
        <w:tabs>
          <w:tab w:val="left" w:pos="1134"/>
          <w:tab w:val="left" w:pos="1276"/>
          <w:tab w:val="left" w:pos="1418"/>
          <w:tab w:val="left" w:pos="1560"/>
        </w:tabs>
        <w:spacing w:line="360" w:lineRule="auto"/>
        <w:ind w:left="0" w:firstLine="851"/>
        <w:contextualSpacing/>
        <w:jc w:val="both"/>
        <w:rPr>
          <w:sz w:val="24"/>
          <w:szCs w:val="24"/>
          <w:lang w:val="lt-LT" w:eastAsia="en-US"/>
        </w:rPr>
      </w:pPr>
      <w:r w:rsidRPr="005B4079">
        <w:rPr>
          <w:sz w:val="24"/>
          <w:szCs w:val="24"/>
          <w:lang w:val="lt-LT" w:eastAsia="en-US"/>
        </w:rPr>
        <w:t>Oro apykaitos elektrinė sistema:  oro turbinos 220V, ventiliacija išpūtimui ir įpūtimui skirtinguose aukščiuose (min 2 taškai).</w:t>
      </w:r>
    </w:p>
    <w:p w:rsidR="005B4079" w:rsidRPr="005B4079" w:rsidRDefault="005B4079" w:rsidP="005B4079">
      <w:pPr>
        <w:numPr>
          <w:ilvl w:val="0"/>
          <w:numId w:val="23"/>
        </w:numPr>
        <w:tabs>
          <w:tab w:val="left" w:pos="1134"/>
          <w:tab w:val="left" w:pos="1276"/>
          <w:tab w:val="left" w:pos="1418"/>
          <w:tab w:val="left" w:pos="1560"/>
        </w:tabs>
        <w:spacing w:line="360" w:lineRule="auto"/>
        <w:ind w:left="0" w:firstLine="851"/>
        <w:contextualSpacing/>
        <w:jc w:val="both"/>
        <w:rPr>
          <w:sz w:val="24"/>
          <w:szCs w:val="24"/>
          <w:lang w:val="lt-LT" w:eastAsia="en-US"/>
        </w:rPr>
      </w:pPr>
      <w:r w:rsidRPr="005B4079">
        <w:rPr>
          <w:sz w:val="24"/>
          <w:szCs w:val="24"/>
          <w:lang w:val="lt-LT" w:eastAsia="en-US"/>
        </w:rPr>
        <w:t>Oro kondicionierius-šilumos siurblys oras-oras. Šildymas iki -20°C lauko oro temperatūros. ~5KW galia. Energijos klasė A++</w:t>
      </w:r>
    </w:p>
    <w:p w:rsidR="005B4079" w:rsidRPr="005B4079" w:rsidRDefault="005B4079" w:rsidP="005B4079">
      <w:pPr>
        <w:tabs>
          <w:tab w:val="left" w:pos="567"/>
          <w:tab w:val="left" w:pos="851"/>
          <w:tab w:val="left" w:pos="1134"/>
          <w:tab w:val="left" w:pos="1276"/>
          <w:tab w:val="left" w:pos="1418"/>
        </w:tabs>
        <w:overflowPunct w:val="0"/>
        <w:autoSpaceDE w:val="0"/>
        <w:autoSpaceDN w:val="0"/>
        <w:adjustRightInd w:val="0"/>
        <w:ind w:left="426"/>
        <w:jc w:val="both"/>
        <w:rPr>
          <w:sz w:val="24"/>
          <w:szCs w:val="24"/>
          <w:lang w:val="lt-LT" w:eastAsia="en-US"/>
        </w:rPr>
      </w:pPr>
    </w:p>
    <w:p w:rsidR="005B4079" w:rsidRPr="005B4079" w:rsidRDefault="005B4079" w:rsidP="005B4079">
      <w:pPr>
        <w:tabs>
          <w:tab w:val="left" w:pos="567"/>
          <w:tab w:val="left" w:pos="851"/>
          <w:tab w:val="left" w:pos="1134"/>
          <w:tab w:val="left" w:pos="1276"/>
          <w:tab w:val="left" w:pos="1418"/>
        </w:tabs>
        <w:overflowPunct w:val="0"/>
        <w:autoSpaceDE w:val="0"/>
        <w:autoSpaceDN w:val="0"/>
        <w:adjustRightInd w:val="0"/>
        <w:ind w:left="426"/>
        <w:jc w:val="both"/>
        <w:rPr>
          <w:sz w:val="24"/>
          <w:szCs w:val="24"/>
          <w:lang w:val="lt-LT" w:eastAsia="en-US"/>
        </w:rPr>
      </w:pPr>
      <w:r w:rsidRPr="005B4079">
        <w:rPr>
          <w:sz w:val="24"/>
          <w:szCs w:val="24"/>
          <w:lang w:val="lt-LT" w:eastAsia="en-US"/>
        </w:rPr>
        <w:t xml:space="preserve">Prekių žinovė </w:t>
      </w:r>
      <w:r w:rsidRPr="005B4079">
        <w:rPr>
          <w:sz w:val="24"/>
          <w:szCs w:val="24"/>
          <w:lang w:val="lt-LT" w:eastAsia="en-US"/>
        </w:rPr>
        <w:tab/>
      </w:r>
      <w:r w:rsidRPr="005B4079">
        <w:rPr>
          <w:sz w:val="24"/>
          <w:szCs w:val="24"/>
          <w:lang w:val="lt-LT" w:eastAsia="en-US"/>
        </w:rPr>
        <w:tab/>
      </w:r>
      <w:r w:rsidRPr="005B4079">
        <w:rPr>
          <w:sz w:val="24"/>
          <w:szCs w:val="24"/>
          <w:lang w:val="lt-LT" w:eastAsia="en-US"/>
        </w:rPr>
        <w:tab/>
        <w:t xml:space="preserve">Gerda </w:t>
      </w:r>
      <w:proofErr w:type="spellStart"/>
      <w:r w:rsidRPr="005B4079">
        <w:rPr>
          <w:sz w:val="24"/>
          <w:szCs w:val="24"/>
          <w:lang w:val="lt-LT" w:eastAsia="en-US"/>
        </w:rPr>
        <w:t>Rudienė</w:t>
      </w:r>
      <w:proofErr w:type="spellEnd"/>
      <w:r w:rsidR="00BB5097">
        <w:rPr>
          <w:sz w:val="24"/>
          <w:szCs w:val="24"/>
          <w:lang w:val="lt-LT" w:eastAsia="en-US"/>
        </w:rPr>
        <w:t xml:space="preserve"> (tel. Nr. +370 706 79442)</w:t>
      </w:r>
      <w:bookmarkStart w:id="1" w:name="_GoBack"/>
      <w:bookmarkEnd w:id="1"/>
    </w:p>
    <w:p w:rsidR="00A00D95" w:rsidRPr="00BB5097" w:rsidRDefault="00A00D95" w:rsidP="00BB5097">
      <w:pPr>
        <w:tabs>
          <w:tab w:val="left" w:pos="1134"/>
          <w:tab w:val="left" w:pos="1276"/>
          <w:tab w:val="left" w:pos="1418"/>
        </w:tabs>
        <w:spacing w:line="360" w:lineRule="auto"/>
        <w:jc w:val="both"/>
        <w:rPr>
          <w:szCs w:val="24"/>
          <w:lang w:val="lt-LT"/>
        </w:rPr>
      </w:pPr>
    </w:p>
    <w:sectPr w:rsidR="00A00D95" w:rsidRPr="00BB5097" w:rsidSect="00B222C8">
      <w:headerReference w:type="even" r:id="rId8"/>
      <w:headerReference w:type="default" r:id="rId9"/>
      <w:footerReference w:type="even" r:id="rId10"/>
      <w:footerReference w:type="default" r:id="rId11"/>
      <w:headerReference w:type="first" r:id="rId12"/>
      <w:footerReference w:type="first" r:id="rId13"/>
      <w:pgSz w:w="12240" w:h="15840"/>
      <w:pgMar w:top="1134" w:right="567" w:bottom="851"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F90" w:rsidRDefault="00AB5F90">
      <w:r>
        <w:separator/>
      </w:r>
    </w:p>
  </w:endnote>
  <w:endnote w:type="continuationSeparator" w:id="0">
    <w:p w:rsidR="00AB5F90" w:rsidRDefault="00AB5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A06" w:rsidRDefault="00306A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06A06" w:rsidRDefault="00306A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CD5" w:rsidRPr="00024BA7" w:rsidRDefault="00D80CD5" w:rsidP="00D80CD5">
    <w:pPr>
      <w:pStyle w:val="ListParagraph"/>
      <w:spacing w:line="360" w:lineRule="auto"/>
      <w:ind w:left="851"/>
      <w:jc w:val="both"/>
      <w:rPr>
        <w:szCs w:val="24"/>
        <w:lang w:val="lt-LT"/>
      </w:rPr>
    </w:pPr>
    <w:r w:rsidRPr="00024BA7">
      <w:rPr>
        <w:sz w:val="24"/>
        <w:szCs w:val="24"/>
        <w:lang w:val="lt-LT"/>
      </w:rPr>
      <w:t>_________________________________</w:t>
    </w:r>
  </w:p>
  <w:p w:rsidR="00306A06" w:rsidRDefault="00306A0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CD5" w:rsidRDefault="00D80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F90" w:rsidRDefault="00AB5F90">
      <w:r>
        <w:separator/>
      </w:r>
    </w:p>
  </w:footnote>
  <w:footnote w:type="continuationSeparator" w:id="0">
    <w:p w:rsidR="00AB5F90" w:rsidRDefault="00AB5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A06" w:rsidRDefault="00306A0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06A06" w:rsidRDefault="00306A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A06" w:rsidRDefault="00306A0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1CC8">
      <w:rPr>
        <w:rStyle w:val="PageNumber"/>
        <w:noProof/>
      </w:rPr>
      <w:t>4</w:t>
    </w:r>
    <w:r>
      <w:rPr>
        <w:rStyle w:val="PageNumber"/>
      </w:rPr>
      <w:fldChar w:fldCharType="end"/>
    </w:r>
  </w:p>
  <w:p w:rsidR="00306A06" w:rsidRDefault="00306A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CD5" w:rsidRDefault="00D80C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26C67"/>
    <w:multiLevelType w:val="hybridMultilevel"/>
    <w:tmpl w:val="54FEFA6E"/>
    <w:lvl w:ilvl="0" w:tplc="DD465382">
      <w:start w:val="3"/>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DC6973"/>
    <w:multiLevelType w:val="singleLevel"/>
    <w:tmpl w:val="46C66A18"/>
    <w:lvl w:ilvl="0">
      <w:start w:val="1"/>
      <w:numFmt w:val="lowerLetter"/>
      <w:lvlText w:val="%1)"/>
      <w:lvlJc w:val="left"/>
      <w:pPr>
        <w:tabs>
          <w:tab w:val="num" w:pos="1080"/>
        </w:tabs>
        <w:ind w:left="1080" w:hanging="360"/>
      </w:pPr>
      <w:rPr>
        <w:rFonts w:hint="default"/>
      </w:rPr>
    </w:lvl>
  </w:abstractNum>
  <w:abstractNum w:abstractNumId="2" w15:restartNumberingAfterBreak="0">
    <w:nsid w:val="16091F21"/>
    <w:multiLevelType w:val="hybridMultilevel"/>
    <w:tmpl w:val="145A259E"/>
    <w:lvl w:ilvl="0" w:tplc="B9F80A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90789A"/>
    <w:multiLevelType w:val="singleLevel"/>
    <w:tmpl w:val="29AAED6E"/>
    <w:lvl w:ilvl="0">
      <w:start w:val="1"/>
      <w:numFmt w:val="decimal"/>
      <w:lvlText w:val="%1."/>
      <w:lvlJc w:val="left"/>
      <w:pPr>
        <w:tabs>
          <w:tab w:val="num" w:pos="862"/>
        </w:tabs>
        <w:ind w:left="862" w:hanging="720"/>
      </w:pPr>
      <w:rPr>
        <w:rFonts w:hint="default"/>
        <w:b w:val="0"/>
      </w:rPr>
    </w:lvl>
  </w:abstractNum>
  <w:abstractNum w:abstractNumId="4" w15:restartNumberingAfterBreak="0">
    <w:nsid w:val="19A32716"/>
    <w:multiLevelType w:val="hybridMultilevel"/>
    <w:tmpl w:val="60E6EB0E"/>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15:restartNumberingAfterBreak="0">
    <w:nsid w:val="1BF71888"/>
    <w:multiLevelType w:val="multilevel"/>
    <w:tmpl w:val="A6627204"/>
    <w:lvl w:ilvl="0">
      <w:start w:val="1"/>
      <w:numFmt w:val="decimal"/>
      <w:lvlText w:val="%1."/>
      <w:lvlJc w:val="left"/>
      <w:pPr>
        <w:tabs>
          <w:tab w:val="num" w:pos="0"/>
        </w:tabs>
        <w:ind w:left="720" w:hanging="360"/>
      </w:pPr>
      <w:rPr>
        <w:b/>
        <w:sz w:val="24"/>
        <w:szCs w:val="24"/>
      </w:rPr>
    </w:lvl>
    <w:lvl w:ilvl="1">
      <w:start w:val="1"/>
      <w:numFmt w:val="decimal"/>
      <w:isLgl/>
      <w:lvlText w:val="%1.%2."/>
      <w:lvlJc w:val="left"/>
      <w:pPr>
        <w:tabs>
          <w:tab w:val="num" w:pos="0"/>
        </w:tabs>
        <w:ind w:left="720" w:hanging="360"/>
      </w:pPr>
      <w:rPr>
        <w:b w:val="0"/>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6" w15:restartNumberingAfterBreak="0">
    <w:nsid w:val="1FB46F29"/>
    <w:multiLevelType w:val="singleLevel"/>
    <w:tmpl w:val="0409000F"/>
    <w:lvl w:ilvl="0">
      <w:start w:val="2"/>
      <w:numFmt w:val="decimal"/>
      <w:lvlText w:val="%1."/>
      <w:lvlJc w:val="left"/>
      <w:pPr>
        <w:tabs>
          <w:tab w:val="num" w:pos="360"/>
        </w:tabs>
        <w:ind w:left="360" w:hanging="360"/>
      </w:pPr>
      <w:rPr>
        <w:rFonts w:hint="default"/>
      </w:rPr>
    </w:lvl>
  </w:abstractNum>
  <w:abstractNum w:abstractNumId="7" w15:restartNumberingAfterBreak="0">
    <w:nsid w:val="22F003E1"/>
    <w:multiLevelType w:val="multilevel"/>
    <w:tmpl w:val="BF48AF94"/>
    <w:lvl w:ilvl="0">
      <w:start w:val="1"/>
      <w:numFmt w:val="decimal"/>
      <w:lvlText w:val="%1."/>
      <w:lvlJc w:val="left"/>
      <w:pPr>
        <w:ind w:left="502"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FF75C55"/>
    <w:multiLevelType w:val="multilevel"/>
    <w:tmpl w:val="8CDC74C2"/>
    <w:lvl w:ilvl="0">
      <w:start w:val="2016"/>
      <w:numFmt w:val="bullet"/>
      <w:lvlText w:val="-"/>
      <w:lvlJc w:val="left"/>
      <w:pPr>
        <w:tabs>
          <w:tab w:val="num" w:pos="0"/>
        </w:tabs>
        <w:ind w:left="1800" w:hanging="360"/>
      </w:pPr>
      <w:rPr>
        <w:rFonts w:ascii="Times New Roman" w:hAnsi="Times New Roman" w:cs="Times New Roman"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9" w15:restartNumberingAfterBreak="0">
    <w:nsid w:val="33905E48"/>
    <w:multiLevelType w:val="multilevel"/>
    <w:tmpl w:val="3710EDF0"/>
    <w:lvl w:ilvl="0">
      <w:start w:val="41"/>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E521F51"/>
    <w:multiLevelType w:val="multilevel"/>
    <w:tmpl w:val="6B4CB5C4"/>
    <w:lvl w:ilvl="0">
      <w:start w:val="1"/>
      <w:numFmt w:val="decimal"/>
      <w:lvlText w:val="%1."/>
      <w:lvlJc w:val="left"/>
      <w:pPr>
        <w:ind w:left="1713"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11" w15:restartNumberingAfterBreak="0">
    <w:nsid w:val="3FE91A35"/>
    <w:multiLevelType w:val="hybridMultilevel"/>
    <w:tmpl w:val="5350B40C"/>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43FB3242"/>
    <w:multiLevelType w:val="multilevel"/>
    <w:tmpl w:val="9E3856C8"/>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72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13" w15:restartNumberingAfterBreak="0">
    <w:nsid w:val="454C316A"/>
    <w:multiLevelType w:val="hybridMultilevel"/>
    <w:tmpl w:val="8676F6D2"/>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6334DA0"/>
    <w:multiLevelType w:val="multilevel"/>
    <w:tmpl w:val="8CDC74C2"/>
    <w:lvl w:ilvl="0">
      <w:start w:val="2016"/>
      <w:numFmt w:val="bullet"/>
      <w:lvlText w:val="-"/>
      <w:lvlJc w:val="left"/>
      <w:pPr>
        <w:tabs>
          <w:tab w:val="num" w:pos="0"/>
        </w:tabs>
        <w:ind w:left="1800" w:hanging="360"/>
      </w:pPr>
      <w:rPr>
        <w:rFonts w:ascii="Times New Roman" w:hAnsi="Times New Roman" w:cs="Times New Roman"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15" w15:restartNumberingAfterBreak="0">
    <w:nsid w:val="53704287"/>
    <w:multiLevelType w:val="hybridMultilevel"/>
    <w:tmpl w:val="C1D822E6"/>
    <w:lvl w:ilvl="0" w:tplc="BA98CD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3716FAD"/>
    <w:multiLevelType w:val="singleLevel"/>
    <w:tmpl w:val="1466E120"/>
    <w:lvl w:ilvl="0">
      <w:start w:val="1"/>
      <w:numFmt w:val="lowerLetter"/>
      <w:lvlText w:val="%1)"/>
      <w:lvlJc w:val="left"/>
      <w:pPr>
        <w:tabs>
          <w:tab w:val="num" w:pos="1080"/>
        </w:tabs>
        <w:ind w:left="1080" w:hanging="360"/>
      </w:pPr>
      <w:rPr>
        <w:rFonts w:hint="default"/>
      </w:rPr>
    </w:lvl>
  </w:abstractNum>
  <w:abstractNum w:abstractNumId="17" w15:restartNumberingAfterBreak="0">
    <w:nsid w:val="545C2663"/>
    <w:multiLevelType w:val="hybridMultilevel"/>
    <w:tmpl w:val="4C64116C"/>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8" w15:restartNumberingAfterBreak="0">
    <w:nsid w:val="5A58339E"/>
    <w:multiLevelType w:val="hybridMultilevel"/>
    <w:tmpl w:val="F648D0AC"/>
    <w:lvl w:ilvl="0" w:tplc="E642379E">
      <w:start w:val="10"/>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E3863A9"/>
    <w:multiLevelType w:val="hybridMultilevel"/>
    <w:tmpl w:val="4AAC02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5169A0"/>
    <w:multiLevelType w:val="multilevel"/>
    <w:tmpl w:val="D44884C0"/>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72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21" w15:restartNumberingAfterBreak="0">
    <w:nsid w:val="6BB97409"/>
    <w:multiLevelType w:val="multilevel"/>
    <w:tmpl w:val="A1D265CE"/>
    <w:lvl w:ilvl="0">
      <w:start w:val="39"/>
      <w:numFmt w:val="decimal"/>
      <w:lvlText w:val="%1."/>
      <w:lvlJc w:val="left"/>
      <w:pPr>
        <w:ind w:left="480" w:hanging="480"/>
      </w:pPr>
      <w:rPr>
        <w:rFonts w:hint="default"/>
      </w:rPr>
    </w:lvl>
    <w:lvl w:ilvl="1">
      <w:start w:val="5"/>
      <w:numFmt w:val="decimal"/>
      <w:lvlText w:val="%1.%2."/>
      <w:lvlJc w:val="left"/>
      <w:pPr>
        <w:ind w:left="1331"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2" w15:restartNumberingAfterBreak="0">
    <w:nsid w:val="6DCE46C0"/>
    <w:multiLevelType w:val="hybridMultilevel"/>
    <w:tmpl w:val="56080C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E771223"/>
    <w:multiLevelType w:val="hybridMultilevel"/>
    <w:tmpl w:val="1556F032"/>
    <w:lvl w:ilvl="0" w:tplc="35F2DDF8">
      <w:start w:val="1"/>
      <w:numFmt w:val="decimal"/>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4" w15:restartNumberingAfterBreak="0">
    <w:nsid w:val="7AED3703"/>
    <w:multiLevelType w:val="hybridMultilevel"/>
    <w:tmpl w:val="23B07F12"/>
    <w:lvl w:ilvl="0" w:tplc="5F5CC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6"/>
  </w:num>
  <w:num w:numId="3">
    <w:abstractNumId w:val="6"/>
  </w:num>
  <w:num w:numId="4">
    <w:abstractNumId w:val="12"/>
  </w:num>
  <w:num w:numId="5">
    <w:abstractNumId w:val="20"/>
  </w:num>
  <w:num w:numId="6">
    <w:abstractNumId w:val="3"/>
  </w:num>
  <w:num w:numId="7">
    <w:abstractNumId w:val="23"/>
  </w:num>
  <w:num w:numId="8">
    <w:abstractNumId w:val="7"/>
  </w:num>
  <w:num w:numId="9">
    <w:abstractNumId w:val="9"/>
  </w:num>
  <w:num w:numId="10">
    <w:abstractNumId w:val="13"/>
  </w:num>
  <w:num w:numId="11">
    <w:abstractNumId w:val="21"/>
  </w:num>
  <w:num w:numId="12">
    <w:abstractNumId w:val="24"/>
  </w:num>
  <w:num w:numId="13">
    <w:abstractNumId w:val="15"/>
  </w:num>
  <w:num w:numId="14">
    <w:abstractNumId w:val="22"/>
  </w:num>
  <w:num w:numId="15">
    <w:abstractNumId w:val="19"/>
  </w:num>
  <w:num w:numId="16">
    <w:abstractNumId w:val="17"/>
  </w:num>
  <w:num w:numId="17">
    <w:abstractNumId w:val="10"/>
  </w:num>
  <w:num w:numId="18">
    <w:abstractNumId w:val="18"/>
  </w:num>
  <w:num w:numId="19">
    <w:abstractNumId w:val="5"/>
  </w:num>
  <w:num w:numId="20">
    <w:abstractNumId w:val="14"/>
  </w:num>
  <w:num w:numId="21">
    <w:abstractNumId w:val="8"/>
  </w:num>
  <w:num w:numId="22">
    <w:abstractNumId w:val="11"/>
  </w:num>
  <w:num w:numId="23">
    <w:abstractNumId w:val="4"/>
  </w:num>
  <w:num w:numId="24">
    <w:abstractNumId w:val="2"/>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2F5"/>
    <w:rsid w:val="000035A1"/>
    <w:rsid w:val="00006972"/>
    <w:rsid w:val="000107D6"/>
    <w:rsid w:val="0001684A"/>
    <w:rsid w:val="00024BA7"/>
    <w:rsid w:val="00032F93"/>
    <w:rsid w:val="00043624"/>
    <w:rsid w:val="00050B08"/>
    <w:rsid w:val="0005443C"/>
    <w:rsid w:val="000608D0"/>
    <w:rsid w:val="00062D98"/>
    <w:rsid w:val="00065C81"/>
    <w:rsid w:val="000958F0"/>
    <w:rsid w:val="000C425F"/>
    <w:rsid w:val="000D5B58"/>
    <w:rsid w:val="000E4BED"/>
    <w:rsid w:val="00114284"/>
    <w:rsid w:val="001505D5"/>
    <w:rsid w:val="00151FF7"/>
    <w:rsid w:val="00154ECB"/>
    <w:rsid w:val="00161E13"/>
    <w:rsid w:val="001713B8"/>
    <w:rsid w:val="00184B72"/>
    <w:rsid w:val="001946D8"/>
    <w:rsid w:val="001B0DD7"/>
    <w:rsid w:val="001C0FB4"/>
    <w:rsid w:val="001C46E2"/>
    <w:rsid w:val="001D238D"/>
    <w:rsid w:val="001D61FD"/>
    <w:rsid w:val="001E5231"/>
    <w:rsid w:val="001F1CC8"/>
    <w:rsid w:val="001F3237"/>
    <w:rsid w:val="001F3449"/>
    <w:rsid w:val="00200847"/>
    <w:rsid w:val="00212606"/>
    <w:rsid w:val="00215DE0"/>
    <w:rsid w:val="00222352"/>
    <w:rsid w:val="0023457F"/>
    <w:rsid w:val="00237910"/>
    <w:rsid w:val="002460B2"/>
    <w:rsid w:val="002550C3"/>
    <w:rsid w:val="00257605"/>
    <w:rsid w:val="00272FE5"/>
    <w:rsid w:val="0027342C"/>
    <w:rsid w:val="00276B2B"/>
    <w:rsid w:val="002C5EE4"/>
    <w:rsid w:val="002C62F9"/>
    <w:rsid w:val="002F5999"/>
    <w:rsid w:val="0030556F"/>
    <w:rsid w:val="003063A9"/>
    <w:rsid w:val="00306A06"/>
    <w:rsid w:val="00313B9F"/>
    <w:rsid w:val="0032514D"/>
    <w:rsid w:val="003356F0"/>
    <w:rsid w:val="00337875"/>
    <w:rsid w:val="00341CDE"/>
    <w:rsid w:val="00343120"/>
    <w:rsid w:val="00345CD6"/>
    <w:rsid w:val="00363E82"/>
    <w:rsid w:val="00385889"/>
    <w:rsid w:val="003938A2"/>
    <w:rsid w:val="003B1A8F"/>
    <w:rsid w:val="003E2126"/>
    <w:rsid w:val="003E4E89"/>
    <w:rsid w:val="004066B7"/>
    <w:rsid w:val="00410ED5"/>
    <w:rsid w:val="00412867"/>
    <w:rsid w:val="00417B27"/>
    <w:rsid w:val="00423B6C"/>
    <w:rsid w:val="00427021"/>
    <w:rsid w:val="00434441"/>
    <w:rsid w:val="0043673D"/>
    <w:rsid w:val="00436FC6"/>
    <w:rsid w:val="00445A55"/>
    <w:rsid w:val="004523EC"/>
    <w:rsid w:val="004602B8"/>
    <w:rsid w:val="0046272F"/>
    <w:rsid w:val="00464378"/>
    <w:rsid w:val="00464F15"/>
    <w:rsid w:val="0046502B"/>
    <w:rsid w:val="004718AB"/>
    <w:rsid w:val="004A25C2"/>
    <w:rsid w:val="004E65A5"/>
    <w:rsid w:val="004F1585"/>
    <w:rsid w:val="00501C90"/>
    <w:rsid w:val="00513387"/>
    <w:rsid w:val="00514C42"/>
    <w:rsid w:val="005446C6"/>
    <w:rsid w:val="0055487F"/>
    <w:rsid w:val="0057019E"/>
    <w:rsid w:val="005816C5"/>
    <w:rsid w:val="005833EA"/>
    <w:rsid w:val="00586116"/>
    <w:rsid w:val="005B365F"/>
    <w:rsid w:val="005B4079"/>
    <w:rsid w:val="005B7D08"/>
    <w:rsid w:val="005C3B6C"/>
    <w:rsid w:val="005C702F"/>
    <w:rsid w:val="005C7DEA"/>
    <w:rsid w:val="005D1003"/>
    <w:rsid w:val="005D351A"/>
    <w:rsid w:val="005D7BEC"/>
    <w:rsid w:val="0060080A"/>
    <w:rsid w:val="006167D7"/>
    <w:rsid w:val="00620EDF"/>
    <w:rsid w:val="00624EF2"/>
    <w:rsid w:val="0066089B"/>
    <w:rsid w:val="00686F69"/>
    <w:rsid w:val="006928AC"/>
    <w:rsid w:val="006A19F4"/>
    <w:rsid w:val="006C07BD"/>
    <w:rsid w:val="006D44DD"/>
    <w:rsid w:val="006F3C28"/>
    <w:rsid w:val="006F5A54"/>
    <w:rsid w:val="00707FEF"/>
    <w:rsid w:val="00721AD3"/>
    <w:rsid w:val="00746F65"/>
    <w:rsid w:val="007509BD"/>
    <w:rsid w:val="007703CF"/>
    <w:rsid w:val="007821A3"/>
    <w:rsid w:val="00783152"/>
    <w:rsid w:val="007D615F"/>
    <w:rsid w:val="00805639"/>
    <w:rsid w:val="0083326D"/>
    <w:rsid w:val="00844FE6"/>
    <w:rsid w:val="00845B8E"/>
    <w:rsid w:val="008516E2"/>
    <w:rsid w:val="00852980"/>
    <w:rsid w:val="00886AED"/>
    <w:rsid w:val="008B4021"/>
    <w:rsid w:val="008D125D"/>
    <w:rsid w:val="008E4268"/>
    <w:rsid w:val="008E4825"/>
    <w:rsid w:val="008F4BEC"/>
    <w:rsid w:val="00901E61"/>
    <w:rsid w:val="009025C4"/>
    <w:rsid w:val="0090649F"/>
    <w:rsid w:val="00917C97"/>
    <w:rsid w:val="0092596B"/>
    <w:rsid w:val="009335C3"/>
    <w:rsid w:val="009355D4"/>
    <w:rsid w:val="009547E2"/>
    <w:rsid w:val="00970593"/>
    <w:rsid w:val="00993038"/>
    <w:rsid w:val="00996B6E"/>
    <w:rsid w:val="00997B7F"/>
    <w:rsid w:val="009A1599"/>
    <w:rsid w:val="009B3D0F"/>
    <w:rsid w:val="009B4226"/>
    <w:rsid w:val="009C3CE8"/>
    <w:rsid w:val="009D1F9D"/>
    <w:rsid w:val="009D6FE0"/>
    <w:rsid w:val="009E6348"/>
    <w:rsid w:val="009F53C3"/>
    <w:rsid w:val="00A00D95"/>
    <w:rsid w:val="00A025A2"/>
    <w:rsid w:val="00A02C79"/>
    <w:rsid w:val="00A043D6"/>
    <w:rsid w:val="00A14F44"/>
    <w:rsid w:val="00A35AB2"/>
    <w:rsid w:val="00A36C3A"/>
    <w:rsid w:val="00A40A90"/>
    <w:rsid w:val="00A434EE"/>
    <w:rsid w:val="00A8172E"/>
    <w:rsid w:val="00A82075"/>
    <w:rsid w:val="00AB5F90"/>
    <w:rsid w:val="00AB5FDB"/>
    <w:rsid w:val="00AC1D62"/>
    <w:rsid w:val="00AC4851"/>
    <w:rsid w:val="00AD00E0"/>
    <w:rsid w:val="00AF1896"/>
    <w:rsid w:val="00B21737"/>
    <w:rsid w:val="00B222C8"/>
    <w:rsid w:val="00B40091"/>
    <w:rsid w:val="00B51D12"/>
    <w:rsid w:val="00B65AD6"/>
    <w:rsid w:val="00B67C98"/>
    <w:rsid w:val="00B902B4"/>
    <w:rsid w:val="00B93CB8"/>
    <w:rsid w:val="00BB5097"/>
    <w:rsid w:val="00BE1681"/>
    <w:rsid w:val="00BF6715"/>
    <w:rsid w:val="00BF689B"/>
    <w:rsid w:val="00C10F22"/>
    <w:rsid w:val="00C22060"/>
    <w:rsid w:val="00C307F4"/>
    <w:rsid w:val="00C42730"/>
    <w:rsid w:val="00C53C54"/>
    <w:rsid w:val="00C611CC"/>
    <w:rsid w:val="00C77EB6"/>
    <w:rsid w:val="00CB732F"/>
    <w:rsid w:val="00CB7EBB"/>
    <w:rsid w:val="00CC0823"/>
    <w:rsid w:val="00CC3A8F"/>
    <w:rsid w:val="00CD404E"/>
    <w:rsid w:val="00CF5CC8"/>
    <w:rsid w:val="00CF6EC0"/>
    <w:rsid w:val="00D01250"/>
    <w:rsid w:val="00D048C7"/>
    <w:rsid w:val="00D1340F"/>
    <w:rsid w:val="00D252A1"/>
    <w:rsid w:val="00D31AF6"/>
    <w:rsid w:val="00D341D6"/>
    <w:rsid w:val="00D80CD5"/>
    <w:rsid w:val="00D935DC"/>
    <w:rsid w:val="00DB1300"/>
    <w:rsid w:val="00DC0EA9"/>
    <w:rsid w:val="00DD1800"/>
    <w:rsid w:val="00DD31CD"/>
    <w:rsid w:val="00DD42B9"/>
    <w:rsid w:val="00DD48B5"/>
    <w:rsid w:val="00DE1629"/>
    <w:rsid w:val="00DE2E5E"/>
    <w:rsid w:val="00DE5D19"/>
    <w:rsid w:val="00E23380"/>
    <w:rsid w:val="00E252F5"/>
    <w:rsid w:val="00E3699F"/>
    <w:rsid w:val="00E60F04"/>
    <w:rsid w:val="00E66073"/>
    <w:rsid w:val="00E832D0"/>
    <w:rsid w:val="00E8389D"/>
    <w:rsid w:val="00E92B3B"/>
    <w:rsid w:val="00E969B8"/>
    <w:rsid w:val="00EC185E"/>
    <w:rsid w:val="00EE0056"/>
    <w:rsid w:val="00F272F3"/>
    <w:rsid w:val="00F41A5D"/>
    <w:rsid w:val="00F434A0"/>
    <w:rsid w:val="00F61A38"/>
    <w:rsid w:val="00F76178"/>
    <w:rsid w:val="00F9142F"/>
    <w:rsid w:val="00F91761"/>
    <w:rsid w:val="00F947BF"/>
    <w:rsid w:val="00F96D36"/>
    <w:rsid w:val="00FC1C2B"/>
    <w:rsid w:val="00FC2923"/>
    <w:rsid w:val="00FC5219"/>
    <w:rsid w:val="00FD4BB9"/>
    <w:rsid w:val="00FE51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D5BA1C"/>
  <w15:chartTrackingRefBased/>
  <w15:docId w15:val="{932108FD-4530-4B72-BA66-41B5DFC9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2F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E252F5"/>
    <w:pPr>
      <w:ind w:left="2880"/>
    </w:pPr>
    <w:rPr>
      <w:sz w:val="24"/>
      <w:lang w:val="lt-LT"/>
    </w:rPr>
  </w:style>
  <w:style w:type="paragraph" w:styleId="BodyText">
    <w:name w:val="Body Text"/>
    <w:basedOn w:val="Normal"/>
    <w:rsid w:val="00E252F5"/>
    <w:pPr>
      <w:jc w:val="both"/>
    </w:pPr>
    <w:rPr>
      <w:sz w:val="24"/>
      <w:lang w:val="lt-LT"/>
    </w:rPr>
  </w:style>
  <w:style w:type="paragraph" w:styleId="BodyTextIndent">
    <w:name w:val="Body Text Indent"/>
    <w:basedOn w:val="Normal"/>
    <w:rsid w:val="00E252F5"/>
    <w:pPr>
      <w:ind w:left="720"/>
      <w:jc w:val="both"/>
    </w:pPr>
    <w:rPr>
      <w:sz w:val="24"/>
      <w:lang w:val="lt-LT"/>
    </w:rPr>
  </w:style>
  <w:style w:type="character" w:styleId="PageNumber">
    <w:name w:val="page number"/>
    <w:basedOn w:val="DefaultParagraphFont"/>
    <w:rsid w:val="00E252F5"/>
  </w:style>
  <w:style w:type="paragraph" w:styleId="Header">
    <w:name w:val="header"/>
    <w:basedOn w:val="Normal"/>
    <w:rsid w:val="00E252F5"/>
    <w:pPr>
      <w:tabs>
        <w:tab w:val="center" w:pos="4320"/>
        <w:tab w:val="right" w:pos="8640"/>
      </w:tabs>
    </w:pPr>
  </w:style>
  <w:style w:type="paragraph" w:styleId="Footer">
    <w:name w:val="footer"/>
    <w:basedOn w:val="Normal"/>
    <w:rsid w:val="00E252F5"/>
    <w:pPr>
      <w:tabs>
        <w:tab w:val="center" w:pos="4320"/>
        <w:tab w:val="right" w:pos="8640"/>
      </w:tabs>
    </w:pPr>
  </w:style>
  <w:style w:type="character" w:styleId="Hyperlink">
    <w:name w:val="Hyperlink"/>
    <w:uiPriority w:val="99"/>
    <w:unhideWhenUsed/>
    <w:rsid w:val="005446C6"/>
    <w:rPr>
      <w:color w:val="0000FF"/>
      <w:u w:val="single"/>
    </w:rPr>
  </w:style>
  <w:style w:type="paragraph" w:styleId="ListParagraph">
    <w:name w:val="List Paragraph"/>
    <w:basedOn w:val="Normal"/>
    <w:uiPriority w:val="34"/>
    <w:qFormat/>
    <w:rsid w:val="00CC0823"/>
    <w:pPr>
      <w:ind w:left="720"/>
      <w:contextualSpacing/>
    </w:pPr>
  </w:style>
  <w:style w:type="paragraph" w:styleId="BalloonText">
    <w:name w:val="Balloon Text"/>
    <w:basedOn w:val="Normal"/>
    <w:link w:val="BalloonTextChar"/>
    <w:rsid w:val="009E6348"/>
    <w:rPr>
      <w:rFonts w:ascii="Tahoma" w:hAnsi="Tahoma" w:cs="Tahoma"/>
      <w:sz w:val="16"/>
      <w:szCs w:val="16"/>
    </w:rPr>
  </w:style>
  <w:style w:type="character" w:customStyle="1" w:styleId="BalloonTextChar">
    <w:name w:val="Balloon Text Char"/>
    <w:link w:val="BalloonText"/>
    <w:rsid w:val="009E6348"/>
    <w:rPr>
      <w:rFonts w:ascii="Tahoma" w:hAnsi="Tahoma" w:cs="Tahoma"/>
      <w:sz w:val="16"/>
      <w:szCs w:val="16"/>
      <w:lang w:val="en-US"/>
    </w:rPr>
  </w:style>
  <w:style w:type="character" w:styleId="PlaceholderText">
    <w:name w:val="Placeholder Text"/>
    <w:rsid w:val="005816C5"/>
    <w:rPr>
      <w:color w:val="808080"/>
    </w:rPr>
  </w:style>
  <w:style w:type="character" w:styleId="CommentReference">
    <w:name w:val="annotation reference"/>
    <w:rsid w:val="00783152"/>
    <w:rPr>
      <w:sz w:val="16"/>
      <w:szCs w:val="16"/>
    </w:rPr>
  </w:style>
  <w:style w:type="paragraph" w:styleId="CommentText">
    <w:name w:val="annotation text"/>
    <w:basedOn w:val="Normal"/>
    <w:link w:val="CommentTextChar"/>
    <w:rsid w:val="00783152"/>
  </w:style>
  <w:style w:type="character" w:customStyle="1" w:styleId="CommentTextChar">
    <w:name w:val="Comment Text Char"/>
    <w:link w:val="CommentText"/>
    <w:rsid w:val="00783152"/>
    <w:rPr>
      <w:lang w:val="en-US"/>
    </w:rPr>
  </w:style>
  <w:style w:type="paragraph" w:styleId="CommentSubject">
    <w:name w:val="annotation subject"/>
    <w:basedOn w:val="CommentText"/>
    <w:next w:val="CommentText"/>
    <w:link w:val="CommentSubjectChar"/>
    <w:rsid w:val="00783152"/>
    <w:rPr>
      <w:b/>
      <w:bCs/>
    </w:rPr>
  </w:style>
  <w:style w:type="character" w:customStyle="1" w:styleId="CommentSubjectChar">
    <w:name w:val="Comment Subject Char"/>
    <w:link w:val="CommentSubject"/>
    <w:rsid w:val="00783152"/>
    <w:rPr>
      <w:b/>
      <w:bCs/>
      <w:lang w:val="en-US"/>
    </w:rPr>
  </w:style>
  <w:style w:type="paragraph" w:styleId="Revision">
    <w:name w:val="Revision"/>
    <w:hidden/>
    <w:uiPriority w:val="99"/>
    <w:semiHidden/>
    <w:rsid w:val="00783152"/>
    <w:rPr>
      <w:lang w:val="en-US"/>
    </w:rPr>
  </w:style>
  <w:style w:type="character" w:styleId="Strong">
    <w:name w:val="Strong"/>
    <w:basedOn w:val="DefaultParagraphFont"/>
    <w:uiPriority w:val="22"/>
    <w:qFormat/>
    <w:rsid w:val="00D80C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2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507FD-028F-491A-B27D-E400C5B17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5561</Words>
  <Characters>3171</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Didziulis</dc:creator>
  <cp:keywords/>
  <cp:lastModifiedBy>Rimantas Averka</cp:lastModifiedBy>
  <cp:revision>27</cp:revision>
  <cp:lastPrinted>2020-08-26T12:04:00Z</cp:lastPrinted>
  <dcterms:created xsi:type="dcterms:W3CDTF">2024-09-16T10:53:00Z</dcterms:created>
  <dcterms:modified xsi:type="dcterms:W3CDTF">2025-10-25T08:55:00Z</dcterms:modified>
</cp:coreProperties>
</file>