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BF7BF" w14:textId="6F20EB6E" w:rsidR="00110ECA" w:rsidRPr="00F66E07" w:rsidRDefault="00110ECA" w:rsidP="00783105">
      <w:pPr>
        <w:pStyle w:val="Betarp"/>
      </w:pPr>
    </w:p>
    <w:p w14:paraId="6EDA2E45" w14:textId="3EFDCEF3" w:rsidR="00110ECA" w:rsidRPr="00783105" w:rsidRDefault="00BA0CAA" w:rsidP="00BA0CAA">
      <w:pPr>
        <w:jc w:val="center"/>
        <w:rPr>
          <w:b/>
          <w:color w:val="000000"/>
          <w:sz w:val="22"/>
          <w:szCs w:val="22"/>
        </w:rPr>
      </w:pPr>
      <w:r>
        <w:rPr>
          <w:b/>
          <w:color w:val="000000"/>
          <w:sz w:val="22"/>
          <w:szCs w:val="22"/>
        </w:rPr>
        <w:t>ATSAKYMA</w:t>
      </w:r>
      <w:r w:rsidR="00AC2183">
        <w:rPr>
          <w:b/>
          <w:color w:val="000000"/>
          <w:sz w:val="22"/>
          <w:szCs w:val="22"/>
        </w:rPr>
        <w:t>I</w:t>
      </w:r>
      <w:r>
        <w:rPr>
          <w:b/>
          <w:color w:val="000000"/>
          <w:sz w:val="22"/>
          <w:szCs w:val="22"/>
        </w:rPr>
        <w:t xml:space="preserve"> </w:t>
      </w:r>
      <w:r w:rsidR="00AC2183">
        <w:rPr>
          <w:b/>
          <w:color w:val="000000"/>
          <w:sz w:val="22"/>
          <w:szCs w:val="22"/>
        </w:rPr>
        <w:t>Į KLAUSIMUS</w:t>
      </w:r>
    </w:p>
    <w:p w14:paraId="432DED59" w14:textId="77777777" w:rsidR="00110ECA" w:rsidRPr="00783105" w:rsidRDefault="00110ECA" w:rsidP="00783105">
      <w:pPr>
        <w:rPr>
          <w:bCs/>
          <w:color w:val="000000"/>
          <w:sz w:val="22"/>
          <w:szCs w:val="22"/>
        </w:rPr>
      </w:pPr>
    </w:p>
    <w:tbl>
      <w:tblPr>
        <w:tblStyle w:val="Lentelstinklelis"/>
        <w:tblW w:w="14737" w:type="dxa"/>
        <w:tblLayout w:type="fixed"/>
        <w:tblLook w:val="04A0" w:firstRow="1" w:lastRow="0" w:firstColumn="1" w:lastColumn="0" w:noHBand="0" w:noVBand="1"/>
      </w:tblPr>
      <w:tblGrid>
        <w:gridCol w:w="2547"/>
        <w:gridCol w:w="3544"/>
        <w:gridCol w:w="4365"/>
        <w:gridCol w:w="4281"/>
      </w:tblGrid>
      <w:tr w:rsidR="00F91A9D" w:rsidRPr="00783105" w14:paraId="7ED1E517" w14:textId="77777777" w:rsidTr="00664BA1">
        <w:trPr>
          <w:trHeight w:val="476"/>
        </w:trPr>
        <w:tc>
          <w:tcPr>
            <w:tcW w:w="2547" w:type="dxa"/>
          </w:tcPr>
          <w:p w14:paraId="53F758E8" w14:textId="44AA6805" w:rsidR="00F91A9D" w:rsidRPr="00783105" w:rsidRDefault="00C04D97" w:rsidP="00783105">
            <w:pPr>
              <w:rPr>
                <w:bCs/>
                <w:color w:val="000000"/>
                <w:sz w:val="22"/>
                <w:szCs w:val="22"/>
              </w:rPr>
            </w:pPr>
            <w:r>
              <w:rPr>
                <w:bCs/>
                <w:color w:val="000000"/>
                <w:sz w:val="22"/>
                <w:szCs w:val="22"/>
              </w:rPr>
              <w:t>Pirkimo dalis</w:t>
            </w:r>
          </w:p>
        </w:tc>
        <w:tc>
          <w:tcPr>
            <w:tcW w:w="3544" w:type="dxa"/>
          </w:tcPr>
          <w:p w14:paraId="531A937F" w14:textId="77777777" w:rsidR="00F91A9D" w:rsidRPr="00783105" w:rsidRDefault="00F91A9D" w:rsidP="00783105">
            <w:pPr>
              <w:rPr>
                <w:bCs/>
                <w:color w:val="000000"/>
                <w:sz w:val="22"/>
                <w:szCs w:val="22"/>
              </w:rPr>
            </w:pPr>
            <w:r w:rsidRPr="00783105">
              <w:rPr>
                <w:bCs/>
                <w:color w:val="000000"/>
                <w:sz w:val="22"/>
                <w:szCs w:val="22"/>
              </w:rPr>
              <w:t>Dabar</w:t>
            </w:r>
          </w:p>
        </w:tc>
        <w:tc>
          <w:tcPr>
            <w:tcW w:w="4365" w:type="dxa"/>
          </w:tcPr>
          <w:p w14:paraId="13F61AE1" w14:textId="4837266B" w:rsidR="00F91A9D" w:rsidRPr="00783105" w:rsidRDefault="00F91A9D" w:rsidP="00783105">
            <w:pPr>
              <w:rPr>
                <w:bCs/>
                <w:color w:val="000000"/>
                <w:sz w:val="22"/>
                <w:szCs w:val="22"/>
              </w:rPr>
            </w:pPr>
            <w:r w:rsidRPr="00783105">
              <w:rPr>
                <w:bCs/>
                <w:color w:val="000000"/>
                <w:sz w:val="22"/>
                <w:szCs w:val="22"/>
              </w:rPr>
              <w:t>Siūlo</w:t>
            </w:r>
          </w:p>
          <w:p w14:paraId="3F09D40A" w14:textId="31E20DC6" w:rsidR="00F91A9D" w:rsidRPr="00783105" w:rsidRDefault="00F91A9D" w:rsidP="00783105">
            <w:pPr>
              <w:rPr>
                <w:bCs/>
                <w:color w:val="000000"/>
                <w:sz w:val="22"/>
                <w:szCs w:val="22"/>
              </w:rPr>
            </w:pPr>
          </w:p>
        </w:tc>
        <w:tc>
          <w:tcPr>
            <w:tcW w:w="4281" w:type="dxa"/>
          </w:tcPr>
          <w:p w14:paraId="77186B1B" w14:textId="77777777" w:rsidR="00F91A9D" w:rsidRPr="00783105" w:rsidRDefault="00F91A9D" w:rsidP="00783105">
            <w:pPr>
              <w:rPr>
                <w:bCs/>
                <w:color w:val="000000"/>
                <w:sz w:val="22"/>
                <w:szCs w:val="22"/>
              </w:rPr>
            </w:pPr>
            <w:r w:rsidRPr="00783105">
              <w:rPr>
                <w:bCs/>
                <w:color w:val="000000"/>
                <w:sz w:val="22"/>
                <w:szCs w:val="22"/>
              </w:rPr>
              <w:t>Atsakymai</w:t>
            </w:r>
          </w:p>
        </w:tc>
      </w:tr>
      <w:tr w:rsidR="00F91A9D" w:rsidRPr="00783105" w14:paraId="250DF6B5" w14:textId="77777777" w:rsidTr="00664BA1">
        <w:tc>
          <w:tcPr>
            <w:tcW w:w="2547" w:type="dxa"/>
          </w:tcPr>
          <w:p w14:paraId="554E8DFA" w14:textId="550A210D" w:rsidR="00F91A9D" w:rsidRPr="00783105" w:rsidRDefault="00F91A9D" w:rsidP="00783105">
            <w:pPr>
              <w:rPr>
                <w:bCs/>
                <w:color w:val="000000"/>
                <w:sz w:val="22"/>
                <w:szCs w:val="22"/>
              </w:rPr>
            </w:pPr>
            <w:r w:rsidRPr="00191652">
              <w:rPr>
                <w:b/>
                <w:color w:val="000000"/>
                <w:sz w:val="22"/>
                <w:szCs w:val="22"/>
              </w:rPr>
              <w:t>9 pirkimo dalis.</w:t>
            </w:r>
            <w:r>
              <w:rPr>
                <w:bCs/>
                <w:color w:val="000000"/>
                <w:sz w:val="22"/>
                <w:szCs w:val="22"/>
              </w:rPr>
              <w:t xml:space="preserve"> </w:t>
            </w:r>
            <w:r w:rsidRPr="00F91A9D">
              <w:rPr>
                <w:bCs/>
                <w:color w:val="000000"/>
                <w:sz w:val="22"/>
                <w:szCs w:val="22"/>
              </w:rPr>
              <w:t xml:space="preserve">Priemonės </w:t>
            </w:r>
            <w:proofErr w:type="spellStart"/>
            <w:r w:rsidRPr="00F91A9D">
              <w:rPr>
                <w:bCs/>
                <w:color w:val="000000"/>
                <w:sz w:val="22"/>
                <w:szCs w:val="22"/>
              </w:rPr>
              <w:t>endoveniniam</w:t>
            </w:r>
            <w:proofErr w:type="spellEnd"/>
            <w:r w:rsidRPr="00F91A9D">
              <w:rPr>
                <w:bCs/>
                <w:color w:val="000000"/>
                <w:sz w:val="22"/>
                <w:szCs w:val="22"/>
              </w:rPr>
              <w:t xml:space="preserve"> gydymui lazeriu:                Šviesolaidžio rinkinys "</w:t>
            </w:r>
            <w:proofErr w:type="spellStart"/>
            <w:r w:rsidRPr="00F91A9D">
              <w:rPr>
                <w:bCs/>
                <w:color w:val="000000"/>
                <w:sz w:val="22"/>
                <w:szCs w:val="22"/>
              </w:rPr>
              <w:t>radialinio</w:t>
            </w:r>
            <w:proofErr w:type="spellEnd"/>
            <w:r w:rsidRPr="00F91A9D">
              <w:rPr>
                <w:bCs/>
                <w:color w:val="000000"/>
                <w:sz w:val="22"/>
                <w:szCs w:val="22"/>
              </w:rPr>
              <w:t>" tipo antgaliu</w:t>
            </w:r>
          </w:p>
        </w:tc>
        <w:tc>
          <w:tcPr>
            <w:tcW w:w="3544" w:type="dxa"/>
          </w:tcPr>
          <w:p w14:paraId="51978638" w14:textId="77777777" w:rsidR="00F91A9D" w:rsidRPr="00F91A9D" w:rsidRDefault="00F91A9D" w:rsidP="00F91A9D">
            <w:pPr>
              <w:rPr>
                <w:bCs/>
                <w:color w:val="000000"/>
                <w:sz w:val="22"/>
                <w:szCs w:val="22"/>
              </w:rPr>
            </w:pPr>
            <w:r w:rsidRPr="00F91A9D">
              <w:rPr>
                <w:bCs/>
                <w:color w:val="000000"/>
                <w:sz w:val="22"/>
                <w:szCs w:val="22"/>
              </w:rPr>
              <w:t>Vienkartinį sterilų rinkinį sudaro:</w:t>
            </w:r>
          </w:p>
          <w:p w14:paraId="3D050103" w14:textId="77777777" w:rsidR="00F91A9D" w:rsidRPr="00F91A9D" w:rsidRDefault="00F91A9D" w:rsidP="00F91A9D">
            <w:pPr>
              <w:rPr>
                <w:bCs/>
                <w:color w:val="000000"/>
                <w:sz w:val="22"/>
                <w:szCs w:val="22"/>
              </w:rPr>
            </w:pPr>
            <w:r w:rsidRPr="00F91A9D">
              <w:rPr>
                <w:bCs/>
                <w:color w:val="000000"/>
                <w:sz w:val="22"/>
                <w:szCs w:val="22"/>
              </w:rPr>
              <w:t xml:space="preserve">1. </w:t>
            </w:r>
            <w:proofErr w:type="spellStart"/>
            <w:r w:rsidRPr="00F91A9D">
              <w:rPr>
                <w:bCs/>
                <w:color w:val="000000"/>
                <w:sz w:val="22"/>
                <w:szCs w:val="22"/>
              </w:rPr>
              <w:t>Punkcinė</w:t>
            </w:r>
            <w:proofErr w:type="spellEnd"/>
            <w:r w:rsidRPr="00F91A9D">
              <w:rPr>
                <w:bCs/>
                <w:color w:val="000000"/>
                <w:sz w:val="22"/>
                <w:szCs w:val="22"/>
              </w:rPr>
              <w:t xml:space="preserve"> adata 18 G, 70 ± 5 mm ilgio;</w:t>
            </w:r>
          </w:p>
          <w:p w14:paraId="0404B4CC" w14:textId="77777777" w:rsidR="00F91A9D" w:rsidRPr="00F91A9D" w:rsidRDefault="00F91A9D" w:rsidP="00F91A9D">
            <w:pPr>
              <w:rPr>
                <w:bCs/>
                <w:color w:val="000000"/>
                <w:sz w:val="22"/>
                <w:szCs w:val="22"/>
              </w:rPr>
            </w:pPr>
            <w:r w:rsidRPr="00F91A9D">
              <w:rPr>
                <w:bCs/>
                <w:color w:val="000000"/>
                <w:sz w:val="22"/>
                <w:szCs w:val="22"/>
              </w:rPr>
              <w:t xml:space="preserve">2. </w:t>
            </w:r>
            <w:proofErr w:type="spellStart"/>
            <w:r w:rsidRPr="00F91A9D">
              <w:rPr>
                <w:bCs/>
                <w:color w:val="000000"/>
                <w:sz w:val="22"/>
                <w:szCs w:val="22"/>
              </w:rPr>
              <w:t>Pravedėjas</w:t>
            </w:r>
            <w:proofErr w:type="spellEnd"/>
            <w:r w:rsidRPr="00F91A9D">
              <w:rPr>
                <w:bCs/>
                <w:color w:val="000000"/>
                <w:sz w:val="22"/>
                <w:szCs w:val="22"/>
              </w:rPr>
              <w:t xml:space="preserve">: 1-as galiukas J tipo su </w:t>
            </w:r>
            <w:proofErr w:type="spellStart"/>
            <w:r w:rsidRPr="00F91A9D">
              <w:rPr>
                <w:bCs/>
                <w:color w:val="000000"/>
                <w:sz w:val="22"/>
                <w:szCs w:val="22"/>
              </w:rPr>
              <w:t>tiesintuvu</w:t>
            </w:r>
            <w:proofErr w:type="spellEnd"/>
            <w:r w:rsidRPr="00F91A9D">
              <w:rPr>
                <w:bCs/>
                <w:color w:val="000000"/>
                <w:sz w:val="22"/>
                <w:szCs w:val="22"/>
              </w:rPr>
              <w:t>, 2-as galiukas - tiesus, abu galiukai lankstūs 45 - 50 cm ilgio;</w:t>
            </w:r>
          </w:p>
          <w:p w14:paraId="4398AE61" w14:textId="77777777" w:rsidR="00F91A9D" w:rsidRPr="00F91A9D" w:rsidRDefault="00F91A9D" w:rsidP="00F91A9D">
            <w:pPr>
              <w:rPr>
                <w:bCs/>
                <w:color w:val="000000"/>
                <w:sz w:val="22"/>
                <w:szCs w:val="22"/>
              </w:rPr>
            </w:pPr>
            <w:r w:rsidRPr="00F91A9D">
              <w:rPr>
                <w:bCs/>
                <w:color w:val="000000"/>
                <w:sz w:val="22"/>
                <w:szCs w:val="22"/>
              </w:rPr>
              <w:t xml:space="preserve">3. Vienos </w:t>
            </w:r>
            <w:proofErr w:type="spellStart"/>
            <w:r w:rsidRPr="00F91A9D">
              <w:rPr>
                <w:bCs/>
                <w:color w:val="000000"/>
                <w:sz w:val="22"/>
                <w:szCs w:val="22"/>
              </w:rPr>
              <w:t>Fr;atšakos</w:t>
            </w:r>
            <w:proofErr w:type="spellEnd"/>
            <w:r w:rsidRPr="00F91A9D">
              <w:rPr>
                <w:bCs/>
                <w:color w:val="000000"/>
                <w:sz w:val="22"/>
                <w:szCs w:val="22"/>
              </w:rPr>
              <w:t xml:space="preserve"> kateteris 4-6Fr, 9-12 cm ilgio;</w:t>
            </w:r>
          </w:p>
          <w:p w14:paraId="5366A8E3" w14:textId="77777777" w:rsidR="00F91A9D" w:rsidRPr="00F91A9D" w:rsidRDefault="00F91A9D" w:rsidP="00F91A9D">
            <w:pPr>
              <w:rPr>
                <w:bCs/>
                <w:color w:val="000000"/>
                <w:sz w:val="22"/>
                <w:szCs w:val="22"/>
              </w:rPr>
            </w:pPr>
            <w:r w:rsidRPr="00F91A9D">
              <w:rPr>
                <w:bCs/>
                <w:color w:val="000000"/>
                <w:sz w:val="22"/>
                <w:szCs w:val="22"/>
              </w:rPr>
              <w:t>4. Plėtiklis 4-6Fr</w:t>
            </w:r>
          </w:p>
          <w:p w14:paraId="2469EAA7" w14:textId="77777777" w:rsidR="00F91A9D" w:rsidRPr="00F91A9D" w:rsidRDefault="00F91A9D" w:rsidP="00F91A9D">
            <w:pPr>
              <w:rPr>
                <w:bCs/>
                <w:color w:val="000000"/>
                <w:sz w:val="22"/>
                <w:szCs w:val="22"/>
              </w:rPr>
            </w:pPr>
            <w:r w:rsidRPr="00F91A9D">
              <w:rPr>
                <w:bCs/>
                <w:color w:val="000000"/>
                <w:sz w:val="22"/>
                <w:szCs w:val="22"/>
              </w:rPr>
              <w:t>5. Švirkštas 2,5 - 3 ml;</w:t>
            </w:r>
          </w:p>
          <w:p w14:paraId="0E5BC883" w14:textId="77777777" w:rsidR="00F91A9D" w:rsidRPr="00F91A9D" w:rsidRDefault="00F91A9D" w:rsidP="00F91A9D">
            <w:pPr>
              <w:rPr>
                <w:bCs/>
                <w:color w:val="000000"/>
                <w:sz w:val="22"/>
                <w:szCs w:val="22"/>
              </w:rPr>
            </w:pPr>
            <w:r w:rsidRPr="00F91A9D">
              <w:rPr>
                <w:bCs/>
                <w:color w:val="000000"/>
                <w:sz w:val="22"/>
                <w:szCs w:val="22"/>
              </w:rPr>
              <w:t>6. Skalpelis;</w:t>
            </w:r>
          </w:p>
          <w:p w14:paraId="7227F3C6" w14:textId="77777777" w:rsidR="00F91A9D" w:rsidRPr="00F91A9D" w:rsidRDefault="00F91A9D" w:rsidP="00F91A9D">
            <w:pPr>
              <w:rPr>
                <w:bCs/>
                <w:color w:val="000000"/>
                <w:sz w:val="22"/>
                <w:szCs w:val="22"/>
              </w:rPr>
            </w:pPr>
            <w:r w:rsidRPr="00F91A9D">
              <w:rPr>
                <w:bCs/>
                <w:color w:val="000000"/>
                <w:sz w:val="22"/>
                <w:szCs w:val="22"/>
              </w:rPr>
              <w:t xml:space="preserve">7. </w:t>
            </w:r>
            <w:proofErr w:type="spellStart"/>
            <w:r w:rsidRPr="00F91A9D">
              <w:rPr>
                <w:bCs/>
                <w:color w:val="000000"/>
                <w:sz w:val="22"/>
                <w:szCs w:val="22"/>
              </w:rPr>
              <w:t>Radialinis</w:t>
            </w:r>
            <w:proofErr w:type="spellEnd"/>
            <w:r w:rsidRPr="00F91A9D">
              <w:rPr>
                <w:bCs/>
                <w:color w:val="000000"/>
                <w:sz w:val="22"/>
                <w:szCs w:val="22"/>
              </w:rPr>
              <w:t xml:space="preserve"> šviesolaidis, skleidžiantis žiedinę energiją: ilgis 2,5 m, storis 400-600 µm, su kapiliaru 1,2mm, kuris integruotas šviesolaidžio gale, su laikikliu suderintu su kateteriu (jungtis SMA 905), </w:t>
            </w:r>
            <w:proofErr w:type="spellStart"/>
            <w:r w:rsidRPr="00F91A9D">
              <w:rPr>
                <w:bCs/>
                <w:color w:val="000000"/>
                <w:sz w:val="22"/>
                <w:szCs w:val="22"/>
              </w:rPr>
              <w:t>centimetrinis</w:t>
            </w:r>
            <w:proofErr w:type="spellEnd"/>
            <w:r w:rsidRPr="00F91A9D">
              <w:rPr>
                <w:bCs/>
                <w:color w:val="000000"/>
                <w:sz w:val="22"/>
                <w:szCs w:val="22"/>
              </w:rPr>
              <w:t xml:space="preserve"> žymėjimas kas 1 cm;</w:t>
            </w:r>
          </w:p>
          <w:p w14:paraId="41A99BF1" w14:textId="01BFD6E3" w:rsidR="00F91A9D" w:rsidRPr="00783105" w:rsidRDefault="00F91A9D" w:rsidP="00F91A9D">
            <w:pPr>
              <w:rPr>
                <w:bCs/>
                <w:color w:val="000000"/>
                <w:sz w:val="22"/>
                <w:szCs w:val="22"/>
              </w:rPr>
            </w:pPr>
            <w:r w:rsidRPr="00F91A9D">
              <w:rPr>
                <w:bCs/>
                <w:color w:val="000000"/>
                <w:sz w:val="22"/>
                <w:szCs w:val="22"/>
              </w:rPr>
              <w:t>8. Paženklintas CE ženklu.</w:t>
            </w:r>
          </w:p>
        </w:tc>
        <w:tc>
          <w:tcPr>
            <w:tcW w:w="4365" w:type="dxa"/>
          </w:tcPr>
          <w:p w14:paraId="2BC754E3" w14:textId="1BEA57F6" w:rsidR="00F91A9D" w:rsidRPr="00783105" w:rsidRDefault="00664BA1" w:rsidP="00783105">
            <w:pPr>
              <w:rPr>
                <w:bCs/>
                <w:color w:val="000000"/>
                <w:sz w:val="22"/>
                <w:szCs w:val="22"/>
              </w:rPr>
            </w:pPr>
            <w:r>
              <w:t xml:space="preserve">[...] </w:t>
            </w:r>
            <w:r w:rsidR="00F91A9D">
              <w:t xml:space="preserve">Norėtume pasiūlyti padaryti dvi atskiras grupes 600µm ir 400 µm šviesolaidžiams, nes dažniausiai yra siūlomas storesnis šviesolaidis 600 µm, o padarius dvi atskiras pozicijas bus labiau pritaikyta pacientams pagal jų kraujagyslių dydį ir gydytojai galės pasirinkti reikiamą dydį: 600µm (kapiliaro diametras 1,6mm) arba mažesnio dydžio - 400µm (kapiliaro diametras 1,2mm). Remiantis klinikiniais ir praktiniais įrodymais bei naujausiomis rekomendacijomis specialistų visame pasaulyje, atliekančių šias procedūras, gaminami mažesnio spindžio </w:t>
            </w:r>
            <w:proofErr w:type="spellStart"/>
            <w:r w:rsidR="00F91A9D">
              <w:t>švieoslaidžiai</w:t>
            </w:r>
            <w:proofErr w:type="spellEnd"/>
            <w:r w:rsidR="00F91A9D">
              <w:t xml:space="preserve">, kad </w:t>
            </w:r>
            <w:proofErr w:type="spellStart"/>
            <w:r w:rsidR="00F91A9D">
              <w:t>atlliekant</w:t>
            </w:r>
            <w:proofErr w:type="spellEnd"/>
            <w:r w:rsidR="00F91A9D">
              <w:t xml:space="preserve"> </w:t>
            </w:r>
            <w:proofErr w:type="spellStart"/>
            <w:r w:rsidR="00F91A9D">
              <w:t>endoveninį</w:t>
            </w:r>
            <w:proofErr w:type="spellEnd"/>
            <w:r w:rsidR="00F91A9D">
              <w:t xml:space="preserve"> gydymą mažesnio spindžio šviesolaidžiais yra mažesnė rizika komplikacijoms. Todėl norėtume pasiūlyti dvi pozicijas </w:t>
            </w:r>
            <w:r>
              <w:t>[...]</w:t>
            </w:r>
          </w:p>
        </w:tc>
        <w:tc>
          <w:tcPr>
            <w:tcW w:w="4281" w:type="dxa"/>
          </w:tcPr>
          <w:p w14:paraId="03C9496D" w14:textId="2AB31A45" w:rsidR="00664BA1" w:rsidRPr="00664BA1" w:rsidRDefault="00664BA1" w:rsidP="00664BA1">
            <w:pPr>
              <w:shd w:val="clear" w:color="auto" w:fill="FFFFFF"/>
              <w:suppressAutoHyphens w:val="0"/>
              <w:rPr>
                <w:color w:val="000000"/>
                <w:lang w:eastAsia="lt-LT"/>
              </w:rPr>
            </w:pPr>
            <w:r>
              <w:rPr>
                <w:color w:val="000000"/>
                <w:lang w:eastAsia="lt-LT"/>
              </w:rPr>
              <w:t>I</w:t>
            </w:r>
            <w:r w:rsidRPr="00664BA1">
              <w:rPr>
                <w:color w:val="000000"/>
                <w:lang w:eastAsia="lt-LT"/>
              </w:rPr>
              <w:t>nformuoj</w:t>
            </w:r>
            <w:r>
              <w:rPr>
                <w:color w:val="000000"/>
                <w:lang w:eastAsia="lt-LT"/>
              </w:rPr>
              <w:t>ame</w:t>
            </w:r>
            <w:r w:rsidRPr="00664BA1">
              <w:rPr>
                <w:color w:val="000000"/>
                <w:lang w:eastAsia="lt-LT"/>
              </w:rPr>
              <w:t xml:space="preserve">, kad planuojamos pirkti priemonės gydymui lazeriu, </w:t>
            </w:r>
            <w:proofErr w:type="spellStart"/>
            <w:r w:rsidRPr="00664BA1">
              <w:rPr>
                <w:color w:val="000000"/>
                <w:lang w:eastAsia="lt-LT"/>
              </w:rPr>
              <w:t>t.y</w:t>
            </w:r>
            <w:proofErr w:type="spellEnd"/>
            <w:r w:rsidRPr="00664BA1">
              <w:rPr>
                <w:color w:val="000000"/>
                <w:lang w:eastAsia="lt-LT"/>
              </w:rPr>
              <w:t xml:space="preserve">. </w:t>
            </w:r>
            <w:proofErr w:type="spellStart"/>
            <w:r w:rsidRPr="00664BA1">
              <w:rPr>
                <w:color w:val="000000"/>
                <w:lang w:eastAsia="lt-LT"/>
              </w:rPr>
              <w:t>radialinio</w:t>
            </w:r>
            <w:proofErr w:type="spellEnd"/>
            <w:r w:rsidRPr="00664BA1">
              <w:rPr>
                <w:color w:val="000000"/>
                <w:lang w:eastAsia="lt-LT"/>
              </w:rPr>
              <w:t xml:space="preserve"> tipo šviesolaidžio rinkinys, kuris bus naudojamas </w:t>
            </w:r>
            <w:proofErr w:type="spellStart"/>
            <w:r w:rsidRPr="00664BA1">
              <w:rPr>
                <w:color w:val="000000"/>
                <w:lang w:eastAsia="lt-LT"/>
              </w:rPr>
              <w:t>pilonidinių</w:t>
            </w:r>
            <w:proofErr w:type="spellEnd"/>
            <w:r w:rsidRPr="00664BA1">
              <w:rPr>
                <w:color w:val="000000"/>
                <w:lang w:eastAsia="lt-LT"/>
              </w:rPr>
              <w:t xml:space="preserve"> fistulių ir/ar išangės fistulių gydymui. Dažniausiai šių fistulių gydyme taikomas 600 </w:t>
            </w:r>
            <w:proofErr w:type="spellStart"/>
            <w:r w:rsidRPr="00664BA1">
              <w:rPr>
                <w:color w:val="000000"/>
                <w:lang w:eastAsia="lt-LT"/>
              </w:rPr>
              <w:t>μm</w:t>
            </w:r>
            <w:proofErr w:type="spellEnd"/>
            <w:r w:rsidRPr="00664BA1">
              <w:rPr>
                <w:color w:val="000000"/>
                <w:lang w:eastAsia="lt-LT"/>
              </w:rPr>
              <w:t xml:space="preserve"> diametro šviesolaidis. Tačiau praktikoje galima panaudoti ir 400 </w:t>
            </w:r>
            <w:proofErr w:type="spellStart"/>
            <w:r w:rsidRPr="00664BA1">
              <w:rPr>
                <w:color w:val="000000"/>
                <w:lang w:eastAsia="lt-LT"/>
              </w:rPr>
              <w:t>μm</w:t>
            </w:r>
            <w:proofErr w:type="spellEnd"/>
            <w:r w:rsidRPr="00664BA1">
              <w:rPr>
                <w:color w:val="000000"/>
                <w:lang w:eastAsia="lt-LT"/>
              </w:rPr>
              <w:t xml:space="preserve"> diametro šviesolaidį ir tai gydymo rezultatams įtakos nedaro. Siekiant užtikrinti konkurenciją, specifikacijoje paliekamas diametrų intervalas, t. y. 400-600 </w:t>
            </w:r>
            <w:proofErr w:type="spellStart"/>
            <w:r w:rsidRPr="00664BA1">
              <w:rPr>
                <w:color w:val="000000"/>
                <w:lang w:eastAsia="lt-LT"/>
              </w:rPr>
              <w:t>μm</w:t>
            </w:r>
            <w:proofErr w:type="spellEnd"/>
            <w:r w:rsidRPr="00664BA1">
              <w:rPr>
                <w:color w:val="000000"/>
                <w:lang w:eastAsia="lt-LT"/>
              </w:rPr>
              <w:t>.  </w:t>
            </w:r>
          </w:p>
          <w:p w14:paraId="5C127F16" w14:textId="77777777" w:rsidR="00664BA1" w:rsidRPr="00664BA1" w:rsidRDefault="00664BA1" w:rsidP="00664BA1">
            <w:pPr>
              <w:shd w:val="clear" w:color="auto" w:fill="FFFFFF"/>
              <w:suppressAutoHyphens w:val="0"/>
              <w:rPr>
                <w:color w:val="000000"/>
                <w:lang w:eastAsia="lt-LT"/>
              </w:rPr>
            </w:pPr>
            <w:r w:rsidRPr="00664BA1">
              <w:rPr>
                <w:color w:val="000000"/>
                <w:lang w:eastAsia="lt-LT"/>
              </w:rPr>
              <w:t>Kadangi šios priemonės neplanuojamos naudoti kraujagyslių chirurgijoje, todėl techninės specifikacijos skaidyti į kelias atskiras dalis nėra tikslinga.</w:t>
            </w:r>
          </w:p>
          <w:p w14:paraId="19106561" w14:textId="49B6C5A6" w:rsidR="00F91A9D" w:rsidRPr="00783105" w:rsidRDefault="00F91A9D" w:rsidP="00783105">
            <w:pPr>
              <w:rPr>
                <w:bCs/>
                <w:color w:val="000000"/>
                <w:sz w:val="22"/>
                <w:szCs w:val="22"/>
              </w:rPr>
            </w:pPr>
          </w:p>
        </w:tc>
      </w:tr>
    </w:tbl>
    <w:p w14:paraId="6AB3C29B" w14:textId="77777777" w:rsidR="00110ECA" w:rsidRDefault="00110ECA" w:rsidP="00783105">
      <w:pPr>
        <w:rPr>
          <w:color w:val="000000"/>
        </w:rPr>
      </w:pPr>
    </w:p>
    <w:p w14:paraId="7DB70419" w14:textId="77777777" w:rsidR="00662A37" w:rsidRDefault="00662A37" w:rsidP="00783105">
      <w:pPr>
        <w:rPr>
          <w:color w:val="000000"/>
        </w:rPr>
      </w:pPr>
    </w:p>
    <w:tbl>
      <w:tblPr>
        <w:tblStyle w:val="Lentelstinklelis"/>
        <w:tblW w:w="14737" w:type="dxa"/>
        <w:tblLayout w:type="fixed"/>
        <w:tblLook w:val="04A0" w:firstRow="1" w:lastRow="0" w:firstColumn="1" w:lastColumn="0" w:noHBand="0" w:noVBand="1"/>
      </w:tblPr>
      <w:tblGrid>
        <w:gridCol w:w="2547"/>
        <w:gridCol w:w="3544"/>
        <w:gridCol w:w="4365"/>
        <w:gridCol w:w="4281"/>
      </w:tblGrid>
      <w:tr w:rsidR="0019761B" w:rsidRPr="00783105" w14:paraId="22728DCF" w14:textId="77777777" w:rsidTr="003B2E97">
        <w:trPr>
          <w:trHeight w:val="476"/>
        </w:trPr>
        <w:tc>
          <w:tcPr>
            <w:tcW w:w="2547" w:type="dxa"/>
          </w:tcPr>
          <w:p w14:paraId="553BBA02" w14:textId="77777777" w:rsidR="0019761B" w:rsidRPr="00783105" w:rsidRDefault="0019761B" w:rsidP="003B2E97">
            <w:pPr>
              <w:rPr>
                <w:bCs/>
                <w:color w:val="000000"/>
                <w:sz w:val="22"/>
                <w:szCs w:val="22"/>
              </w:rPr>
            </w:pPr>
            <w:bookmarkStart w:id="0" w:name="_Hlk185335895"/>
            <w:r>
              <w:rPr>
                <w:bCs/>
                <w:color w:val="000000"/>
                <w:sz w:val="22"/>
                <w:szCs w:val="22"/>
              </w:rPr>
              <w:t>Pirkimo dalis</w:t>
            </w:r>
          </w:p>
        </w:tc>
        <w:tc>
          <w:tcPr>
            <w:tcW w:w="3544" w:type="dxa"/>
          </w:tcPr>
          <w:p w14:paraId="6F5BBF75" w14:textId="77777777" w:rsidR="0019761B" w:rsidRPr="00783105" w:rsidRDefault="0019761B" w:rsidP="003B2E97">
            <w:pPr>
              <w:rPr>
                <w:bCs/>
                <w:color w:val="000000"/>
                <w:sz w:val="22"/>
                <w:szCs w:val="22"/>
              </w:rPr>
            </w:pPr>
            <w:r w:rsidRPr="00783105">
              <w:rPr>
                <w:bCs/>
                <w:color w:val="000000"/>
                <w:sz w:val="22"/>
                <w:szCs w:val="22"/>
              </w:rPr>
              <w:t>Dabar</w:t>
            </w:r>
          </w:p>
        </w:tc>
        <w:tc>
          <w:tcPr>
            <w:tcW w:w="4365" w:type="dxa"/>
          </w:tcPr>
          <w:p w14:paraId="2DCCD873" w14:textId="77777777" w:rsidR="0019761B" w:rsidRPr="00783105" w:rsidRDefault="0019761B" w:rsidP="003B2E97">
            <w:pPr>
              <w:rPr>
                <w:bCs/>
                <w:color w:val="000000"/>
                <w:sz w:val="22"/>
                <w:szCs w:val="22"/>
              </w:rPr>
            </w:pPr>
            <w:r w:rsidRPr="00783105">
              <w:rPr>
                <w:bCs/>
                <w:color w:val="000000"/>
                <w:sz w:val="22"/>
                <w:szCs w:val="22"/>
              </w:rPr>
              <w:t>Siūlo</w:t>
            </w:r>
          </w:p>
          <w:p w14:paraId="269891D0" w14:textId="77777777" w:rsidR="0019761B" w:rsidRPr="00783105" w:rsidRDefault="0019761B" w:rsidP="003B2E97">
            <w:pPr>
              <w:rPr>
                <w:bCs/>
                <w:color w:val="000000"/>
                <w:sz w:val="22"/>
                <w:szCs w:val="22"/>
              </w:rPr>
            </w:pPr>
          </w:p>
        </w:tc>
        <w:tc>
          <w:tcPr>
            <w:tcW w:w="4281" w:type="dxa"/>
          </w:tcPr>
          <w:p w14:paraId="461EB0D4" w14:textId="77777777" w:rsidR="0019761B" w:rsidRPr="00783105" w:rsidRDefault="0019761B" w:rsidP="003B2E97">
            <w:pPr>
              <w:rPr>
                <w:bCs/>
                <w:color w:val="000000"/>
                <w:sz w:val="22"/>
                <w:szCs w:val="22"/>
              </w:rPr>
            </w:pPr>
            <w:r w:rsidRPr="00783105">
              <w:rPr>
                <w:bCs/>
                <w:color w:val="000000"/>
                <w:sz w:val="22"/>
                <w:szCs w:val="22"/>
              </w:rPr>
              <w:t>Atsakymai</w:t>
            </w:r>
          </w:p>
        </w:tc>
      </w:tr>
      <w:tr w:rsidR="0019761B" w:rsidRPr="00783105" w14:paraId="7DB4F0DE" w14:textId="77777777" w:rsidTr="003611ED">
        <w:tc>
          <w:tcPr>
            <w:tcW w:w="2547" w:type="dxa"/>
          </w:tcPr>
          <w:p w14:paraId="1FB6FB0B" w14:textId="4B15C5F9" w:rsidR="0019761B" w:rsidRPr="00783105" w:rsidRDefault="0019761B" w:rsidP="0019761B">
            <w:pPr>
              <w:rPr>
                <w:bCs/>
                <w:color w:val="000000"/>
                <w:sz w:val="22"/>
                <w:szCs w:val="22"/>
              </w:rPr>
            </w:pPr>
            <w:r>
              <w:rPr>
                <w:b/>
                <w:color w:val="000000"/>
                <w:sz w:val="22"/>
                <w:szCs w:val="22"/>
              </w:rPr>
              <w:t>3</w:t>
            </w:r>
            <w:r w:rsidRPr="00191652">
              <w:rPr>
                <w:b/>
                <w:color w:val="000000"/>
                <w:sz w:val="22"/>
                <w:szCs w:val="22"/>
              </w:rPr>
              <w:t xml:space="preserve"> pirkimo dalis.</w:t>
            </w:r>
            <w:r>
              <w:rPr>
                <w:bCs/>
                <w:color w:val="000000"/>
                <w:sz w:val="22"/>
                <w:szCs w:val="22"/>
              </w:rPr>
              <w:t xml:space="preserve"> </w:t>
            </w:r>
            <w:r w:rsidRPr="0019761B">
              <w:rPr>
                <w:bCs/>
                <w:color w:val="000000"/>
                <w:sz w:val="22"/>
                <w:szCs w:val="22"/>
              </w:rPr>
              <w:t xml:space="preserve">Kintamo diametro </w:t>
            </w:r>
            <w:proofErr w:type="spellStart"/>
            <w:r w:rsidRPr="0019761B">
              <w:rPr>
                <w:bCs/>
                <w:color w:val="000000"/>
                <w:sz w:val="22"/>
                <w:szCs w:val="22"/>
              </w:rPr>
              <w:t>valvuliotomas</w:t>
            </w:r>
            <w:proofErr w:type="spellEnd"/>
            <w:r w:rsidRPr="0019761B">
              <w:rPr>
                <w:bCs/>
                <w:color w:val="000000"/>
                <w:sz w:val="22"/>
                <w:szCs w:val="22"/>
              </w:rPr>
              <w:t xml:space="preserve"> (venų vožtuvų suardymui)</w:t>
            </w:r>
          </w:p>
        </w:tc>
        <w:tc>
          <w:tcPr>
            <w:tcW w:w="3544" w:type="dxa"/>
            <w:tcBorders>
              <w:top w:val="single" w:sz="4" w:space="0" w:color="000000"/>
              <w:left w:val="single" w:sz="4" w:space="0" w:color="000000"/>
              <w:bottom w:val="single" w:sz="4" w:space="0" w:color="000000"/>
              <w:right w:val="single" w:sz="4" w:space="0" w:color="000000"/>
            </w:tcBorders>
            <w:shd w:val="clear" w:color="FFFFFF" w:fill="FFFFFF"/>
          </w:tcPr>
          <w:p w14:paraId="7575C571" w14:textId="36B9AF62" w:rsidR="0019761B" w:rsidRPr="00783105" w:rsidRDefault="0019761B" w:rsidP="0019761B">
            <w:pPr>
              <w:rPr>
                <w:bCs/>
                <w:color w:val="000000"/>
                <w:sz w:val="22"/>
                <w:szCs w:val="22"/>
              </w:rPr>
            </w:pPr>
            <w:r>
              <w:rPr>
                <w:color w:val="000000"/>
                <w:sz w:val="22"/>
                <w:szCs w:val="22"/>
              </w:rPr>
              <w:t xml:space="preserve">1. </w:t>
            </w:r>
            <w:proofErr w:type="spellStart"/>
            <w:r>
              <w:rPr>
                <w:color w:val="000000"/>
                <w:sz w:val="22"/>
                <w:szCs w:val="22"/>
              </w:rPr>
              <w:t>Atraumatinis</w:t>
            </w:r>
            <w:proofErr w:type="spellEnd"/>
            <w:r>
              <w:rPr>
                <w:color w:val="000000"/>
                <w:sz w:val="22"/>
                <w:szCs w:val="22"/>
              </w:rPr>
              <w:t>, automatiškai prisiderantis prie bet kokio skersmens venos;</w:t>
            </w:r>
            <w:r>
              <w:rPr>
                <w:color w:val="000000"/>
                <w:sz w:val="22"/>
                <w:szCs w:val="22"/>
              </w:rPr>
              <w:br/>
              <w:t>2. Instrumento bendras ilgis 110 cm (± 5 cm);</w:t>
            </w:r>
            <w:r>
              <w:rPr>
                <w:color w:val="000000"/>
                <w:sz w:val="22"/>
                <w:szCs w:val="22"/>
              </w:rPr>
              <w:br/>
              <w:t>3. Su simetriškai išsiplečiančiais ašmenimis; ne mažiau 4 vnt. Ašmenų minimalus išorinis diametras ne didesnis kaip 2,0 mm, maksimalus ašmenų išorinis diametras ne mažesnis nei 6,0 mm;</w:t>
            </w:r>
            <w:r>
              <w:rPr>
                <w:color w:val="000000"/>
                <w:sz w:val="22"/>
                <w:szCs w:val="22"/>
              </w:rPr>
              <w:br/>
            </w:r>
            <w:r>
              <w:rPr>
                <w:color w:val="000000"/>
                <w:sz w:val="22"/>
                <w:szCs w:val="22"/>
              </w:rPr>
              <w:lastRenderedPageBreak/>
              <w:t>4. Su irigacijos kanalu skysčių injekcijai;</w:t>
            </w:r>
            <w:r>
              <w:rPr>
                <w:color w:val="000000"/>
                <w:sz w:val="22"/>
                <w:szCs w:val="22"/>
              </w:rPr>
              <w:br/>
              <w:t>5. Galiojimo laikotarpis – ne trumpiau 12 mėn.;</w:t>
            </w:r>
            <w:r>
              <w:rPr>
                <w:color w:val="000000"/>
                <w:sz w:val="22"/>
                <w:szCs w:val="22"/>
              </w:rPr>
              <w:br/>
              <w:t>6. Paženklinta CE ženklu.</w:t>
            </w:r>
          </w:p>
        </w:tc>
        <w:tc>
          <w:tcPr>
            <w:tcW w:w="4365" w:type="dxa"/>
            <w:tcBorders>
              <w:top w:val="single" w:sz="4" w:space="0" w:color="000000"/>
              <w:left w:val="single" w:sz="4" w:space="0" w:color="000000"/>
              <w:bottom w:val="single" w:sz="4" w:space="0" w:color="000000"/>
              <w:right w:val="single" w:sz="4" w:space="0" w:color="000000"/>
            </w:tcBorders>
            <w:shd w:val="clear" w:color="FFFFFF" w:fill="FFFFFF"/>
          </w:tcPr>
          <w:p w14:paraId="42248174" w14:textId="276B5F9A" w:rsidR="0019761B" w:rsidRPr="00783105" w:rsidRDefault="0019761B" w:rsidP="0019761B">
            <w:pPr>
              <w:rPr>
                <w:bCs/>
                <w:color w:val="000000"/>
                <w:sz w:val="22"/>
                <w:szCs w:val="22"/>
              </w:rPr>
            </w:pPr>
            <w:r>
              <w:rPr>
                <w:color w:val="000000"/>
                <w:sz w:val="22"/>
                <w:szCs w:val="22"/>
              </w:rPr>
              <w:lastRenderedPageBreak/>
              <w:t xml:space="preserve">1. </w:t>
            </w:r>
            <w:proofErr w:type="spellStart"/>
            <w:r>
              <w:rPr>
                <w:color w:val="000000"/>
                <w:sz w:val="22"/>
                <w:szCs w:val="22"/>
              </w:rPr>
              <w:t>Atraumatinis</w:t>
            </w:r>
            <w:proofErr w:type="spellEnd"/>
            <w:r>
              <w:rPr>
                <w:color w:val="000000"/>
                <w:sz w:val="22"/>
                <w:szCs w:val="22"/>
              </w:rPr>
              <w:t>, automatiškai prisiderantis prie bet kokio skersmens venos;</w:t>
            </w:r>
            <w:r>
              <w:rPr>
                <w:color w:val="000000"/>
                <w:sz w:val="22"/>
                <w:szCs w:val="22"/>
              </w:rPr>
              <w:br/>
              <w:t xml:space="preserve">2. Instrumento bendras ilgis 110 cm (± 5 cm); </w:t>
            </w:r>
            <w:r>
              <w:rPr>
                <w:color w:val="FF0000"/>
                <w:sz w:val="22"/>
                <w:szCs w:val="22"/>
              </w:rPr>
              <w:t>Prašome pakoreguoti į 105 cm (± 5 cm)</w:t>
            </w:r>
            <w:r>
              <w:rPr>
                <w:color w:val="000000"/>
                <w:sz w:val="22"/>
                <w:szCs w:val="22"/>
              </w:rPr>
              <w:br/>
              <w:t xml:space="preserve">3. Su simetriškai išsiplečiančiais ašmenimis; ne mažiau 4 vnt. Ašmenų minimalus išorinis diametras ne didesnis kaip 2,0 mm, maksimalus ašmenų išorinis diametras ne mažesnis nei 6,0 mm; </w:t>
            </w:r>
            <w:r>
              <w:rPr>
                <w:color w:val="FF0000"/>
                <w:sz w:val="22"/>
                <w:szCs w:val="22"/>
              </w:rPr>
              <w:t xml:space="preserve">Prašome pakoreguoti į "Su simetriškai išsiplečiančiais ašmenimis; ne mažiau 3 vnt. Ašmenų minimalus išorinis </w:t>
            </w:r>
            <w:r>
              <w:rPr>
                <w:color w:val="FF0000"/>
                <w:sz w:val="22"/>
                <w:szCs w:val="22"/>
              </w:rPr>
              <w:lastRenderedPageBreak/>
              <w:t>diametras ne didesnis kaip 3,0 mm, maksimalus ašmenų išorinis diametras ne mažesnis nei 6,0 mm".</w:t>
            </w:r>
            <w:r>
              <w:rPr>
                <w:color w:val="000000"/>
                <w:sz w:val="22"/>
                <w:szCs w:val="22"/>
              </w:rPr>
              <w:br/>
              <w:t>4. Su irigacijos kanalu skysčių injekcijai;</w:t>
            </w:r>
            <w:r>
              <w:rPr>
                <w:color w:val="000000"/>
                <w:sz w:val="22"/>
                <w:szCs w:val="22"/>
              </w:rPr>
              <w:br/>
              <w:t>5. Galiojimo laikotarpis – ne trumpiau 12 mėn.;</w:t>
            </w:r>
            <w:r>
              <w:rPr>
                <w:color w:val="000000"/>
                <w:sz w:val="22"/>
                <w:szCs w:val="22"/>
              </w:rPr>
              <w:br/>
              <w:t>6. Paženklinta CE ženklu.</w:t>
            </w:r>
          </w:p>
        </w:tc>
        <w:tc>
          <w:tcPr>
            <w:tcW w:w="4281" w:type="dxa"/>
          </w:tcPr>
          <w:p w14:paraId="09B4F202" w14:textId="7B4576EB" w:rsidR="0019761B" w:rsidRPr="0019761B" w:rsidRDefault="0019761B" w:rsidP="0019761B">
            <w:pPr>
              <w:rPr>
                <w:bCs/>
                <w:color w:val="000000"/>
              </w:rPr>
            </w:pPr>
            <w:proofErr w:type="spellStart"/>
            <w:r w:rsidRPr="0019761B">
              <w:rPr>
                <w:color w:val="000000"/>
                <w:shd w:val="clear" w:color="auto" w:fill="FFFFFF"/>
              </w:rPr>
              <w:lastRenderedPageBreak/>
              <w:t>V</w:t>
            </w:r>
            <w:r w:rsidR="00CD33E2">
              <w:rPr>
                <w:color w:val="000000"/>
                <w:shd w:val="clear" w:color="auto" w:fill="FFFFFF"/>
              </w:rPr>
              <w:t>a</w:t>
            </w:r>
            <w:r w:rsidRPr="0019761B">
              <w:rPr>
                <w:color w:val="000000"/>
                <w:shd w:val="clear" w:color="auto" w:fill="FFFFFF"/>
              </w:rPr>
              <w:t>vul</w:t>
            </w:r>
            <w:r w:rsidR="00FD5D60">
              <w:rPr>
                <w:color w:val="000000"/>
                <w:shd w:val="clear" w:color="auto" w:fill="FFFFFF"/>
              </w:rPr>
              <w:t>i</w:t>
            </w:r>
            <w:r w:rsidRPr="0019761B">
              <w:rPr>
                <w:color w:val="000000"/>
                <w:shd w:val="clear" w:color="auto" w:fill="FFFFFF"/>
              </w:rPr>
              <w:t>otomų</w:t>
            </w:r>
            <w:proofErr w:type="spellEnd"/>
            <w:r w:rsidRPr="0019761B">
              <w:rPr>
                <w:color w:val="000000"/>
                <w:shd w:val="clear" w:color="auto" w:fill="FFFFFF"/>
              </w:rPr>
              <w:t xml:space="preserve"> ilgio </w:t>
            </w:r>
            <w:r w:rsidR="004B0E71" w:rsidRPr="0019761B">
              <w:rPr>
                <w:color w:val="000000"/>
                <w:shd w:val="clear" w:color="auto" w:fill="FFFFFF"/>
              </w:rPr>
              <w:t>diapazon</w:t>
            </w:r>
            <w:r w:rsidR="004B0E71">
              <w:rPr>
                <w:color w:val="000000"/>
                <w:shd w:val="clear" w:color="auto" w:fill="FFFFFF"/>
              </w:rPr>
              <w:t xml:space="preserve">as </w:t>
            </w:r>
            <w:proofErr w:type="spellStart"/>
            <w:r w:rsidR="004B0E71">
              <w:rPr>
                <w:color w:val="000000"/>
                <w:shd w:val="clear" w:color="auto" w:fill="FFFFFF"/>
              </w:rPr>
              <w:t>keičimas</w:t>
            </w:r>
            <w:proofErr w:type="spellEnd"/>
            <w:r w:rsidR="004B0E71">
              <w:rPr>
                <w:color w:val="000000"/>
                <w:shd w:val="clear" w:color="auto" w:fill="FFFFFF"/>
              </w:rPr>
              <w:t xml:space="preserve"> </w:t>
            </w:r>
            <w:r w:rsidRPr="0019761B">
              <w:rPr>
                <w:color w:val="000000"/>
                <w:shd w:val="clear" w:color="auto" w:fill="FFFFFF"/>
              </w:rPr>
              <w:t>110 cm (± 10 cm)</w:t>
            </w:r>
            <w:r w:rsidR="004B0E71">
              <w:rPr>
                <w:color w:val="000000"/>
                <w:shd w:val="clear" w:color="auto" w:fill="FFFFFF"/>
              </w:rPr>
              <w:t>.</w:t>
            </w:r>
            <w:r w:rsidRPr="0019761B">
              <w:rPr>
                <w:color w:val="000000"/>
              </w:rPr>
              <w:br/>
            </w:r>
            <w:r w:rsidRPr="0019761B">
              <w:rPr>
                <w:color w:val="000000"/>
                <w:shd w:val="clear" w:color="auto" w:fill="FFFFFF"/>
              </w:rPr>
              <w:t xml:space="preserve">Tačiau išsiplečiančių ašmenų skaičiaus koreguoti į ,,ne mažiau 3 vnt." negalima, nes venų vožtuvai yra </w:t>
            </w:r>
            <w:proofErr w:type="spellStart"/>
            <w:r w:rsidRPr="0019761B">
              <w:rPr>
                <w:color w:val="000000"/>
                <w:shd w:val="clear" w:color="auto" w:fill="FFFFFF"/>
              </w:rPr>
              <w:t>dvib</w:t>
            </w:r>
            <w:r>
              <w:rPr>
                <w:color w:val="000000"/>
                <w:shd w:val="clear" w:color="auto" w:fill="FFFFFF"/>
              </w:rPr>
              <w:t>u</w:t>
            </w:r>
            <w:r w:rsidRPr="0019761B">
              <w:rPr>
                <w:color w:val="000000"/>
                <w:shd w:val="clear" w:color="auto" w:fill="FFFFFF"/>
              </w:rPr>
              <w:t>riai</w:t>
            </w:r>
            <w:proofErr w:type="spellEnd"/>
            <w:r w:rsidRPr="0019761B">
              <w:rPr>
                <w:color w:val="000000"/>
                <w:shd w:val="clear" w:color="auto" w:fill="FFFFFF"/>
              </w:rPr>
              <w:t>, ir simetriškai išsidėstę trys ašmenys ženkliai padidintų venos pažaidos, vožtuvus ardant, ir operacijos nesėkmės riziką, kas neabejotinai gali baigtis ir galūnės netektimi ligoniui.</w:t>
            </w:r>
            <w:r w:rsidRPr="0019761B">
              <w:rPr>
                <w:color w:val="000000"/>
              </w:rPr>
              <w:br/>
            </w:r>
            <w:r w:rsidRPr="0019761B">
              <w:rPr>
                <w:color w:val="000000"/>
                <w:shd w:val="clear" w:color="auto" w:fill="FFFFFF"/>
              </w:rPr>
              <w:lastRenderedPageBreak/>
              <w:t>,,Ašmenų minimalus išorinis diametras ne didesnis kaip 3,0 mm" taip pat netinkamas, nes atliekant tokias šuntavimo operacijas, venos diametras per visą ligonio kojos ilgį ženkliai kinta, ir neretai pasitaiko mažiau nei 3 mm diametro fragmentai.</w:t>
            </w:r>
          </w:p>
        </w:tc>
      </w:tr>
      <w:bookmarkEnd w:id="0"/>
    </w:tbl>
    <w:p w14:paraId="391AD3CA" w14:textId="77777777" w:rsidR="0019761B" w:rsidRDefault="0019761B" w:rsidP="00783105">
      <w:pPr>
        <w:rPr>
          <w:color w:val="000000"/>
        </w:rPr>
      </w:pPr>
    </w:p>
    <w:p w14:paraId="23618F9D" w14:textId="49D6A7AA" w:rsidR="00AE265F" w:rsidRDefault="00AE265F" w:rsidP="00783105">
      <w:pPr>
        <w:rPr>
          <w:color w:val="000000"/>
        </w:rPr>
      </w:pPr>
      <w:r>
        <w:rPr>
          <w:color w:val="000000"/>
        </w:rPr>
        <w:t>Koreguojame techninę specifikaciją dėl 3 pirkimo dalies sekančiai:</w:t>
      </w:r>
    </w:p>
    <w:p w14:paraId="156929BF" w14:textId="77777777" w:rsidR="0008625A" w:rsidRDefault="0008625A" w:rsidP="00783105">
      <w:pPr>
        <w:rPr>
          <w:color w:val="000000"/>
        </w:rPr>
      </w:pPr>
    </w:p>
    <w:tbl>
      <w:tblPr>
        <w:tblW w:w="14737" w:type="dxa"/>
        <w:tblLook w:val="04A0" w:firstRow="1" w:lastRow="0" w:firstColumn="1" w:lastColumn="0" w:noHBand="0" w:noVBand="1"/>
      </w:tblPr>
      <w:tblGrid>
        <w:gridCol w:w="960"/>
        <w:gridCol w:w="6832"/>
        <w:gridCol w:w="6945"/>
      </w:tblGrid>
      <w:tr w:rsidR="0008625A" w:rsidRPr="0008625A" w14:paraId="0F681C89" w14:textId="77777777" w:rsidTr="0008625A">
        <w:trPr>
          <w:trHeight w:val="99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89AE9" w14:textId="77777777" w:rsidR="0008625A" w:rsidRPr="0008625A" w:rsidRDefault="0008625A" w:rsidP="0008625A">
            <w:pPr>
              <w:suppressAutoHyphens w:val="0"/>
              <w:jc w:val="center"/>
              <w:rPr>
                <w:b/>
                <w:bCs/>
                <w:color w:val="000000"/>
                <w:sz w:val="20"/>
                <w:szCs w:val="20"/>
                <w:lang w:eastAsia="lt-LT"/>
              </w:rPr>
            </w:pPr>
            <w:r w:rsidRPr="0008625A">
              <w:rPr>
                <w:b/>
                <w:bCs/>
                <w:color w:val="000000"/>
                <w:sz w:val="20"/>
                <w:szCs w:val="20"/>
                <w:lang w:eastAsia="lt-LT"/>
              </w:rPr>
              <w:t>Pirkimo dalies Nr.</w:t>
            </w:r>
          </w:p>
        </w:tc>
        <w:tc>
          <w:tcPr>
            <w:tcW w:w="6832" w:type="dxa"/>
            <w:tcBorders>
              <w:top w:val="single" w:sz="4" w:space="0" w:color="000000"/>
              <w:left w:val="nil"/>
              <w:bottom w:val="single" w:sz="4" w:space="0" w:color="000000"/>
              <w:right w:val="single" w:sz="4" w:space="0" w:color="000000"/>
            </w:tcBorders>
            <w:shd w:val="clear" w:color="auto" w:fill="auto"/>
            <w:vAlign w:val="center"/>
            <w:hideMark/>
          </w:tcPr>
          <w:p w14:paraId="584BB73B" w14:textId="77777777" w:rsidR="0008625A" w:rsidRPr="0008625A" w:rsidRDefault="0008625A" w:rsidP="0008625A">
            <w:pPr>
              <w:suppressAutoHyphens w:val="0"/>
              <w:jc w:val="center"/>
              <w:rPr>
                <w:b/>
                <w:bCs/>
                <w:color w:val="000000"/>
                <w:sz w:val="20"/>
                <w:szCs w:val="20"/>
                <w:lang w:eastAsia="lt-LT"/>
              </w:rPr>
            </w:pPr>
            <w:r w:rsidRPr="0008625A">
              <w:rPr>
                <w:b/>
                <w:bCs/>
                <w:color w:val="000000"/>
                <w:sz w:val="20"/>
                <w:szCs w:val="20"/>
                <w:lang w:eastAsia="lt-LT"/>
              </w:rPr>
              <w:t>Pavadinimas</w:t>
            </w:r>
          </w:p>
        </w:tc>
        <w:tc>
          <w:tcPr>
            <w:tcW w:w="6945" w:type="dxa"/>
            <w:tcBorders>
              <w:top w:val="single" w:sz="4" w:space="0" w:color="000000"/>
              <w:left w:val="nil"/>
              <w:bottom w:val="single" w:sz="4" w:space="0" w:color="000000"/>
              <w:right w:val="single" w:sz="4" w:space="0" w:color="000000"/>
            </w:tcBorders>
            <w:shd w:val="clear" w:color="auto" w:fill="auto"/>
            <w:vAlign w:val="center"/>
            <w:hideMark/>
          </w:tcPr>
          <w:p w14:paraId="08005276" w14:textId="77777777" w:rsidR="0008625A" w:rsidRPr="0008625A" w:rsidRDefault="0008625A" w:rsidP="0008625A">
            <w:pPr>
              <w:suppressAutoHyphens w:val="0"/>
              <w:jc w:val="center"/>
              <w:rPr>
                <w:b/>
                <w:bCs/>
                <w:color w:val="000000"/>
                <w:sz w:val="20"/>
                <w:szCs w:val="20"/>
                <w:lang w:eastAsia="lt-LT"/>
              </w:rPr>
            </w:pPr>
            <w:r w:rsidRPr="0008625A">
              <w:rPr>
                <w:b/>
                <w:bCs/>
                <w:color w:val="000000"/>
                <w:sz w:val="20"/>
                <w:szCs w:val="20"/>
                <w:lang w:eastAsia="lt-LT"/>
              </w:rPr>
              <w:t>Techniniai reikalavimai</w:t>
            </w:r>
          </w:p>
        </w:tc>
      </w:tr>
      <w:tr w:rsidR="0008625A" w:rsidRPr="0008625A" w14:paraId="03FB470C" w14:textId="77777777" w:rsidTr="0008625A">
        <w:trPr>
          <w:trHeight w:val="2183"/>
        </w:trPr>
        <w:tc>
          <w:tcPr>
            <w:tcW w:w="960" w:type="dxa"/>
            <w:tcBorders>
              <w:top w:val="nil"/>
              <w:left w:val="single" w:sz="4" w:space="0" w:color="000000"/>
              <w:bottom w:val="single" w:sz="4" w:space="0" w:color="000000"/>
              <w:right w:val="single" w:sz="4" w:space="0" w:color="000000"/>
            </w:tcBorders>
            <w:shd w:val="clear" w:color="auto" w:fill="auto"/>
            <w:hideMark/>
          </w:tcPr>
          <w:p w14:paraId="281B78EE" w14:textId="77777777" w:rsidR="0008625A" w:rsidRPr="0008625A" w:rsidRDefault="0008625A" w:rsidP="0008625A">
            <w:pPr>
              <w:suppressAutoHyphens w:val="0"/>
              <w:rPr>
                <w:b/>
                <w:bCs/>
                <w:color w:val="000000"/>
                <w:sz w:val="22"/>
                <w:szCs w:val="22"/>
                <w:lang w:eastAsia="lt-LT"/>
              </w:rPr>
            </w:pPr>
            <w:r w:rsidRPr="0008625A">
              <w:rPr>
                <w:b/>
                <w:bCs/>
                <w:color w:val="000000"/>
                <w:sz w:val="22"/>
                <w:szCs w:val="22"/>
                <w:lang w:eastAsia="lt-LT"/>
              </w:rPr>
              <w:t>3.</w:t>
            </w:r>
          </w:p>
        </w:tc>
        <w:tc>
          <w:tcPr>
            <w:tcW w:w="6832" w:type="dxa"/>
            <w:tcBorders>
              <w:top w:val="nil"/>
              <w:left w:val="nil"/>
              <w:bottom w:val="single" w:sz="4" w:space="0" w:color="000000"/>
              <w:right w:val="single" w:sz="4" w:space="0" w:color="000000"/>
            </w:tcBorders>
            <w:shd w:val="clear" w:color="auto" w:fill="auto"/>
            <w:hideMark/>
          </w:tcPr>
          <w:p w14:paraId="40FB0F0A" w14:textId="77777777" w:rsidR="0008625A" w:rsidRPr="0008625A" w:rsidRDefault="0008625A" w:rsidP="0008625A">
            <w:pPr>
              <w:suppressAutoHyphens w:val="0"/>
              <w:rPr>
                <w:b/>
                <w:bCs/>
                <w:color w:val="000000"/>
                <w:sz w:val="22"/>
                <w:szCs w:val="22"/>
                <w:lang w:eastAsia="lt-LT"/>
              </w:rPr>
            </w:pPr>
            <w:r w:rsidRPr="0008625A">
              <w:rPr>
                <w:b/>
                <w:bCs/>
                <w:color w:val="000000"/>
                <w:sz w:val="22"/>
                <w:szCs w:val="22"/>
                <w:lang w:eastAsia="lt-LT"/>
              </w:rPr>
              <w:t xml:space="preserve">Kintamo diametro </w:t>
            </w:r>
            <w:proofErr w:type="spellStart"/>
            <w:r w:rsidRPr="0008625A">
              <w:rPr>
                <w:b/>
                <w:bCs/>
                <w:color w:val="000000"/>
                <w:sz w:val="22"/>
                <w:szCs w:val="22"/>
                <w:lang w:eastAsia="lt-LT"/>
              </w:rPr>
              <w:t>valvuliotomas</w:t>
            </w:r>
            <w:proofErr w:type="spellEnd"/>
            <w:r w:rsidRPr="0008625A">
              <w:rPr>
                <w:b/>
                <w:bCs/>
                <w:color w:val="000000"/>
                <w:sz w:val="22"/>
                <w:szCs w:val="22"/>
                <w:lang w:eastAsia="lt-LT"/>
              </w:rPr>
              <w:t xml:space="preserve"> (venų vožtuvų suardymui)</w:t>
            </w:r>
          </w:p>
        </w:tc>
        <w:tc>
          <w:tcPr>
            <w:tcW w:w="6945" w:type="dxa"/>
            <w:tcBorders>
              <w:top w:val="single" w:sz="4" w:space="0" w:color="000000"/>
              <w:left w:val="nil"/>
              <w:bottom w:val="single" w:sz="4" w:space="0" w:color="000000"/>
              <w:right w:val="single" w:sz="4" w:space="0" w:color="000000"/>
            </w:tcBorders>
            <w:shd w:val="clear" w:color="FFFFFF" w:fill="FFFFFF"/>
            <w:hideMark/>
          </w:tcPr>
          <w:p w14:paraId="1E7B871E" w14:textId="1D0C5BC8" w:rsidR="0008625A" w:rsidRPr="0008625A" w:rsidRDefault="0008625A" w:rsidP="0008625A">
            <w:pPr>
              <w:suppressAutoHyphens w:val="0"/>
              <w:rPr>
                <w:color w:val="000000"/>
                <w:sz w:val="22"/>
                <w:szCs w:val="22"/>
                <w:lang w:eastAsia="lt-LT"/>
              </w:rPr>
            </w:pPr>
            <w:r w:rsidRPr="0008625A">
              <w:rPr>
                <w:color w:val="000000"/>
                <w:sz w:val="22"/>
                <w:szCs w:val="22"/>
                <w:lang w:eastAsia="lt-LT"/>
              </w:rPr>
              <w:t xml:space="preserve">1. </w:t>
            </w:r>
            <w:proofErr w:type="spellStart"/>
            <w:r w:rsidRPr="0008625A">
              <w:rPr>
                <w:color w:val="000000"/>
                <w:sz w:val="22"/>
                <w:szCs w:val="22"/>
                <w:lang w:eastAsia="lt-LT"/>
              </w:rPr>
              <w:t>Atraumatinis</w:t>
            </w:r>
            <w:proofErr w:type="spellEnd"/>
            <w:r w:rsidRPr="0008625A">
              <w:rPr>
                <w:color w:val="000000"/>
                <w:sz w:val="22"/>
                <w:szCs w:val="22"/>
                <w:lang w:eastAsia="lt-LT"/>
              </w:rPr>
              <w:t>, automatiškai prisiderantis prie bet kokio skersmens venos;</w:t>
            </w:r>
            <w:r w:rsidRPr="0008625A">
              <w:rPr>
                <w:color w:val="000000"/>
                <w:sz w:val="22"/>
                <w:szCs w:val="22"/>
                <w:lang w:eastAsia="lt-LT"/>
              </w:rPr>
              <w:br/>
              <w:t xml:space="preserve">2. Instrumento bendras ilgis 110 cm (± </w:t>
            </w:r>
            <w:r>
              <w:rPr>
                <w:color w:val="000000"/>
                <w:sz w:val="22"/>
                <w:szCs w:val="22"/>
                <w:lang w:eastAsia="lt-LT"/>
              </w:rPr>
              <w:t>10</w:t>
            </w:r>
            <w:r w:rsidRPr="0008625A">
              <w:rPr>
                <w:color w:val="000000"/>
                <w:sz w:val="22"/>
                <w:szCs w:val="22"/>
                <w:lang w:eastAsia="lt-LT"/>
              </w:rPr>
              <w:t xml:space="preserve"> cm);</w:t>
            </w:r>
            <w:r w:rsidRPr="0008625A">
              <w:rPr>
                <w:color w:val="000000"/>
                <w:sz w:val="22"/>
                <w:szCs w:val="22"/>
                <w:lang w:eastAsia="lt-LT"/>
              </w:rPr>
              <w:br/>
              <w:t>3. Su simetriškai išsiplečiančiais ašmenimis; ne mažiau 4 vnt. Ašmenų minimalus išorinis diametras ne didesnis kaip 2,0 mm, maksimalus ašmenų išorinis diametras ne mažesnis nei 6,0 mm;</w:t>
            </w:r>
            <w:r w:rsidRPr="0008625A">
              <w:rPr>
                <w:color w:val="000000"/>
                <w:sz w:val="22"/>
                <w:szCs w:val="22"/>
                <w:lang w:eastAsia="lt-LT"/>
              </w:rPr>
              <w:br/>
              <w:t>4. Su irigacijos kanalu skysčių injekcijai;</w:t>
            </w:r>
            <w:r w:rsidRPr="0008625A">
              <w:rPr>
                <w:color w:val="000000"/>
                <w:sz w:val="22"/>
                <w:szCs w:val="22"/>
                <w:lang w:eastAsia="lt-LT"/>
              </w:rPr>
              <w:br/>
              <w:t>5. Galiojimo laikotarpis – ne trumpiau 12 mėn.;</w:t>
            </w:r>
            <w:r w:rsidRPr="0008625A">
              <w:rPr>
                <w:color w:val="000000"/>
                <w:sz w:val="22"/>
                <w:szCs w:val="22"/>
                <w:lang w:eastAsia="lt-LT"/>
              </w:rPr>
              <w:br/>
              <w:t>6. Paženklinta CE ženklu.</w:t>
            </w:r>
          </w:p>
        </w:tc>
      </w:tr>
    </w:tbl>
    <w:p w14:paraId="282CA8B0" w14:textId="77777777" w:rsidR="0008625A" w:rsidRDefault="0008625A" w:rsidP="00783105">
      <w:pPr>
        <w:rPr>
          <w:color w:val="000000"/>
        </w:rPr>
      </w:pPr>
    </w:p>
    <w:p w14:paraId="52BFAE5B" w14:textId="77777777" w:rsidR="00220806" w:rsidRDefault="00220806" w:rsidP="00783105">
      <w:pPr>
        <w:rPr>
          <w:color w:val="000000"/>
        </w:rPr>
      </w:pPr>
    </w:p>
    <w:tbl>
      <w:tblPr>
        <w:tblStyle w:val="Lentelstinklelis"/>
        <w:tblW w:w="14737" w:type="dxa"/>
        <w:tblLayout w:type="fixed"/>
        <w:tblLook w:val="04A0" w:firstRow="1" w:lastRow="0" w:firstColumn="1" w:lastColumn="0" w:noHBand="0" w:noVBand="1"/>
      </w:tblPr>
      <w:tblGrid>
        <w:gridCol w:w="2547"/>
        <w:gridCol w:w="3544"/>
        <w:gridCol w:w="4365"/>
        <w:gridCol w:w="4281"/>
      </w:tblGrid>
      <w:tr w:rsidR="00220806" w:rsidRPr="00783105" w14:paraId="02D2D1D1" w14:textId="77777777" w:rsidTr="003B2E97">
        <w:trPr>
          <w:trHeight w:val="476"/>
        </w:trPr>
        <w:tc>
          <w:tcPr>
            <w:tcW w:w="2547" w:type="dxa"/>
          </w:tcPr>
          <w:p w14:paraId="07535F9E" w14:textId="77777777" w:rsidR="00220806" w:rsidRPr="00783105" w:rsidRDefault="00220806" w:rsidP="003B2E97">
            <w:pPr>
              <w:rPr>
                <w:bCs/>
                <w:color w:val="000000"/>
                <w:sz w:val="22"/>
                <w:szCs w:val="22"/>
              </w:rPr>
            </w:pPr>
            <w:r>
              <w:rPr>
                <w:bCs/>
                <w:color w:val="000000"/>
                <w:sz w:val="22"/>
                <w:szCs w:val="22"/>
              </w:rPr>
              <w:t>Pirkimo dalis</w:t>
            </w:r>
          </w:p>
        </w:tc>
        <w:tc>
          <w:tcPr>
            <w:tcW w:w="3544" w:type="dxa"/>
          </w:tcPr>
          <w:p w14:paraId="2487E0E1" w14:textId="77777777" w:rsidR="00220806" w:rsidRPr="00783105" w:rsidRDefault="00220806" w:rsidP="003B2E97">
            <w:pPr>
              <w:rPr>
                <w:bCs/>
                <w:color w:val="000000"/>
                <w:sz w:val="22"/>
                <w:szCs w:val="22"/>
              </w:rPr>
            </w:pPr>
            <w:r w:rsidRPr="00783105">
              <w:rPr>
                <w:bCs/>
                <w:color w:val="000000"/>
                <w:sz w:val="22"/>
                <w:szCs w:val="22"/>
              </w:rPr>
              <w:t>Dabar</w:t>
            </w:r>
          </w:p>
        </w:tc>
        <w:tc>
          <w:tcPr>
            <w:tcW w:w="4365" w:type="dxa"/>
          </w:tcPr>
          <w:p w14:paraId="0BCADF39" w14:textId="77777777" w:rsidR="00220806" w:rsidRPr="00783105" w:rsidRDefault="00220806" w:rsidP="003B2E97">
            <w:pPr>
              <w:rPr>
                <w:bCs/>
                <w:color w:val="000000"/>
                <w:sz w:val="22"/>
                <w:szCs w:val="22"/>
              </w:rPr>
            </w:pPr>
            <w:r w:rsidRPr="00783105">
              <w:rPr>
                <w:bCs/>
                <w:color w:val="000000"/>
                <w:sz w:val="22"/>
                <w:szCs w:val="22"/>
              </w:rPr>
              <w:t>Siūlo</w:t>
            </w:r>
          </w:p>
          <w:p w14:paraId="00E24C20" w14:textId="77777777" w:rsidR="00220806" w:rsidRPr="00783105" w:rsidRDefault="00220806" w:rsidP="003B2E97">
            <w:pPr>
              <w:rPr>
                <w:bCs/>
                <w:color w:val="000000"/>
                <w:sz w:val="22"/>
                <w:szCs w:val="22"/>
              </w:rPr>
            </w:pPr>
          </w:p>
        </w:tc>
        <w:tc>
          <w:tcPr>
            <w:tcW w:w="4281" w:type="dxa"/>
          </w:tcPr>
          <w:p w14:paraId="048F26DE" w14:textId="77777777" w:rsidR="00220806" w:rsidRPr="00783105" w:rsidRDefault="00220806" w:rsidP="003B2E97">
            <w:pPr>
              <w:rPr>
                <w:bCs/>
                <w:color w:val="000000"/>
                <w:sz w:val="22"/>
                <w:szCs w:val="22"/>
              </w:rPr>
            </w:pPr>
            <w:r w:rsidRPr="00783105">
              <w:rPr>
                <w:bCs/>
                <w:color w:val="000000"/>
                <w:sz w:val="22"/>
                <w:szCs w:val="22"/>
              </w:rPr>
              <w:t>Atsakymai</w:t>
            </w:r>
          </w:p>
        </w:tc>
      </w:tr>
      <w:tr w:rsidR="00220806" w:rsidRPr="0019761B" w14:paraId="28B088A9" w14:textId="77777777" w:rsidTr="003B2E97">
        <w:tc>
          <w:tcPr>
            <w:tcW w:w="2547" w:type="dxa"/>
          </w:tcPr>
          <w:p w14:paraId="6CC8029E" w14:textId="3E85D3E3" w:rsidR="00220806" w:rsidRPr="00783105" w:rsidRDefault="00220806" w:rsidP="003B2E97">
            <w:pPr>
              <w:rPr>
                <w:bCs/>
                <w:color w:val="000000"/>
                <w:sz w:val="22"/>
                <w:szCs w:val="22"/>
              </w:rPr>
            </w:pPr>
            <w:r>
              <w:rPr>
                <w:b/>
                <w:color w:val="000000"/>
                <w:sz w:val="22"/>
                <w:szCs w:val="22"/>
              </w:rPr>
              <w:t>14</w:t>
            </w:r>
            <w:r w:rsidRPr="00191652">
              <w:rPr>
                <w:b/>
                <w:color w:val="000000"/>
                <w:sz w:val="22"/>
                <w:szCs w:val="22"/>
              </w:rPr>
              <w:t xml:space="preserve"> </w:t>
            </w:r>
            <w:r w:rsidRPr="00220806">
              <w:rPr>
                <w:b/>
                <w:color w:val="000000"/>
                <w:sz w:val="22"/>
                <w:szCs w:val="22"/>
              </w:rPr>
              <w:t>Priemonės traumatologinėms operacijoms:</w:t>
            </w:r>
          </w:p>
        </w:tc>
        <w:tc>
          <w:tcPr>
            <w:tcW w:w="3544" w:type="dxa"/>
            <w:tcBorders>
              <w:top w:val="single" w:sz="4" w:space="0" w:color="000000"/>
              <w:left w:val="single" w:sz="4" w:space="0" w:color="000000"/>
              <w:bottom w:val="single" w:sz="4" w:space="0" w:color="000000"/>
              <w:right w:val="single" w:sz="4" w:space="0" w:color="000000"/>
            </w:tcBorders>
            <w:shd w:val="clear" w:color="FFFFFF" w:fill="FFFFFF"/>
          </w:tcPr>
          <w:p w14:paraId="3799A550" w14:textId="27428F48" w:rsidR="00220806" w:rsidRDefault="00220806" w:rsidP="003B2E97">
            <w:pPr>
              <w:rPr>
                <w:color w:val="000000"/>
                <w:sz w:val="22"/>
                <w:szCs w:val="22"/>
              </w:rPr>
            </w:pPr>
            <w:r>
              <w:rPr>
                <w:color w:val="000000"/>
                <w:sz w:val="22"/>
                <w:szCs w:val="22"/>
              </w:rPr>
              <w:t>14.1, 14.2, 14.3, ir 14.4 pozicijose</w:t>
            </w:r>
            <w:r w:rsidR="008F7623">
              <w:rPr>
                <w:color w:val="000000"/>
                <w:sz w:val="22"/>
                <w:szCs w:val="22"/>
              </w:rPr>
              <w:t>:</w:t>
            </w:r>
          </w:p>
          <w:p w14:paraId="5019511A" w14:textId="027402BC" w:rsidR="00220806" w:rsidRPr="00783105" w:rsidRDefault="00220806" w:rsidP="003B2E97">
            <w:pPr>
              <w:rPr>
                <w:bCs/>
                <w:color w:val="000000"/>
                <w:sz w:val="22"/>
                <w:szCs w:val="22"/>
              </w:rPr>
            </w:pPr>
            <w:r w:rsidRPr="00220806">
              <w:rPr>
                <w:color w:val="000000"/>
                <w:sz w:val="22"/>
                <w:szCs w:val="22"/>
              </w:rPr>
              <w:t>1.Titaniniai,kaniuliuoti,kompresiniai,dvigubo sriegio;</w:t>
            </w:r>
          </w:p>
        </w:tc>
        <w:tc>
          <w:tcPr>
            <w:tcW w:w="4365" w:type="dxa"/>
            <w:tcBorders>
              <w:top w:val="single" w:sz="4" w:space="0" w:color="000000"/>
              <w:left w:val="single" w:sz="4" w:space="0" w:color="000000"/>
              <w:bottom w:val="single" w:sz="4" w:space="0" w:color="000000"/>
              <w:right w:val="single" w:sz="4" w:space="0" w:color="000000"/>
            </w:tcBorders>
            <w:shd w:val="clear" w:color="FFFFFF" w:fill="FFFFFF"/>
          </w:tcPr>
          <w:p w14:paraId="7A8B1DD9" w14:textId="74777EA6" w:rsidR="008F7623" w:rsidRDefault="008F7623" w:rsidP="008F7623">
            <w:pPr>
              <w:rPr>
                <w:color w:val="000000"/>
                <w:lang w:eastAsia="lt-LT"/>
              </w:rPr>
            </w:pPr>
            <w:r>
              <w:rPr>
                <w:color w:val="000000"/>
                <w:sz w:val="22"/>
                <w:szCs w:val="22"/>
              </w:rPr>
              <w:t>14.1, 14.2, 14.3, ir 14.4 pozicijose:</w:t>
            </w:r>
          </w:p>
          <w:p w14:paraId="35C3B46F" w14:textId="7162E8D5" w:rsidR="008F7623" w:rsidRDefault="008F7623" w:rsidP="008F7623">
            <w:pPr>
              <w:rPr>
                <w:color w:val="000000"/>
                <w:lang w:eastAsia="lt-LT"/>
              </w:rPr>
            </w:pPr>
            <w:r w:rsidRPr="00B67EAF">
              <w:rPr>
                <w:color w:val="000000"/>
                <w:lang w:eastAsia="lt-LT"/>
              </w:rPr>
              <w:t>1.Titaniniai,kaniuliuoti,kompresiniai</w:t>
            </w:r>
            <w:r>
              <w:rPr>
                <w:color w:val="000000"/>
                <w:lang w:eastAsia="lt-LT"/>
              </w:rPr>
              <w:t xml:space="preserve"> (visi </w:t>
            </w:r>
            <w:proofErr w:type="spellStart"/>
            <w:r>
              <w:rPr>
                <w:color w:val="000000"/>
                <w:lang w:eastAsia="lt-LT"/>
              </w:rPr>
              <w:t>herberto</w:t>
            </w:r>
            <w:proofErr w:type="spellEnd"/>
            <w:r>
              <w:rPr>
                <w:color w:val="000000"/>
                <w:lang w:eastAsia="lt-LT"/>
              </w:rPr>
              <w:t xml:space="preserve"> sraigtai, tai </w:t>
            </w:r>
          </w:p>
          <w:p w14:paraId="2FEDC3B1" w14:textId="77777777" w:rsidR="008F7623" w:rsidRDefault="008F7623" w:rsidP="008F7623">
            <w:pPr>
              <w:rPr>
                <w:color w:val="000000"/>
                <w:lang w:eastAsia="lt-LT"/>
              </w:rPr>
            </w:pPr>
            <w:proofErr w:type="spellStart"/>
            <w:r>
              <w:rPr>
                <w:color w:val="000000"/>
                <w:lang w:eastAsia="lt-LT"/>
              </w:rPr>
              <w:t>kompresiniai</w:t>
            </w:r>
            <w:proofErr w:type="spellEnd"/>
            <w:r>
              <w:rPr>
                <w:color w:val="000000"/>
                <w:lang w:eastAsia="lt-LT"/>
              </w:rPr>
              <w:t xml:space="preserve"> sraigtai pagal savo funkciją, todėl šio reikalavimo </w:t>
            </w:r>
          </w:p>
          <w:p w14:paraId="76492889" w14:textId="4F792E13" w:rsidR="00220806" w:rsidRPr="00783105" w:rsidRDefault="008F7623" w:rsidP="008F7623">
            <w:pPr>
              <w:rPr>
                <w:bCs/>
                <w:color w:val="000000"/>
                <w:sz w:val="22"/>
                <w:szCs w:val="22"/>
              </w:rPr>
            </w:pPr>
            <w:r>
              <w:rPr>
                <w:color w:val="000000"/>
                <w:lang w:eastAsia="lt-LT"/>
              </w:rPr>
              <w:t>nebūtina įtraukti į techninę specifikaciją)</w:t>
            </w:r>
            <w:r w:rsidRPr="00B67EAF">
              <w:rPr>
                <w:color w:val="000000"/>
                <w:lang w:eastAsia="lt-LT"/>
              </w:rPr>
              <w:t>,</w:t>
            </w:r>
            <w:r>
              <w:rPr>
                <w:color w:val="000000"/>
                <w:lang w:eastAsia="lt-LT"/>
              </w:rPr>
              <w:t xml:space="preserve"> </w:t>
            </w:r>
            <w:r w:rsidRPr="00B67EAF">
              <w:rPr>
                <w:color w:val="000000"/>
                <w:lang w:eastAsia="lt-LT"/>
              </w:rPr>
              <w:t>dvigubo sriegio;</w:t>
            </w:r>
          </w:p>
        </w:tc>
        <w:tc>
          <w:tcPr>
            <w:tcW w:w="4281" w:type="dxa"/>
          </w:tcPr>
          <w:p w14:paraId="6FA504A8" w14:textId="0F851119" w:rsidR="00220806" w:rsidRPr="0019761B" w:rsidRDefault="008F7623" w:rsidP="003B2E97">
            <w:pPr>
              <w:rPr>
                <w:bCs/>
                <w:color w:val="000000"/>
              </w:rPr>
            </w:pPr>
            <w:r>
              <w:rPr>
                <w:color w:val="000000"/>
                <w:shd w:val="clear" w:color="auto" w:fill="FFFFFF"/>
              </w:rPr>
              <w:t xml:space="preserve">Perkančioji organizacija </w:t>
            </w:r>
            <w:r w:rsidR="00C57A49">
              <w:rPr>
                <w:color w:val="000000"/>
                <w:shd w:val="clear" w:color="auto" w:fill="FFFFFF"/>
              </w:rPr>
              <w:t>mano</w:t>
            </w:r>
            <w:r>
              <w:rPr>
                <w:color w:val="000000"/>
                <w:shd w:val="clear" w:color="auto" w:fill="FFFFFF"/>
              </w:rPr>
              <w:t>, kad tai nėra perteklinis reikalavimas ir šį reikalavimą palieka.</w:t>
            </w:r>
          </w:p>
        </w:tc>
      </w:tr>
    </w:tbl>
    <w:p w14:paraId="1A94D23F" w14:textId="77777777" w:rsidR="00220806" w:rsidRDefault="00220806" w:rsidP="00783105">
      <w:pPr>
        <w:rPr>
          <w:color w:val="000000"/>
        </w:rPr>
      </w:pPr>
    </w:p>
    <w:p w14:paraId="71C9BA83" w14:textId="63052481" w:rsidR="0062102F" w:rsidRDefault="0062102F" w:rsidP="0062102F">
      <w:pPr>
        <w:tabs>
          <w:tab w:val="left" w:pos="11996"/>
        </w:tabs>
      </w:pPr>
      <w:r>
        <w:tab/>
      </w:r>
    </w:p>
    <w:p w14:paraId="2B71BFB8" w14:textId="0B4AF6A3" w:rsidR="0062102F" w:rsidRPr="0062102F" w:rsidRDefault="0062102F" w:rsidP="0062102F">
      <w:pPr>
        <w:suppressAutoHyphens w:val="0"/>
        <w:spacing w:after="160" w:line="259" w:lineRule="auto"/>
        <w:jc w:val="both"/>
        <w:rPr>
          <w:rFonts w:eastAsia="Calibri"/>
          <w:b/>
          <w:bCs/>
          <w:kern w:val="2"/>
          <w:lang w:eastAsia="en-US"/>
          <w14:ligatures w14:val="standardContextual"/>
        </w:rPr>
      </w:pPr>
      <w:r w:rsidRPr="0062102F">
        <w:rPr>
          <w:rFonts w:eastAsia="Calibri"/>
          <w:b/>
          <w:bCs/>
          <w:kern w:val="2"/>
          <w:lang w:eastAsia="en-US"/>
          <w14:ligatures w14:val="standardContextual"/>
        </w:rPr>
        <w:t>Klausimas:</w:t>
      </w:r>
    </w:p>
    <w:p w14:paraId="57855717" w14:textId="5E317C13" w:rsidR="0062102F" w:rsidRPr="00AE265F" w:rsidRDefault="0062102F" w:rsidP="0062102F">
      <w:pPr>
        <w:suppressAutoHyphens w:val="0"/>
        <w:spacing w:after="160" w:line="259" w:lineRule="auto"/>
        <w:jc w:val="both"/>
        <w:rPr>
          <w:rFonts w:eastAsia="Calibri"/>
          <w:kern w:val="2"/>
          <w:lang w:eastAsia="en-US"/>
          <w14:ligatures w14:val="standardContextual"/>
        </w:rPr>
      </w:pPr>
      <w:r w:rsidRPr="00AE265F">
        <w:rPr>
          <w:rFonts w:eastAsia="Calibri"/>
          <w:kern w:val="2"/>
          <w:lang w:eastAsia="en-US"/>
          <w14:ligatures w14:val="standardContextual"/>
        </w:rPr>
        <w:t xml:space="preserve">Siūlome </w:t>
      </w:r>
      <w:r w:rsidRPr="00AE265F">
        <w:rPr>
          <w:rFonts w:eastAsia="Calibri"/>
          <w:b/>
          <w:bCs/>
          <w:kern w:val="2"/>
          <w:lang w:eastAsia="en-US"/>
          <w14:ligatures w14:val="standardContextual"/>
        </w:rPr>
        <w:t>atsisakyti</w:t>
      </w:r>
      <w:r w:rsidRPr="00AE265F">
        <w:rPr>
          <w:rFonts w:eastAsia="Calibri"/>
          <w:kern w:val="2"/>
          <w:lang w:eastAsia="en-US"/>
          <w14:ligatures w14:val="standardContextual"/>
        </w:rPr>
        <w:t xml:space="preserve"> Pirkimo sąlygų reikalavimo:</w:t>
      </w:r>
    </w:p>
    <w:p w14:paraId="316AF55B" w14:textId="77777777" w:rsidR="0062102F" w:rsidRPr="00AE265F" w:rsidRDefault="0062102F" w:rsidP="0062102F">
      <w:pPr>
        <w:suppressAutoHyphens w:val="0"/>
        <w:spacing w:after="160" w:line="259" w:lineRule="auto"/>
        <w:jc w:val="both"/>
        <w:rPr>
          <w:rFonts w:eastAsia="Calibri"/>
          <w:b/>
          <w:kern w:val="2"/>
          <w:lang w:eastAsia="en-US"/>
          <w14:ligatures w14:val="standardContextual"/>
        </w:rPr>
      </w:pPr>
      <w:r w:rsidRPr="00AE265F">
        <w:rPr>
          <w:rFonts w:eastAsia="Calibri"/>
          <w:b/>
          <w:kern w:val="2"/>
          <w:lang w:eastAsia="en-US"/>
          <w14:ligatures w14:val="standardContextual"/>
        </w:rPr>
        <w:lastRenderedPageBreak/>
        <w:t>Pasiūlymų galiojimo užtikrinimo reikalavimai</w:t>
      </w:r>
    </w:p>
    <w:p w14:paraId="6F538264" w14:textId="77777777" w:rsidR="0062102F" w:rsidRPr="00AE265F" w:rsidRDefault="0062102F" w:rsidP="0062102F">
      <w:pPr>
        <w:tabs>
          <w:tab w:val="left" w:pos="306"/>
        </w:tabs>
        <w:suppressAutoHyphens w:val="0"/>
        <w:spacing w:after="160" w:line="259" w:lineRule="auto"/>
        <w:jc w:val="both"/>
        <w:rPr>
          <w:rFonts w:eastAsia="Calibri"/>
          <w:kern w:val="2"/>
          <w:lang w:eastAsia="en-US"/>
          <w14:ligatures w14:val="standardContextual"/>
        </w:rPr>
      </w:pPr>
      <w:r w:rsidRPr="00AE265F">
        <w:rPr>
          <w:rFonts w:eastAsia="Calibri"/>
          <w:kern w:val="2"/>
          <w:lang w:eastAsia="en-US"/>
          <w14:ligatures w14:val="standardContextual"/>
        </w:rPr>
        <w:t xml:space="preserve">Jei dalyvis, kuris bus kviečiamas sudaryti pirkimo sutartį, atsisakys ją sudaryti, jis perkančiajai organizacijai pareikalavus, turės sumokėti 2 procentų nuo maksimalios perkančiajai organizacijai priimtinos kainos (su PVM), nurodytos Techninėje specifikacijoje,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27829470" w14:textId="0B732E24" w:rsidR="0062102F" w:rsidRPr="0062102F" w:rsidRDefault="0062102F" w:rsidP="0062102F">
      <w:pPr>
        <w:tabs>
          <w:tab w:val="left" w:pos="11996"/>
        </w:tabs>
        <w:rPr>
          <w:b/>
          <w:bCs/>
        </w:rPr>
      </w:pPr>
      <w:r w:rsidRPr="0062102F">
        <w:rPr>
          <w:b/>
          <w:bCs/>
        </w:rPr>
        <w:t>Atsakymas:</w:t>
      </w:r>
    </w:p>
    <w:p w14:paraId="7798DB8A" w14:textId="4BC370AB" w:rsidR="0062102F" w:rsidRPr="0062102F" w:rsidRDefault="0062102F" w:rsidP="0062102F">
      <w:pPr>
        <w:tabs>
          <w:tab w:val="left" w:pos="11996"/>
        </w:tabs>
      </w:pPr>
      <w:r>
        <w:rPr>
          <w:color w:val="000000"/>
          <w:shd w:val="clear" w:color="auto" w:fill="FFFFFF"/>
        </w:rPr>
        <w:t xml:space="preserve">Pirkimo sąlygos </w:t>
      </w:r>
      <w:r>
        <w:rPr>
          <w:color w:val="000000"/>
          <w:shd w:val="clear" w:color="auto" w:fill="FFFFFF"/>
        </w:rPr>
        <w:t>bus pakeistos</w:t>
      </w:r>
      <w:r>
        <w:rPr>
          <w:color w:val="000000"/>
          <w:shd w:val="clear" w:color="auto" w:fill="FFFFFF"/>
        </w:rPr>
        <w:t xml:space="preserve"> – pasiūlymo galiojimo užtikrinimo reikalavimai nebus taikomi pirkime.</w:t>
      </w:r>
    </w:p>
    <w:sectPr w:rsidR="0062102F" w:rsidRPr="0062102F">
      <w:pgSz w:w="16838" w:h="11906" w:orient="landscape"/>
      <w:pgMar w:top="720" w:right="720" w:bottom="720" w:left="72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1663"/>
    <w:multiLevelType w:val="multilevel"/>
    <w:tmpl w:val="E2AA2108"/>
    <w:lvl w:ilvl="0">
      <w:start w:val="1"/>
      <w:numFmt w:val="decimal"/>
      <w:lvlText w:val="%1."/>
      <w:lvlJc w:val="left"/>
      <w:pPr>
        <w:ind w:left="163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8867C2"/>
    <w:multiLevelType w:val="multilevel"/>
    <w:tmpl w:val="8D6E32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BC3645F"/>
    <w:multiLevelType w:val="multilevel"/>
    <w:tmpl w:val="9DDC776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65610972">
    <w:abstractNumId w:val="2"/>
  </w:num>
  <w:num w:numId="2" w16cid:durableId="1407068105">
    <w:abstractNumId w:val="1"/>
  </w:num>
  <w:num w:numId="3" w16cid:durableId="379598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CA"/>
    <w:rsid w:val="0008625A"/>
    <w:rsid w:val="00110ECA"/>
    <w:rsid w:val="001219C9"/>
    <w:rsid w:val="00173202"/>
    <w:rsid w:val="0018349B"/>
    <w:rsid w:val="00191652"/>
    <w:rsid w:val="0019761B"/>
    <w:rsid w:val="00220806"/>
    <w:rsid w:val="002A0AE4"/>
    <w:rsid w:val="00346168"/>
    <w:rsid w:val="0035314D"/>
    <w:rsid w:val="00373EB4"/>
    <w:rsid w:val="003B6E14"/>
    <w:rsid w:val="003C56C1"/>
    <w:rsid w:val="003D1FDA"/>
    <w:rsid w:val="003E55A0"/>
    <w:rsid w:val="00431C57"/>
    <w:rsid w:val="00455A51"/>
    <w:rsid w:val="00465471"/>
    <w:rsid w:val="004772F3"/>
    <w:rsid w:val="004B0E71"/>
    <w:rsid w:val="005048CE"/>
    <w:rsid w:val="005253F1"/>
    <w:rsid w:val="005C283B"/>
    <w:rsid w:val="00614463"/>
    <w:rsid w:val="0062102F"/>
    <w:rsid w:val="006432CC"/>
    <w:rsid w:val="006506C9"/>
    <w:rsid w:val="0065420A"/>
    <w:rsid w:val="00662A37"/>
    <w:rsid w:val="00664BA1"/>
    <w:rsid w:val="006A52DC"/>
    <w:rsid w:val="006F5487"/>
    <w:rsid w:val="00777E0D"/>
    <w:rsid w:val="00783105"/>
    <w:rsid w:val="00792EA0"/>
    <w:rsid w:val="007E0C39"/>
    <w:rsid w:val="00896F09"/>
    <w:rsid w:val="008B1A46"/>
    <w:rsid w:val="008D4236"/>
    <w:rsid w:val="008F7623"/>
    <w:rsid w:val="009960A9"/>
    <w:rsid w:val="009B3E06"/>
    <w:rsid w:val="00AC2183"/>
    <w:rsid w:val="00AE265F"/>
    <w:rsid w:val="00AE5E3A"/>
    <w:rsid w:val="00B0509F"/>
    <w:rsid w:val="00BA0CAA"/>
    <w:rsid w:val="00C04D97"/>
    <w:rsid w:val="00C57129"/>
    <w:rsid w:val="00C57A49"/>
    <w:rsid w:val="00C7087D"/>
    <w:rsid w:val="00C83D85"/>
    <w:rsid w:val="00CD33E2"/>
    <w:rsid w:val="00CE4900"/>
    <w:rsid w:val="00D2379B"/>
    <w:rsid w:val="00DB3475"/>
    <w:rsid w:val="00E27DD2"/>
    <w:rsid w:val="00E30997"/>
    <w:rsid w:val="00E67202"/>
    <w:rsid w:val="00EA25C2"/>
    <w:rsid w:val="00EC3691"/>
    <w:rsid w:val="00EC60C8"/>
    <w:rsid w:val="00EF6E79"/>
    <w:rsid w:val="00F0045A"/>
    <w:rsid w:val="00F346C8"/>
    <w:rsid w:val="00F63110"/>
    <w:rsid w:val="00F66E07"/>
    <w:rsid w:val="00F91A9D"/>
    <w:rsid w:val="00FD5D6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9113"/>
  <w15:docId w15:val="{776593F5-B2C6-40A4-86FF-DE3356B6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AD6"/>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28446E"/>
    <w:rPr>
      <w:rFonts w:ascii="Tahoma" w:eastAsia="Lucida Sans Unicode" w:hAnsi="Tahoma" w:cs="Tahoma"/>
      <w:sz w:val="16"/>
      <w:szCs w:val="16"/>
      <w:lang w:eastAsia="ar-SA"/>
    </w:rPr>
  </w:style>
  <w:style w:type="character" w:customStyle="1" w:styleId="Internetosaitas">
    <w:name w:val="Interneto saitas"/>
    <w:basedOn w:val="Numatytasispastraiposriftas"/>
    <w:uiPriority w:val="99"/>
    <w:semiHidden/>
    <w:unhideWhenUsed/>
    <w:rsid w:val="008A370A"/>
    <w:rPr>
      <w:color w:val="0000FF"/>
      <w:u w:val="single"/>
    </w:rPr>
  </w:style>
  <w:style w:type="character" w:customStyle="1" w:styleId="Aplankytasinternetosaitas">
    <w:name w:val="Aplankytas interneto saitas"/>
    <w:basedOn w:val="Numatytasispastraiposriftas"/>
    <w:uiPriority w:val="99"/>
    <w:semiHidden/>
    <w:unhideWhenUsed/>
    <w:rsid w:val="005D69BF"/>
    <w:rPr>
      <w:color w:val="800080" w:themeColor="followedHyperlink"/>
      <w:u w:val="single"/>
    </w:rPr>
  </w:style>
  <w:style w:type="paragraph" w:styleId="Antrat">
    <w:name w:val="caption"/>
    <w:basedOn w:val="prastasis"/>
    <w:next w:val="Pagrindinistekstas"/>
    <w:qFormat/>
    <w:rsid w:val="00C74784"/>
    <w:pPr>
      <w:jc w:val="center"/>
    </w:pPr>
    <w:rPr>
      <w:b/>
      <w:bCs/>
      <w:sz w:val="28"/>
      <w:lang w:val="en-GB" w:eastAsia="en-U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Betarp">
    <w:name w:val="No Spacing"/>
    <w:uiPriority w:val="1"/>
    <w:qFormat/>
    <w:rsid w:val="0028446E"/>
    <w:rPr>
      <w:rFonts w:ascii="Times New Roman" w:hAnsi="Times New Roman" w:cs="Times New Roman"/>
      <w:sz w:val="24"/>
    </w:rPr>
  </w:style>
  <w:style w:type="paragraph" w:styleId="Debesliotekstas">
    <w:name w:val="Balloon Text"/>
    <w:basedOn w:val="prastasis"/>
    <w:link w:val="DebesliotekstasDiagrama"/>
    <w:uiPriority w:val="99"/>
    <w:semiHidden/>
    <w:unhideWhenUsed/>
    <w:qFormat/>
    <w:rsid w:val="0028446E"/>
    <w:pPr>
      <w:widowControl w:val="0"/>
    </w:pPr>
    <w:rPr>
      <w:rFonts w:ascii="Tahoma" w:eastAsia="Lucida Sans Unicode" w:hAnsi="Tahoma" w:cs="Tahoma"/>
      <w:sz w:val="16"/>
      <w:szCs w:val="16"/>
      <w:lang w:eastAsia="ar-SA"/>
    </w:rPr>
  </w:style>
  <w:style w:type="paragraph" w:styleId="prastasiniatinklio">
    <w:name w:val="Normal (Web)"/>
    <w:basedOn w:val="prastasis"/>
    <w:uiPriority w:val="99"/>
    <w:qFormat/>
    <w:rsid w:val="00F20C32"/>
    <w:pPr>
      <w:spacing w:beforeAutospacing="1" w:afterAutospacing="1"/>
    </w:pPr>
    <w:rPr>
      <w:lang w:val="en-US" w:eastAsia="en-US"/>
    </w:rPr>
  </w:style>
  <w:style w:type="paragraph" w:styleId="Sraopastraipa">
    <w:name w:val="List Paragraph"/>
    <w:basedOn w:val="prastasis"/>
    <w:uiPriority w:val="34"/>
    <w:qFormat/>
    <w:rsid w:val="00B44F23"/>
    <w:pPr>
      <w:widowControl w:val="0"/>
      <w:ind w:left="720"/>
      <w:contextualSpacing/>
    </w:pPr>
    <w:rPr>
      <w:rFonts w:eastAsia="Lucida Sans Unicode"/>
      <w:szCs w:val="20"/>
      <w:lang w:eastAsia="ar-SA"/>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35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D4236"/>
    <w:pPr>
      <w:suppressAutoHyphens w:val="0"/>
    </w:pPr>
    <w:rPr>
      <w:rFonts w:ascii="Times New Roman" w:eastAsia="Times New Roman" w:hAnsi="Times New Roman" w:cs="Times New Roman"/>
      <w:sz w:val="24"/>
      <w:szCs w:val="24"/>
      <w:lang w:eastAsia="en-GB"/>
    </w:rPr>
  </w:style>
  <w:style w:type="character" w:styleId="Komentaronuoroda">
    <w:name w:val="annotation reference"/>
    <w:basedOn w:val="Numatytasispastraiposriftas"/>
    <w:uiPriority w:val="99"/>
    <w:semiHidden/>
    <w:unhideWhenUsed/>
    <w:rsid w:val="004772F3"/>
    <w:rPr>
      <w:sz w:val="16"/>
      <w:szCs w:val="16"/>
    </w:rPr>
  </w:style>
  <w:style w:type="paragraph" w:styleId="Komentarotekstas">
    <w:name w:val="annotation text"/>
    <w:basedOn w:val="prastasis"/>
    <w:link w:val="KomentarotekstasDiagrama"/>
    <w:uiPriority w:val="99"/>
    <w:unhideWhenUsed/>
    <w:rsid w:val="004772F3"/>
    <w:rPr>
      <w:sz w:val="20"/>
      <w:szCs w:val="20"/>
    </w:rPr>
  </w:style>
  <w:style w:type="character" w:customStyle="1" w:styleId="KomentarotekstasDiagrama">
    <w:name w:val="Komentaro tekstas Diagrama"/>
    <w:basedOn w:val="Numatytasispastraiposriftas"/>
    <w:link w:val="Komentarotekstas"/>
    <w:uiPriority w:val="99"/>
    <w:rsid w:val="004772F3"/>
    <w:rPr>
      <w:rFonts w:ascii="Times New Roman" w:eastAsia="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4772F3"/>
    <w:rPr>
      <w:b/>
      <w:bCs/>
    </w:rPr>
  </w:style>
  <w:style w:type="character" w:customStyle="1" w:styleId="KomentarotemaDiagrama">
    <w:name w:val="Komentaro tema Diagrama"/>
    <w:basedOn w:val="KomentarotekstasDiagrama"/>
    <w:link w:val="Komentarotema"/>
    <w:uiPriority w:val="99"/>
    <w:semiHidden/>
    <w:rsid w:val="004772F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7223">
      <w:bodyDiv w:val="1"/>
      <w:marLeft w:val="0"/>
      <w:marRight w:val="0"/>
      <w:marTop w:val="0"/>
      <w:marBottom w:val="0"/>
      <w:divBdr>
        <w:top w:val="none" w:sz="0" w:space="0" w:color="auto"/>
        <w:left w:val="none" w:sz="0" w:space="0" w:color="auto"/>
        <w:bottom w:val="none" w:sz="0" w:space="0" w:color="auto"/>
        <w:right w:val="none" w:sz="0" w:space="0" w:color="auto"/>
      </w:divBdr>
    </w:div>
    <w:div w:id="76826167">
      <w:bodyDiv w:val="1"/>
      <w:marLeft w:val="0"/>
      <w:marRight w:val="0"/>
      <w:marTop w:val="0"/>
      <w:marBottom w:val="0"/>
      <w:divBdr>
        <w:top w:val="none" w:sz="0" w:space="0" w:color="auto"/>
        <w:left w:val="none" w:sz="0" w:space="0" w:color="auto"/>
        <w:bottom w:val="none" w:sz="0" w:space="0" w:color="auto"/>
        <w:right w:val="none" w:sz="0" w:space="0" w:color="auto"/>
      </w:divBdr>
    </w:div>
    <w:div w:id="90008399">
      <w:bodyDiv w:val="1"/>
      <w:marLeft w:val="0"/>
      <w:marRight w:val="0"/>
      <w:marTop w:val="0"/>
      <w:marBottom w:val="0"/>
      <w:divBdr>
        <w:top w:val="none" w:sz="0" w:space="0" w:color="auto"/>
        <w:left w:val="none" w:sz="0" w:space="0" w:color="auto"/>
        <w:bottom w:val="none" w:sz="0" w:space="0" w:color="auto"/>
        <w:right w:val="none" w:sz="0" w:space="0" w:color="auto"/>
      </w:divBdr>
    </w:div>
    <w:div w:id="190845051">
      <w:bodyDiv w:val="1"/>
      <w:marLeft w:val="0"/>
      <w:marRight w:val="0"/>
      <w:marTop w:val="0"/>
      <w:marBottom w:val="0"/>
      <w:divBdr>
        <w:top w:val="none" w:sz="0" w:space="0" w:color="auto"/>
        <w:left w:val="none" w:sz="0" w:space="0" w:color="auto"/>
        <w:bottom w:val="none" w:sz="0" w:space="0" w:color="auto"/>
        <w:right w:val="none" w:sz="0" w:space="0" w:color="auto"/>
      </w:divBdr>
    </w:div>
    <w:div w:id="212428398">
      <w:bodyDiv w:val="1"/>
      <w:marLeft w:val="0"/>
      <w:marRight w:val="0"/>
      <w:marTop w:val="0"/>
      <w:marBottom w:val="0"/>
      <w:divBdr>
        <w:top w:val="none" w:sz="0" w:space="0" w:color="auto"/>
        <w:left w:val="none" w:sz="0" w:space="0" w:color="auto"/>
        <w:bottom w:val="none" w:sz="0" w:space="0" w:color="auto"/>
        <w:right w:val="none" w:sz="0" w:space="0" w:color="auto"/>
      </w:divBdr>
    </w:div>
    <w:div w:id="230047841">
      <w:bodyDiv w:val="1"/>
      <w:marLeft w:val="0"/>
      <w:marRight w:val="0"/>
      <w:marTop w:val="0"/>
      <w:marBottom w:val="0"/>
      <w:divBdr>
        <w:top w:val="none" w:sz="0" w:space="0" w:color="auto"/>
        <w:left w:val="none" w:sz="0" w:space="0" w:color="auto"/>
        <w:bottom w:val="none" w:sz="0" w:space="0" w:color="auto"/>
        <w:right w:val="none" w:sz="0" w:space="0" w:color="auto"/>
      </w:divBdr>
    </w:div>
    <w:div w:id="270212567">
      <w:bodyDiv w:val="1"/>
      <w:marLeft w:val="0"/>
      <w:marRight w:val="0"/>
      <w:marTop w:val="0"/>
      <w:marBottom w:val="0"/>
      <w:divBdr>
        <w:top w:val="none" w:sz="0" w:space="0" w:color="auto"/>
        <w:left w:val="none" w:sz="0" w:space="0" w:color="auto"/>
        <w:bottom w:val="none" w:sz="0" w:space="0" w:color="auto"/>
        <w:right w:val="none" w:sz="0" w:space="0" w:color="auto"/>
      </w:divBdr>
    </w:div>
    <w:div w:id="346446428">
      <w:bodyDiv w:val="1"/>
      <w:marLeft w:val="0"/>
      <w:marRight w:val="0"/>
      <w:marTop w:val="0"/>
      <w:marBottom w:val="0"/>
      <w:divBdr>
        <w:top w:val="none" w:sz="0" w:space="0" w:color="auto"/>
        <w:left w:val="none" w:sz="0" w:space="0" w:color="auto"/>
        <w:bottom w:val="none" w:sz="0" w:space="0" w:color="auto"/>
        <w:right w:val="none" w:sz="0" w:space="0" w:color="auto"/>
      </w:divBdr>
      <w:divsChild>
        <w:div w:id="1927375085">
          <w:marLeft w:val="0"/>
          <w:marRight w:val="0"/>
          <w:marTop w:val="0"/>
          <w:marBottom w:val="0"/>
          <w:divBdr>
            <w:top w:val="none" w:sz="0" w:space="0" w:color="auto"/>
            <w:left w:val="none" w:sz="0" w:space="0" w:color="auto"/>
            <w:bottom w:val="none" w:sz="0" w:space="0" w:color="auto"/>
            <w:right w:val="none" w:sz="0" w:space="0" w:color="auto"/>
          </w:divBdr>
        </w:div>
        <w:div w:id="1731879136">
          <w:marLeft w:val="0"/>
          <w:marRight w:val="0"/>
          <w:marTop w:val="0"/>
          <w:marBottom w:val="0"/>
          <w:divBdr>
            <w:top w:val="none" w:sz="0" w:space="0" w:color="auto"/>
            <w:left w:val="none" w:sz="0" w:space="0" w:color="auto"/>
            <w:bottom w:val="none" w:sz="0" w:space="0" w:color="auto"/>
            <w:right w:val="none" w:sz="0" w:space="0" w:color="auto"/>
          </w:divBdr>
        </w:div>
      </w:divsChild>
    </w:div>
    <w:div w:id="431318930">
      <w:bodyDiv w:val="1"/>
      <w:marLeft w:val="0"/>
      <w:marRight w:val="0"/>
      <w:marTop w:val="0"/>
      <w:marBottom w:val="0"/>
      <w:divBdr>
        <w:top w:val="none" w:sz="0" w:space="0" w:color="auto"/>
        <w:left w:val="none" w:sz="0" w:space="0" w:color="auto"/>
        <w:bottom w:val="none" w:sz="0" w:space="0" w:color="auto"/>
        <w:right w:val="none" w:sz="0" w:space="0" w:color="auto"/>
      </w:divBdr>
    </w:div>
    <w:div w:id="587228252">
      <w:bodyDiv w:val="1"/>
      <w:marLeft w:val="0"/>
      <w:marRight w:val="0"/>
      <w:marTop w:val="0"/>
      <w:marBottom w:val="0"/>
      <w:divBdr>
        <w:top w:val="none" w:sz="0" w:space="0" w:color="auto"/>
        <w:left w:val="none" w:sz="0" w:space="0" w:color="auto"/>
        <w:bottom w:val="none" w:sz="0" w:space="0" w:color="auto"/>
        <w:right w:val="none" w:sz="0" w:space="0" w:color="auto"/>
      </w:divBdr>
    </w:div>
    <w:div w:id="629626500">
      <w:bodyDiv w:val="1"/>
      <w:marLeft w:val="0"/>
      <w:marRight w:val="0"/>
      <w:marTop w:val="0"/>
      <w:marBottom w:val="0"/>
      <w:divBdr>
        <w:top w:val="none" w:sz="0" w:space="0" w:color="auto"/>
        <w:left w:val="none" w:sz="0" w:space="0" w:color="auto"/>
        <w:bottom w:val="none" w:sz="0" w:space="0" w:color="auto"/>
        <w:right w:val="none" w:sz="0" w:space="0" w:color="auto"/>
      </w:divBdr>
    </w:div>
    <w:div w:id="636841747">
      <w:bodyDiv w:val="1"/>
      <w:marLeft w:val="0"/>
      <w:marRight w:val="0"/>
      <w:marTop w:val="0"/>
      <w:marBottom w:val="0"/>
      <w:divBdr>
        <w:top w:val="none" w:sz="0" w:space="0" w:color="auto"/>
        <w:left w:val="none" w:sz="0" w:space="0" w:color="auto"/>
        <w:bottom w:val="none" w:sz="0" w:space="0" w:color="auto"/>
        <w:right w:val="none" w:sz="0" w:space="0" w:color="auto"/>
      </w:divBdr>
    </w:div>
    <w:div w:id="657655275">
      <w:bodyDiv w:val="1"/>
      <w:marLeft w:val="0"/>
      <w:marRight w:val="0"/>
      <w:marTop w:val="0"/>
      <w:marBottom w:val="0"/>
      <w:divBdr>
        <w:top w:val="none" w:sz="0" w:space="0" w:color="auto"/>
        <w:left w:val="none" w:sz="0" w:space="0" w:color="auto"/>
        <w:bottom w:val="none" w:sz="0" w:space="0" w:color="auto"/>
        <w:right w:val="none" w:sz="0" w:space="0" w:color="auto"/>
      </w:divBdr>
    </w:div>
    <w:div w:id="930360846">
      <w:bodyDiv w:val="1"/>
      <w:marLeft w:val="0"/>
      <w:marRight w:val="0"/>
      <w:marTop w:val="0"/>
      <w:marBottom w:val="0"/>
      <w:divBdr>
        <w:top w:val="none" w:sz="0" w:space="0" w:color="auto"/>
        <w:left w:val="none" w:sz="0" w:space="0" w:color="auto"/>
        <w:bottom w:val="none" w:sz="0" w:space="0" w:color="auto"/>
        <w:right w:val="none" w:sz="0" w:space="0" w:color="auto"/>
      </w:divBdr>
    </w:div>
    <w:div w:id="1259679039">
      <w:bodyDiv w:val="1"/>
      <w:marLeft w:val="0"/>
      <w:marRight w:val="0"/>
      <w:marTop w:val="0"/>
      <w:marBottom w:val="0"/>
      <w:divBdr>
        <w:top w:val="none" w:sz="0" w:space="0" w:color="auto"/>
        <w:left w:val="none" w:sz="0" w:space="0" w:color="auto"/>
        <w:bottom w:val="none" w:sz="0" w:space="0" w:color="auto"/>
        <w:right w:val="none" w:sz="0" w:space="0" w:color="auto"/>
      </w:divBdr>
    </w:div>
    <w:div w:id="1261917319">
      <w:bodyDiv w:val="1"/>
      <w:marLeft w:val="0"/>
      <w:marRight w:val="0"/>
      <w:marTop w:val="0"/>
      <w:marBottom w:val="0"/>
      <w:divBdr>
        <w:top w:val="none" w:sz="0" w:space="0" w:color="auto"/>
        <w:left w:val="none" w:sz="0" w:space="0" w:color="auto"/>
        <w:bottom w:val="none" w:sz="0" w:space="0" w:color="auto"/>
        <w:right w:val="none" w:sz="0" w:space="0" w:color="auto"/>
      </w:divBdr>
    </w:div>
    <w:div w:id="1415856538">
      <w:bodyDiv w:val="1"/>
      <w:marLeft w:val="0"/>
      <w:marRight w:val="0"/>
      <w:marTop w:val="0"/>
      <w:marBottom w:val="0"/>
      <w:divBdr>
        <w:top w:val="none" w:sz="0" w:space="0" w:color="auto"/>
        <w:left w:val="none" w:sz="0" w:space="0" w:color="auto"/>
        <w:bottom w:val="none" w:sz="0" w:space="0" w:color="auto"/>
        <w:right w:val="none" w:sz="0" w:space="0" w:color="auto"/>
      </w:divBdr>
    </w:div>
    <w:div w:id="1621036142">
      <w:bodyDiv w:val="1"/>
      <w:marLeft w:val="0"/>
      <w:marRight w:val="0"/>
      <w:marTop w:val="0"/>
      <w:marBottom w:val="0"/>
      <w:divBdr>
        <w:top w:val="none" w:sz="0" w:space="0" w:color="auto"/>
        <w:left w:val="none" w:sz="0" w:space="0" w:color="auto"/>
        <w:bottom w:val="none" w:sz="0" w:space="0" w:color="auto"/>
        <w:right w:val="none" w:sz="0" w:space="0" w:color="auto"/>
      </w:divBdr>
    </w:div>
    <w:div w:id="1639996345">
      <w:bodyDiv w:val="1"/>
      <w:marLeft w:val="0"/>
      <w:marRight w:val="0"/>
      <w:marTop w:val="0"/>
      <w:marBottom w:val="0"/>
      <w:divBdr>
        <w:top w:val="none" w:sz="0" w:space="0" w:color="auto"/>
        <w:left w:val="none" w:sz="0" w:space="0" w:color="auto"/>
        <w:bottom w:val="none" w:sz="0" w:space="0" w:color="auto"/>
        <w:right w:val="none" w:sz="0" w:space="0" w:color="auto"/>
      </w:divBdr>
    </w:div>
    <w:div w:id="1794251159">
      <w:bodyDiv w:val="1"/>
      <w:marLeft w:val="0"/>
      <w:marRight w:val="0"/>
      <w:marTop w:val="0"/>
      <w:marBottom w:val="0"/>
      <w:divBdr>
        <w:top w:val="none" w:sz="0" w:space="0" w:color="auto"/>
        <w:left w:val="none" w:sz="0" w:space="0" w:color="auto"/>
        <w:bottom w:val="none" w:sz="0" w:space="0" w:color="auto"/>
        <w:right w:val="none" w:sz="0" w:space="0" w:color="auto"/>
      </w:divBdr>
    </w:div>
    <w:div w:id="1798529298">
      <w:bodyDiv w:val="1"/>
      <w:marLeft w:val="0"/>
      <w:marRight w:val="0"/>
      <w:marTop w:val="0"/>
      <w:marBottom w:val="0"/>
      <w:divBdr>
        <w:top w:val="none" w:sz="0" w:space="0" w:color="auto"/>
        <w:left w:val="none" w:sz="0" w:space="0" w:color="auto"/>
        <w:bottom w:val="none" w:sz="0" w:space="0" w:color="auto"/>
        <w:right w:val="none" w:sz="0" w:space="0" w:color="auto"/>
      </w:divBdr>
    </w:div>
    <w:div w:id="1941521503">
      <w:bodyDiv w:val="1"/>
      <w:marLeft w:val="0"/>
      <w:marRight w:val="0"/>
      <w:marTop w:val="0"/>
      <w:marBottom w:val="0"/>
      <w:divBdr>
        <w:top w:val="none" w:sz="0" w:space="0" w:color="auto"/>
        <w:left w:val="none" w:sz="0" w:space="0" w:color="auto"/>
        <w:bottom w:val="none" w:sz="0" w:space="0" w:color="auto"/>
        <w:right w:val="none" w:sz="0" w:space="0" w:color="auto"/>
      </w:divBdr>
    </w:div>
    <w:div w:id="2019655034">
      <w:bodyDiv w:val="1"/>
      <w:marLeft w:val="0"/>
      <w:marRight w:val="0"/>
      <w:marTop w:val="0"/>
      <w:marBottom w:val="0"/>
      <w:divBdr>
        <w:top w:val="none" w:sz="0" w:space="0" w:color="auto"/>
        <w:left w:val="none" w:sz="0" w:space="0" w:color="auto"/>
        <w:bottom w:val="none" w:sz="0" w:space="0" w:color="auto"/>
        <w:right w:val="none" w:sz="0" w:space="0" w:color="auto"/>
      </w:divBdr>
    </w:div>
    <w:div w:id="2052991862">
      <w:bodyDiv w:val="1"/>
      <w:marLeft w:val="0"/>
      <w:marRight w:val="0"/>
      <w:marTop w:val="0"/>
      <w:marBottom w:val="0"/>
      <w:divBdr>
        <w:top w:val="none" w:sz="0" w:space="0" w:color="auto"/>
        <w:left w:val="none" w:sz="0" w:space="0" w:color="auto"/>
        <w:bottom w:val="none" w:sz="0" w:space="0" w:color="auto"/>
        <w:right w:val="none" w:sz="0" w:space="0" w:color="auto"/>
      </w:divBdr>
    </w:div>
    <w:div w:id="207993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C83E0-5439-4878-BAC8-1778793E6B7F}">
  <ds:schemaRefs>
    <ds:schemaRef ds:uri="http://schemas.microsoft.com/sharepoint/v3/contenttype/forms"/>
  </ds:schemaRefs>
</ds:datastoreItem>
</file>

<file path=customXml/itemProps2.xml><?xml version="1.0" encoding="utf-8"?>
<ds:datastoreItem xmlns:ds="http://schemas.openxmlformats.org/officeDocument/2006/customXml" ds:itemID="{45AA4B19-DDE5-491E-BD44-E38DFE4B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1C778-01F0-43BC-908C-3034174D96A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3</Pages>
  <Words>3736</Words>
  <Characters>2130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Vinskiene</dc:creator>
  <dc:description/>
  <cp:lastModifiedBy>Nika Armonė</cp:lastModifiedBy>
  <cp:revision>64</cp:revision>
  <cp:lastPrinted>2024-06-12T13:56:00Z</cp:lastPrinted>
  <dcterms:created xsi:type="dcterms:W3CDTF">2024-06-10T07:22:00Z</dcterms:created>
  <dcterms:modified xsi:type="dcterms:W3CDTF">2024-12-17T13:29:00Z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