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2DE49" w14:textId="15B556C1" w:rsidR="00610DDB" w:rsidRDefault="00810D84" w:rsidP="00810D84">
      <w:pPr>
        <w:spacing w:after="9" w:line="259" w:lineRule="auto"/>
        <w:ind w:left="0" w:right="0" w:firstLine="0"/>
        <w:jc w:val="center"/>
      </w:pPr>
      <w:r>
        <w:rPr>
          <w:rFonts w:ascii="Arial" w:eastAsia="Arial" w:hAnsi="Arial" w:cs="Arial"/>
          <w:b/>
        </w:rPr>
        <w:t xml:space="preserve">Numatomo vykdyti viešojo pirkimo </w:t>
      </w:r>
      <w:r w:rsidRPr="00236B16">
        <w:rPr>
          <w:rFonts w:ascii="Arial" w:eastAsia="Arial" w:hAnsi="Arial" w:cs="Arial"/>
          <w:b/>
          <w:color w:val="auto"/>
        </w:rPr>
        <w:t>„</w:t>
      </w:r>
      <w:r w:rsidR="009078D2" w:rsidRPr="009078D2">
        <w:rPr>
          <w:rFonts w:ascii="Arial" w:eastAsia="Arial" w:hAnsi="Arial" w:cs="Arial"/>
          <w:b/>
          <w:bCs/>
          <w:i/>
          <w:color w:val="auto"/>
        </w:rPr>
        <w:t>Smulki laboratorinė įranga IV (PTC)</w:t>
      </w:r>
      <w:r w:rsidRPr="00236B16">
        <w:rPr>
          <w:rFonts w:ascii="Arial" w:eastAsia="Arial" w:hAnsi="Arial" w:cs="Arial"/>
          <w:b/>
          <w:color w:val="auto"/>
        </w:rPr>
        <w:t xml:space="preserve">“ rinkos </w:t>
      </w:r>
      <w:r>
        <w:rPr>
          <w:rFonts w:ascii="Arial" w:eastAsia="Arial" w:hAnsi="Arial" w:cs="Arial"/>
          <w:b/>
        </w:rPr>
        <w:t>konsultacijos suvestinė</w:t>
      </w:r>
    </w:p>
    <w:p w14:paraId="004659BC" w14:textId="5B0D5C31" w:rsidR="00610DDB" w:rsidRDefault="00610DDB">
      <w:pPr>
        <w:spacing w:after="0" w:line="259" w:lineRule="auto"/>
        <w:ind w:left="0" w:right="6951" w:firstLine="0"/>
        <w:jc w:val="right"/>
      </w:pPr>
    </w:p>
    <w:tbl>
      <w:tblPr>
        <w:tblStyle w:val="TableGrid"/>
        <w:tblW w:w="14454" w:type="dxa"/>
        <w:tblInd w:w="7" w:type="dxa"/>
        <w:tblCellMar>
          <w:top w:w="106" w:type="dxa"/>
          <w:left w:w="108" w:type="dxa"/>
          <w:bottom w:w="58" w:type="dxa"/>
          <w:right w:w="53" w:type="dxa"/>
        </w:tblCellMar>
        <w:tblLook w:val="04A0" w:firstRow="1" w:lastRow="0" w:firstColumn="1" w:lastColumn="0" w:noHBand="0" w:noVBand="1"/>
      </w:tblPr>
      <w:tblGrid>
        <w:gridCol w:w="2828"/>
        <w:gridCol w:w="11626"/>
      </w:tblGrid>
      <w:tr w:rsidR="00D764EE" w:rsidRPr="00D764EE" w14:paraId="68DBD831" w14:textId="77777777" w:rsidTr="00343DA4">
        <w:trPr>
          <w:trHeight w:val="541"/>
        </w:trPr>
        <w:tc>
          <w:tcPr>
            <w:tcW w:w="1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9D1A1" w14:textId="24DAFF09" w:rsidR="00D764EE" w:rsidRPr="00D764EE" w:rsidRDefault="00D764EE" w:rsidP="00D764EE">
            <w:pPr>
              <w:tabs>
                <w:tab w:val="center" w:pos="1788"/>
                <w:tab w:val="center" w:pos="4553"/>
              </w:tabs>
              <w:spacing w:after="0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764EE">
              <w:rPr>
                <w:rFonts w:ascii="Times New Roman" w:hAnsi="Times New Roman" w:cs="Times New Roman"/>
                <w:b/>
                <w:color w:val="auto"/>
                <w:szCs w:val="24"/>
              </w:rPr>
              <w:t>RINKOS KONSULTACIJOS OBJEKTAS IR TIKSLAS</w:t>
            </w:r>
          </w:p>
        </w:tc>
      </w:tr>
      <w:tr w:rsidR="00610DDB" w:rsidRPr="00D764EE" w14:paraId="2F371749" w14:textId="77777777" w:rsidTr="008D2018">
        <w:trPr>
          <w:trHeight w:val="373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1AD4F" w14:textId="77777777" w:rsidR="00610DDB" w:rsidRPr="00D764EE" w:rsidRDefault="001A6B65" w:rsidP="00D764EE">
            <w:pPr>
              <w:spacing w:after="0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D764EE">
              <w:rPr>
                <w:rFonts w:ascii="Times New Roman" w:hAnsi="Times New Roman" w:cs="Times New Roman"/>
                <w:b/>
                <w:szCs w:val="24"/>
              </w:rPr>
              <w:t>Data</w:t>
            </w:r>
            <w:r w:rsidRPr="00D764EE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</w:p>
        </w:tc>
        <w:tc>
          <w:tcPr>
            <w:tcW w:w="1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2A3EA" w14:textId="7DC3C945" w:rsidR="00610DDB" w:rsidRPr="00D764EE" w:rsidRDefault="00B836A1" w:rsidP="00D764EE">
            <w:pPr>
              <w:tabs>
                <w:tab w:val="center" w:pos="3693"/>
                <w:tab w:val="right" w:pos="7386"/>
              </w:tabs>
              <w:spacing w:after="0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en-US"/>
              </w:rPr>
            </w:pPr>
            <w:r w:rsidRPr="00D764EE">
              <w:rPr>
                <w:rFonts w:ascii="Times New Roman" w:eastAsia="Times New Roman" w:hAnsi="Times New Roman" w:cs="Times New Roman"/>
                <w:bCs/>
                <w:color w:val="auto"/>
                <w:szCs w:val="24"/>
                <w:lang w:eastAsia="en-US"/>
              </w:rPr>
              <w:t>2025-10-08</w:t>
            </w:r>
          </w:p>
        </w:tc>
      </w:tr>
      <w:tr w:rsidR="00610DDB" w:rsidRPr="00D764EE" w14:paraId="33FEA0D5" w14:textId="77777777" w:rsidTr="008D2018">
        <w:trPr>
          <w:trHeight w:val="1181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505BC" w14:textId="77777777" w:rsidR="00610DDB" w:rsidRPr="00D764EE" w:rsidRDefault="001A6B65" w:rsidP="00D764EE">
            <w:pPr>
              <w:spacing w:after="0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D764EE">
              <w:rPr>
                <w:rFonts w:ascii="Times New Roman" w:hAnsi="Times New Roman" w:cs="Times New Roman"/>
                <w:b/>
                <w:szCs w:val="24"/>
              </w:rPr>
              <w:t>Rinkos konsultacijos tikslas</w:t>
            </w:r>
            <w:r w:rsidRPr="00D764EE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</w:p>
        </w:tc>
        <w:tc>
          <w:tcPr>
            <w:tcW w:w="1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A02AB" w14:textId="77777777" w:rsidR="00610DDB" w:rsidRPr="00D764EE" w:rsidRDefault="001A6B65" w:rsidP="00D764EE">
            <w:pPr>
              <w:pStyle w:val="ListParagraph"/>
              <w:numPr>
                <w:ilvl w:val="0"/>
                <w:numId w:val="6"/>
              </w:numPr>
              <w:spacing w:after="0"/>
              <w:ind w:left="448" w:right="99" w:hanging="425"/>
              <w:contextualSpacing w:val="0"/>
              <w:rPr>
                <w:rFonts w:ascii="Times New Roman" w:hAnsi="Times New Roman" w:cs="Times New Roman"/>
                <w:szCs w:val="24"/>
              </w:rPr>
            </w:pPr>
            <w:r w:rsidRPr="00D764EE">
              <w:rPr>
                <w:rFonts w:ascii="Times New Roman" w:hAnsi="Times New Roman" w:cs="Times New Roman"/>
                <w:szCs w:val="24"/>
              </w:rPr>
              <w:t xml:space="preserve">pristatyti būsimą pirkimą potencialiems tiekėjams;  </w:t>
            </w:r>
          </w:p>
          <w:p w14:paraId="15854040" w14:textId="0933D623" w:rsidR="00610DDB" w:rsidRPr="00D764EE" w:rsidRDefault="001A6B65" w:rsidP="00D764EE">
            <w:pPr>
              <w:pStyle w:val="ListParagraph"/>
              <w:numPr>
                <w:ilvl w:val="0"/>
                <w:numId w:val="6"/>
              </w:numPr>
              <w:spacing w:after="0"/>
              <w:ind w:left="448" w:right="99" w:hanging="425"/>
              <w:contextualSpacing w:val="0"/>
              <w:rPr>
                <w:rFonts w:ascii="Times New Roman" w:hAnsi="Times New Roman" w:cs="Times New Roman"/>
                <w:szCs w:val="24"/>
              </w:rPr>
            </w:pPr>
            <w:r w:rsidRPr="00D764EE">
              <w:rPr>
                <w:rFonts w:ascii="Times New Roman" w:hAnsi="Times New Roman" w:cs="Times New Roman"/>
                <w:szCs w:val="24"/>
              </w:rPr>
              <w:t xml:space="preserve">gauti rinkos dalyvių konsultacijas bei pasiūlymus dėl pirkimo objekto  </w:t>
            </w:r>
            <w:r w:rsidR="00792553" w:rsidRPr="00D764EE">
              <w:rPr>
                <w:rFonts w:ascii="Times New Roman" w:hAnsi="Times New Roman" w:cs="Times New Roman"/>
                <w:szCs w:val="24"/>
              </w:rPr>
              <w:t>techninės specifikacijos ir kitų pridedamų dokumentų</w:t>
            </w:r>
            <w:r w:rsidRPr="00D764EE">
              <w:rPr>
                <w:rFonts w:ascii="Times New Roman" w:hAnsi="Times New Roman" w:cs="Times New Roman"/>
                <w:szCs w:val="24"/>
              </w:rPr>
              <w:t>, siekiant įsigyti perkančiosios organizacijos poreikius atitinkančią/-</w:t>
            </w:r>
            <w:proofErr w:type="spellStart"/>
            <w:r w:rsidRPr="00D764EE">
              <w:rPr>
                <w:rFonts w:ascii="Times New Roman" w:hAnsi="Times New Roman" w:cs="Times New Roman"/>
                <w:szCs w:val="24"/>
              </w:rPr>
              <w:t>ius</w:t>
            </w:r>
            <w:proofErr w:type="spellEnd"/>
            <w:r w:rsidRPr="00D764EE">
              <w:rPr>
                <w:rFonts w:ascii="Times New Roman" w:hAnsi="Times New Roman" w:cs="Times New Roman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Cs w:val="24"/>
                </w:rPr>
                <w:id w:val="-649751965"/>
                <w:placeholder>
                  <w:docPart w:val="96D10F58F165480A800F8F70D761A7F9"/>
                </w:placeholder>
                <w:dropDownList>
                  <w:listItem w:value="Pasirinkti"/>
                  <w:listItem w:displayText="prekę" w:value="prekę"/>
                  <w:listItem w:displayText="darbus" w:value="darbus"/>
                  <w:listItem w:displayText="paslaugas" w:value="paslaugas"/>
                </w:dropDownList>
              </w:sdtPr>
              <w:sdtEndPr/>
              <w:sdtContent>
                <w:r w:rsidR="00236B16" w:rsidRPr="00D764EE">
                  <w:rPr>
                    <w:rFonts w:ascii="Times New Roman" w:hAnsi="Times New Roman" w:cs="Times New Roman"/>
                    <w:szCs w:val="24"/>
                  </w:rPr>
                  <w:t>prekę</w:t>
                </w:r>
              </w:sdtContent>
            </w:sdt>
            <w:r w:rsidR="00792553" w:rsidRPr="00D764E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D764EE">
              <w:rPr>
                <w:rFonts w:ascii="Times New Roman" w:hAnsi="Times New Roman" w:cs="Times New Roman"/>
                <w:szCs w:val="24"/>
              </w:rPr>
              <w:t xml:space="preserve">efektyviausiu ir racionaliausiu būdu; išsiaiškinti preliminarias numatomų įsigyti </w:t>
            </w:r>
            <w:sdt>
              <w:sdtPr>
                <w:rPr>
                  <w:rFonts w:ascii="Times New Roman" w:hAnsi="Times New Roman" w:cs="Times New Roman"/>
                  <w:szCs w:val="24"/>
                </w:rPr>
                <w:id w:val="1069998573"/>
                <w:placeholder>
                  <w:docPart w:val="A85A5CDD96EC439092391081F4D7BB52"/>
                </w:placeholder>
                <w:dropDownList>
                  <w:listItem w:value="Pasirinkti"/>
                  <w:listItem w:displayText="prekių" w:value="prekių"/>
                  <w:listItem w:displayText="darbų" w:value="darbų"/>
                  <w:listItem w:displayText="paslaugų" w:value="paslaugų"/>
                </w:dropDownList>
              </w:sdtPr>
              <w:sdtEndPr/>
              <w:sdtContent>
                <w:r w:rsidR="00236B16" w:rsidRPr="00D764EE">
                  <w:rPr>
                    <w:rFonts w:ascii="Times New Roman" w:hAnsi="Times New Roman" w:cs="Times New Roman"/>
                    <w:szCs w:val="24"/>
                  </w:rPr>
                  <w:t>prekių</w:t>
                </w:r>
              </w:sdtContent>
            </w:sdt>
            <w:r w:rsidR="00792553" w:rsidRPr="00D764E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D764EE">
              <w:rPr>
                <w:rFonts w:ascii="Times New Roman" w:hAnsi="Times New Roman" w:cs="Times New Roman"/>
                <w:szCs w:val="24"/>
              </w:rPr>
              <w:t xml:space="preserve">kainas ir terminus.  </w:t>
            </w:r>
          </w:p>
        </w:tc>
      </w:tr>
      <w:tr w:rsidR="00610DDB" w:rsidRPr="00D764EE" w14:paraId="12C5AD0D" w14:textId="77777777" w:rsidTr="008D2018">
        <w:trPr>
          <w:trHeight w:val="218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CCD17" w14:textId="77777777" w:rsidR="00610DDB" w:rsidRPr="00D764EE" w:rsidRDefault="001A6B65" w:rsidP="00D764EE">
            <w:pPr>
              <w:spacing w:after="0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D764EE">
              <w:rPr>
                <w:rFonts w:ascii="Times New Roman" w:hAnsi="Times New Roman" w:cs="Times New Roman"/>
                <w:b/>
                <w:szCs w:val="24"/>
              </w:rPr>
              <w:t>Naudotos priemonės</w:t>
            </w:r>
            <w:r w:rsidRPr="00D764EE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</w:p>
        </w:tc>
        <w:tc>
          <w:tcPr>
            <w:tcW w:w="1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3EAE8" w14:textId="126F1A6E" w:rsidR="00610DDB" w:rsidRPr="00D764EE" w:rsidRDefault="009078D2" w:rsidP="00D764EE">
            <w:pPr>
              <w:spacing w:after="0"/>
              <w:ind w:left="2" w:right="0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D764EE">
              <w:rPr>
                <w:rFonts w:ascii="Times New Roman" w:hAnsi="Times New Roman" w:cs="Times New Roman"/>
                <w:szCs w:val="24"/>
              </w:rPr>
              <w:t>Inversinis</w:t>
            </w:r>
            <w:proofErr w:type="spellEnd"/>
            <w:r w:rsidRPr="00D764EE">
              <w:rPr>
                <w:rFonts w:ascii="Times New Roman" w:hAnsi="Times New Roman" w:cs="Times New Roman"/>
                <w:szCs w:val="24"/>
              </w:rPr>
              <w:t xml:space="preserve"> mikroskopas su vaizdų dokumentavimo sistema (PTC): </w:t>
            </w:r>
            <w:r w:rsidR="001A6B65" w:rsidRPr="00D764EE">
              <w:rPr>
                <w:rFonts w:ascii="Times New Roman" w:hAnsi="Times New Roman" w:cs="Times New Roman"/>
                <w:szCs w:val="24"/>
              </w:rPr>
              <w:t>CVP IS Nr.</w:t>
            </w:r>
            <w:r w:rsidR="00F73E6F" w:rsidRPr="00D764EE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="00B843F0" w:rsidRPr="00D764EE">
              <w:rPr>
                <w:rFonts w:ascii="Times New Roman" w:hAnsi="Times New Roman" w:cs="Times New Roman"/>
                <w:color w:val="auto"/>
                <w:szCs w:val="24"/>
              </w:rPr>
              <w:t>3502850</w:t>
            </w:r>
          </w:p>
          <w:p w14:paraId="4B04D0A8" w14:textId="70FD5A79" w:rsidR="009078D2" w:rsidRPr="00D764EE" w:rsidRDefault="009078D2" w:rsidP="00D764EE">
            <w:pPr>
              <w:spacing w:after="0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764EE">
              <w:rPr>
                <w:rFonts w:ascii="Times New Roman" w:hAnsi="Times New Roman" w:cs="Times New Roman"/>
                <w:szCs w:val="24"/>
              </w:rPr>
              <w:t>Elekroporatorius</w:t>
            </w:r>
            <w:proofErr w:type="spellEnd"/>
            <w:r w:rsidRPr="00D764EE">
              <w:rPr>
                <w:rFonts w:ascii="Times New Roman" w:hAnsi="Times New Roman" w:cs="Times New Roman"/>
                <w:szCs w:val="24"/>
              </w:rPr>
              <w:t>: CVP IS Nr.</w:t>
            </w:r>
            <w:r w:rsidRPr="00D764EE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="00B843F0" w:rsidRPr="00D764EE">
              <w:rPr>
                <w:rFonts w:ascii="Times New Roman" w:hAnsi="Times New Roman" w:cs="Times New Roman"/>
                <w:color w:val="auto"/>
                <w:szCs w:val="24"/>
              </w:rPr>
              <w:t>4023202</w:t>
            </w:r>
          </w:p>
        </w:tc>
      </w:tr>
      <w:tr w:rsidR="00610DDB" w:rsidRPr="00D764EE" w14:paraId="50B138FA" w14:textId="77777777" w:rsidTr="00F22BAC">
        <w:trPr>
          <w:trHeight w:val="21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C9467" w14:textId="77777777" w:rsidR="00610DDB" w:rsidRPr="00D764EE" w:rsidRDefault="001A6B65" w:rsidP="00D764EE">
            <w:pPr>
              <w:spacing w:after="0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D764EE">
              <w:rPr>
                <w:rFonts w:ascii="Times New Roman" w:hAnsi="Times New Roman" w:cs="Times New Roman"/>
                <w:b/>
                <w:szCs w:val="24"/>
              </w:rPr>
              <w:t>Rinkos konsultacijos paskelbimo ir atsakymų pateikimo datos</w:t>
            </w:r>
            <w:r w:rsidRPr="00D764EE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</w:p>
        </w:tc>
        <w:tc>
          <w:tcPr>
            <w:tcW w:w="1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42271" w14:textId="09AEB539" w:rsidR="00080D26" w:rsidRPr="00D764EE" w:rsidRDefault="009078D2" w:rsidP="00D764EE">
            <w:pPr>
              <w:spacing w:after="0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764EE">
              <w:rPr>
                <w:rFonts w:ascii="Times New Roman" w:hAnsi="Times New Roman" w:cs="Times New Roman"/>
                <w:szCs w:val="24"/>
              </w:rPr>
              <w:t>Inversinis</w:t>
            </w:r>
            <w:proofErr w:type="spellEnd"/>
            <w:r w:rsidRPr="00D764EE">
              <w:rPr>
                <w:rFonts w:ascii="Times New Roman" w:hAnsi="Times New Roman" w:cs="Times New Roman"/>
                <w:szCs w:val="24"/>
              </w:rPr>
              <w:t xml:space="preserve"> mikroskopas su vaizdų dokumentavimo sistema (PTC)</w:t>
            </w:r>
            <w:r w:rsidR="00080D26" w:rsidRPr="00D764EE">
              <w:rPr>
                <w:rFonts w:ascii="Times New Roman" w:hAnsi="Times New Roman" w:cs="Times New Roman"/>
                <w:szCs w:val="24"/>
              </w:rPr>
              <w:t>:</w:t>
            </w:r>
          </w:p>
          <w:p w14:paraId="555A9102" w14:textId="2411E5E5" w:rsidR="00610DDB" w:rsidRPr="00D764EE" w:rsidRDefault="001A6B65" w:rsidP="00D764EE">
            <w:pPr>
              <w:spacing w:after="0"/>
              <w:ind w:left="2" w:right="0" w:firstLine="0"/>
              <w:jc w:val="left"/>
              <w:rPr>
                <w:rFonts w:ascii="Times New Roman" w:eastAsia="Times New Roman" w:hAnsi="Times New Roman" w:cs="Times New Roman"/>
                <w:bCs/>
                <w:color w:val="auto"/>
                <w:szCs w:val="24"/>
                <w:lang w:eastAsia="en-US"/>
              </w:rPr>
            </w:pPr>
            <w:r w:rsidRPr="00D764EE">
              <w:rPr>
                <w:rFonts w:ascii="Times New Roman" w:hAnsi="Times New Roman" w:cs="Times New Roman"/>
                <w:szCs w:val="24"/>
              </w:rPr>
              <w:t xml:space="preserve">Paskelbimo CVP IS data: </w:t>
            </w:r>
            <w:r w:rsidR="00236B16" w:rsidRPr="00D764EE">
              <w:rPr>
                <w:rFonts w:ascii="Times New Roman" w:hAnsi="Times New Roman" w:cs="Times New Roman"/>
                <w:szCs w:val="24"/>
              </w:rPr>
              <w:t>2025-07-0</w:t>
            </w:r>
            <w:r w:rsidR="009078D2" w:rsidRPr="00D764EE">
              <w:rPr>
                <w:rFonts w:ascii="Times New Roman" w:hAnsi="Times New Roman" w:cs="Times New Roman"/>
                <w:szCs w:val="24"/>
              </w:rPr>
              <w:t>3; a</w:t>
            </w:r>
            <w:r w:rsidRPr="00D764EE">
              <w:rPr>
                <w:rFonts w:ascii="Times New Roman" w:hAnsi="Times New Roman" w:cs="Times New Roman"/>
                <w:szCs w:val="24"/>
              </w:rPr>
              <w:t>tsakym</w:t>
            </w:r>
            <w:r w:rsidR="006A7E87" w:rsidRPr="00D764EE">
              <w:rPr>
                <w:rFonts w:ascii="Times New Roman" w:hAnsi="Times New Roman" w:cs="Times New Roman"/>
                <w:szCs w:val="24"/>
              </w:rPr>
              <w:t>ų/pasiūlym</w:t>
            </w:r>
            <w:r w:rsidRPr="00D764EE">
              <w:rPr>
                <w:rFonts w:ascii="Times New Roman" w:hAnsi="Times New Roman" w:cs="Times New Roman"/>
                <w:szCs w:val="24"/>
              </w:rPr>
              <w:t xml:space="preserve">ų pateikimo terminas: </w:t>
            </w:r>
            <w:r w:rsidR="00236B16" w:rsidRPr="00D764EE">
              <w:rPr>
                <w:rFonts w:ascii="Times New Roman" w:eastAsia="Times New Roman" w:hAnsi="Times New Roman" w:cs="Times New Roman"/>
                <w:bCs/>
                <w:color w:val="auto"/>
                <w:szCs w:val="24"/>
                <w:lang w:eastAsia="en-US"/>
              </w:rPr>
              <w:t>2025-0</w:t>
            </w:r>
            <w:r w:rsidR="00D71E80" w:rsidRPr="00D764EE">
              <w:rPr>
                <w:rFonts w:ascii="Times New Roman" w:eastAsia="Times New Roman" w:hAnsi="Times New Roman" w:cs="Times New Roman"/>
                <w:bCs/>
                <w:color w:val="auto"/>
                <w:szCs w:val="24"/>
                <w:lang w:eastAsia="en-US"/>
              </w:rPr>
              <w:t>7</w:t>
            </w:r>
            <w:r w:rsidR="00236B16" w:rsidRPr="00D764EE">
              <w:rPr>
                <w:rFonts w:ascii="Times New Roman" w:eastAsia="Times New Roman" w:hAnsi="Times New Roman" w:cs="Times New Roman"/>
                <w:bCs/>
                <w:color w:val="auto"/>
                <w:szCs w:val="24"/>
                <w:lang w:eastAsia="en-US"/>
              </w:rPr>
              <w:t>-</w:t>
            </w:r>
            <w:r w:rsidR="009078D2" w:rsidRPr="00D764EE">
              <w:rPr>
                <w:rFonts w:ascii="Times New Roman" w:eastAsia="Times New Roman" w:hAnsi="Times New Roman" w:cs="Times New Roman"/>
                <w:bCs/>
                <w:color w:val="auto"/>
                <w:szCs w:val="24"/>
                <w:lang w:eastAsia="en-US"/>
              </w:rPr>
              <w:t>11</w:t>
            </w:r>
          </w:p>
          <w:p w14:paraId="7A6685D1" w14:textId="5EB84112" w:rsidR="00080D26" w:rsidRPr="00D764EE" w:rsidRDefault="009078D2" w:rsidP="00D764EE">
            <w:pPr>
              <w:spacing w:after="0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764EE">
              <w:rPr>
                <w:rFonts w:ascii="Times New Roman" w:hAnsi="Times New Roman" w:cs="Times New Roman"/>
                <w:szCs w:val="24"/>
              </w:rPr>
              <w:t>Elekroporatorius</w:t>
            </w:r>
            <w:proofErr w:type="spellEnd"/>
            <w:r w:rsidRPr="00D764EE">
              <w:rPr>
                <w:rFonts w:ascii="Times New Roman" w:hAnsi="Times New Roman" w:cs="Times New Roman"/>
                <w:szCs w:val="24"/>
              </w:rPr>
              <w:t>:</w:t>
            </w:r>
          </w:p>
          <w:p w14:paraId="2FF121FA" w14:textId="4574BC6F" w:rsidR="00080D26" w:rsidRPr="00D764EE" w:rsidRDefault="00080D26" w:rsidP="00D764EE">
            <w:pPr>
              <w:spacing w:after="0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D764EE">
              <w:rPr>
                <w:rFonts w:ascii="Times New Roman" w:hAnsi="Times New Roman" w:cs="Times New Roman"/>
                <w:szCs w:val="24"/>
              </w:rPr>
              <w:t>Paskelbimo CVP IS data: 2025-0</w:t>
            </w:r>
            <w:r w:rsidR="009078D2" w:rsidRPr="00D764EE">
              <w:rPr>
                <w:rFonts w:ascii="Times New Roman" w:hAnsi="Times New Roman" w:cs="Times New Roman"/>
                <w:szCs w:val="24"/>
              </w:rPr>
              <w:t>8</w:t>
            </w:r>
            <w:r w:rsidRPr="00D764EE">
              <w:rPr>
                <w:rFonts w:ascii="Times New Roman" w:hAnsi="Times New Roman" w:cs="Times New Roman"/>
                <w:szCs w:val="24"/>
              </w:rPr>
              <w:t>-</w:t>
            </w:r>
            <w:r w:rsidR="009078D2" w:rsidRPr="00D764EE">
              <w:rPr>
                <w:rFonts w:ascii="Times New Roman" w:hAnsi="Times New Roman" w:cs="Times New Roman"/>
                <w:szCs w:val="24"/>
              </w:rPr>
              <w:t>07; a</w:t>
            </w:r>
            <w:r w:rsidRPr="00D764EE">
              <w:rPr>
                <w:rFonts w:ascii="Times New Roman" w:hAnsi="Times New Roman" w:cs="Times New Roman"/>
                <w:szCs w:val="24"/>
              </w:rPr>
              <w:t xml:space="preserve">tsakymų/pasiūlymų pateikimo terminas: </w:t>
            </w:r>
            <w:r w:rsidRPr="00D764EE">
              <w:rPr>
                <w:rFonts w:ascii="Times New Roman" w:eastAsia="Times New Roman" w:hAnsi="Times New Roman" w:cs="Times New Roman"/>
                <w:bCs/>
                <w:color w:val="auto"/>
                <w:szCs w:val="24"/>
                <w:lang w:eastAsia="en-US"/>
              </w:rPr>
              <w:t>2025-08-</w:t>
            </w:r>
            <w:r w:rsidR="009078D2" w:rsidRPr="00D764EE">
              <w:rPr>
                <w:rFonts w:ascii="Times New Roman" w:eastAsia="Times New Roman" w:hAnsi="Times New Roman" w:cs="Times New Roman"/>
                <w:bCs/>
                <w:color w:val="auto"/>
                <w:szCs w:val="24"/>
                <w:lang w:eastAsia="en-US"/>
              </w:rPr>
              <w:t>14</w:t>
            </w:r>
          </w:p>
        </w:tc>
      </w:tr>
      <w:tr w:rsidR="00810D84" w:rsidRPr="00D764EE" w14:paraId="79AC7381" w14:textId="77777777" w:rsidTr="00F22BAC">
        <w:trPr>
          <w:trHeight w:val="878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6D448" w14:textId="77777777" w:rsidR="00810D84" w:rsidRPr="00D764EE" w:rsidRDefault="00810D84" w:rsidP="00D764EE">
            <w:pPr>
              <w:spacing w:after="0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D764EE">
              <w:rPr>
                <w:rFonts w:ascii="Times New Roman" w:eastAsia="Arial" w:hAnsi="Times New Roman" w:cs="Times New Roman"/>
                <w:b/>
                <w:szCs w:val="24"/>
              </w:rPr>
              <w:t>Rinkos dalyviai, pateikę atsakymus</w:t>
            </w:r>
            <w:r w:rsidRPr="00D764EE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1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16B3E7" w14:textId="77777777" w:rsidR="009078D2" w:rsidRPr="00D764EE" w:rsidRDefault="00810D84" w:rsidP="00D764EE">
            <w:pPr>
              <w:spacing w:after="0"/>
              <w:ind w:left="0" w:right="0" w:firstLine="0"/>
              <w:jc w:val="left"/>
              <w:rPr>
                <w:rFonts w:ascii="Times New Roman" w:eastAsia="Arial" w:hAnsi="Times New Roman" w:cs="Times New Roman"/>
                <w:color w:val="auto"/>
                <w:szCs w:val="24"/>
              </w:rPr>
            </w:pPr>
            <w:r w:rsidRPr="00D764EE">
              <w:rPr>
                <w:rFonts w:ascii="Times New Roman" w:eastAsia="Arial" w:hAnsi="Times New Roman" w:cs="Times New Roman"/>
                <w:szCs w:val="24"/>
              </w:rPr>
              <w:t xml:space="preserve">Atsakymus </w:t>
            </w:r>
            <w:r w:rsidRPr="00D764EE">
              <w:rPr>
                <w:rFonts w:ascii="Times New Roman" w:eastAsia="Arial" w:hAnsi="Times New Roman" w:cs="Times New Roman"/>
                <w:color w:val="auto"/>
                <w:szCs w:val="24"/>
              </w:rPr>
              <w:t>pateikė</w:t>
            </w:r>
            <w:r w:rsidR="009078D2" w:rsidRPr="00D764EE">
              <w:rPr>
                <w:rFonts w:ascii="Times New Roman" w:eastAsia="Arial" w:hAnsi="Times New Roman" w:cs="Times New Roman"/>
                <w:color w:val="auto"/>
                <w:szCs w:val="24"/>
              </w:rPr>
              <w:t>:</w:t>
            </w:r>
          </w:p>
          <w:p w14:paraId="6EAAC31E" w14:textId="1A1EF5D6" w:rsidR="00810D84" w:rsidRPr="00D764EE" w:rsidRDefault="009078D2" w:rsidP="00D764EE">
            <w:pPr>
              <w:spacing w:after="0"/>
              <w:ind w:left="0" w:right="0" w:firstLine="0"/>
              <w:jc w:val="left"/>
              <w:rPr>
                <w:rFonts w:ascii="Times New Roman" w:eastAsia="Arial" w:hAnsi="Times New Roman" w:cs="Times New Roman"/>
                <w:szCs w:val="24"/>
              </w:rPr>
            </w:pPr>
            <w:proofErr w:type="spellStart"/>
            <w:r w:rsidRPr="00D764EE">
              <w:rPr>
                <w:rFonts w:ascii="Times New Roman" w:eastAsia="Arial" w:hAnsi="Times New Roman" w:cs="Times New Roman"/>
                <w:color w:val="auto"/>
                <w:szCs w:val="24"/>
              </w:rPr>
              <w:t>Inversinis</w:t>
            </w:r>
            <w:proofErr w:type="spellEnd"/>
            <w:r w:rsidRPr="00D764EE">
              <w:rPr>
                <w:rFonts w:ascii="Times New Roman" w:eastAsia="Arial" w:hAnsi="Times New Roman" w:cs="Times New Roman"/>
                <w:color w:val="auto"/>
                <w:szCs w:val="24"/>
              </w:rPr>
              <w:t xml:space="preserve"> mikroskopas su vaizdų dokumentavimo sistema (PTC): 2</w:t>
            </w:r>
            <w:r w:rsidR="00810D84" w:rsidRPr="00D764EE">
              <w:rPr>
                <w:rFonts w:ascii="Times New Roman" w:eastAsia="Arial" w:hAnsi="Times New Roman" w:cs="Times New Roman"/>
                <w:color w:val="auto"/>
                <w:szCs w:val="24"/>
              </w:rPr>
              <w:t xml:space="preserve"> rinkos </w:t>
            </w:r>
            <w:r w:rsidR="00810D84" w:rsidRPr="00D764EE">
              <w:rPr>
                <w:rFonts w:ascii="Times New Roman" w:eastAsia="Arial" w:hAnsi="Times New Roman" w:cs="Times New Roman"/>
                <w:szCs w:val="24"/>
              </w:rPr>
              <w:t>dalyvi</w:t>
            </w:r>
            <w:r w:rsidR="00080D26" w:rsidRPr="00D764EE">
              <w:rPr>
                <w:rFonts w:ascii="Times New Roman" w:eastAsia="Arial" w:hAnsi="Times New Roman" w:cs="Times New Roman"/>
                <w:szCs w:val="24"/>
              </w:rPr>
              <w:t>ai</w:t>
            </w:r>
            <w:r w:rsidR="00BA16EB" w:rsidRPr="00D764EE">
              <w:rPr>
                <w:rFonts w:ascii="Times New Roman" w:eastAsia="Arial" w:hAnsi="Times New Roman" w:cs="Times New Roman"/>
                <w:szCs w:val="24"/>
              </w:rPr>
              <w:t xml:space="preserve"> (</w:t>
            </w:r>
            <w:r w:rsidR="008F5DCC" w:rsidRPr="00D764EE">
              <w:rPr>
                <w:rFonts w:ascii="Times New Roman" w:eastAsia="Arial" w:hAnsi="Times New Roman" w:cs="Times New Roman"/>
                <w:szCs w:val="24"/>
              </w:rPr>
              <w:t xml:space="preserve">UAB </w:t>
            </w:r>
            <w:r w:rsidR="00FB1A20">
              <w:rPr>
                <w:rFonts w:ascii="Times New Roman" w:eastAsia="Arial" w:hAnsi="Times New Roman" w:cs="Times New Roman"/>
                <w:szCs w:val="24"/>
              </w:rPr>
              <w:t>„...“ ir</w:t>
            </w:r>
            <w:r w:rsidR="00080D26" w:rsidRPr="00D764EE">
              <w:rPr>
                <w:rFonts w:ascii="Times New Roman" w:eastAsia="Arial" w:hAnsi="Times New Roman" w:cs="Times New Roman"/>
                <w:szCs w:val="24"/>
              </w:rPr>
              <w:t xml:space="preserve"> UAB </w:t>
            </w:r>
            <w:r w:rsidR="00FB1A20">
              <w:rPr>
                <w:rFonts w:ascii="Times New Roman" w:eastAsia="Arial" w:hAnsi="Times New Roman" w:cs="Times New Roman"/>
                <w:szCs w:val="24"/>
              </w:rPr>
              <w:t>„...“</w:t>
            </w:r>
            <w:r w:rsidR="00810D84" w:rsidRPr="00D764EE">
              <w:rPr>
                <w:rFonts w:ascii="Times New Roman" w:eastAsia="Arial" w:hAnsi="Times New Roman" w:cs="Times New Roman"/>
                <w:szCs w:val="24"/>
              </w:rPr>
              <w:t xml:space="preserve">* </w:t>
            </w:r>
          </w:p>
          <w:p w14:paraId="3F8A4645" w14:textId="1A2D2728" w:rsidR="009078D2" w:rsidRPr="00D764EE" w:rsidRDefault="009078D2" w:rsidP="00D764EE">
            <w:pPr>
              <w:spacing w:after="0"/>
              <w:ind w:left="0" w:right="0" w:firstLine="0"/>
              <w:jc w:val="left"/>
              <w:rPr>
                <w:rFonts w:ascii="Times New Roman" w:eastAsia="Arial" w:hAnsi="Times New Roman" w:cs="Times New Roman"/>
                <w:color w:val="auto"/>
                <w:szCs w:val="24"/>
              </w:rPr>
            </w:pPr>
            <w:proofErr w:type="spellStart"/>
            <w:r w:rsidRPr="00D764EE">
              <w:rPr>
                <w:rFonts w:ascii="Times New Roman" w:eastAsia="Arial" w:hAnsi="Times New Roman" w:cs="Times New Roman"/>
                <w:color w:val="auto"/>
                <w:szCs w:val="24"/>
              </w:rPr>
              <w:t>Elekroporatorius</w:t>
            </w:r>
            <w:proofErr w:type="spellEnd"/>
            <w:r w:rsidRPr="00D764EE">
              <w:rPr>
                <w:rFonts w:ascii="Times New Roman" w:eastAsia="Arial" w:hAnsi="Times New Roman" w:cs="Times New Roman"/>
                <w:color w:val="auto"/>
                <w:szCs w:val="24"/>
              </w:rPr>
              <w:t xml:space="preserve">: 2 rinkos </w:t>
            </w:r>
            <w:r w:rsidRPr="00D764EE">
              <w:rPr>
                <w:rFonts w:ascii="Times New Roman" w:eastAsia="Arial" w:hAnsi="Times New Roman" w:cs="Times New Roman"/>
                <w:szCs w:val="24"/>
              </w:rPr>
              <w:t xml:space="preserve">dalyviai (UAB </w:t>
            </w:r>
            <w:r w:rsidR="00FB1A20">
              <w:rPr>
                <w:rFonts w:ascii="Times New Roman" w:eastAsia="Arial" w:hAnsi="Times New Roman" w:cs="Times New Roman"/>
                <w:szCs w:val="24"/>
              </w:rPr>
              <w:t>„...“ ir</w:t>
            </w:r>
            <w:r w:rsidRPr="00D764EE">
              <w:rPr>
                <w:rFonts w:ascii="Times New Roman" w:eastAsia="Arial" w:hAnsi="Times New Roman" w:cs="Times New Roman"/>
                <w:szCs w:val="24"/>
              </w:rPr>
              <w:t xml:space="preserve"> UAB </w:t>
            </w:r>
            <w:r w:rsidR="00FB1A20">
              <w:rPr>
                <w:rFonts w:ascii="Times New Roman" w:eastAsia="Arial" w:hAnsi="Times New Roman" w:cs="Times New Roman"/>
                <w:szCs w:val="24"/>
              </w:rPr>
              <w:t>„...“</w:t>
            </w:r>
            <w:r w:rsidRPr="00D764EE">
              <w:rPr>
                <w:rFonts w:ascii="Times New Roman" w:eastAsia="Arial" w:hAnsi="Times New Roman" w:cs="Times New Roman"/>
                <w:szCs w:val="24"/>
              </w:rPr>
              <w:t xml:space="preserve">)* </w:t>
            </w:r>
          </w:p>
          <w:p w14:paraId="280C447F" w14:textId="749E448E" w:rsidR="00810D84" w:rsidRPr="00D764EE" w:rsidRDefault="00810D84" w:rsidP="00D764EE">
            <w:pPr>
              <w:spacing w:after="0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D764EE">
              <w:rPr>
                <w:rFonts w:ascii="Times New Roman" w:eastAsia="Arial" w:hAnsi="Times New Roman" w:cs="Times New Roman"/>
                <w:szCs w:val="24"/>
              </w:rPr>
              <w:t xml:space="preserve">*Rinkos dalyvio pateikti atsakymai pateikiami šioje suvestinėje (pastaba: pateiktų atsakymų tekstas nėra koreguojamas, tačiau perrašant/kopijuojant gali pasitaikyti redakcinio pobūdžio kalbos klaidų). </w:t>
            </w:r>
          </w:p>
        </w:tc>
      </w:tr>
    </w:tbl>
    <w:p w14:paraId="73A55C35" w14:textId="249CC47D" w:rsidR="008855EB" w:rsidRDefault="008855EB" w:rsidP="008855EB">
      <w:pPr>
        <w:spacing w:after="0" w:line="259" w:lineRule="auto"/>
        <w:ind w:left="0" w:right="6951" w:firstLine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br w:type="page"/>
      </w:r>
    </w:p>
    <w:p w14:paraId="2D2AC401" w14:textId="77777777" w:rsidR="00610DDB" w:rsidRDefault="00610DDB" w:rsidP="008855EB">
      <w:pPr>
        <w:spacing w:after="0" w:line="259" w:lineRule="auto"/>
        <w:ind w:left="0" w:right="6951" w:firstLine="0"/>
      </w:pPr>
    </w:p>
    <w:tbl>
      <w:tblPr>
        <w:tblStyle w:val="TableGrid"/>
        <w:tblW w:w="14454" w:type="dxa"/>
        <w:tblInd w:w="7" w:type="dxa"/>
        <w:tblLayout w:type="fixed"/>
        <w:tblCellMar>
          <w:top w:w="53" w:type="dxa"/>
          <w:left w:w="108" w:type="dxa"/>
          <w:bottom w:w="5" w:type="dxa"/>
          <w:right w:w="47" w:type="dxa"/>
        </w:tblCellMar>
        <w:tblLook w:val="04A0" w:firstRow="1" w:lastRow="0" w:firstColumn="1" w:lastColumn="0" w:noHBand="0" w:noVBand="1"/>
      </w:tblPr>
      <w:tblGrid>
        <w:gridCol w:w="839"/>
        <w:gridCol w:w="1984"/>
        <w:gridCol w:w="2835"/>
        <w:gridCol w:w="3261"/>
        <w:gridCol w:w="5535"/>
      </w:tblGrid>
      <w:tr w:rsidR="008D2018" w:rsidRPr="0089240B" w14:paraId="4124667B" w14:textId="77777777" w:rsidTr="00B5547E">
        <w:trPr>
          <w:trHeight w:val="54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CF5810" w14:textId="77777777" w:rsidR="00610DDB" w:rsidRPr="0089240B" w:rsidRDefault="00610DDB" w:rsidP="0089240B">
            <w:pPr>
              <w:spacing w:before="120" w:after="120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36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722C91" w14:textId="77777777" w:rsidR="00610DDB" w:rsidRPr="0089240B" w:rsidRDefault="001A6B65" w:rsidP="0089240B">
            <w:pPr>
              <w:spacing w:before="120" w:after="120"/>
              <w:ind w:left="-964" w:righ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89240B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RINKOS DALYVIŲ PATEIKTŲ ATSAKYMŲ </w:t>
            </w:r>
            <w:r w:rsidR="00810D84" w:rsidRPr="0089240B">
              <w:rPr>
                <w:rFonts w:ascii="Times New Roman" w:hAnsi="Times New Roman" w:cs="Times New Roman"/>
                <w:b/>
                <w:color w:val="auto"/>
                <w:szCs w:val="24"/>
              </w:rPr>
              <w:t>VERTINIMAS</w:t>
            </w:r>
          </w:p>
        </w:tc>
      </w:tr>
      <w:tr w:rsidR="00754E57" w:rsidRPr="0089240B" w14:paraId="7F0DF72F" w14:textId="77777777" w:rsidTr="00D764EE">
        <w:trPr>
          <w:trHeight w:val="59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96BDA" w14:textId="17704CF3" w:rsidR="00610DDB" w:rsidRPr="0089240B" w:rsidRDefault="008855EB" w:rsidP="0089240B">
            <w:pPr>
              <w:spacing w:before="120" w:after="120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9240B">
              <w:rPr>
                <w:rFonts w:ascii="Times New Roman" w:hAnsi="Times New Roman" w:cs="Times New Roman"/>
                <w:b/>
                <w:szCs w:val="24"/>
              </w:rPr>
              <w:t xml:space="preserve">Eil. </w:t>
            </w:r>
            <w:r w:rsidR="00E24ED7" w:rsidRPr="0089240B">
              <w:rPr>
                <w:rFonts w:ascii="Times New Roman" w:hAnsi="Times New Roman" w:cs="Times New Roman"/>
                <w:b/>
                <w:szCs w:val="24"/>
              </w:rPr>
              <w:t>N</w:t>
            </w:r>
            <w:r w:rsidRPr="0089240B">
              <w:rPr>
                <w:rFonts w:ascii="Times New Roman" w:hAnsi="Times New Roman" w:cs="Times New Roman"/>
                <w:b/>
                <w:szCs w:val="24"/>
              </w:rPr>
              <w:t>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B7075" w14:textId="74391C9B" w:rsidR="00610DDB" w:rsidRPr="0089240B" w:rsidRDefault="008855EB" w:rsidP="0089240B">
            <w:pPr>
              <w:spacing w:before="120" w:after="120"/>
              <w:ind w:left="21" w:right="25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9240B">
              <w:rPr>
                <w:rFonts w:ascii="Times New Roman" w:hAnsi="Times New Roman" w:cs="Times New Roman"/>
                <w:b/>
                <w:szCs w:val="24"/>
              </w:rPr>
              <w:t>Parametrai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972DC" w14:textId="3F535733" w:rsidR="00610DDB" w:rsidRPr="0089240B" w:rsidRDefault="008855EB" w:rsidP="0089240B">
            <w:pPr>
              <w:spacing w:before="120" w:after="120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9240B">
              <w:rPr>
                <w:rFonts w:ascii="Times New Roman" w:hAnsi="Times New Roman" w:cs="Times New Roman"/>
                <w:b/>
                <w:bCs/>
                <w:szCs w:val="24"/>
              </w:rPr>
              <w:t>Reikalaujamo parametro reikšmė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1CF70" w14:textId="46F680A9" w:rsidR="00610DDB" w:rsidRPr="0089240B" w:rsidRDefault="008855EB" w:rsidP="0089240B">
            <w:pPr>
              <w:spacing w:before="120" w:after="120"/>
              <w:ind w:left="0" w:right="63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9240B">
              <w:rPr>
                <w:rFonts w:ascii="Times New Roman" w:hAnsi="Times New Roman" w:cs="Times New Roman"/>
                <w:b/>
                <w:bCs/>
                <w:szCs w:val="24"/>
              </w:rPr>
              <w:t>Tiekėjų siūlymai/klausimai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ECCFD" w14:textId="77777777" w:rsidR="008855EB" w:rsidRPr="0089240B" w:rsidRDefault="008855EB" w:rsidP="0089240B">
            <w:pPr>
              <w:spacing w:before="120" w:after="120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9240B">
              <w:rPr>
                <w:rFonts w:ascii="Times New Roman" w:hAnsi="Times New Roman" w:cs="Times New Roman"/>
                <w:b/>
                <w:bCs/>
                <w:szCs w:val="24"/>
              </w:rPr>
              <w:t>PO sprendimai</w:t>
            </w:r>
          </w:p>
          <w:p w14:paraId="13E2CE38" w14:textId="64CBACBB" w:rsidR="00610DDB" w:rsidRPr="0089240B" w:rsidRDefault="008855EB" w:rsidP="0089240B">
            <w:pPr>
              <w:spacing w:before="120" w:after="120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9240B">
              <w:rPr>
                <w:rFonts w:ascii="Times New Roman" w:hAnsi="Times New Roman" w:cs="Times New Roman"/>
                <w:i/>
                <w:szCs w:val="24"/>
              </w:rPr>
              <w:t>(nurodomas sprendimas, pvz. atsižvelgta,</w:t>
            </w:r>
            <w:r w:rsidR="0089240B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Pr="0089240B">
              <w:rPr>
                <w:rFonts w:ascii="Times New Roman" w:hAnsi="Times New Roman" w:cs="Times New Roman"/>
                <w:i/>
                <w:szCs w:val="24"/>
              </w:rPr>
              <w:t>neatsižvelgta,</w:t>
            </w:r>
            <w:r w:rsidR="0089240B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Pr="0089240B">
              <w:rPr>
                <w:rFonts w:ascii="Times New Roman" w:hAnsi="Times New Roman" w:cs="Times New Roman"/>
                <w:i/>
                <w:szCs w:val="24"/>
              </w:rPr>
              <w:t>atsižvelgta iš dalies, pateikiami sprendimų motyvai)</w:t>
            </w:r>
          </w:p>
        </w:tc>
      </w:tr>
      <w:tr w:rsidR="00754E57" w:rsidRPr="0089240B" w14:paraId="2208A891" w14:textId="77777777" w:rsidTr="00D764EE">
        <w:trPr>
          <w:trHeight w:val="496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28828" w14:textId="2DAEC1C7" w:rsidR="00610DDB" w:rsidRPr="0089240B" w:rsidRDefault="00B836A1" w:rsidP="0089240B">
            <w:pPr>
              <w:spacing w:before="120" w:after="120"/>
              <w:ind w:left="0" w:right="58" w:firstLine="0"/>
              <w:rPr>
                <w:rFonts w:ascii="Times New Roman" w:hAnsi="Times New Roman" w:cs="Times New Roman"/>
                <w:szCs w:val="24"/>
              </w:rPr>
            </w:pPr>
            <w:r w:rsidRPr="0089240B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E53EE" w14:textId="27DF0896" w:rsidR="00610DDB" w:rsidRPr="0089240B" w:rsidRDefault="000F0098" w:rsidP="0089240B">
            <w:pPr>
              <w:spacing w:before="120" w:after="120"/>
              <w:ind w:left="0" w:right="58" w:firstLine="0"/>
              <w:rPr>
                <w:rFonts w:ascii="Times New Roman" w:hAnsi="Times New Roman" w:cs="Times New Roman"/>
                <w:szCs w:val="24"/>
              </w:rPr>
            </w:pPr>
            <w:r w:rsidRPr="0089240B">
              <w:rPr>
                <w:rFonts w:ascii="Times New Roman" w:hAnsi="Times New Roman" w:cs="Times New Roman"/>
                <w:szCs w:val="24"/>
              </w:rPr>
              <w:t>Apšvietimas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68C6D" w14:textId="7B019805" w:rsidR="00610DDB" w:rsidRPr="0089240B" w:rsidRDefault="000F0098" w:rsidP="0089240B">
            <w:pPr>
              <w:spacing w:before="120" w:after="120"/>
              <w:ind w:left="0" w:right="59" w:firstLine="0"/>
              <w:rPr>
                <w:rFonts w:ascii="Times New Roman" w:hAnsi="Times New Roman" w:cs="Times New Roman"/>
                <w:szCs w:val="24"/>
              </w:rPr>
            </w:pPr>
            <w:r w:rsidRPr="0089240B">
              <w:rPr>
                <w:rFonts w:ascii="Times New Roman" w:hAnsi="Times New Roman" w:cs="Times New Roman"/>
                <w:szCs w:val="24"/>
              </w:rPr>
              <w:t>1. LED arba lygiaverčio tipo, ne mažiau kaip 8W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62FEE" w14:textId="7FA91EBE" w:rsidR="00B836A1" w:rsidRPr="0089240B" w:rsidRDefault="00B836A1" w:rsidP="0089240B">
            <w:pPr>
              <w:spacing w:before="120" w:after="120"/>
              <w:ind w:left="0" w:right="58" w:firstLine="0"/>
              <w:rPr>
                <w:rFonts w:ascii="Times New Roman" w:hAnsi="Times New Roman" w:cs="Times New Roman"/>
                <w:szCs w:val="24"/>
              </w:rPr>
            </w:pPr>
            <w:r w:rsidRPr="0089240B">
              <w:rPr>
                <w:rFonts w:ascii="Times New Roman" w:hAnsi="Times New Roman" w:cs="Times New Roman"/>
                <w:szCs w:val="24"/>
              </w:rPr>
              <w:t xml:space="preserve">Siūlome keisti apšvietimo reikalavimą iš 8W LED į ne mažiau 5W LED 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97A61" w14:textId="08C02B5D" w:rsidR="00610DDB" w:rsidRPr="0089240B" w:rsidRDefault="00E7581E" w:rsidP="0089240B">
            <w:pPr>
              <w:spacing w:before="120" w:after="120"/>
              <w:ind w:left="0" w:right="60" w:firstLine="0"/>
              <w:rPr>
                <w:rFonts w:ascii="Times New Roman" w:hAnsi="Times New Roman" w:cs="Times New Roman"/>
                <w:szCs w:val="24"/>
              </w:rPr>
            </w:pPr>
            <w:r w:rsidRPr="0089240B">
              <w:rPr>
                <w:rFonts w:ascii="Times New Roman" w:hAnsi="Times New Roman" w:cs="Times New Roman"/>
                <w:szCs w:val="24"/>
              </w:rPr>
              <w:t>Atsižvelgta, reikalaujamas parametras pakeistas į „</w:t>
            </w:r>
            <w:r w:rsidR="00CD2DAB" w:rsidRPr="0089240B">
              <w:rPr>
                <w:rFonts w:ascii="Times New Roman" w:hAnsi="Times New Roman" w:cs="Times New Roman"/>
                <w:szCs w:val="24"/>
              </w:rPr>
              <w:t>1. LED arba lygiaverčio tipo, ne mažiau kaip 5W,“</w:t>
            </w:r>
          </w:p>
        </w:tc>
      </w:tr>
      <w:tr w:rsidR="00754E57" w:rsidRPr="0089240B" w14:paraId="4AA79D67" w14:textId="77777777" w:rsidTr="00D764EE">
        <w:trPr>
          <w:trHeight w:val="348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78789" w14:textId="37E2C188" w:rsidR="00610DDB" w:rsidRPr="0089240B" w:rsidRDefault="000F0098" w:rsidP="0089240B">
            <w:pPr>
              <w:spacing w:before="120" w:after="120"/>
              <w:ind w:left="0" w:right="57" w:firstLine="0"/>
              <w:rPr>
                <w:rFonts w:ascii="Times New Roman" w:hAnsi="Times New Roman" w:cs="Times New Roman"/>
                <w:szCs w:val="24"/>
              </w:rPr>
            </w:pPr>
            <w:r w:rsidRPr="0089240B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769D7" w14:textId="52B71944" w:rsidR="00610DDB" w:rsidRPr="0089240B" w:rsidRDefault="008B4B6F" w:rsidP="0089240B">
            <w:pPr>
              <w:spacing w:before="120" w:after="120"/>
              <w:ind w:left="0" w:right="58" w:firstLine="0"/>
              <w:rPr>
                <w:rFonts w:ascii="Times New Roman" w:hAnsi="Times New Roman" w:cs="Times New Roman"/>
                <w:szCs w:val="24"/>
              </w:rPr>
            </w:pPr>
            <w:r w:rsidRPr="0089240B">
              <w:rPr>
                <w:rFonts w:ascii="Times New Roman" w:hAnsi="Times New Roman" w:cs="Times New Roman"/>
                <w:szCs w:val="24"/>
              </w:rPr>
              <w:t>Fokusavimas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41321" w14:textId="4FC2E79E" w:rsidR="00610DDB" w:rsidRPr="0089240B" w:rsidRDefault="008B4B6F" w:rsidP="0089240B">
            <w:pPr>
              <w:spacing w:before="120" w:after="120"/>
              <w:ind w:left="0" w:right="59" w:firstLine="0"/>
              <w:rPr>
                <w:rFonts w:ascii="Times New Roman" w:hAnsi="Times New Roman" w:cs="Times New Roman"/>
                <w:szCs w:val="24"/>
              </w:rPr>
            </w:pPr>
            <w:r w:rsidRPr="0089240B">
              <w:rPr>
                <w:rFonts w:ascii="Times New Roman" w:hAnsi="Times New Roman" w:cs="Times New Roman"/>
                <w:szCs w:val="24"/>
              </w:rPr>
              <w:t>2. Smulkaus fokusavimo eiga ne daugiau nei 0,2mm vienam sraigto apsisukimui.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EB168" w14:textId="168EE0FD" w:rsidR="00610DDB" w:rsidRPr="0089240B" w:rsidRDefault="0057155E" w:rsidP="0089240B">
            <w:pPr>
              <w:spacing w:before="120" w:after="120"/>
              <w:ind w:left="0" w:right="58" w:firstLine="0"/>
              <w:rPr>
                <w:rFonts w:ascii="Times New Roman" w:hAnsi="Times New Roman" w:cs="Times New Roman"/>
                <w:szCs w:val="24"/>
              </w:rPr>
            </w:pPr>
            <w:r w:rsidRPr="0089240B">
              <w:rPr>
                <w:rFonts w:ascii="Times New Roman" w:hAnsi="Times New Roman" w:cs="Times New Roman"/>
                <w:szCs w:val="24"/>
              </w:rPr>
              <w:t>Siūlome keisti į ne daugiau kaip 0,6mm</w:t>
            </w:r>
            <w:r w:rsidR="001A403D" w:rsidRPr="0089240B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6E4AE" w14:textId="77777777" w:rsidR="00610DDB" w:rsidRPr="0089240B" w:rsidRDefault="00CD2DAB" w:rsidP="0089240B">
            <w:pPr>
              <w:spacing w:before="120" w:after="120"/>
              <w:ind w:left="2" w:right="59" w:firstLine="0"/>
              <w:rPr>
                <w:rFonts w:ascii="Times New Roman" w:hAnsi="Times New Roman" w:cs="Times New Roman"/>
                <w:szCs w:val="24"/>
              </w:rPr>
            </w:pPr>
            <w:r w:rsidRPr="0089240B">
              <w:rPr>
                <w:rFonts w:ascii="Times New Roman" w:hAnsi="Times New Roman" w:cs="Times New Roman"/>
                <w:szCs w:val="24"/>
              </w:rPr>
              <w:t>Neatsižvelgta.</w:t>
            </w:r>
          </w:p>
          <w:p w14:paraId="3148A325" w14:textId="497FC88A" w:rsidR="00DE3672" w:rsidRPr="0089240B" w:rsidRDefault="00DE3672" w:rsidP="0089240B">
            <w:pPr>
              <w:spacing w:before="120" w:after="120"/>
              <w:ind w:left="2" w:right="59" w:firstLine="0"/>
              <w:rPr>
                <w:rFonts w:ascii="Times New Roman" w:hAnsi="Times New Roman" w:cs="Times New Roman"/>
                <w:szCs w:val="24"/>
              </w:rPr>
            </w:pPr>
            <w:r w:rsidRPr="0089240B">
              <w:rPr>
                <w:rFonts w:ascii="Times New Roman" w:hAnsi="Times New Roman" w:cs="Times New Roman"/>
                <w:szCs w:val="24"/>
              </w:rPr>
              <w:t>Smulkiojo fokusavimo eiga yra svarbus parametras, nusakantis mikroskopo tikslumą.</w:t>
            </w:r>
            <w:r w:rsidR="005133CF" w:rsidRPr="0089240B">
              <w:rPr>
                <w:rFonts w:ascii="Times New Roman" w:hAnsi="Times New Roman" w:cs="Times New Roman"/>
                <w:szCs w:val="24"/>
              </w:rPr>
              <w:t xml:space="preserve"> Mikroskopai bus naudojami </w:t>
            </w:r>
            <w:r w:rsidR="009A7B24" w:rsidRPr="0089240B">
              <w:rPr>
                <w:rFonts w:ascii="Times New Roman" w:hAnsi="Times New Roman" w:cs="Times New Roman"/>
                <w:szCs w:val="24"/>
              </w:rPr>
              <w:t xml:space="preserve">pažangios terapijos vaistinių preparatų stebėjimui bei vaizdų fiksavimui, todėl tikslumas </w:t>
            </w:r>
            <w:r w:rsidR="00DE01E3" w:rsidRPr="0089240B">
              <w:rPr>
                <w:rFonts w:ascii="Times New Roman" w:hAnsi="Times New Roman" w:cs="Times New Roman"/>
                <w:szCs w:val="24"/>
              </w:rPr>
              <w:t xml:space="preserve">yra ypatingai svarbus parametras. </w:t>
            </w:r>
            <w:r w:rsidR="005E7F06" w:rsidRPr="0089240B">
              <w:rPr>
                <w:rFonts w:ascii="Times New Roman" w:hAnsi="Times New Roman" w:cs="Times New Roman"/>
                <w:szCs w:val="24"/>
              </w:rPr>
              <w:t xml:space="preserve">0.2 mm </w:t>
            </w:r>
            <w:r w:rsidR="00D1738F" w:rsidRPr="0089240B">
              <w:rPr>
                <w:rFonts w:ascii="Times New Roman" w:hAnsi="Times New Roman" w:cs="Times New Roman"/>
                <w:szCs w:val="24"/>
              </w:rPr>
              <w:t>reikšmė yra įprast</w:t>
            </w:r>
            <w:r w:rsidR="00B82231" w:rsidRPr="0089240B">
              <w:rPr>
                <w:rFonts w:ascii="Times New Roman" w:hAnsi="Times New Roman" w:cs="Times New Roman"/>
                <w:szCs w:val="24"/>
              </w:rPr>
              <w:t xml:space="preserve">a </w:t>
            </w:r>
            <w:r w:rsidR="00D1738F" w:rsidRPr="0089240B">
              <w:rPr>
                <w:rFonts w:ascii="Times New Roman" w:hAnsi="Times New Roman" w:cs="Times New Roman"/>
                <w:szCs w:val="24"/>
              </w:rPr>
              <w:t>aukštos klasės mikroskop</w:t>
            </w:r>
            <w:r w:rsidR="00B82231" w:rsidRPr="0089240B">
              <w:rPr>
                <w:rFonts w:ascii="Times New Roman" w:hAnsi="Times New Roman" w:cs="Times New Roman"/>
                <w:szCs w:val="24"/>
              </w:rPr>
              <w:t>uose, kurie s</w:t>
            </w:r>
            <w:r w:rsidR="00D1738F" w:rsidRPr="0089240B">
              <w:rPr>
                <w:rFonts w:ascii="Times New Roman" w:hAnsi="Times New Roman" w:cs="Times New Roman"/>
                <w:szCs w:val="24"/>
              </w:rPr>
              <w:t>kirt</w:t>
            </w:r>
            <w:r w:rsidR="00B82231" w:rsidRPr="0089240B">
              <w:rPr>
                <w:rFonts w:ascii="Times New Roman" w:hAnsi="Times New Roman" w:cs="Times New Roman"/>
                <w:szCs w:val="24"/>
              </w:rPr>
              <w:t xml:space="preserve">i </w:t>
            </w:r>
            <w:r w:rsidR="00D1738F" w:rsidRPr="0089240B">
              <w:rPr>
                <w:rFonts w:ascii="Times New Roman" w:hAnsi="Times New Roman" w:cs="Times New Roman"/>
                <w:szCs w:val="24"/>
              </w:rPr>
              <w:t>ląstelės biologijai</w:t>
            </w:r>
            <w:r w:rsidR="00B82231" w:rsidRPr="0089240B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754E57" w:rsidRPr="0089240B" w14:paraId="6CCB0D97" w14:textId="77777777" w:rsidTr="00D764EE">
        <w:trPr>
          <w:trHeight w:val="348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E65E4" w14:textId="105C0DF9" w:rsidR="00A71559" w:rsidRPr="0089240B" w:rsidRDefault="004333D4" w:rsidP="0089240B">
            <w:pPr>
              <w:spacing w:before="120" w:after="120"/>
              <w:ind w:left="0" w:right="57" w:firstLine="0"/>
              <w:rPr>
                <w:rFonts w:ascii="Times New Roman" w:hAnsi="Times New Roman" w:cs="Times New Roman"/>
                <w:szCs w:val="24"/>
              </w:rPr>
            </w:pPr>
            <w:r w:rsidRPr="0089240B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79DC4" w14:textId="1DA3DAA3" w:rsidR="00A71559" w:rsidRPr="0089240B" w:rsidRDefault="004D323D" w:rsidP="0089240B">
            <w:pPr>
              <w:spacing w:before="120" w:after="120"/>
              <w:ind w:left="0" w:right="58" w:firstLine="0"/>
              <w:rPr>
                <w:rFonts w:ascii="Times New Roman" w:hAnsi="Times New Roman" w:cs="Times New Roman"/>
                <w:szCs w:val="24"/>
              </w:rPr>
            </w:pPr>
            <w:r w:rsidRPr="0089240B">
              <w:rPr>
                <w:rFonts w:ascii="Times New Roman" w:hAnsi="Times New Roman" w:cs="Times New Roman"/>
                <w:szCs w:val="24"/>
              </w:rPr>
              <w:t>Revolverio dydis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C3C0D" w14:textId="05BFBF6A" w:rsidR="00A71559" w:rsidRPr="0089240B" w:rsidRDefault="004D323D" w:rsidP="0089240B">
            <w:pPr>
              <w:spacing w:before="120" w:after="120"/>
              <w:ind w:left="0" w:right="59" w:firstLine="0"/>
              <w:rPr>
                <w:rFonts w:ascii="Times New Roman" w:hAnsi="Times New Roman" w:cs="Times New Roman"/>
                <w:szCs w:val="24"/>
              </w:rPr>
            </w:pPr>
            <w:r w:rsidRPr="0089240B">
              <w:rPr>
                <w:rFonts w:ascii="Times New Roman" w:hAnsi="Times New Roman" w:cs="Times New Roman"/>
                <w:szCs w:val="24"/>
              </w:rPr>
              <w:t>Telpa ne mažiau nei 4 objektyvai.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87C03" w14:textId="4D78BF90" w:rsidR="00A71559" w:rsidRPr="0089240B" w:rsidRDefault="00FD0C52" w:rsidP="0089240B">
            <w:pPr>
              <w:spacing w:before="120" w:after="120"/>
              <w:ind w:left="0" w:right="58" w:firstLine="0"/>
              <w:rPr>
                <w:rFonts w:ascii="Times New Roman" w:hAnsi="Times New Roman" w:cs="Times New Roman"/>
                <w:szCs w:val="24"/>
              </w:rPr>
            </w:pPr>
            <w:r w:rsidRPr="0089240B">
              <w:rPr>
                <w:rFonts w:ascii="Times New Roman" w:hAnsi="Times New Roman" w:cs="Times New Roman"/>
                <w:szCs w:val="24"/>
              </w:rPr>
              <w:t xml:space="preserve">Jeigu norite </w:t>
            </w:r>
            <w:proofErr w:type="spellStart"/>
            <w:r w:rsidRPr="0089240B">
              <w:rPr>
                <w:rFonts w:ascii="Times New Roman" w:hAnsi="Times New Roman" w:cs="Times New Roman"/>
                <w:szCs w:val="24"/>
              </w:rPr>
              <w:t>kondensoriaus</w:t>
            </w:r>
            <w:proofErr w:type="spellEnd"/>
            <w:r w:rsidRPr="0089240B">
              <w:rPr>
                <w:rFonts w:ascii="Times New Roman" w:hAnsi="Times New Roman" w:cs="Times New Roman"/>
                <w:szCs w:val="24"/>
              </w:rPr>
              <w:t xml:space="preserve"> su fazių kontrastu – gal ir objektyvai turėtų būti su fazių kontrastu ? Nes nėra prasmės </w:t>
            </w:r>
            <w:proofErr w:type="spellStart"/>
            <w:r w:rsidRPr="0089240B">
              <w:rPr>
                <w:rFonts w:ascii="Times New Roman" w:hAnsi="Times New Roman" w:cs="Times New Roman"/>
                <w:szCs w:val="24"/>
              </w:rPr>
              <w:t>kondensorių</w:t>
            </w:r>
            <w:proofErr w:type="spellEnd"/>
            <w:r w:rsidRPr="0089240B">
              <w:rPr>
                <w:rFonts w:ascii="Times New Roman" w:hAnsi="Times New Roman" w:cs="Times New Roman"/>
                <w:szCs w:val="24"/>
              </w:rPr>
              <w:t xml:space="preserve"> imti su fazių kontrastu, jei objektyvai bus paprasti</w:t>
            </w:r>
            <w:r w:rsidR="00CD3BC5" w:rsidRPr="0089240B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A6F42" w14:textId="607C559A" w:rsidR="00A71559" w:rsidRPr="0089240B" w:rsidRDefault="00CB17C2" w:rsidP="0089240B">
            <w:pPr>
              <w:spacing w:before="120" w:after="120"/>
              <w:ind w:left="2" w:right="59" w:firstLine="0"/>
              <w:rPr>
                <w:rFonts w:ascii="Times New Roman" w:hAnsi="Times New Roman" w:cs="Times New Roman"/>
                <w:szCs w:val="24"/>
              </w:rPr>
            </w:pPr>
            <w:r w:rsidRPr="0089240B">
              <w:rPr>
                <w:rFonts w:ascii="Times New Roman" w:hAnsi="Times New Roman" w:cs="Times New Roman"/>
                <w:szCs w:val="24"/>
              </w:rPr>
              <w:t xml:space="preserve">Atsižvelgta. Prie visų objektyvų pridėtas reikalavimas </w:t>
            </w:r>
            <w:r w:rsidR="00764947" w:rsidRPr="0089240B">
              <w:rPr>
                <w:rFonts w:ascii="Times New Roman" w:hAnsi="Times New Roman" w:cs="Times New Roman"/>
                <w:szCs w:val="24"/>
              </w:rPr>
              <w:t>„Fazių kontrasto arba lygiaverčio tipo.“</w:t>
            </w:r>
          </w:p>
        </w:tc>
      </w:tr>
      <w:tr w:rsidR="00754E57" w:rsidRPr="0089240B" w14:paraId="6C0B0D61" w14:textId="77777777" w:rsidTr="00D764EE">
        <w:trPr>
          <w:trHeight w:val="348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55929" w14:textId="7AECA71F" w:rsidR="00A71559" w:rsidRPr="0089240B" w:rsidRDefault="0040660E" w:rsidP="0089240B">
            <w:pPr>
              <w:spacing w:before="120" w:after="120"/>
              <w:ind w:left="0" w:right="57" w:firstLine="0"/>
              <w:rPr>
                <w:rFonts w:ascii="Times New Roman" w:hAnsi="Times New Roman" w:cs="Times New Roman"/>
                <w:szCs w:val="24"/>
              </w:rPr>
            </w:pPr>
            <w:r w:rsidRPr="0089240B">
              <w:rPr>
                <w:rFonts w:ascii="Times New Roman" w:hAnsi="Times New Roman" w:cs="Times New Roman"/>
                <w:szCs w:val="24"/>
              </w:rPr>
              <w:lastRenderedPageBreak/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A44BF" w14:textId="57CA96FD" w:rsidR="00A71559" w:rsidRPr="0089240B" w:rsidRDefault="001B77FA" w:rsidP="0089240B">
            <w:pPr>
              <w:spacing w:before="120" w:after="120"/>
              <w:ind w:left="0" w:right="58" w:firstLine="0"/>
              <w:rPr>
                <w:rFonts w:ascii="Times New Roman" w:hAnsi="Times New Roman" w:cs="Times New Roman"/>
                <w:szCs w:val="24"/>
              </w:rPr>
            </w:pPr>
            <w:r w:rsidRPr="0089240B">
              <w:rPr>
                <w:rFonts w:ascii="Times New Roman" w:hAnsi="Times New Roman" w:cs="Times New Roman"/>
                <w:szCs w:val="24"/>
              </w:rPr>
              <w:t>Objektyvas 4x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C3ED6" w14:textId="0A3ABCC8" w:rsidR="00A71559" w:rsidRPr="0089240B" w:rsidRDefault="001468D9" w:rsidP="0089240B">
            <w:pPr>
              <w:spacing w:before="120" w:after="120"/>
              <w:ind w:left="0" w:right="59" w:firstLine="0"/>
              <w:rPr>
                <w:rFonts w:ascii="Times New Roman" w:hAnsi="Times New Roman" w:cs="Times New Roman"/>
                <w:szCs w:val="24"/>
              </w:rPr>
            </w:pPr>
            <w:r w:rsidRPr="0089240B">
              <w:rPr>
                <w:rFonts w:ascii="Times New Roman" w:hAnsi="Times New Roman" w:cs="Times New Roman"/>
                <w:szCs w:val="24"/>
              </w:rPr>
              <w:t xml:space="preserve">3. skaitinė </w:t>
            </w:r>
            <w:proofErr w:type="spellStart"/>
            <w:r w:rsidRPr="0089240B">
              <w:rPr>
                <w:rFonts w:ascii="Times New Roman" w:hAnsi="Times New Roman" w:cs="Times New Roman"/>
                <w:szCs w:val="24"/>
              </w:rPr>
              <w:t>apertūra</w:t>
            </w:r>
            <w:proofErr w:type="spellEnd"/>
            <w:r w:rsidRPr="0089240B">
              <w:rPr>
                <w:rFonts w:ascii="Times New Roman" w:hAnsi="Times New Roman" w:cs="Times New Roman"/>
                <w:szCs w:val="24"/>
              </w:rPr>
              <w:t xml:space="preserve"> (angl. </w:t>
            </w:r>
            <w:proofErr w:type="spellStart"/>
            <w:r w:rsidRPr="0089240B">
              <w:rPr>
                <w:rFonts w:ascii="Times New Roman" w:hAnsi="Times New Roman" w:cs="Times New Roman"/>
                <w:szCs w:val="24"/>
              </w:rPr>
              <w:t>numerical</w:t>
            </w:r>
            <w:proofErr w:type="spellEnd"/>
            <w:r w:rsidRPr="0089240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9240B">
              <w:rPr>
                <w:rFonts w:ascii="Times New Roman" w:hAnsi="Times New Roman" w:cs="Times New Roman"/>
                <w:szCs w:val="24"/>
              </w:rPr>
              <w:t>aperture</w:t>
            </w:r>
            <w:proofErr w:type="spellEnd"/>
            <w:r w:rsidRPr="0089240B">
              <w:rPr>
                <w:rFonts w:ascii="Times New Roman" w:hAnsi="Times New Roman" w:cs="Times New Roman"/>
                <w:szCs w:val="24"/>
              </w:rPr>
              <w:t>) ne mažiau 0,13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35D5B" w14:textId="24CC6B9F" w:rsidR="00A71559" w:rsidRPr="0089240B" w:rsidRDefault="008578F6" w:rsidP="0089240B">
            <w:pPr>
              <w:spacing w:before="120" w:after="120"/>
              <w:ind w:left="0" w:right="58" w:firstLine="0"/>
              <w:rPr>
                <w:rFonts w:ascii="Times New Roman" w:hAnsi="Times New Roman" w:cs="Times New Roman"/>
                <w:szCs w:val="24"/>
              </w:rPr>
            </w:pPr>
            <w:r w:rsidRPr="0089240B">
              <w:rPr>
                <w:rFonts w:ascii="Times New Roman" w:hAnsi="Times New Roman" w:cs="Times New Roman"/>
                <w:szCs w:val="24"/>
              </w:rPr>
              <w:t>Siūlome keisti į 0,10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115B9" w14:textId="5918ACB4" w:rsidR="00A71559" w:rsidRPr="0089240B" w:rsidRDefault="003D4887" w:rsidP="0089240B">
            <w:pPr>
              <w:spacing w:before="120" w:after="120"/>
              <w:ind w:left="2" w:right="59" w:firstLine="0"/>
              <w:rPr>
                <w:rFonts w:ascii="Times New Roman" w:hAnsi="Times New Roman" w:cs="Times New Roman"/>
                <w:szCs w:val="24"/>
              </w:rPr>
            </w:pPr>
            <w:r w:rsidRPr="0089240B">
              <w:rPr>
                <w:rFonts w:ascii="Times New Roman" w:hAnsi="Times New Roman" w:cs="Times New Roman"/>
                <w:szCs w:val="24"/>
              </w:rPr>
              <w:t xml:space="preserve">Neatsižvelgta. Tiekėjas siūlo keisti į prastesnės komplektacijos objektyvą. </w:t>
            </w:r>
            <w:r w:rsidR="004A2465" w:rsidRPr="0089240B">
              <w:rPr>
                <w:rFonts w:ascii="Times New Roman" w:hAnsi="Times New Roman" w:cs="Times New Roman"/>
                <w:szCs w:val="24"/>
              </w:rPr>
              <w:t xml:space="preserve">Skaitinė apertūra </w:t>
            </w:r>
            <w:r w:rsidRPr="0089240B">
              <w:rPr>
                <w:rFonts w:ascii="Times New Roman" w:hAnsi="Times New Roman" w:cs="Times New Roman"/>
                <w:szCs w:val="24"/>
              </w:rPr>
              <w:t>0</w:t>
            </w:r>
            <w:r w:rsidR="004A2465" w:rsidRPr="0089240B">
              <w:rPr>
                <w:rFonts w:ascii="Times New Roman" w:hAnsi="Times New Roman" w:cs="Times New Roman"/>
                <w:szCs w:val="24"/>
              </w:rPr>
              <w:t>,</w:t>
            </w:r>
            <w:r w:rsidRPr="0089240B">
              <w:rPr>
                <w:rFonts w:ascii="Times New Roman" w:hAnsi="Times New Roman" w:cs="Times New Roman"/>
                <w:szCs w:val="24"/>
              </w:rPr>
              <w:t xml:space="preserve">13 – geresnė kokybė, daugiau šviesos, didesnė raiška; naudinga, kai </w:t>
            </w:r>
            <w:r w:rsidR="00234E1D" w:rsidRPr="0089240B">
              <w:rPr>
                <w:rFonts w:ascii="Times New Roman" w:hAnsi="Times New Roman" w:cs="Times New Roman"/>
                <w:szCs w:val="24"/>
              </w:rPr>
              <w:t>reikalingas m</w:t>
            </w:r>
            <w:r w:rsidRPr="0089240B">
              <w:rPr>
                <w:rFonts w:ascii="Times New Roman" w:hAnsi="Times New Roman" w:cs="Times New Roman"/>
                <w:szCs w:val="24"/>
              </w:rPr>
              <w:t>aksimalus tikslu</w:t>
            </w:r>
            <w:r w:rsidR="00234E1D" w:rsidRPr="0089240B">
              <w:rPr>
                <w:rFonts w:ascii="Times New Roman" w:hAnsi="Times New Roman" w:cs="Times New Roman"/>
                <w:szCs w:val="24"/>
              </w:rPr>
              <w:t xml:space="preserve">mas. </w:t>
            </w:r>
            <w:r w:rsidR="008629F3" w:rsidRPr="0089240B">
              <w:rPr>
                <w:rFonts w:ascii="Times New Roman" w:hAnsi="Times New Roman" w:cs="Times New Roman"/>
                <w:szCs w:val="24"/>
              </w:rPr>
              <w:t>Mikroskopai bus naudojami pažangios terapijos vaistinių preparatų stebėjimui bei vaizdų fiksavimui,</w:t>
            </w:r>
            <w:r w:rsidR="00DA30F4" w:rsidRPr="0089240B">
              <w:rPr>
                <w:rFonts w:ascii="Times New Roman" w:hAnsi="Times New Roman" w:cs="Times New Roman"/>
                <w:szCs w:val="24"/>
              </w:rPr>
              <w:t xml:space="preserve"> todėl svarbu turėti objektyvą, leidžianti pasiekti </w:t>
            </w:r>
            <w:r w:rsidR="00853CA4" w:rsidRPr="0089240B">
              <w:rPr>
                <w:rFonts w:ascii="Times New Roman" w:hAnsi="Times New Roman" w:cs="Times New Roman"/>
                <w:szCs w:val="24"/>
              </w:rPr>
              <w:t>aukštesnę raišką ir tikslumą.</w:t>
            </w:r>
          </w:p>
        </w:tc>
      </w:tr>
      <w:tr w:rsidR="00754E57" w:rsidRPr="0089240B" w14:paraId="5AE9F4EC" w14:textId="77777777" w:rsidTr="00D764EE">
        <w:trPr>
          <w:trHeight w:val="348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D44C3" w14:textId="63D45136" w:rsidR="00A71559" w:rsidRPr="0089240B" w:rsidRDefault="0040660E" w:rsidP="0089240B">
            <w:pPr>
              <w:spacing w:before="120" w:after="120"/>
              <w:ind w:left="0" w:right="57" w:firstLine="0"/>
              <w:rPr>
                <w:rFonts w:ascii="Times New Roman" w:hAnsi="Times New Roman" w:cs="Times New Roman"/>
                <w:szCs w:val="24"/>
              </w:rPr>
            </w:pPr>
            <w:r w:rsidRPr="0089240B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3D6B7" w14:textId="27856C66" w:rsidR="00A71559" w:rsidRPr="0089240B" w:rsidRDefault="00C93DA9" w:rsidP="0089240B">
            <w:pPr>
              <w:spacing w:before="120" w:after="120"/>
              <w:ind w:left="0" w:right="58" w:firstLine="0"/>
              <w:rPr>
                <w:rFonts w:ascii="Times New Roman" w:hAnsi="Times New Roman" w:cs="Times New Roman"/>
                <w:szCs w:val="24"/>
              </w:rPr>
            </w:pPr>
            <w:r w:rsidRPr="0089240B">
              <w:rPr>
                <w:rFonts w:ascii="Times New Roman" w:hAnsi="Times New Roman" w:cs="Times New Roman"/>
                <w:szCs w:val="24"/>
              </w:rPr>
              <w:t>Objektyvas 10x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0F749" w14:textId="772DC148" w:rsidR="00A71559" w:rsidRPr="0089240B" w:rsidRDefault="00C93DA9" w:rsidP="0089240B">
            <w:pPr>
              <w:spacing w:before="120" w:after="120"/>
              <w:ind w:left="0" w:right="59" w:firstLine="0"/>
              <w:rPr>
                <w:rFonts w:ascii="Times New Roman" w:hAnsi="Times New Roman" w:cs="Times New Roman"/>
                <w:szCs w:val="24"/>
              </w:rPr>
            </w:pPr>
            <w:r w:rsidRPr="0089240B">
              <w:rPr>
                <w:rFonts w:ascii="Times New Roman" w:hAnsi="Times New Roman" w:cs="Times New Roman"/>
                <w:szCs w:val="24"/>
              </w:rPr>
              <w:t xml:space="preserve">4. darbinis atstumas (angl. </w:t>
            </w:r>
            <w:proofErr w:type="spellStart"/>
            <w:r w:rsidRPr="0089240B">
              <w:rPr>
                <w:rFonts w:ascii="Times New Roman" w:hAnsi="Times New Roman" w:cs="Times New Roman"/>
                <w:szCs w:val="24"/>
              </w:rPr>
              <w:t>working</w:t>
            </w:r>
            <w:proofErr w:type="spellEnd"/>
            <w:r w:rsidRPr="0089240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9240B">
              <w:rPr>
                <w:rFonts w:ascii="Times New Roman" w:hAnsi="Times New Roman" w:cs="Times New Roman"/>
                <w:szCs w:val="24"/>
              </w:rPr>
              <w:t>distance</w:t>
            </w:r>
            <w:proofErr w:type="spellEnd"/>
            <w:r w:rsidRPr="0089240B">
              <w:rPr>
                <w:rFonts w:ascii="Times New Roman" w:hAnsi="Times New Roman" w:cs="Times New Roman"/>
                <w:szCs w:val="24"/>
              </w:rPr>
              <w:t>) ne mažiau nei 7,3 mm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B65F7" w14:textId="51497D2A" w:rsidR="00A71559" w:rsidRPr="0089240B" w:rsidRDefault="00734EF5" w:rsidP="0089240B">
            <w:pPr>
              <w:spacing w:before="120" w:after="120"/>
              <w:ind w:left="0" w:right="58" w:firstLine="0"/>
              <w:rPr>
                <w:rFonts w:ascii="Times New Roman" w:hAnsi="Times New Roman" w:cs="Times New Roman"/>
                <w:szCs w:val="24"/>
              </w:rPr>
            </w:pPr>
            <w:r w:rsidRPr="0089240B">
              <w:rPr>
                <w:rFonts w:ascii="Times New Roman" w:hAnsi="Times New Roman" w:cs="Times New Roman"/>
                <w:szCs w:val="24"/>
              </w:rPr>
              <w:t>Siūlome keisti į mažesnį, nes čia invertuotas mikroskopas – kuo mažesnis atstumas, tuo geresnė raiška ir vaizdo kokybė; 4,6mm</w:t>
            </w:r>
            <w:r w:rsidR="00575D7D" w:rsidRPr="0089240B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3824A" w14:textId="410E0F98" w:rsidR="00A71559" w:rsidRPr="0089240B" w:rsidRDefault="008D6908" w:rsidP="0089240B">
            <w:pPr>
              <w:spacing w:before="120" w:after="120"/>
              <w:ind w:left="0" w:right="59" w:firstLine="0"/>
              <w:rPr>
                <w:rFonts w:ascii="Times New Roman" w:hAnsi="Times New Roman" w:cs="Times New Roman"/>
                <w:szCs w:val="24"/>
              </w:rPr>
            </w:pPr>
            <w:r w:rsidRPr="0089240B">
              <w:rPr>
                <w:rFonts w:ascii="Times New Roman" w:eastAsia="Times New Roman" w:hAnsi="Times New Roman" w:cs="Times New Roman"/>
                <w:szCs w:val="24"/>
              </w:rPr>
              <w:t>Neatsižvelgta. Didesnis darbinis atstumas reikalingas dėl darbo specifikos: stebimos ląstelės dažnai yra auginamos induose su storesne sienele, todėl objektyvas turi būti toliau nuo mėginio, kad galėtų tinkamai sufokusuoti vaizdą.</w:t>
            </w:r>
          </w:p>
        </w:tc>
      </w:tr>
      <w:tr w:rsidR="00754E57" w:rsidRPr="0089240B" w14:paraId="1C2317CE" w14:textId="77777777" w:rsidTr="00D764EE">
        <w:trPr>
          <w:trHeight w:val="348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2A7A1" w14:textId="633C75AF" w:rsidR="00792553" w:rsidRPr="0089240B" w:rsidRDefault="0040660E" w:rsidP="0089240B">
            <w:pPr>
              <w:spacing w:before="120" w:after="120"/>
              <w:ind w:left="0" w:right="57" w:firstLine="0"/>
              <w:rPr>
                <w:rFonts w:ascii="Times New Roman" w:hAnsi="Times New Roman" w:cs="Times New Roman"/>
                <w:szCs w:val="24"/>
              </w:rPr>
            </w:pPr>
            <w:r w:rsidRPr="0089240B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593CC" w14:textId="1333628C" w:rsidR="00792553" w:rsidRPr="0089240B" w:rsidRDefault="00CB1684" w:rsidP="0089240B">
            <w:pPr>
              <w:spacing w:before="120" w:after="120"/>
              <w:ind w:left="0" w:right="58" w:firstLine="0"/>
              <w:rPr>
                <w:rFonts w:ascii="Times New Roman" w:hAnsi="Times New Roman" w:cs="Times New Roman"/>
                <w:szCs w:val="24"/>
              </w:rPr>
            </w:pPr>
            <w:r w:rsidRPr="0089240B">
              <w:rPr>
                <w:rFonts w:ascii="Times New Roman" w:hAnsi="Times New Roman" w:cs="Times New Roman"/>
                <w:szCs w:val="24"/>
              </w:rPr>
              <w:t>Objektyvas 20x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3B772" w14:textId="35585513" w:rsidR="00792553" w:rsidRPr="0089240B" w:rsidRDefault="00CB1684" w:rsidP="0089240B">
            <w:pPr>
              <w:spacing w:before="120" w:after="120"/>
              <w:ind w:left="0" w:right="59" w:firstLine="0"/>
              <w:rPr>
                <w:rFonts w:ascii="Times New Roman" w:hAnsi="Times New Roman" w:cs="Times New Roman"/>
                <w:szCs w:val="24"/>
              </w:rPr>
            </w:pPr>
            <w:r w:rsidRPr="0089240B">
              <w:rPr>
                <w:rFonts w:ascii="Times New Roman" w:hAnsi="Times New Roman" w:cs="Times New Roman"/>
                <w:szCs w:val="24"/>
              </w:rPr>
              <w:t xml:space="preserve">4. darbinis atstumas (angl. </w:t>
            </w:r>
            <w:proofErr w:type="spellStart"/>
            <w:r w:rsidRPr="0089240B">
              <w:rPr>
                <w:rFonts w:ascii="Times New Roman" w:hAnsi="Times New Roman" w:cs="Times New Roman"/>
                <w:szCs w:val="24"/>
              </w:rPr>
              <w:t>working</w:t>
            </w:r>
            <w:proofErr w:type="spellEnd"/>
            <w:r w:rsidRPr="0089240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9240B">
              <w:rPr>
                <w:rFonts w:ascii="Times New Roman" w:hAnsi="Times New Roman" w:cs="Times New Roman"/>
                <w:szCs w:val="24"/>
              </w:rPr>
              <w:t>distance</w:t>
            </w:r>
            <w:proofErr w:type="spellEnd"/>
            <w:r w:rsidRPr="0089240B">
              <w:rPr>
                <w:rFonts w:ascii="Times New Roman" w:hAnsi="Times New Roman" w:cs="Times New Roman"/>
                <w:szCs w:val="24"/>
              </w:rPr>
              <w:t>) ne mažiau nei 6,8 mm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1956A" w14:textId="55FAC0D6" w:rsidR="00792553" w:rsidRPr="0089240B" w:rsidRDefault="00537FAA" w:rsidP="0089240B">
            <w:pPr>
              <w:spacing w:before="120" w:after="120"/>
              <w:ind w:left="0" w:right="58" w:firstLine="0"/>
              <w:rPr>
                <w:rFonts w:ascii="Times New Roman" w:hAnsi="Times New Roman" w:cs="Times New Roman"/>
                <w:szCs w:val="24"/>
              </w:rPr>
            </w:pPr>
            <w:r w:rsidRPr="0089240B">
              <w:rPr>
                <w:rFonts w:ascii="Times New Roman" w:hAnsi="Times New Roman" w:cs="Times New Roman"/>
                <w:szCs w:val="24"/>
              </w:rPr>
              <w:t>Siūlome keisti į mažesnį, nes čia invertuotas mikroskopas – kuo mažesnis atstumas, tuo geresnė raiška ir vaizdo kokybė; siūlau rinktis 0,90mm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DC6DF" w14:textId="3A1E6044" w:rsidR="00792553" w:rsidRPr="0089240B" w:rsidRDefault="00B5547E" w:rsidP="0089240B">
            <w:pPr>
              <w:spacing w:before="120" w:after="120"/>
              <w:ind w:left="0" w:right="59" w:firstLine="0"/>
              <w:rPr>
                <w:rFonts w:ascii="Times New Roman" w:hAnsi="Times New Roman" w:cs="Times New Roman"/>
                <w:szCs w:val="24"/>
              </w:rPr>
            </w:pPr>
            <w:r w:rsidRPr="0089240B">
              <w:rPr>
                <w:rFonts w:ascii="Times New Roman" w:eastAsia="Times New Roman" w:hAnsi="Times New Roman" w:cs="Times New Roman"/>
                <w:szCs w:val="24"/>
              </w:rPr>
              <w:t>Neatsižvelgta. Didesnis darbinis atstumas reikalingas dėl darbo specifikos: stebimos ląstelės yra dažnai auginamos induose su storesne sienele, todėl objektyvas turi būti toliau nuo mėginio, kad galėtų tinkamai sufokusuoti vaizdą.</w:t>
            </w:r>
          </w:p>
        </w:tc>
      </w:tr>
      <w:tr w:rsidR="00754E57" w:rsidRPr="0089240B" w14:paraId="179327C7" w14:textId="77777777" w:rsidTr="00D764EE">
        <w:trPr>
          <w:trHeight w:val="348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4F58F" w14:textId="217B9816" w:rsidR="00792553" w:rsidRPr="0089240B" w:rsidRDefault="0040660E" w:rsidP="0089240B">
            <w:pPr>
              <w:spacing w:before="120" w:after="120"/>
              <w:ind w:left="0" w:right="57" w:firstLine="0"/>
              <w:rPr>
                <w:rFonts w:ascii="Times New Roman" w:hAnsi="Times New Roman" w:cs="Times New Roman"/>
                <w:szCs w:val="24"/>
              </w:rPr>
            </w:pPr>
            <w:r w:rsidRPr="0089240B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D1983" w14:textId="3DF57A44" w:rsidR="00792553" w:rsidRPr="0089240B" w:rsidRDefault="008E3B06" w:rsidP="0089240B">
            <w:pPr>
              <w:spacing w:before="120" w:after="120"/>
              <w:ind w:left="0" w:right="58" w:firstLine="0"/>
              <w:rPr>
                <w:rFonts w:ascii="Times New Roman" w:hAnsi="Times New Roman" w:cs="Times New Roman"/>
                <w:szCs w:val="24"/>
              </w:rPr>
            </w:pPr>
            <w:r w:rsidRPr="0089240B">
              <w:rPr>
                <w:rFonts w:ascii="Times New Roman" w:hAnsi="Times New Roman" w:cs="Times New Roman"/>
                <w:szCs w:val="24"/>
              </w:rPr>
              <w:t>Objektyvas 40x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870A8" w14:textId="0D6068D5" w:rsidR="00792553" w:rsidRPr="0089240B" w:rsidRDefault="008E3B06" w:rsidP="0089240B">
            <w:pPr>
              <w:spacing w:before="120" w:after="120"/>
              <w:ind w:left="0" w:right="59" w:firstLine="0"/>
              <w:rPr>
                <w:rFonts w:ascii="Times New Roman" w:hAnsi="Times New Roman" w:cs="Times New Roman"/>
                <w:szCs w:val="24"/>
              </w:rPr>
            </w:pPr>
            <w:r w:rsidRPr="0089240B">
              <w:rPr>
                <w:rFonts w:ascii="Times New Roman" w:hAnsi="Times New Roman" w:cs="Times New Roman"/>
                <w:szCs w:val="24"/>
              </w:rPr>
              <w:t xml:space="preserve">4. darbinis atstumas (angl. </w:t>
            </w:r>
            <w:proofErr w:type="spellStart"/>
            <w:r w:rsidRPr="0089240B">
              <w:rPr>
                <w:rFonts w:ascii="Times New Roman" w:hAnsi="Times New Roman" w:cs="Times New Roman"/>
                <w:szCs w:val="24"/>
              </w:rPr>
              <w:t>working</w:t>
            </w:r>
            <w:proofErr w:type="spellEnd"/>
            <w:r w:rsidRPr="0089240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9240B">
              <w:rPr>
                <w:rFonts w:ascii="Times New Roman" w:hAnsi="Times New Roman" w:cs="Times New Roman"/>
                <w:szCs w:val="24"/>
              </w:rPr>
              <w:t>distance</w:t>
            </w:r>
            <w:proofErr w:type="spellEnd"/>
            <w:r w:rsidRPr="0089240B">
              <w:rPr>
                <w:rFonts w:ascii="Times New Roman" w:hAnsi="Times New Roman" w:cs="Times New Roman"/>
                <w:szCs w:val="24"/>
              </w:rPr>
              <w:t>) ne mažiau nei 3,0 mm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6D478" w14:textId="178E4378" w:rsidR="00792553" w:rsidRPr="0089240B" w:rsidRDefault="00253D6D" w:rsidP="0089240B">
            <w:pPr>
              <w:spacing w:before="120" w:after="120"/>
              <w:ind w:left="0" w:right="58" w:firstLine="0"/>
              <w:rPr>
                <w:rFonts w:ascii="Times New Roman" w:hAnsi="Times New Roman" w:cs="Times New Roman"/>
                <w:szCs w:val="24"/>
              </w:rPr>
            </w:pPr>
            <w:r w:rsidRPr="0089240B">
              <w:rPr>
                <w:rFonts w:ascii="Times New Roman" w:hAnsi="Times New Roman" w:cs="Times New Roman"/>
                <w:szCs w:val="24"/>
              </w:rPr>
              <w:t>Siūlome keisti į mažesnį, nes čia invertuotas mikroskopas – kuo mažesnis atstumas, tuo geresnė raiška ir vaizdo kokybė; siūlome keisti į 0,61mm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1C79A" w14:textId="32B603AB" w:rsidR="00792553" w:rsidRPr="0089240B" w:rsidRDefault="00B5547E" w:rsidP="0089240B">
            <w:pPr>
              <w:spacing w:before="120" w:after="120"/>
              <w:ind w:left="0" w:right="59" w:firstLine="0"/>
              <w:rPr>
                <w:rFonts w:ascii="Times New Roman" w:hAnsi="Times New Roman" w:cs="Times New Roman"/>
                <w:szCs w:val="24"/>
              </w:rPr>
            </w:pPr>
            <w:r w:rsidRPr="0089240B">
              <w:rPr>
                <w:rFonts w:ascii="Times New Roman" w:hAnsi="Times New Roman" w:cs="Times New Roman"/>
                <w:szCs w:val="24"/>
              </w:rPr>
              <w:t>Neatsižvelgta. Didesnis darbinis atstumas reikalingas dėl darbo specifikos: stebimos ląstelės yra dažnai auginamos induose su storesne sienele, todėl objektyvas turi būti toliau nuo mėginio, kad galėtų tinkamai sufokusuoti vaizdą.</w:t>
            </w:r>
          </w:p>
        </w:tc>
      </w:tr>
      <w:tr w:rsidR="00253D6D" w:rsidRPr="0089240B" w14:paraId="743BA9E9" w14:textId="77777777" w:rsidTr="00D764EE">
        <w:trPr>
          <w:trHeight w:val="348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06BAE" w14:textId="1D8651D8" w:rsidR="00253D6D" w:rsidRPr="0089240B" w:rsidRDefault="0040660E" w:rsidP="0089240B">
            <w:pPr>
              <w:spacing w:before="120" w:after="120"/>
              <w:ind w:left="0" w:right="57" w:firstLine="0"/>
              <w:rPr>
                <w:rFonts w:ascii="Times New Roman" w:hAnsi="Times New Roman" w:cs="Times New Roman"/>
                <w:szCs w:val="24"/>
              </w:rPr>
            </w:pPr>
            <w:r w:rsidRPr="0089240B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FC16A" w14:textId="1CF01C86" w:rsidR="00253D6D" w:rsidRPr="0089240B" w:rsidRDefault="00814EEA" w:rsidP="0089240B">
            <w:pPr>
              <w:spacing w:before="120" w:after="120"/>
              <w:ind w:left="0" w:right="58" w:firstLine="0"/>
              <w:rPr>
                <w:rFonts w:ascii="Times New Roman" w:hAnsi="Times New Roman" w:cs="Times New Roman"/>
                <w:szCs w:val="24"/>
              </w:rPr>
            </w:pPr>
            <w:r w:rsidRPr="0089240B">
              <w:rPr>
                <w:rFonts w:ascii="Times New Roman" w:hAnsi="Times New Roman" w:cs="Times New Roman"/>
                <w:szCs w:val="24"/>
              </w:rPr>
              <w:t>Pozicionavimo stalas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BB2C2" w14:textId="42830A1C" w:rsidR="00253D6D" w:rsidRPr="0089240B" w:rsidRDefault="00814EEA" w:rsidP="0089240B">
            <w:pPr>
              <w:spacing w:before="120" w:after="120"/>
              <w:ind w:left="0" w:right="59" w:firstLine="0"/>
              <w:rPr>
                <w:rFonts w:ascii="Times New Roman" w:hAnsi="Times New Roman" w:cs="Times New Roman"/>
                <w:szCs w:val="24"/>
              </w:rPr>
            </w:pPr>
            <w:r w:rsidRPr="0089240B">
              <w:rPr>
                <w:rFonts w:ascii="Times New Roman" w:hAnsi="Times New Roman" w:cs="Times New Roman"/>
                <w:szCs w:val="24"/>
              </w:rPr>
              <w:t xml:space="preserve">4. su laikiklio </w:t>
            </w:r>
            <w:proofErr w:type="spellStart"/>
            <w:r w:rsidRPr="0089240B">
              <w:rPr>
                <w:rFonts w:ascii="Times New Roman" w:hAnsi="Times New Roman" w:cs="Times New Roman"/>
                <w:szCs w:val="24"/>
              </w:rPr>
              <w:t>Petri</w:t>
            </w:r>
            <w:proofErr w:type="spellEnd"/>
            <w:r w:rsidRPr="0089240B">
              <w:rPr>
                <w:rFonts w:ascii="Times New Roman" w:hAnsi="Times New Roman" w:cs="Times New Roman"/>
                <w:szCs w:val="24"/>
              </w:rPr>
              <w:t xml:space="preserve"> lėkštelei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59F9B" w14:textId="29CEACD0" w:rsidR="00253D6D" w:rsidRPr="0089240B" w:rsidRDefault="004F5F9F" w:rsidP="0089240B">
            <w:pPr>
              <w:spacing w:before="120" w:after="120"/>
              <w:ind w:left="0" w:right="58" w:firstLine="0"/>
              <w:rPr>
                <w:rFonts w:ascii="Times New Roman" w:hAnsi="Times New Roman" w:cs="Times New Roman"/>
                <w:szCs w:val="24"/>
              </w:rPr>
            </w:pPr>
            <w:r w:rsidRPr="0089240B">
              <w:rPr>
                <w:rFonts w:ascii="Times New Roman" w:hAnsi="Times New Roman" w:cs="Times New Roman"/>
                <w:szCs w:val="24"/>
              </w:rPr>
              <w:t>Patikslinti lėkštelės diametrą</w:t>
            </w:r>
            <w:r w:rsidR="00575D7D" w:rsidRPr="0089240B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8E30F" w14:textId="428BC1C8" w:rsidR="00253D6D" w:rsidRPr="0089240B" w:rsidRDefault="00CF0AD3" w:rsidP="0089240B">
            <w:pPr>
              <w:spacing w:before="120" w:after="120"/>
              <w:ind w:left="2" w:right="59" w:firstLine="0"/>
              <w:rPr>
                <w:rFonts w:ascii="Times New Roman" w:hAnsi="Times New Roman" w:cs="Times New Roman"/>
                <w:szCs w:val="24"/>
              </w:rPr>
            </w:pPr>
            <w:r w:rsidRPr="0089240B">
              <w:rPr>
                <w:rFonts w:ascii="Times New Roman" w:hAnsi="Times New Roman" w:cs="Times New Roman"/>
                <w:szCs w:val="24"/>
              </w:rPr>
              <w:t>Atsižvelgta. Patikslintas reikalavimas į „</w:t>
            </w:r>
            <w:r w:rsidR="005A0AE3" w:rsidRPr="0089240B">
              <w:rPr>
                <w:rFonts w:ascii="Times New Roman" w:hAnsi="Times New Roman" w:cs="Times New Roman"/>
                <w:szCs w:val="24"/>
              </w:rPr>
              <w:t xml:space="preserve">4. Su laikikliu 38 mm +/- 2 mm </w:t>
            </w:r>
            <w:proofErr w:type="spellStart"/>
            <w:r w:rsidR="005A0AE3" w:rsidRPr="0089240B">
              <w:rPr>
                <w:rFonts w:ascii="Times New Roman" w:hAnsi="Times New Roman" w:cs="Times New Roman"/>
                <w:szCs w:val="24"/>
              </w:rPr>
              <w:t>Petri</w:t>
            </w:r>
            <w:proofErr w:type="spellEnd"/>
            <w:r w:rsidR="005A0AE3" w:rsidRPr="0089240B">
              <w:rPr>
                <w:rFonts w:ascii="Times New Roman" w:hAnsi="Times New Roman" w:cs="Times New Roman"/>
                <w:szCs w:val="24"/>
              </w:rPr>
              <w:t xml:space="preserve"> lėkštelei.</w:t>
            </w:r>
            <w:r w:rsidR="00AF595E" w:rsidRPr="0089240B">
              <w:rPr>
                <w:rFonts w:ascii="Times New Roman" w:hAnsi="Times New Roman" w:cs="Times New Roman"/>
                <w:szCs w:val="24"/>
              </w:rPr>
              <w:t>“</w:t>
            </w:r>
          </w:p>
        </w:tc>
      </w:tr>
      <w:tr w:rsidR="00253D6D" w:rsidRPr="0089240B" w14:paraId="0FFD1B82" w14:textId="77777777" w:rsidTr="00D764EE">
        <w:trPr>
          <w:trHeight w:val="348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DD43E" w14:textId="44FE9ABE" w:rsidR="00253D6D" w:rsidRPr="0089240B" w:rsidRDefault="0040660E" w:rsidP="0089240B">
            <w:pPr>
              <w:spacing w:before="120" w:after="120"/>
              <w:ind w:left="0" w:right="57" w:firstLine="0"/>
              <w:rPr>
                <w:rFonts w:ascii="Times New Roman" w:hAnsi="Times New Roman" w:cs="Times New Roman"/>
                <w:szCs w:val="24"/>
              </w:rPr>
            </w:pPr>
            <w:r w:rsidRPr="0089240B">
              <w:rPr>
                <w:rFonts w:ascii="Times New Roman" w:hAnsi="Times New Roman" w:cs="Times New Roman"/>
                <w:szCs w:val="24"/>
              </w:rPr>
              <w:lastRenderedPageBreak/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426F0" w14:textId="19503DEC" w:rsidR="00253D6D" w:rsidRPr="0089240B" w:rsidRDefault="00046349" w:rsidP="0089240B">
            <w:pPr>
              <w:spacing w:before="120" w:after="120"/>
              <w:ind w:left="0" w:right="58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9240B">
              <w:rPr>
                <w:rFonts w:ascii="Times New Roman" w:hAnsi="Times New Roman" w:cs="Times New Roman"/>
                <w:szCs w:val="24"/>
              </w:rPr>
              <w:t>Kondensorius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6ABEA" w14:textId="2D1F96C5" w:rsidR="00253D6D" w:rsidRPr="0089240B" w:rsidRDefault="00046349" w:rsidP="0089240B">
            <w:pPr>
              <w:spacing w:before="120" w:after="120"/>
              <w:ind w:left="0" w:right="59" w:firstLine="0"/>
              <w:rPr>
                <w:rFonts w:ascii="Times New Roman" w:hAnsi="Times New Roman" w:cs="Times New Roman"/>
                <w:szCs w:val="24"/>
              </w:rPr>
            </w:pPr>
            <w:r w:rsidRPr="0089240B">
              <w:rPr>
                <w:rFonts w:ascii="Times New Roman" w:hAnsi="Times New Roman" w:cs="Times New Roman"/>
                <w:szCs w:val="24"/>
              </w:rPr>
              <w:t>3. Fazių kontrasto plokštelė su BF, 4x/10x, 20x/40x pozicijomis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E0B0C" w14:textId="67D9CE5D" w:rsidR="00253D6D" w:rsidRPr="0089240B" w:rsidRDefault="0039443A" w:rsidP="0089240B">
            <w:pPr>
              <w:spacing w:before="120" w:after="120"/>
              <w:ind w:left="0" w:right="58" w:firstLine="0"/>
              <w:rPr>
                <w:rFonts w:ascii="Times New Roman" w:hAnsi="Times New Roman" w:cs="Times New Roman"/>
                <w:szCs w:val="24"/>
              </w:rPr>
            </w:pPr>
            <w:r w:rsidRPr="0089240B">
              <w:rPr>
                <w:rFonts w:ascii="Times New Roman" w:hAnsi="Times New Roman" w:cs="Times New Roman"/>
                <w:szCs w:val="24"/>
              </w:rPr>
              <w:t>Ar tikrai reikalinga jeigu objektyvai yra be fazių kontrasto?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A996F" w14:textId="3DF4A19A" w:rsidR="00253D6D" w:rsidRPr="0089240B" w:rsidRDefault="00AF595E" w:rsidP="0089240B">
            <w:pPr>
              <w:spacing w:before="120" w:after="120"/>
              <w:ind w:left="2" w:right="59" w:firstLine="0"/>
              <w:rPr>
                <w:rFonts w:ascii="Times New Roman" w:hAnsi="Times New Roman" w:cs="Times New Roman"/>
                <w:szCs w:val="24"/>
              </w:rPr>
            </w:pPr>
            <w:r w:rsidRPr="0089240B">
              <w:rPr>
                <w:rFonts w:ascii="Times New Roman" w:hAnsi="Times New Roman" w:cs="Times New Roman"/>
                <w:szCs w:val="24"/>
              </w:rPr>
              <w:t>Atsižvelgta. Prie visų objektyvų pridėtas reikalavimas „Fazių kontrasto arba lygiaverčio tipo.“</w:t>
            </w:r>
          </w:p>
        </w:tc>
      </w:tr>
      <w:tr w:rsidR="00253D6D" w:rsidRPr="0089240B" w14:paraId="1945E7E0" w14:textId="77777777" w:rsidTr="00D764EE">
        <w:trPr>
          <w:trHeight w:val="348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9BADE" w14:textId="25F85852" w:rsidR="00253D6D" w:rsidRPr="0089240B" w:rsidRDefault="0040660E" w:rsidP="0089240B">
            <w:pPr>
              <w:spacing w:before="120" w:after="120"/>
              <w:ind w:left="0" w:right="57" w:firstLine="0"/>
              <w:rPr>
                <w:rFonts w:ascii="Times New Roman" w:hAnsi="Times New Roman" w:cs="Times New Roman"/>
                <w:szCs w:val="24"/>
              </w:rPr>
            </w:pPr>
            <w:r w:rsidRPr="0089240B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29A9D" w14:textId="25AE4BA5" w:rsidR="00253D6D" w:rsidRPr="0089240B" w:rsidRDefault="00D85657" w:rsidP="0089240B">
            <w:pPr>
              <w:spacing w:before="120" w:after="120"/>
              <w:ind w:left="0" w:right="58" w:firstLine="0"/>
              <w:rPr>
                <w:rFonts w:ascii="Times New Roman" w:hAnsi="Times New Roman" w:cs="Times New Roman"/>
                <w:szCs w:val="24"/>
              </w:rPr>
            </w:pPr>
            <w:r w:rsidRPr="0089240B">
              <w:rPr>
                <w:rFonts w:ascii="Times New Roman" w:hAnsi="Times New Roman" w:cs="Times New Roman"/>
                <w:szCs w:val="24"/>
              </w:rPr>
              <w:t>Ekranas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222D8" w14:textId="3ECD8E86" w:rsidR="00253D6D" w:rsidRPr="0089240B" w:rsidRDefault="00D85657" w:rsidP="0089240B">
            <w:pPr>
              <w:spacing w:before="120" w:after="120"/>
              <w:ind w:left="0" w:right="59" w:firstLine="0"/>
              <w:rPr>
                <w:rFonts w:ascii="Times New Roman" w:hAnsi="Times New Roman" w:cs="Times New Roman"/>
                <w:szCs w:val="24"/>
              </w:rPr>
            </w:pPr>
            <w:r w:rsidRPr="0089240B">
              <w:rPr>
                <w:rFonts w:ascii="Times New Roman" w:hAnsi="Times New Roman" w:cs="Times New Roman"/>
                <w:szCs w:val="24"/>
              </w:rPr>
              <w:t xml:space="preserve">Ne mažesnis nei 15,6 colio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F9FF3" w14:textId="1AA61C9D" w:rsidR="00253D6D" w:rsidRPr="0089240B" w:rsidRDefault="008A25C8" w:rsidP="0089240B">
            <w:pPr>
              <w:spacing w:before="120" w:after="120"/>
              <w:ind w:left="0" w:right="58" w:firstLine="0"/>
              <w:rPr>
                <w:rFonts w:ascii="Times New Roman" w:hAnsi="Times New Roman" w:cs="Times New Roman"/>
                <w:szCs w:val="24"/>
              </w:rPr>
            </w:pPr>
            <w:r w:rsidRPr="0089240B">
              <w:rPr>
                <w:rFonts w:ascii="Times New Roman" w:hAnsi="Times New Roman" w:cs="Times New Roman"/>
                <w:szCs w:val="24"/>
              </w:rPr>
              <w:t>Si</w:t>
            </w:r>
            <w:r w:rsidR="00D764EE">
              <w:rPr>
                <w:rFonts w:ascii="Times New Roman" w:hAnsi="Times New Roman" w:cs="Times New Roman"/>
                <w:szCs w:val="24"/>
              </w:rPr>
              <w:t>ū</w:t>
            </w:r>
            <w:r w:rsidRPr="0089240B">
              <w:rPr>
                <w:rFonts w:ascii="Times New Roman" w:hAnsi="Times New Roman" w:cs="Times New Roman"/>
                <w:szCs w:val="24"/>
              </w:rPr>
              <w:t>lome be ekrano, o kamera pirkti atskirai, taip sistema ne taip greitai nusens, nes kas kartą prie kameros galėsite jungti naują ekraną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7DAE9" w14:textId="595C0402" w:rsidR="00253D6D" w:rsidRPr="0089240B" w:rsidRDefault="00A7741B" w:rsidP="0089240B">
            <w:pPr>
              <w:spacing w:before="120" w:after="120"/>
              <w:ind w:left="2" w:right="59" w:firstLine="0"/>
              <w:rPr>
                <w:rFonts w:ascii="Times New Roman" w:hAnsi="Times New Roman" w:cs="Times New Roman"/>
                <w:szCs w:val="24"/>
              </w:rPr>
            </w:pPr>
            <w:r w:rsidRPr="0089240B">
              <w:rPr>
                <w:rFonts w:ascii="Times New Roman" w:hAnsi="Times New Roman" w:cs="Times New Roman"/>
                <w:szCs w:val="24"/>
              </w:rPr>
              <w:t>Neatsižvelgta.</w:t>
            </w:r>
            <w:r w:rsidR="009D2690" w:rsidRPr="0089240B">
              <w:rPr>
                <w:rFonts w:ascii="Times New Roman" w:hAnsi="Times New Roman" w:cs="Times New Roman"/>
                <w:szCs w:val="24"/>
              </w:rPr>
              <w:t xml:space="preserve"> Specifikacijoje nėra minima, jog ekranas ar kamera turi būti integruoti</w:t>
            </w:r>
            <w:r w:rsidR="003D384B" w:rsidRPr="0089240B">
              <w:rPr>
                <w:rFonts w:ascii="Times New Roman" w:hAnsi="Times New Roman" w:cs="Times New Roman"/>
                <w:szCs w:val="24"/>
              </w:rPr>
              <w:t xml:space="preserve">, galima siūlyti </w:t>
            </w:r>
            <w:r w:rsidR="000255DA" w:rsidRPr="0089240B">
              <w:rPr>
                <w:rFonts w:ascii="Times New Roman" w:hAnsi="Times New Roman" w:cs="Times New Roman"/>
                <w:szCs w:val="24"/>
              </w:rPr>
              <w:t>ir kaip atskirą prekę. Perkama vienu pirkimu siekiant užtikrinti pilną suderinamumą</w:t>
            </w:r>
            <w:r w:rsidR="000D5A69" w:rsidRPr="0089240B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</w:tbl>
    <w:tbl>
      <w:tblPr>
        <w:tblW w:w="14430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1101"/>
        <w:gridCol w:w="13329"/>
      </w:tblGrid>
      <w:tr w:rsidR="00E24ED7" w:rsidRPr="00D764EE" w14:paraId="3886365B" w14:textId="77777777" w:rsidTr="00F22BAC">
        <w:trPr>
          <w:trHeight w:val="479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89411" w14:textId="77777777" w:rsidR="00077736" w:rsidRDefault="00077736" w:rsidP="00E24ED7">
            <w:pPr>
              <w:spacing w:after="9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  <w:p w14:paraId="01A1BA6C" w14:textId="1827104A" w:rsidR="00E24ED7" w:rsidRPr="00D764EE" w:rsidRDefault="00E24ED7" w:rsidP="00E24ED7">
            <w:pPr>
              <w:spacing w:after="9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764EE">
              <w:rPr>
                <w:rFonts w:ascii="Times New Roman" w:hAnsi="Times New Roman" w:cs="Times New Roman"/>
                <w:b/>
                <w:bCs/>
              </w:rPr>
              <w:t xml:space="preserve">Išvados </w:t>
            </w:r>
          </w:p>
        </w:tc>
        <w:tc>
          <w:tcPr>
            <w:tcW w:w="13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B4EC4A" w14:textId="77777777" w:rsidR="00077736" w:rsidRDefault="00077736" w:rsidP="00E24ED7">
            <w:pPr>
              <w:spacing w:after="9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  <w:p w14:paraId="34797815" w14:textId="374517F5" w:rsidR="00E24ED7" w:rsidRPr="00D764EE" w:rsidRDefault="00E24ED7" w:rsidP="00E24ED7">
            <w:pPr>
              <w:spacing w:after="9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764EE">
              <w:rPr>
                <w:rFonts w:ascii="Times New Roman" w:hAnsi="Times New Roman" w:cs="Times New Roman"/>
              </w:rPr>
              <w:t xml:space="preserve">Rinkos konsultacijos metu surinkti duomenys bus naudojami rengiant numatomo vykdyti viešojo pirkimo dokumentus. </w:t>
            </w:r>
          </w:p>
          <w:p w14:paraId="330095F9" w14:textId="77777777" w:rsidR="00E24ED7" w:rsidRPr="00D764EE" w:rsidRDefault="00E24ED7" w:rsidP="00E24ED7">
            <w:pPr>
              <w:spacing w:after="9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764EE">
              <w:rPr>
                <w:rFonts w:ascii="Times New Roman" w:hAnsi="Times New Roman" w:cs="Times New Roman"/>
              </w:rPr>
              <w:t xml:space="preserve">Rinkos dalyviai, pateikę atsakymus į rinkos konsultacijos klausimus, bus supažindinami su sprendimais, susijusiais su jų pateiktais atsakymais šiais būdais: paskelbiant šią suvestinę CVP IS priemonėmis. </w:t>
            </w:r>
          </w:p>
        </w:tc>
      </w:tr>
      <w:tr w:rsidR="00E24ED7" w:rsidRPr="00D764EE" w14:paraId="2173F359" w14:textId="77777777" w:rsidTr="00F22BAC">
        <w:trPr>
          <w:trHeight w:val="479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0FE0086E" w14:textId="77777777" w:rsidR="00E24ED7" w:rsidRPr="00D764EE" w:rsidRDefault="00E24ED7" w:rsidP="00E24ED7">
            <w:pPr>
              <w:spacing w:after="9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329" w:type="dxa"/>
            <w:tcBorders>
              <w:top w:val="nil"/>
              <w:left w:val="nil"/>
              <w:bottom w:val="nil"/>
              <w:right w:val="nil"/>
            </w:tcBorders>
          </w:tcPr>
          <w:p w14:paraId="20B02B25" w14:textId="77777777" w:rsidR="00E24ED7" w:rsidRPr="00D764EE" w:rsidRDefault="00E24ED7" w:rsidP="00E24ED7">
            <w:pPr>
              <w:spacing w:after="9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6DED4A5C" w14:textId="5FEF501C" w:rsidR="00CD3BC5" w:rsidRPr="00D764EE" w:rsidRDefault="00E24ED7" w:rsidP="00E24ED7">
      <w:pPr>
        <w:spacing w:after="9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D764EE">
        <w:rPr>
          <w:rFonts w:ascii="Times New Roman" w:hAnsi="Times New Roman" w:cs="Times New Roman"/>
        </w:rPr>
        <w:t xml:space="preserve">Parengė: </w:t>
      </w:r>
      <w:bookmarkStart w:id="0" w:name="_GoBack"/>
      <w:bookmarkEnd w:id="0"/>
    </w:p>
    <w:p w14:paraId="4B5D1E5A" w14:textId="77777777" w:rsidR="00E24ED7" w:rsidRDefault="00E24ED7" w:rsidP="00A71559">
      <w:pPr>
        <w:spacing w:after="9" w:line="259" w:lineRule="auto"/>
        <w:ind w:left="0" w:right="0" w:firstLine="0"/>
        <w:jc w:val="left"/>
      </w:pPr>
    </w:p>
    <w:sectPr w:rsidR="00E24ED7" w:rsidSect="00F22BAC">
      <w:headerReference w:type="even" r:id="rId8"/>
      <w:headerReference w:type="default" r:id="rId9"/>
      <w:headerReference w:type="first" r:id="rId10"/>
      <w:pgSz w:w="16838" w:h="11906" w:orient="landscape"/>
      <w:pgMar w:top="1833" w:right="1698" w:bottom="879" w:left="1133" w:header="61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48F0A1" w14:textId="77777777" w:rsidR="00D612D5" w:rsidRDefault="00D612D5">
      <w:pPr>
        <w:spacing w:after="0"/>
      </w:pPr>
      <w:r>
        <w:separator/>
      </w:r>
    </w:p>
  </w:endnote>
  <w:endnote w:type="continuationSeparator" w:id="0">
    <w:p w14:paraId="10416AE9" w14:textId="77777777" w:rsidR="00D612D5" w:rsidRDefault="00D612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B6DBC6" w14:textId="77777777" w:rsidR="00D612D5" w:rsidRDefault="00D612D5">
      <w:pPr>
        <w:spacing w:after="0"/>
      </w:pPr>
      <w:r>
        <w:separator/>
      </w:r>
    </w:p>
  </w:footnote>
  <w:footnote w:type="continuationSeparator" w:id="0">
    <w:p w14:paraId="6B76EAF5" w14:textId="77777777" w:rsidR="00D612D5" w:rsidRDefault="00D612D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X="1138" w:tblpY="1397"/>
      <w:tblOverlap w:val="never"/>
      <w:tblW w:w="14457" w:type="dxa"/>
      <w:tblInd w:w="0" w:type="dxa"/>
      <w:tblCellMar>
        <w:top w:w="56" w:type="dxa"/>
        <w:left w:w="108" w:type="dxa"/>
        <w:right w:w="57" w:type="dxa"/>
      </w:tblCellMar>
      <w:tblLook w:val="04A0" w:firstRow="1" w:lastRow="0" w:firstColumn="1" w:lastColumn="0" w:noHBand="0" w:noVBand="1"/>
    </w:tblPr>
    <w:tblGrid>
      <w:gridCol w:w="2768"/>
      <w:gridCol w:w="9846"/>
      <w:gridCol w:w="1843"/>
    </w:tblGrid>
    <w:tr w:rsidR="00610DDB" w14:paraId="41BD4F3A" w14:textId="77777777">
      <w:trPr>
        <w:trHeight w:val="286"/>
      </w:trPr>
      <w:tc>
        <w:tcPr>
          <w:tcW w:w="2768" w:type="dxa"/>
          <w:vMerge w:val="restart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14:paraId="5AB96840" w14:textId="77777777" w:rsidR="00610DDB" w:rsidRDefault="00610DDB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9846" w:type="dxa"/>
          <w:vMerge w:val="restart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14:paraId="15E14ED2" w14:textId="77777777" w:rsidR="00610DDB" w:rsidRDefault="001A6B65">
          <w:pPr>
            <w:spacing w:after="0" w:line="259" w:lineRule="auto"/>
            <w:ind w:left="0" w:right="0" w:firstLine="0"/>
            <w:jc w:val="left"/>
          </w:pPr>
          <w:r>
            <w:rPr>
              <w:rFonts w:ascii="Arial" w:eastAsia="Arial" w:hAnsi="Arial" w:cs="Arial"/>
              <w:b/>
            </w:rPr>
            <w:t>Numatomo vykdyti viešojo pirkimo „</w:t>
          </w:r>
          <w:r>
            <w:rPr>
              <w:rFonts w:ascii="Arial" w:eastAsia="Arial" w:hAnsi="Arial" w:cs="Arial"/>
              <w:b/>
              <w:i/>
            </w:rPr>
            <w:t>Magistralinio kelio A14 Vilnius–Utena ruožo nuo 21,50 iki 28,40 km rekonstrukcijos darbai</w:t>
          </w:r>
          <w:r>
            <w:rPr>
              <w:rFonts w:ascii="Arial" w:eastAsia="Arial" w:hAnsi="Arial" w:cs="Arial"/>
              <w:b/>
            </w:rPr>
            <w:t xml:space="preserve">“ rinkos konsultacijos suvestinė  </w:t>
          </w:r>
        </w:p>
      </w:tc>
      <w:tc>
        <w:tcPr>
          <w:tcW w:w="18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F999385" w14:textId="77777777" w:rsidR="00610DDB" w:rsidRDefault="001A6B65">
          <w:pPr>
            <w:spacing w:after="0" w:line="259" w:lineRule="auto"/>
            <w:ind w:left="0" w:right="0" w:firstLine="0"/>
            <w:jc w:val="left"/>
          </w:pPr>
          <w:r>
            <w:rPr>
              <w:rFonts w:ascii="Arial" w:eastAsia="Arial" w:hAnsi="Arial" w:cs="Arial"/>
              <w:b/>
            </w:rPr>
            <w:t xml:space="preserve">PLP1.02 </w:t>
          </w:r>
        </w:p>
      </w:tc>
    </w:tr>
    <w:tr w:rsidR="00610DDB" w14:paraId="3AF54890" w14:textId="77777777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16952BEE" w14:textId="77777777" w:rsidR="00610DDB" w:rsidRDefault="00610DDB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73C3045A" w14:textId="77777777" w:rsidR="00610DDB" w:rsidRDefault="00610DDB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18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B8AE80F" w14:textId="77777777" w:rsidR="00610DDB" w:rsidRDefault="001A6B65">
          <w:pPr>
            <w:spacing w:after="0" w:line="259" w:lineRule="auto"/>
            <w:ind w:left="0" w:right="0" w:firstLine="0"/>
            <w:jc w:val="left"/>
          </w:pPr>
          <w:r>
            <w:rPr>
              <w:rFonts w:ascii="Arial" w:eastAsia="Arial" w:hAnsi="Arial" w:cs="Arial"/>
              <w:b/>
            </w:rPr>
            <w:t xml:space="preserve">Puslapis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Arial" w:eastAsia="Arial" w:hAnsi="Arial" w:cs="Arial"/>
              <w:b/>
            </w:rPr>
            <w:t>1</w:t>
          </w:r>
          <w:r>
            <w:rPr>
              <w:rFonts w:ascii="Arial" w:eastAsia="Arial" w:hAnsi="Arial" w:cs="Arial"/>
              <w:b/>
            </w:rPr>
            <w:fldChar w:fldCharType="end"/>
          </w:r>
          <w:r>
            <w:rPr>
              <w:rFonts w:ascii="Arial" w:eastAsia="Arial" w:hAnsi="Arial" w:cs="Arial"/>
              <w:b/>
            </w:rPr>
            <w:t xml:space="preserve"> iš </w:t>
          </w:r>
          <w:r w:rsidR="00D612D5">
            <w:fldChar w:fldCharType="begin"/>
          </w:r>
          <w:r w:rsidR="00D612D5">
            <w:instrText xml:space="preserve"> NUMPAGES   \* MERGEFORMAT </w:instrText>
          </w:r>
          <w:r w:rsidR="00D612D5">
            <w:fldChar w:fldCharType="separate"/>
          </w:r>
          <w:r>
            <w:rPr>
              <w:rFonts w:ascii="Arial" w:eastAsia="Arial" w:hAnsi="Arial" w:cs="Arial"/>
              <w:b/>
            </w:rPr>
            <w:t>8</w:t>
          </w:r>
          <w:r w:rsidR="00D612D5">
            <w:rPr>
              <w:rFonts w:ascii="Arial" w:eastAsia="Arial" w:hAnsi="Arial" w:cs="Arial"/>
              <w:b/>
            </w:rPr>
            <w:fldChar w:fldCharType="end"/>
          </w:r>
          <w:r>
            <w:rPr>
              <w:rFonts w:ascii="Arial" w:eastAsia="Arial" w:hAnsi="Arial" w:cs="Arial"/>
              <w:b/>
            </w:rPr>
            <w:t xml:space="preserve"> </w:t>
          </w:r>
        </w:p>
      </w:tc>
    </w:tr>
  </w:tbl>
  <w:p w14:paraId="6EED903B" w14:textId="77777777" w:rsidR="00610DDB" w:rsidRDefault="001A6B65">
    <w:pPr>
      <w:spacing w:after="0" w:line="259" w:lineRule="auto"/>
      <w:ind w:left="51" w:right="0" w:firstLine="0"/>
      <w:jc w:val="center"/>
    </w:pPr>
    <w:r>
      <w:rPr>
        <w:rFonts w:ascii="Arial" w:eastAsia="Arial" w:hAnsi="Arial" w:cs="Arial"/>
        <w:b/>
      </w:rPr>
      <w:t xml:space="preserve"> </w:t>
    </w:r>
  </w:p>
  <w:p w14:paraId="2AC3120F" w14:textId="77777777" w:rsidR="00610DDB" w:rsidRDefault="001A6B65">
    <w:pPr>
      <w:spacing w:after="0" w:line="259" w:lineRule="auto"/>
      <w:ind w:left="51" w:right="0" w:firstLine="0"/>
      <w:jc w:val="center"/>
    </w:pPr>
    <w:r>
      <w:rPr>
        <w:rFonts w:ascii="Arial" w:eastAsia="Arial" w:hAnsi="Arial" w:cs="Arial"/>
        <w:b/>
      </w:rPr>
      <w:t xml:space="preserve"> </w:t>
    </w:r>
  </w:p>
  <w:p w14:paraId="18988F36" w14:textId="77777777" w:rsidR="00610DDB" w:rsidRDefault="001A6B65">
    <w:pPr>
      <w:spacing w:after="547" w:line="259" w:lineRule="auto"/>
      <w:ind w:left="0" w:right="0" w:firstLine="0"/>
      <w:jc w:val="left"/>
    </w:pPr>
    <w:r>
      <w:rPr>
        <w:rFonts w:ascii="Arial" w:eastAsia="Arial" w:hAnsi="Arial" w:cs="Arial"/>
        <w:b/>
      </w:rPr>
      <w:t xml:space="preserve"> </w:t>
    </w:r>
    <w:r>
      <w:rPr>
        <w:rFonts w:ascii="Arial" w:eastAsia="Arial" w:hAnsi="Arial" w:cs="Arial"/>
        <w:b/>
      </w:rPr>
      <w:tab/>
      <w:t xml:space="preserve"> </w:t>
    </w:r>
  </w:p>
  <w:p w14:paraId="2FBAC237" w14:textId="77777777" w:rsidR="00610DDB" w:rsidRDefault="001A6B65">
    <w:pPr>
      <w:spacing w:after="0" w:line="259" w:lineRule="auto"/>
      <w:ind w:left="114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2C507F7" wp14:editId="5BCF4E58">
          <wp:simplePos x="0" y="0"/>
          <wp:positionH relativeFrom="page">
            <wp:posOffset>791845</wp:posOffset>
          </wp:positionH>
          <wp:positionV relativeFrom="page">
            <wp:posOffset>1136396</wp:posOffset>
          </wp:positionV>
          <wp:extent cx="1613535" cy="205740"/>
          <wp:effectExtent l="0" t="0" r="0" b="0"/>
          <wp:wrapSquare wrapText="bothSides"/>
          <wp:docPr id="84" name="Picture 8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" name="Picture 8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535" cy="205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</w:rPr>
      <w:t xml:space="preserve">  </w:t>
    </w:r>
  </w:p>
  <w:p w14:paraId="2AB98947" w14:textId="77777777" w:rsidR="00610DDB" w:rsidRDefault="001A6B65">
    <w:pPr>
      <w:spacing w:after="0" w:line="259" w:lineRule="auto"/>
      <w:ind w:left="0" w:right="416" w:firstLine="0"/>
      <w:jc w:val="right"/>
    </w:pPr>
    <w:r>
      <w:rPr>
        <w:rFonts w:ascii="Arial" w:eastAsia="Arial" w:hAnsi="Arial" w:cs="Arial"/>
        <w:b/>
      </w:rPr>
      <w:t xml:space="preserve">6 priedas </w:t>
    </w:r>
  </w:p>
  <w:p w14:paraId="2AD445B5" w14:textId="77777777" w:rsidR="00610DDB" w:rsidRDefault="001A6B65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AFD67FA" wp14:editId="268AC2C8">
              <wp:simplePos x="0" y="0"/>
              <wp:positionH relativeFrom="page">
                <wp:posOffset>719328</wp:posOffset>
              </wp:positionH>
              <wp:positionV relativeFrom="page">
                <wp:posOffset>1252982</wp:posOffset>
              </wp:positionV>
              <wp:extent cx="9186418" cy="344424"/>
              <wp:effectExtent l="0" t="0" r="0" b="0"/>
              <wp:wrapNone/>
              <wp:docPr id="19215" name="Group 192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86418" cy="344424"/>
                        <a:chOff x="0" y="0"/>
                        <a:chExt cx="9186418" cy="344424"/>
                      </a:xfrm>
                    </wpg:grpSpPr>
                    <wps:wsp>
                      <wps:cNvPr id="19762" name="Shape 19762"/>
                      <wps:cNvSpPr/>
                      <wps:spPr>
                        <a:xfrm>
                          <a:off x="0" y="0"/>
                          <a:ext cx="9144" cy="3383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3832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38328"/>
                              </a:lnTo>
                              <a:lnTo>
                                <a:pt x="0" y="3383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63" name="Shape 19763"/>
                      <wps:cNvSpPr/>
                      <wps:spPr>
                        <a:xfrm>
                          <a:off x="0" y="33832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64" name="Shape 19764"/>
                      <wps:cNvSpPr/>
                      <wps:spPr>
                        <a:xfrm>
                          <a:off x="6096" y="338327"/>
                          <a:ext cx="175133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1330" h="9144">
                              <a:moveTo>
                                <a:pt x="0" y="0"/>
                              </a:moveTo>
                              <a:lnTo>
                                <a:pt x="1751330" y="0"/>
                              </a:lnTo>
                              <a:lnTo>
                                <a:pt x="175133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65" name="Shape 19765"/>
                      <wps:cNvSpPr/>
                      <wps:spPr>
                        <a:xfrm>
                          <a:off x="1757426" y="0"/>
                          <a:ext cx="9144" cy="3383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3832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38328"/>
                              </a:lnTo>
                              <a:lnTo>
                                <a:pt x="0" y="3383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66" name="Shape 19766"/>
                      <wps:cNvSpPr/>
                      <wps:spPr>
                        <a:xfrm>
                          <a:off x="1757426" y="33832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67" name="Shape 19767"/>
                      <wps:cNvSpPr/>
                      <wps:spPr>
                        <a:xfrm>
                          <a:off x="1763522" y="338327"/>
                          <a:ext cx="624624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46241" h="9144">
                              <a:moveTo>
                                <a:pt x="0" y="0"/>
                              </a:moveTo>
                              <a:lnTo>
                                <a:pt x="6246241" y="0"/>
                              </a:lnTo>
                              <a:lnTo>
                                <a:pt x="624624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68" name="Shape 19768"/>
                      <wps:cNvSpPr/>
                      <wps:spPr>
                        <a:xfrm>
                          <a:off x="8009890" y="0"/>
                          <a:ext cx="9144" cy="3383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3832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38328"/>
                              </a:lnTo>
                              <a:lnTo>
                                <a:pt x="0" y="3383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69" name="Shape 19769"/>
                      <wps:cNvSpPr/>
                      <wps:spPr>
                        <a:xfrm>
                          <a:off x="8009890" y="33832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70" name="Shape 19770"/>
                      <wps:cNvSpPr/>
                      <wps:spPr>
                        <a:xfrm>
                          <a:off x="8015986" y="338327"/>
                          <a:ext cx="11643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4336" h="9144">
                              <a:moveTo>
                                <a:pt x="0" y="0"/>
                              </a:moveTo>
                              <a:lnTo>
                                <a:pt x="1164336" y="0"/>
                              </a:lnTo>
                              <a:lnTo>
                                <a:pt x="11643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71" name="Shape 19771"/>
                      <wps:cNvSpPr/>
                      <wps:spPr>
                        <a:xfrm>
                          <a:off x="9180322" y="0"/>
                          <a:ext cx="9144" cy="3383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3832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38328"/>
                              </a:lnTo>
                              <a:lnTo>
                                <a:pt x="0" y="3383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72" name="Shape 19772"/>
                      <wps:cNvSpPr/>
                      <wps:spPr>
                        <a:xfrm>
                          <a:off x="9180322" y="33832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id="Group 19215" style="width:723.34pt;height:27.12pt;position:absolute;z-index:-2147483648;mso-position-horizontal-relative:page;mso-position-horizontal:absolute;margin-left:56.64pt;mso-position-vertical-relative:page;margin-top:98.66pt;" coordsize="91864,3444">
              <v:shape id="Shape 19773" style="position:absolute;width:91;height:3383;left:0;top:0;" coordsize="9144,338328" path="m0,0l9144,0l9144,338328l0,338328l0,0">
                <v:stroke weight="0pt" endcap="flat" joinstyle="miter" miterlimit="10" on="false" color="#000000" opacity="0"/>
                <v:fill on="true" color="#000000"/>
              </v:shape>
              <v:shape id="Shape 19774" style="position:absolute;width:91;height:91;left:0;top:3383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9775" style="position:absolute;width:17513;height:91;left:60;top:3383;" coordsize="1751330,9144" path="m0,0l1751330,0l1751330,9144l0,9144l0,0">
                <v:stroke weight="0pt" endcap="flat" joinstyle="miter" miterlimit="10" on="false" color="#000000" opacity="0"/>
                <v:fill on="true" color="#000000"/>
              </v:shape>
              <v:shape id="Shape 19776" style="position:absolute;width:91;height:3383;left:17574;top:0;" coordsize="9144,338328" path="m0,0l9144,0l9144,338328l0,338328l0,0">
                <v:stroke weight="0pt" endcap="flat" joinstyle="miter" miterlimit="10" on="false" color="#000000" opacity="0"/>
                <v:fill on="true" color="#000000"/>
              </v:shape>
              <v:shape id="Shape 19777" style="position:absolute;width:91;height:91;left:17574;top:3383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9778" style="position:absolute;width:62462;height:91;left:17635;top:3383;" coordsize="6246241,9144" path="m0,0l6246241,0l6246241,9144l0,9144l0,0">
                <v:stroke weight="0pt" endcap="flat" joinstyle="miter" miterlimit="10" on="false" color="#000000" opacity="0"/>
                <v:fill on="true" color="#000000"/>
              </v:shape>
              <v:shape id="Shape 19779" style="position:absolute;width:91;height:3383;left:80098;top:0;" coordsize="9144,338328" path="m0,0l9144,0l9144,338328l0,338328l0,0">
                <v:stroke weight="0pt" endcap="flat" joinstyle="miter" miterlimit="10" on="false" color="#000000" opacity="0"/>
                <v:fill on="true" color="#000000"/>
              </v:shape>
              <v:shape id="Shape 19780" style="position:absolute;width:91;height:91;left:80098;top:3383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9781" style="position:absolute;width:11643;height:91;left:80159;top:3383;" coordsize="1164336,9144" path="m0,0l1164336,0l1164336,9144l0,9144l0,0">
                <v:stroke weight="0pt" endcap="flat" joinstyle="miter" miterlimit="10" on="false" color="#000000" opacity="0"/>
                <v:fill on="true" color="#000000"/>
              </v:shape>
              <v:shape id="Shape 19782" style="position:absolute;width:91;height:3383;left:91803;top:0;" coordsize="9144,338328" path="m0,0l9144,0l9144,338328l0,338328l0,0">
                <v:stroke weight="0pt" endcap="flat" joinstyle="miter" miterlimit="10" on="false" color="#000000" opacity="0"/>
                <v:fill on="true" color="#000000"/>
              </v:shape>
              <v:shape id="Shape 19783" style="position:absolute;width:91;height:91;left:91803;top:3383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margin" w:tblpY="1397"/>
      <w:tblOverlap w:val="never"/>
      <w:tblW w:w="15593" w:type="dxa"/>
      <w:tblInd w:w="0" w:type="dxa"/>
      <w:tblCellMar>
        <w:top w:w="56" w:type="dxa"/>
        <w:left w:w="108" w:type="dxa"/>
        <w:right w:w="57" w:type="dxa"/>
      </w:tblCellMar>
      <w:tblLook w:val="04A0" w:firstRow="1" w:lastRow="0" w:firstColumn="1" w:lastColumn="0" w:noHBand="0" w:noVBand="1"/>
    </w:tblPr>
    <w:tblGrid>
      <w:gridCol w:w="3736"/>
      <w:gridCol w:w="8880"/>
      <w:gridCol w:w="2977"/>
    </w:tblGrid>
    <w:tr w:rsidR="00810D84" w14:paraId="69495425" w14:textId="77777777" w:rsidTr="00D55D4F">
      <w:trPr>
        <w:trHeight w:val="174"/>
      </w:trPr>
      <w:tc>
        <w:tcPr>
          <w:tcW w:w="3736" w:type="dxa"/>
        </w:tcPr>
        <w:p w14:paraId="35D36D96" w14:textId="77777777" w:rsidR="00810D84" w:rsidRDefault="00810D84" w:rsidP="00810D84">
          <w:pPr>
            <w:spacing w:after="160" w:line="259" w:lineRule="auto"/>
            <w:ind w:left="0" w:right="0" w:firstLine="0"/>
            <w:jc w:val="left"/>
          </w:pPr>
          <w:r>
            <w:rPr>
              <w:noProof/>
            </w:rPr>
            <w:drawing>
              <wp:inline distT="0" distB="0" distL="0" distR="0" wp14:anchorId="345F27C8" wp14:editId="4185F52E">
                <wp:extent cx="2267585" cy="546265"/>
                <wp:effectExtent l="0" t="0" r="0" b="6350"/>
                <wp:docPr id="3" name="Paveikslėli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4471" cy="55274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80" w:type="dxa"/>
          <w:vAlign w:val="center"/>
        </w:tcPr>
        <w:p w14:paraId="0B1FF115" w14:textId="77777777" w:rsidR="00810D84" w:rsidRDefault="00810D84" w:rsidP="00810D84">
          <w:pPr>
            <w:spacing w:after="0" w:line="259" w:lineRule="auto"/>
            <w:ind w:left="0" w:right="0" w:firstLine="0"/>
            <w:jc w:val="center"/>
          </w:pPr>
        </w:p>
      </w:tc>
      <w:tc>
        <w:tcPr>
          <w:tcW w:w="2977" w:type="dxa"/>
        </w:tcPr>
        <w:p w14:paraId="63706115" w14:textId="77777777" w:rsidR="00810D84" w:rsidRDefault="00810D84" w:rsidP="00810D84">
          <w:pPr>
            <w:spacing w:after="0" w:line="259" w:lineRule="auto"/>
            <w:ind w:left="0" w:right="0"/>
            <w:jc w:val="left"/>
          </w:pPr>
          <w:r>
            <w:rPr>
              <w:rFonts w:ascii="Arial" w:eastAsia="Arial" w:hAnsi="Arial" w:cs="Arial"/>
              <w:b/>
            </w:rPr>
            <w:t xml:space="preserve">Puslapis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Arial" w:eastAsia="Arial" w:hAnsi="Arial" w:cs="Arial"/>
              <w:b/>
            </w:rPr>
            <w:t>1</w:t>
          </w:r>
          <w:r>
            <w:rPr>
              <w:rFonts w:ascii="Arial" w:eastAsia="Arial" w:hAnsi="Arial" w:cs="Arial"/>
              <w:b/>
            </w:rPr>
            <w:fldChar w:fldCharType="end"/>
          </w:r>
          <w:r>
            <w:rPr>
              <w:rFonts w:ascii="Arial" w:eastAsia="Arial" w:hAnsi="Arial" w:cs="Arial"/>
              <w:b/>
            </w:rPr>
            <w:t xml:space="preserve"> iš </w:t>
          </w:r>
          <w:r w:rsidR="00D612D5">
            <w:fldChar w:fldCharType="begin"/>
          </w:r>
          <w:r w:rsidR="00D612D5">
            <w:instrText xml:space="preserve"> NUMPAGES   \* MERGEFORMAT </w:instrText>
          </w:r>
          <w:r w:rsidR="00D612D5">
            <w:fldChar w:fldCharType="separate"/>
          </w:r>
          <w:r>
            <w:rPr>
              <w:rFonts w:ascii="Arial" w:eastAsia="Arial" w:hAnsi="Arial" w:cs="Arial"/>
              <w:b/>
            </w:rPr>
            <w:t>8</w:t>
          </w:r>
          <w:r w:rsidR="00D612D5">
            <w:rPr>
              <w:rFonts w:ascii="Arial" w:eastAsia="Arial" w:hAnsi="Arial" w:cs="Arial"/>
              <w:b/>
            </w:rPr>
            <w:fldChar w:fldCharType="end"/>
          </w:r>
          <w:r>
            <w:rPr>
              <w:rFonts w:ascii="Arial" w:eastAsia="Arial" w:hAnsi="Arial" w:cs="Arial"/>
              <w:b/>
            </w:rPr>
            <w:t xml:space="preserve"> </w:t>
          </w:r>
        </w:p>
      </w:tc>
    </w:tr>
  </w:tbl>
  <w:p w14:paraId="266C548B" w14:textId="77777777" w:rsidR="00610DDB" w:rsidRDefault="00610DDB" w:rsidP="00F22BAC">
    <w:pPr>
      <w:spacing w:after="0" w:line="259" w:lineRule="auto"/>
      <w:ind w:left="51" w:right="0" w:firstLine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X="1138" w:tblpY="1397"/>
      <w:tblOverlap w:val="never"/>
      <w:tblW w:w="14457" w:type="dxa"/>
      <w:tblInd w:w="0" w:type="dxa"/>
      <w:tblCellMar>
        <w:top w:w="56" w:type="dxa"/>
        <w:left w:w="108" w:type="dxa"/>
        <w:right w:w="57" w:type="dxa"/>
      </w:tblCellMar>
      <w:tblLook w:val="04A0" w:firstRow="1" w:lastRow="0" w:firstColumn="1" w:lastColumn="0" w:noHBand="0" w:noVBand="1"/>
    </w:tblPr>
    <w:tblGrid>
      <w:gridCol w:w="2768"/>
      <w:gridCol w:w="9846"/>
      <w:gridCol w:w="1843"/>
    </w:tblGrid>
    <w:tr w:rsidR="00610DDB" w14:paraId="31F49EF4" w14:textId="77777777">
      <w:trPr>
        <w:trHeight w:val="286"/>
      </w:trPr>
      <w:tc>
        <w:tcPr>
          <w:tcW w:w="2768" w:type="dxa"/>
          <w:vMerge w:val="restart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14:paraId="45FCCD45" w14:textId="77777777" w:rsidR="00610DDB" w:rsidRDefault="00610DDB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9846" w:type="dxa"/>
          <w:vMerge w:val="restart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14:paraId="0E5BA689" w14:textId="77777777" w:rsidR="00610DDB" w:rsidRDefault="001A6B65">
          <w:pPr>
            <w:spacing w:after="0" w:line="259" w:lineRule="auto"/>
            <w:ind w:left="0" w:right="0" w:firstLine="0"/>
            <w:jc w:val="left"/>
          </w:pPr>
          <w:r>
            <w:rPr>
              <w:rFonts w:ascii="Arial" w:eastAsia="Arial" w:hAnsi="Arial" w:cs="Arial"/>
              <w:b/>
            </w:rPr>
            <w:t>Numatomo vykdyti viešojo pirkimo „</w:t>
          </w:r>
          <w:r>
            <w:rPr>
              <w:rFonts w:ascii="Arial" w:eastAsia="Arial" w:hAnsi="Arial" w:cs="Arial"/>
              <w:b/>
              <w:i/>
            </w:rPr>
            <w:t>Magistralinio kelio A14 Vilnius–Utena ruožo nuo 21,50 iki 28,40 km rekonstrukcijos darbai</w:t>
          </w:r>
          <w:r>
            <w:rPr>
              <w:rFonts w:ascii="Arial" w:eastAsia="Arial" w:hAnsi="Arial" w:cs="Arial"/>
              <w:b/>
            </w:rPr>
            <w:t xml:space="preserve">“ rinkos konsultacijos suvestinė  </w:t>
          </w:r>
        </w:p>
      </w:tc>
      <w:tc>
        <w:tcPr>
          <w:tcW w:w="18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D10A0C5" w14:textId="77777777" w:rsidR="00610DDB" w:rsidRDefault="001A6B65">
          <w:pPr>
            <w:spacing w:after="0" w:line="259" w:lineRule="auto"/>
            <w:ind w:left="0" w:right="0" w:firstLine="0"/>
            <w:jc w:val="left"/>
          </w:pPr>
          <w:r>
            <w:rPr>
              <w:rFonts w:ascii="Arial" w:eastAsia="Arial" w:hAnsi="Arial" w:cs="Arial"/>
              <w:b/>
            </w:rPr>
            <w:t xml:space="preserve">PLP1.02 </w:t>
          </w:r>
        </w:p>
      </w:tc>
    </w:tr>
    <w:tr w:rsidR="00610DDB" w14:paraId="0FB558F5" w14:textId="77777777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1082B403" w14:textId="77777777" w:rsidR="00610DDB" w:rsidRDefault="00610DDB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01408181" w14:textId="77777777" w:rsidR="00610DDB" w:rsidRDefault="00610DDB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18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2B4DE00" w14:textId="77777777" w:rsidR="00610DDB" w:rsidRDefault="001A6B65">
          <w:pPr>
            <w:spacing w:after="0" w:line="259" w:lineRule="auto"/>
            <w:ind w:left="0" w:right="0" w:firstLine="0"/>
            <w:jc w:val="left"/>
          </w:pPr>
          <w:r>
            <w:rPr>
              <w:rFonts w:ascii="Arial" w:eastAsia="Arial" w:hAnsi="Arial" w:cs="Arial"/>
              <w:b/>
            </w:rPr>
            <w:t xml:space="preserve">Puslapis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Arial" w:eastAsia="Arial" w:hAnsi="Arial" w:cs="Arial"/>
              <w:b/>
            </w:rPr>
            <w:t>1</w:t>
          </w:r>
          <w:r>
            <w:rPr>
              <w:rFonts w:ascii="Arial" w:eastAsia="Arial" w:hAnsi="Arial" w:cs="Arial"/>
              <w:b/>
            </w:rPr>
            <w:fldChar w:fldCharType="end"/>
          </w:r>
          <w:r>
            <w:rPr>
              <w:rFonts w:ascii="Arial" w:eastAsia="Arial" w:hAnsi="Arial" w:cs="Arial"/>
              <w:b/>
            </w:rPr>
            <w:t xml:space="preserve"> iš </w:t>
          </w:r>
          <w:r w:rsidR="00D612D5">
            <w:fldChar w:fldCharType="begin"/>
          </w:r>
          <w:r w:rsidR="00D612D5">
            <w:instrText xml:space="preserve"> NUMPAGES   \* MERGEFORMAT </w:instrText>
          </w:r>
          <w:r w:rsidR="00D612D5">
            <w:fldChar w:fldCharType="separate"/>
          </w:r>
          <w:r>
            <w:rPr>
              <w:rFonts w:ascii="Arial" w:eastAsia="Arial" w:hAnsi="Arial" w:cs="Arial"/>
              <w:b/>
            </w:rPr>
            <w:t>8</w:t>
          </w:r>
          <w:r w:rsidR="00D612D5">
            <w:rPr>
              <w:rFonts w:ascii="Arial" w:eastAsia="Arial" w:hAnsi="Arial" w:cs="Arial"/>
              <w:b/>
            </w:rPr>
            <w:fldChar w:fldCharType="end"/>
          </w:r>
          <w:r>
            <w:rPr>
              <w:rFonts w:ascii="Arial" w:eastAsia="Arial" w:hAnsi="Arial" w:cs="Arial"/>
              <w:b/>
            </w:rPr>
            <w:t xml:space="preserve"> </w:t>
          </w:r>
        </w:p>
      </w:tc>
    </w:tr>
  </w:tbl>
  <w:p w14:paraId="3B225B66" w14:textId="77777777" w:rsidR="00610DDB" w:rsidRDefault="001A6B65">
    <w:pPr>
      <w:spacing w:after="0" w:line="259" w:lineRule="auto"/>
      <w:ind w:left="51" w:right="0" w:firstLine="0"/>
      <w:jc w:val="center"/>
    </w:pPr>
    <w:r>
      <w:rPr>
        <w:rFonts w:ascii="Arial" w:eastAsia="Arial" w:hAnsi="Arial" w:cs="Arial"/>
        <w:b/>
      </w:rPr>
      <w:t xml:space="preserve"> </w:t>
    </w:r>
  </w:p>
  <w:p w14:paraId="30193694" w14:textId="77777777" w:rsidR="00610DDB" w:rsidRDefault="001A6B65">
    <w:pPr>
      <w:spacing w:after="0" w:line="259" w:lineRule="auto"/>
      <w:ind w:left="51" w:right="0" w:firstLine="0"/>
      <w:jc w:val="center"/>
    </w:pPr>
    <w:r>
      <w:rPr>
        <w:rFonts w:ascii="Arial" w:eastAsia="Arial" w:hAnsi="Arial" w:cs="Arial"/>
        <w:b/>
      </w:rPr>
      <w:t xml:space="preserve"> </w:t>
    </w:r>
  </w:p>
  <w:p w14:paraId="524F97D1" w14:textId="77777777" w:rsidR="00610DDB" w:rsidRDefault="001A6B65">
    <w:pPr>
      <w:spacing w:after="547" w:line="259" w:lineRule="auto"/>
      <w:ind w:left="0" w:right="0" w:firstLine="0"/>
      <w:jc w:val="left"/>
    </w:pPr>
    <w:r>
      <w:rPr>
        <w:rFonts w:ascii="Arial" w:eastAsia="Arial" w:hAnsi="Arial" w:cs="Arial"/>
        <w:b/>
      </w:rPr>
      <w:t xml:space="preserve"> </w:t>
    </w:r>
    <w:r>
      <w:rPr>
        <w:rFonts w:ascii="Arial" w:eastAsia="Arial" w:hAnsi="Arial" w:cs="Arial"/>
        <w:b/>
      </w:rPr>
      <w:tab/>
      <w:t xml:space="preserve"> </w:t>
    </w:r>
  </w:p>
  <w:p w14:paraId="528014C7" w14:textId="77777777" w:rsidR="00610DDB" w:rsidRDefault="001A6B65">
    <w:pPr>
      <w:spacing w:after="0" w:line="259" w:lineRule="auto"/>
      <w:ind w:left="114" w:right="0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4B1BB12A" wp14:editId="00686EBB">
          <wp:simplePos x="0" y="0"/>
          <wp:positionH relativeFrom="page">
            <wp:posOffset>791845</wp:posOffset>
          </wp:positionH>
          <wp:positionV relativeFrom="page">
            <wp:posOffset>1136396</wp:posOffset>
          </wp:positionV>
          <wp:extent cx="1613535" cy="205740"/>
          <wp:effectExtent l="0" t="0" r="0" b="0"/>
          <wp:wrapSquare wrapText="bothSides"/>
          <wp:docPr id="2" name="Picture 8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" name="Picture 8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535" cy="205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</w:rPr>
      <w:t xml:space="preserve">  </w:t>
    </w:r>
  </w:p>
  <w:p w14:paraId="16A9E6B2" w14:textId="77777777" w:rsidR="00610DDB" w:rsidRDefault="001A6B65">
    <w:pPr>
      <w:spacing w:after="0" w:line="259" w:lineRule="auto"/>
      <w:ind w:left="0" w:right="416" w:firstLine="0"/>
      <w:jc w:val="right"/>
    </w:pPr>
    <w:r>
      <w:rPr>
        <w:rFonts w:ascii="Arial" w:eastAsia="Arial" w:hAnsi="Arial" w:cs="Arial"/>
        <w:b/>
      </w:rPr>
      <w:t xml:space="preserve">6 priedas </w:t>
    </w:r>
  </w:p>
  <w:p w14:paraId="0F03EA52" w14:textId="77777777" w:rsidR="00610DDB" w:rsidRDefault="001A6B65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416CA093" wp14:editId="7F58FA6C">
              <wp:simplePos x="0" y="0"/>
              <wp:positionH relativeFrom="page">
                <wp:posOffset>719328</wp:posOffset>
              </wp:positionH>
              <wp:positionV relativeFrom="page">
                <wp:posOffset>1252982</wp:posOffset>
              </wp:positionV>
              <wp:extent cx="9186418" cy="344424"/>
              <wp:effectExtent l="0" t="0" r="0" b="0"/>
              <wp:wrapNone/>
              <wp:docPr id="19007" name="Group 190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86418" cy="344424"/>
                        <a:chOff x="0" y="0"/>
                        <a:chExt cx="9186418" cy="344424"/>
                      </a:xfrm>
                    </wpg:grpSpPr>
                    <wps:wsp>
                      <wps:cNvPr id="19718" name="Shape 19718"/>
                      <wps:cNvSpPr/>
                      <wps:spPr>
                        <a:xfrm>
                          <a:off x="0" y="0"/>
                          <a:ext cx="9144" cy="3383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3832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38328"/>
                              </a:lnTo>
                              <a:lnTo>
                                <a:pt x="0" y="3383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19" name="Shape 19719"/>
                      <wps:cNvSpPr/>
                      <wps:spPr>
                        <a:xfrm>
                          <a:off x="0" y="33832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20" name="Shape 19720"/>
                      <wps:cNvSpPr/>
                      <wps:spPr>
                        <a:xfrm>
                          <a:off x="6096" y="338327"/>
                          <a:ext cx="175133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1330" h="9144">
                              <a:moveTo>
                                <a:pt x="0" y="0"/>
                              </a:moveTo>
                              <a:lnTo>
                                <a:pt x="1751330" y="0"/>
                              </a:lnTo>
                              <a:lnTo>
                                <a:pt x="175133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21" name="Shape 19721"/>
                      <wps:cNvSpPr/>
                      <wps:spPr>
                        <a:xfrm>
                          <a:off x="1757426" y="0"/>
                          <a:ext cx="9144" cy="3383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3832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38328"/>
                              </a:lnTo>
                              <a:lnTo>
                                <a:pt x="0" y="3383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22" name="Shape 19722"/>
                      <wps:cNvSpPr/>
                      <wps:spPr>
                        <a:xfrm>
                          <a:off x="1757426" y="33832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23" name="Shape 19723"/>
                      <wps:cNvSpPr/>
                      <wps:spPr>
                        <a:xfrm>
                          <a:off x="1763522" y="338327"/>
                          <a:ext cx="624624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46241" h="9144">
                              <a:moveTo>
                                <a:pt x="0" y="0"/>
                              </a:moveTo>
                              <a:lnTo>
                                <a:pt x="6246241" y="0"/>
                              </a:lnTo>
                              <a:lnTo>
                                <a:pt x="624624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24" name="Shape 19724"/>
                      <wps:cNvSpPr/>
                      <wps:spPr>
                        <a:xfrm>
                          <a:off x="8009890" y="0"/>
                          <a:ext cx="9144" cy="3383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3832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38328"/>
                              </a:lnTo>
                              <a:lnTo>
                                <a:pt x="0" y="3383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25" name="Shape 19725"/>
                      <wps:cNvSpPr/>
                      <wps:spPr>
                        <a:xfrm>
                          <a:off x="8009890" y="33832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26" name="Shape 19726"/>
                      <wps:cNvSpPr/>
                      <wps:spPr>
                        <a:xfrm>
                          <a:off x="8015986" y="338327"/>
                          <a:ext cx="11643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4336" h="9144">
                              <a:moveTo>
                                <a:pt x="0" y="0"/>
                              </a:moveTo>
                              <a:lnTo>
                                <a:pt x="1164336" y="0"/>
                              </a:lnTo>
                              <a:lnTo>
                                <a:pt x="11643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27" name="Shape 19727"/>
                      <wps:cNvSpPr/>
                      <wps:spPr>
                        <a:xfrm>
                          <a:off x="9180322" y="0"/>
                          <a:ext cx="9144" cy="3383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3832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38328"/>
                              </a:lnTo>
                              <a:lnTo>
                                <a:pt x="0" y="3383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28" name="Shape 19728"/>
                      <wps:cNvSpPr/>
                      <wps:spPr>
                        <a:xfrm>
                          <a:off x="9180322" y="33832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id="Group 19007" style="width:723.34pt;height:27.12pt;position:absolute;z-index:-2147483648;mso-position-horizontal-relative:page;mso-position-horizontal:absolute;margin-left:56.64pt;mso-position-vertical-relative:page;margin-top:98.66pt;" coordsize="91864,3444">
              <v:shape id="Shape 19729" style="position:absolute;width:91;height:3383;left:0;top:0;" coordsize="9144,338328" path="m0,0l9144,0l9144,338328l0,338328l0,0">
                <v:stroke weight="0pt" endcap="flat" joinstyle="miter" miterlimit="10" on="false" color="#000000" opacity="0"/>
                <v:fill on="true" color="#000000"/>
              </v:shape>
              <v:shape id="Shape 19730" style="position:absolute;width:91;height:91;left:0;top:3383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9731" style="position:absolute;width:17513;height:91;left:60;top:3383;" coordsize="1751330,9144" path="m0,0l1751330,0l1751330,9144l0,9144l0,0">
                <v:stroke weight="0pt" endcap="flat" joinstyle="miter" miterlimit="10" on="false" color="#000000" opacity="0"/>
                <v:fill on="true" color="#000000"/>
              </v:shape>
              <v:shape id="Shape 19732" style="position:absolute;width:91;height:3383;left:17574;top:0;" coordsize="9144,338328" path="m0,0l9144,0l9144,338328l0,338328l0,0">
                <v:stroke weight="0pt" endcap="flat" joinstyle="miter" miterlimit="10" on="false" color="#000000" opacity="0"/>
                <v:fill on="true" color="#000000"/>
              </v:shape>
              <v:shape id="Shape 19733" style="position:absolute;width:91;height:91;left:17574;top:3383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9734" style="position:absolute;width:62462;height:91;left:17635;top:3383;" coordsize="6246241,9144" path="m0,0l6246241,0l6246241,9144l0,9144l0,0">
                <v:stroke weight="0pt" endcap="flat" joinstyle="miter" miterlimit="10" on="false" color="#000000" opacity="0"/>
                <v:fill on="true" color="#000000"/>
              </v:shape>
              <v:shape id="Shape 19735" style="position:absolute;width:91;height:3383;left:80098;top:0;" coordsize="9144,338328" path="m0,0l9144,0l9144,338328l0,338328l0,0">
                <v:stroke weight="0pt" endcap="flat" joinstyle="miter" miterlimit="10" on="false" color="#000000" opacity="0"/>
                <v:fill on="true" color="#000000"/>
              </v:shape>
              <v:shape id="Shape 19736" style="position:absolute;width:91;height:91;left:80098;top:3383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9737" style="position:absolute;width:11643;height:91;left:80159;top:3383;" coordsize="1164336,9144" path="m0,0l1164336,0l1164336,9144l0,9144l0,0">
                <v:stroke weight="0pt" endcap="flat" joinstyle="miter" miterlimit="10" on="false" color="#000000" opacity="0"/>
                <v:fill on="true" color="#000000"/>
              </v:shape>
              <v:shape id="Shape 19738" style="position:absolute;width:91;height:3383;left:91803;top:0;" coordsize="9144,338328" path="m0,0l9144,0l9144,338328l0,338328l0,0">
                <v:stroke weight="0pt" endcap="flat" joinstyle="miter" miterlimit="10" on="false" color="#000000" opacity="0"/>
                <v:fill on="true" color="#000000"/>
              </v:shape>
              <v:shape id="Shape 19739" style="position:absolute;width:91;height:91;left:91803;top:3383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F13A7"/>
    <w:multiLevelType w:val="hybridMultilevel"/>
    <w:tmpl w:val="5E927DC6"/>
    <w:lvl w:ilvl="0" w:tplc="00F2B49C">
      <w:start w:val="1"/>
      <w:numFmt w:val="bullet"/>
      <w:lvlText w:val="-"/>
      <w:lvlJc w:val="left"/>
      <w:pPr>
        <w:ind w:left="722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" w15:restartNumberingAfterBreak="0">
    <w:nsid w:val="36EF3C1A"/>
    <w:multiLevelType w:val="hybridMultilevel"/>
    <w:tmpl w:val="C200FA52"/>
    <w:lvl w:ilvl="0" w:tplc="C0A62640">
      <w:start w:val="1"/>
      <w:numFmt w:val="bullet"/>
      <w:lvlText w:val="•"/>
      <w:lvlJc w:val="left"/>
      <w:pPr>
        <w:ind w:left="129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9CAACC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86DF6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5CDCE8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5A186C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BCABF4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A6BD0A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06E97E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1A3CDA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1CE08D0"/>
    <w:multiLevelType w:val="hybridMultilevel"/>
    <w:tmpl w:val="74740E68"/>
    <w:lvl w:ilvl="0" w:tplc="F578C2E0">
      <w:start w:val="1"/>
      <w:numFmt w:val="decimal"/>
      <w:lvlText w:val="%1."/>
      <w:lvlJc w:val="left"/>
      <w:pPr>
        <w:ind w:left="129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5E293A">
      <w:start w:val="1"/>
      <w:numFmt w:val="lowerLetter"/>
      <w:lvlText w:val="%2"/>
      <w:lvlJc w:val="left"/>
      <w:pPr>
        <w:ind w:left="119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5A6DB4">
      <w:start w:val="1"/>
      <w:numFmt w:val="lowerRoman"/>
      <w:lvlText w:val="%3"/>
      <w:lvlJc w:val="left"/>
      <w:pPr>
        <w:ind w:left="191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8E8B88">
      <w:start w:val="1"/>
      <w:numFmt w:val="decimal"/>
      <w:lvlText w:val="%4"/>
      <w:lvlJc w:val="left"/>
      <w:pPr>
        <w:ind w:left="263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929A9C">
      <w:start w:val="1"/>
      <w:numFmt w:val="lowerLetter"/>
      <w:lvlText w:val="%5"/>
      <w:lvlJc w:val="left"/>
      <w:pPr>
        <w:ind w:left="335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1C12E6">
      <w:start w:val="1"/>
      <w:numFmt w:val="lowerRoman"/>
      <w:lvlText w:val="%6"/>
      <w:lvlJc w:val="left"/>
      <w:pPr>
        <w:ind w:left="407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DC1584">
      <w:start w:val="1"/>
      <w:numFmt w:val="decimal"/>
      <w:lvlText w:val="%7"/>
      <w:lvlJc w:val="left"/>
      <w:pPr>
        <w:ind w:left="479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248C54">
      <w:start w:val="1"/>
      <w:numFmt w:val="lowerLetter"/>
      <w:lvlText w:val="%8"/>
      <w:lvlJc w:val="left"/>
      <w:pPr>
        <w:ind w:left="551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1A2882">
      <w:start w:val="1"/>
      <w:numFmt w:val="lowerRoman"/>
      <w:lvlText w:val="%9"/>
      <w:lvlJc w:val="left"/>
      <w:pPr>
        <w:ind w:left="623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35A70F8"/>
    <w:multiLevelType w:val="hybridMultilevel"/>
    <w:tmpl w:val="7A2A16D4"/>
    <w:lvl w:ilvl="0" w:tplc="3F5C0F90">
      <w:start w:val="1"/>
      <w:numFmt w:val="bullet"/>
      <w:lvlText w:val="•"/>
      <w:lvlJc w:val="left"/>
      <w:pPr>
        <w:ind w:left="129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04D3C2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50B426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3E4B54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BCA878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8666D0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9E8BC6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1413FA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404AC6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7D83D78"/>
    <w:multiLevelType w:val="hybridMultilevel"/>
    <w:tmpl w:val="36C213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10123B"/>
    <w:multiLevelType w:val="hybridMultilevel"/>
    <w:tmpl w:val="092ACEF4"/>
    <w:lvl w:ilvl="0" w:tplc="00F2B49C">
      <w:start w:val="1"/>
      <w:numFmt w:val="bullet"/>
      <w:lvlText w:val="-"/>
      <w:lvlJc w:val="left"/>
      <w:pPr>
        <w:ind w:left="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CAF98C">
      <w:start w:val="1"/>
      <w:numFmt w:val="bullet"/>
      <w:lvlText w:val="o"/>
      <w:lvlJc w:val="left"/>
      <w:pPr>
        <w:ind w:left="1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9EE312">
      <w:start w:val="1"/>
      <w:numFmt w:val="bullet"/>
      <w:lvlText w:val="▪"/>
      <w:lvlJc w:val="left"/>
      <w:pPr>
        <w:ind w:left="1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221BBA">
      <w:start w:val="1"/>
      <w:numFmt w:val="bullet"/>
      <w:lvlText w:val="•"/>
      <w:lvlJc w:val="left"/>
      <w:pPr>
        <w:ind w:left="2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36D990">
      <w:start w:val="1"/>
      <w:numFmt w:val="bullet"/>
      <w:lvlText w:val="o"/>
      <w:lvlJc w:val="left"/>
      <w:pPr>
        <w:ind w:left="3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C00876">
      <w:start w:val="1"/>
      <w:numFmt w:val="bullet"/>
      <w:lvlText w:val="▪"/>
      <w:lvlJc w:val="left"/>
      <w:pPr>
        <w:ind w:left="4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1450FC">
      <w:start w:val="1"/>
      <w:numFmt w:val="bullet"/>
      <w:lvlText w:val="•"/>
      <w:lvlJc w:val="left"/>
      <w:pPr>
        <w:ind w:left="4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6AF450">
      <w:start w:val="1"/>
      <w:numFmt w:val="bullet"/>
      <w:lvlText w:val="o"/>
      <w:lvlJc w:val="left"/>
      <w:pPr>
        <w:ind w:left="5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C085FC">
      <w:start w:val="1"/>
      <w:numFmt w:val="bullet"/>
      <w:lvlText w:val="▪"/>
      <w:lvlJc w:val="left"/>
      <w:pPr>
        <w:ind w:left="6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4B92536"/>
    <w:multiLevelType w:val="hybridMultilevel"/>
    <w:tmpl w:val="6010BE4C"/>
    <w:lvl w:ilvl="0" w:tplc="1A048AC2">
      <w:start w:val="1"/>
      <w:numFmt w:val="bullet"/>
      <w:lvlText w:val="•"/>
      <w:lvlJc w:val="left"/>
      <w:pPr>
        <w:ind w:left="129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5E4356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78C6AE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6CE114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D411DE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D2B86E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B2C766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6E76BC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3810B8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DDB"/>
    <w:rsid w:val="00003E6B"/>
    <w:rsid w:val="000255DA"/>
    <w:rsid w:val="00031271"/>
    <w:rsid w:val="00046349"/>
    <w:rsid w:val="00077736"/>
    <w:rsid w:val="00080D26"/>
    <w:rsid w:val="000A5999"/>
    <w:rsid w:val="000A6E05"/>
    <w:rsid w:val="000D5A69"/>
    <w:rsid w:val="000E56F7"/>
    <w:rsid w:val="000F0098"/>
    <w:rsid w:val="001468D9"/>
    <w:rsid w:val="00166565"/>
    <w:rsid w:val="001909F2"/>
    <w:rsid w:val="001A403D"/>
    <w:rsid w:val="001A6B65"/>
    <w:rsid w:val="001B77FA"/>
    <w:rsid w:val="001F163B"/>
    <w:rsid w:val="002060C3"/>
    <w:rsid w:val="00211514"/>
    <w:rsid w:val="00224562"/>
    <w:rsid w:val="00234E1D"/>
    <w:rsid w:val="00236B16"/>
    <w:rsid w:val="002406D0"/>
    <w:rsid w:val="0025177A"/>
    <w:rsid w:val="00253D6D"/>
    <w:rsid w:val="00275175"/>
    <w:rsid w:val="002F3CF4"/>
    <w:rsid w:val="00305AEE"/>
    <w:rsid w:val="0031652B"/>
    <w:rsid w:val="003751C8"/>
    <w:rsid w:val="00384851"/>
    <w:rsid w:val="0039443A"/>
    <w:rsid w:val="003B15F5"/>
    <w:rsid w:val="003C6C69"/>
    <w:rsid w:val="003D384B"/>
    <w:rsid w:val="003D4887"/>
    <w:rsid w:val="003F1EA5"/>
    <w:rsid w:val="0040660E"/>
    <w:rsid w:val="004333D4"/>
    <w:rsid w:val="00442422"/>
    <w:rsid w:val="00464522"/>
    <w:rsid w:val="00475568"/>
    <w:rsid w:val="00495F5F"/>
    <w:rsid w:val="004A2465"/>
    <w:rsid w:val="004D323D"/>
    <w:rsid w:val="004F5F9F"/>
    <w:rsid w:val="004F66B6"/>
    <w:rsid w:val="005133CF"/>
    <w:rsid w:val="00537FAA"/>
    <w:rsid w:val="00561082"/>
    <w:rsid w:val="0057155E"/>
    <w:rsid w:val="00575D7D"/>
    <w:rsid w:val="005A0AE3"/>
    <w:rsid w:val="005D4DE2"/>
    <w:rsid w:val="005E7F06"/>
    <w:rsid w:val="00610DDB"/>
    <w:rsid w:val="006A7E87"/>
    <w:rsid w:val="006B734E"/>
    <w:rsid w:val="00734EF5"/>
    <w:rsid w:val="00754E57"/>
    <w:rsid w:val="00764947"/>
    <w:rsid w:val="00792553"/>
    <w:rsid w:val="007F7D89"/>
    <w:rsid w:val="00801EC4"/>
    <w:rsid w:val="00810D84"/>
    <w:rsid w:val="00814EEA"/>
    <w:rsid w:val="00853CA4"/>
    <w:rsid w:val="008578F6"/>
    <w:rsid w:val="008629F3"/>
    <w:rsid w:val="0087154A"/>
    <w:rsid w:val="00873D4C"/>
    <w:rsid w:val="008855EB"/>
    <w:rsid w:val="0089240B"/>
    <w:rsid w:val="008A25C8"/>
    <w:rsid w:val="008B4B6F"/>
    <w:rsid w:val="008D2018"/>
    <w:rsid w:val="008D6908"/>
    <w:rsid w:val="008E3B06"/>
    <w:rsid w:val="008E5903"/>
    <w:rsid w:val="008F5DCC"/>
    <w:rsid w:val="009078D2"/>
    <w:rsid w:val="00926F16"/>
    <w:rsid w:val="0097074B"/>
    <w:rsid w:val="009744B6"/>
    <w:rsid w:val="009A7B24"/>
    <w:rsid w:val="009D2690"/>
    <w:rsid w:val="00A0361C"/>
    <w:rsid w:val="00A71559"/>
    <w:rsid w:val="00A7741B"/>
    <w:rsid w:val="00AB4E04"/>
    <w:rsid w:val="00AF595E"/>
    <w:rsid w:val="00B22FA6"/>
    <w:rsid w:val="00B2663C"/>
    <w:rsid w:val="00B43405"/>
    <w:rsid w:val="00B5547E"/>
    <w:rsid w:val="00B82231"/>
    <w:rsid w:val="00B836A1"/>
    <w:rsid w:val="00B843F0"/>
    <w:rsid w:val="00BA16EB"/>
    <w:rsid w:val="00BA2347"/>
    <w:rsid w:val="00BA74C0"/>
    <w:rsid w:val="00C32116"/>
    <w:rsid w:val="00C51AF2"/>
    <w:rsid w:val="00C93DA9"/>
    <w:rsid w:val="00C97508"/>
    <w:rsid w:val="00CA5F46"/>
    <w:rsid w:val="00CB1684"/>
    <w:rsid w:val="00CB17C2"/>
    <w:rsid w:val="00CD2DAB"/>
    <w:rsid w:val="00CD3BC5"/>
    <w:rsid w:val="00CF0AD3"/>
    <w:rsid w:val="00D16D94"/>
    <w:rsid w:val="00D1738F"/>
    <w:rsid w:val="00D55D4F"/>
    <w:rsid w:val="00D612D5"/>
    <w:rsid w:val="00D70139"/>
    <w:rsid w:val="00D71E80"/>
    <w:rsid w:val="00D75A13"/>
    <w:rsid w:val="00D764EE"/>
    <w:rsid w:val="00D85657"/>
    <w:rsid w:val="00DA30F4"/>
    <w:rsid w:val="00DE01E3"/>
    <w:rsid w:val="00DE3672"/>
    <w:rsid w:val="00E0361A"/>
    <w:rsid w:val="00E21CEE"/>
    <w:rsid w:val="00E24ED7"/>
    <w:rsid w:val="00E7581E"/>
    <w:rsid w:val="00EA46C5"/>
    <w:rsid w:val="00EA59EC"/>
    <w:rsid w:val="00EC0B51"/>
    <w:rsid w:val="00F22BAC"/>
    <w:rsid w:val="00F518D6"/>
    <w:rsid w:val="00F73E6F"/>
    <w:rsid w:val="00FB1A20"/>
    <w:rsid w:val="00FC0313"/>
    <w:rsid w:val="00FD0C52"/>
    <w:rsid w:val="00FD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038FBF"/>
  <w15:docId w15:val="{B5D7348B-BFDD-492E-8550-E124BB608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" w:line="240" w:lineRule="auto"/>
      <w:ind w:left="10" w:right="3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A71559"/>
    <w:pPr>
      <w:tabs>
        <w:tab w:val="center" w:pos="4819"/>
        <w:tab w:val="right" w:pos="9638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71559"/>
    <w:rPr>
      <w:rFonts w:ascii="Calibri" w:eastAsia="Calibri" w:hAnsi="Calibri" w:cs="Calibri"/>
      <w:color w:val="000000"/>
      <w:sz w:val="24"/>
    </w:rPr>
  </w:style>
  <w:style w:type="character" w:styleId="PlaceholderText">
    <w:name w:val="Placeholder Text"/>
    <w:basedOn w:val="DefaultParagraphFont"/>
    <w:uiPriority w:val="99"/>
    <w:semiHidden/>
    <w:rsid w:val="00792553"/>
    <w:rPr>
      <w:color w:val="808080"/>
    </w:rPr>
  </w:style>
  <w:style w:type="character" w:customStyle="1" w:styleId="Laukeliai">
    <w:name w:val="Laukeliai"/>
    <w:basedOn w:val="DefaultParagraphFont"/>
    <w:uiPriority w:val="1"/>
    <w:rsid w:val="00792553"/>
    <w:rPr>
      <w:rFonts w:ascii="Arial" w:hAnsi="Arial" w:cs="Arial" w:hint="default"/>
      <w:sz w:val="20"/>
      <w:szCs w:val="20"/>
    </w:rPr>
  </w:style>
  <w:style w:type="paragraph" w:styleId="Revision">
    <w:name w:val="Revision"/>
    <w:hidden/>
    <w:uiPriority w:val="99"/>
    <w:semiHidden/>
    <w:rsid w:val="008855EB"/>
    <w:pPr>
      <w:spacing w:after="0" w:line="240" w:lineRule="auto"/>
    </w:pPr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9078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14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6D10F58F165480A800F8F70D761A7F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157FB4A-6E00-427D-9CD2-38386286E305}"/>
      </w:docPartPr>
      <w:docPartBody>
        <w:p w:rsidR="00462852" w:rsidRDefault="00627EE0" w:rsidP="00627EE0">
          <w:pPr>
            <w:pStyle w:val="96D10F58F165480A800F8F70D761A7F9"/>
          </w:pPr>
          <w:r>
            <w:rPr>
              <w:rStyle w:val="PlaceholderText"/>
              <w:rFonts w:eastAsiaTheme="minorHAnsi" w:cstheme="minorHAnsi"/>
              <w:i/>
              <w:iCs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A85A5CDD96EC439092391081F4D7BB5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22F6010-B553-4D7D-BBB4-1E3FB7CC3751}"/>
      </w:docPartPr>
      <w:docPartBody>
        <w:p w:rsidR="00462852" w:rsidRDefault="00627EE0" w:rsidP="00627EE0">
          <w:pPr>
            <w:pStyle w:val="A85A5CDD96EC439092391081F4D7BB52"/>
          </w:pPr>
          <w:r>
            <w:rPr>
              <w:rStyle w:val="PlaceholderText"/>
              <w:rFonts w:eastAsiaTheme="minorHAnsi" w:cstheme="minorHAnsi"/>
              <w:i/>
              <w:iCs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EE0"/>
    <w:rsid w:val="0016016B"/>
    <w:rsid w:val="00160380"/>
    <w:rsid w:val="002F3CF4"/>
    <w:rsid w:val="002F7D9E"/>
    <w:rsid w:val="003751C8"/>
    <w:rsid w:val="00384851"/>
    <w:rsid w:val="003C6C69"/>
    <w:rsid w:val="00462852"/>
    <w:rsid w:val="00495F5F"/>
    <w:rsid w:val="004F66B6"/>
    <w:rsid w:val="00561082"/>
    <w:rsid w:val="00625F0D"/>
    <w:rsid w:val="00627EE0"/>
    <w:rsid w:val="006B734E"/>
    <w:rsid w:val="00801EC4"/>
    <w:rsid w:val="00842CCC"/>
    <w:rsid w:val="00903F0A"/>
    <w:rsid w:val="00AE3264"/>
    <w:rsid w:val="00C81EC7"/>
    <w:rsid w:val="00C97508"/>
    <w:rsid w:val="00D0294B"/>
    <w:rsid w:val="00E0361A"/>
    <w:rsid w:val="00F5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7EE0"/>
  </w:style>
  <w:style w:type="paragraph" w:customStyle="1" w:styleId="96D10F58F165480A800F8F70D761A7F9">
    <w:name w:val="96D10F58F165480A800F8F70D761A7F9"/>
    <w:rsid w:val="00627EE0"/>
  </w:style>
  <w:style w:type="paragraph" w:customStyle="1" w:styleId="A85A5CDD96EC439092391081F4D7BB52">
    <w:name w:val="A85A5CDD96EC439092391081F4D7BB52"/>
    <w:rsid w:val="00627E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8D40B-C87E-46C9-949F-527906B78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3629</Words>
  <Characters>2070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5688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Austrotienė</dc:creator>
  <cp:keywords/>
  <dc:description/>
  <cp:lastModifiedBy>Inga Zaksaitė</cp:lastModifiedBy>
  <cp:revision>4</cp:revision>
  <dcterms:created xsi:type="dcterms:W3CDTF">2025-10-14T10:04:00Z</dcterms:created>
  <dcterms:modified xsi:type="dcterms:W3CDTF">2025-10-27T09:00:00Z</dcterms:modified>
  <cp:category/>
</cp:coreProperties>
</file>