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7897" w14:textId="6F9CFD07" w:rsidR="001D070A" w:rsidRPr="001D070A" w:rsidRDefault="001D070A" w:rsidP="001D070A">
      <w:pPr>
        <w:pStyle w:val="BodyText"/>
        <w:jc w:val="right"/>
        <w:rPr>
          <w:rFonts w:asciiTheme="majorBidi" w:hAnsiTheme="majorBidi" w:cstheme="majorBidi"/>
          <w:bCs/>
          <w:lang w:val="pt-BR"/>
        </w:rPr>
      </w:pPr>
      <w:bookmarkStart w:id="0" w:name="_Hlk211515972"/>
      <w:r w:rsidRPr="001D070A">
        <w:rPr>
          <w:rFonts w:asciiTheme="majorBidi" w:hAnsiTheme="majorBidi" w:cstheme="majorBidi"/>
          <w:bCs/>
          <w:lang w:val="pt-BR"/>
        </w:rPr>
        <w:t>Priedas Nr. 1</w:t>
      </w:r>
    </w:p>
    <w:p w14:paraId="1278EB42" w14:textId="77777777" w:rsidR="001D070A" w:rsidRDefault="001D070A" w:rsidP="00EA0B1C">
      <w:pPr>
        <w:pStyle w:val="BodyText"/>
        <w:jc w:val="center"/>
        <w:rPr>
          <w:rFonts w:asciiTheme="majorBidi" w:hAnsiTheme="majorBidi" w:cstheme="majorBidi"/>
          <w:b/>
          <w:lang w:val="pt-BR"/>
        </w:rPr>
      </w:pPr>
    </w:p>
    <w:p w14:paraId="196E3D21" w14:textId="2DD2FE77" w:rsidR="00EA0B1C" w:rsidRDefault="00EA0B1C" w:rsidP="00EA0B1C">
      <w:pPr>
        <w:pStyle w:val="BodyText"/>
        <w:jc w:val="center"/>
        <w:rPr>
          <w:rFonts w:asciiTheme="majorBidi" w:hAnsiTheme="majorBidi" w:cstheme="majorBidi"/>
          <w:b/>
          <w:lang w:val="pt-BR"/>
        </w:rPr>
      </w:pPr>
      <w:r>
        <w:rPr>
          <w:rFonts w:asciiTheme="majorBidi" w:hAnsiTheme="majorBidi" w:cstheme="majorBidi"/>
          <w:b/>
          <w:lang w:val="pt-BR"/>
        </w:rPr>
        <w:t>TECHNINĖ SPECIFIKACIJA</w:t>
      </w:r>
    </w:p>
    <w:p w14:paraId="352BE551" w14:textId="77777777" w:rsidR="00EA0B1C" w:rsidRDefault="00EA0B1C" w:rsidP="00EA0B1C">
      <w:pPr>
        <w:pStyle w:val="BodyText"/>
        <w:rPr>
          <w:rFonts w:asciiTheme="majorBidi" w:hAnsiTheme="majorBidi" w:cstheme="majorBidi"/>
          <w:b/>
          <w:lang w:val="pt-BR"/>
        </w:rPr>
      </w:pPr>
    </w:p>
    <w:p w14:paraId="70093575" w14:textId="77777777" w:rsidR="00EA0B1C" w:rsidRDefault="00EA0B1C" w:rsidP="00EA0B1C">
      <w:pPr>
        <w:pStyle w:val="paragraph"/>
        <w:ind w:firstLine="450"/>
        <w:jc w:val="both"/>
        <w:textAlignment w:val="baseline"/>
        <w:rPr>
          <w:rFonts w:eastAsiaTheme="majorEastAsia"/>
          <w:sz w:val="22"/>
          <w:szCs w:val="22"/>
        </w:rPr>
      </w:pPr>
      <w:r>
        <w:rPr>
          <w:rStyle w:val="normaltextrun"/>
          <w:rFonts w:eastAsiaTheme="majorEastAsia"/>
          <w:b/>
          <w:bCs/>
          <w:sz w:val="22"/>
          <w:szCs w:val="22"/>
        </w:rPr>
        <w:t xml:space="preserve">Valstybinė maisto ir veterinarijos tarnyba </w:t>
      </w:r>
      <w:r>
        <w:rPr>
          <w:rStyle w:val="normaltextrun"/>
          <w:rFonts w:eastAsiaTheme="majorEastAsia"/>
          <w:sz w:val="22"/>
          <w:szCs w:val="22"/>
        </w:rPr>
        <w:t>(toliau tekste - Perkančioji organizacija arba VMVT) siekia įsigyti mėginių surinkimo ir gabenimo paslaugas iki Nacionalinio maisto ir veterinarijos rizikos vertinimo instituto (toliau tekste – NMVRVI), adresu J. Kairiūkščio g. 10, Vilniuje. </w:t>
      </w:r>
      <w:r>
        <w:rPr>
          <w:rStyle w:val="eop"/>
          <w:rFonts w:eastAsiaTheme="majorEastAsia"/>
          <w:sz w:val="22"/>
          <w:szCs w:val="22"/>
        </w:rPr>
        <w:t> Ši paslauga suprantama kaip VMVT surinktų mėginių paėmimas perkančiosios organizacijos nurodytais adresais, grafiku Lietuvoje ir pristatymas į NMVRVI.</w:t>
      </w:r>
    </w:p>
    <w:p w14:paraId="2C54ABF6" w14:textId="77777777" w:rsidR="00EA0B1C" w:rsidRDefault="00EA0B1C" w:rsidP="00EA0B1C">
      <w:pPr>
        <w:pStyle w:val="paragraph"/>
        <w:ind w:firstLine="450"/>
        <w:jc w:val="both"/>
        <w:textAlignment w:val="baseline"/>
        <w:rPr>
          <w:rStyle w:val="normaltextrun"/>
          <w:rFonts w:eastAsiaTheme="majorEastAsia"/>
        </w:rPr>
      </w:pPr>
      <w:r>
        <w:rPr>
          <w:rStyle w:val="normaltextrun"/>
          <w:rFonts w:eastAsiaTheme="majorEastAsia"/>
          <w:sz w:val="22"/>
          <w:szCs w:val="22"/>
        </w:rPr>
        <w:t xml:space="preserve">Preliminariai per 12 mėn. numatomas siuntų skaičius - 6000 vnt. Mėginiai sudėti į kartotines dėžes arba  į </w:t>
      </w:r>
      <w:proofErr w:type="spellStart"/>
      <w:r>
        <w:rPr>
          <w:rStyle w:val="normaltextrun"/>
          <w:rFonts w:eastAsiaTheme="majorEastAsia"/>
          <w:sz w:val="22"/>
          <w:szCs w:val="22"/>
        </w:rPr>
        <w:t>termolagaminus</w:t>
      </w:r>
      <w:proofErr w:type="spellEnd"/>
      <w:r>
        <w:rPr>
          <w:rStyle w:val="normaltextrun"/>
          <w:rFonts w:eastAsiaTheme="majorEastAsia"/>
          <w:sz w:val="22"/>
          <w:szCs w:val="22"/>
        </w:rPr>
        <w:t xml:space="preserve"> ir suprantami kaip mėginių siunta. Mėginių siuntos dydis (</w:t>
      </w:r>
      <w:proofErr w:type="spellStart"/>
      <w:r>
        <w:rPr>
          <w:rStyle w:val="normaltextrun"/>
          <w:rFonts w:eastAsiaTheme="majorEastAsia"/>
          <w:sz w:val="22"/>
          <w:szCs w:val="22"/>
        </w:rPr>
        <w:t>šaltkrepšis</w:t>
      </w:r>
      <w:proofErr w:type="spellEnd"/>
      <w:r>
        <w:rPr>
          <w:rStyle w:val="normaltextrun"/>
          <w:rFonts w:eastAsiaTheme="majorEastAsia"/>
          <w:sz w:val="22"/>
          <w:szCs w:val="22"/>
        </w:rPr>
        <w:t>, nešiojamas šaldytuvas 38 cm x plotis 38 cm x aukštis 30 cm ±3 cm arba kartotinė dėžė, ne didesnė nei aukštis 33 cm x plotis 25 cm x aukštis 33 cm ± 30 cm).</w:t>
      </w:r>
    </w:p>
    <w:p w14:paraId="4755C9EB" w14:textId="77777777" w:rsidR="00EA0B1C" w:rsidRDefault="00EA0B1C" w:rsidP="00EA0B1C">
      <w:pPr>
        <w:pStyle w:val="paragraph"/>
        <w:spacing w:before="0" w:beforeAutospacing="0" w:after="0" w:afterAutospacing="0"/>
        <w:ind w:firstLine="450"/>
        <w:jc w:val="both"/>
        <w:textAlignment w:val="baseline"/>
        <w:rPr>
          <w:sz w:val="18"/>
          <w:szCs w:val="18"/>
        </w:rPr>
      </w:pPr>
      <w:r>
        <w:rPr>
          <w:rStyle w:val="normaltextrun"/>
          <w:rFonts w:eastAsiaTheme="majorEastAsia"/>
          <w:b/>
          <w:bCs/>
          <w:sz w:val="22"/>
          <w:szCs w:val="22"/>
        </w:rPr>
        <w:t xml:space="preserve">Mėginių siuntos turi būti surenkamos kiekvienos savaitės antradienį ir ketvirtadienį iš VMVT padalinių šiais adresais: </w:t>
      </w:r>
    </w:p>
    <w:p w14:paraId="41301623" w14:textId="77777777" w:rsidR="00EA0B1C" w:rsidRDefault="00EA0B1C" w:rsidP="00EA0B1C">
      <w:pPr>
        <w:pStyle w:val="paragraph"/>
        <w:numPr>
          <w:ilvl w:val="0"/>
          <w:numId w:val="1"/>
        </w:numPr>
        <w:shd w:val="clear" w:color="auto" w:fill="FFFFFF"/>
        <w:spacing w:before="0" w:beforeAutospacing="0" w:after="0" w:afterAutospacing="0"/>
        <w:ind w:left="1080" w:firstLine="0"/>
        <w:textAlignment w:val="baseline"/>
        <w:rPr>
          <w:sz w:val="22"/>
          <w:szCs w:val="22"/>
        </w:rPr>
      </w:pPr>
      <w:r>
        <w:rPr>
          <w:rStyle w:val="normaltextrun"/>
          <w:rFonts w:eastAsiaTheme="majorEastAsia"/>
          <w:b/>
          <w:bCs/>
          <w:sz w:val="22"/>
          <w:szCs w:val="22"/>
          <w:u w:val="single"/>
        </w:rPr>
        <w:t>Alytus</w:t>
      </w:r>
      <w:r>
        <w:rPr>
          <w:rStyle w:val="normaltextrun"/>
          <w:rFonts w:eastAsiaTheme="majorEastAsia"/>
          <w:sz w:val="22"/>
          <w:szCs w:val="22"/>
          <w:u w:val="single"/>
        </w:rPr>
        <w:t>: Statybininkų g. 73, LT-63401 Alytus</w:t>
      </w:r>
      <w:r>
        <w:rPr>
          <w:rStyle w:val="eop"/>
          <w:rFonts w:eastAsiaTheme="majorEastAsia"/>
          <w:sz w:val="22"/>
          <w:szCs w:val="22"/>
        </w:rPr>
        <w:t> </w:t>
      </w:r>
    </w:p>
    <w:p w14:paraId="6CCE076A" w14:textId="77777777" w:rsidR="00EA0B1C" w:rsidRDefault="00EA0B1C" w:rsidP="00EA0B1C">
      <w:pPr>
        <w:pStyle w:val="paragraph"/>
        <w:numPr>
          <w:ilvl w:val="0"/>
          <w:numId w:val="2"/>
        </w:numPr>
        <w:shd w:val="clear" w:color="auto" w:fill="FFFFFF"/>
        <w:spacing w:before="0" w:beforeAutospacing="0" w:after="0" w:afterAutospacing="0"/>
        <w:ind w:left="1080" w:firstLine="0"/>
        <w:textAlignment w:val="baseline"/>
        <w:rPr>
          <w:rStyle w:val="eop"/>
          <w:rFonts w:eastAsiaTheme="majorEastAsia"/>
        </w:rPr>
      </w:pPr>
      <w:r>
        <w:rPr>
          <w:rStyle w:val="normaltextrun"/>
          <w:rFonts w:eastAsiaTheme="majorEastAsia"/>
          <w:b/>
          <w:bCs/>
          <w:sz w:val="22"/>
          <w:szCs w:val="22"/>
          <w:u w:val="single"/>
        </w:rPr>
        <w:t>Marijampolė</w:t>
      </w:r>
      <w:r>
        <w:rPr>
          <w:rStyle w:val="normaltextrun"/>
          <w:rFonts w:eastAsiaTheme="majorEastAsia"/>
          <w:sz w:val="22"/>
          <w:szCs w:val="22"/>
          <w:u w:val="single"/>
        </w:rPr>
        <w:t>: Kauno g. 100a, LT-68230 Marijampolė</w:t>
      </w:r>
      <w:r>
        <w:rPr>
          <w:rStyle w:val="eop"/>
          <w:rFonts w:eastAsiaTheme="majorEastAsia"/>
          <w:sz w:val="22"/>
          <w:szCs w:val="22"/>
        </w:rPr>
        <w:t> </w:t>
      </w:r>
    </w:p>
    <w:p w14:paraId="36FF7162" w14:textId="77777777" w:rsidR="00EA0B1C" w:rsidRDefault="00EA0B1C" w:rsidP="00EA0B1C">
      <w:pPr>
        <w:pStyle w:val="paragraph"/>
        <w:numPr>
          <w:ilvl w:val="0"/>
          <w:numId w:val="2"/>
        </w:numPr>
        <w:shd w:val="clear" w:color="auto" w:fill="FFFFFF"/>
        <w:spacing w:before="0" w:beforeAutospacing="0" w:after="0" w:afterAutospacing="0"/>
        <w:ind w:firstLine="360"/>
        <w:textAlignment w:val="baseline"/>
        <w:rPr>
          <w:rFonts w:eastAsiaTheme="majorEastAsia"/>
        </w:rPr>
      </w:pPr>
      <w:r>
        <w:rPr>
          <w:rStyle w:val="normaltextrun"/>
          <w:rFonts w:eastAsiaTheme="majorEastAsia"/>
          <w:b/>
          <w:bCs/>
          <w:sz w:val="22"/>
          <w:szCs w:val="22"/>
          <w:u w:val="single"/>
        </w:rPr>
        <w:t>Šakiai</w:t>
      </w:r>
      <w:r>
        <w:rPr>
          <w:rStyle w:val="normaltextrun"/>
          <w:rFonts w:eastAsiaTheme="majorEastAsia"/>
          <w:sz w:val="22"/>
          <w:szCs w:val="22"/>
          <w:u w:val="single"/>
        </w:rPr>
        <w:t>: Bažnyčios g. 6, LT-71120 Šakiai</w:t>
      </w:r>
      <w:r>
        <w:rPr>
          <w:rStyle w:val="eop"/>
          <w:rFonts w:eastAsiaTheme="majorEastAsia"/>
          <w:sz w:val="22"/>
          <w:szCs w:val="22"/>
        </w:rPr>
        <w:t> </w:t>
      </w:r>
    </w:p>
    <w:p w14:paraId="00AD8A75" w14:textId="77777777" w:rsidR="00EA0B1C" w:rsidRDefault="00EA0B1C" w:rsidP="00EA0B1C">
      <w:pPr>
        <w:pStyle w:val="paragraph"/>
        <w:numPr>
          <w:ilvl w:val="0"/>
          <w:numId w:val="2"/>
        </w:numPr>
        <w:shd w:val="clear" w:color="auto" w:fill="FFFFFF"/>
        <w:spacing w:before="0" w:beforeAutospacing="0" w:after="0" w:afterAutospacing="0"/>
        <w:ind w:firstLine="360"/>
        <w:textAlignment w:val="baseline"/>
        <w:rPr>
          <w:sz w:val="22"/>
          <w:szCs w:val="22"/>
        </w:rPr>
      </w:pPr>
      <w:r>
        <w:rPr>
          <w:rStyle w:val="normaltextrun"/>
          <w:rFonts w:eastAsiaTheme="majorEastAsia"/>
          <w:b/>
          <w:bCs/>
          <w:sz w:val="22"/>
          <w:szCs w:val="22"/>
          <w:u w:val="single"/>
        </w:rPr>
        <w:t>Varėna</w:t>
      </w:r>
      <w:r>
        <w:rPr>
          <w:rStyle w:val="normaltextrun"/>
          <w:rFonts w:eastAsiaTheme="majorEastAsia"/>
          <w:sz w:val="22"/>
          <w:szCs w:val="22"/>
          <w:u w:val="single"/>
        </w:rPr>
        <w:t>: Aušros g. 15, LT-65190 Varėna</w:t>
      </w:r>
      <w:r>
        <w:rPr>
          <w:rStyle w:val="eop"/>
          <w:rFonts w:eastAsiaTheme="majorEastAsia"/>
          <w:sz w:val="22"/>
          <w:szCs w:val="22"/>
        </w:rPr>
        <w:t> </w:t>
      </w:r>
    </w:p>
    <w:p w14:paraId="1CA5536B" w14:textId="77777777" w:rsidR="00EA0B1C" w:rsidRDefault="00EA0B1C" w:rsidP="00EA0B1C">
      <w:pPr>
        <w:pStyle w:val="paragraph"/>
        <w:numPr>
          <w:ilvl w:val="0"/>
          <w:numId w:val="2"/>
        </w:numPr>
        <w:shd w:val="clear" w:color="auto" w:fill="FFFFFF"/>
        <w:spacing w:before="0" w:beforeAutospacing="0" w:after="0" w:afterAutospacing="0"/>
        <w:ind w:firstLine="360"/>
        <w:textAlignment w:val="baseline"/>
        <w:rPr>
          <w:rStyle w:val="eop"/>
          <w:rFonts w:eastAsiaTheme="majorEastAsia"/>
        </w:rPr>
      </w:pPr>
      <w:r>
        <w:rPr>
          <w:rStyle w:val="normaltextrun"/>
          <w:rFonts w:eastAsiaTheme="majorEastAsia"/>
          <w:b/>
          <w:bCs/>
          <w:sz w:val="22"/>
          <w:szCs w:val="22"/>
          <w:u w:val="single"/>
        </w:rPr>
        <w:t>Lazdijai</w:t>
      </w:r>
      <w:r>
        <w:rPr>
          <w:rStyle w:val="normaltextrun"/>
          <w:rFonts w:eastAsiaTheme="majorEastAsia"/>
          <w:sz w:val="22"/>
          <w:szCs w:val="22"/>
          <w:u w:val="single"/>
        </w:rPr>
        <w:t>: Vytauto g. 10, LT-67122 Lazdijai</w:t>
      </w:r>
    </w:p>
    <w:p w14:paraId="0D7DEA18" w14:textId="77777777" w:rsidR="00EA0B1C" w:rsidRDefault="00EA0B1C" w:rsidP="00EA0B1C">
      <w:pPr>
        <w:pStyle w:val="paragraph"/>
        <w:numPr>
          <w:ilvl w:val="0"/>
          <w:numId w:val="2"/>
        </w:numPr>
        <w:shd w:val="clear" w:color="auto" w:fill="FFFFFF"/>
        <w:spacing w:before="0" w:beforeAutospacing="0" w:after="0" w:afterAutospacing="0"/>
        <w:ind w:firstLine="360"/>
        <w:textAlignment w:val="baseline"/>
        <w:rPr>
          <w:rFonts w:eastAsiaTheme="majorEastAsia"/>
        </w:rPr>
      </w:pPr>
      <w:r>
        <w:rPr>
          <w:rStyle w:val="normaltextrun"/>
          <w:rFonts w:eastAsiaTheme="majorEastAsia"/>
          <w:b/>
          <w:bCs/>
          <w:sz w:val="22"/>
          <w:szCs w:val="22"/>
          <w:u w:val="single"/>
        </w:rPr>
        <w:t>Kaunas</w:t>
      </w:r>
      <w:r>
        <w:rPr>
          <w:rStyle w:val="normaltextrun"/>
          <w:rFonts w:eastAsiaTheme="majorEastAsia"/>
          <w:sz w:val="22"/>
          <w:szCs w:val="22"/>
          <w:u w:val="single"/>
        </w:rPr>
        <w:t xml:space="preserve">: Veterinarų g. 14, </w:t>
      </w:r>
      <w:proofErr w:type="spellStart"/>
      <w:r>
        <w:rPr>
          <w:rStyle w:val="normaltextrun"/>
          <w:rFonts w:eastAsiaTheme="majorEastAsia"/>
          <w:sz w:val="22"/>
          <w:szCs w:val="22"/>
          <w:u w:val="single"/>
        </w:rPr>
        <w:t>Biruliškių</w:t>
      </w:r>
      <w:proofErr w:type="spellEnd"/>
      <w:r>
        <w:rPr>
          <w:rStyle w:val="normaltextrun"/>
          <w:rFonts w:eastAsiaTheme="majorEastAsia"/>
          <w:sz w:val="22"/>
          <w:szCs w:val="22"/>
          <w:u w:val="single"/>
        </w:rPr>
        <w:t xml:space="preserve"> k., Karmėlavos sen., LT-54469 Kauno r.</w:t>
      </w:r>
      <w:r>
        <w:rPr>
          <w:rStyle w:val="eop"/>
          <w:rFonts w:eastAsiaTheme="majorEastAsia"/>
          <w:sz w:val="22"/>
          <w:szCs w:val="22"/>
        </w:rPr>
        <w:t> </w:t>
      </w:r>
    </w:p>
    <w:p w14:paraId="328A5EDE" w14:textId="77777777" w:rsidR="00EA0B1C" w:rsidRDefault="00EA0B1C" w:rsidP="00EA0B1C">
      <w:pPr>
        <w:pStyle w:val="paragraph"/>
        <w:numPr>
          <w:ilvl w:val="0"/>
          <w:numId w:val="2"/>
        </w:numPr>
        <w:shd w:val="clear" w:color="auto" w:fill="FFFFFF"/>
        <w:spacing w:before="0" w:beforeAutospacing="0" w:after="0" w:afterAutospacing="0"/>
        <w:ind w:firstLine="360"/>
        <w:textAlignment w:val="baseline"/>
        <w:rPr>
          <w:sz w:val="22"/>
          <w:szCs w:val="22"/>
        </w:rPr>
      </w:pPr>
      <w:r>
        <w:rPr>
          <w:rStyle w:val="normaltextrun"/>
          <w:rFonts w:eastAsiaTheme="majorEastAsia"/>
          <w:b/>
          <w:bCs/>
          <w:sz w:val="22"/>
          <w:szCs w:val="22"/>
          <w:u w:val="single"/>
        </w:rPr>
        <w:t>Raseiniai</w:t>
      </w:r>
      <w:r>
        <w:rPr>
          <w:rStyle w:val="normaltextrun"/>
          <w:rFonts w:eastAsiaTheme="majorEastAsia"/>
          <w:sz w:val="22"/>
          <w:szCs w:val="22"/>
          <w:u w:val="single"/>
        </w:rPr>
        <w:t xml:space="preserve">: </w:t>
      </w:r>
      <w:r>
        <w:rPr>
          <w:rFonts w:eastAsiaTheme="majorEastAsia"/>
          <w:sz w:val="22"/>
          <w:szCs w:val="22"/>
          <w:u w:val="single"/>
        </w:rPr>
        <w:t>Tiesos g. 9, LT-60170</w:t>
      </w:r>
      <w:r>
        <w:rPr>
          <w:rStyle w:val="normaltextrun"/>
          <w:rFonts w:eastAsiaTheme="majorEastAsia"/>
          <w:sz w:val="22"/>
          <w:szCs w:val="22"/>
          <w:u w:val="single"/>
        </w:rPr>
        <w:t xml:space="preserve"> Raseiniai</w:t>
      </w:r>
      <w:r>
        <w:rPr>
          <w:rStyle w:val="eop"/>
          <w:rFonts w:eastAsiaTheme="majorEastAsia"/>
          <w:sz w:val="22"/>
          <w:szCs w:val="22"/>
        </w:rPr>
        <w:t> </w:t>
      </w:r>
    </w:p>
    <w:p w14:paraId="01663911" w14:textId="77777777" w:rsidR="00EA0B1C" w:rsidRDefault="00EA0B1C" w:rsidP="00EA0B1C">
      <w:pPr>
        <w:pStyle w:val="paragraph"/>
        <w:numPr>
          <w:ilvl w:val="0"/>
          <w:numId w:val="3"/>
        </w:numPr>
        <w:shd w:val="clear" w:color="auto" w:fill="FFFFFF"/>
        <w:spacing w:before="0" w:beforeAutospacing="0" w:after="0" w:afterAutospacing="0"/>
        <w:ind w:firstLine="360"/>
        <w:textAlignment w:val="baseline"/>
        <w:rPr>
          <w:rStyle w:val="eop"/>
          <w:rFonts w:eastAsiaTheme="majorEastAsia"/>
        </w:rPr>
      </w:pPr>
      <w:r>
        <w:rPr>
          <w:rStyle w:val="normaltextrun"/>
          <w:rFonts w:eastAsiaTheme="majorEastAsia"/>
          <w:b/>
          <w:bCs/>
          <w:sz w:val="22"/>
          <w:szCs w:val="22"/>
          <w:u w:val="single"/>
        </w:rPr>
        <w:t>Kėdainiai</w:t>
      </w:r>
      <w:r>
        <w:rPr>
          <w:rStyle w:val="normaltextrun"/>
          <w:rFonts w:eastAsiaTheme="majorEastAsia"/>
          <w:sz w:val="22"/>
          <w:szCs w:val="22"/>
          <w:u w:val="single"/>
        </w:rPr>
        <w:t>: Dotnuvos g. 2, LT-57177 Kėdainiai</w:t>
      </w:r>
      <w:r>
        <w:rPr>
          <w:rStyle w:val="eop"/>
          <w:rFonts w:eastAsiaTheme="majorEastAsia"/>
          <w:sz w:val="22"/>
          <w:szCs w:val="22"/>
        </w:rPr>
        <w:t> </w:t>
      </w:r>
    </w:p>
    <w:p w14:paraId="49A7E4CE" w14:textId="77777777" w:rsidR="00EA0B1C" w:rsidRDefault="00EA0B1C" w:rsidP="00EA0B1C">
      <w:pPr>
        <w:pStyle w:val="paragraph"/>
        <w:numPr>
          <w:ilvl w:val="0"/>
          <w:numId w:val="3"/>
        </w:numPr>
        <w:shd w:val="clear" w:color="auto" w:fill="FFFFFF"/>
        <w:tabs>
          <w:tab w:val="clear" w:pos="720"/>
          <w:tab w:val="left" w:pos="1080"/>
        </w:tabs>
        <w:spacing w:before="0" w:beforeAutospacing="0" w:after="0" w:afterAutospacing="0"/>
        <w:ind w:firstLine="360"/>
        <w:textAlignment w:val="baseline"/>
        <w:rPr>
          <w:rStyle w:val="normaltextrun"/>
          <w:rFonts w:eastAsiaTheme="majorEastAsia"/>
        </w:rPr>
      </w:pPr>
      <w:r>
        <w:rPr>
          <w:rStyle w:val="normaltextrun"/>
          <w:rFonts w:eastAsiaTheme="majorEastAsia"/>
          <w:b/>
          <w:bCs/>
          <w:sz w:val="22"/>
          <w:szCs w:val="22"/>
          <w:u w:val="single"/>
        </w:rPr>
        <w:t>Prienai</w:t>
      </w:r>
      <w:r>
        <w:rPr>
          <w:rStyle w:val="normaltextrun"/>
          <w:rFonts w:eastAsiaTheme="majorEastAsia"/>
          <w:sz w:val="22"/>
          <w:szCs w:val="22"/>
          <w:u w:val="single"/>
        </w:rPr>
        <w:t>: Paupio g. 3, LT-59143 Prienai</w:t>
      </w:r>
    </w:p>
    <w:p w14:paraId="490187B1"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rPr>
      </w:pPr>
      <w:r>
        <w:rPr>
          <w:rStyle w:val="normaltextrun"/>
          <w:rFonts w:eastAsiaTheme="majorEastAsia"/>
          <w:b/>
          <w:bCs/>
          <w:sz w:val="22"/>
          <w:szCs w:val="22"/>
          <w:u w:val="single"/>
        </w:rPr>
        <w:t>Klaipėda (Perkėlos g. 1B)</w:t>
      </w:r>
      <w:r>
        <w:rPr>
          <w:rStyle w:val="normaltextrun"/>
          <w:rFonts w:eastAsiaTheme="majorEastAsia"/>
          <w:sz w:val="22"/>
          <w:szCs w:val="22"/>
          <w:u w:val="single"/>
        </w:rPr>
        <w:t>: Perkėlos g. 1B, Klaipėda</w:t>
      </w:r>
      <w:r>
        <w:rPr>
          <w:rStyle w:val="eop"/>
          <w:rFonts w:eastAsiaTheme="majorEastAsia"/>
          <w:sz w:val="22"/>
          <w:szCs w:val="22"/>
        </w:rPr>
        <w:t> </w:t>
      </w:r>
    </w:p>
    <w:p w14:paraId="5ABF7E9F"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Klaipėda (Kretingos g. 62)</w:t>
      </w:r>
      <w:r>
        <w:rPr>
          <w:rStyle w:val="normaltextrun"/>
          <w:rFonts w:eastAsiaTheme="majorEastAsia"/>
          <w:sz w:val="22"/>
          <w:szCs w:val="22"/>
          <w:u w:val="single"/>
        </w:rPr>
        <w:t>: Kretingos g. 62, Klaipėda</w:t>
      </w:r>
    </w:p>
    <w:p w14:paraId="7F69741F" w14:textId="77777777" w:rsidR="00EA0B1C" w:rsidRDefault="00EA0B1C" w:rsidP="00EA0B1C">
      <w:pPr>
        <w:pStyle w:val="paragraph"/>
        <w:numPr>
          <w:ilvl w:val="0"/>
          <w:numId w:val="3"/>
        </w:numPr>
        <w:shd w:val="clear" w:color="auto" w:fill="FFFFFF"/>
        <w:tabs>
          <w:tab w:val="clear" w:pos="720"/>
          <w:tab w:val="num" w:pos="1170"/>
        </w:tabs>
        <w:spacing w:before="0" w:beforeAutospacing="0" w:after="0" w:afterAutospacing="0"/>
        <w:ind w:left="1080" w:hanging="90"/>
        <w:textAlignment w:val="baseline"/>
        <w:rPr>
          <w:rStyle w:val="eop"/>
          <w:rFonts w:eastAsiaTheme="majorEastAsia"/>
          <w:sz w:val="22"/>
          <w:szCs w:val="22"/>
        </w:rPr>
      </w:pPr>
      <w:r>
        <w:rPr>
          <w:rStyle w:val="normaltextrun"/>
          <w:rFonts w:eastAsiaTheme="majorEastAsia"/>
          <w:b/>
          <w:bCs/>
          <w:sz w:val="22"/>
          <w:szCs w:val="22"/>
          <w:u w:val="single"/>
        </w:rPr>
        <w:t>Klaipėda (Galinio Pylimo g. 3)</w:t>
      </w:r>
      <w:r>
        <w:rPr>
          <w:rStyle w:val="normaltextrun"/>
          <w:rFonts w:eastAsiaTheme="majorEastAsia"/>
          <w:sz w:val="22"/>
          <w:szCs w:val="22"/>
          <w:u w:val="single"/>
        </w:rPr>
        <w:t>: Galinio Pylimo g. 3, Klaipėda</w:t>
      </w:r>
    </w:p>
    <w:p w14:paraId="0B98CBB7"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Tauragė</w:t>
      </w:r>
      <w:r>
        <w:rPr>
          <w:rStyle w:val="normaltextrun"/>
          <w:rFonts w:eastAsiaTheme="majorEastAsia"/>
          <w:sz w:val="22"/>
          <w:szCs w:val="22"/>
          <w:u w:val="single"/>
        </w:rPr>
        <w:t>: Veterinarijos g. 12, LT-72221 Tauragė</w:t>
      </w:r>
      <w:r>
        <w:rPr>
          <w:rStyle w:val="eop"/>
          <w:rFonts w:eastAsiaTheme="majorEastAsia"/>
          <w:sz w:val="22"/>
          <w:szCs w:val="22"/>
        </w:rPr>
        <w:t> </w:t>
      </w:r>
    </w:p>
    <w:p w14:paraId="7FCBE818"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Šilutė</w:t>
      </w:r>
      <w:r>
        <w:rPr>
          <w:rStyle w:val="normaltextrun"/>
          <w:rFonts w:eastAsiaTheme="majorEastAsia"/>
          <w:sz w:val="22"/>
          <w:szCs w:val="22"/>
          <w:u w:val="single"/>
        </w:rPr>
        <w:t>: Ramučių g. 14, LT-99149 Šilutė</w:t>
      </w:r>
      <w:r>
        <w:rPr>
          <w:rStyle w:val="eop"/>
          <w:rFonts w:eastAsiaTheme="majorEastAsia"/>
          <w:sz w:val="22"/>
          <w:szCs w:val="22"/>
        </w:rPr>
        <w:t> </w:t>
      </w:r>
    </w:p>
    <w:p w14:paraId="4C93DEE6"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Kretinga</w:t>
      </w:r>
      <w:r>
        <w:rPr>
          <w:rStyle w:val="normaltextrun"/>
          <w:rFonts w:eastAsiaTheme="majorEastAsia"/>
          <w:sz w:val="22"/>
          <w:szCs w:val="22"/>
          <w:u w:val="single"/>
        </w:rPr>
        <w:t>: Rotušės a. 9, LT-97140 Kretinga</w:t>
      </w:r>
    </w:p>
    <w:p w14:paraId="5FDAF2E5" w14:textId="77777777" w:rsidR="00EA0B1C" w:rsidRDefault="00EA0B1C" w:rsidP="00EA0B1C">
      <w:pPr>
        <w:pStyle w:val="paragraph"/>
        <w:numPr>
          <w:ilvl w:val="0"/>
          <w:numId w:val="3"/>
        </w:numPr>
        <w:shd w:val="clear" w:color="auto" w:fill="FFFFFF"/>
        <w:spacing w:before="0" w:beforeAutospacing="0" w:after="0" w:afterAutospacing="0"/>
        <w:ind w:firstLine="270"/>
        <w:textAlignment w:val="baseline"/>
        <w:rPr>
          <w:rStyle w:val="eop"/>
          <w:rFonts w:eastAsiaTheme="majorEastAsia"/>
          <w:sz w:val="22"/>
          <w:szCs w:val="22"/>
          <w:u w:val="single"/>
        </w:rPr>
      </w:pPr>
      <w:r>
        <w:rPr>
          <w:rStyle w:val="normaltextrun"/>
          <w:rFonts w:eastAsiaTheme="majorEastAsia"/>
          <w:b/>
          <w:bCs/>
          <w:sz w:val="22"/>
          <w:szCs w:val="22"/>
          <w:u w:val="single"/>
        </w:rPr>
        <w:t xml:space="preserve">Šilalė: </w:t>
      </w:r>
      <w:r>
        <w:rPr>
          <w:rStyle w:val="normaltextrun"/>
          <w:rFonts w:eastAsiaTheme="majorEastAsia"/>
          <w:sz w:val="22"/>
          <w:szCs w:val="22"/>
          <w:u w:val="single"/>
        </w:rPr>
        <w:t>Dariaus ir Girėno g</w:t>
      </w:r>
      <w:r>
        <w:rPr>
          <w:rStyle w:val="eop"/>
          <w:rFonts w:eastAsiaTheme="majorEastAsia"/>
          <w:u w:val="single"/>
        </w:rPr>
        <w:t>.</w:t>
      </w:r>
      <w:r>
        <w:rPr>
          <w:rStyle w:val="eop"/>
          <w:rFonts w:eastAsiaTheme="majorEastAsia"/>
          <w:sz w:val="22"/>
          <w:szCs w:val="22"/>
          <w:u w:val="single"/>
        </w:rPr>
        <w:t xml:space="preserve"> 54A, Šilalė</w:t>
      </w:r>
    </w:p>
    <w:p w14:paraId="6DA5371F"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Jurbarkas</w:t>
      </w:r>
      <w:r>
        <w:rPr>
          <w:rStyle w:val="normaltextrun"/>
          <w:rFonts w:eastAsiaTheme="majorEastAsia"/>
          <w:sz w:val="22"/>
          <w:szCs w:val="22"/>
          <w:u w:val="single"/>
        </w:rPr>
        <w:t>: Dariaus ir Girėno g. 98, LT-74187 Jurbarkas</w:t>
      </w:r>
      <w:r>
        <w:rPr>
          <w:rStyle w:val="eop"/>
          <w:rFonts w:eastAsiaTheme="majorEastAsia"/>
          <w:sz w:val="22"/>
          <w:szCs w:val="22"/>
        </w:rPr>
        <w:t> </w:t>
      </w:r>
    </w:p>
    <w:p w14:paraId="76408ABB"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Panevėžys</w:t>
      </w:r>
      <w:r>
        <w:rPr>
          <w:rStyle w:val="normaltextrun"/>
          <w:rFonts w:eastAsiaTheme="majorEastAsia"/>
          <w:sz w:val="22"/>
          <w:szCs w:val="22"/>
          <w:u w:val="single"/>
        </w:rPr>
        <w:t xml:space="preserve">: Veterinarijos g. 2, LT-36222 </w:t>
      </w:r>
      <w:proofErr w:type="spellStart"/>
      <w:r>
        <w:rPr>
          <w:rStyle w:val="normaltextrun"/>
          <w:rFonts w:eastAsiaTheme="majorEastAsia"/>
          <w:sz w:val="22"/>
          <w:szCs w:val="22"/>
          <w:u w:val="single"/>
        </w:rPr>
        <w:t>Pažagienių</w:t>
      </w:r>
      <w:proofErr w:type="spellEnd"/>
      <w:r>
        <w:rPr>
          <w:rStyle w:val="normaltextrun"/>
          <w:rFonts w:eastAsiaTheme="majorEastAsia"/>
          <w:sz w:val="22"/>
          <w:szCs w:val="22"/>
          <w:u w:val="single"/>
        </w:rPr>
        <w:t xml:space="preserve"> k., Panevėžio r.</w:t>
      </w:r>
      <w:r>
        <w:rPr>
          <w:rStyle w:val="eop"/>
          <w:rFonts w:eastAsiaTheme="majorEastAsia"/>
          <w:sz w:val="22"/>
          <w:szCs w:val="22"/>
        </w:rPr>
        <w:t> </w:t>
      </w:r>
    </w:p>
    <w:p w14:paraId="25172C7C"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Utena</w:t>
      </w:r>
      <w:r>
        <w:rPr>
          <w:rStyle w:val="normaltextrun"/>
          <w:rFonts w:eastAsiaTheme="majorEastAsia"/>
          <w:sz w:val="22"/>
          <w:szCs w:val="22"/>
          <w:u w:val="single"/>
        </w:rPr>
        <w:t>: Aušros g. 84, LT-28181 Utena</w:t>
      </w:r>
      <w:r>
        <w:rPr>
          <w:rStyle w:val="eop"/>
          <w:rFonts w:eastAsiaTheme="majorEastAsia"/>
          <w:sz w:val="22"/>
          <w:szCs w:val="22"/>
        </w:rPr>
        <w:t> </w:t>
      </w:r>
    </w:p>
    <w:p w14:paraId="051250F7"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Pasvalys</w:t>
      </w:r>
      <w:r>
        <w:rPr>
          <w:rStyle w:val="normaltextrun"/>
          <w:rFonts w:eastAsiaTheme="majorEastAsia"/>
          <w:sz w:val="22"/>
          <w:szCs w:val="22"/>
          <w:u w:val="single"/>
        </w:rPr>
        <w:t>: Taikos g. 18A, LT-39183 Pasvalys</w:t>
      </w:r>
      <w:r>
        <w:rPr>
          <w:rStyle w:val="eop"/>
          <w:rFonts w:eastAsiaTheme="majorEastAsia"/>
          <w:sz w:val="22"/>
          <w:szCs w:val="22"/>
        </w:rPr>
        <w:t> </w:t>
      </w:r>
    </w:p>
    <w:p w14:paraId="2AB8C4E3"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Biržai</w:t>
      </w:r>
      <w:r>
        <w:rPr>
          <w:rStyle w:val="normaltextrun"/>
          <w:rFonts w:eastAsiaTheme="majorEastAsia"/>
          <w:sz w:val="22"/>
          <w:szCs w:val="22"/>
          <w:u w:val="single"/>
        </w:rPr>
        <w:t xml:space="preserve">: </w:t>
      </w:r>
      <w:r>
        <w:rPr>
          <w:rFonts w:eastAsia="SimSun"/>
          <w:noProof/>
          <w:sz w:val="22"/>
          <w:szCs w:val="22"/>
          <w:u w:val="single"/>
        </w:rPr>
        <w:t>J. Basanavičiaus g. 4B, LT-41170</w:t>
      </w:r>
      <w:r>
        <w:rPr>
          <w:rStyle w:val="normaltextrun"/>
          <w:rFonts w:eastAsiaTheme="majorEastAsia"/>
          <w:sz w:val="22"/>
          <w:szCs w:val="22"/>
          <w:u w:val="single"/>
        </w:rPr>
        <w:t xml:space="preserve"> Biržai</w:t>
      </w:r>
      <w:r>
        <w:rPr>
          <w:rStyle w:val="eop"/>
          <w:rFonts w:eastAsiaTheme="majorEastAsia"/>
          <w:sz w:val="22"/>
          <w:szCs w:val="22"/>
        </w:rPr>
        <w:t> </w:t>
      </w:r>
    </w:p>
    <w:p w14:paraId="0D65F1F0"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Rokiškis</w:t>
      </w:r>
      <w:r>
        <w:rPr>
          <w:rStyle w:val="normaltextrun"/>
          <w:rFonts w:eastAsiaTheme="majorEastAsia"/>
          <w:sz w:val="22"/>
          <w:szCs w:val="22"/>
          <w:u w:val="single"/>
        </w:rPr>
        <w:t xml:space="preserve">: Alvydo </w:t>
      </w:r>
      <w:proofErr w:type="spellStart"/>
      <w:r>
        <w:rPr>
          <w:rStyle w:val="normaltextrun"/>
          <w:rFonts w:eastAsiaTheme="majorEastAsia"/>
          <w:sz w:val="22"/>
          <w:szCs w:val="22"/>
          <w:u w:val="single"/>
        </w:rPr>
        <w:t>Matulkos</w:t>
      </w:r>
      <w:proofErr w:type="spellEnd"/>
      <w:r>
        <w:rPr>
          <w:rStyle w:val="normaltextrun"/>
          <w:rFonts w:eastAsiaTheme="majorEastAsia"/>
          <w:sz w:val="22"/>
          <w:szCs w:val="22"/>
          <w:u w:val="single"/>
        </w:rPr>
        <w:t xml:space="preserve"> g. 7, LT-42163 Rokiškis</w:t>
      </w:r>
      <w:r>
        <w:rPr>
          <w:rStyle w:val="eop"/>
          <w:rFonts w:eastAsiaTheme="majorEastAsia"/>
          <w:sz w:val="22"/>
          <w:szCs w:val="22"/>
        </w:rPr>
        <w:t> </w:t>
      </w:r>
    </w:p>
    <w:p w14:paraId="1AFF43E1"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Kupiškis</w:t>
      </w:r>
      <w:r>
        <w:rPr>
          <w:rStyle w:val="normaltextrun"/>
          <w:rFonts w:eastAsiaTheme="majorEastAsia"/>
          <w:sz w:val="22"/>
          <w:szCs w:val="22"/>
          <w:u w:val="single"/>
        </w:rPr>
        <w:t>: Gedimino g. 53c, LT-40127 Kupiškis</w:t>
      </w:r>
      <w:r>
        <w:rPr>
          <w:rStyle w:val="eop"/>
          <w:rFonts w:eastAsiaTheme="majorEastAsia"/>
          <w:sz w:val="22"/>
          <w:szCs w:val="22"/>
        </w:rPr>
        <w:t> </w:t>
      </w:r>
    </w:p>
    <w:p w14:paraId="4DDBD159"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Zarasai</w:t>
      </w:r>
      <w:r>
        <w:rPr>
          <w:rStyle w:val="normaltextrun"/>
          <w:rFonts w:eastAsiaTheme="majorEastAsia"/>
          <w:sz w:val="22"/>
          <w:szCs w:val="22"/>
          <w:u w:val="single"/>
        </w:rPr>
        <w:t>: Valstiečių g. 23, LT-32135 Zarasai</w:t>
      </w:r>
      <w:r>
        <w:rPr>
          <w:rStyle w:val="eop"/>
          <w:rFonts w:eastAsiaTheme="majorEastAsia"/>
          <w:sz w:val="22"/>
          <w:szCs w:val="22"/>
        </w:rPr>
        <w:t> </w:t>
      </w:r>
    </w:p>
    <w:p w14:paraId="04FB2F88"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Molėtai</w:t>
      </w:r>
      <w:r>
        <w:rPr>
          <w:rStyle w:val="normaltextrun"/>
          <w:rFonts w:eastAsiaTheme="majorEastAsia"/>
          <w:sz w:val="22"/>
          <w:szCs w:val="22"/>
          <w:u w:val="single"/>
        </w:rPr>
        <w:t>: Inturkės g. 53, LT-33131 Molėtai</w:t>
      </w:r>
      <w:r>
        <w:rPr>
          <w:rStyle w:val="eop"/>
          <w:rFonts w:eastAsiaTheme="majorEastAsia"/>
          <w:sz w:val="22"/>
          <w:szCs w:val="22"/>
        </w:rPr>
        <w:t> </w:t>
      </w:r>
    </w:p>
    <w:p w14:paraId="335B32F9"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Ignalina</w:t>
      </w:r>
      <w:r>
        <w:rPr>
          <w:rStyle w:val="normaltextrun"/>
          <w:rFonts w:eastAsiaTheme="majorEastAsia"/>
          <w:sz w:val="22"/>
          <w:szCs w:val="22"/>
          <w:u w:val="single"/>
        </w:rPr>
        <w:t>: Laisvės g. 62, LT-30117 Ignalina</w:t>
      </w:r>
      <w:r>
        <w:rPr>
          <w:rStyle w:val="eop"/>
          <w:rFonts w:eastAsiaTheme="majorEastAsia"/>
          <w:sz w:val="22"/>
          <w:szCs w:val="22"/>
        </w:rPr>
        <w:t> </w:t>
      </w:r>
    </w:p>
    <w:p w14:paraId="4CBF47A2"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Anykščiai</w:t>
      </w:r>
      <w:r>
        <w:rPr>
          <w:rStyle w:val="normaltextrun"/>
          <w:rFonts w:eastAsiaTheme="majorEastAsia"/>
          <w:sz w:val="22"/>
          <w:szCs w:val="22"/>
          <w:u w:val="single"/>
        </w:rPr>
        <w:t>: V. Kudirkos g. 1, LT-29145 Anykščiai</w:t>
      </w:r>
      <w:r>
        <w:rPr>
          <w:rStyle w:val="eop"/>
          <w:rFonts w:eastAsiaTheme="majorEastAsia"/>
          <w:sz w:val="22"/>
          <w:szCs w:val="22"/>
        </w:rPr>
        <w:t> </w:t>
      </w:r>
    </w:p>
    <w:p w14:paraId="612BEF23"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Šiauliai</w:t>
      </w:r>
      <w:r>
        <w:rPr>
          <w:rStyle w:val="normaltextrun"/>
          <w:rFonts w:eastAsiaTheme="majorEastAsia"/>
          <w:sz w:val="22"/>
          <w:szCs w:val="22"/>
          <w:u w:val="single"/>
        </w:rPr>
        <w:t>: Ragainės g. 80, LT-78109 Šiauliai</w:t>
      </w:r>
      <w:r>
        <w:rPr>
          <w:rStyle w:val="eop"/>
          <w:rFonts w:eastAsiaTheme="majorEastAsia"/>
          <w:sz w:val="22"/>
          <w:szCs w:val="22"/>
        </w:rPr>
        <w:t> </w:t>
      </w:r>
    </w:p>
    <w:p w14:paraId="6D81F105"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Telšiai</w:t>
      </w:r>
      <w:r>
        <w:rPr>
          <w:rStyle w:val="normaltextrun"/>
          <w:rFonts w:eastAsiaTheme="majorEastAsia"/>
          <w:sz w:val="22"/>
          <w:szCs w:val="22"/>
          <w:u w:val="single"/>
        </w:rPr>
        <w:t>: Luokės g. 99, LT-87174 Telšiai</w:t>
      </w:r>
      <w:r>
        <w:rPr>
          <w:rStyle w:val="eop"/>
          <w:rFonts w:eastAsiaTheme="majorEastAsia"/>
          <w:sz w:val="22"/>
          <w:szCs w:val="22"/>
        </w:rPr>
        <w:t> </w:t>
      </w:r>
    </w:p>
    <w:p w14:paraId="2D084ED2"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Radviliškis</w:t>
      </w:r>
      <w:r>
        <w:rPr>
          <w:rStyle w:val="normaltextrun"/>
          <w:rFonts w:eastAsiaTheme="majorEastAsia"/>
          <w:sz w:val="22"/>
          <w:szCs w:val="22"/>
          <w:u w:val="single"/>
        </w:rPr>
        <w:t>: Gedimino g. 63a, LT-82168 Radviliškis</w:t>
      </w:r>
      <w:r>
        <w:rPr>
          <w:rStyle w:val="eop"/>
          <w:rFonts w:eastAsiaTheme="majorEastAsia"/>
          <w:sz w:val="22"/>
          <w:szCs w:val="22"/>
        </w:rPr>
        <w:t> </w:t>
      </w:r>
    </w:p>
    <w:p w14:paraId="32C48776"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Kelmė</w:t>
      </w:r>
      <w:r>
        <w:rPr>
          <w:rStyle w:val="normaltextrun"/>
          <w:rFonts w:eastAsiaTheme="majorEastAsia"/>
          <w:sz w:val="22"/>
          <w:szCs w:val="22"/>
          <w:u w:val="single"/>
        </w:rPr>
        <w:t>: Vytauto Didžiojo g. 88, LT-86142 Kelmė</w:t>
      </w:r>
      <w:r>
        <w:rPr>
          <w:rStyle w:val="eop"/>
          <w:rFonts w:eastAsiaTheme="majorEastAsia"/>
          <w:sz w:val="22"/>
          <w:szCs w:val="22"/>
        </w:rPr>
        <w:t> </w:t>
      </w:r>
    </w:p>
    <w:p w14:paraId="388D840C"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Joniškis</w:t>
      </w:r>
      <w:r>
        <w:rPr>
          <w:rStyle w:val="normaltextrun"/>
          <w:rFonts w:eastAsiaTheme="majorEastAsia"/>
          <w:sz w:val="22"/>
          <w:szCs w:val="22"/>
          <w:u w:val="single"/>
        </w:rPr>
        <w:t>: Livonijos g. 10, LT-84124 Joniškis</w:t>
      </w:r>
      <w:r>
        <w:rPr>
          <w:rStyle w:val="eop"/>
          <w:rFonts w:eastAsiaTheme="majorEastAsia"/>
          <w:sz w:val="22"/>
          <w:szCs w:val="22"/>
        </w:rPr>
        <w:t> </w:t>
      </w:r>
    </w:p>
    <w:p w14:paraId="280F9375"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Akmenė</w:t>
      </w:r>
      <w:r>
        <w:rPr>
          <w:rStyle w:val="normaltextrun"/>
          <w:rFonts w:eastAsiaTheme="majorEastAsia"/>
          <w:sz w:val="22"/>
          <w:szCs w:val="22"/>
          <w:u w:val="single"/>
        </w:rPr>
        <w:t>: Respublikos g. 2A, LT-85143 Naujoji Akmenė</w:t>
      </w:r>
      <w:r>
        <w:rPr>
          <w:rStyle w:val="eop"/>
          <w:rFonts w:eastAsiaTheme="majorEastAsia"/>
          <w:sz w:val="22"/>
          <w:szCs w:val="22"/>
        </w:rPr>
        <w:t> </w:t>
      </w:r>
    </w:p>
    <w:p w14:paraId="7898B3D6"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Plungė</w:t>
      </w:r>
      <w:r>
        <w:rPr>
          <w:rStyle w:val="normaltextrun"/>
          <w:rFonts w:eastAsiaTheme="majorEastAsia"/>
          <w:sz w:val="22"/>
          <w:szCs w:val="22"/>
          <w:u w:val="single"/>
        </w:rPr>
        <w:t>: J. Biliūno g. 1, LT-90122 Plungė</w:t>
      </w:r>
      <w:r>
        <w:rPr>
          <w:rStyle w:val="eop"/>
          <w:rFonts w:eastAsiaTheme="majorEastAsia"/>
          <w:sz w:val="22"/>
          <w:szCs w:val="22"/>
        </w:rPr>
        <w:t> </w:t>
      </w:r>
    </w:p>
    <w:p w14:paraId="15380BC3"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Mažeikiai</w:t>
      </w:r>
      <w:r>
        <w:rPr>
          <w:rStyle w:val="normaltextrun"/>
          <w:rFonts w:eastAsiaTheme="majorEastAsia"/>
          <w:sz w:val="22"/>
          <w:szCs w:val="22"/>
          <w:u w:val="single"/>
        </w:rPr>
        <w:t>: Vasario 16-osios g. 4, LT-89225 Mažeikiai</w:t>
      </w:r>
      <w:r>
        <w:rPr>
          <w:rStyle w:val="eop"/>
          <w:rFonts w:eastAsiaTheme="majorEastAsia"/>
          <w:sz w:val="22"/>
          <w:szCs w:val="22"/>
        </w:rPr>
        <w:t> </w:t>
      </w:r>
    </w:p>
    <w:p w14:paraId="2227E46D"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Ukmergė</w:t>
      </w:r>
      <w:r>
        <w:rPr>
          <w:rStyle w:val="normaltextrun"/>
          <w:rFonts w:eastAsiaTheme="majorEastAsia"/>
          <w:sz w:val="22"/>
          <w:szCs w:val="22"/>
          <w:u w:val="single"/>
        </w:rPr>
        <w:t>: Sodų g. 15, LT-20129 Ukmergė</w:t>
      </w:r>
      <w:r>
        <w:rPr>
          <w:rStyle w:val="eop"/>
          <w:rFonts w:eastAsiaTheme="majorEastAsia"/>
          <w:sz w:val="22"/>
          <w:szCs w:val="22"/>
        </w:rPr>
        <w:t> </w:t>
      </w:r>
    </w:p>
    <w:p w14:paraId="6F72DFFE"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lastRenderedPageBreak/>
        <w:t>Trakai</w:t>
      </w:r>
      <w:r>
        <w:rPr>
          <w:rStyle w:val="normaltextrun"/>
          <w:rFonts w:eastAsiaTheme="majorEastAsia"/>
          <w:sz w:val="22"/>
          <w:szCs w:val="22"/>
          <w:u w:val="single"/>
        </w:rPr>
        <w:t>: Vytauto g. 87, LT-21105 Trakai</w:t>
      </w:r>
      <w:r>
        <w:rPr>
          <w:rStyle w:val="eop"/>
          <w:rFonts w:eastAsiaTheme="majorEastAsia"/>
          <w:sz w:val="22"/>
          <w:szCs w:val="22"/>
        </w:rPr>
        <w:t> </w:t>
      </w:r>
    </w:p>
    <w:p w14:paraId="25080E88"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Širvintos</w:t>
      </w:r>
      <w:r>
        <w:rPr>
          <w:rStyle w:val="normaltextrun"/>
          <w:rFonts w:eastAsiaTheme="majorEastAsia"/>
          <w:sz w:val="22"/>
          <w:szCs w:val="22"/>
          <w:u w:val="single"/>
        </w:rPr>
        <w:t>: Vilniaus g. 38, LT-19117 Širvintos</w:t>
      </w:r>
      <w:r>
        <w:rPr>
          <w:rStyle w:val="eop"/>
          <w:rFonts w:eastAsiaTheme="majorEastAsia"/>
          <w:sz w:val="22"/>
          <w:szCs w:val="22"/>
        </w:rPr>
        <w:t> </w:t>
      </w:r>
    </w:p>
    <w:p w14:paraId="4122499A"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Šalčininkai</w:t>
      </w:r>
      <w:r>
        <w:rPr>
          <w:rStyle w:val="normaltextrun"/>
          <w:rFonts w:eastAsiaTheme="majorEastAsia"/>
          <w:sz w:val="22"/>
          <w:szCs w:val="22"/>
          <w:u w:val="single"/>
        </w:rPr>
        <w:t>: Vilniaus g. 53, LT-17116 Šalčininkai</w:t>
      </w:r>
      <w:r>
        <w:rPr>
          <w:rStyle w:val="eop"/>
          <w:rFonts w:eastAsiaTheme="majorEastAsia"/>
          <w:sz w:val="22"/>
          <w:szCs w:val="22"/>
        </w:rPr>
        <w:t> </w:t>
      </w:r>
    </w:p>
    <w:p w14:paraId="5B6E7CC0" w14:textId="77777777" w:rsidR="00EA0B1C" w:rsidRDefault="00EA0B1C" w:rsidP="00EA0B1C">
      <w:pPr>
        <w:pStyle w:val="paragraph"/>
        <w:numPr>
          <w:ilvl w:val="0"/>
          <w:numId w:val="3"/>
        </w:numPr>
        <w:shd w:val="clear" w:color="auto" w:fill="FFFFFF"/>
        <w:spacing w:before="0" w:beforeAutospacing="0" w:after="0" w:afterAutospacing="0"/>
        <w:ind w:firstLine="273"/>
        <w:textAlignment w:val="baseline"/>
        <w:rPr>
          <w:rFonts w:eastAsiaTheme="majorEastAsia"/>
        </w:rPr>
      </w:pPr>
      <w:r>
        <w:rPr>
          <w:rStyle w:val="normaltextrun"/>
          <w:rFonts w:eastAsiaTheme="majorEastAsia"/>
          <w:b/>
          <w:bCs/>
          <w:sz w:val="22"/>
          <w:szCs w:val="22"/>
          <w:u w:val="single"/>
        </w:rPr>
        <w:t>Švenčionys</w:t>
      </w:r>
      <w:r>
        <w:rPr>
          <w:rStyle w:val="normaltextrun"/>
          <w:rFonts w:eastAsiaTheme="majorEastAsia"/>
          <w:sz w:val="22"/>
          <w:szCs w:val="22"/>
          <w:u w:val="single"/>
        </w:rPr>
        <w:t>: Vilniaus g. 22, LT-18123 Švenčionys</w:t>
      </w:r>
    </w:p>
    <w:p w14:paraId="38B4A97E" w14:textId="77777777" w:rsidR="00EA0B1C" w:rsidRDefault="00EA0B1C" w:rsidP="00EA0B1C">
      <w:pPr>
        <w:pStyle w:val="paragraph"/>
        <w:spacing w:before="0" w:beforeAutospacing="0" w:after="0" w:afterAutospacing="0"/>
        <w:ind w:firstLine="450"/>
        <w:jc w:val="both"/>
        <w:textAlignment w:val="baseline"/>
        <w:rPr>
          <w:sz w:val="18"/>
          <w:szCs w:val="18"/>
        </w:rPr>
      </w:pPr>
    </w:p>
    <w:p w14:paraId="05D71527" w14:textId="77777777" w:rsidR="00EA0B1C" w:rsidRDefault="00EA0B1C" w:rsidP="00EA0B1C">
      <w:pPr>
        <w:pStyle w:val="paragraph"/>
        <w:spacing w:before="0" w:beforeAutospacing="0" w:after="0" w:afterAutospacing="0"/>
        <w:ind w:firstLine="450"/>
        <w:jc w:val="both"/>
        <w:textAlignment w:val="baseline"/>
        <w:rPr>
          <w:sz w:val="18"/>
          <w:szCs w:val="18"/>
        </w:rPr>
      </w:pPr>
      <w:r>
        <w:rPr>
          <w:rStyle w:val="normaltextrun"/>
          <w:rFonts w:eastAsiaTheme="majorEastAsia"/>
          <w:sz w:val="22"/>
          <w:szCs w:val="22"/>
        </w:rPr>
        <w:t>VMVT priėmus sprendimą pakeisti padalinių adresus, paslaugos teikėjas bus informuojamas ne vėliau kaip prieš 30 (trisdešimt) dienų</w:t>
      </w:r>
      <w:r>
        <w:rPr>
          <w:sz w:val="18"/>
          <w:szCs w:val="18"/>
        </w:rPr>
        <w:t xml:space="preserve"> </w:t>
      </w:r>
      <w:r>
        <w:rPr>
          <w:rStyle w:val="normaltextrun"/>
          <w:rFonts w:eastAsiaTheme="majorEastAsia"/>
          <w:sz w:val="22"/>
          <w:szCs w:val="22"/>
        </w:rPr>
        <w:t>iki adreso pakeitimo dienos.</w:t>
      </w:r>
    </w:p>
    <w:p w14:paraId="27532C7F" w14:textId="77777777" w:rsidR="00EA0B1C" w:rsidRDefault="00EA0B1C" w:rsidP="00EA0B1C">
      <w:pPr>
        <w:pStyle w:val="paragraph"/>
        <w:spacing w:before="0" w:beforeAutospacing="0" w:after="0" w:afterAutospacing="0"/>
        <w:jc w:val="both"/>
        <w:textAlignment w:val="baseline"/>
        <w:rPr>
          <w:sz w:val="18"/>
          <w:szCs w:val="18"/>
        </w:rPr>
      </w:pPr>
      <w:r>
        <w:rPr>
          <w:rStyle w:val="eop"/>
          <w:rFonts w:eastAsiaTheme="majorEastAsia"/>
          <w:sz w:val="22"/>
          <w:szCs w:val="22"/>
        </w:rPr>
        <w:t> </w:t>
      </w:r>
    </w:p>
    <w:p w14:paraId="3CDEC7DF" w14:textId="77777777" w:rsidR="00EA0B1C" w:rsidRDefault="00EA0B1C" w:rsidP="00EA0B1C">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b/>
          <w:bCs/>
          <w:sz w:val="22"/>
          <w:szCs w:val="22"/>
        </w:rPr>
        <w:t xml:space="preserve">Preliminarus mėginių siuntų surinkimo grafikas pateiktas techninės specifikacijos 1 priede. </w:t>
      </w:r>
      <w:r>
        <w:rPr>
          <w:rStyle w:val="normaltextrun"/>
          <w:rFonts w:eastAsiaTheme="majorEastAsia"/>
          <w:sz w:val="22"/>
          <w:szCs w:val="22"/>
        </w:rPr>
        <w:t>Mėginių siunta padalinio adresu gali būti paimama su vienos valandos paklaida. Sudarius paslaugų pirkimo sutartį, Paslaugų teikėjas ne vėliau kaip per 5 (penkias) darbo dienas suderina galutinį mėginių siuntų surinkimo grafiką su VMVT įgaliotais ir paslaugų pirkimo sutartyje nurodytais asmenimis. Mėginių siuntų paėmimo laikas turi sutapti su VMVT darbo laiku nuo 8.00 val. iki 17.00 val. (antradienį-ketvirtadienį).</w:t>
      </w:r>
    </w:p>
    <w:p w14:paraId="49A697A5" w14:textId="77777777" w:rsidR="00EA0B1C" w:rsidRDefault="00EA0B1C" w:rsidP="00EA0B1C">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sz w:val="22"/>
          <w:szCs w:val="22"/>
        </w:rPr>
        <w:t>Kiekvienos savaitės antradienį surinktos mėginių siuntos turi būti pristatytos į NMVRVI ne vėliau kaip iki 8 val. trečiadieniais, ketvirtadieniais surinktos mėginių siuntos - ne vėliau kaip iki 8 val. penktadieniais.</w:t>
      </w:r>
    </w:p>
    <w:p w14:paraId="1714626C" w14:textId="77777777" w:rsidR="00EA0B1C" w:rsidRDefault="00EA0B1C" w:rsidP="00EA0B1C">
      <w:pPr>
        <w:pStyle w:val="paragraph"/>
        <w:spacing w:before="0" w:beforeAutospacing="0" w:after="0" w:afterAutospacing="0"/>
        <w:ind w:firstLine="450"/>
        <w:jc w:val="both"/>
        <w:textAlignment w:val="baseline"/>
        <w:rPr>
          <w:sz w:val="18"/>
          <w:szCs w:val="18"/>
        </w:rPr>
      </w:pPr>
    </w:p>
    <w:p w14:paraId="041075AC" w14:textId="77777777" w:rsidR="00EA0B1C" w:rsidRDefault="00EA0B1C" w:rsidP="00EA0B1C">
      <w:pPr>
        <w:pStyle w:val="paragraph"/>
        <w:spacing w:before="0" w:beforeAutospacing="0" w:after="0" w:afterAutospacing="0"/>
        <w:ind w:firstLine="450"/>
        <w:textAlignment w:val="baseline"/>
        <w:rPr>
          <w:rStyle w:val="normaltextrun"/>
          <w:rFonts w:eastAsiaTheme="majorEastAsia"/>
          <w:b/>
          <w:bCs/>
          <w:sz w:val="22"/>
          <w:szCs w:val="22"/>
        </w:rPr>
      </w:pPr>
      <w:r>
        <w:rPr>
          <w:rStyle w:val="normaltextrun"/>
          <w:rFonts w:eastAsiaTheme="majorEastAsia"/>
          <w:b/>
          <w:bCs/>
          <w:sz w:val="22"/>
          <w:szCs w:val="22"/>
        </w:rPr>
        <w:t>Reikalavimai mėginių siuntų gabenimui:</w:t>
      </w:r>
    </w:p>
    <w:p w14:paraId="067EEFF3" w14:textId="77777777" w:rsidR="00EA0B1C" w:rsidRDefault="00EA0B1C" w:rsidP="00EA0B1C">
      <w:pPr>
        <w:pStyle w:val="paragraph"/>
        <w:numPr>
          <w:ilvl w:val="0"/>
          <w:numId w:val="4"/>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Paslaugos teikėjas turi užtikrinti, kad mėginių siuntos pakuotė siuntos gabenimo metu nebūtų pažeista. Mėginių siunta nebūtų vartoma, kad neišbyrėtų, neišsilietų mėginiai.</w:t>
      </w:r>
    </w:p>
    <w:p w14:paraId="4EC7F40D" w14:textId="77777777" w:rsidR="00EA0B1C" w:rsidRDefault="00EA0B1C" w:rsidP="00EA0B1C">
      <w:pPr>
        <w:pStyle w:val="paragraph"/>
        <w:numPr>
          <w:ilvl w:val="0"/>
          <w:numId w:val="4"/>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 xml:space="preserve">Mėginių siuntos </w:t>
      </w:r>
      <w:proofErr w:type="spellStart"/>
      <w:r>
        <w:rPr>
          <w:rStyle w:val="normaltextrun"/>
          <w:rFonts w:eastAsiaTheme="majorEastAsia"/>
          <w:sz w:val="22"/>
          <w:szCs w:val="22"/>
        </w:rPr>
        <w:t>šaltkrepšis</w:t>
      </w:r>
      <w:proofErr w:type="spellEnd"/>
      <w:r>
        <w:rPr>
          <w:rStyle w:val="normaltextrun"/>
          <w:rFonts w:eastAsiaTheme="majorEastAsia"/>
          <w:sz w:val="22"/>
          <w:szCs w:val="22"/>
        </w:rPr>
        <w:t xml:space="preserve">, nešiojamas šaldytuvas gražinamas į VMVT padalinį švarus ir tvarkingas, nesugadintas, atvykus kitą kartą pasiimti siuntos iš šio padalinio. Negražinus </w:t>
      </w:r>
      <w:proofErr w:type="spellStart"/>
      <w:r>
        <w:rPr>
          <w:rStyle w:val="normaltextrun"/>
          <w:rFonts w:eastAsiaTheme="majorEastAsia"/>
          <w:sz w:val="22"/>
          <w:szCs w:val="22"/>
        </w:rPr>
        <w:t>šaltkrepšio</w:t>
      </w:r>
      <w:proofErr w:type="spellEnd"/>
      <w:r>
        <w:rPr>
          <w:rStyle w:val="normaltextrun"/>
          <w:rFonts w:eastAsiaTheme="majorEastAsia"/>
          <w:sz w:val="22"/>
          <w:szCs w:val="22"/>
        </w:rPr>
        <w:t>, nešiojamo šaldytuvo – paslaugų teikėjas moka 100 Eur (šimto) eurų baudą. Kartoninės dėžės į VMVT padalinius nėra gražinamos, jos turi būti  utilizuojamos į rūšiavimo konteinerius.</w:t>
      </w:r>
    </w:p>
    <w:p w14:paraId="67EA6818" w14:textId="77777777" w:rsidR="00EA0B1C" w:rsidRDefault="00EA0B1C" w:rsidP="00EA0B1C">
      <w:pPr>
        <w:pStyle w:val="paragraph"/>
        <w:numPr>
          <w:ilvl w:val="0"/>
          <w:numId w:val="4"/>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Mėginių siuntos turi būti gabenamos tokiose temperatūrose (aplinkos, ne aukštesnėje kaip 25 °C, apsaugotos nuo tiesioginių saulės spindulių; 2–8 °C temperatūroje arba ne aukštesnė kaip –18 °C) . VMVT mėginių siuntas paženklins. Ant mėginių siuntų bus pažymėta šiai siuntai gabenti reikalinga temperatūra.</w:t>
      </w:r>
    </w:p>
    <w:p w14:paraId="26A8449A" w14:textId="77777777" w:rsidR="00EA0B1C" w:rsidRDefault="00EA0B1C" w:rsidP="00EA0B1C">
      <w:pPr>
        <w:pStyle w:val="paragraph"/>
        <w:numPr>
          <w:ilvl w:val="0"/>
          <w:numId w:val="4"/>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Gabenant mėginių siuntas, kurioms reikalingas temperatūrinis režimas (2–8 °C temperatūra arba ne aukštesnė kaip –18 °C), paslaugų teikėjas privalo užtikrinti nepertraukiamą temperatūros registravimą nuo mėginių siuntos paėmimo vietos iš VMVT padalinių iki jų pristatymo vietos NMVRVI.  Paslaugų teikėjas turi užtikrinti mėginių siuntos atsekamumą pagal gabenamų siuntų temperatūros registracijos duomenis. </w:t>
      </w:r>
    </w:p>
    <w:p w14:paraId="205C804B" w14:textId="77777777" w:rsidR="00EA0B1C" w:rsidRDefault="00EA0B1C" w:rsidP="00EA0B1C">
      <w:pPr>
        <w:pStyle w:val="paragraph"/>
        <w:numPr>
          <w:ilvl w:val="0"/>
          <w:numId w:val="4"/>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 xml:space="preserve">Paslaugų teikėjas pagal VMVT pareikalavimą, ne vėliau kaip per 5 (penkias) dienas privalo pateikti mėginių siuntų transportavimo </w:t>
      </w:r>
      <w:proofErr w:type="spellStart"/>
      <w:r>
        <w:rPr>
          <w:rStyle w:val="normaltextrun"/>
          <w:rFonts w:eastAsiaTheme="majorEastAsia"/>
          <w:sz w:val="22"/>
          <w:szCs w:val="22"/>
        </w:rPr>
        <w:t>termogramą</w:t>
      </w:r>
      <w:proofErr w:type="spellEnd"/>
      <w:r>
        <w:rPr>
          <w:rStyle w:val="normaltextrun"/>
          <w:rFonts w:eastAsiaTheme="majorEastAsia"/>
          <w:sz w:val="22"/>
          <w:szCs w:val="22"/>
        </w:rPr>
        <w:t>. Mėginių siuntų transportavimo temperatūros registracijos duomenys turi būti saugomi ne trumpiau kaip 6 (šešis) mėnesius nuo mėginių pristatymo į NMVRVI ir, VMVT pareikalavus, jai pateikiami.</w:t>
      </w:r>
    </w:p>
    <w:p w14:paraId="17B28781" w14:textId="77777777" w:rsidR="00EA0B1C" w:rsidRDefault="00EA0B1C" w:rsidP="00EA0B1C">
      <w:pPr>
        <w:pStyle w:val="paragraph"/>
        <w:numPr>
          <w:ilvl w:val="0"/>
          <w:numId w:val="4"/>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Paslaugų teikėjas turi turėti sukurtą, įdiegtą ir veikiančią internetu pasiekiamą mėginių siuntų paieškos ir stebėsenos bei mėginio priėmimo - perdavimo fiksavimo elektroninę sistemą arba turi turėti galimybę kitu būdu bet kuriuo metu VMVT informuoti apie faktinę mėginių siuntos siuntimo būklę.</w:t>
      </w:r>
    </w:p>
    <w:p w14:paraId="37051391" w14:textId="77777777" w:rsidR="00EA0B1C" w:rsidRDefault="00EA0B1C" w:rsidP="00EA0B1C">
      <w:pPr>
        <w:spacing w:after="0"/>
        <w:jc w:val="both"/>
        <w:rPr>
          <w:rStyle w:val="normaltextrun"/>
          <w:rFonts w:ascii="Times New Roman" w:hAnsi="Times New Roman"/>
          <w:lang w:eastAsia="lt-LT"/>
        </w:rPr>
      </w:pPr>
    </w:p>
    <w:p w14:paraId="58CC61E3" w14:textId="77777777" w:rsidR="00EA0B1C" w:rsidRDefault="00EA0B1C" w:rsidP="00EA0B1C">
      <w:pPr>
        <w:pStyle w:val="paragraph"/>
        <w:spacing w:before="0" w:beforeAutospacing="0" w:after="0" w:afterAutospacing="0"/>
        <w:ind w:firstLine="450"/>
        <w:jc w:val="both"/>
        <w:textAlignment w:val="baseline"/>
        <w:rPr>
          <w:rStyle w:val="normaltextrun"/>
          <w:rFonts w:eastAsiaTheme="majorEastAsia"/>
          <w:b/>
          <w:bCs/>
          <w:sz w:val="22"/>
          <w:szCs w:val="22"/>
        </w:rPr>
      </w:pPr>
      <w:r>
        <w:rPr>
          <w:rStyle w:val="normaltextrun"/>
          <w:rFonts w:eastAsiaTheme="majorEastAsia"/>
          <w:b/>
          <w:bCs/>
          <w:sz w:val="22"/>
          <w:szCs w:val="22"/>
        </w:rPr>
        <w:t>Paslaugų pirkimo sutarčiai taikomi aplinkos apsaugos kriterijai:</w:t>
      </w:r>
    </w:p>
    <w:p w14:paraId="33D434DB" w14:textId="77777777" w:rsidR="00EA0B1C" w:rsidRDefault="00EA0B1C" w:rsidP="00EA0B1C">
      <w:pPr>
        <w:pStyle w:val="paragraph"/>
        <w:numPr>
          <w:ilvl w:val="0"/>
          <w:numId w:val="5"/>
        </w:numPr>
        <w:spacing w:before="0" w:beforeAutospacing="0" w:after="0" w:afterAutospacing="0"/>
        <w:ind w:left="0" w:firstLine="450"/>
        <w:jc w:val="both"/>
        <w:textAlignment w:val="baseline"/>
        <w:rPr>
          <w:rStyle w:val="normaltextrun"/>
          <w:rFonts w:eastAsiaTheme="majorEastAsia"/>
          <w:sz w:val="22"/>
          <w:szCs w:val="22"/>
        </w:rPr>
      </w:pPr>
      <w:r>
        <w:rPr>
          <w:rStyle w:val="normaltextrun"/>
          <w:rFonts w:eastAsiaTheme="majorEastAsia"/>
          <w:sz w:val="22"/>
          <w:szCs w:val="22"/>
        </w:rPr>
        <w:t xml:space="preserve">Teikiant paslaugas paslaugų teikėjas turi laikytis šių aplinkosaugos reikalavimų: </w:t>
      </w:r>
    </w:p>
    <w:p w14:paraId="6EFC84E8" w14:textId="77777777" w:rsidR="00EA0B1C" w:rsidRDefault="00EA0B1C" w:rsidP="00EA0B1C">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sz w:val="22"/>
          <w:szCs w:val="22"/>
        </w:rPr>
        <w:t xml:space="preserve">1.1. mažinti popieriaus sunaudojimą, atsisakyti nebūtino dokumentų kopijavimo ir spausdinimo, rengiama dokumentacija, paslaugų perdavimo–priėmimo aktai VMVT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14:paraId="68839FD4" w14:textId="77777777" w:rsidR="00EA0B1C" w:rsidRDefault="00EA0B1C" w:rsidP="00EA0B1C">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sz w:val="22"/>
          <w:szCs w:val="22"/>
        </w:rPr>
        <w:t xml:space="preserve">1.2.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4.4.4.1 punkte nustatyto aplinkosauginio principo, t. y.: </w:t>
      </w:r>
    </w:p>
    <w:p w14:paraId="1C97896B" w14:textId="77777777" w:rsidR="00EA0B1C" w:rsidRDefault="00EA0B1C" w:rsidP="00EA0B1C">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sz w:val="22"/>
          <w:szCs w:val="22"/>
        </w:rPr>
        <w:lastRenderedPageBreak/>
        <w:t xml:space="preserve">1.2.1. siekti, kad Paslaugų teikėjo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7C7F9BF1" w14:textId="77777777" w:rsidR="00EA0B1C" w:rsidRDefault="00EA0B1C" w:rsidP="00EA0B1C">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sz w:val="22"/>
          <w:szCs w:val="22"/>
        </w:rPr>
        <w:t xml:space="preserve">1.2.2. siekti, kad būtų pasirenkamas optimalus maršrutas Paslaugų teikėjo specialistų atvykimui į paslaugos teikimo vietą; </w:t>
      </w:r>
    </w:p>
    <w:p w14:paraId="468E7718" w14:textId="77777777" w:rsidR="00EA0B1C" w:rsidRDefault="00EA0B1C" w:rsidP="00EA0B1C">
      <w:pPr>
        <w:pStyle w:val="paragraph"/>
        <w:spacing w:before="0" w:beforeAutospacing="0" w:after="0" w:afterAutospacing="0"/>
        <w:ind w:firstLine="450"/>
        <w:jc w:val="both"/>
        <w:textAlignment w:val="baseline"/>
        <w:rPr>
          <w:rStyle w:val="normaltextrun"/>
          <w:rFonts w:eastAsiaTheme="majorEastAsia"/>
          <w:sz w:val="22"/>
          <w:szCs w:val="22"/>
        </w:rPr>
      </w:pPr>
      <w:r>
        <w:rPr>
          <w:rStyle w:val="normaltextrun"/>
          <w:rFonts w:eastAsiaTheme="majorEastAsia"/>
          <w:sz w:val="22"/>
          <w:szCs w:val="22"/>
        </w:rPr>
        <w:t>1.2.3. siekti, kad paslaugai suteikti būtų neteršiama aplinka ir nekeliamas pavojus sveikatai ir taip būtų laikomasi AM įsakymu Nr. D1-508 patvirtinto Aprašo 4.4.4.3. punkte nustatyto aplinkosauginio principo.</w:t>
      </w:r>
    </w:p>
    <w:bookmarkEnd w:id="0"/>
    <w:p w14:paraId="627BA803" w14:textId="77777777" w:rsidR="00EA0B1C" w:rsidRDefault="00EA0B1C" w:rsidP="00EA0B1C">
      <w:pPr>
        <w:pStyle w:val="ListParagraph"/>
        <w:widowControl w:val="0"/>
        <w:tabs>
          <w:tab w:val="left" w:pos="528"/>
        </w:tabs>
        <w:autoSpaceDE w:val="0"/>
        <w:autoSpaceDN w:val="0"/>
        <w:spacing w:after="0" w:line="240" w:lineRule="auto"/>
        <w:ind w:left="264" w:right="182"/>
        <w:jc w:val="both"/>
        <w:rPr>
          <w:rFonts w:eastAsiaTheme="minorHAnsi"/>
          <w:iCs/>
          <w:sz w:val="24"/>
          <w:szCs w:val="24"/>
          <w:lang w:val="pt-BR"/>
        </w:rPr>
      </w:pPr>
    </w:p>
    <w:p w14:paraId="1F0D2944" w14:textId="77777777" w:rsidR="001D710C" w:rsidRDefault="001D710C" w:rsidP="00EA0B1C">
      <w:pPr>
        <w:jc w:val="center"/>
      </w:pPr>
    </w:p>
    <w:sectPr w:rsidR="001D7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88A"/>
    <w:multiLevelType w:val="hybridMultilevel"/>
    <w:tmpl w:val="9F982A58"/>
    <w:lvl w:ilvl="0" w:tplc="77CE934E">
      <w:start w:val="1"/>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 w15:restartNumberingAfterBreak="0">
    <w:nsid w:val="1EE8685D"/>
    <w:multiLevelType w:val="multilevel"/>
    <w:tmpl w:val="F6BC3D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E631F6"/>
    <w:multiLevelType w:val="hybridMultilevel"/>
    <w:tmpl w:val="ABCC4ED6"/>
    <w:lvl w:ilvl="0" w:tplc="79042674">
      <w:start w:val="1"/>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3" w15:restartNumberingAfterBreak="0">
    <w:nsid w:val="28A0419C"/>
    <w:multiLevelType w:val="multilevel"/>
    <w:tmpl w:val="6E7CE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32772C"/>
    <w:multiLevelType w:val="multilevel"/>
    <w:tmpl w:val="7AB62B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40209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227064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42702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6779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986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1C"/>
    <w:rsid w:val="00060F87"/>
    <w:rsid w:val="001D070A"/>
    <w:rsid w:val="001D710C"/>
    <w:rsid w:val="00470830"/>
    <w:rsid w:val="00EA0B1C"/>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C7B6"/>
  <w15:chartTrackingRefBased/>
  <w15:docId w15:val="{2648B282-ABB8-4217-8B73-88389A2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1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A0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1C"/>
    <w:rPr>
      <w:rFonts w:eastAsiaTheme="majorEastAsia" w:cstheme="majorBidi"/>
      <w:color w:val="272727" w:themeColor="text1" w:themeTint="D8"/>
    </w:rPr>
  </w:style>
  <w:style w:type="paragraph" w:styleId="Title">
    <w:name w:val="Title"/>
    <w:basedOn w:val="Normal"/>
    <w:next w:val="Normal"/>
    <w:link w:val="TitleChar"/>
    <w:uiPriority w:val="10"/>
    <w:qFormat/>
    <w:rsid w:val="00EA0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1C"/>
    <w:pPr>
      <w:spacing w:before="160"/>
      <w:jc w:val="center"/>
    </w:pPr>
    <w:rPr>
      <w:i/>
      <w:iCs/>
      <w:color w:val="404040" w:themeColor="text1" w:themeTint="BF"/>
    </w:rPr>
  </w:style>
  <w:style w:type="character" w:customStyle="1" w:styleId="QuoteChar">
    <w:name w:val="Quote Char"/>
    <w:basedOn w:val="DefaultParagraphFont"/>
    <w:link w:val="Quote"/>
    <w:uiPriority w:val="29"/>
    <w:rsid w:val="00EA0B1C"/>
    <w:rPr>
      <w:i/>
      <w:iCs/>
      <w:color w:val="404040" w:themeColor="text1" w:themeTint="BF"/>
    </w:rPr>
  </w:style>
  <w:style w:type="paragraph" w:styleId="ListParagraph">
    <w:name w:val="List Paragraph"/>
    <w:basedOn w:val="Normal"/>
    <w:uiPriority w:val="1"/>
    <w:qFormat/>
    <w:rsid w:val="00EA0B1C"/>
    <w:pPr>
      <w:ind w:left="720"/>
      <w:contextualSpacing/>
    </w:pPr>
  </w:style>
  <w:style w:type="character" w:styleId="IntenseEmphasis">
    <w:name w:val="Intense Emphasis"/>
    <w:basedOn w:val="DefaultParagraphFont"/>
    <w:uiPriority w:val="21"/>
    <w:qFormat/>
    <w:rsid w:val="00EA0B1C"/>
    <w:rPr>
      <w:i/>
      <w:iCs/>
      <w:color w:val="0F4761" w:themeColor="accent1" w:themeShade="BF"/>
    </w:rPr>
  </w:style>
  <w:style w:type="paragraph" w:styleId="IntenseQuote">
    <w:name w:val="Intense Quote"/>
    <w:basedOn w:val="Normal"/>
    <w:next w:val="Normal"/>
    <w:link w:val="IntenseQuoteChar"/>
    <w:uiPriority w:val="30"/>
    <w:qFormat/>
    <w:rsid w:val="00EA0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1C"/>
    <w:rPr>
      <w:i/>
      <w:iCs/>
      <w:color w:val="0F4761" w:themeColor="accent1" w:themeShade="BF"/>
    </w:rPr>
  </w:style>
  <w:style w:type="character" w:styleId="IntenseReference">
    <w:name w:val="Intense Reference"/>
    <w:basedOn w:val="DefaultParagraphFont"/>
    <w:uiPriority w:val="32"/>
    <w:qFormat/>
    <w:rsid w:val="00EA0B1C"/>
    <w:rPr>
      <w:b/>
      <w:bCs/>
      <w:smallCaps/>
      <w:color w:val="0F4761" w:themeColor="accent1" w:themeShade="BF"/>
      <w:spacing w:val="5"/>
    </w:rPr>
  </w:style>
  <w:style w:type="paragraph" w:styleId="BodyText">
    <w:name w:val="Body Text"/>
    <w:basedOn w:val="Normal"/>
    <w:link w:val="BodyTextChar"/>
    <w:uiPriority w:val="1"/>
    <w:semiHidden/>
    <w:unhideWhenUsed/>
    <w:qFormat/>
    <w:rsid w:val="00EA0B1C"/>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semiHidden/>
    <w:rsid w:val="00EA0B1C"/>
    <w:rPr>
      <w:rFonts w:ascii="Times New Roman" w:eastAsia="Times New Roman" w:hAnsi="Times New Roman" w:cs="Times New Roman"/>
      <w:kern w:val="0"/>
      <w:lang w:val="en-US"/>
      <w14:ligatures w14:val="none"/>
    </w:rPr>
  </w:style>
  <w:style w:type="paragraph" w:customStyle="1" w:styleId="paragraph">
    <w:name w:val="paragraph"/>
    <w:basedOn w:val="Normal"/>
    <w:rsid w:val="00EA0B1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DefaultParagraphFont"/>
    <w:rsid w:val="00EA0B1C"/>
  </w:style>
  <w:style w:type="character" w:customStyle="1" w:styleId="eop">
    <w:name w:val="eop"/>
    <w:basedOn w:val="DefaultParagraphFont"/>
    <w:rsid w:val="00EA0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4947</Words>
  <Characters>2820</Characters>
  <Application>Microsoft Office Word</Application>
  <DocSecurity>0</DocSecurity>
  <Lines>23</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2025-10-27T09:23:00Z</dcterms:created>
  <dcterms:modified xsi:type="dcterms:W3CDTF">2025-10-27T09:39:00Z</dcterms:modified>
</cp:coreProperties>
</file>