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187FF5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7777777" w:rsidR="00F53891" w:rsidRPr="00D04267" w:rsidRDefault="00F53891" w:rsidP="00F53891">
      <w:pPr>
        <w:spacing w:line="240" w:lineRule="auto"/>
        <w:jc w:val="center"/>
        <w:rPr>
          <w:rFonts w:cs="Times New Roman"/>
          <w:szCs w:val="24"/>
        </w:rPr>
      </w:pPr>
      <w:r w:rsidRPr="00D04267">
        <w:rPr>
          <w:rFonts w:cs="Times New Roman"/>
          <w:noProof/>
          <w:szCs w:val="24"/>
          <w:lang w:eastAsia="lt-LT"/>
        </w:rPr>
        <w:drawing>
          <wp:inline distT="0" distB="0" distL="0" distR="0" wp14:anchorId="482221E3" wp14:editId="607AD442">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23B620C" w14:textId="77777777" w:rsidR="00F53891" w:rsidRPr="00F53891" w:rsidRDefault="00F53891" w:rsidP="00F53891">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5B2D2BD1" w14:textId="77777777" w:rsidR="00F53891" w:rsidRPr="00F53891" w:rsidRDefault="00F53891" w:rsidP="00F53891">
      <w:pPr>
        <w:spacing w:line="240" w:lineRule="auto"/>
        <w:jc w:val="center"/>
        <w:rPr>
          <w:rFonts w:ascii="Times New Roman" w:hAnsi="Times New Roman" w:cs="Times New Roman"/>
          <w:b/>
          <w:sz w:val="24"/>
          <w:szCs w:val="24"/>
        </w:rPr>
      </w:pPr>
    </w:p>
    <w:p w14:paraId="6EF6D960" w14:textId="77777777" w:rsidR="00F53891" w:rsidRPr="00F53891" w:rsidRDefault="00F53891" w:rsidP="00F53891">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52FC5431"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536C3A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10FCAE12"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77777777"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476C73E9"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Pr="00D6632F">
        <w:rPr>
          <w:color w:val="000000" w:themeColor="text1"/>
        </w:rPr>
        <w:t>biudžetinė įstaiga Širvintų rajono savivaldybė</w:t>
      </w:r>
      <w:r w:rsidRPr="00D6632F">
        <w:rPr>
          <w:color w:val="000000" w:themeColor="text1"/>
        </w:rPr>
        <w:t xml:space="preserve"> administracija</w:t>
      </w:r>
      <w:r w:rsidRPr="00D6632F">
        <w:rPr>
          <w:color w:val="000000" w:themeColor="text1"/>
        </w:rPr>
        <w:t xml:space="preserve">, kodas </w:t>
      </w:r>
      <w:r w:rsidRPr="00D6632F">
        <w:rPr>
          <w:rFonts w:eastAsia="Times New Roman"/>
        </w:rPr>
        <w:t>188722373</w:t>
      </w:r>
      <w:r w:rsidRPr="00D6632F">
        <w:rPr>
          <w:color w:val="000000" w:themeColor="text1"/>
        </w:rPr>
        <w:t xml:space="preserve">, </w:t>
      </w:r>
      <w:r w:rsidRPr="00D6632F">
        <w:rPr>
          <w:rFonts w:eastAsia="Times New Roman"/>
        </w:rPr>
        <w:t>Vilniaus g. 61, LT-19120 Širvintos</w:t>
      </w:r>
      <w:r w:rsidRPr="00D6632F">
        <w:rPr>
          <w:color w:val="000000" w:themeColor="text1"/>
        </w:rPr>
        <w:t>, tel. (+370)</w:t>
      </w:r>
      <w:r w:rsidRPr="00D6632F">
        <w:rPr>
          <w:rFonts w:eastAsia="Times New Roman"/>
        </w:rPr>
        <w:t xml:space="preserve"> 382 30 270</w:t>
      </w:r>
      <w:r w:rsidRPr="00D6632F">
        <w:rPr>
          <w:color w:val="000000" w:themeColor="text1"/>
        </w:rPr>
        <w:t xml:space="preserve">, el. p </w:t>
      </w:r>
      <w:hyperlink r:id="rId13" w:history="1">
        <w:r w:rsidRPr="00D6632F">
          <w:rPr>
            <w:rStyle w:val="Hipersaitas"/>
            <w:rFonts w:eastAsia="Times New Roman"/>
          </w:rPr>
          <w:t>savivaldybe@sirvintos.lt</w:t>
        </w:r>
      </w:hyperlink>
      <w:r w:rsidRPr="00D6632F">
        <w:rPr>
          <w:rFonts w:eastAsia="Times New Roman"/>
        </w:rPr>
        <w:t>.</w:t>
      </w:r>
      <w:r w:rsidRPr="00D6632F">
        <w:rPr>
          <w:color w:val="000000" w:themeColor="text1"/>
        </w:rPr>
        <w:t xml:space="preserve"> Perkančioji organizacija nėra 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7"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7"/>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10"/>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6"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7"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7"/>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 xml:space="preserve">iekėjo 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8" w:name="_Toc185671673"/>
      <w:r w:rsidRPr="00A8417E">
        <w:t>TIEKĖJŲ KVALIFIKACIJOS REIKALAVIMAI IR REIKALAUJAMI KOKYBĖS BEI APLINKOS APSAUGOS VADYBOS SISTEMŲ STANDARTAI</w:t>
      </w:r>
      <w:bookmarkEnd w:id="18"/>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9" w:name="_Toc185671674"/>
      <w:r w:rsidRPr="00A8417E">
        <w:t>PASIŪLYMŲ ŠIFRAVIMAS, SUSIPAŽINIMAS SU PASIŪLYMAIS</w:t>
      </w:r>
      <w:bookmarkEnd w:id="19"/>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0"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7"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1"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1"/>
      <w:r w:rsidRPr="00A824C3">
        <w:rPr>
          <w:rFonts w:eastAsia="Times New Roman" w:cstheme="minorHAnsi"/>
        </w:rPr>
        <w:t>.</w:t>
      </w:r>
      <w:bookmarkStart w:id="22"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2"/>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3"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3"/>
    </w:p>
    <w:bookmarkEnd w:id="20"/>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4" w:name="_Toc185671675"/>
      <w:r w:rsidRPr="00A8417E">
        <w:t>PASIŪLYMŲ VERTINIMAS</w:t>
      </w:r>
      <w:bookmarkEnd w:id="24"/>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5" w:name="_Hlk505013401"/>
      <w:r w:rsidRPr="00251EF6">
        <w:rPr>
          <w:rFonts w:eastAsia="Times New Roman" w:cstheme="minorHAnsi"/>
        </w:rPr>
        <w:t xml:space="preserve">tiekėjams ir (ar) jų įgaliotiesiems atstovams </w:t>
      </w:r>
      <w:bookmarkEnd w:id="25"/>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6" w:name="_Toc185671676"/>
      <w:r w:rsidRPr="00A8417E">
        <w:t>PASIŪLYMŲ ATMETIMO PRIEŽASTYS</w:t>
      </w:r>
      <w:bookmarkEnd w:id="26"/>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7"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7"/>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8" w:name="_Toc185671677"/>
      <w:r w:rsidRPr="00A8417E">
        <w:t>SUTARTIES SUDARYMAS</w:t>
      </w:r>
      <w:bookmarkEnd w:id="28"/>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9" w:name="_Toc185671678"/>
      <w:r w:rsidRPr="00A8417E">
        <w:t>SUTARTIES SĄLYGŲ ĮVYKDYMO UŽTIKRINIMAS</w:t>
      </w:r>
      <w:bookmarkEnd w:id="29"/>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0" w:name="_Hlk208981881"/>
      <w:r w:rsidRPr="008E5617">
        <w:t xml:space="preserve">ne vėliau negu jo pateikimo </w:t>
      </w:r>
      <w:r w:rsidRPr="000B1062">
        <w:rPr>
          <w:color w:val="000000" w:themeColor="text1"/>
        </w:rPr>
        <w:t>Perkančiajai organizacijai</w:t>
      </w:r>
      <w:r w:rsidRPr="008E5617">
        <w:t xml:space="preserve"> dien</w:t>
      </w:r>
      <w:bookmarkEnd w:id="30"/>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1" w:name="_Toc185671679"/>
      <w:r w:rsidRPr="00A8417E">
        <w:t>PRETENZIJŲ, IEŠKINIŲ TEIKIMAS IR NAGRINĖJIMAS</w:t>
      </w:r>
      <w:bookmarkEnd w:id="31"/>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8"/>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213A" w14:textId="77777777" w:rsidR="00F57209" w:rsidRDefault="00F57209" w:rsidP="00BC6124">
      <w:pPr>
        <w:spacing w:after="0" w:line="240" w:lineRule="auto"/>
      </w:pPr>
      <w:r>
        <w:separator/>
      </w:r>
    </w:p>
  </w:endnote>
  <w:endnote w:type="continuationSeparator" w:id="0">
    <w:p w14:paraId="008111D0" w14:textId="77777777" w:rsidR="00F57209" w:rsidRDefault="00F57209" w:rsidP="00BC6124">
      <w:pPr>
        <w:spacing w:after="0" w:line="240" w:lineRule="auto"/>
      </w:pPr>
      <w:r>
        <w:continuationSeparator/>
      </w:r>
    </w:p>
  </w:endnote>
  <w:endnote w:type="continuationNotice" w:id="1">
    <w:p w14:paraId="5A32765B" w14:textId="77777777" w:rsidR="00F57209" w:rsidRDefault="00F57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Arial"/>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C4CD" w14:textId="77777777" w:rsidR="00F57209" w:rsidRDefault="00F57209" w:rsidP="00BC6124">
      <w:pPr>
        <w:spacing w:after="0" w:line="240" w:lineRule="auto"/>
      </w:pPr>
      <w:r>
        <w:separator/>
      </w:r>
    </w:p>
  </w:footnote>
  <w:footnote w:type="continuationSeparator" w:id="0">
    <w:p w14:paraId="6B9F87BE" w14:textId="77777777" w:rsidR="00F57209" w:rsidRDefault="00F57209" w:rsidP="00BC6124">
      <w:pPr>
        <w:spacing w:after="0" w:line="240" w:lineRule="auto"/>
      </w:pPr>
      <w:r>
        <w:continuationSeparator/>
      </w:r>
    </w:p>
  </w:footnote>
  <w:footnote w:type="continuationNotice" w:id="1">
    <w:p w14:paraId="1CF7E5A3" w14:textId="77777777" w:rsidR="00F57209" w:rsidRDefault="00F57209">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11"/>
  </w:num>
  <w:num w:numId="3">
    <w:abstractNumId w:val="6"/>
  </w:num>
  <w:num w:numId="4">
    <w:abstractNumId w:val="8"/>
  </w:num>
  <w:num w:numId="5">
    <w:abstractNumId w:val="2"/>
  </w:num>
  <w:num w:numId="6">
    <w:abstractNumId w:val="4"/>
  </w:num>
  <w:num w:numId="7">
    <w:abstractNumId w:val="10"/>
  </w:num>
  <w:num w:numId="8">
    <w:abstractNumId w:val="1"/>
  </w:num>
  <w:num w:numId="9">
    <w:abstractNumId w:val="3"/>
  </w:num>
  <w:num w:numId="10">
    <w:abstractNumId w:val="5"/>
  </w:num>
  <w:num w:numId="11">
    <w:abstractNumId w:val="7"/>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DE4"/>
    <w:rsid w:val="0011305C"/>
    <w:rsid w:val="00117E65"/>
    <w:rsid w:val="0014092D"/>
    <w:rsid w:val="00157E8F"/>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B60C3"/>
    <w:rsid w:val="002C0788"/>
    <w:rsid w:val="002D1210"/>
    <w:rsid w:val="002E03DC"/>
    <w:rsid w:val="002E5485"/>
    <w:rsid w:val="003010DD"/>
    <w:rsid w:val="00301662"/>
    <w:rsid w:val="00325533"/>
    <w:rsid w:val="00325856"/>
    <w:rsid w:val="00327BBA"/>
    <w:rsid w:val="003350C5"/>
    <w:rsid w:val="00336E25"/>
    <w:rsid w:val="003417F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792F"/>
    <w:rsid w:val="005E281C"/>
    <w:rsid w:val="005E5D1B"/>
    <w:rsid w:val="005F219F"/>
    <w:rsid w:val="00611D7C"/>
    <w:rsid w:val="00617CA2"/>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A14AB"/>
    <w:rsid w:val="007A3071"/>
    <w:rsid w:val="007A3C5E"/>
    <w:rsid w:val="007B23E3"/>
    <w:rsid w:val="007C38FA"/>
    <w:rsid w:val="007D4DB2"/>
    <w:rsid w:val="007E42D9"/>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903FB5"/>
    <w:rsid w:val="00906587"/>
    <w:rsid w:val="009125F3"/>
    <w:rsid w:val="00913F96"/>
    <w:rsid w:val="00921703"/>
    <w:rsid w:val="009248D5"/>
    <w:rsid w:val="00931340"/>
    <w:rsid w:val="00947C4B"/>
    <w:rsid w:val="0096617C"/>
    <w:rsid w:val="00972317"/>
    <w:rsid w:val="009A152F"/>
    <w:rsid w:val="009B35BC"/>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5745"/>
    <w:rsid w:val="00B32DA5"/>
    <w:rsid w:val="00B34A03"/>
    <w:rsid w:val="00B72FBB"/>
    <w:rsid w:val="00B80C6D"/>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C4E"/>
    <w:rsid w:val="00DC0860"/>
    <w:rsid w:val="00DC102E"/>
    <w:rsid w:val="00DC38DD"/>
    <w:rsid w:val="00DC4357"/>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30AFD"/>
    <w:rsid w:val="00F424C4"/>
    <w:rsid w:val="00F53891"/>
    <w:rsid w:val="00F57209"/>
    <w:rsid w:val="00F572A3"/>
    <w:rsid w:val="00F57D13"/>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38922</Words>
  <Characters>22187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2</cp:revision>
  <dcterms:created xsi:type="dcterms:W3CDTF">2025-10-02T10:35:00Z</dcterms:created>
  <dcterms:modified xsi:type="dcterms:W3CDTF">2025-10-02T10:35:00Z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