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EE2A" w14:textId="6E17FC83" w:rsidR="00385F0C" w:rsidRPr="003715B6" w:rsidRDefault="00C666EA" w:rsidP="00385F0C">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bookmarkStart w:id="0" w:name="_Hlk147425324"/>
      <w:bookmarkStart w:id="1" w:name="_Hlk147318523"/>
      <w:r>
        <w:rPr>
          <w:rFonts w:ascii="Times New Roman" w:eastAsiaTheme="majorEastAsia" w:hAnsi="Times New Roman" w:cs="Times New Roman"/>
          <w:b/>
          <w:lang w:val="lt-LT" w:eastAsia="lt-LT"/>
        </w:rPr>
        <w:t>Specialiųjų p</w:t>
      </w:r>
      <w:r w:rsidR="00385F0C" w:rsidRPr="003715B6">
        <w:rPr>
          <w:rFonts w:ascii="Times New Roman" w:eastAsiaTheme="majorEastAsia" w:hAnsi="Times New Roman" w:cs="Times New Roman"/>
          <w:b/>
          <w:lang w:val="lt-LT" w:eastAsia="lt-LT"/>
        </w:rPr>
        <w:t>irkimo sąlygų 2.2 priedas „Techninė specifikacija“</w:t>
      </w:r>
    </w:p>
    <w:p w14:paraId="75813B40" w14:textId="77777777" w:rsidR="00FB3632" w:rsidRDefault="00FB3632" w:rsidP="00FB3632">
      <w:pPr>
        <w:jc w:val="center"/>
        <w:rPr>
          <w:rFonts w:ascii="Times New Roman" w:hAnsi="Times New Roman" w:cs="Times New Roman"/>
          <w:b/>
          <w:color w:val="000000" w:themeColor="text1"/>
          <w:sz w:val="28"/>
          <w:szCs w:val="28"/>
          <w:lang w:eastAsia="lt-LT"/>
        </w:rPr>
      </w:pPr>
    </w:p>
    <w:p w14:paraId="7A1740AA" w14:textId="77777777" w:rsidR="00FB3632" w:rsidRPr="00467CC1" w:rsidRDefault="00FB3632" w:rsidP="00FB3632">
      <w:pPr>
        <w:jc w:val="center"/>
        <w:rPr>
          <w:rFonts w:ascii="Times New Roman" w:hAnsi="Times New Roman" w:cs="Times New Roman"/>
          <w:bCs/>
          <w:color w:val="000000" w:themeColor="text1"/>
          <w:lang w:eastAsia="lt-LT"/>
        </w:rPr>
      </w:pPr>
      <w:r>
        <w:rPr>
          <w:rFonts w:ascii="Times New Roman" w:hAnsi="Times New Roman" w:cs="Times New Roman"/>
          <w:bCs/>
          <w:color w:val="000000" w:themeColor="text1"/>
          <w:lang w:eastAsia="lt-LT"/>
        </w:rPr>
        <w:t>2</w:t>
      </w:r>
      <w:r w:rsidRPr="00467CC1">
        <w:rPr>
          <w:rFonts w:ascii="Times New Roman" w:hAnsi="Times New Roman" w:cs="Times New Roman"/>
          <w:bCs/>
          <w:color w:val="000000" w:themeColor="text1"/>
          <w:lang w:eastAsia="lt-LT"/>
        </w:rPr>
        <w:t xml:space="preserve"> pirkimo dalis  </w:t>
      </w:r>
    </w:p>
    <w:p w14:paraId="3EF07823" w14:textId="4E6590A0" w:rsidR="00E04A95" w:rsidRPr="00A82709" w:rsidRDefault="00583B1E" w:rsidP="00E04A95">
      <w:pPr>
        <w:jc w:val="center"/>
        <w:rPr>
          <w:rFonts w:ascii="Times New Roman" w:hAnsi="Times New Roman" w:cs="Times New Roman"/>
          <w:b/>
          <w:color w:val="FF0000"/>
          <w:sz w:val="28"/>
          <w:szCs w:val="28"/>
          <w:lang w:val="fr-FR" w:eastAsia="lt-LT"/>
        </w:rPr>
      </w:pPr>
      <w:r w:rsidRPr="00583B1E">
        <w:rPr>
          <w:rFonts w:ascii="Times New Roman" w:hAnsi="Times New Roman" w:cs="Times New Roman"/>
          <w:b/>
          <w:sz w:val="28"/>
          <w:szCs w:val="28"/>
          <w:lang w:eastAsia="lt-LT"/>
        </w:rPr>
        <w:t>FT-IR mikroskopinė sistema</w:t>
      </w:r>
      <w:bookmarkEnd w:id="0"/>
    </w:p>
    <w:bookmarkEnd w:id="1"/>
    <w:p w14:paraId="2A3DA517" w14:textId="77777777" w:rsidR="00E04A95" w:rsidRDefault="00E04A95" w:rsidP="00E04A95">
      <w:pPr>
        <w:rPr>
          <w:rFonts w:asciiTheme="majorBidi" w:eastAsiaTheme="minorHAnsi" w:hAnsiTheme="majorBidi" w:cstheme="majorBidi"/>
          <w:b/>
          <w:color w:val="000000" w:themeColor="text1"/>
          <w:lang w:val="fr-FR"/>
        </w:rPr>
      </w:pPr>
    </w:p>
    <w:p w14:paraId="6F0B178B" w14:textId="77777777" w:rsidR="00F56984" w:rsidRPr="003715B6" w:rsidRDefault="00F56984" w:rsidP="00F56984">
      <w:pPr>
        <w:jc w:val="center"/>
        <w:rPr>
          <w:rFonts w:ascii="Times New Roman" w:hAnsi="Times New Roman" w:cs="Times New Roman"/>
          <w:bCs/>
          <w:color w:val="000000" w:themeColor="text1"/>
          <w:lang w:val="fr-FR"/>
        </w:rPr>
      </w:pPr>
      <w:r w:rsidRPr="003715B6">
        <w:rPr>
          <w:rFonts w:ascii="Times New Roman" w:hAnsi="Times New Roman" w:cs="Times New Roman"/>
          <w:bCs/>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1115C75F" w:rsidR="00D16D0F" w:rsidRPr="005A6386" w:rsidRDefault="00D16D0F" w:rsidP="00D16D0F">
      <w:pPr>
        <w:ind w:firstLine="720"/>
        <w:jc w:val="both"/>
        <w:rPr>
          <w:rFonts w:ascii="Times New Roman" w:hAnsi="Times New Roman" w:cs="Times New Roman"/>
          <w:color w:val="000000" w:themeColor="text1"/>
          <w:lang w:val="lt-LT"/>
        </w:rPr>
      </w:pPr>
      <w:bookmarkStart w:id="2" w:name="_Hlk125995986"/>
      <w:r w:rsidRPr="00517DE6">
        <w:rPr>
          <w:rFonts w:ascii="Times New Roman" w:hAnsi="Times New Roman" w:cs="Times New Roman"/>
          <w:lang w:val="lt-LT"/>
        </w:rPr>
        <w:t xml:space="preserve">Kauno technologijos universitetas </w:t>
      </w:r>
      <w:r w:rsidR="000D3EF8" w:rsidRPr="00000B95">
        <w:rPr>
          <w:rFonts w:ascii="Times New Roman" w:hAnsi="Times New Roman" w:cs="Times New Roman"/>
          <w:lang w:val="lt-LT"/>
        </w:rPr>
        <w:t xml:space="preserve">(toliau – KTU/Perkančioji organizacija/pirkėjas)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3C2222BD" w14:textId="106F6237" w:rsidR="00D16D0F" w:rsidRDefault="00696EA0" w:rsidP="00D16D0F">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D16D0F" w:rsidRPr="00D16D0F">
        <w:rPr>
          <w:rFonts w:ascii="Times New Roman" w:hAnsi="Times New Roman" w:cs="Times New Roman"/>
          <w:lang w:val="lt-LT"/>
        </w:rPr>
        <w:t>FT-IR mikroskopinė sistema</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F4228A" w:rsidRPr="003715B6">
        <w:rPr>
          <w:rFonts w:ascii="Times New Roman" w:hAnsi="Times New Roman" w:cs="Times New Roman"/>
          <w:lang w:val="lt-LT"/>
        </w:rPr>
        <w:t>KTU</w:t>
      </w:r>
      <w:r w:rsidR="00F4228A" w:rsidRPr="003715B6" w:rsidDel="005A7BDE">
        <w:rPr>
          <w:rFonts w:ascii="Times New Roman" w:hAnsi="Times New Roman" w:cs="Times New Roman"/>
          <w:lang w:val="lt-LT"/>
        </w:rPr>
        <w:t xml:space="preserve"> </w:t>
      </w:r>
      <w:r w:rsidR="00D16D0F" w:rsidRPr="00C731E2">
        <w:rPr>
          <w:rFonts w:ascii="Times New Roman" w:hAnsi="Times New Roman" w:cs="Times New Roman"/>
          <w:lang w:val="lt-LT"/>
        </w:rPr>
        <w:t>kuriamam SmartEcoTech kompetencijų centrui („Sumani ir klimatui neutrali Lietuva“) (toliau prekė).</w:t>
      </w:r>
    </w:p>
    <w:p w14:paraId="157CCAE1" w14:textId="5BE99A13" w:rsidR="00881B00" w:rsidRDefault="00472E29" w:rsidP="00616737">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532AD0" w:rsidRPr="00532AD0">
        <w:rPr>
          <w:rFonts w:ascii="Times New Roman" w:hAnsi="Times New Roman" w:cs="Times New Roman"/>
          <w:color w:val="000000" w:themeColor="text1"/>
          <w:lang w:val="lt-LT"/>
        </w:rPr>
        <w:t>38432000-2</w:t>
      </w:r>
      <w:r w:rsidR="00532AD0">
        <w:rPr>
          <w:rFonts w:ascii="Times New Roman" w:hAnsi="Times New Roman" w:cs="Times New Roman"/>
          <w:color w:val="000000" w:themeColor="text1"/>
          <w:lang w:val="lt-LT"/>
        </w:rPr>
        <w:t xml:space="preserve">, </w:t>
      </w:r>
      <w:r w:rsidR="00532AD0" w:rsidRPr="00532AD0">
        <w:rPr>
          <w:rFonts w:ascii="Times New Roman" w:hAnsi="Times New Roman" w:cs="Times New Roman"/>
          <w:color w:val="000000" w:themeColor="text1"/>
          <w:lang w:val="lt-LT"/>
        </w:rPr>
        <w:t>Analizės aparatai</w:t>
      </w:r>
      <w:r w:rsidR="00EA4158">
        <w:rPr>
          <w:rFonts w:ascii="Times New Roman" w:hAnsi="Times New Roman" w:cs="Times New Roman"/>
          <w:color w:val="000000" w:themeColor="text1"/>
          <w:lang w:val="lt-LT"/>
        </w:rPr>
        <w:t>.</w:t>
      </w:r>
    </w:p>
    <w:p w14:paraId="6AD05AB8" w14:textId="34B86233" w:rsidR="006128FF" w:rsidRDefault="006128FF" w:rsidP="006128FF">
      <w:pPr>
        <w:tabs>
          <w:tab w:val="left" w:pos="426"/>
        </w:tabs>
        <w:ind w:firstLine="567"/>
        <w:jc w:val="both"/>
        <w:rPr>
          <w:rFonts w:ascii="Times New Roman" w:hAnsi="Times New Roman" w:cs="Times New Roman"/>
          <w:color w:val="000000" w:themeColor="text1"/>
          <w:lang w:val="lt-LT"/>
        </w:rPr>
      </w:pPr>
      <w:r w:rsidRPr="00A121C5">
        <w:rPr>
          <w:rFonts w:ascii="Times New Roman" w:hAnsi="Times New Roman" w:cs="Times New Roman"/>
          <w:color w:val="000000" w:themeColor="text1"/>
          <w:lang w:val="lt-LT"/>
        </w:rPr>
        <w:t>Pirkimo objektas į dalis neskaidomas.</w:t>
      </w:r>
      <w:r w:rsidR="006B2AC5">
        <w:rPr>
          <w:rFonts w:ascii="Times New Roman" w:hAnsi="Times New Roman" w:cs="Times New Roman"/>
          <w:color w:val="000000" w:themeColor="text1"/>
          <w:lang w:val="lt-LT"/>
        </w:rPr>
        <w:t xml:space="preserve"> </w:t>
      </w:r>
      <w:r w:rsidRPr="00A121C5">
        <w:rPr>
          <w:rFonts w:ascii="Times New Roman" w:hAnsi="Times New Roman" w:cs="Times New Roman"/>
          <w:color w:val="000000" w:themeColor="text1"/>
          <w:lang w:val="lt-LT"/>
        </w:rPr>
        <w:t xml:space="preserve">Pirkimo objekto neskaidymo į dalis pagrindas: </w:t>
      </w:r>
      <w:r w:rsidR="006B2AC5" w:rsidRPr="006B2AC5">
        <w:rPr>
          <w:rFonts w:ascii="Times New Roman" w:hAnsi="Times New Roman" w:cs="Times New Roman"/>
          <w:color w:val="000000" w:themeColor="text1"/>
          <w:lang w:val="en-GB"/>
        </w:rPr>
        <w:t>perkamas vienas prietaisas, kurio visos dalys turi būti perkamos kartu, siekiant užtikrinti prietaiso preciziką, tinkamą funkcionalumą ir rezultatų patikimumą. Pirkimo objektą skaidant į dalis užtikrinti optimalaus sistemos funkcionalumo ar duom</w:t>
      </w:r>
      <w:r w:rsidR="009060A2">
        <w:rPr>
          <w:rFonts w:ascii="Times New Roman" w:hAnsi="Times New Roman" w:cs="Times New Roman"/>
          <w:color w:val="000000" w:themeColor="text1"/>
          <w:lang w:val="en-GB"/>
        </w:rPr>
        <w:t>e</w:t>
      </w:r>
      <w:r w:rsidR="006B2AC5" w:rsidRPr="006B2AC5">
        <w:rPr>
          <w:rFonts w:ascii="Times New Roman" w:hAnsi="Times New Roman" w:cs="Times New Roman"/>
          <w:color w:val="000000" w:themeColor="text1"/>
          <w:lang w:val="en-GB"/>
        </w:rPr>
        <w:t>nų tikslumo nepavyktų</w:t>
      </w:r>
      <w:r w:rsidR="006B2AC5">
        <w:rPr>
          <w:rFonts w:ascii="Times New Roman" w:hAnsi="Times New Roman" w:cs="Times New Roman"/>
          <w:color w:val="000000" w:themeColor="text1"/>
          <w:lang w:val="en-GB"/>
        </w:rPr>
        <w:t>.</w:t>
      </w:r>
    </w:p>
    <w:p w14:paraId="4BC927DB" w14:textId="55FF5817" w:rsidR="00EC5467" w:rsidRPr="00EC5467" w:rsidRDefault="00EC5467" w:rsidP="00EC5467">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7074F5" w:rsidRPr="00823B2C">
        <w:rPr>
          <w:rFonts w:ascii="Times New Roman" w:hAnsi="Times New Roman" w:cs="Times New Roman"/>
          <w:color w:val="000000" w:themeColor="text1"/>
          <w:lang w:val="lt-LT"/>
        </w:rPr>
        <w:t>2</w:t>
      </w:r>
      <w:r w:rsidR="007B473E">
        <w:rPr>
          <w:rFonts w:ascii="Times New Roman" w:hAnsi="Times New Roman" w:cs="Times New Roman"/>
          <w:color w:val="000000" w:themeColor="text1"/>
          <w:lang w:val="lt-LT"/>
        </w:rPr>
        <w:t>02</w:t>
      </w:r>
      <w:r w:rsidRPr="00823B2C">
        <w:rPr>
          <w:rFonts w:ascii="Times New Roman" w:hAnsi="Times New Roman" w:cs="Times New Roman"/>
          <w:color w:val="000000" w:themeColor="text1"/>
          <w:lang w:val="lt-LT"/>
        </w:rPr>
        <w:t xml:space="preserve"> </w:t>
      </w:r>
      <w:r w:rsidR="00AD7066">
        <w:rPr>
          <w:rFonts w:ascii="Times New Roman" w:hAnsi="Times New Roman" w:cs="Times New Roman"/>
          <w:color w:val="000000" w:themeColor="text1"/>
          <w:lang w:val="lt-LT"/>
        </w:rPr>
        <w:t>0</w:t>
      </w:r>
      <w:r w:rsidR="007B473E">
        <w:rPr>
          <w:rFonts w:ascii="Times New Roman" w:hAnsi="Times New Roman" w:cs="Times New Roman"/>
          <w:color w:val="000000" w:themeColor="text1"/>
          <w:lang w:val="lt-LT"/>
        </w:rPr>
        <w:t>25</w:t>
      </w:r>
      <w:r w:rsidRPr="00823B2C">
        <w:rPr>
          <w:rFonts w:ascii="Times New Roman" w:hAnsi="Times New Roman" w:cs="Times New Roman"/>
          <w:color w:val="000000" w:themeColor="text1"/>
          <w:lang w:val="lt-LT"/>
        </w:rPr>
        <w:t>,00 EUR (</w:t>
      </w:r>
      <w:r w:rsidR="00346A72" w:rsidRPr="00823B2C">
        <w:rPr>
          <w:rFonts w:ascii="Times New Roman" w:hAnsi="Times New Roman" w:cs="Times New Roman"/>
          <w:color w:val="000000" w:themeColor="text1"/>
          <w:lang w:val="lt-LT"/>
        </w:rPr>
        <w:t xml:space="preserve">du šimtai </w:t>
      </w:r>
      <w:r w:rsidR="007B473E">
        <w:rPr>
          <w:rFonts w:ascii="Times New Roman" w:hAnsi="Times New Roman" w:cs="Times New Roman"/>
          <w:color w:val="000000" w:themeColor="text1"/>
          <w:lang w:val="lt-LT"/>
        </w:rPr>
        <w:t>du</w:t>
      </w:r>
      <w:r w:rsidR="00AD7066">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tūkstanči</w:t>
      </w:r>
      <w:r w:rsidR="007B473E">
        <w:rPr>
          <w:rFonts w:ascii="Times New Roman" w:hAnsi="Times New Roman" w:cs="Times New Roman"/>
          <w:color w:val="000000" w:themeColor="text1"/>
          <w:lang w:val="lt-LT"/>
        </w:rPr>
        <w:t>ai dvidešimt penki</w:t>
      </w:r>
      <w:r w:rsidRPr="00823B2C">
        <w:rPr>
          <w:rFonts w:ascii="Times New Roman" w:hAnsi="Times New Roman" w:cs="Times New Roman"/>
          <w:color w:val="000000" w:themeColor="text1"/>
          <w:lang w:val="lt-LT"/>
        </w:rPr>
        <w:t xml:space="preserve"> EUR, 00 ct.).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6864AE63" w14:textId="101FFFF9" w:rsidR="001B7478" w:rsidRPr="00D10740" w:rsidRDefault="001B7478" w:rsidP="00D10740">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6C9058F6" w14:textId="51560A6F" w:rsidR="00D16D0F" w:rsidRPr="005A6386" w:rsidRDefault="00D16D0F" w:rsidP="00D16D0F">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r w:rsidR="00BB4C3E">
        <w:rPr>
          <w:rFonts w:ascii="Times New Roman" w:hAnsi="Times New Roman" w:cs="Times New Roman"/>
          <w:color w:val="000000" w:themeColor="text1"/>
          <w:lang w:val="lt-LT"/>
        </w:rPr>
        <w:t xml:space="preserve"> Tiekėjas turi </w:t>
      </w:r>
      <w:r w:rsidR="00BB4C3E" w:rsidRPr="005A7155">
        <w:rPr>
          <w:rFonts w:ascii="Times New Roman" w:hAnsi="Times New Roman"/>
          <w:lang w:val="lt-LT"/>
        </w:rPr>
        <w:t xml:space="preserve">atlikti bent </w:t>
      </w:r>
      <w:r w:rsidR="00BB4C3E">
        <w:rPr>
          <w:rFonts w:ascii="Times New Roman" w:hAnsi="Times New Roman"/>
          <w:lang w:val="lt-LT"/>
        </w:rPr>
        <w:t>3</w:t>
      </w:r>
      <w:r w:rsidR="00BB4C3E" w:rsidRPr="005A7155">
        <w:rPr>
          <w:rFonts w:ascii="Times New Roman" w:hAnsi="Times New Roman"/>
          <w:lang w:val="lt-LT"/>
        </w:rPr>
        <w:t xml:space="preserve"> pirkėjo atstovams ne trumpesnius kaip </w:t>
      </w:r>
      <w:r w:rsidR="00BB4C3E">
        <w:rPr>
          <w:rFonts w:ascii="Times New Roman" w:hAnsi="Times New Roman"/>
          <w:lang w:val="lt-LT"/>
        </w:rPr>
        <w:t xml:space="preserve">5 valandų </w:t>
      </w:r>
      <w:r w:rsidR="00BB4C3E" w:rsidRPr="005A7155">
        <w:rPr>
          <w:rFonts w:ascii="Times New Roman" w:hAnsi="Times New Roman"/>
          <w:lang w:val="lt-LT"/>
        </w:rPr>
        <w:t>mokymus</w:t>
      </w:r>
      <w:r w:rsidR="00BB4C3E">
        <w:rPr>
          <w:rFonts w:ascii="Times New Roman" w:hAnsi="Times New Roman"/>
          <w:lang w:val="lt-LT"/>
        </w:rPr>
        <w:t>, kaip preke naudotis</w:t>
      </w:r>
      <w:r w:rsidR="00BB4C3E" w:rsidRPr="005A7155">
        <w:rPr>
          <w:rFonts w:ascii="Times New Roman" w:hAnsi="Times New Roman"/>
          <w:lang w:val="lt-LT"/>
        </w:rPr>
        <w:t>.</w:t>
      </w:r>
      <w:r w:rsidR="00BB4C3E">
        <w:rPr>
          <w:rFonts w:ascii="Times New Roman" w:hAnsi="Times New Roman"/>
          <w:lang w:val="lt-LT"/>
        </w:rPr>
        <w:t xml:space="preserve"> Mokymai atliekami lietuvių kalba.</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56D0C3A2" w14:textId="77777777" w:rsidR="007F4A34" w:rsidRPr="00EA4158" w:rsidRDefault="007F4A34" w:rsidP="007F4A34">
      <w:pPr>
        <w:ind w:firstLine="567"/>
        <w:jc w:val="both"/>
        <w:rPr>
          <w:rFonts w:ascii="Times New Roman" w:hAnsi="Times New Roman" w:cs="Times New Roman"/>
          <w:b/>
          <w:bCs/>
          <w:color w:val="000000" w:themeColor="text1"/>
          <w:lang w:val="lt-LT"/>
        </w:rPr>
      </w:pPr>
      <w:r w:rsidRPr="00EA4158">
        <w:rPr>
          <w:rFonts w:ascii="Times New Roman" w:hAnsi="Times New Roman" w:cs="Times New Roman"/>
          <w:color w:val="000000" w:themeColor="text1"/>
          <w:lang w:val="lt-LT"/>
        </w:rPr>
        <w:t xml:space="preserve">Visai įrangai ir ją sudarančioms atskiroms prekėms turi būti suteikiama ne trumpesnė nei 12 mėnesių garantija. Tiekėjas privalo su parduodamomis prekėmis perduoti Prekių garantiją </w:t>
      </w:r>
      <w:r w:rsidRPr="00EA4158">
        <w:rPr>
          <w:rFonts w:ascii="Times New Roman" w:hAnsi="Times New Roman" w:cs="Times New Roman"/>
          <w:lang w:val="lt-LT"/>
        </w:rPr>
        <w:t xml:space="preserve">patvirtinančius dokumentus. </w:t>
      </w:r>
      <w:r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D039581"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lastRenderedPageBreak/>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79D4964B" w14:textId="77777777" w:rsidR="000E71E1" w:rsidRDefault="000E71E1" w:rsidP="000E71E1">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6B96BFDE" w14:textId="77777777" w:rsidR="000E71E1" w:rsidRPr="005B7B35" w:rsidRDefault="000E71E1" w:rsidP="000E71E1">
      <w:pPr>
        <w:pStyle w:val="ListParagraph"/>
        <w:numPr>
          <w:ilvl w:val="0"/>
          <w:numId w:val="38"/>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14B94F9" w14:textId="77777777" w:rsidR="000E71E1" w:rsidRPr="005B7B35" w:rsidRDefault="000E71E1" w:rsidP="000E71E1">
      <w:pPr>
        <w:pStyle w:val="ListParagraph"/>
        <w:numPr>
          <w:ilvl w:val="0"/>
          <w:numId w:val="38"/>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2"/>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3827"/>
        <w:gridCol w:w="2693"/>
      </w:tblGrid>
      <w:tr w:rsidR="00F85D67" w:rsidRPr="003035E1" w14:paraId="7EE40810" w14:textId="77777777" w:rsidTr="00532AD0">
        <w:trPr>
          <w:trHeight w:val="834"/>
        </w:trPr>
        <w:tc>
          <w:tcPr>
            <w:tcW w:w="850" w:type="dxa"/>
            <w:vAlign w:val="center"/>
          </w:tcPr>
          <w:p w14:paraId="24E4D0F2"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Eil.</w:t>
            </w:r>
            <w:r w:rsidR="00472E29" w:rsidRPr="003035E1">
              <w:rPr>
                <w:rFonts w:ascii="Times New Roman" w:eastAsiaTheme="minorHAnsi" w:hAnsi="Times New Roman" w:cs="Times New Roman"/>
              </w:rPr>
              <w:t xml:space="preserve"> </w:t>
            </w:r>
            <w:r w:rsidRPr="003035E1">
              <w:rPr>
                <w:rFonts w:ascii="Times New Roman" w:eastAsiaTheme="minorHAnsi" w:hAnsi="Times New Roman" w:cs="Times New Roman"/>
              </w:rPr>
              <w:t>Nr.</w:t>
            </w:r>
          </w:p>
        </w:tc>
        <w:tc>
          <w:tcPr>
            <w:tcW w:w="1843" w:type="dxa"/>
            <w:vAlign w:val="center"/>
          </w:tcPr>
          <w:p w14:paraId="79309459"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Parametras</w:t>
            </w:r>
          </w:p>
        </w:tc>
        <w:tc>
          <w:tcPr>
            <w:tcW w:w="3827" w:type="dxa"/>
            <w:vAlign w:val="center"/>
          </w:tcPr>
          <w:p w14:paraId="57B822A0" w14:textId="77777777" w:rsidR="00E04A95" w:rsidRPr="003035E1" w:rsidRDefault="00E04A95" w:rsidP="00EB44FF">
            <w:pPr>
              <w:rPr>
                <w:rFonts w:ascii="Times New Roman" w:eastAsiaTheme="minorHAnsi" w:hAnsi="Times New Roman" w:cs="Times New Roman"/>
              </w:rPr>
            </w:pPr>
            <w:r w:rsidRPr="003035E1">
              <w:rPr>
                <w:rFonts w:ascii="Times New Roman" w:eastAsiaTheme="minorHAnsi" w:hAnsi="Times New Roman" w:cs="Times New Roman"/>
              </w:rPr>
              <w:t>Reikalavimai</w:t>
            </w:r>
          </w:p>
        </w:tc>
        <w:tc>
          <w:tcPr>
            <w:tcW w:w="2693" w:type="dxa"/>
            <w:vAlign w:val="center"/>
          </w:tcPr>
          <w:p w14:paraId="0D69BC9F" w14:textId="77777777" w:rsidR="00B20F30" w:rsidRPr="009B191F" w:rsidRDefault="00B20F30" w:rsidP="00B20F30">
            <w:pPr>
              <w:rPr>
                <w:rFonts w:ascii="Times New Roman" w:hAnsi="Times New Roman" w:cs="Times New Roman"/>
              </w:rPr>
            </w:pPr>
            <w:r w:rsidRPr="009B191F">
              <w:rPr>
                <w:rFonts w:ascii="Times New Roman" w:hAnsi="Times New Roman" w:cs="Times New Roman"/>
              </w:rPr>
              <w:t>Siūlomų prekių konkretūs techniniai parametrai, tiksli nuoroda kuriame prisegtame dokumente ir jo puslapyje yra pateikta informacija apie prekę;</w:t>
            </w:r>
          </w:p>
          <w:p w14:paraId="50E2CF71" w14:textId="77777777" w:rsidR="00D34C59" w:rsidRDefault="00B20F30" w:rsidP="00B20F30">
            <w:pPr>
              <w:rPr>
                <w:rFonts w:ascii="Times New Roman" w:hAnsi="Times New Roman" w:cs="Times New Roman"/>
                <w:color w:val="000000"/>
                <w:sz w:val="22"/>
                <w:szCs w:val="22"/>
              </w:rPr>
            </w:pPr>
            <w:r w:rsidRPr="009B191F">
              <w:rPr>
                <w:rFonts w:ascii="Times New Roman" w:hAnsi="Times New Roman" w:cs="Times New Roman"/>
              </w:rPr>
              <w:t>Gamintojas ir modelis</w:t>
            </w:r>
          </w:p>
          <w:p w14:paraId="1FE71381" w14:textId="213ECB21" w:rsidR="00E04A95" w:rsidRPr="003035E1" w:rsidRDefault="00B20F30" w:rsidP="008202A2">
            <w:pPr>
              <w:jc w:val="center"/>
              <w:rPr>
                <w:rFonts w:ascii="Times New Roman" w:eastAsiaTheme="minorHAnsi" w:hAnsi="Times New Roman" w:cs="Times New Roman"/>
              </w:rPr>
            </w:pPr>
            <w:r>
              <w:rPr>
                <w:rFonts w:ascii="Times New Roman" w:eastAsia="Calibri" w:hAnsi="Times New Roman" w:cs="Times New Roman"/>
                <w:b/>
                <w:bCs/>
              </w:rPr>
              <w:t>(</w:t>
            </w:r>
            <w:r w:rsidR="00991ABB" w:rsidRPr="005B7B35">
              <w:rPr>
                <w:rFonts w:ascii="Times New Roman" w:eastAsia="Calibri" w:hAnsi="Times New Roman" w:cs="Times New Roman"/>
                <w:b/>
                <w:bCs/>
              </w:rPr>
              <w:t>Pildo tiekėjas)</w:t>
            </w:r>
          </w:p>
        </w:tc>
      </w:tr>
      <w:tr w:rsidR="00583B1E" w:rsidRPr="003035E1" w14:paraId="5218ABBF" w14:textId="77777777" w:rsidTr="00532AD0">
        <w:trPr>
          <w:trHeight w:val="392"/>
        </w:trPr>
        <w:tc>
          <w:tcPr>
            <w:tcW w:w="850" w:type="dxa"/>
            <w:vAlign w:val="center"/>
          </w:tcPr>
          <w:p w14:paraId="0D16439A"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1.1</w:t>
            </w:r>
          </w:p>
        </w:tc>
        <w:tc>
          <w:tcPr>
            <w:tcW w:w="1843" w:type="dxa"/>
            <w:vAlign w:val="center"/>
          </w:tcPr>
          <w:p w14:paraId="2A2C331A" w14:textId="6C0AFB72" w:rsidR="00583B1E" w:rsidRPr="003035E1" w:rsidRDefault="00583B1E" w:rsidP="00583B1E">
            <w:pPr>
              <w:rPr>
                <w:rFonts w:ascii="Times New Roman" w:hAnsi="Times New Roman" w:cs="Times New Roman"/>
                <w:color w:val="000000" w:themeColor="text1"/>
                <w:lang w:eastAsia="lt-LT"/>
              </w:rPr>
            </w:pPr>
            <w:r w:rsidRPr="001A2B7F">
              <w:rPr>
                <w:rFonts w:ascii="Times New Roman" w:hAnsi="Times New Roman" w:cs="Times New Roman"/>
              </w:rPr>
              <w:t>FTIR mikroskopas</w:t>
            </w:r>
          </w:p>
        </w:tc>
        <w:tc>
          <w:tcPr>
            <w:tcW w:w="3827" w:type="dxa"/>
            <w:vAlign w:val="center"/>
          </w:tcPr>
          <w:p w14:paraId="7CB14335" w14:textId="7C5D3913" w:rsidR="00583B1E" w:rsidRPr="003035E1" w:rsidRDefault="00583B1E" w:rsidP="00583B1E">
            <w:pPr>
              <w:rPr>
                <w:rFonts w:ascii="Times New Roman" w:eastAsiaTheme="minorHAnsi" w:hAnsi="Times New Roman" w:cs="Times New Roman"/>
                <w:color w:val="000000" w:themeColor="text1"/>
              </w:rPr>
            </w:pPr>
            <w:r w:rsidRPr="001A2B7F">
              <w:rPr>
                <w:rFonts w:ascii="Times New Roman" w:hAnsi="Times New Roman" w:cs="Times New Roman"/>
              </w:rPr>
              <w:t>Furjė transformacijos infraraudonųjų spindulių vaizdinimo mikroskopijos sistema.</w:t>
            </w:r>
          </w:p>
        </w:tc>
        <w:tc>
          <w:tcPr>
            <w:tcW w:w="2693" w:type="dxa"/>
            <w:vAlign w:val="center"/>
          </w:tcPr>
          <w:p w14:paraId="5378469E"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376C557F" w14:textId="4839EB59" w:rsidR="00583B1E" w:rsidRPr="003035E1" w:rsidRDefault="00583B1E" w:rsidP="00583B1E">
            <w:pPr>
              <w:rPr>
                <w:rFonts w:ascii="Times New Roman" w:hAnsi="Times New Roman" w:cs="Times New Roman"/>
                <w:color w:val="000000" w:themeColor="text1"/>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41D10CC3" w14:textId="77777777" w:rsidTr="00532AD0">
        <w:trPr>
          <w:trHeight w:val="834"/>
        </w:trPr>
        <w:tc>
          <w:tcPr>
            <w:tcW w:w="850" w:type="dxa"/>
            <w:vAlign w:val="center"/>
          </w:tcPr>
          <w:p w14:paraId="1781AA96" w14:textId="77777777"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1F638710" w:rsidR="00583B1E" w:rsidRPr="003035E1" w:rsidRDefault="00583B1E" w:rsidP="00583B1E">
            <w:pPr>
              <w:rPr>
                <w:rFonts w:ascii="Times New Roman" w:hAnsi="Times New Roman" w:cs="Times New Roman"/>
                <w:bCs/>
                <w:color w:val="000000" w:themeColor="text1"/>
              </w:rPr>
            </w:pPr>
            <w:r w:rsidRPr="001A2B7F">
              <w:rPr>
                <w:rFonts w:ascii="Times New Roman" w:hAnsi="Times New Roman" w:cs="Times New Roman"/>
              </w:rPr>
              <w:t>Spektrinis diapazonas</w:t>
            </w:r>
          </w:p>
        </w:tc>
        <w:tc>
          <w:tcPr>
            <w:tcW w:w="3827" w:type="dxa"/>
            <w:shd w:val="clear" w:color="auto" w:fill="auto"/>
            <w:vAlign w:val="center"/>
          </w:tcPr>
          <w:p w14:paraId="48413FB6" w14:textId="77777777" w:rsidR="00583B1E" w:rsidRPr="001A2B7F" w:rsidRDefault="00583B1E" w:rsidP="00583B1E">
            <w:pPr>
              <w:rPr>
                <w:rFonts w:ascii="Times New Roman" w:hAnsi="Times New Roman" w:cs="Times New Roman"/>
              </w:rPr>
            </w:pPr>
            <w:r>
              <w:rPr>
                <w:rFonts w:ascii="Times New Roman" w:hAnsi="Times New Roman" w:cs="Times New Roman"/>
              </w:rPr>
              <w:t>N</w:t>
            </w:r>
            <w:r w:rsidRPr="001A2B7F">
              <w:rPr>
                <w:rFonts w:ascii="Times New Roman" w:hAnsi="Times New Roman" w:cs="Times New Roman"/>
              </w:rPr>
              <w:t>e blogiau 5000-800 cm</w:t>
            </w:r>
            <w:r w:rsidRPr="001A2B7F">
              <w:rPr>
                <w:rFonts w:ascii="Times New Roman" w:hAnsi="Times New Roman" w:cs="Times New Roman"/>
                <w:vertAlign w:val="superscript"/>
              </w:rPr>
              <w:t xml:space="preserve">-1 </w:t>
            </w:r>
            <w:r w:rsidRPr="001A2B7F">
              <w:rPr>
                <w:rFonts w:ascii="Times New Roman" w:hAnsi="Times New Roman" w:cs="Times New Roman"/>
              </w:rPr>
              <w:t>vaizdinimo režimui;</w:t>
            </w:r>
          </w:p>
          <w:p w14:paraId="0C20C97A" w14:textId="0A360D3A" w:rsidR="00583B1E" w:rsidRPr="003035E1" w:rsidRDefault="00583B1E" w:rsidP="00583B1E">
            <w:pPr>
              <w:rPr>
                <w:rFonts w:ascii="Times New Roman" w:hAnsi="Times New Roman" w:cs="Times New Roman"/>
                <w:color w:val="000000" w:themeColor="text1"/>
              </w:rPr>
            </w:pPr>
            <w:r w:rsidRPr="001A2B7F">
              <w:rPr>
                <w:rFonts w:ascii="Times New Roman" w:hAnsi="Times New Roman" w:cs="Times New Roman"/>
              </w:rPr>
              <w:t>Ne blogiau 6000-700 cm</w:t>
            </w:r>
            <w:r w:rsidRPr="001A2B7F">
              <w:rPr>
                <w:rFonts w:ascii="Times New Roman" w:hAnsi="Times New Roman" w:cs="Times New Roman"/>
                <w:vertAlign w:val="superscript"/>
              </w:rPr>
              <w:t xml:space="preserve">-1 </w:t>
            </w:r>
            <w:r w:rsidRPr="001A2B7F">
              <w:rPr>
                <w:rFonts w:ascii="Times New Roman" w:hAnsi="Times New Roman" w:cs="Times New Roman"/>
              </w:rPr>
              <w:t>taškinio matavimo režimui.</w:t>
            </w:r>
          </w:p>
        </w:tc>
        <w:tc>
          <w:tcPr>
            <w:tcW w:w="2693" w:type="dxa"/>
            <w:vAlign w:val="center"/>
          </w:tcPr>
          <w:p w14:paraId="50D4531A"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0DE0E22" w14:textId="7C84E3A9" w:rsidR="00583B1E" w:rsidRPr="003035E1" w:rsidRDefault="00583B1E" w:rsidP="00583B1E">
            <w:pPr>
              <w:rPr>
                <w:rFonts w:ascii="Times New Roman" w:hAnsi="Times New Roman" w:cs="Times New Roman"/>
                <w:color w:val="000000" w:themeColor="text1"/>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7E63C9FA" w14:textId="77777777" w:rsidTr="00532AD0">
        <w:trPr>
          <w:trHeight w:val="834"/>
        </w:trPr>
        <w:tc>
          <w:tcPr>
            <w:tcW w:w="850" w:type="dxa"/>
            <w:vAlign w:val="center"/>
          </w:tcPr>
          <w:p w14:paraId="4EA735C9" w14:textId="2837AFEA" w:rsidR="00583B1E" w:rsidRPr="003035E1" w:rsidRDefault="00583B1E" w:rsidP="00583B1E">
            <w:pPr>
              <w:rPr>
                <w:rFonts w:ascii="Times New Roman" w:eastAsiaTheme="minorHAnsi" w:hAnsi="Times New Roman" w:cs="Times New Roman"/>
                <w:color w:val="000000" w:themeColor="text1"/>
              </w:rPr>
            </w:pPr>
            <w:r w:rsidRPr="003035E1">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56A610F5" w:rsidR="00583B1E" w:rsidRPr="003035E1" w:rsidRDefault="00583B1E" w:rsidP="00583B1E">
            <w:pPr>
              <w:rPr>
                <w:rFonts w:ascii="Times New Roman" w:hAnsi="Times New Roman" w:cs="Times New Roman"/>
                <w:bCs/>
                <w:color w:val="000000" w:themeColor="text1"/>
              </w:rPr>
            </w:pPr>
            <w:r w:rsidRPr="001A2B7F">
              <w:rPr>
                <w:rFonts w:ascii="Times New Roman" w:hAnsi="Times New Roman" w:cs="Times New Roman"/>
              </w:rPr>
              <w:t>Interferometras</w:t>
            </w:r>
          </w:p>
        </w:tc>
        <w:tc>
          <w:tcPr>
            <w:tcW w:w="3827" w:type="dxa"/>
            <w:shd w:val="clear" w:color="auto" w:fill="auto"/>
            <w:vAlign w:val="center"/>
          </w:tcPr>
          <w:p w14:paraId="571C3F97" w14:textId="3BE56B42" w:rsidR="00583B1E" w:rsidRPr="003035E1" w:rsidRDefault="00583B1E" w:rsidP="00583B1E">
            <w:pPr>
              <w:rPr>
                <w:rFonts w:ascii="Times New Roman" w:hAnsi="Times New Roman" w:cs="Times New Roman"/>
                <w:color w:val="000000" w:themeColor="text1"/>
              </w:rPr>
            </w:pPr>
            <w:r w:rsidRPr="001A2B7F">
              <w:rPr>
                <w:rFonts w:ascii="Times New Roman" w:hAnsi="Times New Roman" w:cs="Times New Roman"/>
              </w:rPr>
              <w:t>Nereikalaujantis jokio papildomo derinimo, atsparus vibracijoms ir terminiams efektams. Interferometrui turi būti suteikiama gamintojo garantija ne mažiau 10 metų.</w:t>
            </w:r>
          </w:p>
        </w:tc>
        <w:tc>
          <w:tcPr>
            <w:tcW w:w="2693" w:type="dxa"/>
            <w:vAlign w:val="center"/>
          </w:tcPr>
          <w:p w14:paraId="111EB4B9"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C06EB3" w14:textId="6207C717" w:rsidR="00583B1E" w:rsidRPr="003035E1" w:rsidRDefault="00583B1E" w:rsidP="00583B1E">
            <w:pPr>
              <w:rPr>
                <w:rFonts w:ascii="Times New Roman" w:hAnsi="Times New Roman" w:cs="Times New Roman"/>
                <w:color w:val="000000" w:themeColor="text1"/>
                <w:lang w:val="lt-LT"/>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83B1E" w:rsidRPr="003035E1" w14:paraId="2D0B5588" w14:textId="77777777" w:rsidTr="00532AD0">
        <w:trPr>
          <w:trHeight w:val="834"/>
        </w:trPr>
        <w:tc>
          <w:tcPr>
            <w:tcW w:w="850" w:type="dxa"/>
            <w:vAlign w:val="center"/>
          </w:tcPr>
          <w:p w14:paraId="55486CE3" w14:textId="7B646D0F" w:rsidR="00583B1E" w:rsidRPr="003035E1" w:rsidRDefault="00583B1E" w:rsidP="00583B1E">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lastRenderedPageBreak/>
              <w:t>1.4</w:t>
            </w:r>
          </w:p>
        </w:tc>
        <w:tc>
          <w:tcPr>
            <w:tcW w:w="1843" w:type="dxa"/>
            <w:shd w:val="clear" w:color="auto" w:fill="auto"/>
            <w:vAlign w:val="center"/>
          </w:tcPr>
          <w:p w14:paraId="723BAD8A" w14:textId="6B509E29" w:rsidR="00583B1E" w:rsidRPr="003035E1" w:rsidRDefault="00583B1E" w:rsidP="00583B1E">
            <w:pPr>
              <w:rPr>
                <w:rFonts w:ascii="Times New Roman" w:hAnsi="Times New Roman" w:cs="Times New Roman"/>
                <w:bCs/>
                <w:color w:val="000000" w:themeColor="text1"/>
                <w:lang w:val="fr-FR"/>
              </w:rPr>
            </w:pPr>
            <w:r w:rsidRPr="001A2B7F">
              <w:rPr>
                <w:rFonts w:ascii="Times New Roman" w:hAnsi="Times New Roman" w:cs="Times New Roman"/>
              </w:rPr>
              <w:t>Skiriamoji geba</w:t>
            </w:r>
          </w:p>
        </w:tc>
        <w:tc>
          <w:tcPr>
            <w:tcW w:w="3827" w:type="dxa"/>
            <w:shd w:val="clear" w:color="auto" w:fill="auto"/>
            <w:vAlign w:val="center"/>
          </w:tcPr>
          <w:p w14:paraId="3419F24D" w14:textId="0ED08D46" w:rsidR="00583B1E" w:rsidRPr="003035E1" w:rsidRDefault="00583B1E" w:rsidP="00583B1E">
            <w:pPr>
              <w:rPr>
                <w:rFonts w:ascii="Times New Roman" w:hAnsi="Times New Roman" w:cs="Times New Roman"/>
                <w:color w:val="000000" w:themeColor="text1"/>
              </w:rPr>
            </w:pPr>
            <w:r>
              <w:rPr>
                <w:rFonts w:ascii="Times New Roman" w:hAnsi="Times New Roman" w:cs="Times New Roman"/>
              </w:rPr>
              <w:t>N</w:t>
            </w:r>
            <w:r w:rsidRPr="001A2B7F">
              <w:rPr>
                <w:rFonts w:ascii="Times New Roman" w:hAnsi="Times New Roman" w:cs="Times New Roman"/>
              </w:rPr>
              <w:t>e blogiau 2 cm</w:t>
            </w:r>
            <w:r w:rsidRPr="001A2B7F">
              <w:rPr>
                <w:rFonts w:ascii="Times New Roman" w:hAnsi="Times New Roman" w:cs="Times New Roman"/>
                <w:vertAlign w:val="superscript"/>
              </w:rPr>
              <w:t>-1</w:t>
            </w:r>
            <w:r>
              <w:rPr>
                <w:rFonts w:ascii="Times New Roman" w:hAnsi="Times New Roman" w:cs="Times New Roman"/>
                <w:vertAlign w:val="superscript"/>
              </w:rPr>
              <w:t>.</w:t>
            </w:r>
          </w:p>
        </w:tc>
        <w:tc>
          <w:tcPr>
            <w:tcW w:w="2693" w:type="dxa"/>
            <w:vAlign w:val="center"/>
          </w:tcPr>
          <w:p w14:paraId="5F6DABCC" w14:textId="77777777" w:rsidR="00583B1E" w:rsidRPr="003035E1" w:rsidRDefault="00583B1E" w:rsidP="00583B1E">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713BAD" w14:textId="0D64A746" w:rsidR="00583B1E" w:rsidRPr="003035E1" w:rsidRDefault="00583B1E" w:rsidP="00583B1E">
            <w:pPr>
              <w:rPr>
                <w:rFonts w:ascii="Times New Roman" w:hAnsi="Times New Roman" w:cs="Times New Roman"/>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1CF5366A" w14:textId="77777777" w:rsidTr="00532AD0">
        <w:trPr>
          <w:trHeight w:val="834"/>
        </w:trPr>
        <w:tc>
          <w:tcPr>
            <w:tcW w:w="850" w:type="dxa"/>
            <w:vAlign w:val="center"/>
          </w:tcPr>
          <w:p w14:paraId="21495840" w14:textId="3CE536E2" w:rsidR="00532AD0" w:rsidRPr="00344D2D" w:rsidRDefault="00532AD0" w:rsidP="00532AD0">
            <w:pPr>
              <w:rPr>
                <w:rFonts w:ascii="Times New Roman" w:eastAsiaTheme="minorHAnsi" w:hAnsi="Times New Roman" w:cs="Times New Roman"/>
                <w:color w:val="000000" w:themeColor="text1"/>
                <w:lang w:val="en-GB"/>
              </w:rPr>
            </w:pPr>
            <w:r w:rsidRPr="003035E1">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34CFF00B" w:rsidR="00532AD0" w:rsidRPr="003035E1" w:rsidRDefault="00532AD0" w:rsidP="00532AD0">
            <w:pPr>
              <w:rPr>
                <w:rFonts w:ascii="Times New Roman" w:eastAsia="Calibri" w:hAnsi="Times New Roman" w:cs="Times New Roman"/>
                <w:lang w:val="lt-LT"/>
              </w:rPr>
            </w:pPr>
            <w:r w:rsidRPr="001A2B7F">
              <w:rPr>
                <w:rFonts w:ascii="Times New Roman" w:hAnsi="Times New Roman" w:cs="Times New Roman"/>
              </w:rPr>
              <w:t>Objektyvai</w:t>
            </w:r>
          </w:p>
        </w:tc>
        <w:tc>
          <w:tcPr>
            <w:tcW w:w="3827" w:type="dxa"/>
            <w:shd w:val="clear" w:color="auto" w:fill="auto"/>
            <w:vAlign w:val="center"/>
          </w:tcPr>
          <w:p w14:paraId="2838A7E5"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Ne blogiau nei 8x didinimo objektyvas IR pralaidumo, atspindžio ir ATR matavimams. Skaitmeninis didinimas ne mažiau nei 4 kartai</w:t>
            </w:r>
            <w:r>
              <w:rPr>
                <w:rFonts w:ascii="Times New Roman" w:hAnsi="Times New Roman" w:cs="Times New Roman"/>
              </w:rPr>
              <w:t>;</w:t>
            </w:r>
          </w:p>
          <w:p w14:paraId="208DC420"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Skaitmeninė apertūra ne mažesnė nei 0,6 IR sričiai ir ne didesnė nei 0,4 matomajai sričiai. Apertūra turi būti keičiama automatiškai pereinant iš IR  į matomają sritį ir atvirkščiai</w:t>
            </w:r>
            <w:r>
              <w:rPr>
                <w:rFonts w:ascii="Times New Roman" w:hAnsi="Times New Roman" w:cs="Times New Roman"/>
              </w:rPr>
              <w:t>;</w:t>
            </w:r>
          </w:p>
          <w:p w14:paraId="79A9C17C"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Darbinis atstumas ne mažesnis nei 30mm pralaidumo, atspinžio ir ATR matavimams</w:t>
            </w:r>
            <w:r>
              <w:rPr>
                <w:rFonts w:ascii="Times New Roman" w:hAnsi="Times New Roman" w:cs="Times New Roman"/>
              </w:rPr>
              <w:t>;</w:t>
            </w:r>
          </w:p>
          <w:p w14:paraId="0070A54A"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Ne mažesnio nei 3,5 lūžio rodiklio IR srityje ATR objektyvas, Kristalo liečiamosios su mėginiu dalies plotas ne didesnis nei 100µm skersmens</w:t>
            </w:r>
            <w:r>
              <w:rPr>
                <w:rFonts w:ascii="Times New Roman" w:hAnsi="Times New Roman" w:cs="Times New Roman"/>
              </w:rPr>
              <w:t>;</w:t>
            </w:r>
          </w:p>
          <w:p w14:paraId="7C81C971" w14:textId="77777777" w:rsidR="00532AD0" w:rsidRPr="00CA4365" w:rsidRDefault="00532AD0" w:rsidP="00532AD0">
            <w:pPr>
              <w:rPr>
                <w:rFonts w:ascii="Times New Roman" w:hAnsi="Times New Roman" w:cs="Times New Roman"/>
              </w:rPr>
            </w:pPr>
            <w:r w:rsidRPr="00CA4365">
              <w:rPr>
                <w:rFonts w:ascii="Times New Roman" w:hAnsi="Times New Roman" w:cs="Times New Roman"/>
              </w:rPr>
              <w:t>Turi būti su apsauginiu kristalo spaudimo kontrolės mechanizmu</w:t>
            </w:r>
            <w:r>
              <w:rPr>
                <w:rFonts w:ascii="Times New Roman" w:hAnsi="Times New Roman" w:cs="Times New Roman"/>
              </w:rPr>
              <w:t>;</w:t>
            </w:r>
          </w:p>
          <w:p w14:paraId="328682D6" w14:textId="1A19F1C9" w:rsidR="00532AD0" w:rsidRPr="003035E1" w:rsidRDefault="00532AD0" w:rsidP="00532AD0">
            <w:pPr>
              <w:rPr>
                <w:rFonts w:ascii="Times New Roman" w:eastAsia="Calibri" w:hAnsi="Times New Roman" w:cs="Times New Roman"/>
                <w:lang w:val="lt-LT"/>
              </w:rPr>
            </w:pPr>
            <w:r w:rsidRPr="00CA4365">
              <w:rPr>
                <w:rFonts w:ascii="Times New Roman" w:hAnsi="Times New Roman" w:cs="Times New Roman"/>
              </w:rPr>
              <w:t>Automatinis kondensoriaus pozicijų nustatymas pralaidumo, atspindžio ir ATR matavimams.</w:t>
            </w:r>
          </w:p>
        </w:tc>
        <w:tc>
          <w:tcPr>
            <w:tcW w:w="2693" w:type="dxa"/>
            <w:vAlign w:val="center"/>
          </w:tcPr>
          <w:p w14:paraId="13E54A62"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D5625CE" w14:textId="5E63497F" w:rsidR="00532AD0" w:rsidRPr="003035E1" w:rsidRDefault="00532AD0" w:rsidP="00532AD0">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532AD0" w:rsidRPr="003035E1" w14:paraId="096D8151" w14:textId="77777777" w:rsidTr="00532AD0">
        <w:trPr>
          <w:trHeight w:val="834"/>
        </w:trPr>
        <w:tc>
          <w:tcPr>
            <w:tcW w:w="850" w:type="dxa"/>
            <w:vAlign w:val="center"/>
          </w:tcPr>
          <w:p w14:paraId="38AF874E" w14:textId="59A7860F" w:rsidR="00532AD0" w:rsidRPr="003035E1" w:rsidRDefault="00532AD0" w:rsidP="00532AD0">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sidR="00F43289">
              <w:rPr>
                <w:rFonts w:ascii="Times New Roman" w:eastAsiaTheme="minorHAnsi" w:hAnsi="Times New Roman" w:cs="Times New Roman"/>
                <w:color w:val="000000" w:themeColor="text1"/>
                <w:lang w:val="fr-FR"/>
              </w:rPr>
              <w:t>6</w:t>
            </w:r>
          </w:p>
        </w:tc>
        <w:tc>
          <w:tcPr>
            <w:tcW w:w="1843" w:type="dxa"/>
            <w:shd w:val="clear" w:color="auto" w:fill="auto"/>
            <w:vAlign w:val="center"/>
          </w:tcPr>
          <w:p w14:paraId="40E690AE" w14:textId="755EB76C" w:rsidR="00532AD0" w:rsidRPr="003035E1" w:rsidRDefault="00532AD0" w:rsidP="00532AD0">
            <w:pPr>
              <w:rPr>
                <w:rFonts w:ascii="Times New Roman" w:eastAsia="Calibri" w:hAnsi="Times New Roman" w:cs="Times New Roman"/>
                <w:lang w:val="lt-LT"/>
              </w:rPr>
            </w:pPr>
            <w:r w:rsidRPr="001A2B7F">
              <w:rPr>
                <w:rFonts w:ascii="Times New Roman" w:hAnsi="Times New Roman" w:cs="Times New Roman"/>
              </w:rPr>
              <w:t>Apertūra</w:t>
            </w:r>
          </w:p>
        </w:tc>
        <w:tc>
          <w:tcPr>
            <w:tcW w:w="3827" w:type="dxa"/>
            <w:shd w:val="clear" w:color="auto" w:fill="auto"/>
            <w:vAlign w:val="center"/>
          </w:tcPr>
          <w:p w14:paraId="684938C7" w14:textId="56A37430" w:rsidR="00532AD0" w:rsidRPr="003035E1" w:rsidRDefault="00532AD0" w:rsidP="00532AD0">
            <w:pPr>
              <w:rPr>
                <w:rFonts w:ascii="Times New Roman" w:eastAsia="Calibri" w:hAnsi="Times New Roman" w:cs="Times New Roman"/>
                <w:lang w:val="lt-LT"/>
              </w:rPr>
            </w:pPr>
            <w:r w:rsidRPr="001A2B7F">
              <w:rPr>
                <w:rFonts w:ascii="Times New Roman" w:hAnsi="Times New Roman" w:cs="Times New Roman"/>
              </w:rPr>
              <w:t>Turi būti motorizuota, su galimybe nustatyti skirtingas apertūras vieno matavimo metu. Turi būti galima pasukti nustatytą apertūros matavimo plotą kampu. Apertūra turi būti permatoma aiškiam mėginio matavimo taško vizualizavimui.</w:t>
            </w:r>
            <w:r w:rsidR="004F19FC">
              <w:rPr>
                <w:rFonts w:ascii="Times New Roman" w:hAnsi="Times New Roman" w:cs="Times New Roman"/>
              </w:rPr>
              <w:t xml:space="preserve"> </w:t>
            </w:r>
            <w:r w:rsidR="004F19FC" w:rsidRPr="001A2B7F">
              <w:rPr>
                <w:rFonts w:ascii="Times New Roman" w:hAnsi="Times New Roman" w:cs="Times New Roman"/>
              </w:rPr>
              <w:t>Apertūros nustatymo tikslumas ne blogesnis nei iki 5x5µm dydžio.</w:t>
            </w:r>
          </w:p>
        </w:tc>
        <w:tc>
          <w:tcPr>
            <w:tcW w:w="2693" w:type="dxa"/>
            <w:vAlign w:val="center"/>
          </w:tcPr>
          <w:p w14:paraId="5E27B0F4" w14:textId="77777777" w:rsidR="00532AD0" w:rsidRPr="003035E1" w:rsidRDefault="00532AD0" w:rsidP="00532AD0">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C1414C4" w14:textId="33BC62CC" w:rsidR="00532AD0" w:rsidRPr="003035E1" w:rsidRDefault="00532AD0" w:rsidP="00532AD0">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7123FDA" w14:textId="77777777" w:rsidTr="00532AD0">
        <w:trPr>
          <w:trHeight w:val="834"/>
        </w:trPr>
        <w:tc>
          <w:tcPr>
            <w:tcW w:w="850" w:type="dxa"/>
            <w:vAlign w:val="center"/>
          </w:tcPr>
          <w:p w14:paraId="04C2BFC9" w14:textId="0ACECE7C"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sidR="00F43289">
              <w:rPr>
                <w:rFonts w:ascii="Times New Roman" w:eastAsiaTheme="minorHAnsi" w:hAnsi="Times New Roman" w:cs="Times New Roman"/>
                <w:color w:val="000000" w:themeColor="text1"/>
                <w:lang w:val="fr-FR"/>
              </w:rPr>
              <w:t>7</w:t>
            </w:r>
          </w:p>
        </w:tc>
        <w:tc>
          <w:tcPr>
            <w:tcW w:w="1843" w:type="dxa"/>
            <w:shd w:val="clear" w:color="auto" w:fill="auto"/>
            <w:vAlign w:val="center"/>
          </w:tcPr>
          <w:p w14:paraId="3E4429F5" w14:textId="292CD4C2"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Mėginių stalelis</w:t>
            </w:r>
          </w:p>
        </w:tc>
        <w:tc>
          <w:tcPr>
            <w:tcW w:w="3827" w:type="dxa"/>
            <w:shd w:val="clear" w:color="auto" w:fill="auto"/>
            <w:vAlign w:val="center"/>
          </w:tcPr>
          <w:p w14:paraId="40F5C5D3" w14:textId="77777777" w:rsidR="004F19FC" w:rsidRDefault="004F19FC" w:rsidP="004F19FC">
            <w:pPr>
              <w:rPr>
                <w:rFonts w:ascii="Times New Roman" w:hAnsi="Times New Roman" w:cs="Times New Roman"/>
              </w:rPr>
            </w:pPr>
            <w:r>
              <w:rPr>
                <w:rFonts w:ascii="Times New Roman" w:hAnsi="Times New Roman" w:cs="Times New Roman"/>
              </w:rPr>
              <w:t>M</w:t>
            </w:r>
            <w:r w:rsidRPr="001A2B7F">
              <w:rPr>
                <w:rFonts w:ascii="Times New Roman" w:hAnsi="Times New Roman" w:cs="Times New Roman"/>
              </w:rPr>
              <w:t>otorizuotas mėginių stalelis (X, Y, Z ašims). Žingsnio dydis ne didesnis nei 0,1µm. Stalelio eiga XY - ne mažesnė nei 70x50 mm, Z – ne mažesnė nei 40 mm.</w:t>
            </w:r>
            <w:r>
              <w:rPr>
                <w:rFonts w:ascii="Times New Roman" w:hAnsi="Times New Roman" w:cs="Times New Roman"/>
              </w:rPr>
              <w:t xml:space="preserve"> </w:t>
            </w:r>
          </w:p>
          <w:p w14:paraId="580A6EB9" w14:textId="2FB30C7D" w:rsidR="004F19FC" w:rsidRPr="00344D2D" w:rsidRDefault="004F19FC" w:rsidP="004F19FC">
            <w:pPr>
              <w:rPr>
                <w:rFonts w:ascii="Times New Roman" w:eastAsia="Calibri" w:hAnsi="Times New Roman" w:cs="Times New Roman"/>
                <w:lang w:val="lt-LT"/>
              </w:rPr>
            </w:pPr>
            <w:r w:rsidRPr="001A2B7F">
              <w:rPr>
                <w:rFonts w:ascii="Times New Roman" w:hAnsi="Times New Roman" w:cs="Times New Roman"/>
              </w:rPr>
              <w:t>Turi turėti automatinį mėginių stalelio atpažinimą ir parametrų nustatymą programinėje įrangoje.</w:t>
            </w:r>
          </w:p>
        </w:tc>
        <w:tc>
          <w:tcPr>
            <w:tcW w:w="2693" w:type="dxa"/>
            <w:vAlign w:val="center"/>
          </w:tcPr>
          <w:p w14:paraId="349B88F6"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3469D6E" w14:textId="4DE21757"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7658546D" w14:textId="77777777" w:rsidTr="00532AD0">
        <w:trPr>
          <w:trHeight w:val="834"/>
        </w:trPr>
        <w:tc>
          <w:tcPr>
            <w:tcW w:w="850" w:type="dxa"/>
            <w:vAlign w:val="center"/>
          </w:tcPr>
          <w:p w14:paraId="4228858E" w14:textId="3AD42724" w:rsidR="004F19FC" w:rsidRPr="003035E1" w:rsidRDefault="004F19FC" w:rsidP="004F19FC">
            <w:pPr>
              <w:rPr>
                <w:rFonts w:ascii="Times New Roman" w:eastAsiaTheme="minorHAnsi" w:hAnsi="Times New Roman" w:cs="Times New Roman"/>
                <w:color w:val="000000" w:themeColor="text1"/>
                <w:lang w:val="fr-FR"/>
              </w:rPr>
            </w:pPr>
            <w:bookmarkStart w:id="3" w:name="_Hlk147230410"/>
            <w:bookmarkStart w:id="4" w:name="_Hlk147230504"/>
            <w:r w:rsidRPr="003035E1">
              <w:rPr>
                <w:rFonts w:ascii="Times New Roman" w:eastAsiaTheme="minorHAnsi" w:hAnsi="Times New Roman" w:cs="Times New Roman"/>
                <w:color w:val="000000" w:themeColor="text1"/>
                <w:lang w:val="fr-FR"/>
              </w:rPr>
              <w:t>1.</w:t>
            </w:r>
            <w:r w:rsidR="00F43289">
              <w:rPr>
                <w:rFonts w:ascii="Times New Roman" w:eastAsiaTheme="minorHAnsi" w:hAnsi="Times New Roman" w:cs="Times New Roman"/>
                <w:color w:val="000000" w:themeColor="text1"/>
                <w:lang w:val="fr-FR"/>
              </w:rPr>
              <w:t>8</w:t>
            </w:r>
          </w:p>
        </w:tc>
        <w:tc>
          <w:tcPr>
            <w:tcW w:w="1843" w:type="dxa"/>
            <w:shd w:val="clear" w:color="auto" w:fill="auto"/>
            <w:vAlign w:val="center"/>
          </w:tcPr>
          <w:p w14:paraId="27987FFD" w14:textId="7297CDF4"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Detektorius</w:t>
            </w:r>
          </w:p>
        </w:tc>
        <w:tc>
          <w:tcPr>
            <w:tcW w:w="3827" w:type="dxa"/>
            <w:shd w:val="clear" w:color="auto" w:fill="auto"/>
            <w:vAlign w:val="center"/>
          </w:tcPr>
          <w:p w14:paraId="44C503A0"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Ne mažiau nei 32x32 elementų detektorius su ne didesne nei 5 µm/pikseliui taškine skiriam</w:t>
            </w:r>
            <w:r w:rsidRPr="00922436">
              <w:rPr>
                <w:rFonts w:ascii="Times New Roman" w:hAnsi="Times New Roman" w:cs="Times New Roman"/>
              </w:rPr>
              <w:t>ą</w:t>
            </w:r>
            <w:r w:rsidRPr="001A2B7F">
              <w:rPr>
                <w:rFonts w:ascii="Times New Roman" w:hAnsi="Times New Roman" w:cs="Times New Roman"/>
              </w:rPr>
              <w:t>ja geba pralaidumo ir atspin</w:t>
            </w:r>
            <w:r w:rsidRPr="00922436">
              <w:rPr>
                <w:rFonts w:ascii="Times New Roman" w:hAnsi="Times New Roman" w:cs="Times New Roman"/>
              </w:rPr>
              <w:t>d</w:t>
            </w:r>
            <w:r w:rsidRPr="001A2B7F">
              <w:rPr>
                <w:rFonts w:ascii="Times New Roman" w:hAnsi="Times New Roman" w:cs="Times New Roman"/>
              </w:rPr>
              <w:t>žio matavimams ir ne didesne nei 1,5 µm/pikseliui skiriam</w:t>
            </w:r>
            <w:r w:rsidRPr="00922436">
              <w:rPr>
                <w:rFonts w:ascii="Times New Roman" w:hAnsi="Times New Roman" w:cs="Times New Roman"/>
              </w:rPr>
              <w:t>ą</w:t>
            </w:r>
            <w:r w:rsidRPr="001A2B7F">
              <w:rPr>
                <w:rFonts w:ascii="Times New Roman" w:hAnsi="Times New Roman" w:cs="Times New Roman"/>
              </w:rPr>
              <w:t>ja geba ATR matavimams</w:t>
            </w:r>
            <w:r>
              <w:rPr>
                <w:rFonts w:ascii="Times New Roman" w:hAnsi="Times New Roman" w:cs="Times New Roman"/>
              </w:rPr>
              <w:t>.</w:t>
            </w:r>
          </w:p>
          <w:p w14:paraId="2072D9DD" w14:textId="714752EC"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lastRenderedPageBreak/>
              <w:t>Papildomas programine įranga pasirenkamas ir automatiškai perjungiamas detektorius taškiniams matavimams. Detektorius turi būti MCT tipo</w:t>
            </w:r>
            <w:r w:rsidR="00830226">
              <w:rPr>
                <w:rFonts w:ascii="Times New Roman" w:hAnsi="Times New Roman" w:cs="Times New Roman"/>
              </w:rPr>
              <w:t xml:space="preserve"> arba lyg</w:t>
            </w:r>
            <w:r w:rsidR="005E04A0">
              <w:rPr>
                <w:rFonts w:ascii="Times New Roman" w:hAnsi="Times New Roman" w:cs="Times New Roman"/>
              </w:rPr>
              <w:t>iavertis</w:t>
            </w:r>
            <w:r w:rsidRPr="001A2B7F">
              <w:rPr>
                <w:rFonts w:ascii="Times New Roman" w:hAnsi="Times New Roman" w:cs="Times New Roman"/>
              </w:rPr>
              <w:t>, aušinimui nere</w:t>
            </w:r>
            <w:r w:rsidRPr="00922436">
              <w:rPr>
                <w:rFonts w:ascii="Times New Roman" w:hAnsi="Times New Roman" w:cs="Times New Roman"/>
              </w:rPr>
              <w:t>i</w:t>
            </w:r>
            <w:r w:rsidRPr="001A2B7F">
              <w:rPr>
                <w:rFonts w:ascii="Times New Roman" w:hAnsi="Times New Roman" w:cs="Times New Roman"/>
              </w:rPr>
              <w:t>kalingas skystas azotas.</w:t>
            </w:r>
          </w:p>
        </w:tc>
        <w:tc>
          <w:tcPr>
            <w:tcW w:w="2693" w:type="dxa"/>
            <w:vAlign w:val="center"/>
          </w:tcPr>
          <w:p w14:paraId="75A63381"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lastRenderedPageBreak/>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11CBBAA" w14:textId="0412BFF9"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3F753F4" w14:textId="77777777" w:rsidTr="00532AD0">
        <w:trPr>
          <w:trHeight w:val="834"/>
        </w:trPr>
        <w:tc>
          <w:tcPr>
            <w:tcW w:w="850" w:type="dxa"/>
            <w:vAlign w:val="center"/>
          </w:tcPr>
          <w:p w14:paraId="35ABDA8D" w14:textId="0E850384"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w:t>
            </w:r>
            <w:r w:rsidR="00F43289">
              <w:rPr>
                <w:rFonts w:ascii="Times New Roman" w:eastAsiaTheme="minorHAnsi" w:hAnsi="Times New Roman" w:cs="Times New Roman"/>
                <w:color w:val="000000" w:themeColor="text1"/>
                <w:lang w:val="fr-FR"/>
              </w:rPr>
              <w:t>9</w:t>
            </w:r>
          </w:p>
        </w:tc>
        <w:tc>
          <w:tcPr>
            <w:tcW w:w="1843" w:type="dxa"/>
            <w:shd w:val="clear" w:color="auto" w:fill="auto"/>
            <w:vAlign w:val="center"/>
          </w:tcPr>
          <w:p w14:paraId="1CEC1DEE" w14:textId="1C216A8C"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Jautrumas</w:t>
            </w:r>
          </w:p>
        </w:tc>
        <w:tc>
          <w:tcPr>
            <w:tcW w:w="3827" w:type="dxa"/>
            <w:shd w:val="clear" w:color="auto" w:fill="auto"/>
            <w:vAlign w:val="center"/>
          </w:tcPr>
          <w:p w14:paraId="49012BFD"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Ne mažesnis nei 1000:1 signalo triukšmo santykis daugybinių elementų detektoriui matuojant ne ilgiau nei 1 min su ne didesne nei 4 cm</w:t>
            </w:r>
            <w:r w:rsidRPr="001A2B7F">
              <w:rPr>
                <w:rFonts w:ascii="Times New Roman" w:hAnsi="Times New Roman" w:cs="Times New Roman"/>
                <w:vertAlign w:val="superscript"/>
              </w:rPr>
              <w:t>-1</w:t>
            </w:r>
            <w:r w:rsidRPr="001A2B7F">
              <w:rPr>
                <w:rFonts w:ascii="Times New Roman" w:hAnsi="Times New Roman" w:cs="Times New Roman"/>
              </w:rPr>
              <w:t xml:space="preserve"> skiriam</w:t>
            </w:r>
            <w:r w:rsidRPr="00922436">
              <w:rPr>
                <w:rFonts w:ascii="Times New Roman" w:hAnsi="Times New Roman" w:cs="Times New Roman"/>
              </w:rPr>
              <w:t>ą</w:t>
            </w:r>
            <w:r w:rsidRPr="001A2B7F">
              <w:rPr>
                <w:rFonts w:ascii="Times New Roman" w:hAnsi="Times New Roman" w:cs="Times New Roman"/>
              </w:rPr>
              <w:t>ja geba.</w:t>
            </w:r>
          </w:p>
          <w:p w14:paraId="2944EA9C" w14:textId="4D016C6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Ne mažesnis nei 1800 signalo triukšmo santykis taškiniam detektoriui matuojant ne ilgiau nei 1 min su ne didesne nei 4 cm</w:t>
            </w:r>
            <w:r w:rsidRPr="001A2B7F">
              <w:rPr>
                <w:rFonts w:ascii="Times New Roman" w:hAnsi="Times New Roman" w:cs="Times New Roman"/>
                <w:vertAlign w:val="superscript"/>
              </w:rPr>
              <w:t>-1</w:t>
            </w:r>
            <w:r w:rsidRPr="001A2B7F">
              <w:rPr>
                <w:rFonts w:ascii="Times New Roman" w:hAnsi="Times New Roman" w:cs="Times New Roman"/>
              </w:rPr>
              <w:t xml:space="preserve"> skiriam</w:t>
            </w:r>
            <w:r w:rsidRPr="00922436">
              <w:rPr>
                <w:rFonts w:ascii="Times New Roman" w:hAnsi="Times New Roman" w:cs="Times New Roman"/>
              </w:rPr>
              <w:t>ą</w:t>
            </w:r>
            <w:r w:rsidRPr="001A2B7F">
              <w:rPr>
                <w:rFonts w:ascii="Times New Roman" w:hAnsi="Times New Roman" w:cs="Times New Roman"/>
              </w:rPr>
              <w:t xml:space="preserve">ja geba ir ne didesne nei 100 μm apertūra. </w:t>
            </w:r>
          </w:p>
        </w:tc>
        <w:tc>
          <w:tcPr>
            <w:tcW w:w="2693" w:type="dxa"/>
            <w:vAlign w:val="center"/>
          </w:tcPr>
          <w:p w14:paraId="5E5B5A58"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3E93085" w14:textId="71A5C638"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5DB487A" w14:textId="77777777" w:rsidTr="00532AD0">
        <w:trPr>
          <w:trHeight w:val="834"/>
        </w:trPr>
        <w:tc>
          <w:tcPr>
            <w:tcW w:w="850" w:type="dxa"/>
            <w:vAlign w:val="center"/>
          </w:tcPr>
          <w:p w14:paraId="325C9839" w14:textId="1FE48B8A" w:rsidR="004F19FC" w:rsidRPr="003035E1" w:rsidRDefault="004F19FC" w:rsidP="004F19FC">
            <w:pPr>
              <w:rPr>
                <w:rFonts w:ascii="Times New Roman" w:eastAsiaTheme="minorHAnsi" w:hAnsi="Times New Roman" w:cs="Times New Roman"/>
                <w:color w:val="000000" w:themeColor="text1"/>
                <w:lang w:val="fr-FR"/>
              </w:rPr>
            </w:pPr>
            <w:r w:rsidRPr="003035E1">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0</w:t>
            </w:r>
          </w:p>
        </w:tc>
        <w:tc>
          <w:tcPr>
            <w:tcW w:w="1843" w:type="dxa"/>
            <w:shd w:val="clear" w:color="auto" w:fill="auto"/>
            <w:vAlign w:val="center"/>
          </w:tcPr>
          <w:p w14:paraId="2548A1B8" w14:textId="214827AE"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Matavimo greitis</w:t>
            </w:r>
          </w:p>
        </w:tc>
        <w:tc>
          <w:tcPr>
            <w:tcW w:w="3827" w:type="dxa"/>
            <w:shd w:val="clear" w:color="auto" w:fill="auto"/>
            <w:vAlign w:val="center"/>
          </w:tcPr>
          <w:p w14:paraId="6E70CF9B" w14:textId="6826F79B"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Sistema turi būti galima atlikti greitus didelio ploto IR vaizdinimo matavimus. Ne mažiau nei 500 spe</w:t>
            </w:r>
            <w:r w:rsidRPr="00922436">
              <w:rPr>
                <w:rFonts w:ascii="Times New Roman" w:hAnsi="Times New Roman" w:cs="Times New Roman"/>
              </w:rPr>
              <w:t>k</w:t>
            </w:r>
            <w:r w:rsidRPr="001A2B7F">
              <w:rPr>
                <w:rFonts w:ascii="Times New Roman" w:hAnsi="Times New Roman" w:cs="Times New Roman"/>
              </w:rPr>
              <w:t>trų/s rinkimo greitis naudojant 4 cm</w:t>
            </w:r>
            <w:r w:rsidRPr="001A2B7F">
              <w:rPr>
                <w:rFonts w:ascii="Times New Roman" w:hAnsi="Times New Roman" w:cs="Times New Roman"/>
                <w:vertAlign w:val="superscript"/>
              </w:rPr>
              <w:t xml:space="preserve">-1 </w:t>
            </w:r>
            <w:r w:rsidRPr="001A2B7F">
              <w:rPr>
                <w:rFonts w:ascii="Times New Roman" w:hAnsi="Times New Roman" w:cs="Times New Roman"/>
              </w:rPr>
              <w:t>skiriamąją spektrinę gebą. Šiais parametrais 1000 x 1000 μm ploto matavimas 5 μm skiriamąja geba turi būti atliekamas ne lėčiau nei per 80s.</w:t>
            </w:r>
          </w:p>
        </w:tc>
        <w:tc>
          <w:tcPr>
            <w:tcW w:w="2693" w:type="dxa"/>
            <w:vAlign w:val="center"/>
          </w:tcPr>
          <w:p w14:paraId="7FB253E4"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78D95D40" w14:textId="77495446"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0F831F45" w14:textId="77777777" w:rsidTr="00532AD0">
        <w:trPr>
          <w:trHeight w:val="834"/>
        </w:trPr>
        <w:tc>
          <w:tcPr>
            <w:tcW w:w="850" w:type="dxa"/>
            <w:vAlign w:val="center"/>
          </w:tcPr>
          <w:p w14:paraId="6F4E8A78" w14:textId="1DC9E388" w:rsidR="004F19FC" w:rsidRPr="00F90520" w:rsidRDefault="004F19FC" w:rsidP="004F19FC">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w:t>
            </w:r>
            <w:r w:rsidR="00F43289">
              <w:rPr>
                <w:rFonts w:ascii="Times New Roman" w:eastAsiaTheme="minorHAnsi" w:hAnsi="Times New Roman" w:cs="Times New Roman"/>
                <w:color w:val="000000" w:themeColor="text1"/>
                <w:lang w:val="en-GB"/>
              </w:rPr>
              <w:t>1</w:t>
            </w:r>
          </w:p>
        </w:tc>
        <w:tc>
          <w:tcPr>
            <w:tcW w:w="1843" w:type="dxa"/>
            <w:shd w:val="clear" w:color="auto" w:fill="auto"/>
            <w:vAlign w:val="center"/>
          </w:tcPr>
          <w:p w14:paraId="332307EB" w14:textId="39F5D465"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Matavimo modos</w:t>
            </w:r>
          </w:p>
        </w:tc>
        <w:tc>
          <w:tcPr>
            <w:tcW w:w="3827" w:type="dxa"/>
            <w:shd w:val="clear" w:color="auto" w:fill="auto"/>
            <w:vAlign w:val="center"/>
          </w:tcPr>
          <w:p w14:paraId="61F3929E" w14:textId="26E1ED6D"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Turi būti galima atlikti pralaidumo, atspindžio ir ATR matavimus taškinio ir vai</w:t>
            </w:r>
            <w:r w:rsidRPr="00922436">
              <w:rPr>
                <w:rFonts w:ascii="Times New Roman" w:hAnsi="Times New Roman" w:cs="Times New Roman"/>
              </w:rPr>
              <w:t>z</w:t>
            </w:r>
            <w:r w:rsidRPr="001A2B7F">
              <w:rPr>
                <w:rFonts w:ascii="Times New Roman" w:hAnsi="Times New Roman" w:cs="Times New Roman"/>
              </w:rPr>
              <w:t>dinimo režimais. Optikos komponentai turi būti pakeičiami automatiškai pasirinkus matavimo režimą.</w:t>
            </w:r>
          </w:p>
        </w:tc>
        <w:tc>
          <w:tcPr>
            <w:tcW w:w="2693" w:type="dxa"/>
            <w:vAlign w:val="center"/>
          </w:tcPr>
          <w:p w14:paraId="6F644370"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84CA5D7" w14:textId="747C0B22"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94FF16B" w14:textId="77777777" w:rsidTr="00532AD0">
        <w:trPr>
          <w:trHeight w:val="834"/>
        </w:trPr>
        <w:tc>
          <w:tcPr>
            <w:tcW w:w="850" w:type="dxa"/>
            <w:vAlign w:val="center"/>
          </w:tcPr>
          <w:p w14:paraId="34535EB4" w14:textId="652AAD4C"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2</w:t>
            </w:r>
          </w:p>
        </w:tc>
        <w:tc>
          <w:tcPr>
            <w:tcW w:w="1843" w:type="dxa"/>
            <w:shd w:val="clear" w:color="auto" w:fill="auto"/>
            <w:vAlign w:val="center"/>
          </w:tcPr>
          <w:p w14:paraId="7D64E18D" w14:textId="445E340E"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Bangos ilgio tikslumas</w:t>
            </w:r>
          </w:p>
        </w:tc>
        <w:tc>
          <w:tcPr>
            <w:tcW w:w="3827" w:type="dxa"/>
            <w:shd w:val="clear" w:color="auto" w:fill="auto"/>
            <w:vAlign w:val="center"/>
          </w:tcPr>
          <w:p w14:paraId="222DC6F9" w14:textId="6CFFE589"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Ne blogesnis nei 0,001 cm</w:t>
            </w:r>
            <w:r w:rsidRPr="001A2B7F">
              <w:rPr>
                <w:rFonts w:ascii="Times New Roman" w:hAnsi="Times New Roman" w:cs="Times New Roman"/>
                <w:vertAlign w:val="superscript"/>
              </w:rPr>
              <w:t>-1</w:t>
            </w:r>
            <w:r w:rsidRPr="001A2B7F">
              <w:rPr>
                <w:rFonts w:ascii="Times New Roman" w:hAnsi="Times New Roman" w:cs="Times New Roman"/>
              </w:rPr>
              <w:t>.</w:t>
            </w:r>
          </w:p>
        </w:tc>
        <w:tc>
          <w:tcPr>
            <w:tcW w:w="2693" w:type="dxa"/>
            <w:vAlign w:val="center"/>
          </w:tcPr>
          <w:p w14:paraId="55C40379"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13715E6" w14:textId="5BC616FE"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2AD622BA" w14:textId="77777777" w:rsidTr="00532AD0">
        <w:trPr>
          <w:trHeight w:val="834"/>
        </w:trPr>
        <w:tc>
          <w:tcPr>
            <w:tcW w:w="850" w:type="dxa"/>
            <w:vAlign w:val="center"/>
          </w:tcPr>
          <w:p w14:paraId="1AED800C" w14:textId="31473518"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3</w:t>
            </w:r>
          </w:p>
        </w:tc>
        <w:tc>
          <w:tcPr>
            <w:tcW w:w="1843" w:type="dxa"/>
            <w:shd w:val="clear" w:color="auto" w:fill="auto"/>
            <w:vAlign w:val="center"/>
          </w:tcPr>
          <w:p w14:paraId="24560E99" w14:textId="30159A8D"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Optika</w:t>
            </w:r>
          </w:p>
        </w:tc>
        <w:tc>
          <w:tcPr>
            <w:tcW w:w="3827" w:type="dxa"/>
            <w:shd w:val="clear" w:color="auto" w:fill="auto"/>
            <w:vAlign w:val="center"/>
          </w:tcPr>
          <w:p w14:paraId="147ACCF1" w14:textId="47D6EEB6" w:rsidR="004F19FC" w:rsidRPr="003035E1" w:rsidRDefault="004F19FC" w:rsidP="004F19FC">
            <w:pPr>
              <w:rPr>
                <w:rFonts w:ascii="Times New Roman" w:eastAsia="Calibri" w:hAnsi="Times New Roman" w:cs="Times New Roman"/>
                <w:lang w:val="lt-LT"/>
              </w:rPr>
            </w:pPr>
            <w:r w:rsidRPr="001A2B7F">
              <w:rPr>
                <w:rFonts w:ascii="Times New Roman" w:eastAsia="Times New Roman" w:hAnsi="Times New Roman" w:cs="Times New Roman"/>
                <w:color w:val="000000"/>
                <w:lang w:eastAsia="lt-LT"/>
              </w:rPr>
              <w:t>Visi optinio kelio veidrodžiai turi būti dengti auksu.</w:t>
            </w:r>
          </w:p>
        </w:tc>
        <w:tc>
          <w:tcPr>
            <w:tcW w:w="2693" w:type="dxa"/>
            <w:vAlign w:val="center"/>
          </w:tcPr>
          <w:p w14:paraId="596CE68A"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4614E65C" w14:textId="41D514EC"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0F98F678" w14:textId="77777777" w:rsidTr="00532AD0">
        <w:trPr>
          <w:trHeight w:val="834"/>
        </w:trPr>
        <w:tc>
          <w:tcPr>
            <w:tcW w:w="850" w:type="dxa"/>
            <w:vAlign w:val="center"/>
          </w:tcPr>
          <w:p w14:paraId="61267A12" w14:textId="13CCB68F"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4</w:t>
            </w:r>
          </w:p>
        </w:tc>
        <w:tc>
          <w:tcPr>
            <w:tcW w:w="1843" w:type="dxa"/>
            <w:shd w:val="clear" w:color="auto" w:fill="auto"/>
            <w:vAlign w:val="center"/>
          </w:tcPr>
          <w:p w14:paraId="1C25FA07" w14:textId="1CC9F537"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Priedai</w:t>
            </w:r>
          </w:p>
        </w:tc>
        <w:tc>
          <w:tcPr>
            <w:tcW w:w="3827" w:type="dxa"/>
            <w:shd w:val="clear" w:color="auto" w:fill="auto"/>
            <w:vAlign w:val="center"/>
          </w:tcPr>
          <w:p w14:paraId="0AD1075D" w14:textId="77777777" w:rsidR="004F19FC" w:rsidRPr="001A2B7F" w:rsidRDefault="004F19FC" w:rsidP="004F19FC">
            <w:pPr>
              <w:rPr>
                <w:rFonts w:ascii="Times New Roman" w:hAnsi="Times New Roman" w:cs="Times New Roman"/>
              </w:rPr>
            </w:pPr>
            <w:r>
              <w:rPr>
                <w:rFonts w:ascii="Times New Roman" w:hAnsi="Times New Roman" w:cs="Times New Roman"/>
              </w:rPr>
              <w:t>K</w:t>
            </w:r>
            <w:r w:rsidRPr="001A2B7F">
              <w:rPr>
                <w:rFonts w:ascii="Times New Roman" w:hAnsi="Times New Roman" w:cs="Times New Roman"/>
              </w:rPr>
              <w:t>artu turi būti pateikiami šie priedai:</w:t>
            </w:r>
          </w:p>
          <w:p w14:paraId="10144019"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t>Stalelio priedas-laikiklis mėginių skerspjūvių skirtingais kampais ruošimui bei analizei. Turi būti galima montuoti įvairios formos mėginius, juos pakreipti</w:t>
            </w:r>
            <w:r>
              <w:rPr>
                <w:rFonts w:ascii="Times New Roman" w:hAnsi="Times New Roman" w:cs="Times New Roman"/>
              </w:rPr>
              <w:t>;</w:t>
            </w:r>
          </w:p>
          <w:p w14:paraId="73EBB33B"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lastRenderedPageBreak/>
              <w:t>Ne mažesnių nei 25mm filtrų laikiklis tinkamas pralaidumo ir ATR matavimams</w:t>
            </w:r>
            <w:r>
              <w:rPr>
                <w:rFonts w:ascii="Times New Roman" w:hAnsi="Times New Roman" w:cs="Times New Roman"/>
              </w:rPr>
              <w:t>;</w:t>
            </w:r>
          </w:p>
          <w:p w14:paraId="3447C875"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t>Plėvelių mikrotomų ruošimo priedas. Priedu turi būti galima atpjauti ne storesnius nei 10 µm plėvelės mėginius pralaidumo matavimams</w:t>
            </w:r>
            <w:r>
              <w:rPr>
                <w:rFonts w:ascii="Times New Roman" w:hAnsi="Times New Roman" w:cs="Times New Roman"/>
              </w:rPr>
              <w:t>;</w:t>
            </w:r>
          </w:p>
          <w:p w14:paraId="40E20B3E" w14:textId="77777777" w:rsidR="004F19FC" w:rsidRPr="001A2B7F" w:rsidRDefault="004F19FC" w:rsidP="004F19FC">
            <w:pPr>
              <w:numPr>
                <w:ilvl w:val="0"/>
                <w:numId w:val="35"/>
              </w:numPr>
              <w:ind w:left="0"/>
              <w:contextualSpacing/>
              <w:rPr>
                <w:rFonts w:ascii="Times New Roman" w:hAnsi="Times New Roman" w:cs="Times New Roman"/>
              </w:rPr>
            </w:pPr>
            <w:r w:rsidRPr="001A2B7F">
              <w:rPr>
                <w:rFonts w:ascii="Times New Roman" w:hAnsi="Times New Roman" w:cs="Times New Roman"/>
              </w:rPr>
              <w:t>Ne mažiau nei 1L atviras diuaro indas</w:t>
            </w:r>
            <w:r>
              <w:rPr>
                <w:rFonts w:ascii="Times New Roman" w:hAnsi="Times New Roman" w:cs="Times New Roman"/>
              </w:rPr>
              <w:t>;</w:t>
            </w:r>
          </w:p>
          <w:p w14:paraId="77F5B130" w14:textId="1CED38AF"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Mikroplastiko filtravimo rinkinys skirtas ne mažesniems nei 25mm filtrams</w:t>
            </w:r>
            <w:r>
              <w:rPr>
                <w:rFonts w:ascii="Times New Roman" w:hAnsi="Times New Roman" w:cs="Times New Roman"/>
              </w:rPr>
              <w:t xml:space="preserve">; </w:t>
            </w:r>
            <w:r w:rsidRPr="001A2B7F">
              <w:rPr>
                <w:rFonts w:ascii="Times New Roman" w:hAnsi="Times New Roman" w:cs="Times New Roman"/>
              </w:rPr>
              <w:t>Kartu turi būti pateikiama ne mažiau 50vnt. filtrų skirtų IR analizei atlikti pagal ISO 24187</w:t>
            </w:r>
            <w:r w:rsidR="005E04A0">
              <w:rPr>
                <w:rFonts w:ascii="Times New Roman" w:hAnsi="Times New Roman" w:cs="Times New Roman"/>
              </w:rPr>
              <w:t xml:space="preserve"> arba lygiavert</w:t>
            </w:r>
            <w:r w:rsidR="00F805D3">
              <w:rPr>
                <w:rFonts w:ascii="Times New Roman" w:hAnsi="Times New Roman" w:cs="Times New Roman"/>
              </w:rPr>
              <w:t>į standartą</w:t>
            </w:r>
            <w:r w:rsidRPr="001A2B7F">
              <w:rPr>
                <w:rFonts w:ascii="Times New Roman" w:hAnsi="Times New Roman" w:cs="Times New Roman"/>
              </w:rPr>
              <w:t xml:space="preserve"> reika</w:t>
            </w:r>
            <w:r w:rsidRPr="00922436">
              <w:rPr>
                <w:rFonts w:ascii="Times New Roman" w:hAnsi="Times New Roman" w:cs="Times New Roman"/>
              </w:rPr>
              <w:t xml:space="preserve">lavimus. </w:t>
            </w:r>
          </w:p>
        </w:tc>
        <w:tc>
          <w:tcPr>
            <w:tcW w:w="2693" w:type="dxa"/>
            <w:vAlign w:val="center"/>
          </w:tcPr>
          <w:p w14:paraId="44D75CFC"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lastRenderedPageBreak/>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279B65B1" w14:textId="1516FCBA"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 xml:space="preserve">________ ir </w:t>
            </w:r>
            <w:r w:rsidRPr="003035E1">
              <w:rPr>
                <w:rFonts w:ascii="Times New Roman" w:hAnsi="Times New Roman" w:cs="Times New Roman"/>
                <w:i/>
                <w:iCs/>
                <w:highlight w:val="lightGray"/>
              </w:rPr>
              <w:lastRenderedPageBreak/>
              <w:t>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130A288" w14:textId="77777777" w:rsidTr="00532AD0">
        <w:trPr>
          <w:trHeight w:val="834"/>
        </w:trPr>
        <w:tc>
          <w:tcPr>
            <w:tcW w:w="850" w:type="dxa"/>
            <w:vAlign w:val="center"/>
          </w:tcPr>
          <w:p w14:paraId="7A3411C9" w14:textId="2F844173"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lastRenderedPageBreak/>
              <w:t>1.1</w:t>
            </w:r>
            <w:r w:rsidR="00F43289">
              <w:rPr>
                <w:rFonts w:ascii="Times New Roman" w:eastAsiaTheme="minorHAnsi" w:hAnsi="Times New Roman" w:cs="Times New Roman"/>
                <w:color w:val="000000" w:themeColor="text1"/>
                <w:lang w:val="fr-FR"/>
              </w:rPr>
              <w:t>5</w:t>
            </w:r>
          </w:p>
        </w:tc>
        <w:tc>
          <w:tcPr>
            <w:tcW w:w="1843" w:type="dxa"/>
            <w:shd w:val="clear" w:color="auto" w:fill="auto"/>
            <w:vAlign w:val="center"/>
          </w:tcPr>
          <w:p w14:paraId="3A9B5510" w14:textId="43E69AA8"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Video kamera</w:t>
            </w:r>
          </w:p>
        </w:tc>
        <w:tc>
          <w:tcPr>
            <w:tcW w:w="3827" w:type="dxa"/>
            <w:shd w:val="clear" w:color="auto" w:fill="auto"/>
            <w:vAlign w:val="center"/>
          </w:tcPr>
          <w:p w14:paraId="00C7F1C2"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Mikroskopo vaizdų fiksavimas atliekamas ne mažiau 5Mp CCD kamera.</w:t>
            </w:r>
          </w:p>
          <w:p w14:paraId="119240F9"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 xml:space="preserve">Matymo laukas ne mažesnis nei 1,5 mm x 1 mm su galima 0,1 mm paklaida. </w:t>
            </w:r>
          </w:p>
          <w:p w14:paraId="741B2931" w14:textId="32D34B5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Ne blogesnė nei 0,7 μm skiriamoji geba pikseliui. Turi būti galima perkelti „gyvą“ vaizdą į atskirą monitorių.</w:t>
            </w:r>
          </w:p>
        </w:tc>
        <w:tc>
          <w:tcPr>
            <w:tcW w:w="2693" w:type="dxa"/>
            <w:vAlign w:val="center"/>
          </w:tcPr>
          <w:p w14:paraId="2DEA227F"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1082999" w14:textId="0A3A1B16"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422ADDA3" w14:textId="77777777" w:rsidTr="00532AD0">
        <w:trPr>
          <w:trHeight w:val="834"/>
        </w:trPr>
        <w:tc>
          <w:tcPr>
            <w:tcW w:w="850" w:type="dxa"/>
            <w:vAlign w:val="center"/>
          </w:tcPr>
          <w:p w14:paraId="01D80DFB" w14:textId="7FCFA6C6"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6</w:t>
            </w:r>
          </w:p>
        </w:tc>
        <w:tc>
          <w:tcPr>
            <w:tcW w:w="1843" w:type="dxa"/>
            <w:shd w:val="clear" w:color="auto" w:fill="auto"/>
            <w:vAlign w:val="center"/>
          </w:tcPr>
          <w:p w14:paraId="589D101A" w14:textId="6EFE9831"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Apšvietimas</w:t>
            </w:r>
          </w:p>
        </w:tc>
        <w:tc>
          <w:tcPr>
            <w:tcW w:w="3827" w:type="dxa"/>
            <w:shd w:val="clear" w:color="auto" w:fill="auto"/>
            <w:vAlign w:val="center"/>
          </w:tcPr>
          <w:p w14:paraId="1C7F9EF3" w14:textId="382185DA"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LED tipo reguliuojamas apšvietimas. Turi būti galim reguliuoti apšvietimą vairalazde ir programine įranga.</w:t>
            </w:r>
          </w:p>
        </w:tc>
        <w:tc>
          <w:tcPr>
            <w:tcW w:w="2693" w:type="dxa"/>
            <w:vAlign w:val="center"/>
          </w:tcPr>
          <w:p w14:paraId="722DD043"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701912A" w14:textId="629BA029"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45603B0" w14:textId="77777777" w:rsidTr="00532AD0">
        <w:trPr>
          <w:trHeight w:val="834"/>
        </w:trPr>
        <w:tc>
          <w:tcPr>
            <w:tcW w:w="850" w:type="dxa"/>
            <w:vAlign w:val="center"/>
          </w:tcPr>
          <w:p w14:paraId="4687BDD3" w14:textId="5C3DFD81"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7</w:t>
            </w:r>
          </w:p>
        </w:tc>
        <w:tc>
          <w:tcPr>
            <w:tcW w:w="1843" w:type="dxa"/>
            <w:shd w:val="clear" w:color="auto" w:fill="auto"/>
            <w:vAlign w:val="center"/>
          </w:tcPr>
          <w:p w14:paraId="7918C998"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Mėginio dydis</w:t>
            </w:r>
          </w:p>
          <w:p w14:paraId="608A27A2" w14:textId="77777777" w:rsidR="004F19FC" w:rsidRPr="003035E1" w:rsidRDefault="004F19FC" w:rsidP="004F19FC">
            <w:pPr>
              <w:rPr>
                <w:rFonts w:ascii="Times New Roman" w:eastAsia="Calibri" w:hAnsi="Times New Roman" w:cs="Times New Roman"/>
                <w:lang w:val="lt-LT"/>
              </w:rPr>
            </w:pPr>
          </w:p>
        </w:tc>
        <w:tc>
          <w:tcPr>
            <w:tcW w:w="3827" w:type="dxa"/>
            <w:shd w:val="clear" w:color="auto" w:fill="auto"/>
            <w:vAlign w:val="center"/>
          </w:tcPr>
          <w:p w14:paraId="2F1F65D8" w14:textId="46FABE69"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Turi būti galima matuoti mėginius, kurių storis ne mažesnis nei 4 cm atspindžio ir ATR režimais. Mikroskopo paruošimas tokio mėginio įdėjimui turi būti automatinis.</w:t>
            </w:r>
          </w:p>
        </w:tc>
        <w:tc>
          <w:tcPr>
            <w:tcW w:w="2693" w:type="dxa"/>
            <w:vAlign w:val="center"/>
          </w:tcPr>
          <w:p w14:paraId="74F2398D"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292C9D6" w14:textId="0B96C1E6"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65BBC016" w14:textId="77777777" w:rsidTr="00532AD0">
        <w:trPr>
          <w:trHeight w:val="834"/>
        </w:trPr>
        <w:tc>
          <w:tcPr>
            <w:tcW w:w="850" w:type="dxa"/>
            <w:vAlign w:val="center"/>
          </w:tcPr>
          <w:p w14:paraId="62D854D2" w14:textId="51331634"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1.1</w:t>
            </w:r>
            <w:r w:rsidR="00F43289">
              <w:rPr>
                <w:rFonts w:ascii="Times New Roman" w:eastAsiaTheme="minorHAnsi" w:hAnsi="Times New Roman" w:cs="Times New Roman"/>
                <w:color w:val="000000" w:themeColor="text1"/>
                <w:lang w:val="fr-FR"/>
              </w:rPr>
              <w:t>8</w:t>
            </w:r>
          </w:p>
        </w:tc>
        <w:tc>
          <w:tcPr>
            <w:tcW w:w="1843" w:type="dxa"/>
            <w:shd w:val="clear" w:color="auto" w:fill="auto"/>
            <w:vAlign w:val="center"/>
          </w:tcPr>
          <w:p w14:paraId="203AECFC" w14:textId="08D7E4E7"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Programinė įranga</w:t>
            </w:r>
          </w:p>
        </w:tc>
        <w:tc>
          <w:tcPr>
            <w:tcW w:w="3827" w:type="dxa"/>
            <w:shd w:val="clear" w:color="auto" w:fill="auto"/>
            <w:vAlign w:val="center"/>
          </w:tcPr>
          <w:p w14:paraId="5D75294A"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Prietaiso kontrolės, duomenų rinkimo ir apdorojimo programinė įranga turi būti pateikiama kartu su sistema. Viena programine įranga turi būti galima atlikti:</w:t>
            </w:r>
          </w:p>
          <w:p w14:paraId="72BDDEA3"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Automatinę prietaiso patikrą (visų prietaiso kritinių taškų automatinę patikrą)</w:t>
            </w:r>
            <w:r>
              <w:rPr>
                <w:rFonts w:ascii="Times New Roman" w:hAnsi="Times New Roman" w:cs="Times New Roman"/>
              </w:rPr>
              <w:t>;</w:t>
            </w:r>
          </w:p>
          <w:p w14:paraId="7912FC7C"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Automatinį objektyvų pasirinkimą (pralaidumo, atspindžio ir ATR matavimams)</w:t>
            </w:r>
            <w:r>
              <w:rPr>
                <w:rFonts w:ascii="Times New Roman" w:hAnsi="Times New Roman" w:cs="Times New Roman"/>
              </w:rPr>
              <w:t>;</w:t>
            </w:r>
          </w:p>
          <w:p w14:paraId="686D2930"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 xml:space="preserve">Automatinį nustatytų matavimo taškų matavimą. Turi būti galima </w:t>
            </w:r>
            <w:r w:rsidRPr="001A2B7F">
              <w:rPr>
                <w:rFonts w:ascii="Times New Roman" w:hAnsi="Times New Roman" w:cs="Times New Roman"/>
              </w:rPr>
              <w:lastRenderedPageBreak/>
              <w:t>pasirinkti kiekvieno taško apertūros dydį ir padėtį</w:t>
            </w:r>
            <w:r>
              <w:rPr>
                <w:rFonts w:ascii="Times New Roman" w:hAnsi="Times New Roman" w:cs="Times New Roman"/>
              </w:rPr>
              <w:t>;</w:t>
            </w:r>
          </w:p>
          <w:p w14:paraId="3ED2184A"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Pavienių taškų ir gardele išdėstytų taškų matavimus vieno eksperimento metu</w:t>
            </w:r>
            <w:r>
              <w:rPr>
                <w:rFonts w:ascii="Times New Roman" w:hAnsi="Times New Roman" w:cs="Times New Roman"/>
              </w:rPr>
              <w:t>;</w:t>
            </w:r>
          </w:p>
          <w:p w14:paraId="1CFAA068"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Vaizdinimo (imaging) matavimus ir duomenų pateikimą 2D bei 3D formatais</w:t>
            </w:r>
            <w:r>
              <w:rPr>
                <w:rFonts w:ascii="Times New Roman" w:hAnsi="Times New Roman" w:cs="Times New Roman"/>
              </w:rPr>
              <w:t>;</w:t>
            </w:r>
          </w:p>
          <w:p w14:paraId="55E8813C"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2DCOS (2D correlation spectroscopy) analizę</w:t>
            </w:r>
            <w:r>
              <w:rPr>
                <w:rFonts w:ascii="Times New Roman" w:hAnsi="Times New Roman" w:cs="Times New Roman"/>
              </w:rPr>
              <w:t>;</w:t>
            </w:r>
          </w:p>
          <w:p w14:paraId="53B2B143"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Mėginio vizualinį didelio ploto skenavimą automatiškai sujungiant atskirus fotografinius vaizdus į vieną</w:t>
            </w:r>
            <w:r>
              <w:rPr>
                <w:rFonts w:ascii="Times New Roman" w:hAnsi="Times New Roman" w:cs="Times New Roman"/>
              </w:rPr>
              <w:t>;</w:t>
            </w:r>
          </w:p>
          <w:p w14:paraId="094748B6"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IR ir VIS vaizdų perklojimą vienas ant kito</w:t>
            </w:r>
            <w:r>
              <w:rPr>
                <w:rFonts w:ascii="Times New Roman" w:hAnsi="Times New Roman" w:cs="Times New Roman"/>
              </w:rPr>
              <w:t>;</w:t>
            </w:r>
          </w:p>
          <w:p w14:paraId="0EBD1AC7"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Duomenų (IR spektrų, VIS paveikslėlių, prietaiso nustatymų) saugojimą vieno failo formate</w:t>
            </w:r>
            <w:r>
              <w:rPr>
                <w:rFonts w:ascii="Times New Roman" w:hAnsi="Times New Roman" w:cs="Times New Roman"/>
              </w:rPr>
              <w:t>;</w:t>
            </w:r>
          </w:p>
          <w:p w14:paraId="07B901AA"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Automatinį daleliu parinkimą iš atliktos fotografijos ir jų išmatavimą taškiniu detek</w:t>
            </w:r>
            <w:r w:rsidRPr="00922436">
              <w:rPr>
                <w:rFonts w:ascii="Times New Roman" w:hAnsi="Times New Roman" w:cs="Times New Roman"/>
              </w:rPr>
              <w:t>t</w:t>
            </w:r>
            <w:r w:rsidRPr="001A2B7F">
              <w:rPr>
                <w:rFonts w:ascii="Times New Roman" w:hAnsi="Times New Roman" w:cs="Times New Roman"/>
              </w:rPr>
              <w:t>oriumi automatiškai parenkant apertūros dydį ir poziciją. Matavimų rezultatuose turi būti pateikiama informacija apie dalelių dydį</w:t>
            </w:r>
            <w:r>
              <w:rPr>
                <w:rFonts w:ascii="Times New Roman" w:hAnsi="Times New Roman" w:cs="Times New Roman"/>
              </w:rPr>
              <w:t>;</w:t>
            </w:r>
          </w:p>
          <w:p w14:paraId="5F81812A" w14:textId="77777777" w:rsidR="004F19FC" w:rsidRPr="001A2B7F" w:rsidRDefault="004F19FC" w:rsidP="004F19FC">
            <w:pPr>
              <w:numPr>
                <w:ilvl w:val="0"/>
                <w:numId w:val="36"/>
              </w:numPr>
              <w:ind w:left="0"/>
              <w:rPr>
                <w:rFonts w:ascii="Times New Roman" w:hAnsi="Times New Roman" w:cs="Times New Roman"/>
              </w:rPr>
            </w:pPr>
            <w:r w:rsidRPr="001A2B7F">
              <w:rPr>
                <w:rFonts w:ascii="Times New Roman" w:hAnsi="Times New Roman" w:cs="Times New Roman"/>
              </w:rPr>
              <w:t>Integruota ATR spektrų paieškos biblioteka ne mažiau nei 27000 organinių, neorganinių, skystų ir kietų medžiagų spektrų. Turi būti galima kurti neriboto dydžio bibliotekas bei atlikti detalią paieška bibliotekose</w:t>
            </w:r>
            <w:r>
              <w:rPr>
                <w:rFonts w:ascii="Times New Roman" w:hAnsi="Times New Roman" w:cs="Times New Roman"/>
              </w:rPr>
              <w:t>;</w:t>
            </w:r>
          </w:p>
          <w:p w14:paraId="0FA23A38" w14:textId="0645211F"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Automatinę mikroplastiko dalelių detekciją ir statistinį charakterizavimą remiantis didelio ploto vaizdinimo matavimo duomenimis. Dalelių detekcija turi būti a</w:t>
            </w:r>
            <w:r w:rsidRPr="00922436">
              <w:rPr>
                <w:rFonts w:ascii="Times New Roman" w:hAnsi="Times New Roman" w:cs="Times New Roman"/>
              </w:rPr>
              <w:t>t</w:t>
            </w:r>
            <w:r w:rsidRPr="001A2B7F">
              <w:rPr>
                <w:rFonts w:ascii="Times New Roman" w:hAnsi="Times New Roman" w:cs="Times New Roman"/>
              </w:rPr>
              <w:t>liekama remiantis tik IR spektrine informacija. Duomenų ataskaitoje turi būti pateikiamas identifikuotų dalelių polimero tipas bei išmatavimai. Ne trumpesnė nei 1 metų programinės įrangos naudojimo licencija.</w:t>
            </w:r>
          </w:p>
        </w:tc>
        <w:tc>
          <w:tcPr>
            <w:tcW w:w="2693" w:type="dxa"/>
            <w:vAlign w:val="center"/>
          </w:tcPr>
          <w:p w14:paraId="319948C8"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lastRenderedPageBreak/>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5DA0326F" w14:textId="6089EB48"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r w:rsidR="004F19FC" w:rsidRPr="003035E1" w14:paraId="3D247968" w14:textId="77777777" w:rsidTr="00532AD0">
        <w:trPr>
          <w:trHeight w:val="834"/>
        </w:trPr>
        <w:tc>
          <w:tcPr>
            <w:tcW w:w="850" w:type="dxa"/>
            <w:vAlign w:val="center"/>
          </w:tcPr>
          <w:p w14:paraId="6EC4FE2E" w14:textId="2FE7A8A6" w:rsidR="004F19FC" w:rsidRPr="003035E1" w:rsidRDefault="004F19FC" w:rsidP="004F19FC">
            <w:pPr>
              <w:rPr>
                <w:rFonts w:ascii="Times New Roman" w:eastAsiaTheme="minorHAnsi" w:hAnsi="Times New Roman" w:cs="Times New Roman"/>
                <w:color w:val="000000" w:themeColor="text1"/>
                <w:lang w:val="fr-FR"/>
              </w:rPr>
            </w:pPr>
            <w:r>
              <w:rPr>
                <w:rFonts w:ascii="Times New Roman" w:eastAsiaTheme="minorHAnsi" w:hAnsi="Times New Roman" w:cs="Times New Roman"/>
                <w:color w:val="000000" w:themeColor="text1"/>
                <w:lang w:val="fr-FR"/>
              </w:rPr>
              <w:t>1.</w:t>
            </w:r>
            <w:r w:rsidR="00F43289">
              <w:rPr>
                <w:rFonts w:ascii="Times New Roman" w:eastAsiaTheme="minorHAnsi" w:hAnsi="Times New Roman" w:cs="Times New Roman"/>
                <w:color w:val="000000" w:themeColor="text1"/>
                <w:lang w:val="fr-FR"/>
              </w:rPr>
              <w:t>19</w:t>
            </w:r>
          </w:p>
        </w:tc>
        <w:tc>
          <w:tcPr>
            <w:tcW w:w="1843" w:type="dxa"/>
            <w:shd w:val="clear" w:color="auto" w:fill="auto"/>
            <w:vAlign w:val="center"/>
          </w:tcPr>
          <w:p w14:paraId="16582406" w14:textId="5A9CAE58"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Valdymo kompiuteris</w:t>
            </w:r>
          </w:p>
        </w:tc>
        <w:tc>
          <w:tcPr>
            <w:tcW w:w="3827" w:type="dxa"/>
            <w:shd w:val="clear" w:color="auto" w:fill="auto"/>
            <w:vAlign w:val="center"/>
          </w:tcPr>
          <w:p w14:paraId="47D94654"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Ne blogesnis nei gamintojo rekomenduojamas kompiuteris ir ne prastesnių parametrų nei:</w:t>
            </w:r>
          </w:p>
          <w:p w14:paraId="756BCE9E"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8 branduolių 3.0 GHz spartos procesorius</w:t>
            </w:r>
            <w:r>
              <w:rPr>
                <w:rFonts w:ascii="Times New Roman" w:hAnsi="Times New Roman" w:cs="Times New Roman"/>
              </w:rPr>
              <w:t>;</w:t>
            </w:r>
          </w:p>
          <w:p w14:paraId="43E275E4"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6 Gb vaiz</w:t>
            </w:r>
            <w:r w:rsidRPr="00922436">
              <w:rPr>
                <w:rFonts w:ascii="Times New Roman" w:hAnsi="Times New Roman" w:cs="Times New Roman"/>
              </w:rPr>
              <w:t>d</w:t>
            </w:r>
            <w:r w:rsidRPr="001A2B7F">
              <w:rPr>
                <w:rFonts w:ascii="Times New Roman" w:hAnsi="Times New Roman" w:cs="Times New Roman"/>
              </w:rPr>
              <w:t>o atminties korta, ne praste</w:t>
            </w:r>
            <w:r w:rsidRPr="00922436">
              <w:rPr>
                <w:rFonts w:ascii="Times New Roman" w:hAnsi="Times New Roman" w:cs="Times New Roman"/>
              </w:rPr>
              <w:t>s</w:t>
            </w:r>
            <w:r w:rsidRPr="001A2B7F">
              <w:rPr>
                <w:rFonts w:ascii="Times New Roman" w:hAnsi="Times New Roman" w:cs="Times New Roman"/>
              </w:rPr>
              <w:t>nė nei RTX 2060</w:t>
            </w:r>
            <w:r>
              <w:rPr>
                <w:rFonts w:ascii="Times New Roman" w:hAnsi="Times New Roman" w:cs="Times New Roman"/>
              </w:rPr>
              <w:t>;</w:t>
            </w:r>
          </w:p>
          <w:p w14:paraId="61D17448"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lastRenderedPageBreak/>
              <w:t>Ne mažiau nei 64Gb operatyviosios atminties</w:t>
            </w:r>
            <w:r>
              <w:rPr>
                <w:rFonts w:ascii="Times New Roman" w:hAnsi="Times New Roman" w:cs="Times New Roman"/>
              </w:rPr>
              <w:t>;</w:t>
            </w:r>
          </w:p>
          <w:p w14:paraId="3B66E0CC" w14:textId="77777777" w:rsidR="004F19FC" w:rsidRPr="001A2B7F" w:rsidRDefault="004F19FC" w:rsidP="004F19FC">
            <w:pPr>
              <w:rPr>
                <w:rFonts w:ascii="Times New Roman" w:hAnsi="Times New Roman" w:cs="Times New Roman"/>
              </w:rPr>
            </w:pPr>
            <w:r w:rsidRPr="001A2B7F">
              <w:rPr>
                <w:rFonts w:ascii="Times New Roman" w:hAnsi="Times New Roman" w:cs="Times New Roman"/>
              </w:rPr>
              <w:t>Ne mažiau nei 2Tb talpos</w:t>
            </w:r>
            <w:r>
              <w:rPr>
                <w:rFonts w:ascii="Times New Roman" w:hAnsi="Times New Roman" w:cs="Times New Roman"/>
              </w:rPr>
              <w:t>;</w:t>
            </w:r>
          </w:p>
          <w:p w14:paraId="4E6AB0A7" w14:textId="74CAC880" w:rsidR="004F19FC" w:rsidRPr="003035E1" w:rsidRDefault="004F19FC" w:rsidP="004F19FC">
            <w:pPr>
              <w:rPr>
                <w:rFonts w:ascii="Times New Roman" w:eastAsia="Calibri" w:hAnsi="Times New Roman" w:cs="Times New Roman"/>
                <w:lang w:val="lt-LT"/>
              </w:rPr>
            </w:pPr>
            <w:r w:rsidRPr="001A2B7F">
              <w:rPr>
                <w:rFonts w:ascii="Times New Roman" w:hAnsi="Times New Roman" w:cs="Times New Roman"/>
              </w:rPr>
              <w:t>Turi būti komplektuojama su 2vnt. monitorių, 1vnt. klaviatūra ir pele.</w:t>
            </w:r>
          </w:p>
        </w:tc>
        <w:tc>
          <w:tcPr>
            <w:tcW w:w="2693" w:type="dxa"/>
            <w:vAlign w:val="center"/>
          </w:tcPr>
          <w:p w14:paraId="26142610" w14:textId="77777777" w:rsidR="004F19FC" w:rsidRPr="003035E1" w:rsidRDefault="004F19FC" w:rsidP="004F19FC">
            <w:pPr>
              <w:rPr>
                <w:rFonts w:ascii="Times New Roman" w:hAnsi="Times New Roman" w:cs="Times New Roman"/>
                <w:i/>
                <w:iCs/>
              </w:rPr>
            </w:pPr>
            <w:r w:rsidRPr="003035E1">
              <w:rPr>
                <w:rFonts w:ascii="Times New Roman" w:hAnsi="Times New Roman" w:cs="Times New Roman"/>
                <w:b/>
                <w:bCs/>
                <w:iCs/>
                <w:color w:val="000000"/>
              </w:rPr>
              <w:lastRenderedPageBreak/>
              <w:t>Siūlomas parametras / reikšmė</w:t>
            </w:r>
            <w:r w:rsidRPr="003035E1">
              <w:rPr>
                <w:rFonts w:ascii="Times New Roman" w:hAnsi="Times New Roman" w:cs="Times New Roman"/>
                <w:i/>
                <w:color w:val="000000"/>
              </w:rPr>
              <w:t xml:space="preserve"> </w:t>
            </w:r>
            <w:r w:rsidRPr="003035E1">
              <w:rPr>
                <w:rFonts w:ascii="Times New Roman" w:hAnsi="Times New Roman" w:cs="Times New Roman"/>
                <w:iCs/>
                <w:color w:val="000000"/>
              </w:rPr>
              <w:t>(įrašyti)</w:t>
            </w:r>
            <w:r w:rsidRPr="003035E1">
              <w:rPr>
                <w:rFonts w:ascii="Times New Roman" w:hAnsi="Times New Roman" w:cs="Times New Roman"/>
                <w:i/>
                <w:color w:val="000000"/>
                <w:highlight w:val="lightGray"/>
              </w:rPr>
              <w:t>_________</w:t>
            </w:r>
            <w:r w:rsidRPr="003035E1">
              <w:rPr>
                <w:rFonts w:ascii="Times New Roman" w:hAnsi="Times New Roman" w:cs="Times New Roman"/>
                <w:i/>
                <w:color w:val="000000"/>
              </w:rPr>
              <w:t>.</w:t>
            </w:r>
          </w:p>
          <w:p w14:paraId="6E07D287" w14:textId="6E0505C8" w:rsidR="004F19FC" w:rsidRPr="003035E1" w:rsidRDefault="004F19FC" w:rsidP="004F19FC">
            <w:pPr>
              <w:rPr>
                <w:rFonts w:ascii="Times New Roman" w:hAnsi="Times New Roman" w:cs="Times New Roman"/>
                <w:b/>
                <w:bCs/>
                <w:iCs/>
                <w:color w:val="000000"/>
              </w:rPr>
            </w:pPr>
            <w:r w:rsidRPr="003035E1">
              <w:rPr>
                <w:rFonts w:ascii="Times New Roman" w:hAnsi="Times New Roman" w:cs="Times New Roman"/>
                <w:i/>
                <w:iCs/>
              </w:rPr>
              <w:t xml:space="preserve">Pateikto dokumento pavadinimas </w:t>
            </w:r>
            <w:r w:rsidRPr="003035E1">
              <w:rPr>
                <w:rFonts w:ascii="Times New Roman" w:hAnsi="Times New Roman" w:cs="Times New Roman"/>
                <w:i/>
                <w:iCs/>
                <w:highlight w:val="lightGray"/>
              </w:rPr>
              <w:t>________ ir psl. Nr. ______</w:t>
            </w:r>
            <w:r w:rsidRPr="003035E1">
              <w:rPr>
                <w:rFonts w:ascii="Times New Roman" w:hAnsi="Times New Roman" w:cs="Times New Roman"/>
                <w:i/>
                <w:iCs/>
              </w:rPr>
              <w:t xml:space="preserve"> </w:t>
            </w:r>
            <w:r w:rsidRPr="003035E1">
              <w:rPr>
                <w:rFonts w:ascii="Times New Roman" w:hAnsi="Times New Roman" w:cs="Times New Roman"/>
                <w:iCs/>
              </w:rPr>
              <w:t xml:space="preserve">arba nuoroda </w:t>
            </w:r>
            <w:r w:rsidRPr="003035E1">
              <w:rPr>
                <w:rFonts w:ascii="Times New Roman" w:hAnsi="Times New Roman" w:cs="Times New Roman"/>
                <w:i/>
                <w:color w:val="000000"/>
                <w:highlight w:val="lightGray"/>
              </w:rPr>
              <w:t>________</w:t>
            </w:r>
            <w:r w:rsidRPr="003035E1">
              <w:rPr>
                <w:rFonts w:ascii="Times New Roman" w:hAnsi="Times New Roman" w:cs="Times New Roman"/>
                <w:i/>
                <w:color w:val="000000"/>
              </w:rPr>
              <w:t>.</w:t>
            </w:r>
          </w:p>
        </w:tc>
      </w:tr>
    </w:tbl>
    <w:bookmarkEnd w:id="3"/>
    <w:bookmarkEnd w:id="4"/>
    <w:p w14:paraId="35FBAE26" w14:textId="77777777" w:rsidR="00F4407F" w:rsidRPr="007360BD" w:rsidRDefault="00F4407F" w:rsidP="00F4407F">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1354C205" w14:textId="77777777" w:rsidR="00F4407F" w:rsidRPr="007360BD" w:rsidRDefault="00F4407F" w:rsidP="00F4407F">
      <w:pPr>
        <w:pStyle w:val="ListParagraph"/>
        <w:numPr>
          <w:ilvl w:val="0"/>
          <w:numId w:val="37"/>
        </w:numPr>
        <w:jc w:val="both"/>
        <w:rPr>
          <w:rFonts w:ascii="Times New Roman" w:eastAsiaTheme="minorHAnsi" w:hAnsi="Times New Roman" w:cs="Times New Roman"/>
          <w:i/>
          <w:iCs/>
          <w:lang w:eastAsia="lt-LT"/>
        </w:rPr>
      </w:pPr>
      <w:r w:rsidRPr="007360BD">
        <w:rPr>
          <w:rFonts w:ascii="Times New Roman" w:eastAsiaTheme="minorHAnsi" w:hAnsi="Times New Roman" w:cs="Times New Roman"/>
          <w:i/>
          <w:iCs/>
          <w:lang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35A407F8" w14:textId="77777777" w:rsidR="00F4407F" w:rsidRPr="007360BD" w:rsidRDefault="00F4407F" w:rsidP="00F4407F">
      <w:pPr>
        <w:pStyle w:val="ListParagraph"/>
        <w:numPr>
          <w:ilvl w:val="0"/>
          <w:numId w:val="37"/>
        </w:numPr>
        <w:jc w:val="both"/>
        <w:rPr>
          <w:rFonts w:ascii="Times New Roman" w:hAnsi="Times New Roman" w:cs="Times New Roman"/>
          <w:b/>
          <w:bCs/>
          <w:color w:val="000000" w:themeColor="text1"/>
          <w:sz w:val="28"/>
          <w:szCs w:val="28"/>
          <w:lang w:val="lt-LT" w:eastAsia="lt-LT"/>
        </w:rPr>
      </w:pPr>
      <w:r w:rsidRPr="007360BD">
        <w:rPr>
          <w:rFonts w:ascii="Times New Roman" w:eastAsiaTheme="minorHAnsi" w:hAnsi="Times New Roman" w:cs="Times New Roman"/>
          <w:i/>
          <w:iCs/>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7360BD">
        <w:rPr>
          <w:rFonts w:ascii="Times New Roman" w:hAnsi="Times New Roman" w:cs="Times New Roman"/>
          <w:bCs/>
          <w:i/>
          <w:lang w:val="lt-LT"/>
        </w:rPr>
        <w:t>reiškia, kad pirkėjas priima ir kitus dalyvių lygiaverčių prekių įrodymus.</w:t>
      </w:r>
      <w:r w:rsidRPr="007360BD">
        <w:rPr>
          <w:rFonts w:ascii="Times New Roman" w:hAnsi="Times New Roman" w:cs="Times New Roman"/>
          <w:i/>
          <w:iCs/>
          <w:lang w:val="lt-LT"/>
        </w:rPr>
        <w:t xml:space="preserve"> Lygiavertiškumo įrodymas yra tiekėjo pareiga.</w:t>
      </w:r>
    </w:p>
    <w:p w14:paraId="58E35B74" w14:textId="77777777" w:rsidR="00501D8B" w:rsidRDefault="00501D8B" w:rsidP="00501D8B">
      <w:pPr>
        <w:jc w:val="both"/>
        <w:rPr>
          <w:rFonts w:ascii="Times New Roman" w:hAnsi="Times New Roman" w:cs="Times New Roman"/>
          <w:bCs/>
          <w:i/>
        </w:rPr>
      </w:pPr>
    </w:p>
    <w:sectPr w:rsidR="00501D8B" w:rsidSect="00A37D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C356C" w14:textId="77777777" w:rsidR="00EB569D" w:rsidRDefault="00EB569D" w:rsidP="008A19CC">
      <w:r>
        <w:separator/>
      </w:r>
    </w:p>
  </w:endnote>
  <w:endnote w:type="continuationSeparator" w:id="0">
    <w:p w14:paraId="7ADD0D17" w14:textId="77777777" w:rsidR="00EB569D" w:rsidRDefault="00EB569D"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6D127" w14:textId="77777777" w:rsidR="00EB569D" w:rsidRDefault="00EB569D" w:rsidP="008A19CC">
      <w:r>
        <w:separator/>
      </w:r>
    </w:p>
  </w:footnote>
  <w:footnote w:type="continuationSeparator" w:id="0">
    <w:p w14:paraId="53E02AE9" w14:textId="77777777" w:rsidR="00EB569D" w:rsidRDefault="00EB569D"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1E46D8"/>
    <w:multiLevelType w:val="hybridMultilevel"/>
    <w:tmpl w:val="D5141CDC"/>
    <w:lvl w:ilvl="0" w:tplc="21368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3"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440177">
    <w:abstractNumId w:val="2"/>
  </w:num>
  <w:num w:numId="2" w16cid:durableId="817500258">
    <w:abstractNumId w:val="33"/>
  </w:num>
  <w:num w:numId="3" w16cid:durableId="894582031">
    <w:abstractNumId w:val="18"/>
  </w:num>
  <w:num w:numId="4" w16cid:durableId="1020623208">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297377302">
    <w:abstractNumId w:val="1"/>
  </w:num>
  <w:num w:numId="6" w16cid:durableId="98911517">
    <w:abstractNumId w:val="0"/>
  </w:num>
  <w:num w:numId="7" w16cid:durableId="219757860">
    <w:abstractNumId w:val="23"/>
  </w:num>
  <w:num w:numId="8" w16cid:durableId="190261971">
    <w:abstractNumId w:val="3"/>
  </w:num>
  <w:num w:numId="9" w16cid:durableId="582446873">
    <w:abstractNumId w:val="24"/>
  </w:num>
  <w:num w:numId="10" w16cid:durableId="1549223256">
    <w:abstractNumId w:val="30"/>
  </w:num>
  <w:num w:numId="11" w16cid:durableId="1239906171">
    <w:abstractNumId w:val="10"/>
  </w:num>
  <w:num w:numId="12" w16cid:durableId="647780325">
    <w:abstractNumId w:val="8"/>
  </w:num>
  <w:num w:numId="13" w16cid:durableId="1597210248">
    <w:abstractNumId w:val="16"/>
  </w:num>
  <w:num w:numId="14" w16cid:durableId="1811483881">
    <w:abstractNumId w:val="36"/>
  </w:num>
  <w:num w:numId="15" w16cid:durableId="1726643328">
    <w:abstractNumId w:val="11"/>
  </w:num>
  <w:num w:numId="16" w16cid:durableId="2109809068">
    <w:abstractNumId w:val="9"/>
  </w:num>
  <w:num w:numId="17" w16cid:durableId="1972396149">
    <w:abstractNumId w:val="28"/>
  </w:num>
  <w:num w:numId="18" w16cid:durableId="930509301">
    <w:abstractNumId w:val="19"/>
  </w:num>
  <w:num w:numId="19" w16cid:durableId="270478370">
    <w:abstractNumId w:val="20"/>
  </w:num>
  <w:num w:numId="20" w16cid:durableId="173887662">
    <w:abstractNumId w:val="29"/>
  </w:num>
  <w:num w:numId="21" w16cid:durableId="2095281638">
    <w:abstractNumId w:val="31"/>
  </w:num>
  <w:num w:numId="22" w16cid:durableId="58211044">
    <w:abstractNumId w:val="6"/>
  </w:num>
  <w:num w:numId="23" w16cid:durableId="2073113006">
    <w:abstractNumId w:val="13"/>
  </w:num>
  <w:num w:numId="24" w16cid:durableId="379327407">
    <w:abstractNumId w:val="34"/>
  </w:num>
  <w:num w:numId="25" w16cid:durableId="133984502">
    <w:abstractNumId w:val="12"/>
  </w:num>
  <w:num w:numId="26" w16cid:durableId="433402529">
    <w:abstractNumId w:val="27"/>
  </w:num>
  <w:num w:numId="27" w16cid:durableId="481238337">
    <w:abstractNumId w:val="21"/>
  </w:num>
  <w:num w:numId="28" w16cid:durableId="1946426114">
    <w:abstractNumId w:val="35"/>
  </w:num>
  <w:num w:numId="29" w16cid:durableId="1488862333">
    <w:abstractNumId w:val="25"/>
  </w:num>
  <w:num w:numId="30" w16cid:durableId="303002689">
    <w:abstractNumId w:val="22"/>
  </w:num>
  <w:num w:numId="31" w16cid:durableId="1457335987">
    <w:abstractNumId w:val="14"/>
  </w:num>
  <w:num w:numId="32" w16cid:durableId="284435039">
    <w:abstractNumId w:val="4"/>
  </w:num>
  <w:num w:numId="33" w16cid:durableId="264308086">
    <w:abstractNumId w:val="32"/>
  </w:num>
  <w:num w:numId="34" w16cid:durableId="2108889375">
    <w:abstractNumId w:val="37"/>
  </w:num>
  <w:num w:numId="35" w16cid:durableId="1764257802">
    <w:abstractNumId w:val="7"/>
  </w:num>
  <w:num w:numId="36" w16cid:durableId="251813950">
    <w:abstractNumId w:val="15"/>
  </w:num>
  <w:num w:numId="37" w16cid:durableId="974872416">
    <w:abstractNumId w:val="17"/>
  </w:num>
  <w:num w:numId="38" w16cid:durableId="918905558">
    <w:abstractNumId w:val="5"/>
  </w:num>
  <w:num w:numId="39" w16cid:durableId="11176742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revisionView w:markup="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50F7"/>
    <w:rsid w:val="00010DE1"/>
    <w:rsid w:val="00023221"/>
    <w:rsid w:val="00024C79"/>
    <w:rsid w:val="00024E39"/>
    <w:rsid w:val="00047B38"/>
    <w:rsid w:val="00047E07"/>
    <w:rsid w:val="00047E5E"/>
    <w:rsid w:val="0005188F"/>
    <w:rsid w:val="00053BAC"/>
    <w:rsid w:val="00055E47"/>
    <w:rsid w:val="0005729C"/>
    <w:rsid w:val="00060CAB"/>
    <w:rsid w:val="000613EB"/>
    <w:rsid w:val="00066258"/>
    <w:rsid w:val="00066749"/>
    <w:rsid w:val="000669D3"/>
    <w:rsid w:val="00067289"/>
    <w:rsid w:val="000710EB"/>
    <w:rsid w:val="00071841"/>
    <w:rsid w:val="00072BED"/>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D3EF8"/>
    <w:rsid w:val="000E1F21"/>
    <w:rsid w:val="000E71E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7FD1"/>
    <w:rsid w:val="00180996"/>
    <w:rsid w:val="00181887"/>
    <w:rsid w:val="00187E15"/>
    <w:rsid w:val="00195419"/>
    <w:rsid w:val="001B0D41"/>
    <w:rsid w:val="001B7478"/>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64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46A72"/>
    <w:rsid w:val="00351B00"/>
    <w:rsid w:val="003536CA"/>
    <w:rsid w:val="00354433"/>
    <w:rsid w:val="00360191"/>
    <w:rsid w:val="0036048A"/>
    <w:rsid w:val="00360E69"/>
    <w:rsid w:val="003622DC"/>
    <w:rsid w:val="003753FF"/>
    <w:rsid w:val="00381D0A"/>
    <w:rsid w:val="00383F26"/>
    <w:rsid w:val="00384A0B"/>
    <w:rsid w:val="00384B15"/>
    <w:rsid w:val="00385F0C"/>
    <w:rsid w:val="0038729F"/>
    <w:rsid w:val="00387682"/>
    <w:rsid w:val="00391AFE"/>
    <w:rsid w:val="00392607"/>
    <w:rsid w:val="003A226D"/>
    <w:rsid w:val="003A30BD"/>
    <w:rsid w:val="003A6ACB"/>
    <w:rsid w:val="003B0562"/>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6D80"/>
    <w:rsid w:val="00410055"/>
    <w:rsid w:val="00414563"/>
    <w:rsid w:val="004145ED"/>
    <w:rsid w:val="00432055"/>
    <w:rsid w:val="004369CD"/>
    <w:rsid w:val="00437678"/>
    <w:rsid w:val="0044751B"/>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1139"/>
    <w:rsid w:val="004C2850"/>
    <w:rsid w:val="004C2E2E"/>
    <w:rsid w:val="004C3100"/>
    <w:rsid w:val="004C58D5"/>
    <w:rsid w:val="004E01AA"/>
    <w:rsid w:val="004E13CB"/>
    <w:rsid w:val="004E339D"/>
    <w:rsid w:val="004F050A"/>
    <w:rsid w:val="004F07FC"/>
    <w:rsid w:val="004F19FC"/>
    <w:rsid w:val="004F4182"/>
    <w:rsid w:val="004F5C4B"/>
    <w:rsid w:val="005004EF"/>
    <w:rsid w:val="00501D8B"/>
    <w:rsid w:val="00506D5A"/>
    <w:rsid w:val="00510132"/>
    <w:rsid w:val="00511874"/>
    <w:rsid w:val="00514475"/>
    <w:rsid w:val="00517DE6"/>
    <w:rsid w:val="00520F68"/>
    <w:rsid w:val="005248B7"/>
    <w:rsid w:val="00532AD0"/>
    <w:rsid w:val="00532EB8"/>
    <w:rsid w:val="005342C4"/>
    <w:rsid w:val="00550962"/>
    <w:rsid w:val="00552B90"/>
    <w:rsid w:val="005533CF"/>
    <w:rsid w:val="00554E9B"/>
    <w:rsid w:val="00561DE9"/>
    <w:rsid w:val="00562BC8"/>
    <w:rsid w:val="005639A4"/>
    <w:rsid w:val="00566930"/>
    <w:rsid w:val="00572C31"/>
    <w:rsid w:val="005730C8"/>
    <w:rsid w:val="00574749"/>
    <w:rsid w:val="00583B1E"/>
    <w:rsid w:val="005848C1"/>
    <w:rsid w:val="005877A9"/>
    <w:rsid w:val="00592F5F"/>
    <w:rsid w:val="0059448B"/>
    <w:rsid w:val="0059469E"/>
    <w:rsid w:val="00597578"/>
    <w:rsid w:val="005A6386"/>
    <w:rsid w:val="005B1520"/>
    <w:rsid w:val="005B478C"/>
    <w:rsid w:val="005B5646"/>
    <w:rsid w:val="005C01E7"/>
    <w:rsid w:val="005D4339"/>
    <w:rsid w:val="005D4E6D"/>
    <w:rsid w:val="005E04A0"/>
    <w:rsid w:val="005E2705"/>
    <w:rsid w:val="005E3C1A"/>
    <w:rsid w:val="005F7CDF"/>
    <w:rsid w:val="00602352"/>
    <w:rsid w:val="006030D8"/>
    <w:rsid w:val="006034EF"/>
    <w:rsid w:val="006056CA"/>
    <w:rsid w:val="0061213F"/>
    <w:rsid w:val="006128FF"/>
    <w:rsid w:val="00612E31"/>
    <w:rsid w:val="00614C53"/>
    <w:rsid w:val="00615E4A"/>
    <w:rsid w:val="00616737"/>
    <w:rsid w:val="006217D9"/>
    <w:rsid w:val="00622FCB"/>
    <w:rsid w:val="00623212"/>
    <w:rsid w:val="00623461"/>
    <w:rsid w:val="006237E1"/>
    <w:rsid w:val="0063147C"/>
    <w:rsid w:val="006321ED"/>
    <w:rsid w:val="00640740"/>
    <w:rsid w:val="0064387A"/>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AC5"/>
    <w:rsid w:val="006B45D9"/>
    <w:rsid w:val="006B4723"/>
    <w:rsid w:val="006B4805"/>
    <w:rsid w:val="006B579F"/>
    <w:rsid w:val="006B73D3"/>
    <w:rsid w:val="006D7AE4"/>
    <w:rsid w:val="006E288A"/>
    <w:rsid w:val="006E29E2"/>
    <w:rsid w:val="006E4AFF"/>
    <w:rsid w:val="006E56CC"/>
    <w:rsid w:val="006F158E"/>
    <w:rsid w:val="006F465D"/>
    <w:rsid w:val="006F7864"/>
    <w:rsid w:val="00705B7D"/>
    <w:rsid w:val="007064DA"/>
    <w:rsid w:val="007074F5"/>
    <w:rsid w:val="00711A25"/>
    <w:rsid w:val="007146B7"/>
    <w:rsid w:val="00717908"/>
    <w:rsid w:val="00721224"/>
    <w:rsid w:val="007228FF"/>
    <w:rsid w:val="0073001C"/>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BA0"/>
    <w:rsid w:val="00792F69"/>
    <w:rsid w:val="00793561"/>
    <w:rsid w:val="007949C6"/>
    <w:rsid w:val="00795D3C"/>
    <w:rsid w:val="007A6A99"/>
    <w:rsid w:val="007B0821"/>
    <w:rsid w:val="007B0F1A"/>
    <w:rsid w:val="007B1A97"/>
    <w:rsid w:val="007B2810"/>
    <w:rsid w:val="007B40BF"/>
    <w:rsid w:val="007B473E"/>
    <w:rsid w:val="007C26ED"/>
    <w:rsid w:val="007D0000"/>
    <w:rsid w:val="007D346E"/>
    <w:rsid w:val="007D3EE4"/>
    <w:rsid w:val="007D61F7"/>
    <w:rsid w:val="007D67A2"/>
    <w:rsid w:val="007F4A34"/>
    <w:rsid w:val="007F610B"/>
    <w:rsid w:val="00805482"/>
    <w:rsid w:val="00806F44"/>
    <w:rsid w:val="00817EC1"/>
    <w:rsid w:val="008202A2"/>
    <w:rsid w:val="008211A4"/>
    <w:rsid w:val="00823B2C"/>
    <w:rsid w:val="00824DA4"/>
    <w:rsid w:val="0082710D"/>
    <w:rsid w:val="0082738D"/>
    <w:rsid w:val="00830226"/>
    <w:rsid w:val="008313C4"/>
    <w:rsid w:val="0083327D"/>
    <w:rsid w:val="00834966"/>
    <w:rsid w:val="00837B0D"/>
    <w:rsid w:val="00844B01"/>
    <w:rsid w:val="00847D69"/>
    <w:rsid w:val="00852696"/>
    <w:rsid w:val="008577C9"/>
    <w:rsid w:val="00860553"/>
    <w:rsid w:val="008655FD"/>
    <w:rsid w:val="00872E99"/>
    <w:rsid w:val="00881B00"/>
    <w:rsid w:val="00882ECE"/>
    <w:rsid w:val="00884578"/>
    <w:rsid w:val="00884A34"/>
    <w:rsid w:val="0089132D"/>
    <w:rsid w:val="00891395"/>
    <w:rsid w:val="008935D3"/>
    <w:rsid w:val="00897983"/>
    <w:rsid w:val="008A19CC"/>
    <w:rsid w:val="008A2659"/>
    <w:rsid w:val="008B0815"/>
    <w:rsid w:val="008B604A"/>
    <w:rsid w:val="008C24D2"/>
    <w:rsid w:val="008C6249"/>
    <w:rsid w:val="008D2B80"/>
    <w:rsid w:val="008D3858"/>
    <w:rsid w:val="008D3FBE"/>
    <w:rsid w:val="008E019B"/>
    <w:rsid w:val="008E0392"/>
    <w:rsid w:val="008E15EC"/>
    <w:rsid w:val="008E217C"/>
    <w:rsid w:val="008E33FC"/>
    <w:rsid w:val="008F2A9B"/>
    <w:rsid w:val="0090394A"/>
    <w:rsid w:val="00903B40"/>
    <w:rsid w:val="009044F1"/>
    <w:rsid w:val="00904915"/>
    <w:rsid w:val="009060A2"/>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ABB"/>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37DC7"/>
    <w:rsid w:val="00A40517"/>
    <w:rsid w:val="00A41FEE"/>
    <w:rsid w:val="00A55EDA"/>
    <w:rsid w:val="00A57C67"/>
    <w:rsid w:val="00A600EC"/>
    <w:rsid w:val="00A63726"/>
    <w:rsid w:val="00A65394"/>
    <w:rsid w:val="00A66B6D"/>
    <w:rsid w:val="00A71772"/>
    <w:rsid w:val="00A75DF8"/>
    <w:rsid w:val="00A82709"/>
    <w:rsid w:val="00A87216"/>
    <w:rsid w:val="00A968A8"/>
    <w:rsid w:val="00A97ADC"/>
    <w:rsid w:val="00AA0110"/>
    <w:rsid w:val="00AA2C54"/>
    <w:rsid w:val="00AA3BB2"/>
    <w:rsid w:val="00AA5030"/>
    <w:rsid w:val="00AA5B61"/>
    <w:rsid w:val="00AA6AD2"/>
    <w:rsid w:val="00AA7F6B"/>
    <w:rsid w:val="00AB04B6"/>
    <w:rsid w:val="00AB1340"/>
    <w:rsid w:val="00AB1E39"/>
    <w:rsid w:val="00AB658C"/>
    <w:rsid w:val="00AB76A3"/>
    <w:rsid w:val="00AC2C9F"/>
    <w:rsid w:val="00AD136B"/>
    <w:rsid w:val="00AD1A94"/>
    <w:rsid w:val="00AD65D7"/>
    <w:rsid w:val="00AD6BD2"/>
    <w:rsid w:val="00AD7066"/>
    <w:rsid w:val="00AE3861"/>
    <w:rsid w:val="00AE4DE8"/>
    <w:rsid w:val="00AE68BC"/>
    <w:rsid w:val="00AF1EEF"/>
    <w:rsid w:val="00AF5E12"/>
    <w:rsid w:val="00B0334E"/>
    <w:rsid w:val="00B041DD"/>
    <w:rsid w:val="00B11381"/>
    <w:rsid w:val="00B11B3F"/>
    <w:rsid w:val="00B14518"/>
    <w:rsid w:val="00B14902"/>
    <w:rsid w:val="00B20F30"/>
    <w:rsid w:val="00B21635"/>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5F72"/>
    <w:rsid w:val="00B87CAC"/>
    <w:rsid w:val="00B9202A"/>
    <w:rsid w:val="00B95927"/>
    <w:rsid w:val="00BA155C"/>
    <w:rsid w:val="00BA38D8"/>
    <w:rsid w:val="00BB4C3E"/>
    <w:rsid w:val="00BB7C1C"/>
    <w:rsid w:val="00BC1189"/>
    <w:rsid w:val="00BD02D4"/>
    <w:rsid w:val="00BD23A8"/>
    <w:rsid w:val="00BD2AB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0D"/>
    <w:rsid w:val="00C65455"/>
    <w:rsid w:val="00C666EA"/>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CF177D"/>
    <w:rsid w:val="00D00834"/>
    <w:rsid w:val="00D03837"/>
    <w:rsid w:val="00D05DAB"/>
    <w:rsid w:val="00D1062A"/>
    <w:rsid w:val="00D10740"/>
    <w:rsid w:val="00D10BEF"/>
    <w:rsid w:val="00D16D0F"/>
    <w:rsid w:val="00D20005"/>
    <w:rsid w:val="00D27BC1"/>
    <w:rsid w:val="00D34C59"/>
    <w:rsid w:val="00D35727"/>
    <w:rsid w:val="00D424A7"/>
    <w:rsid w:val="00D45527"/>
    <w:rsid w:val="00D4679A"/>
    <w:rsid w:val="00D5318A"/>
    <w:rsid w:val="00D5341F"/>
    <w:rsid w:val="00D53F48"/>
    <w:rsid w:val="00D54847"/>
    <w:rsid w:val="00D54B6E"/>
    <w:rsid w:val="00D60885"/>
    <w:rsid w:val="00D729E5"/>
    <w:rsid w:val="00D746C4"/>
    <w:rsid w:val="00D758CB"/>
    <w:rsid w:val="00D77B5F"/>
    <w:rsid w:val="00D8065A"/>
    <w:rsid w:val="00D840E5"/>
    <w:rsid w:val="00D8550C"/>
    <w:rsid w:val="00D936FE"/>
    <w:rsid w:val="00D94C5C"/>
    <w:rsid w:val="00D956B4"/>
    <w:rsid w:val="00D96D30"/>
    <w:rsid w:val="00DA1030"/>
    <w:rsid w:val="00DA3E23"/>
    <w:rsid w:val="00DB0D37"/>
    <w:rsid w:val="00DB0E4F"/>
    <w:rsid w:val="00DB61AB"/>
    <w:rsid w:val="00DC0C0E"/>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10CB2"/>
    <w:rsid w:val="00E12292"/>
    <w:rsid w:val="00E200B1"/>
    <w:rsid w:val="00E218CD"/>
    <w:rsid w:val="00E22BE6"/>
    <w:rsid w:val="00E24FB0"/>
    <w:rsid w:val="00E30541"/>
    <w:rsid w:val="00E333EF"/>
    <w:rsid w:val="00E35D27"/>
    <w:rsid w:val="00E36B3E"/>
    <w:rsid w:val="00E375F6"/>
    <w:rsid w:val="00E37BA3"/>
    <w:rsid w:val="00E37DAE"/>
    <w:rsid w:val="00E4523A"/>
    <w:rsid w:val="00E63B77"/>
    <w:rsid w:val="00E7272F"/>
    <w:rsid w:val="00E72CF1"/>
    <w:rsid w:val="00E861C1"/>
    <w:rsid w:val="00E93D83"/>
    <w:rsid w:val="00E94B43"/>
    <w:rsid w:val="00E96EDC"/>
    <w:rsid w:val="00E9736D"/>
    <w:rsid w:val="00EA16A2"/>
    <w:rsid w:val="00EA4158"/>
    <w:rsid w:val="00EA5D35"/>
    <w:rsid w:val="00EB44FF"/>
    <w:rsid w:val="00EB569D"/>
    <w:rsid w:val="00EC0AC1"/>
    <w:rsid w:val="00EC5467"/>
    <w:rsid w:val="00ED4D65"/>
    <w:rsid w:val="00EE13F5"/>
    <w:rsid w:val="00EE3BB8"/>
    <w:rsid w:val="00EE55CD"/>
    <w:rsid w:val="00EF1B62"/>
    <w:rsid w:val="00EF3825"/>
    <w:rsid w:val="00EF3BA7"/>
    <w:rsid w:val="00EF781A"/>
    <w:rsid w:val="00EF7C48"/>
    <w:rsid w:val="00F01310"/>
    <w:rsid w:val="00F11475"/>
    <w:rsid w:val="00F22790"/>
    <w:rsid w:val="00F2305C"/>
    <w:rsid w:val="00F31534"/>
    <w:rsid w:val="00F32594"/>
    <w:rsid w:val="00F33C86"/>
    <w:rsid w:val="00F40775"/>
    <w:rsid w:val="00F413BD"/>
    <w:rsid w:val="00F4228A"/>
    <w:rsid w:val="00F43289"/>
    <w:rsid w:val="00F4407F"/>
    <w:rsid w:val="00F521C8"/>
    <w:rsid w:val="00F5256B"/>
    <w:rsid w:val="00F56984"/>
    <w:rsid w:val="00F60135"/>
    <w:rsid w:val="00F60B78"/>
    <w:rsid w:val="00F61910"/>
    <w:rsid w:val="00F65634"/>
    <w:rsid w:val="00F65A38"/>
    <w:rsid w:val="00F665CE"/>
    <w:rsid w:val="00F66B81"/>
    <w:rsid w:val="00F676BC"/>
    <w:rsid w:val="00F7207E"/>
    <w:rsid w:val="00F72A3C"/>
    <w:rsid w:val="00F75CF8"/>
    <w:rsid w:val="00F779D1"/>
    <w:rsid w:val="00F77D06"/>
    <w:rsid w:val="00F805D3"/>
    <w:rsid w:val="00F85D67"/>
    <w:rsid w:val="00F86746"/>
    <w:rsid w:val="00F9043D"/>
    <w:rsid w:val="00F90520"/>
    <w:rsid w:val="00F94263"/>
    <w:rsid w:val="00F95D09"/>
    <w:rsid w:val="00F9779D"/>
    <w:rsid w:val="00FB146C"/>
    <w:rsid w:val="00FB1AA5"/>
    <w:rsid w:val="00FB3045"/>
    <w:rsid w:val="00FB3632"/>
    <w:rsid w:val="00FB5696"/>
    <w:rsid w:val="00FB6E49"/>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link w:val="NoSpacingChar"/>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 w:type="character" w:customStyle="1" w:styleId="NoSpacingChar">
    <w:name w:val="No Spacing Char"/>
    <w:basedOn w:val="DefaultParagraphFont"/>
    <w:link w:val="NoSpacing"/>
    <w:uiPriority w:val="1"/>
    <w:rsid w:val="0088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7DBDA196-5D77-4FEC-B2D1-888103E34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1960</Words>
  <Characters>13440</Characters>
  <Application>Microsoft Office Word</Application>
  <DocSecurity>0</DocSecurity>
  <Lines>112</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30</cp:revision>
  <dcterms:created xsi:type="dcterms:W3CDTF">2024-12-03T19:09:00Z</dcterms:created>
  <dcterms:modified xsi:type="dcterms:W3CDTF">2024-12-16T20:38:00Z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