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05"/>
        <w:gridCol w:w="9077"/>
      </w:tblGrid>
      <w:tr w:rsidR="0034325D" w:rsidRPr="00E93344" w14:paraId="6EFD68F8" w14:textId="77777777" w:rsidTr="00D17831">
        <w:trPr>
          <w:trHeight w:val="300"/>
        </w:trPr>
        <w:tc>
          <w:tcPr>
            <w:tcW w:w="10382" w:type="dxa"/>
            <w:gridSpan w:val="2"/>
            <w:noWrap/>
          </w:tcPr>
          <w:p w14:paraId="6F3599F2" w14:textId="14F65EA3" w:rsidR="005E5652" w:rsidRPr="00E93344" w:rsidRDefault="005E5652" w:rsidP="00D17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drawing>
                <wp:inline distT="0" distB="0" distL="0" distR="0" wp14:anchorId="6A9F4A37" wp14:editId="718B5DAD">
                  <wp:extent cx="447508" cy="481283"/>
                  <wp:effectExtent l="0" t="0" r="0" b="0"/>
                  <wp:docPr id="3" name="Picture 3" descr="cid:image005.jpg@01D7C5B6.AB9509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08" cy="481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6D3D34" w14:textId="77777777" w:rsidR="00D17831" w:rsidRPr="00E93344" w:rsidRDefault="00D17831" w:rsidP="00D17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5FD72A" w14:textId="77777777" w:rsidR="005E5652" w:rsidRPr="00E93344" w:rsidRDefault="005E5652" w:rsidP="00D1783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44">
              <w:rPr>
                <w:rFonts w:ascii="Times New Roman" w:hAnsi="Times New Roman"/>
                <w:b/>
                <w:sz w:val="24"/>
                <w:szCs w:val="24"/>
              </w:rPr>
              <w:t>NACIONALINIS KIBERNETINIO SAUGUMO CENTRAS</w:t>
            </w:r>
          </w:p>
          <w:p w14:paraId="55CE6902" w14:textId="77777777" w:rsidR="005E5652" w:rsidRPr="00E93344" w:rsidRDefault="005E5652" w:rsidP="00D17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/>
                <w:sz w:val="24"/>
                <w:szCs w:val="24"/>
              </w:rPr>
              <w:t>PRIE KRAŠTO APSAUGOS MINISTERIJOS</w:t>
            </w:r>
          </w:p>
          <w:p w14:paraId="672A6659" w14:textId="77777777" w:rsidR="0034325D" w:rsidRPr="00E93344" w:rsidRDefault="0034325D" w:rsidP="00D17831">
            <w:pPr>
              <w:tabs>
                <w:tab w:val="left" w:pos="71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EABA3F3" w14:textId="77777777" w:rsidR="00D17831" w:rsidRPr="00E93344" w:rsidRDefault="00D17831" w:rsidP="00D17831">
            <w:pPr>
              <w:tabs>
                <w:tab w:val="left" w:pos="71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Style w:val="TableGrid"/>
              <w:tblW w:w="16884" w:type="dxa"/>
              <w:tblLayout w:type="fixed"/>
              <w:tblLook w:val="04A0" w:firstRow="1" w:lastRow="0" w:firstColumn="1" w:lastColumn="0" w:noHBand="0" w:noVBand="1"/>
            </w:tblPr>
            <w:tblGrid>
              <w:gridCol w:w="16884"/>
            </w:tblGrid>
            <w:tr w:rsidR="00BF084C" w:rsidRPr="00E93344" w14:paraId="3DCC4C20" w14:textId="77777777" w:rsidTr="00BF084C">
              <w:trPr>
                <w:trHeight w:val="930"/>
              </w:trPr>
              <w:tc>
                <w:tcPr>
                  <w:tcW w:w="16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A6449" w14:textId="77777777" w:rsidR="00BF084C" w:rsidRPr="00E93344" w:rsidRDefault="00BF084C" w:rsidP="00D17831">
                  <w:pPr>
                    <w:spacing w:after="0" w:line="240" w:lineRule="auto"/>
                    <w:ind w:left="57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33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TVIRTINU</w:t>
                  </w:r>
                </w:p>
                <w:p w14:paraId="5AA5427D" w14:textId="62B92059" w:rsidR="00BF084C" w:rsidRPr="00E93344" w:rsidRDefault="00BF084C" w:rsidP="00D17831">
                  <w:pPr>
                    <w:widowControl w:val="0"/>
                    <w:pBdr>
                      <w:bottom w:val="single" w:sz="12" w:space="1" w:color="auto"/>
                    </w:pBdr>
                    <w:tabs>
                      <w:tab w:val="right" w:leader="underscore" w:pos="9071"/>
                    </w:tabs>
                    <w:spacing w:after="0" w:line="240" w:lineRule="auto"/>
                    <w:ind w:left="57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3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Informacinių technologijų departamento</w:t>
                  </w:r>
                </w:p>
                <w:p w14:paraId="24A63C1B" w14:textId="420ED1B4" w:rsidR="00BF084C" w:rsidRPr="00E93344" w:rsidRDefault="00BF084C" w:rsidP="00D17831">
                  <w:pPr>
                    <w:widowControl w:val="0"/>
                    <w:pBdr>
                      <w:bottom w:val="single" w:sz="12" w:space="1" w:color="auto"/>
                    </w:pBdr>
                    <w:tabs>
                      <w:tab w:val="right" w:leader="underscore" w:pos="9071"/>
                    </w:tabs>
                    <w:spacing w:after="0" w:line="240" w:lineRule="auto"/>
                    <w:ind w:left="57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3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direktorius</w:t>
                  </w:r>
                </w:p>
                <w:p w14:paraId="185CADC1" w14:textId="77777777" w:rsidR="00BF084C" w:rsidRPr="00E93344" w:rsidRDefault="00BF084C" w:rsidP="00D17831">
                  <w:pPr>
                    <w:widowControl w:val="0"/>
                    <w:pBdr>
                      <w:bottom w:val="single" w:sz="12" w:space="1" w:color="auto"/>
                    </w:pBdr>
                    <w:tabs>
                      <w:tab w:val="right" w:leader="underscore" w:pos="9071"/>
                    </w:tabs>
                    <w:spacing w:after="0" w:line="240" w:lineRule="auto"/>
                    <w:ind w:left="576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68285B4" w14:textId="77777777" w:rsidR="00BF084C" w:rsidRPr="00E93344" w:rsidRDefault="00BF084C" w:rsidP="00D17831">
                  <w:pPr>
                    <w:widowControl w:val="0"/>
                    <w:pBdr>
                      <w:bottom w:val="single" w:sz="12" w:space="1" w:color="auto"/>
                    </w:pBdr>
                    <w:spacing w:after="0" w:line="240" w:lineRule="auto"/>
                    <w:ind w:left="576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85013E5" w14:textId="77777777" w:rsidR="00BF084C" w:rsidRPr="00E93344" w:rsidRDefault="00BF084C" w:rsidP="00D17831">
                  <w:pPr>
                    <w:tabs>
                      <w:tab w:val="left" w:pos="5760"/>
                    </w:tabs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3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Deividas Stumbras</w:t>
                  </w:r>
                </w:p>
                <w:p w14:paraId="529874F9" w14:textId="77777777" w:rsidR="00BF084C" w:rsidRPr="00E93344" w:rsidRDefault="00BF084C" w:rsidP="00D17831">
                  <w:pPr>
                    <w:autoSpaceDE w:val="0"/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DAB6C7B" w14:textId="77777777" w:rsidR="0034325D" w:rsidRPr="00E93344" w:rsidRDefault="0034325D" w:rsidP="00D17831">
            <w:pPr>
              <w:autoSpaceDE w:val="0"/>
              <w:spacing w:after="0" w:line="240" w:lineRule="auto"/>
              <w:ind w:left="6538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7C1D12F" w14:textId="77777777" w:rsidR="0034325D" w:rsidRPr="00E93344" w:rsidRDefault="0034325D" w:rsidP="00D17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/>
                <w:sz w:val="24"/>
                <w:szCs w:val="24"/>
              </w:rPr>
              <w:t>KOMPIUTERINĖS ĮRANGOS TECHNINĖ SPECIFIKACIJA</w:t>
            </w:r>
          </w:p>
          <w:p w14:paraId="6A05A809" w14:textId="77777777" w:rsidR="0034325D" w:rsidRPr="00E93344" w:rsidRDefault="0034325D" w:rsidP="00D178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E30AF97" w14:textId="60EDC0E0" w:rsidR="0034325D" w:rsidRPr="00E93344" w:rsidRDefault="0034325D" w:rsidP="00D178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3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EB09BF" w:rsidRPr="00E933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A3186B" w:rsidRPr="00E933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m. spalio </w:t>
            </w:r>
            <w:r w:rsidR="00D17831" w:rsidRPr="00E933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  <w:r w:rsidRPr="00E933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d. Nr. </w:t>
            </w:r>
            <w:r w:rsidR="00A3186B" w:rsidRPr="00E933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(9.6 E)PR-196</w:t>
            </w:r>
          </w:p>
          <w:p w14:paraId="3485A90D" w14:textId="77777777" w:rsidR="0034325D" w:rsidRPr="00E93344" w:rsidRDefault="0034325D" w:rsidP="00D17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3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Vilnius</w:t>
            </w:r>
          </w:p>
          <w:p w14:paraId="5A39BBE3" w14:textId="7777777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5D" w:rsidRPr="00E93344" w14:paraId="3A4B5532" w14:textId="77777777" w:rsidTr="00D17831">
        <w:trPr>
          <w:trHeight w:val="300"/>
        </w:trPr>
        <w:tc>
          <w:tcPr>
            <w:tcW w:w="1305" w:type="dxa"/>
            <w:noWrap/>
          </w:tcPr>
          <w:p w14:paraId="0135CBF0" w14:textId="77777777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77" w:type="dxa"/>
          </w:tcPr>
          <w:p w14:paraId="5BFE9C64" w14:textId="7777777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/>
                <w:sz w:val="24"/>
                <w:szCs w:val="24"/>
              </w:rPr>
              <w:t>Bendrieji reikalavimai:</w:t>
            </w:r>
          </w:p>
        </w:tc>
      </w:tr>
      <w:tr w:rsidR="0034325D" w:rsidRPr="00E93344" w14:paraId="4440369C" w14:textId="77777777" w:rsidTr="00D17831">
        <w:trPr>
          <w:trHeight w:val="300"/>
        </w:trPr>
        <w:tc>
          <w:tcPr>
            <w:tcW w:w="1305" w:type="dxa"/>
            <w:noWrap/>
          </w:tcPr>
          <w:p w14:paraId="175E3939" w14:textId="77777777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9077" w:type="dxa"/>
          </w:tcPr>
          <w:p w14:paraId="726CEA72" w14:textId="7777777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visa pateikiama techninė įranga privalo būti nauja (negali būti atnaujinta, restauruota (angl.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refurbished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), nenaudota, pateikta nepažeistoje gamyklinėje pakuotėje;</w:t>
            </w:r>
          </w:p>
        </w:tc>
      </w:tr>
      <w:tr w:rsidR="0034325D" w:rsidRPr="00E93344" w14:paraId="20B07E50" w14:textId="77777777" w:rsidTr="00D17831">
        <w:trPr>
          <w:trHeight w:val="300"/>
        </w:trPr>
        <w:tc>
          <w:tcPr>
            <w:tcW w:w="1305" w:type="dxa"/>
            <w:noWrap/>
          </w:tcPr>
          <w:p w14:paraId="24A80196" w14:textId="77777777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9077" w:type="dxa"/>
          </w:tcPr>
          <w:p w14:paraId="080F0F3E" w14:textId="7777777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tiekėjas turi užtikrinti, kad gamintojas nėra paskelbęs žinios apie siūlomos įrangos gamybos arba tobulinimo nutraukimą (pvz., angl.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end</w:t>
            </w:r>
            <w:proofErr w:type="spellEnd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life</w:t>
            </w:r>
            <w:proofErr w:type="spellEnd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time</w:t>
            </w:r>
            <w:proofErr w:type="spellEnd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Discontinued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</w:p>
        </w:tc>
      </w:tr>
      <w:tr w:rsidR="0034325D" w:rsidRPr="00E93344" w14:paraId="6E7B7FAD" w14:textId="77777777" w:rsidTr="00D17831">
        <w:trPr>
          <w:trHeight w:val="300"/>
        </w:trPr>
        <w:tc>
          <w:tcPr>
            <w:tcW w:w="1305" w:type="dxa"/>
            <w:noWrap/>
          </w:tcPr>
          <w:p w14:paraId="633C2C1D" w14:textId="77777777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9077" w:type="dxa"/>
          </w:tcPr>
          <w:p w14:paraId="288D50BA" w14:textId="0E8E8B82" w:rsidR="0034325D" w:rsidRPr="00E93344" w:rsidRDefault="07EEFF49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2DA1BE90" w:rsidRPr="00E93344">
              <w:rPr>
                <w:rFonts w:ascii="Times New Roman" w:eastAsia="Times New Roman" w:hAnsi="Times New Roman" w:cs="Times New Roman"/>
                <w:sz w:val="24"/>
                <w:szCs w:val="24"/>
              </w:rPr>
              <w:t>rekių atitiktis  visiems techniniams reikalavimams, kurie gali būti įrodyti pasiūlymų vertinimo metu, privalo būti pagrįsta gamintojų techniniais dokumentais ar kitais lygiaverčiais duomenimis</w:t>
            </w:r>
            <w:r w:rsidR="003C3EB1" w:rsidRPr="00E933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2DA1BE90" w:rsidRPr="00E93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0AABAC4" w:rsidRPr="00E933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0F3732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iekėjas turi pateikti nuorodą į gamintojo puslapį, kuriame yra tiksli pasiūlymą atitinkančios techninės </w:t>
            </w:r>
            <w:r w:rsidR="4EB56107" w:rsidRPr="00E933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F3732" w:rsidRPr="00E93344">
              <w:rPr>
                <w:rFonts w:ascii="Times New Roman" w:hAnsi="Times New Roman" w:cs="Times New Roman"/>
                <w:sz w:val="24"/>
                <w:szCs w:val="24"/>
              </w:rPr>
              <w:t>r programinės įrangos techninė specifikacija arba pateikti gamintojo parengtą aprašymą;</w:t>
            </w:r>
          </w:p>
        </w:tc>
      </w:tr>
      <w:tr w:rsidR="0034325D" w:rsidRPr="00E93344" w14:paraId="2E08D679" w14:textId="77777777" w:rsidTr="00D17831">
        <w:trPr>
          <w:trHeight w:val="300"/>
        </w:trPr>
        <w:tc>
          <w:tcPr>
            <w:tcW w:w="1305" w:type="dxa"/>
            <w:noWrap/>
          </w:tcPr>
          <w:p w14:paraId="77C7CB16" w14:textId="77777777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9077" w:type="dxa"/>
          </w:tcPr>
          <w:p w14:paraId="103E145C" w14:textId="47B57006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įrangos dokumentai turi būti lietuvių arba anglų kalba. </w:t>
            </w:r>
          </w:p>
        </w:tc>
      </w:tr>
      <w:tr w:rsidR="00285456" w:rsidRPr="00E93344" w14:paraId="4F940EF6" w14:textId="77777777" w:rsidTr="00D17831">
        <w:trPr>
          <w:trHeight w:val="300"/>
        </w:trPr>
        <w:tc>
          <w:tcPr>
            <w:tcW w:w="1305" w:type="dxa"/>
            <w:noWrap/>
          </w:tcPr>
          <w:p w14:paraId="6248F280" w14:textId="5A35292E" w:rsidR="00285456" w:rsidRPr="00E93344" w:rsidRDefault="00F87105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9077" w:type="dxa"/>
          </w:tcPr>
          <w:p w14:paraId="238C11D0" w14:textId="4B9CF6E2" w:rsidR="00285456" w:rsidRPr="00E93344" w:rsidRDefault="00285456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užrašai ant įrenginio ir jo dalių turi būti anglų arba lietuvių kalba.</w:t>
            </w:r>
          </w:p>
        </w:tc>
      </w:tr>
      <w:tr w:rsidR="00285456" w:rsidRPr="00E93344" w14:paraId="3DAC7336" w14:textId="77777777" w:rsidTr="00D17831">
        <w:trPr>
          <w:trHeight w:val="300"/>
        </w:trPr>
        <w:tc>
          <w:tcPr>
            <w:tcW w:w="1305" w:type="dxa"/>
            <w:noWrap/>
          </w:tcPr>
          <w:p w14:paraId="7BBC6C02" w14:textId="25097950" w:rsidR="00285456" w:rsidRPr="00E93344" w:rsidRDefault="00655BE1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9077" w:type="dxa"/>
          </w:tcPr>
          <w:p w14:paraId="0688803E" w14:textId="35370453" w:rsidR="00285456" w:rsidRPr="00E93344" w:rsidRDefault="00285456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gamintojo interneto svetainėje tvarkyklių ir dokumentų paieška atliekama anglų arba lietuvių kalba;</w:t>
            </w:r>
          </w:p>
        </w:tc>
      </w:tr>
      <w:tr w:rsidR="0034325D" w:rsidRPr="00E93344" w14:paraId="37717C73" w14:textId="77777777" w:rsidTr="00D17831">
        <w:trPr>
          <w:trHeight w:val="300"/>
        </w:trPr>
        <w:tc>
          <w:tcPr>
            <w:tcW w:w="1305" w:type="dxa"/>
            <w:noWrap/>
          </w:tcPr>
          <w:p w14:paraId="0B676947" w14:textId="7C6232BA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55BE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77" w:type="dxa"/>
          </w:tcPr>
          <w:p w14:paraId="72877591" w14:textId="7777777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tiekėjas į savo pasiūlymą turi įtraukti visą aparatinę ir programinę įrangą bei medžiagas, reikalingas šioje specifikacijoje nurodytiems reikalavimams įvykdyti;</w:t>
            </w:r>
          </w:p>
        </w:tc>
      </w:tr>
      <w:tr w:rsidR="0034325D" w:rsidRPr="00E93344" w14:paraId="4E2D2542" w14:textId="77777777" w:rsidTr="00D17831">
        <w:trPr>
          <w:trHeight w:val="300"/>
        </w:trPr>
        <w:tc>
          <w:tcPr>
            <w:tcW w:w="1305" w:type="dxa"/>
            <w:noWrap/>
          </w:tcPr>
          <w:p w14:paraId="74DE86B9" w14:textId="7CD96870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55BE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77" w:type="dxa"/>
          </w:tcPr>
          <w:p w14:paraId="35D85C46" w14:textId="7777777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visos programinės įrangos licencija turi būti suteikiama neribotam laikui; </w:t>
            </w:r>
          </w:p>
        </w:tc>
      </w:tr>
      <w:tr w:rsidR="0034325D" w:rsidRPr="00E93344" w14:paraId="040BCE97" w14:textId="77777777" w:rsidTr="00D17831">
        <w:trPr>
          <w:trHeight w:val="300"/>
        </w:trPr>
        <w:tc>
          <w:tcPr>
            <w:tcW w:w="1305" w:type="dxa"/>
            <w:noWrap/>
          </w:tcPr>
          <w:p w14:paraId="3F5F4649" w14:textId="7E820B4C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55BE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77" w:type="dxa"/>
          </w:tcPr>
          <w:p w14:paraId="4C6516D5" w14:textId="09504A4D" w:rsidR="0034325D" w:rsidRPr="00E93344" w:rsidRDefault="000B1818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visos techninės įrangos maitinimo įtampa turi būti nuo 210V iki 240V 50 Hz +/-5</w:t>
            </w:r>
            <w:r w:rsidR="00A37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bookmarkEnd w:id="0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su Europos kontinentinėje dalyje naudojama jungtimi (CEE 7/7);</w:t>
            </w:r>
          </w:p>
        </w:tc>
      </w:tr>
      <w:tr w:rsidR="0034325D" w:rsidRPr="00E93344" w14:paraId="08D06D57" w14:textId="77777777" w:rsidTr="00D17831">
        <w:trPr>
          <w:trHeight w:val="300"/>
        </w:trPr>
        <w:tc>
          <w:tcPr>
            <w:tcW w:w="1305" w:type="dxa"/>
            <w:noWrap/>
          </w:tcPr>
          <w:p w14:paraId="24D88416" w14:textId="7A58B2F1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E0F4D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77" w:type="dxa"/>
          </w:tcPr>
          <w:p w14:paraId="703C00C8" w14:textId="7777777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saugumo reikalavimai:</w:t>
            </w:r>
          </w:p>
        </w:tc>
      </w:tr>
      <w:tr w:rsidR="0034325D" w:rsidRPr="00E93344" w14:paraId="21C0CFA0" w14:textId="77777777" w:rsidTr="00D17831">
        <w:trPr>
          <w:trHeight w:val="300"/>
        </w:trPr>
        <w:tc>
          <w:tcPr>
            <w:tcW w:w="1305" w:type="dxa"/>
            <w:noWrap/>
          </w:tcPr>
          <w:p w14:paraId="6AA3712E" w14:textId="413B126D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E0F4D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9077" w:type="dxa"/>
          </w:tcPr>
          <w:p w14:paraId="56AE9C00" w14:textId="79E82822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standieji ar puslaidininkiniai diskai (angl. </w:t>
            </w:r>
            <w:r w:rsidRPr="00E93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HDD/SSD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) ar kitos atminties laikmenos gedimo atveju turi būti keičiamos naujomis. </w:t>
            </w:r>
            <w:r w:rsidR="38E2320A" w:rsidRPr="00E933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ugedusios atminties laikmenos sunaikinamos pirkėjo patalpose ir tiekėjui negrąžinamos;</w:t>
            </w:r>
          </w:p>
        </w:tc>
      </w:tr>
      <w:tr w:rsidR="0034325D" w:rsidRPr="00E93344" w14:paraId="18F53B45" w14:textId="77777777" w:rsidTr="00D17831">
        <w:trPr>
          <w:trHeight w:val="300"/>
        </w:trPr>
        <w:tc>
          <w:tcPr>
            <w:tcW w:w="1305" w:type="dxa"/>
            <w:noWrap/>
          </w:tcPr>
          <w:p w14:paraId="11EB95CD" w14:textId="784EB2D9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E0F4D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9077" w:type="dxa"/>
          </w:tcPr>
          <w:p w14:paraId="5E7D97FA" w14:textId="7777777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įrangos gedimo atveju iš instaliacijos vietos remontui išvežamą pas tiekėją (jo atstovą) sugedusią įrangą pirkėjas pateikia be joje sumontuotų standžiųjų ar puslaidininkinių diskų (angl. </w:t>
            </w:r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HDD/SSD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) ar kitų atminties laikmenų.</w:t>
            </w:r>
          </w:p>
        </w:tc>
      </w:tr>
      <w:tr w:rsidR="0034325D" w:rsidRPr="00E93344" w14:paraId="1188BF92" w14:textId="77777777" w:rsidTr="00D17831">
        <w:trPr>
          <w:trHeight w:val="300"/>
        </w:trPr>
        <w:tc>
          <w:tcPr>
            <w:tcW w:w="1305" w:type="dxa"/>
            <w:noWrap/>
          </w:tcPr>
          <w:p w14:paraId="28F72775" w14:textId="618E7EF8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 w:rsidR="00CF16B2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F16B2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077" w:type="dxa"/>
          </w:tcPr>
          <w:p w14:paraId="31490BF4" w14:textId="7777777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tiekėjas turi užtikrinti, kad įsigyjamoje įrangoje nebūtų įdiegta jokios papildomos techninės/programinės įrangos, kuri nėra būtina tokios įrangos funkcionalumui užtikrinti. Paaiškėjus, kad įrangoje yra įdiegta įtartina, šnipinėjimo ar kokia kita kenkimo techninė/programinė įranga, tai būtų traktuojama kaip reikalavimų neatitikimas ir sutarties sąlygų nesilaikymas:</w:t>
            </w:r>
          </w:p>
        </w:tc>
      </w:tr>
      <w:tr w:rsidR="0034325D" w:rsidRPr="00E93344" w14:paraId="25D675A6" w14:textId="77777777" w:rsidTr="00D17831">
        <w:trPr>
          <w:trHeight w:val="300"/>
        </w:trPr>
        <w:tc>
          <w:tcPr>
            <w:tcW w:w="1305" w:type="dxa"/>
            <w:noWrap/>
          </w:tcPr>
          <w:p w14:paraId="3700DC27" w14:textId="2EDFFA35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</w:t>
            </w:r>
            <w:r w:rsidR="00CF16B2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F16B2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77" w:type="dxa"/>
          </w:tcPr>
          <w:p w14:paraId="44E58AFA" w14:textId="6BD49EFD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įranga grąžinama tiekėjui arba keičiama nauja lygiaverte ar geresne, tačiau </w:t>
            </w:r>
            <w:r w:rsidR="6419DC40" w:rsidRPr="00E93344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reikalavimus atitinkančia įranga;</w:t>
            </w:r>
          </w:p>
        </w:tc>
      </w:tr>
      <w:tr w:rsidR="00C8456B" w:rsidRPr="00E93344" w14:paraId="62D4496D" w14:textId="77777777" w:rsidTr="00D17831">
        <w:trPr>
          <w:trHeight w:val="300"/>
        </w:trPr>
        <w:tc>
          <w:tcPr>
            <w:tcW w:w="1305" w:type="dxa"/>
            <w:noWrap/>
          </w:tcPr>
          <w:p w14:paraId="36F4D9E9" w14:textId="77777777" w:rsidR="00C8456B" w:rsidRPr="00E93344" w:rsidRDefault="00C8456B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7" w:type="dxa"/>
          </w:tcPr>
          <w:p w14:paraId="6A58918A" w14:textId="5E70D79F" w:rsidR="00C8456B" w:rsidRPr="00E93344" w:rsidRDefault="00651E50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pirkimo objektas, vadovaujantis Lietuvos Respublikos viešųjų pirkimų įstatymo </w:t>
            </w:r>
            <w:r w:rsidRPr="00E9334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37 straipsnio 9 dalimi</w:t>
            </w:r>
            <w:r w:rsidRPr="00E9334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ir 37 str. 10 dalyje numatyta išimtimi, turi nekelti grėsmės nacionaliniam saugumui.</w:t>
            </w:r>
          </w:p>
        </w:tc>
      </w:tr>
    </w:tbl>
    <w:p w14:paraId="556881A1" w14:textId="77777777" w:rsidR="00FF2E06" w:rsidRPr="00E93344" w:rsidRDefault="00FF2E06" w:rsidP="00D17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05"/>
        <w:gridCol w:w="2415"/>
        <w:gridCol w:w="6662"/>
      </w:tblGrid>
      <w:tr w:rsidR="0034325D" w:rsidRPr="00E93344" w14:paraId="08A1F5DB" w14:textId="77777777" w:rsidTr="00D17831">
        <w:trPr>
          <w:trHeight w:val="300"/>
        </w:trPr>
        <w:tc>
          <w:tcPr>
            <w:tcW w:w="1305" w:type="dxa"/>
            <w:noWrap/>
          </w:tcPr>
          <w:p w14:paraId="47886996" w14:textId="77777777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7" w:type="dxa"/>
            <w:gridSpan w:val="2"/>
          </w:tcPr>
          <w:p w14:paraId="22268B3F" w14:textId="01AB032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Stacionarusis kompiuteris </w:t>
            </w:r>
          </w:p>
        </w:tc>
      </w:tr>
      <w:tr w:rsidR="0034325D" w:rsidRPr="00E93344" w14:paraId="29559332" w14:textId="77777777" w:rsidTr="00D17831">
        <w:trPr>
          <w:trHeight w:val="300"/>
        </w:trPr>
        <w:tc>
          <w:tcPr>
            <w:tcW w:w="1305" w:type="dxa"/>
            <w:noWrap/>
          </w:tcPr>
          <w:p w14:paraId="5936EC1F" w14:textId="77777777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415" w:type="dxa"/>
          </w:tcPr>
          <w:p w14:paraId="1E790470" w14:textId="110E0DD9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Gamintojas, modelis, modifikacija:</w:t>
            </w:r>
          </w:p>
        </w:tc>
        <w:tc>
          <w:tcPr>
            <w:tcW w:w="6662" w:type="dxa"/>
          </w:tcPr>
          <w:p w14:paraId="626BEEEF" w14:textId="77777777" w:rsidR="0034325D" w:rsidRPr="00E93344" w:rsidRDefault="0034325D" w:rsidP="00D1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turi būti nurodyta.</w:t>
            </w:r>
          </w:p>
          <w:p w14:paraId="71380EF2" w14:textId="09FC44F0" w:rsidR="007C3156" w:rsidRPr="00E93344" w:rsidRDefault="00D23BFE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Gamintojas, modelis, modifikacija;</w:t>
            </w:r>
          </w:p>
        </w:tc>
      </w:tr>
      <w:tr w:rsidR="0034325D" w:rsidRPr="00E93344" w14:paraId="1F635AAB" w14:textId="77777777" w:rsidTr="00D17831">
        <w:trPr>
          <w:trHeight w:val="300"/>
        </w:trPr>
        <w:tc>
          <w:tcPr>
            <w:tcW w:w="1305" w:type="dxa"/>
            <w:noWrap/>
          </w:tcPr>
          <w:p w14:paraId="2094B236" w14:textId="77777777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415" w:type="dxa"/>
          </w:tcPr>
          <w:p w14:paraId="2A175979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Procesorius:</w:t>
            </w:r>
          </w:p>
        </w:tc>
        <w:tc>
          <w:tcPr>
            <w:tcW w:w="6662" w:type="dxa"/>
          </w:tcPr>
          <w:p w14:paraId="53C27468" w14:textId="639B2A05" w:rsidR="007C3156" w:rsidRPr="00E93344" w:rsidRDefault="00574D2A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turi būti ne mažiau kaip </w:t>
            </w:r>
            <w:r w:rsidR="000D49D6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41000 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taškų pagal </w:t>
            </w: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Mark – CPU Mark  testų rezultatus. Rezultatai turi būti publikuojami http://www.cpubenchmark.net/high_end_cpus.html. </w:t>
            </w:r>
            <w:r w:rsidR="00837387" w:rsidRPr="00E93344">
              <w:rPr>
                <w:rFonts w:ascii="Times New Roman" w:hAnsi="Times New Roman" w:cs="Times New Roman"/>
                <w:sz w:val="24"/>
                <w:szCs w:val="24"/>
              </w:rPr>
              <w:t>Procesorius turi turėti ne mažiau kaip 33 MB spartinančiosios atminties. Maksimalus dažnis ne mažiau 5.4 </w:t>
            </w:r>
            <w:proofErr w:type="spellStart"/>
            <w:r w:rsidR="00837387" w:rsidRPr="00E93344">
              <w:rPr>
                <w:rFonts w:ascii="Times New Roman" w:hAnsi="Times New Roman" w:cs="Times New Roman"/>
                <w:sz w:val="24"/>
                <w:szCs w:val="24"/>
              </w:rPr>
              <w:t>GHz</w:t>
            </w:r>
            <w:proofErr w:type="spellEnd"/>
            <w:r w:rsidR="00837387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ir bazinis dažnis  ne mažiau 2.1 </w:t>
            </w:r>
            <w:proofErr w:type="spellStart"/>
            <w:r w:rsidR="00837387" w:rsidRPr="00E93344">
              <w:rPr>
                <w:rFonts w:ascii="Times New Roman" w:hAnsi="Times New Roman" w:cs="Times New Roman"/>
                <w:sz w:val="24"/>
                <w:szCs w:val="24"/>
              </w:rPr>
              <w:t>GHz</w:t>
            </w:r>
            <w:proofErr w:type="spellEnd"/>
            <w:r w:rsidR="00837387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Procesoriaus išleidimo į rinką data turi būti ne senesnė, nei 2 metai nuo skelbimo apie pirkimą paskelbimo  dienos. Testo rezultatai turi būti pateikiami kartu su pasiūlymu (angl.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print</w:t>
            </w:r>
            <w:proofErr w:type="spellEnd"/>
            <w:r w:rsidR="00EA522A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screen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4325D" w:rsidRPr="00E93344" w14:paraId="6EDBDC0F" w14:textId="77777777" w:rsidTr="00D17831">
        <w:trPr>
          <w:trHeight w:val="300"/>
        </w:trPr>
        <w:tc>
          <w:tcPr>
            <w:tcW w:w="1305" w:type="dxa"/>
            <w:noWrap/>
          </w:tcPr>
          <w:p w14:paraId="6C7D00C1" w14:textId="77777777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2415" w:type="dxa"/>
          </w:tcPr>
          <w:p w14:paraId="465AF447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Operatyvioji atmintis:</w:t>
            </w:r>
          </w:p>
        </w:tc>
        <w:tc>
          <w:tcPr>
            <w:tcW w:w="6662" w:type="dxa"/>
          </w:tcPr>
          <w:p w14:paraId="2B25461A" w14:textId="3445AD56" w:rsidR="007C3156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ne mažesnė kaip 32GB, 2 x 16 GB, DDR5-4800 arba naujesnė ir spartesnė.</w:t>
            </w:r>
            <w:r w:rsidR="00E37A12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Ne mažiau kaip 4 vnt. Bent 2 vnt. turi būti laisvi.</w:t>
            </w:r>
            <w:r w:rsidR="00AB7465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815" w:rsidRPr="00E93344">
              <w:rPr>
                <w:rFonts w:ascii="Times New Roman" w:hAnsi="Times New Roman" w:cs="Times New Roman"/>
                <w:sz w:val="24"/>
                <w:szCs w:val="24"/>
              </w:rPr>
              <w:t>Ne mažiau kaip 128 GB.</w:t>
            </w:r>
          </w:p>
        </w:tc>
      </w:tr>
      <w:tr w:rsidR="0034325D" w:rsidRPr="00E93344" w14:paraId="28ABDBD4" w14:textId="77777777" w:rsidTr="00D17831">
        <w:trPr>
          <w:trHeight w:val="300"/>
        </w:trPr>
        <w:tc>
          <w:tcPr>
            <w:tcW w:w="1305" w:type="dxa"/>
            <w:noWrap/>
          </w:tcPr>
          <w:p w14:paraId="604C7EC0" w14:textId="77777777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2415" w:type="dxa"/>
          </w:tcPr>
          <w:p w14:paraId="1FB9D609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Vidinis kietasis diskas:</w:t>
            </w:r>
          </w:p>
        </w:tc>
        <w:tc>
          <w:tcPr>
            <w:tcW w:w="6662" w:type="dxa"/>
          </w:tcPr>
          <w:p w14:paraId="2E4AD03B" w14:textId="2E362D10" w:rsidR="0034325D" w:rsidRPr="00E93344" w:rsidRDefault="00D9164E" w:rsidP="00D178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Ne mažiau 1 vnt. 1TB M.2 2280 </w:t>
            </w: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™ </w:t>
            </w: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® 4.0 (arba naujesnis) SSD tipo.</w:t>
            </w:r>
          </w:p>
        </w:tc>
      </w:tr>
      <w:tr w:rsidR="0034325D" w:rsidRPr="00E93344" w14:paraId="1B28AD55" w14:textId="77777777" w:rsidTr="00D17831">
        <w:trPr>
          <w:trHeight w:val="300"/>
        </w:trPr>
        <w:tc>
          <w:tcPr>
            <w:tcW w:w="1305" w:type="dxa"/>
            <w:noWrap/>
          </w:tcPr>
          <w:p w14:paraId="1881BACD" w14:textId="77777777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2415" w:type="dxa"/>
          </w:tcPr>
          <w:p w14:paraId="5CB0B6F8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Optinis įrenginys:</w:t>
            </w:r>
          </w:p>
        </w:tc>
        <w:tc>
          <w:tcPr>
            <w:tcW w:w="6662" w:type="dxa"/>
          </w:tcPr>
          <w:p w14:paraId="796F191B" w14:textId="12D2C946" w:rsidR="007C3156" w:rsidRPr="00E93344" w:rsidRDefault="007F1DF3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DVD+/-RW vidinis įrenginys, įrašantis ne mažesniu kaip 8x greičiu.     </w:t>
            </w:r>
          </w:p>
        </w:tc>
      </w:tr>
      <w:tr w:rsidR="00674526" w:rsidRPr="00E93344" w14:paraId="172DF978" w14:textId="77777777" w:rsidTr="00D17831">
        <w:trPr>
          <w:trHeight w:val="300"/>
        </w:trPr>
        <w:tc>
          <w:tcPr>
            <w:tcW w:w="1305" w:type="dxa"/>
            <w:noWrap/>
          </w:tcPr>
          <w:p w14:paraId="103CD140" w14:textId="4549DB90" w:rsidR="00674526" w:rsidRPr="00E93344" w:rsidRDefault="00674526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4D5C94" w:rsidRPr="00E933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083445BE" w14:textId="000CA79B" w:rsidR="00674526" w:rsidRPr="00E93344" w:rsidRDefault="00674526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Grafinė plokštė</w:t>
            </w:r>
          </w:p>
        </w:tc>
        <w:tc>
          <w:tcPr>
            <w:tcW w:w="6662" w:type="dxa"/>
          </w:tcPr>
          <w:p w14:paraId="5864340F" w14:textId="2BAF5565" w:rsidR="007C3156" w:rsidRPr="00E93344" w:rsidRDefault="007A6BFF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Diskreti, n</w:t>
            </w:r>
            <w:r w:rsidR="00D3768C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emažiau kaip 6 GB atminties, GDDR6 tipo. Turi turėti tiek prievadų, kad galima būtų prijungti mažiausiai tris monitorius. </w:t>
            </w:r>
            <w:r w:rsidR="00FB6546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Turi palaikyti ne blogiau kaip </w:t>
            </w:r>
            <w:proofErr w:type="spellStart"/>
            <w:r w:rsidR="00FB6546" w:rsidRPr="00E93344">
              <w:rPr>
                <w:rFonts w:ascii="Times New Roman" w:hAnsi="Times New Roman" w:cs="Times New Roman"/>
                <w:sz w:val="24"/>
                <w:szCs w:val="24"/>
              </w:rPr>
              <w:t>OpenGL</w:t>
            </w:r>
            <w:proofErr w:type="spellEnd"/>
            <w:r w:rsidR="00FB6546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4.6 versija. </w:t>
            </w:r>
          </w:p>
        </w:tc>
      </w:tr>
      <w:tr w:rsidR="0034325D" w:rsidRPr="00E93344" w14:paraId="004DAA8E" w14:textId="77777777" w:rsidTr="00D17831">
        <w:trPr>
          <w:trHeight w:val="300"/>
        </w:trPr>
        <w:tc>
          <w:tcPr>
            <w:tcW w:w="1305" w:type="dxa"/>
            <w:noWrap/>
          </w:tcPr>
          <w:p w14:paraId="2C3A65D8" w14:textId="1526068B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4D5C94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7D92B873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Garso plokštė:</w:t>
            </w:r>
          </w:p>
        </w:tc>
        <w:tc>
          <w:tcPr>
            <w:tcW w:w="6662" w:type="dxa"/>
          </w:tcPr>
          <w:p w14:paraId="479C8E7E" w14:textId="7777777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ne prastesnė kaip 2 kanalų HD garso plokštė.</w:t>
            </w:r>
          </w:p>
        </w:tc>
      </w:tr>
      <w:tr w:rsidR="0034325D" w:rsidRPr="00E93344" w14:paraId="2A8CF0D9" w14:textId="77777777" w:rsidTr="00D17831">
        <w:trPr>
          <w:trHeight w:val="300"/>
        </w:trPr>
        <w:tc>
          <w:tcPr>
            <w:tcW w:w="1305" w:type="dxa"/>
            <w:noWrap/>
          </w:tcPr>
          <w:p w14:paraId="3A426A2A" w14:textId="1B113C55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4D5C94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287E361C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Korpusas:</w:t>
            </w:r>
          </w:p>
        </w:tc>
        <w:tc>
          <w:tcPr>
            <w:tcW w:w="6662" w:type="dxa"/>
          </w:tcPr>
          <w:p w14:paraId="5016B523" w14:textId="2EDC754B" w:rsidR="007C3156" w:rsidRPr="00E93344" w:rsidRDefault="00D07BE7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korpuso tipas: bokštinis (angl. </w:t>
            </w: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Tower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/TWR). Korpuso konstrukcija privalo užtikrinti korpuso plombavimo ir/ar užrakinimo galimybę. </w:t>
            </w:r>
            <w:r w:rsidR="0033316D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Turi būti atidaromas nenaudojant įrankių, komponentai (kietas diskas, atmintis) turi būti įdiegiami, keičiami nenaudojant įrankių (angl. </w:t>
            </w:r>
            <w:proofErr w:type="spellStart"/>
            <w:r w:rsidR="0033316D" w:rsidRPr="00E93344">
              <w:rPr>
                <w:rFonts w:ascii="Times New Roman" w:hAnsi="Times New Roman" w:cs="Times New Roman"/>
                <w:sz w:val="24"/>
                <w:szCs w:val="24"/>
              </w:rPr>
              <w:t>tool-less</w:t>
            </w:r>
            <w:proofErr w:type="spellEnd"/>
            <w:r w:rsidR="0033316D" w:rsidRPr="00E9334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70BA6" w:rsidRPr="00E93344" w14:paraId="417B043C" w14:textId="77777777" w:rsidTr="00D17831">
        <w:trPr>
          <w:trHeight w:val="300"/>
        </w:trPr>
        <w:tc>
          <w:tcPr>
            <w:tcW w:w="1305" w:type="dxa"/>
            <w:noWrap/>
          </w:tcPr>
          <w:p w14:paraId="47512ACB" w14:textId="44C7E40B" w:rsidR="00970BA6" w:rsidRPr="00E93344" w:rsidRDefault="009B72EC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2.9.</w:t>
            </w:r>
          </w:p>
        </w:tc>
        <w:tc>
          <w:tcPr>
            <w:tcW w:w="2415" w:type="dxa"/>
          </w:tcPr>
          <w:p w14:paraId="0FE39BBE" w14:textId="42A01A07" w:rsidR="00970BA6" w:rsidRPr="00E93344" w:rsidRDefault="00C2370B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Reikalavimai patvarumui </w:t>
            </w:r>
          </w:p>
        </w:tc>
        <w:tc>
          <w:tcPr>
            <w:tcW w:w="6662" w:type="dxa"/>
          </w:tcPr>
          <w:p w14:paraId="28D7E8C0" w14:textId="77777777" w:rsidR="00C2370B" w:rsidRPr="00E93344" w:rsidRDefault="00C2370B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Turi turėti MIL-STD810 arba lygiavertis. </w:t>
            </w:r>
          </w:p>
          <w:p w14:paraId="29DA9461" w14:textId="7E08C605" w:rsidR="00970BA6" w:rsidRPr="00E93344" w:rsidRDefault="00C2370B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Pateikti interneto nuorodą arba dokumentą.</w:t>
            </w:r>
          </w:p>
        </w:tc>
      </w:tr>
      <w:tr w:rsidR="0034325D" w:rsidRPr="00E93344" w14:paraId="279B7B94" w14:textId="77777777" w:rsidTr="00D17831">
        <w:trPr>
          <w:trHeight w:val="300"/>
        </w:trPr>
        <w:tc>
          <w:tcPr>
            <w:tcW w:w="1305" w:type="dxa"/>
            <w:noWrap/>
          </w:tcPr>
          <w:p w14:paraId="657D9E86" w14:textId="53160EC5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9B72EC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24627041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Maitinimo šaltinis:</w:t>
            </w:r>
          </w:p>
        </w:tc>
        <w:tc>
          <w:tcPr>
            <w:tcW w:w="6662" w:type="dxa"/>
          </w:tcPr>
          <w:p w14:paraId="0803785B" w14:textId="312F5E65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skirtas maitinti </w:t>
            </w:r>
            <w:r w:rsidR="00BD3D5F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kompiuterį 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r w:rsidR="0052721D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FD8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elektros tinklo nuo </w:t>
            </w:r>
            <w:r w:rsidR="007D4E05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210V </w:t>
            </w:r>
            <w:r w:rsidR="00EB3FD8" w:rsidRPr="00E9334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="007D4E05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D5F" w:rsidRPr="00E93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0V</w:t>
            </w:r>
            <w:r w:rsidR="00EB3FD8" w:rsidRPr="00E93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1211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Maitinimo šaltinio efektyvumas turi būti ne mažiau 89 procentų ir turėti ne blogesnis kaip 80+ </w:t>
            </w:r>
            <w:proofErr w:type="spellStart"/>
            <w:r w:rsidR="00A81211" w:rsidRPr="00E93344">
              <w:rPr>
                <w:rFonts w:ascii="Times New Roman" w:hAnsi="Times New Roman" w:cs="Times New Roman"/>
                <w:sz w:val="24"/>
                <w:szCs w:val="24"/>
              </w:rPr>
              <w:t>Platinum</w:t>
            </w:r>
            <w:proofErr w:type="spellEnd"/>
            <w:r w:rsidR="00A81211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standartą, esant 100</w:t>
            </w:r>
            <w:r w:rsidR="00A37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211" w:rsidRPr="00E93344">
              <w:rPr>
                <w:rFonts w:ascii="Times New Roman" w:hAnsi="Times New Roman" w:cs="Times New Roman"/>
                <w:sz w:val="24"/>
                <w:szCs w:val="24"/>
              </w:rPr>
              <w:t>% apkrovai</w:t>
            </w:r>
            <w:r w:rsidR="00191E88" w:rsidRPr="00E93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325D" w:rsidRPr="00E93344" w14:paraId="47CD45AB" w14:textId="77777777" w:rsidTr="00D17831">
        <w:trPr>
          <w:trHeight w:val="300"/>
        </w:trPr>
        <w:tc>
          <w:tcPr>
            <w:tcW w:w="1305" w:type="dxa"/>
            <w:noWrap/>
          </w:tcPr>
          <w:p w14:paraId="3C05DD3F" w14:textId="3DD11F75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4D5C94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B72EC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5A532CDE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Tinklo adapteris:</w:t>
            </w:r>
          </w:p>
        </w:tc>
        <w:tc>
          <w:tcPr>
            <w:tcW w:w="6662" w:type="dxa"/>
          </w:tcPr>
          <w:p w14:paraId="538E7086" w14:textId="7F020FC9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ne blogesnis kaip 10/100/1000Mbps, palaikantis PXE, WOL, VLAN</w:t>
            </w:r>
            <w:r w:rsidR="00BD270D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42E40" w:rsidRPr="00E93344">
              <w:rPr>
                <w:rFonts w:ascii="Times New Roman" w:hAnsi="Times New Roman" w:cs="Times New Roman"/>
                <w:sz w:val="24"/>
                <w:szCs w:val="24"/>
              </w:rPr>
              <w:t>Kompiuteris turi turėtu du aktyvius</w:t>
            </w:r>
            <w:r w:rsidR="004C1FBE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RJ45 </w:t>
            </w:r>
            <w:r w:rsidR="004C1FBE" w:rsidRPr="00E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lizd</w:t>
            </w:r>
            <w:r w:rsidR="00A7364B" w:rsidRPr="00E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</w:t>
            </w:r>
            <w:r w:rsidR="004C1FBE" w:rsidRPr="00E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arba pateikiama su papildoma, suderinama su kompiuteriu, tinklo plokšte kurioje ne mažiau kaip </w:t>
            </w:r>
            <w:r w:rsidR="00E55B96" w:rsidRPr="00E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vienas</w:t>
            </w:r>
            <w:r w:rsidR="004C1FBE" w:rsidRPr="00E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RJ45 lizda</w:t>
            </w:r>
            <w:r w:rsidR="00E55B96" w:rsidRPr="00E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115E0" w:rsidRPr="00E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6722B" w:rsidRPr="00E93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B14B8" w:rsidRPr="00E93344" w14:paraId="3255EBB4" w14:textId="77777777" w:rsidTr="00D17831">
        <w:trPr>
          <w:trHeight w:val="300"/>
        </w:trPr>
        <w:tc>
          <w:tcPr>
            <w:tcW w:w="1305" w:type="dxa"/>
            <w:noWrap/>
          </w:tcPr>
          <w:p w14:paraId="362F67FC" w14:textId="122CB094" w:rsidR="008B14B8" w:rsidRPr="00E93344" w:rsidRDefault="008B14B8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9B72EC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5" w:type="dxa"/>
          </w:tcPr>
          <w:p w14:paraId="53B4F521" w14:textId="59194D83" w:rsidR="008B14B8" w:rsidRPr="00E93344" w:rsidRDefault="00140E7F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Bevielio tinklo adapteris</w:t>
            </w:r>
          </w:p>
        </w:tc>
        <w:tc>
          <w:tcPr>
            <w:tcW w:w="6662" w:type="dxa"/>
          </w:tcPr>
          <w:p w14:paraId="602CD0DF" w14:textId="7ECD7CB1" w:rsidR="008B14B8" w:rsidRPr="00E93344" w:rsidRDefault="00D66FB1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Integruotas į pagrindinė plokštė, palaikantis ne blogiau kaip </w:t>
            </w: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-Fi 6E(802.11ax) (</w:t>
            </w: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band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) 2*2 + </w:t>
            </w: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® 5.4</w:t>
            </w:r>
            <w:r w:rsidR="00883A87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. Jei nėra integruoto </w:t>
            </w:r>
            <w:proofErr w:type="spellStart"/>
            <w:r w:rsidR="00883A87" w:rsidRPr="00E93344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="00883A87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tada pridedamas USB adapteris.</w:t>
            </w:r>
          </w:p>
        </w:tc>
      </w:tr>
      <w:tr w:rsidR="0034325D" w:rsidRPr="00E93344" w14:paraId="4FCB4C46" w14:textId="77777777" w:rsidTr="00D17831">
        <w:trPr>
          <w:trHeight w:val="300"/>
        </w:trPr>
        <w:tc>
          <w:tcPr>
            <w:tcW w:w="1305" w:type="dxa"/>
            <w:noWrap/>
          </w:tcPr>
          <w:p w14:paraId="1EF1710C" w14:textId="012E46E3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9B72EC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07B82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5972A01A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Integruoti prievadai:</w:t>
            </w:r>
          </w:p>
        </w:tc>
        <w:tc>
          <w:tcPr>
            <w:tcW w:w="6662" w:type="dxa"/>
          </w:tcPr>
          <w:p w14:paraId="7CE6BC6B" w14:textId="4E63BE4A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571B65" w:rsidRPr="00E933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vnt. USB</w:t>
            </w:r>
            <w:r w:rsidR="0094002A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prievad</w:t>
            </w:r>
            <w:r w:rsidR="00571B65" w:rsidRPr="00E9334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94002A" w:rsidRPr="00E93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B65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Iš kurių 5 </w:t>
            </w:r>
            <w:r w:rsidR="0046044E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vnt. 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6CF9" w:rsidRPr="00E93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(arba geresnių)</w:t>
            </w:r>
            <w:r w:rsidR="003149DA" w:rsidRPr="00E933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9DA" w:rsidRPr="00E9334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ent </w:t>
            </w:r>
            <w:r w:rsidR="00BD538C" w:rsidRPr="00E93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iš jų priekiniame korpuso skydelyje</w:t>
            </w:r>
            <w:r w:rsidR="009E09C6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iš kurių </w:t>
            </w:r>
            <w:r w:rsidR="00E3367A" w:rsidRPr="00E9334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74579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ent </w:t>
            </w:r>
            <w:r w:rsidR="00BD538C" w:rsidRPr="00E93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67A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prievada</w:t>
            </w:r>
            <w:r w:rsidR="0094002A" w:rsidRPr="00E933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3367A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USB</w:t>
            </w:r>
            <w:r w:rsidR="009E09C6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  <w:r w:rsidR="00E3367A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054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Type-C </w:t>
            </w:r>
            <w:r w:rsidR="00E3367A" w:rsidRPr="00E93344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r w:rsidR="009E09C6" w:rsidRPr="00E93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007745" w14:textId="77777777" w:rsidR="0034325D" w:rsidRPr="00E93344" w:rsidRDefault="0034325D" w:rsidP="00D178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>Ne mažiau kaip:</w:t>
            </w:r>
          </w:p>
          <w:p w14:paraId="611CA431" w14:textId="77777777" w:rsidR="0034325D" w:rsidRPr="00E93344" w:rsidRDefault="0034325D" w:rsidP="00D178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1x ausinių lizdas ir 1x mikrofono lizdas arba 1x kombinuotas ausinių/mikrofono lizdas, </w:t>
            </w:r>
          </w:p>
          <w:p w14:paraId="53277D18" w14:textId="4197DA31" w:rsidR="002C41FE" w:rsidRPr="00E93344" w:rsidRDefault="002C41FE" w:rsidP="00D178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x </w:t>
            </w:r>
            <w:proofErr w:type="spellStart"/>
            <w:r w:rsidR="0034325D" w:rsidRPr="00E93344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="009261BA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1.4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882938" w14:textId="4C6E1909" w:rsidR="0034325D" w:rsidRPr="00E93344" w:rsidRDefault="002C41FE" w:rsidP="00D178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1 x</w:t>
            </w:r>
            <w:r w:rsidR="0034325D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HDMI</w:t>
            </w:r>
            <w:r w:rsidR="0042259B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1.4</w:t>
            </w:r>
            <w:r w:rsidR="0034325D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jungtys,</w:t>
            </w:r>
          </w:p>
          <w:p w14:paraId="1F6B0B14" w14:textId="77777777" w:rsidR="0034325D" w:rsidRPr="00E93344" w:rsidRDefault="00EA4805" w:rsidP="00D178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x </w:t>
            </w:r>
            <w:r w:rsidR="0034325D"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>Ethernet (RJ-45) lizdas.</w:t>
            </w:r>
          </w:p>
          <w:p w14:paraId="0C0A30FD" w14:textId="443253C4" w:rsidR="005F334E" w:rsidRPr="00E93344" w:rsidRDefault="005F334E" w:rsidP="00D178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125846"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 </w:t>
            </w:r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>ne blogiau kaip M2.</w:t>
            </w:r>
          </w:p>
          <w:p w14:paraId="480ADC2B" w14:textId="77777777" w:rsidR="005F334E" w:rsidRPr="00E93344" w:rsidRDefault="005F334E" w:rsidP="00D178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F69D4"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5846"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 </w:t>
            </w:r>
            <w:proofErr w:type="spellStart"/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>PCIe</w:t>
            </w:r>
            <w:proofErr w:type="spellEnd"/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>  lizdai iš jų bent vienas 4 kartos ir ne blogiau kaip x16  tipo.</w:t>
            </w:r>
          </w:p>
          <w:p w14:paraId="3A7CCBE9" w14:textId="5D95C548" w:rsidR="00CA7389" w:rsidRPr="00E93344" w:rsidRDefault="00E11C73" w:rsidP="00D17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1 x kombinuota ausinių ir mikrofono jungtis korpuso priekyje.</w:t>
            </w:r>
          </w:p>
        </w:tc>
      </w:tr>
      <w:tr w:rsidR="0034325D" w:rsidRPr="00E93344" w14:paraId="234D5D6A" w14:textId="77777777" w:rsidTr="00D17831">
        <w:trPr>
          <w:trHeight w:val="300"/>
        </w:trPr>
        <w:tc>
          <w:tcPr>
            <w:tcW w:w="1305" w:type="dxa"/>
            <w:noWrap/>
          </w:tcPr>
          <w:p w14:paraId="246C9C04" w14:textId="396DB636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202342806"/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2.1</w:t>
            </w:r>
            <w:r w:rsidR="00DD7CA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5CC25533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Klaviatūra:</w:t>
            </w:r>
          </w:p>
        </w:tc>
        <w:tc>
          <w:tcPr>
            <w:tcW w:w="6662" w:type="dxa"/>
          </w:tcPr>
          <w:p w14:paraId="76B7F49A" w14:textId="611AF99C" w:rsidR="0034325D" w:rsidRPr="00E93344" w:rsidRDefault="00436585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>To paties gamintojo</w:t>
            </w:r>
            <w:r w:rsidR="00813228"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325D"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pilna lotyniškų raidžių ir atskirai skaičių klaviatūra </w:t>
            </w:r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 </w:t>
            </w:r>
            <w:r w:rsidR="0034325D"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lietuviškos abėcėlės ženklais (lietuviškos raidės užrašytos ne klijavimo būdu), jungiama per USB jungtį. </w:t>
            </w:r>
          </w:p>
        </w:tc>
      </w:tr>
      <w:tr w:rsidR="0034325D" w:rsidRPr="00E93344" w14:paraId="3ACE1292" w14:textId="77777777" w:rsidTr="00D17831">
        <w:trPr>
          <w:trHeight w:val="300"/>
        </w:trPr>
        <w:tc>
          <w:tcPr>
            <w:tcW w:w="1305" w:type="dxa"/>
            <w:noWrap/>
          </w:tcPr>
          <w:p w14:paraId="38CD7A4B" w14:textId="6B69CB0C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DD7CA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210ED7A4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Pelė:</w:t>
            </w:r>
          </w:p>
        </w:tc>
        <w:tc>
          <w:tcPr>
            <w:tcW w:w="6662" w:type="dxa"/>
          </w:tcPr>
          <w:p w14:paraId="77CB59AF" w14:textId="2A040203" w:rsidR="0034325D" w:rsidRPr="00E93344" w:rsidRDefault="00436585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>To paties gamintojo</w:t>
            </w:r>
            <w:r w:rsidR="0034325D"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kompiuteri</w:t>
            </w:r>
            <w:r w:rsidR="00AB296D"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nė </w:t>
            </w:r>
            <w:r w:rsidR="0034325D"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>pelė su ratuku</w:t>
            </w:r>
            <w:r w:rsidR="00AB296D"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>, jungiama per USB jungtį.</w:t>
            </w:r>
          </w:p>
        </w:tc>
      </w:tr>
      <w:bookmarkEnd w:id="1"/>
      <w:tr w:rsidR="0034325D" w:rsidRPr="00E93344" w14:paraId="0339551C" w14:textId="77777777" w:rsidTr="00D17831">
        <w:trPr>
          <w:trHeight w:val="300"/>
        </w:trPr>
        <w:tc>
          <w:tcPr>
            <w:tcW w:w="1305" w:type="dxa"/>
            <w:noWrap/>
          </w:tcPr>
          <w:p w14:paraId="735F26C2" w14:textId="06979233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DD7CA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07B82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5578AFE8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Monitorius</w:t>
            </w:r>
          </w:p>
        </w:tc>
        <w:tc>
          <w:tcPr>
            <w:tcW w:w="6662" w:type="dxa"/>
          </w:tcPr>
          <w:p w14:paraId="467C676A" w14:textId="3D7DFA5C" w:rsidR="0034325D" w:rsidRPr="00E93344" w:rsidRDefault="00C6458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derantis kompiuteriui</w:t>
            </w:r>
            <w:r w:rsidR="006F10E1" w:rsidRPr="00E933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325D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ne mažesnis nei 34" įstrižainės</w:t>
            </w:r>
            <w:r w:rsidR="00AA2ECA" w:rsidRPr="00E93344">
              <w:rPr>
                <w:rFonts w:ascii="Times New Roman" w:hAnsi="Times New Roman" w:cs="Times New Roman"/>
                <w:sz w:val="24"/>
                <w:szCs w:val="24"/>
              </w:rPr>
              <w:t>, lenktas (</w:t>
            </w:r>
            <w:proofErr w:type="spellStart"/>
            <w:r w:rsidR="00AA2ECA"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angl.curved</w:t>
            </w:r>
            <w:proofErr w:type="spellEnd"/>
            <w:r w:rsidR="00AA2ECA" w:rsidRPr="00E93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325D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su matiniu paviršiumi (angl. </w:t>
            </w:r>
            <w:proofErr w:type="spellStart"/>
            <w:r w:rsidR="0034325D"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AntiGlare</w:t>
            </w:r>
            <w:proofErr w:type="spellEnd"/>
            <w:r w:rsidR="0034325D" w:rsidRPr="00E9334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C147B34" w14:textId="63DF0F40" w:rsidR="00BA29F8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Raiška ne mažesnė kaip 3440 x 1440</w:t>
            </w:r>
            <w:r w:rsidR="00AA2ECA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ir kraštinių santykis 21:9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1B5E" w:rsidRPr="00E93344">
              <w:rPr>
                <w:rFonts w:ascii="Times New Roman" w:hAnsi="Times New Roman" w:cs="Times New Roman"/>
                <w:sz w:val="24"/>
                <w:szCs w:val="24"/>
              </w:rPr>
              <w:t>Monitoriaus išlenkimo kampas (</w:t>
            </w:r>
            <w:proofErr w:type="spellStart"/>
            <w:r w:rsidR="00F81B5E" w:rsidRPr="00E93344">
              <w:rPr>
                <w:rFonts w:ascii="Times New Roman" w:hAnsi="Times New Roman" w:cs="Times New Roman"/>
                <w:sz w:val="24"/>
                <w:szCs w:val="24"/>
              </w:rPr>
              <w:t>curvature</w:t>
            </w:r>
            <w:proofErr w:type="spellEnd"/>
            <w:r w:rsidR="00F81B5E" w:rsidRPr="00E93344">
              <w:rPr>
                <w:rFonts w:ascii="Times New Roman" w:hAnsi="Times New Roman" w:cs="Times New Roman"/>
                <w:sz w:val="24"/>
                <w:szCs w:val="24"/>
              </w:rPr>
              <w:t>): ne mažiau išlenktas kaip 3800R ir ne daugiau išlenktas kaip 1800R</w:t>
            </w:r>
            <w:r w:rsidR="00DE5973" w:rsidRPr="00E93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6220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Statiškas kontrasto santykis ne mažiau nei 1000:1. Žiūrėjimo kampai ne prašiau nei 178°(H)/178°(V). Pikselio atsako laikas ne daugiau nei 6ms. Tipinis ekrano ryškumas ne mažiau kaip 300 cd/m² (</w:t>
            </w:r>
            <w:r w:rsidR="009040BF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nitų). </w:t>
            </w:r>
            <w:r w:rsidR="00A86A60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Monitorius atvaizduojamas </w:t>
            </w:r>
            <w:proofErr w:type="spellStart"/>
            <w:r w:rsidR="00A86A60" w:rsidRPr="00E93344">
              <w:rPr>
                <w:rFonts w:ascii="Times New Roman" w:hAnsi="Times New Roman" w:cs="Times New Roman"/>
                <w:sz w:val="24"/>
                <w:szCs w:val="24"/>
              </w:rPr>
              <w:t>sRGB</w:t>
            </w:r>
            <w:proofErr w:type="spellEnd"/>
            <w:r w:rsidR="00A86A60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spalvų spektras ne mažiau kaip </w:t>
            </w:r>
            <w:r w:rsidR="00C979D4" w:rsidRPr="00E933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A37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A60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  <w:r w:rsidR="009040BF" w:rsidRPr="00E93344">
              <w:rPr>
                <w:rFonts w:ascii="Times New Roman" w:hAnsi="Times New Roman" w:cs="Times New Roman"/>
                <w:sz w:val="24"/>
                <w:szCs w:val="24"/>
              </w:rPr>
              <w:t>Kadrų greitis ne mažiau kaip 60 Hz.</w:t>
            </w:r>
            <w:r w:rsidR="00596E08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Ne didesnis kaip 5 </w:t>
            </w:r>
            <w:proofErr w:type="spellStart"/>
            <w:r w:rsidR="00596E08" w:rsidRPr="00E9334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="00596E08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(GTG) režime.</w:t>
            </w:r>
          </w:p>
          <w:p w14:paraId="23B1BF29" w14:textId="0282B04C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Ne mažiau kaip 1 </w:t>
            </w: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691064" w:rsidRPr="00E93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HDMI jungtys. Ne mažiau kaip </w:t>
            </w:r>
            <w:r w:rsidR="00423B21" w:rsidRPr="00E93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vienetai ir ne prastesnių kaip USB 3.</w:t>
            </w:r>
            <w:r w:rsidR="00AA2ECA" w:rsidRPr="00E93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prievadų</w:t>
            </w:r>
            <w:r w:rsidR="0007740B" w:rsidRPr="00E93344">
              <w:rPr>
                <w:rFonts w:ascii="Times New Roman" w:hAnsi="Times New Roman" w:cs="Times New Roman"/>
                <w:sz w:val="24"/>
                <w:szCs w:val="24"/>
              </w:rPr>
              <w:t>, iš kurių bent vienas 1 vnt. USB 3.2 Type-C su palaikymu ne mažiau kaip iki 9</w:t>
            </w:r>
            <w:r w:rsidR="00FC6F2C" w:rsidRPr="00E933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740B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vatų galios tiekimą.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Ekrano aukščio reguliavimo funkcija, ekrano pakreipimo funkcija</w:t>
            </w:r>
            <w:r w:rsidR="00BA29F8" w:rsidRPr="00E93344">
              <w:rPr>
                <w:rFonts w:ascii="Times New Roman" w:hAnsi="Times New Roman" w:cs="Times New Roman"/>
                <w:sz w:val="24"/>
                <w:szCs w:val="24"/>
              </w:rPr>
              <w:t>, ekrano pavertimo funkcija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. Vidinis elektros srovės maitinimo šaltinis.</w:t>
            </w:r>
            <w:r w:rsidRPr="00E933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Turi būti komplektuojamas skaitmeniniais vaizdo signalo kabeliais sujungimui su kompiuteriu (pvz. </w:t>
            </w: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ar HDMI). Turi būti IPS </w:t>
            </w:r>
            <w:r w:rsidR="00BA29F8" w:rsidRPr="00E93344">
              <w:rPr>
                <w:rFonts w:ascii="Times New Roman" w:hAnsi="Times New Roman" w:cs="Times New Roman"/>
                <w:sz w:val="24"/>
                <w:szCs w:val="24"/>
              </w:rPr>
              <w:t>panelės technologijos tipo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6220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Su integruotomis garso kolonėlėmis.</w:t>
            </w:r>
          </w:p>
        </w:tc>
      </w:tr>
      <w:tr w:rsidR="0034325D" w:rsidRPr="00E93344" w14:paraId="74481AF5" w14:textId="77777777" w:rsidTr="00D17831">
        <w:trPr>
          <w:trHeight w:val="300"/>
        </w:trPr>
        <w:tc>
          <w:tcPr>
            <w:tcW w:w="1305" w:type="dxa"/>
            <w:noWrap/>
          </w:tcPr>
          <w:p w14:paraId="7E379CB7" w14:textId="7974A4B6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DD7CA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4094195C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Apsaugos galimybės:</w:t>
            </w:r>
          </w:p>
        </w:tc>
        <w:tc>
          <w:tcPr>
            <w:tcW w:w="6662" w:type="dxa"/>
          </w:tcPr>
          <w:p w14:paraId="0299B69A" w14:textId="337A6ABD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atminties keitimo perspėjimas (angl.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Memory</w:t>
            </w:r>
            <w:proofErr w:type="spellEnd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Change</w:t>
            </w:r>
            <w:proofErr w:type="spellEnd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Alert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). Įjungimo slaptažodis, sąrankos slaptažodis, serijinio, paralelinio ir USB prievadų kontrolė. TPM 2.0 arba naujesnė duomenų apsaugos mikroschema. Į kompiuterio BIOS turi būti įrašytas gaminio serijin</w:t>
            </w:r>
            <w:r w:rsidR="00950D7B" w:rsidRPr="00E933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s numeris ar ID, kurį programinėmis priemonėmis galima nuskaityti nuotoliniu būdu ir sutikrinti gamintojo puslapyje.</w:t>
            </w:r>
          </w:p>
        </w:tc>
      </w:tr>
      <w:tr w:rsidR="0034325D" w:rsidRPr="00E93344" w14:paraId="2D60602C" w14:textId="77777777" w:rsidTr="00D17831">
        <w:trPr>
          <w:trHeight w:val="300"/>
        </w:trPr>
        <w:tc>
          <w:tcPr>
            <w:tcW w:w="1305" w:type="dxa"/>
            <w:noWrap/>
          </w:tcPr>
          <w:p w14:paraId="1C2CE5CA" w14:textId="485A1273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DD7CA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4E1F7CC7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Komplektuojamas su programine įranga:</w:t>
            </w:r>
          </w:p>
        </w:tc>
        <w:tc>
          <w:tcPr>
            <w:tcW w:w="6662" w:type="dxa"/>
          </w:tcPr>
          <w:p w14:paraId="57BDC37D" w14:textId="3ABD748E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Microsoft Office Professional 202</w:t>
            </w:r>
            <w:r w:rsidR="00545B0F" w:rsidRPr="00E93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484B42" w:rsidRPr="00E93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84B42" w:rsidRPr="00E93344">
              <w:rPr>
                <w:rFonts w:ascii="Times New Roman" w:hAnsi="Times New Roman" w:cs="Times New Roman"/>
                <w:sz w:val="24"/>
                <w:szCs w:val="24"/>
              </w:rPr>
              <w:t>arba naujesnė.</w:t>
            </w:r>
            <w:r w:rsidRPr="00E93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Microsoft Windows 11 Professional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64 bitų arba lygiavertė. Nurodyti siūlomos programinės įrangos gamintoją ir pavadinimą. Kompiuteris turi būti sertifikuotas darbui su </w:t>
            </w:r>
            <w:r w:rsidRPr="00E93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Microsoft Windows 10 Professional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64 bitų </w:t>
            </w:r>
            <w:r w:rsidR="006A77E3" w:rsidRPr="00E9334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Microsoft Windows 11 Professional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64 bitų operacinėmis si</w:t>
            </w:r>
            <w:r w:rsidR="00B18AA3" w:rsidRPr="00E933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temomis</w:t>
            </w:r>
            <w:r w:rsidR="00E3756D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arba lygiavertėmis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006C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26D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Programinė įrangą gali </w:t>
            </w:r>
            <w:r w:rsidR="006A006C" w:rsidRPr="00E93344">
              <w:rPr>
                <w:rFonts w:ascii="Times New Roman" w:hAnsi="Times New Roman" w:cs="Times New Roman"/>
                <w:sz w:val="24"/>
                <w:szCs w:val="24"/>
              </w:rPr>
              <w:t>būti pateik</w:t>
            </w:r>
            <w:r w:rsidR="004C7372" w:rsidRPr="00E93344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6A006C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aktyvavimo rakt</w:t>
            </w:r>
            <w:r w:rsidR="00D845B5" w:rsidRPr="00E9334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17864" w:rsidRPr="00E933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45B5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E9F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be galiojimo pabaigos (angl. </w:t>
            </w:r>
            <w:proofErr w:type="spellStart"/>
            <w:r w:rsidR="00E17864" w:rsidRPr="00E93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perpetual</w:t>
            </w:r>
            <w:proofErr w:type="spellEnd"/>
            <w:r w:rsidR="00B05E9F" w:rsidRPr="00E93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17864" w:rsidRPr="00E93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0AC5CF" w14:textId="12835F90" w:rsidR="007C3156" w:rsidRPr="00E93344" w:rsidRDefault="007C3156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5DB" w:rsidRPr="00E93344" w14:paraId="18BFA630" w14:textId="77777777" w:rsidTr="00D17831">
        <w:trPr>
          <w:trHeight w:val="300"/>
        </w:trPr>
        <w:tc>
          <w:tcPr>
            <w:tcW w:w="1305" w:type="dxa"/>
            <w:noWrap/>
          </w:tcPr>
          <w:p w14:paraId="6BF78010" w14:textId="29A51164" w:rsidR="007D05DB" w:rsidRPr="00E93344" w:rsidRDefault="0039334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44135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7CA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44135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10F8CD24" w14:textId="43C670BD" w:rsidR="007D05DB" w:rsidRPr="00E93344" w:rsidRDefault="0039334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Suderinamumas su operacinėmis sistemomis</w:t>
            </w:r>
          </w:p>
        </w:tc>
        <w:tc>
          <w:tcPr>
            <w:tcW w:w="6662" w:type="dxa"/>
          </w:tcPr>
          <w:p w14:paraId="664F4D8E" w14:textId="77777777" w:rsidR="007D05DB" w:rsidRPr="00E93344" w:rsidRDefault="007D05DB" w:rsidP="00D17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Įranga turi būti suderinama su operacinėmis sistemomis:</w:t>
            </w:r>
          </w:p>
          <w:p w14:paraId="0B5F2DE9" w14:textId="77777777" w:rsidR="007D05DB" w:rsidRPr="00E93344" w:rsidRDefault="007D05DB" w:rsidP="00D17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Windows 11 Professional (64-bit)</w:t>
            </w:r>
          </w:p>
          <w:p w14:paraId="33E2A423" w14:textId="57E99F81" w:rsidR="007D05DB" w:rsidRPr="00E93344" w:rsidRDefault="007D05DB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Ubuntu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24.04 LTS</w:t>
            </w:r>
          </w:p>
        </w:tc>
      </w:tr>
      <w:tr w:rsidR="0034325D" w:rsidRPr="00E93344" w14:paraId="1C9711FF" w14:textId="77777777" w:rsidTr="00D17831">
        <w:trPr>
          <w:trHeight w:val="300"/>
        </w:trPr>
        <w:tc>
          <w:tcPr>
            <w:tcW w:w="1305" w:type="dxa"/>
            <w:noWrap/>
          </w:tcPr>
          <w:p w14:paraId="0848B0BB" w14:textId="746D7935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D7CA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26D4A766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Tvarkyklės:</w:t>
            </w:r>
          </w:p>
        </w:tc>
        <w:tc>
          <w:tcPr>
            <w:tcW w:w="6662" w:type="dxa"/>
          </w:tcPr>
          <w:p w14:paraId="72FB8B8F" w14:textId="677734A6" w:rsidR="00A67BE1" w:rsidRPr="00485BEF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Kompiuteris pateikiamas su įrangos tvarkyklėmis kaupiklyje arba atstatymo </w:t>
            </w:r>
            <w:proofErr w:type="spellStart"/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>particijoje</w:t>
            </w:r>
            <w:proofErr w:type="spellEnd"/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arba su nuorodomis šių tvarkyklių parsisiuntimui iš gamintojo puslapio internete: turi būti gamintojo interneto svetainės (ar lygiaverčiu principu paremta) vieta su </w:t>
            </w:r>
            <w:r w:rsidRPr="00E933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galimybe atnaujinti siūlomo modelio BIOS, įrenginių tvarkykles ir programinę įrangą (būtina pateikti nuorodą į gamintojo internetinę prieigą).</w:t>
            </w:r>
          </w:p>
        </w:tc>
      </w:tr>
      <w:tr w:rsidR="0034325D" w:rsidRPr="00E93344" w14:paraId="2DCDBB6D" w14:textId="77777777" w:rsidTr="00D17831">
        <w:trPr>
          <w:trHeight w:val="300"/>
        </w:trPr>
        <w:tc>
          <w:tcPr>
            <w:tcW w:w="1305" w:type="dxa"/>
            <w:noWrap/>
          </w:tcPr>
          <w:p w14:paraId="5843FB2E" w14:textId="0DCF2A9A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="00B44135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D7CA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738C0D58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Komplektacija:</w:t>
            </w:r>
          </w:p>
        </w:tc>
        <w:tc>
          <w:tcPr>
            <w:tcW w:w="6662" w:type="dxa"/>
          </w:tcPr>
          <w:p w14:paraId="6B234266" w14:textId="73950088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kompiuterio sisteminis blokas</w:t>
            </w:r>
            <w:r w:rsidR="00AE71C9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A67BE1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A6A2CC" w14:textId="4BDD91C9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pelė – 1</w:t>
            </w:r>
            <w:r w:rsidR="00A67BE1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A4DD01" w14:textId="1E2F1136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klaviatūra – 1</w:t>
            </w:r>
            <w:r w:rsidR="00A67BE1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E65C43" w14:textId="27A2A340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monitorius – 1</w:t>
            </w:r>
            <w:r w:rsidR="00A67BE1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FA61C0" w14:textId="59DA5BEA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Office Professional </w:t>
            </w:r>
            <w:r w:rsidR="004250D9" w:rsidRPr="00E933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0D10" w:rsidRPr="00E93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0D9" w:rsidRPr="00E93344">
              <w:rPr>
                <w:rFonts w:ascii="Times New Roman" w:hAnsi="Times New Roman" w:cs="Times New Roman"/>
                <w:sz w:val="24"/>
                <w:szCs w:val="24"/>
              </w:rPr>
              <w:t>“(</w:t>
            </w:r>
            <w:r w:rsidR="749E7D83" w:rsidRPr="00E93344">
              <w:rPr>
                <w:rFonts w:ascii="Times New Roman" w:hAnsi="Times New Roman" w:cs="Times New Roman"/>
                <w:sz w:val="24"/>
                <w:szCs w:val="24"/>
              </w:rPr>
              <w:t>arba lygiavertė)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licen</w:t>
            </w:r>
            <w:r w:rsidR="1FC58A08" w:rsidRPr="00E9334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ija – 1</w:t>
            </w:r>
            <w:r w:rsidR="00A67BE1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vnt</w:t>
            </w:r>
            <w:r w:rsidR="004250D9" w:rsidRPr="00E93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9BF" w:rsidRPr="00E933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B92356" w14:textId="2D479C25" w:rsidR="00AC69B9" w:rsidRPr="00E93344" w:rsidRDefault="00AC69B9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„Microsoft Windows 11 Professional“ (arba lygiavertė) licencija – 1 vnt.;</w:t>
            </w:r>
          </w:p>
          <w:p w14:paraId="509041F0" w14:textId="4FBFC2C4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UTP</w:t>
            </w:r>
            <w:r w:rsidR="0051280F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CAT</w:t>
            </w:r>
            <w:r w:rsidR="00041E0A" w:rsidRPr="00E93344">
              <w:rPr>
                <w:rFonts w:ascii="Times New Roman" w:hAnsi="Times New Roman" w:cs="Times New Roman"/>
                <w:sz w:val="24"/>
                <w:szCs w:val="24"/>
              </w:rPr>
              <w:t>5e (ar lygiavertis)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kabelis, </w:t>
            </w:r>
            <w:r w:rsidR="1E3B79CF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3 m</w:t>
            </w:r>
            <w:r w:rsidR="7DE797CB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ilgio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, su jungtimis;</w:t>
            </w:r>
          </w:p>
          <w:p w14:paraId="6F54268C" w14:textId="77777777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prievadų adapteriai, jei pateikiami išoriniai.</w:t>
            </w:r>
          </w:p>
          <w:p w14:paraId="48ADBC02" w14:textId="6DD59B77" w:rsidR="0034325D" w:rsidRPr="00485BEF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Kompiuteris komplektuojamas su visais kabeliais ir kitomis sudedamosiomis dalimis bei medžiagomis, reikalingomis visų užsakomos </w:t>
            </w:r>
            <w:r w:rsidR="00100FDC" w:rsidRPr="00E93344">
              <w:rPr>
                <w:rFonts w:ascii="Times New Roman" w:hAnsi="Times New Roman" w:cs="Times New Roman"/>
                <w:sz w:val="24"/>
                <w:szCs w:val="24"/>
              </w:rPr>
              <w:t>įrangos komplekt</w:t>
            </w:r>
            <w:r w:rsidR="008A737B" w:rsidRPr="00E933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vidinių/išorinių ir periferinių įrenginių sujungimui, užtikrinant sistemos funkcionavimą.</w:t>
            </w:r>
          </w:p>
        </w:tc>
      </w:tr>
      <w:tr w:rsidR="00087D9B" w:rsidRPr="00E93344" w14:paraId="1EE64397" w14:textId="77777777" w:rsidTr="00D17831">
        <w:trPr>
          <w:trHeight w:val="300"/>
        </w:trPr>
        <w:tc>
          <w:tcPr>
            <w:tcW w:w="1305" w:type="dxa"/>
            <w:noWrap/>
          </w:tcPr>
          <w:p w14:paraId="29EB0DF0" w14:textId="64BD0D92" w:rsidR="00E24EDF" w:rsidRPr="00E93344" w:rsidRDefault="00E24EDF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44135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D7CA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398289E1" w14:textId="6CBE0F80" w:rsidR="00087D9B" w:rsidRPr="00E93344" w:rsidRDefault="00E24EDF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Garantija:</w:t>
            </w:r>
          </w:p>
        </w:tc>
        <w:tc>
          <w:tcPr>
            <w:tcW w:w="6662" w:type="dxa"/>
          </w:tcPr>
          <w:p w14:paraId="4588BAA4" w14:textId="77777777" w:rsidR="00AC5645" w:rsidRPr="00E93344" w:rsidRDefault="00AC5645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Visai siūlomai įrangai turi būti taikomas ne trumpesnis kaip 36 mėn. gamintojo garantijos laikotarpis;  </w:t>
            </w:r>
          </w:p>
          <w:p w14:paraId="4C31E106" w14:textId="6F770F09" w:rsidR="00E24EDF" w:rsidRPr="00E93344" w:rsidRDefault="00E24EDF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įrenginiui sugedus, bendra remonto trukmė – ne ilgiau kaip 10 darbo dienų. Jei sugedusios įrangos per šį laikotarpį pataisyti neįmanoma – ji pakeičiama ekvivalentiška nauja. </w:t>
            </w:r>
            <w:r w:rsidR="00DC49E0" w:rsidRPr="00E9334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B04F1" w:rsidRPr="00E933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C49E0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rantiniu laikotarpiu tiekėjas įsipareigoja </w:t>
            </w:r>
            <w:r w:rsidR="007B55E9" w:rsidRPr="00E93344">
              <w:rPr>
                <w:rFonts w:ascii="Times New Roman" w:hAnsi="Times New Roman" w:cs="Times New Roman"/>
                <w:sz w:val="24"/>
                <w:szCs w:val="24"/>
              </w:rPr>
              <w:t>pakeisti</w:t>
            </w:r>
            <w:r w:rsidR="00D8333E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standžiųjų diskų įrenginiu</w:t>
            </w:r>
            <w:r w:rsidR="00BB04F1" w:rsidRPr="00E933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504681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operatyviąją </w:t>
            </w:r>
            <w:r w:rsidR="00872D9B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atmi</w:t>
            </w:r>
            <w:r w:rsidR="003E6C1A" w:rsidRPr="00E9334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843E4" w:rsidRPr="00E93344">
              <w:rPr>
                <w:rFonts w:ascii="Times New Roman" w:hAnsi="Times New Roman" w:cs="Times New Roman"/>
                <w:sz w:val="24"/>
                <w:szCs w:val="24"/>
              </w:rPr>
              <w:t>tį</w:t>
            </w:r>
            <w:r w:rsidR="00504681"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atsižvelgiant į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klaidų statistiką (angl.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Prefailure</w:t>
            </w:r>
            <w:proofErr w:type="spellEnd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3344">
              <w:rPr>
                <w:rFonts w:ascii="Times New Roman" w:hAnsi="Times New Roman" w:cs="Times New Roman"/>
                <w:i/>
                <w:sz w:val="24"/>
                <w:szCs w:val="24"/>
              </w:rPr>
              <w:t>warranty</w:t>
            </w:r>
            <w:proofErr w:type="spellEnd"/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E1C974E" w14:textId="5EED7D09" w:rsidR="00EE0CC8" w:rsidRPr="00E93344" w:rsidRDefault="00E24EDF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siūlomos įrangos </w:t>
            </w:r>
            <w:r w:rsidR="416CA469" w:rsidRPr="00E93344">
              <w:rPr>
                <w:rFonts w:ascii="Times New Roman" w:hAnsi="Times New Roman" w:cs="Times New Roman"/>
                <w:sz w:val="24"/>
                <w:szCs w:val="24"/>
              </w:rPr>
              <w:t>garantinis remontas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turi būti atliekama</w:t>
            </w:r>
            <w:r w:rsidR="09BA4979" w:rsidRPr="00E933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 tik įrangos gamintojo sertifikuotuose techninės priežiūros centruose;</w:t>
            </w:r>
          </w:p>
          <w:p w14:paraId="3C4D61C7" w14:textId="77777777" w:rsidR="00A324AE" w:rsidRPr="00E93344" w:rsidRDefault="00A324AE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įrangos tiekėjas (jei jis nėra gamintojas) turi būti įgaliotas gamintojo dėl priežiūros arba sudaręs susitarimų su tokią teisę turinčiais subjektais.    </w:t>
            </w:r>
          </w:p>
          <w:p w14:paraId="5FF04079" w14:textId="18586A2D" w:rsidR="00A67BE1" w:rsidRPr="00E93344" w:rsidRDefault="00E81E57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24EDF" w:rsidRPr="00E93344">
              <w:rPr>
                <w:rFonts w:ascii="Times New Roman" w:hAnsi="Times New Roman" w:cs="Times New Roman"/>
                <w:sz w:val="24"/>
                <w:szCs w:val="24"/>
              </w:rPr>
              <w:t>arantiniu laikotarpiu tiekėjas privalo atlikti darbus savo lėšomis, įskaitant transportavimo išlaidas;</w:t>
            </w:r>
          </w:p>
        </w:tc>
      </w:tr>
      <w:tr w:rsidR="0034325D" w:rsidRPr="00E93344" w14:paraId="1C867B1C" w14:textId="77777777" w:rsidTr="00D17831">
        <w:trPr>
          <w:trHeight w:val="300"/>
        </w:trPr>
        <w:tc>
          <w:tcPr>
            <w:tcW w:w="1305" w:type="dxa"/>
            <w:noWrap/>
          </w:tcPr>
          <w:p w14:paraId="73597264" w14:textId="6CFEA7DA" w:rsidR="0034325D" w:rsidRPr="00E93344" w:rsidRDefault="0034325D" w:rsidP="00D178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E24EDF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D7CA1"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933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6991E5A1" w14:textId="77777777" w:rsidR="0034325D" w:rsidRPr="00E93344" w:rsidRDefault="0034325D" w:rsidP="00D17831">
            <w:pPr>
              <w:spacing w:after="0" w:line="240" w:lineRule="auto"/>
              <w:ind w:left="34" w:right="98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334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Kiti reikalavimai:</w:t>
            </w:r>
          </w:p>
        </w:tc>
        <w:tc>
          <w:tcPr>
            <w:tcW w:w="6662" w:type="dxa"/>
          </w:tcPr>
          <w:p w14:paraId="28124149" w14:textId="72BC4B9E" w:rsidR="0034325D" w:rsidRPr="00E93344" w:rsidRDefault="0034325D" w:rsidP="00D17831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</w:rPr>
              <w:t xml:space="preserve">visos siūlomo kompiuterio dalys (sisteminis blokas, pagrindinė plokštė, atmintis, optiniai nuskaitymo įrenginiai) privalo būti pateiktos vieno gamintojo ar turi būti jo sertifikuotos (pvz., pažymėtos PC gamintojo prekės ženklu).  </w:t>
            </w:r>
          </w:p>
        </w:tc>
      </w:tr>
    </w:tbl>
    <w:p w14:paraId="17827570" w14:textId="77777777" w:rsidR="0034325D" w:rsidRPr="00E93344" w:rsidRDefault="0034325D" w:rsidP="00D17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34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F208630" w14:textId="77777777" w:rsidR="00D17831" w:rsidRPr="00E93344" w:rsidRDefault="00D17831" w:rsidP="00D17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F4E13" w14:textId="77777777" w:rsidR="00D17831" w:rsidRPr="00E93344" w:rsidRDefault="00D17831" w:rsidP="00D17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0570B" w14:textId="77777777" w:rsidR="000D568F" w:rsidRPr="00E93344" w:rsidRDefault="000D568F" w:rsidP="00D17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344">
        <w:rPr>
          <w:rFonts w:ascii="Times New Roman" w:hAnsi="Times New Roman" w:cs="Times New Roman"/>
          <w:b/>
          <w:sz w:val="24"/>
          <w:szCs w:val="24"/>
        </w:rPr>
        <w:t>Pirkimo iniciatorė:</w:t>
      </w:r>
    </w:p>
    <w:p w14:paraId="6DF8124A" w14:textId="77777777" w:rsidR="000D568F" w:rsidRPr="00E93344" w:rsidRDefault="000D568F" w:rsidP="00D17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Y="11"/>
        <w:tblW w:w="100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1220"/>
        <w:gridCol w:w="236"/>
        <w:gridCol w:w="4073"/>
      </w:tblGrid>
      <w:tr w:rsidR="000D568F" w:rsidRPr="00E93344" w14:paraId="28767406" w14:textId="77777777" w:rsidTr="000D568F">
        <w:tc>
          <w:tcPr>
            <w:tcW w:w="4248" w:type="dxa"/>
            <w:hideMark/>
          </w:tcPr>
          <w:p w14:paraId="60E2A428" w14:textId="77777777" w:rsidR="000D568F" w:rsidRPr="00E93344" w:rsidRDefault="000D568F" w:rsidP="00D17831">
            <w:pPr>
              <w:spacing w:after="0" w:line="240" w:lineRule="auto"/>
              <w:ind w:left="2592" w:hanging="2592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E93344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Kibernetinės gynybos departamento</w:t>
            </w:r>
          </w:p>
          <w:p w14:paraId="71C0755C" w14:textId="77777777" w:rsidR="000D568F" w:rsidRPr="00E93344" w:rsidRDefault="000D568F" w:rsidP="00D17831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93344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Sistemų administravimo skyriaus vedėja</w:t>
            </w:r>
          </w:p>
        </w:tc>
        <w:tc>
          <w:tcPr>
            <w:tcW w:w="283" w:type="dxa"/>
          </w:tcPr>
          <w:p w14:paraId="7F633AA9" w14:textId="77777777" w:rsidR="000D568F" w:rsidRPr="00E93344" w:rsidRDefault="000D568F" w:rsidP="00D17831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E697F" w14:textId="77777777" w:rsidR="000D568F" w:rsidRPr="00E93344" w:rsidRDefault="000D568F" w:rsidP="00D17831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6" w:type="dxa"/>
          </w:tcPr>
          <w:p w14:paraId="35B1E99B" w14:textId="77777777" w:rsidR="000D568F" w:rsidRPr="00E93344" w:rsidRDefault="000D568F" w:rsidP="00D17831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73" w:type="dxa"/>
            <w:vAlign w:val="bottom"/>
            <w:hideMark/>
          </w:tcPr>
          <w:p w14:paraId="055BA931" w14:textId="77777777" w:rsidR="000D568F" w:rsidRPr="00E93344" w:rsidRDefault="000D568F" w:rsidP="00D178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93344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Daiva Tamulionienė</w:t>
            </w:r>
          </w:p>
        </w:tc>
      </w:tr>
      <w:tr w:rsidR="000D568F" w:rsidRPr="00E93344" w14:paraId="4D8E36E7" w14:textId="77777777" w:rsidTr="000D568F">
        <w:tc>
          <w:tcPr>
            <w:tcW w:w="4248" w:type="dxa"/>
            <w:hideMark/>
          </w:tcPr>
          <w:p w14:paraId="634DDEFF" w14:textId="77777777" w:rsidR="000D568F" w:rsidRPr="00E93344" w:rsidRDefault="000D568F" w:rsidP="00D178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93344">
              <w:rPr>
                <w:rFonts w:ascii="Times New Roman" w:hAnsi="Times New Roman"/>
                <w:sz w:val="24"/>
                <w:szCs w:val="24"/>
                <w:lang w:val="lt-LT"/>
              </w:rPr>
              <w:t>(rengėjo pareigos)</w:t>
            </w:r>
          </w:p>
        </w:tc>
        <w:tc>
          <w:tcPr>
            <w:tcW w:w="283" w:type="dxa"/>
          </w:tcPr>
          <w:p w14:paraId="3D70CE27" w14:textId="77777777" w:rsidR="000D568F" w:rsidRPr="00E93344" w:rsidRDefault="000D568F" w:rsidP="00D178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A18F20" w14:textId="77777777" w:rsidR="000D568F" w:rsidRPr="00E93344" w:rsidRDefault="000D568F" w:rsidP="00D178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93344">
              <w:rPr>
                <w:rFonts w:ascii="Times New Roman" w:hAnsi="Times New Roman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36" w:type="dxa"/>
          </w:tcPr>
          <w:p w14:paraId="6FFC9A1C" w14:textId="77777777" w:rsidR="000D568F" w:rsidRPr="00E93344" w:rsidRDefault="000D568F" w:rsidP="00D178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73" w:type="dxa"/>
            <w:hideMark/>
          </w:tcPr>
          <w:p w14:paraId="48B11C0F" w14:textId="77777777" w:rsidR="000D568F" w:rsidRPr="00E93344" w:rsidRDefault="000D568F" w:rsidP="00D178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93344">
              <w:rPr>
                <w:rFonts w:ascii="Times New Roman" w:hAnsi="Times New Roman"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564852A5" w14:textId="77777777" w:rsidR="004A202A" w:rsidRPr="00E93344" w:rsidRDefault="004A202A" w:rsidP="00D17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202A" w:rsidRPr="00E93344" w:rsidSect="00D17831">
      <w:footerReference w:type="default" r:id="rId11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A87B4" w14:textId="77777777" w:rsidR="00C83741" w:rsidRDefault="00C83741">
      <w:pPr>
        <w:spacing w:after="0" w:line="240" w:lineRule="auto"/>
      </w:pPr>
      <w:r>
        <w:separator/>
      </w:r>
    </w:p>
  </w:endnote>
  <w:endnote w:type="continuationSeparator" w:id="0">
    <w:p w14:paraId="74836B35" w14:textId="77777777" w:rsidR="00C83741" w:rsidRDefault="00C83741">
      <w:pPr>
        <w:spacing w:after="0" w:line="240" w:lineRule="auto"/>
      </w:pPr>
      <w:r>
        <w:continuationSeparator/>
      </w:r>
    </w:p>
  </w:endnote>
  <w:endnote w:type="continuationNotice" w:id="1">
    <w:p w14:paraId="6155255A" w14:textId="77777777" w:rsidR="00C83741" w:rsidRDefault="00C837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2129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07CE2FB" w14:textId="26DED250" w:rsidR="0007340F" w:rsidRPr="00400318" w:rsidRDefault="00484B42">
        <w:pPr>
          <w:pStyle w:val="Footer"/>
          <w:jc w:val="center"/>
          <w:rPr>
            <w:rFonts w:ascii="Times New Roman" w:hAnsi="Times New Roman"/>
          </w:rPr>
        </w:pPr>
        <w:r w:rsidRPr="00400318">
          <w:rPr>
            <w:rFonts w:ascii="Times New Roman" w:hAnsi="Times New Roman"/>
          </w:rPr>
          <w:fldChar w:fldCharType="begin"/>
        </w:r>
        <w:r w:rsidRPr="00400318">
          <w:rPr>
            <w:rFonts w:ascii="Times New Roman" w:hAnsi="Times New Roman"/>
          </w:rPr>
          <w:instrText>PAGE   \* MERGEFORMAT</w:instrText>
        </w:r>
        <w:r w:rsidRPr="00400318">
          <w:rPr>
            <w:rFonts w:ascii="Times New Roman" w:hAnsi="Times New Roman"/>
          </w:rPr>
          <w:fldChar w:fldCharType="separate"/>
        </w:r>
        <w:r w:rsidR="00A37A95">
          <w:rPr>
            <w:rFonts w:ascii="Times New Roman" w:hAnsi="Times New Roman"/>
            <w:noProof/>
          </w:rPr>
          <w:t>4</w:t>
        </w:r>
        <w:r w:rsidRPr="00400318">
          <w:rPr>
            <w:rFonts w:ascii="Times New Roman" w:hAnsi="Times New Roman"/>
          </w:rPr>
          <w:fldChar w:fldCharType="end"/>
        </w:r>
      </w:p>
    </w:sdtContent>
  </w:sdt>
  <w:p w14:paraId="53128261" w14:textId="77777777" w:rsidR="0007340F" w:rsidRDefault="00073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A2F1F" w14:textId="77777777" w:rsidR="00C83741" w:rsidRDefault="00C83741">
      <w:pPr>
        <w:spacing w:after="0" w:line="240" w:lineRule="auto"/>
      </w:pPr>
      <w:r>
        <w:separator/>
      </w:r>
    </w:p>
  </w:footnote>
  <w:footnote w:type="continuationSeparator" w:id="0">
    <w:p w14:paraId="7A50F1E9" w14:textId="77777777" w:rsidR="00C83741" w:rsidRDefault="00C83741">
      <w:pPr>
        <w:spacing w:after="0" w:line="240" w:lineRule="auto"/>
      </w:pPr>
      <w:r>
        <w:continuationSeparator/>
      </w:r>
    </w:p>
  </w:footnote>
  <w:footnote w:type="continuationNotice" w:id="1">
    <w:p w14:paraId="3186C045" w14:textId="77777777" w:rsidR="00C83741" w:rsidRDefault="00C8374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5D"/>
    <w:rsid w:val="00005502"/>
    <w:rsid w:val="00010663"/>
    <w:rsid w:val="00021321"/>
    <w:rsid w:val="00026562"/>
    <w:rsid w:val="00034DD4"/>
    <w:rsid w:val="00041E0A"/>
    <w:rsid w:val="00041EDB"/>
    <w:rsid w:val="00051D59"/>
    <w:rsid w:val="0005509A"/>
    <w:rsid w:val="00067951"/>
    <w:rsid w:val="0007340F"/>
    <w:rsid w:val="00076FBE"/>
    <w:rsid w:val="0007740B"/>
    <w:rsid w:val="000774B7"/>
    <w:rsid w:val="00087D9B"/>
    <w:rsid w:val="00096F1F"/>
    <w:rsid w:val="000B1818"/>
    <w:rsid w:val="000B27E6"/>
    <w:rsid w:val="000C58CF"/>
    <w:rsid w:val="000D3427"/>
    <w:rsid w:val="000D483E"/>
    <w:rsid w:val="000D49D6"/>
    <w:rsid w:val="000D568F"/>
    <w:rsid w:val="000E516A"/>
    <w:rsid w:val="000F3732"/>
    <w:rsid w:val="00100FDC"/>
    <w:rsid w:val="00103084"/>
    <w:rsid w:val="00107B82"/>
    <w:rsid w:val="0012046B"/>
    <w:rsid w:val="00125846"/>
    <w:rsid w:val="00134A9E"/>
    <w:rsid w:val="00137531"/>
    <w:rsid w:val="00137E36"/>
    <w:rsid w:val="00140E7F"/>
    <w:rsid w:val="00147084"/>
    <w:rsid w:val="001546CC"/>
    <w:rsid w:val="001564A0"/>
    <w:rsid w:val="00160357"/>
    <w:rsid w:val="00175E1F"/>
    <w:rsid w:val="00182478"/>
    <w:rsid w:val="00191E88"/>
    <w:rsid w:val="00193BC9"/>
    <w:rsid w:val="0019638C"/>
    <w:rsid w:val="001A795B"/>
    <w:rsid w:val="001C3D09"/>
    <w:rsid w:val="001D6A94"/>
    <w:rsid w:val="001E3222"/>
    <w:rsid w:val="001E43EF"/>
    <w:rsid w:val="001F0799"/>
    <w:rsid w:val="001F30F7"/>
    <w:rsid w:val="001F5054"/>
    <w:rsid w:val="001F77E3"/>
    <w:rsid w:val="00211DEB"/>
    <w:rsid w:val="00214529"/>
    <w:rsid w:val="00230043"/>
    <w:rsid w:val="00235ABF"/>
    <w:rsid w:val="00244182"/>
    <w:rsid w:val="002624E2"/>
    <w:rsid w:val="0026523E"/>
    <w:rsid w:val="00285456"/>
    <w:rsid w:val="002879F6"/>
    <w:rsid w:val="002A73A3"/>
    <w:rsid w:val="002C26A7"/>
    <w:rsid w:val="002C41FE"/>
    <w:rsid w:val="002D23F5"/>
    <w:rsid w:val="002D264A"/>
    <w:rsid w:val="002F1D52"/>
    <w:rsid w:val="002F2E7A"/>
    <w:rsid w:val="002F58DD"/>
    <w:rsid w:val="00313116"/>
    <w:rsid w:val="00313A66"/>
    <w:rsid w:val="003149DA"/>
    <w:rsid w:val="0032440A"/>
    <w:rsid w:val="00327F8F"/>
    <w:rsid w:val="0033316D"/>
    <w:rsid w:val="0034325D"/>
    <w:rsid w:val="00347886"/>
    <w:rsid w:val="00365E8A"/>
    <w:rsid w:val="003836DF"/>
    <w:rsid w:val="00390AB4"/>
    <w:rsid w:val="0039334D"/>
    <w:rsid w:val="003A00E6"/>
    <w:rsid w:val="003A3CB2"/>
    <w:rsid w:val="003B05D9"/>
    <w:rsid w:val="003B0815"/>
    <w:rsid w:val="003C3EB1"/>
    <w:rsid w:val="003C649F"/>
    <w:rsid w:val="003D285F"/>
    <w:rsid w:val="003E6C1A"/>
    <w:rsid w:val="003F4CFB"/>
    <w:rsid w:val="003F673B"/>
    <w:rsid w:val="003F67B7"/>
    <w:rsid w:val="003F71CC"/>
    <w:rsid w:val="00406259"/>
    <w:rsid w:val="0041040F"/>
    <w:rsid w:val="0041096A"/>
    <w:rsid w:val="004111F9"/>
    <w:rsid w:val="004148E0"/>
    <w:rsid w:val="0042259B"/>
    <w:rsid w:val="00423B21"/>
    <w:rsid w:val="004250D9"/>
    <w:rsid w:val="004259D7"/>
    <w:rsid w:val="00436585"/>
    <w:rsid w:val="0046044E"/>
    <w:rsid w:val="00471C76"/>
    <w:rsid w:val="00484310"/>
    <w:rsid w:val="0048473B"/>
    <w:rsid w:val="00484B42"/>
    <w:rsid w:val="00485BEF"/>
    <w:rsid w:val="004A202A"/>
    <w:rsid w:val="004A64F8"/>
    <w:rsid w:val="004B32A0"/>
    <w:rsid w:val="004B4B0C"/>
    <w:rsid w:val="004C1FBE"/>
    <w:rsid w:val="004C40E3"/>
    <w:rsid w:val="004C7372"/>
    <w:rsid w:val="004D5C94"/>
    <w:rsid w:val="004E1E4D"/>
    <w:rsid w:val="004F78D9"/>
    <w:rsid w:val="00502BC2"/>
    <w:rsid w:val="00504681"/>
    <w:rsid w:val="005105E6"/>
    <w:rsid w:val="0051280F"/>
    <w:rsid w:val="005268CD"/>
    <w:rsid w:val="0052721D"/>
    <w:rsid w:val="00545B0F"/>
    <w:rsid w:val="005463F2"/>
    <w:rsid w:val="005471B7"/>
    <w:rsid w:val="00557DEA"/>
    <w:rsid w:val="00561108"/>
    <w:rsid w:val="00571B65"/>
    <w:rsid w:val="00574D2A"/>
    <w:rsid w:val="00575533"/>
    <w:rsid w:val="00596E08"/>
    <w:rsid w:val="005B3E47"/>
    <w:rsid w:val="005B4822"/>
    <w:rsid w:val="005E5652"/>
    <w:rsid w:val="005F334E"/>
    <w:rsid w:val="00602B7F"/>
    <w:rsid w:val="00612E05"/>
    <w:rsid w:val="006158F6"/>
    <w:rsid w:val="006204B8"/>
    <w:rsid w:val="00630E17"/>
    <w:rsid w:val="006360E4"/>
    <w:rsid w:val="006430AC"/>
    <w:rsid w:val="00643638"/>
    <w:rsid w:val="006442E1"/>
    <w:rsid w:val="00651E50"/>
    <w:rsid w:val="00655BE1"/>
    <w:rsid w:val="006567CB"/>
    <w:rsid w:val="00674526"/>
    <w:rsid w:val="006762C2"/>
    <w:rsid w:val="00691064"/>
    <w:rsid w:val="00696137"/>
    <w:rsid w:val="006A006C"/>
    <w:rsid w:val="006A38B7"/>
    <w:rsid w:val="006A77E3"/>
    <w:rsid w:val="006C13DB"/>
    <w:rsid w:val="006C4DA9"/>
    <w:rsid w:val="006E7E16"/>
    <w:rsid w:val="006F10E1"/>
    <w:rsid w:val="006F1611"/>
    <w:rsid w:val="006F1FF1"/>
    <w:rsid w:val="006F66E5"/>
    <w:rsid w:val="00700A64"/>
    <w:rsid w:val="0071769E"/>
    <w:rsid w:val="00730D10"/>
    <w:rsid w:val="00732DF2"/>
    <w:rsid w:val="00776C7C"/>
    <w:rsid w:val="007773CA"/>
    <w:rsid w:val="007843E4"/>
    <w:rsid w:val="00797720"/>
    <w:rsid w:val="007A6BFF"/>
    <w:rsid w:val="007B280F"/>
    <w:rsid w:val="007B2A48"/>
    <w:rsid w:val="007B3B81"/>
    <w:rsid w:val="007B55E9"/>
    <w:rsid w:val="007C283C"/>
    <w:rsid w:val="007C3156"/>
    <w:rsid w:val="007C6220"/>
    <w:rsid w:val="007C6589"/>
    <w:rsid w:val="007D05DB"/>
    <w:rsid w:val="007D4E05"/>
    <w:rsid w:val="007E6F8C"/>
    <w:rsid w:val="007F1DF3"/>
    <w:rsid w:val="007F626D"/>
    <w:rsid w:val="00802616"/>
    <w:rsid w:val="0081097A"/>
    <w:rsid w:val="0081181E"/>
    <w:rsid w:val="0081280C"/>
    <w:rsid w:val="00813228"/>
    <w:rsid w:val="00813699"/>
    <w:rsid w:val="0081431F"/>
    <w:rsid w:val="0082351D"/>
    <w:rsid w:val="0082485C"/>
    <w:rsid w:val="00830AE9"/>
    <w:rsid w:val="00835497"/>
    <w:rsid w:val="00837387"/>
    <w:rsid w:val="00842E40"/>
    <w:rsid w:val="0084482E"/>
    <w:rsid w:val="0085713F"/>
    <w:rsid w:val="0086722B"/>
    <w:rsid w:val="0087058E"/>
    <w:rsid w:val="00870D50"/>
    <w:rsid w:val="00870DE8"/>
    <w:rsid w:val="00871726"/>
    <w:rsid w:val="00872D9B"/>
    <w:rsid w:val="00881D6B"/>
    <w:rsid w:val="00883A87"/>
    <w:rsid w:val="008A3429"/>
    <w:rsid w:val="008A737B"/>
    <w:rsid w:val="008B14B8"/>
    <w:rsid w:val="008B40BA"/>
    <w:rsid w:val="008B56A1"/>
    <w:rsid w:val="008D6676"/>
    <w:rsid w:val="008E79AE"/>
    <w:rsid w:val="008F2FC2"/>
    <w:rsid w:val="008F5377"/>
    <w:rsid w:val="009040BF"/>
    <w:rsid w:val="00905CE8"/>
    <w:rsid w:val="00906D89"/>
    <w:rsid w:val="009115E0"/>
    <w:rsid w:val="0091181C"/>
    <w:rsid w:val="00911A32"/>
    <w:rsid w:val="00921181"/>
    <w:rsid w:val="00922D45"/>
    <w:rsid w:val="009261BA"/>
    <w:rsid w:val="0094002A"/>
    <w:rsid w:val="00950D7B"/>
    <w:rsid w:val="00951A54"/>
    <w:rsid w:val="00962520"/>
    <w:rsid w:val="00970BA6"/>
    <w:rsid w:val="009773EC"/>
    <w:rsid w:val="00981F27"/>
    <w:rsid w:val="00983BB5"/>
    <w:rsid w:val="00986E27"/>
    <w:rsid w:val="00991297"/>
    <w:rsid w:val="00995E5C"/>
    <w:rsid w:val="009A1557"/>
    <w:rsid w:val="009A4C6F"/>
    <w:rsid w:val="009B72EC"/>
    <w:rsid w:val="009E09C6"/>
    <w:rsid w:val="009E35C1"/>
    <w:rsid w:val="009F69D4"/>
    <w:rsid w:val="00A05797"/>
    <w:rsid w:val="00A279DE"/>
    <w:rsid w:val="00A27C70"/>
    <w:rsid w:val="00A3186B"/>
    <w:rsid w:val="00A324AE"/>
    <w:rsid w:val="00A3382A"/>
    <w:rsid w:val="00A3504C"/>
    <w:rsid w:val="00A37A95"/>
    <w:rsid w:val="00A460E3"/>
    <w:rsid w:val="00A520C9"/>
    <w:rsid w:val="00A57C44"/>
    <w:rsid w:val="00A67BE1"/>
    <w:rsid w:val="00A7364B"/>
    <w:rsid w:val="00A81211"/>
    <w:rsid w:val="00A8355F"/>
    <w:rsid w:val="00A84541"/>
    <w:rsid w:val="00A86A60"/>
    <w:rsid w:val="00A92C0C"/>
    <w:rsid w:val="00A961A3"/>
    <w:rsid w:val="00AA2ECA"/>
    <w:rsid w:val="00AA3172"/>
    <w:rsid w:val="00AB296D"/>
    <w:rsid w:val="00AB342F"/>
    <w:rsid w:val="00AB6CF9"/>
    <w:rsid w:val="00AB7465"/>
    <w:rsid w:val="00AC5645"/>
    <w:rsid w:val="00AC69B9"/>
    <w:rsid w:val="00AE71C9"/>
    <w:rsid w:val="00B05E9F"/>
    <w:rsid w:val="00B07B2E"/>
    <w:rsid w:val="00B11431"/>
    <w:rsid w:val="00B18AA3"/>
    <w:rsid w:val="00B20165"/>
    <w:rsid w:val="00B20C79"/>
    <w:rsid w:val="00B26834"/>
    <w:rsid w:val="00B32683"/>
    <w:rsid w:val="00B35F5C"/>
    <w:rsid w:val="00B405B2"/>
    <w:rsid w:val="00B44135"/>
    <w:rsid w:val="00B46AC2"/>
    <w:rsid w:val="00B52F09"/>
    <w:rsid w:val="00B61F6B"/>
    <w:rsid w:val="00B6688D"/>
    <w:rsid w:val="00B71557"/>
    <w:rsid w:val="00B81F3B"/>
    <w:rsid w:val="00BA1335"/>
    <w:rsid w:val="00BA29F8"/>
    <w:rsid w:val="00BA3594"/>
    <w:rsid w:val="00BB04F1"/>
    <w:rsid w:val="00BB1D3E"/>
    <w:rsid w:val="00BB4365"/>
    <w:rsid w:val="00BC40E9"/>
    <w:rsid w:val="00BD270D"/>
    <w:rsid w:val="00BD355D"/>
    <w:rsid w:val="00BD3D5F"/>
    <w:rsid w:val="00BD538C"/>
    <w:rsid w:val="00BF084C"/>
    <w:rsid w:val="00BF1398"/>
    <w:rsid w:val="00BF22EC"/>
    <w:rsid w:val="00BF649F"/>
    <w:rsid w:val="00BF659E"/>
    <w:rsid w:val="00BF6ED8"/>
    <w:rsid w:val="00C02E4F"/>
    <w:rsid w:val="00C073B8"/>
    <w:rsid w:val="00C15290"/>
    <w:rsid w:val="00C202C3"/>
    <w:rsid w:val="00C2370B"/>
    <w:rsid w:val="00C26499"/>
    <w:rsid w:val="00C46CED"/>
    <w:rsid w:val="00C5553F"/>
    <w:rsid w:val="00C6458D"/>
    <w:rsid w:val="00C654C9"/>
    <w:rsid w:val="00C703D9"/>
    <w:rsid w:val="00C71500"/>
    <w:rsid w:val="00C83741"/>
    <w:rsid w:val="00C8456B"/>
    <w:rsid w:val="00C87B7E"/>
    <w:rsid w:val="00C93CDF"/>
    <w:rsid w:val="00C9594E"/>
    <w:rsid w:val="00C979D4"/>
    <w:rsid w:val="00CA1156"/>
    <w:rsid w:val="00CA4979"/>
    <w:rsid w:val="00CA7389"/>
    <w:rsid w:val="00CA7536"/>
    <w:rsid w:val="00CE0F4D"/>
    <w:rsid w:val="00CE5B04"/>
    <w:rsid w:val="00CF16B2"/>
    <w:rsid w:val="00CF430C"/>
    <w:rsid w:val="00D03020"/>
    <w:rsid w:val="00D07BE7"/>
    <w:rsid w:val="00D15EB3"/>
    <w:rsid w:val="00D17831"/>
    <w:rsid w:val="00D23BFE"/>
    <w:rsid w:val="00D36FD7"/>
    <w:rsid w:val="00D3768C"/>
    <w:rsid w:val="00D66FB1"/>
    <w:rsid w:val="00D67561"/>
    <w:rsid w:val="00D74579"/>
    <w:rsid w:val="00D8333E"/>
    <w:rsid w:val="00D845B5"/>
    <w:rsid w:val="00D9164E"/>
    <w:rsid w:val="00D9767B"/>
    <w:rsid w:val="00DC3E88"/>
    <w:rsid w:val="00DC49E0"/>
    <w:rsid w:val="00DD7CA1"/>
    <w:rsid w:val="00DE5973"/>
    <w:rsid w:val="00DF1368"/>
    <w:rsid w:val="00DF1670"/>
    <w:rsid w:val="00E003EB"/>
    <w:rsid w:val="00E01900"/>
    <w:rsid w:val="00E11C73"/>
    <w:rsid w:val="00E17864"/>
    <w:rsid w:val="00E208E5"/>
    <w:rsid w:val="00E21FA3"/>
    <w:rsid w:val="00E23E6F"/>
    <w:rsid w:val="00E24EDF"/>
    <w:rsid w:val="00E30102"/>
    <w:rsid w:val="00E3367A"/>
    <w:rsid w:val="00E344D6"/>
    <w:rsid w:val="00E3756D"/>
    <w:rsid w:val="00E37A12"/>
    <w:rsid w:val="00E55B96"/>
    <w:rsid w:val="00E6243E"/>
    <w:rsid w:val="00E62B50"/>
    <w:rsid w:val="00E7188C"/>
    <w:rsid w:val="00E81E57"/>
    <w:rsid w:val="00E93344"/>
    <w:rsid w:val="00E959ED"/>
    <w:rsid w:val="00EA4805"/>
    <w:rsid w:val="00EA4CF4"/>
    <w:rsid w:val="00EA522A"/>
    <w:rsid w:val="00EB09BF"/>
    <w:rsid w:val="00EB3FD8"/>
    <w:rsid w:val="00EB492F"/>
    <w:rsid w:val="00EB4A9B"/>
    <w:rsid w:val="00EC1928"/>
    <w:rsid w:val="00EE0CC8"/>
    <w:rsid w:val="00EE26D2"/>
    <w:rsid w:val="00F03D2B"/>
    <w:rsid w:val="00F10920"/>
    <w:rsid w:val="00F12002"/>
    <w:rsid w:val="00F16804"/>
    <w:rsid w:val="00F16885"/>
    <w:rsid w:val="00F2037A"/>
    <w:rsid w:val="00F26CC0"/>
    <w:rsid w:val="00F34079"/>
    <w:rsid w:val="00F4170A"/>
    <w:rsid w:val="00F431F4"/>
    <w:rsid w:val="00F464DD"/>
    <w:rsid w:val="00F52588"/>
    <w:rsid w:val="00F557A1"/>
    <w:rsid w:val="00F62634"/>
    <w:rsid w:val="00F75853"/>
    <w:rsid w:val="00F81284"/>
    <w:rsid w:val="00F81B5E"/>
    <w:rsid w:val="00F87105"/>
    <w:rsid w:val="00F90634"/>
    <w:rsid w:val="00F92BAD"/>
    <w:rsid w:val="00FB6546"/>
    <w:rsid w:val="00FC01FC"/>
    <w:rsid w:val="00FC38FE"/>
    <w:rsid w:val="00FC6F2C"/>
    <w:rsid w:val="00FC7D26"/>
    <w:rsid w:val="00FD0FF2"/>
    <w:rsid w:val="00FD754C"/>
    <w:rsid w:val="00FE6553"/>
    <w:rsid w:val="00FF0484"/>
    <w:rsid w:val="00FF2E06"/>
    <w:rsid w:val="011D3755"/>
    <w:rsid w:val="07EEFF49"/>
    <w:rsid w:val="09BA4979"/>
    <w:rsid w:val="09E62873"/>
    <w:rsid w:val="10E85A0F"/>
    <w:rsid w:val="11BAF656"/>
    <w:rsid w:val="14913E87"/>
    <w:rsid w:val="15D3DB7E"/>
    <w:rsid w:val="1D3BDA85"/>
    <w:rsid w:val="1DAF39CC"/>
    <w:rsid w:val="1E3B79CF"/>
    <w:rsid w:val="1F78B066"/>
    <w:rsid w:val="1FC58A08"/>
    <w:rsid w:val="207FB51B"/>
    <w:rsid w:val="211876EE"/>
    <w:rsid w:val="222AFCF1"/>
    <w:rsid w:val="22BD2180"/>
    <w:rsid w:val="2DA1BE90"/>
    <w:rsid w:val="2E7F3017"/>
    <w:rsid w:val="2EB34351"/>
    <w:rsid w:val="2EF18C6B"/>
    <w:rsid w:val="30AABAC4"/>
    <w:rsid w:val="335CF602"/>
    <w:rsid w:val="35614433"/>
    <w:rsid w:val="3565F1E7"/>
    <w:rsid w:val="38E2320A"/>
    <w:rsid w:val="3A31B788"/>
    <w:rsid w:val="3F944B11"/>
    <w:rsid w:val="405CA829"/>
    <w:rsid w:val="416CA469"/>
    <w:rsid w:val="421B559C"/>
    <w:rsid w:val="42260ED0"/>
    <w:rsid w:val="47FEE158"/>
    <w:rsid w:val="4E5A3130"/>
    <w:rsid w:val="4EB56107"/>
    <w:rsid w:val="4F228631"/>
    <w:rsid w:val="53554A40"/>
    <w:rsid w:val="5885B762"/>
    <w:rsid w:val="5896707F"/>
    <w:rsid w:val="5897F6B2"/>
    <w:rsid w:val="5B5ADD74"/>
    <w:rsid w:val="5F3B0869"/>
    <w:rsid w:val="5FA2D515"/>
    <w:rsid w:val="610FC2AA"/>
    <w:rsid w:val="61CD1EB4"/>
    <w:rsid w:val="6419DC40"/>
    <w:rsid w:val="69E5D340"/>
    <w:rsid w:val="6D97EC35"/>
    <w:rsid w:val="706A9EAF"/>
    <w:rsid w:val="724E3B1E"/>
    <w:rsid w:val="727D5BDB"/>
    <w:rsid w:val="73E6899C"/>
    <w:rsid w:val="749E7D83"/>
    <w:rsid w:val="7CC84FE8"/>
    <w:rsid w:val="7DBF9E33"/>
    <w:rsid w:val="7DE79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A504"/>
  <w15:chartTrackingRefBased/>
  <w15:docId w15:val="{282BE118-B844-4427-9A8B-692812F7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2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3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5D"/>
  </w:style>
  <w:style w:type="character" w:styleId="Hyperlink">
    <w:name w:val="Hyperlink"/>
    <w:basedOn w:val="DefaultParagraphFont"/>
    <w:uiPriority w:val="99"/>
    <w:unhideWhenUsed/>
    <w:rsid w:val="0034325D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8E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4526"/>
    <w:rPr>
      <w:color w:val="954F72" w:themeColor="followedHyperlink"/>
      <w:u w:val="single"/>
    </w:rPr>
  </w:style>
  <w:style w:type="paragraph" w:customStyle="1" w:styleId="Betarp">
    <w:name w:val="Be tarpų"/>
    <w:uiPriority w:val="1"/>
    <w:qFormat/>
    <w:rsid w:val="000D568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uiPriority w:val="39"/>
    <w:rsid w:val="000D568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8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9F6"/>
  </w:style>
  <w:style w:type="paragraph" w:styleId="Revision">
    <w:name w:val="Revision"/>
    <w:hidden/>
    <w:uiPriority w:val="99"/>
    <w:semiHidden/>
    <w:rsid w:val="00BF1398"/>
    <w:pPr>
      <w:spacing w:after="0" w:line="240" w:lineRule="auto"/>
    </w:pPr>
  </w:style>
  <w:style w:type="table" w:styleId="TableGrid">
    <w:name w:val="Table Grid"/>
    <w:basedOn w:val="TableNormal"/>
    <w:uiPriority w:val="39"/>
    <w:rsid w:val="00BF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55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65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467255101CA4CAAF3E852BBC815F4" ma:contentTypeVersion="14" ma:contentTypeDescription="Kurkite naują dokumentą." ma:contentTypeScope="" ma:versionID="81cac9469f1efd4f4fa2d8bdc8606029">
  <xsd:schema xmlns:xsd="http://www.w3.org/2001/XMLSchema" xmlns:xs="http://www.w3.org/2001/XMLSchema" xmlns:p="http://schemas.microsoft.com/office/2006/metadata/properties" xmlns:ns2="96446f59-83bf-4c95-84ca-6e00e4cde2d8" xmlns:ns3="28a22ca6-6f6d-43d7-bfe0-0ad871d1eebe" targetNamespace="http://schemas.microsoft.com/office/2006/metadata/properties" ma:root="true" ma:fieldsID="d45a58f4bea3495bbe03480e2df43568" ns2:_="" ns3:_="">
    <xsd:import namespace="96446f59-83bf-4c95-84ca-6e00e4cde2d8"/>
    <xsd:import namespace="28a22ca6-6f6d-43d7-bfe0-0ad871d1e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46f59-83bf-4c95-84ca-6e00e4cde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2ca6-6f6d-43d7-bfe0-0ad871d1e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0c8cba-0ad6-472b-8cc9-50022fdbe889}" ma:internalName="TaxCatchAll" ma:showField="CatchAllData" ma:web="28a22ca6-6f6d-43d7-bfe0-0ad871d1e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a22ca6-6f6d-43d7-bfe0-0ad871d1eebe" xsi:nil="true"/>
    <lcf76f155ced4ddcb4097134ff3c332f xmlns="96446f59-83bf-4c95-84ca-6e00e4cde2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53BA-F9CE-411A-9610-9E93006C9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46f59-83bf-4c95-84ca-6e00e4cde2d8"/>
    <ds:schemaRef ds:uri="28a22ca6-6f6d-43d7-bfe0-0ad871d1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7E57D-F56F-47C2-B49B-BE02C2BD6DB5}">
  <ds:schemaRefs>
    <ds:schemaRef ds:uri="http://schemas.microsoft.com/office/2006/metadata/properties"/>
    <ds:schemaRef ds:uri="http://schemas.microsoft.com/office/infopath/2007/PartnerControls"/>
    <ds:schemaRef ds:uri="28a22ca6-6f6d-43d7-bfe0-0ad871d1eebe"/>
    <ds:schemaRef ds:uri="96446f59-83bf-4c95-84ca-6e00e4cde2d8"/>
  </ds:schemaRefs>
</ds:datastoreItem>
</file>

<file path=customXml/itemProps3.xml><?xml version="1.0" encoding="utf-8"?>
<ds:datastoreItem xmlns:ds="http://schemas.openxmlformats.org/officeDocument/2006/customXml" ds:itemID="{3F475E58-A6BE-4D59-BA83-9AB4024D6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D2D98-695A-4D9F-BF97-500E5A34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6826</Words>
  <Characters>3891</Characters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2025-10-13T08:37:00Z</dcterms:created>
  <dcterms:modified xsi:type="dcterms:W3CDTF">2025-10-27T07:48:00Z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0x0101003CF467255101CA4CAAF3E852BBC815F4</vt:lpwstr>
  </property>
  <property fmtid="{D5CDD505-2E9C-101B-9397-08002B2CF9AE}" pid="3" name="MediaServiceImageTags">
    <vt:lpwstr/>
  </property>
</Properties>
</file>