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3E5DA" w14:textId="56C747C1" w:rsidR="009A55E8" w:rsidRPr="009A55E8" w:rsidRDefault="009A55E8" w:rsidP="00A4367D">
      <w:pPr>
        <w:tabs>
          <w:tab w:val="left" w:pos="7254"/>
        </w:tabs>
        <w:spacing w:after="0" w:line="240" w:lineRule="auto"/>
      </w:pPr>
      <w:bookmarkStart w:id="0" w:name="_Toc86135564"/>
    </w:p>
    <w:p w14:paraId="4128D6DA" w14:textId="19F342BC" w:rsidR="009A55E8" w:rsidRPr="009A55E8" w:rsidRDefault="009A55E8" w:rsidP="009A55E8">
      <w:pPr>
        <w:tabs>
          <w:tab w:val="left" w:pos="7254"/>
        </w:tabs>
        <w:spacing w:after="0" w:line="240" w:lineRule="auto"/>
        <w:jc w:val="right"/>
      </w:pPr>
      <w:r w:rsidRPr="009A55E8">
        <w:t>Pirkimo sąlygų 3 priedas</w:t>
      </w:r>
    </w:p>
    <w:p w14:paraId="5C5829F4" w14:textId="1B059B70" w:rsidR="00E97F29" w:rsidRPr="009A55E8" w:rsidRDefault="00A4367D" w:rsidP="009A55E8">
      <w:pPr>
        <w:tabs>
          <w:tab w:val="left" w:pos="7254"/>
        </w:tabs>
        <w:spacing w:after="0" w:line="240" w:lineRule="auto"/>
        <w:jc w:val="right"/>
      </w:pPr>
      <w:r w:rsidRPr="009A55E8">
        <w:t>Sutarties projektas</w:t>
      </w:r>
    </w:p>
    <w:p w14:paraId="3D4E61EA" w14:textId="77777777" w:rsidR="00E97F29" w:rsidRDefault="00E97F29" w:rsidP="007A442D">
      <w:pPr>
        <w:spacing w:after="0" w:line="240" w:lineRule="auto"/>
        <w:jc w:val="center"/>
        <w:rPr>
          <w:b/>
          <w:bCs/>
        </w:rPr>
      </w:pPr>
    </w:p>
    <w:p w14:paraId="030F138C" w14:textId="77777777" w:rsidR="007A442D" w:rsidRPr="007A442D" w:rsidRDefault="007A442D" w:rsidP="007A442D">
      <w:pPr>
        <w:spacing w:after="0" w:line="240" w:lineRule="auto"/>
        <w:jc w:val="center"/>
        <w:rPr>
          <w:b/>
          <w:szCs w:val="24"/>
        </w:rPr>
      </w:pPr>
      <w:r w:rsidRPr="003C1328">
        <w:rPr>
          <w:b/>
          <w:bCs/>
        </w:rPr>
        <w:t xml:space="preserve">MOKĖJIMO PRANEŠIMŲ SPAUSDINIMO, VOKAVIMO </w:t>
      </w:r>
      <w:r>
        <w:rPr>
          <w:b/>
          <w:bCs/>
        </w:rPr>
        <w:t xml:space="preserve">IR IŠNEŠIOJIMO (PAŠTO) </w:t>
      </w:r>
    </w:p>
    <w:p w14:paraId="746D848C" w14:textId="77777777" w:rsidR="007565D9" w:rsidRDefault="007565D9" w:rsidP="007565D9">
      <w:pPr>
        <w:jc w:val="center"/>
        <w:outlineLvl w:val="0"/>
        <w:rPr>
          <w:b/>
        </w:rPr>
      </w:pPr>
      <w:r>
        <w:rPr>
          <w:b/>
        </w:rPr>
        <w:t>PASLAUGŲ</w:t>
      </w:r>
      <w:r w:rsidR="009E58FC">
        <w:rPr>
          <w:b/>
        </w:rPr>
        <w:t xml:space="preserve"> </w:t>
      </w:r>
      <w:r w:rsidR="009E58FC">
        <w:rPr>
          <w:b/>
          <w:caps/>
        </w:rPr>
        <w:t>pirkimo</w:t>
      </w:r>
      <w:r w:rsidR="009E58FC">
        <w:rPr>
          <w:b/>
        </w:rPr>
        <w:t>–PARDAVIMO SUTARTIS Nr. ________</w:t>
      </w:r>
    </w:p>
    <w:p w14:paraId="2882F2E3" w14:textId="77777777" w:rsidR="009E58FC" w:rsidRPr="007565D9" w:rsidRDefault="009E58FC" w:rsidP="007565D9">
      <w:pPr>
        <w:jc w:val="center"/>
        <w:outlineLvl w:val="0"/>
      </w:pPr>
      <w:r>
        <w:rPr>
          <w:b/>
          <w:bCs/>
        </w:rPr>
        <w:t>SPECIALIOSIOS SĄLYGOS</w:t>
      </w:r>
    </w:p>
    <w:p w14:paraId="42ACBAF7" w14:textId="5E377A70" w:rsidR="009E58FC" w:rsidRDefault="00113688">
      <w:pPr>
        <w:pStyle w:val="Antrat1"/>
        <w:numPr>
          <w:ilvl w:val="0"/>
          <w:numId w:val="0"/>
        </w:numPr>
        <w:spacing w:before="0" w:after="0"/>
        <w:rPr>
          <w:sz w:val="24"/>
          <w:szCs w:val="24"/>
        </w:rPr>
      </w:pPr>
      <w:r w:rsidRPr="00016A73">
        <w:rPr>
          <w:sz w:val="24"/>
          <w:szCs w:val="24"/>
        </w:rPr>
        <w:t>20</w:t>
      </w:r>
      <w:r w:rsidR="008F56F3">
        <w:rPr>
          <w:sz w:val="24"/>
          <w:szCs w:val="24"/>
        </w:rPr>
        <w:t>2</w:t>
      </w:r>
      <w:r w:rsidR="009A55E8">
        <w:rPr>
          <w:sz w:val="24"/>
          <w:szCs w:val="24"/>
        </w:rPr>
        <w:t xml:space="preserve">   </w:t>
      </w:r>
      <w:r w:rsidRPr="00016A73">
        <w:rPr>
          <w:sz w:val="24"/>
          <w:szCs w:val="24"/>
        </w:rPr>
        <w:t xml:space="preserve"> </w:t>
      </w:r>
      <w:r w:rsidR="009E58FC" w:rsidRPr="00016A73">
        <w:rPr>
          <w:sz w:val="24"/>
          <w:szCs w:val="24"/>
        </w:rPr>
        <w:t xml:space="preserve">m. </w:t>
      </w:r>
      <w:r w:rsidR="009A55E8">
        <w:rPr>
          <w:sz w:val="24"/>
          <w:szCs w:val="24"/>
        </w:rPr>
        <w:t xml:space="preserve">             </w:t>
      </w:r>
      <w:r w:rsidR="00F65D13">
        <w:rPr>
          <w:sz w:val="24"/>
          <w:szCs w:val="24"/>
        </w:rPr>
        <w:t xml:space="preserve">    </w:t>
      </w:r>
      <w:r w:rsidR="009E58FC">
        <w:rPr>
          <w:sz w:val="24"/>
          <w:szCs w:val="24"/>
        </w:rPr>
        <w:t>d. Nr.</w:t>
      </w:r>
      <w:r w:rsidR="009E58FC">
        <w:rPr>
          <w:i/>
          <w:sz w:val="24"/>
          <w:szCs w:val="24"/>
        </w:rPr>
        <w:t xml:space="preserve"> _______</w:t>
      </w:r>
    </w:p>
    <w:p w14:paraId="778D8106" w14:textId="77777777" w:rsidR="00E97F29" w:rsidRDefault="009E58FC" w:rsidP="00E97F29">
      <w:pPr>
        <w:jc w:val="center"/>
      </w:pPr>
      <w:r>
        <w:t>Švenčionys</w:t>
      </w:r>
    </w:p>
    <w:p w14:paraId="0A9BC795" w14:textId="5B3A131E" w:rsidR="009E58FC" w:rsidRDefault="003D186D" w:rsidP="00E97F29">
      <w:pPr>
        <w:jc w:val="center"/>
        <w:rPr>
          <w:b/>
        </w:rPr>
      </w:pPr>
      <w:r>
        <w:rPr>
          <w:b/>
        </w:rPr>
        <w:t>I</w:t>
      </w:r>
      <w:r w:rsidR="0006390A">
        <w:rPr>
          <w:b/>
        </w:rPr>
        <w:t xml:space="preserve">. </w:t>
      </w:r>
      <w:r w:rsidR="00016A73">
        <w:rPr>
          <w:b/>
        </w:rPr>
        <w:t>S</w:t>
      </w:r>
      <w:r w:rsidR="009E58FC">
        <w:rPr>
          <w:b/>
        </w:rPr>
        <w:t>UTARTIES ŠALYS</w:t>
      </w:r>
    </w:p>
    <w:p w14:paraId="1544511C" w14:textId="0F732744" w:rsidR="009E58FC" w:rsidRDefault="009E58FC">
      <w:pPr>
        <w:spacing w:after="0" w:line="240" w:lineRule="auto"/>
        <w:ind w:firstLine="720"/>
        <w:jc w:val="both"/>
      </w:pPr>
      <w:r>
        <w:t xml:space="preserve">1. Ši sutartis sudaryta tarp </w:t>
      </w:r>
      <w:r>
        <w:rPr>
          <w:iCs/>
        </w:rPr>
        <w:t>Švenčionių rajono savivaldybės administracijos, įmonės kodas</w:t>
      </w:r>
      <w:r>
        <w:rPr>
          <w:i/>
        </w:rPr>
        <w:t xml:space="preserve"> </w:t>
      </w:r>
      <w:r>
        <w:t>188766722, buveinės adresas Vilniaus g. 19, Švenčionys, duomenys apie įstaigą kaupiami ir saugomi Lietuvos Respublikos juridinių asmenų registre, atstova</w:t>
      </w:r>
      <w:r w:rsidR="0026258D">
        <w:t>ujamos</w:t>
      </w:r>
      <w:r w:rsidR="007A442D">
        <w:t xml:space="preserve"> administracijos</w:t>
      </w:r>
      <w:r w:rsidR="00AC340E">
        <w:t xml:space="preserve"> direktor</w:t>
      </w:r>
      <w:r w:rsidR="008F56F3">
        <w:t>ės</w:t>
      </w:r>
      <w:r w:rsidR="00AC340E">
        <w:t xml:space="preserve"> </w:t>
      </w:r>
      <w:r w:rsidR="008F56F3">
        <w:t xml:space="preserve">Jovitos </w:t>
      </w:r>
      <w:proofErr w:type="spellStart"/>
      <w:r w:rsidR="008F56F3">
        <w:t>Rudėnienės</w:t>
      </w:r>
      <w:proofErr w:type="spellEnd"/>
      <w:r w:rsidR="007A442D">
        <w:t>, veikiančio</w:t>
      </w:r>
      <w:r w:rsidR="008F56F3">
        <w:t>s</w:t>
      </w:r>
      <w:r>
        <w:t xml:space="preserve"> pagal Švenčionių rajono savivaldybės administracijos </w:t>
      </w:r>
      <w:r w:rsidR="0026258D">
        <w:t xml:space="preserve">veiklos </w:t>
      </w:r>
      <w:r>
        <w:t xml:space="preserve">nuostatus (toliau – Pirkėjas), </w:t>
      </w:r>
      <w:r w:rsidRPr="00180D5B">
        <w:t xml:space="preserve">ir </w:t>
      </w:r>
      <w:r w:rsidR="00C20714">
        <w:t xml:space="preserve">                  </w:t>
      </w:r>
      <w:r w:rsidRPr="00180D5B">
        <w:t>,</w:t>
      </w:r>
      <w:r>
        <w:t xml:space="preserve"> juridinio asmens kodas</w:t>
      </w:r>
      <w:r w:rsidR="003A2D03">
        <w:t xml:space="preserve">      </w:t>
      </w:r>
      <w:r w:rsidR="00C20714">
        <w:t xml:space="preserve">   </w:t>
      </w:r>
      <w:r w:rsidRPr="00297675">
        <w:t>,</w:t>
      </w:r>
      <w:r>
        <w:t xml:space="preserve"> kurio registruota buveinė yr</w:t>
      </w:r>
      <w:r w:rsidR="003A2D03">
        <w:t>a</w:t>
      </w:r>
      <w:r>
        <w:t>, duomenys apie įmonę kaupiami ir saugomi Lietuvos Respublikos juridinių asmenų registre, atstovaujama</w:t>
      </w:r>
      <w:r w:rsidR="00297675">
        <w:t xml:space="preserve"> </w:t>
      </w:r>
      <w:r w:rsidR="00297675" w:rsidRPr="00297675">
        <w:t xml:space="preserve">direktoriaus </w:t>
      </w:r>
      <w:r w:rsidR="00BC7C84">
        <w:t xml:space="preserve">                           </w:t>
      </w:r>
      <w:r w:rsidRPr="00297675">
        <w:t>,</w:t>
      </w:r>
      <w:r>
        <w:t xml:space="preserve"> veikiančio (-</w:t>
      </w:r>
      <w:proofErr w:type="spellStart"/>
      <w:r>
        <w:t>ios</w:t>
      </w:r>
      <w:proofErr w:type="spellEnd"/>
      <w:r>
        <w:t xml:space="preserve">) pagal </w:t>
      </w:r>
      <w:r w:rsidR="00297675" w:rsidRPr="00297675">
        <w:rPr>
          <w:i/>
        </w:rPr>
        <w:t>įmonės įstatus</w:t>
      </w:r>
      <w:r>
        <w:t xml:space="preserve"> (toliau – Tiekėjas</w:t>
      </w:r>
      <w:r w:rsidR="00BC7C84">
        <w:t>)</w:t>
      </w:r>
      <w:r w:rsidR="00297675">
        <w:t>,</w:t>
      </w:r>
      <w:r>
        <w:t xml:space="preserve"> </w:t>
      </w:r>
      <w:r>
        <w:rPr>
          <w:spacing w:val="-8"/>
        </w:rPr>
        <w:t xml:space="preserve">toliau kartu šioje paslaugų viešojo pirkimo–pardavimo sutartyje vadinami „Šalimis“, o kiekvienas atskirai – „Šalimi“, </w:t>
      </w:r>
      <w:r>
        <w:t>sudarė šią paslaugų viešojo pirkimo–pardavimo sutartį, toliau vadinamą „Sutartimi“, ir susitarė dėl toliau išvardytų sąlygų.</w:t>
      </w:r>
    </w:p>
    <w:p w14:paraId="78E85890" w14:textId="77777777" w:rsidR="009E58FC" w:rsidRPr="007565D9" w:rsidRDefault="009E58FC">
      <w:pPr>
        <w:spacing w:after="0" w:line="240" w:lineRule="auto"/>
        <w:ind w:firstLine="720"/>
        <w:jc w:val="both"/>
      </w:pPr>
    </w:p>
    <w:p w14:paraId="049A91C4" w14:textId="027FA27B" w:rsidR="009E58FC" w:rsidRDefault="0037567A">
      <w:pPr>
        <w:spacing w:after="0" w:line="240" w:lineRule="auto"/>
        <w:jc w:val="center"/>
        <w:outlineLvl w:val="0"/>
        <w:rPr>
          <w:b/>
        </w:rPr>
      </w:pPr>
      <w:r>
        <w:rPr>
          <w:b/>
        </w:rPr>
        <w:t>II</w:t>
      </w:r>
      <w:r w:rsidR="009E58FC">
        <w:rPr>
          <w:b/>
        </w:rPr>
        <w:t>. SUTARTIES DALYKAS</w:t>
      </w:r>
    </w:p>
    <w:p w14:paraId="38D6ACA6" w14:textId="77777777" w:rsidR="009E58FC" w:rsidRDefault="009E58FC">
      <w:pPr>
        <w:spacing w:after="0" w:line="240" w:lineRule="auto"/>
        <w:jc w:val="center"/>
        <w:outlineLvl w:val="0"/>
      </w:pPr>
    </w:p>
    <w:p w14:paraId="1EAA28BC" w14:textId="042A8D81" w:rsidR="009E58FC" w:rsidRDefault="009E58FC">
      <w:pPr>
        <w:spacing w:after="0" w:line="240" w:lineRule="auto"/>
        <w:ind w:firstLine="709"/>
        <w:jc w:val="both"/>
        <w:outlineLvl w:val="0"/>
      </w:pPr>
      <w:r>
        <w:t xml:space="preserve">2.1. Sutarties dalykas yra </w:t>
      </w:r>
      <w:r w:rsidR="00AF5101" w:rsidRPr="00145D5B">
        <w:rPr>
          <w:bCs/>
        </w:rPr>
        <w:t>Mokėjimo pranešimų spausdinimo, vokavimo</w:t>
      </w:r>
      <w:r w:rsidR="00AF5101">
        <w:rPr>
          <w:bCs/>
        </w:rPr>
        <w:t xml:space="preserve"> ir išnešiojimo (pašto) paslaugo</w:t>
      </w:r>
      <w:r w:rsidR="00AF5101" w:rsidRPr="00145D5B">
        <w:rPr>
          <w:bCs/>
        </w:rPr>
        <w:t>s</w:t>
      </w:r>
      <w:r>
        <w:rPr>
          <w:i/>
        </w:rPr>
        <w:t xml:space="preserve"> </w:t>
      </w:r>
      <w:r>
        <w:t xml:space="preserve">(toliau – Paslaugos). Teikiamų Paslaugų techninė specifikacija, apimtys ir garantinis laikotarpis pateikiami Sutarties specialiųjų sąlygų </w:t>
      </w:r>
      <w:r w:rsidR="00D80E64">
        <w:t xml:space="preserve">1 </w:t>
      </w:r>
      <w:r>
        <w:t>priede.</w:t>
      </w:r>
    </w:p>
    <w:p w14:paraId="00E97244" w14:textId="18D50C44" w:rsidR="009E58FC" w:rsidRDefault="009E58FC">
      <w:pPr>
        <w:spacing w:after="0" w:line="240" w:lineRule="auto"/>
        <w:ind w:firstLine="720"/>
        <w:jc w:val="both"/>
      </w:pPr>
      <w:r>
        <w:t xml:space="preserve">2.2. Paslaugos turi būti atliktos taip kaip tai nurodoma teikiamų Paslaugų techninėje specifikacijoje, Sutarties specialiųjų sąlygų </w:t>
      </w:r>
      <w:r w:rsidR="00D959B2">
        <w:t xml:space="preserve">1 </w:t>
      </w:r>
      <w:r>
        <w:t>priede.</w:t>
      </w:r>
    </w:p>
    <w:p w14:paraId="16D15680" w14:textId="6D55D371" w:rsidR="00212D96" w:rsidRDefault="00212D96">
      <w:pPr>
        <w:spacing w:after="0" w:line="240" w:lineRule="auto"/>
        <w:ind w:firstLine="720"/>
        <w:jc w:val="both"/>
      </w:pPr>
      <w:r w:rsidRPr="00DE0F7E">
        <w:t xml:space="preserve">2.3. Maksimali sutarties vertė – </w:t>
      </w:r>
      <w:r w:rsidR="00120AF9">
        <w:t>18</w:t>
      </w:r>
      <w:r w:rsidRPr="00DE0F7E">
        <w:t xml:space="preserve"> 0</w:t>
      </w:r>
      <w:r w:rsidR="00276798">
        <w:t>00</w:t>
      </w:r>
      <w:r w:rsidRPr="00DE0F7E">
        <w:t>,00 Eur su PVM.</w:t>
      </w:r>
    </w:p>
    <w:p w14:paraId="77F01E07" w14:textId="77777777" w:rsidR="009E58FC" w:rsidRDefault="009E58FC">
      <w:pPr>
        <w:spacing w:after="0" w:line="240" w:lineRule="auto"/>
        <w:ind w:firstLine="720"/>
        <w:jc w:val="both"/>
        <w:rPr>
          <w:b/>
        </w:rPr>
      </w:pPr>
    </w:p>
    <w:p w14:paraId="51BCDA5B" w14:textId="1476DBB5" w:rsidR="009E58FC" w:rsidRDefault="0037567A">
      <w:pPr>
        <w:spacing w:after="0" w:line="240" w:lineRule="auto"/>
        <w:jc w:val="center"/>
        <w:outlineLvl w:val="0"/>
        <w:rPr>
          <w:b/>
        </w:rPr>
      </w:pPr>
      <w:r>
        <w:rPr>
          <w:b/>
        </w:rPr>
        <w:t>III</w:t>
      </w:r>
      <w:r w:rsidR="009E58FC">
        <w:rPr>
          <w:b/>
        </w:rPr>
        <w:t>. SUTARTIES GALIOJIMAS, VYKDYMO PRADŽIA, TRUKMĖ IR TERMINAI</w:t>
      </w:r>
    </w:p>
    <w:p w14:paraId="5511B531" w14:textId="77777777" w:rsidR="009E58FC" w:rsidRDefault="009E58FC">
      <w:pPr>
        <w:spacing w:after="0" w:line="240" w:lineRule="auto"/>
        <w:jc w:val="center"/>
        <w:outlineLvl w:val="0"/>
        <w:rPr>
          <w:b/>
        </w:rPr>
      </w:pPr>
    </w:p>
    <w:p w14:paraId="2360F45D" w14:textId="2A98390A" w:rsidR="009E58FC" w:rsidRPr="00923A3A" w:rsidRDefault="009E58FC">
      <w:pPr>
        <w:spacing w:after="0" w:line="240" w:lineRule="auto"/>
        <w:ind w:firstLine="720"/>
        <w:jc w:val="both"/>
        <w:outlineLvl w:val="0"/>
      </w:pPr>
      <w:r w:rsidRPr="00DE0F7E">
        <w:t xml:space="preserve">3.1. Paslaugų teikimo terminas: paslaugos turi būti teikiamos nuo sutarties įsigaliojimo dienos </w:t>
      </w:r>
      <w:r w:rsidR="00493F0B">
        <w:t>12</w:t>
      </w:r>
      <w:r w:rsidRPr="00604A2D">
        <w:t xml:space="preserve"> mėn</w:t>
      </w:r>
      <w:r w:rsidR="00AC340E" w:rsidRPr="00604A2D">
        <w:t>esi</w:t>
      </w:r>
      <w:r w:rsidR="00981AA1">
        <w:t>ų</w:t>
      </w:r>
      <w:r w:rsidR="000F64B6" w:rsidRPr="00604A2D">
        <w:t>.</w:t>
      </w:r>
      <w:r w:rsidR="00AC340E" w:rsidRPr="00923A3A">
        <w:t xml:space="preserve"> </w:t>
      </w:r>
    </w:p>
    <w:p w14:paraId="598B6C46" w14:textId="77777777" w:rsidR="009E58FC" w:rsidRDefault="009E58FC">
      <w:pPr>
        <w:pStyle w:val="Pagrindinistekstas"/>
        <w:spacing w:after="0" w:line="240" w:lineRule="auto"/>
        <w:ind w:firstLine="720"/>
        <w:jc w:val="both"/>
        <w:rPr>
          <w:sz w:val="24"/>
        </w:rPr>
      </w:pPr>
      <w:r>
        <w:rPr>
          <w:sz w:val="24"/>
          <w:szCs w:val="24"/>
        </w:rPr>
        <w:t>3.2. Ši Sutartis įsigalioj</w:t>
      </w:r>
      <w:r w:rsidR="00AC340E">
        <w:rPr>
          <w:sz w:val="24"/>
          <w:szCs w:val="24"/>
        </w:rPr>
        <w:t>a nuo pasirašymo dienos</w:t>
      </w:r>
      <w:r>
        <w:rPr>
          <w:sz w:val="24"/>
          <w:szCs w:val="24"/>
        </w:rPr>
        <w:t xml:space="preserve"> ir galioja, kol Šalys sutaria ją nutraukti arba kol Sutarties galiojimas pasibaigia (visiškai įvykdomi įsipareigojimai), nutraukiama įstatymu ar šioje Sutartyje nustatytais atvejais.</w:t>
      </w:r>
    </w:p>
    <w:p w14:paraId="54C5A720" w14:textId="77777777" w:rsidR="009E58FC" w:rsidRDefault="009E58FC">
      <w:pPr>
        <w:widowControl w:val="0"/>
        <w:spacing w:after="0" w:line="240" w:lineRule="auto"/>
        <w:jc w:val="center"/>
        <w:rPr>
          <w:b/>
        </w:rPr>
      </w:pPr>
    </w:p>
    <w:p w14:paraId="3DA94D78" w14:textId="67002C04" w:rsidR="007D1142" w:rsidRDefault="00156162">
      <w:pPr>
        <w:widowControl w:val="0"/>
        <w:spacing w:after="0" w:line="240" w:lineRule="auto"/>
        <w:jc w:val="center"/>
        <w:rPr>
          <w:b/>
        </w:rPr>
      </w:pPr>
      <w:r>
        <w:rPr>
          <w:b/>
        </w:rPr>
        <w:t>IV</w:t>
      </w:r>
      <w:r w:rsidR="009E58FC">
        <w:rPr>
          <w:b/>
        </w:rPr>
        <w:t>. SUTARTIES KAINA (KAINODAROS TAISYKLĖS) IR MOKĖJIMO SĄLYGOS</w:t>
      </w:r>
    </w:p>
    <w:p w14:paraId="230DBC14" w14:textId="77777777" w:rsidR="00E97F29" w:rsidRDefault="00E97F29">
      <w:pPr>
        <w:widowControl w:val="0"/>
        <w:spacing w:after="0" w:line="240" w:lineRule="auto"/>
        <w:jc w:val="center"/>
        <w:rPr>
          <w:b/>
        </w:rPr>
      </w:pPr>
    </w:p>
    <w:p w14:paraId="60F509AE" w14:textId="77777777" w:rsidR="009E58FC" w:rsidRDefault="009E58FC">
      <w:pPr>
        <w:widowControl w:val="0"/>
        <w:spacing w:after="0" w:line="240" w:lineRule="auto"/>
        <w:ind w:firstLine="720"/>
        <w:jc w:val="both"/>
      </w:pPr>
      <w:r>
        <w:t>4.1. Sutarties Paslaugų įkainiai:</w:t>
      </w:r>
    </w:p>
    <w:p w14:paraId="33813DD1" w14:textId="77777777" w:rsidR="00E97F29" w:rsidRDefault="00E97F29">
      <w:pPr>
        <w:widowControl w:val="0"/>
        <w:spacing w:after="0" w:line="240" w:lineRule="auto"/>
        <w:ind w:firstLine="720"/>
        <w:jc w:val="both"/>
      </w:pPr>
    </w:p>
    <w:tbl>
      <w:tblPr>
        <w:tblW w:w="9654" w:type="dxa"/>
        <w:tblInd w:w="93" w:type="dxa"/>
        <w:tblLook w:val="0000" w:firstRow="0" w:lastRow="0" w:firstColumn="0" w:lastColumn="0" w:noHBand="0" w:noVBand="0"/>
      </w:tblPr>
      <w:tblGrid>
        <w:gridCol w:w="724"/>
        <w:gridCol w:w="4394"/>
        <w:gridCol w:w="1512"/>
        <w:gridCol w:w="1512"/>
        <w:gridCol w:w="1512"/>
      </w:tblGrid>
      <w:tr w:rsidR="009E58FC" w14:paraId="3965BEC6" w14:textId="77777777" w:rsidTr="00AC340E">
        <w:trPr>
          <w:cantSplit/>
          <w:trHeight w:val="1220"/>
        </w:trPr>
        <w:tc>
          <w:tcPr>
            <w:tcW w:w="724" w:type="dxa"/>
            <w:tcBorders>
              <w:top w:val="single" w:sz="4" w:space="0" w:color="auto"/>
              <w:left w:val="single" w:sz="4" w:space="0" w:color="auto"/>
              <w:bottom w:val="single" w:sz="4" w:space="0" w:color="auto"/>
              <w:right w:val="single" w:sz="4" w:space="0" w:color="auto"/>
            </w:tcBorders>
            <w:vAlign w:val="center"/>
          </w:tcPr>
          <w:p w14:paraId="002D3A18" w14:textId="77777777" w:rsidR="009E58FC" w:rsidRDefault="009E58FC">
            <w:pPr>
              <w:spacing w:after="0" w:line="240" w:lineRule="auto"/>
              <w:jc w:val="center"/>
              <w:rPr>
                <w:b/>
                <w:bCs/>
              </w:rPr>
            </w:pPr>
            <w:r>
              <w:rPr>
                <w:b/>
                <w:bCs/>
              </w:rPr>
              <w:t>Eil. Nr.</w:t>
            </w:r>
          </w:p>
        </w:tc>
        <w:tc>
          <w:tcPr>
            <w:tcW w:w="4394" w:type="dxa"/>
            <w:tcBorders>
              <w:top w:val="single" w:sz="4" w:space="0" w:color="auto"/>
              <w:left w:val="single" w:sz="4" w:space="0" w:color="auto"/>
              <w:bottom w:val="single" w:sz="4" w:space="0" w:color="auto"/>
              <w:right w:val="single" w:sz="4" w:space="0" w:color="auto"/>
            </w:tcBorders>
            <w:noWrap/>
            <w:vAlign w:val="center"/>
          </w:tcPr>
          <w:p w14:paraId="621A62EA" w14:textId="77777777" w:rsidR="009E58FC" w:rsidRDefault="009E58FC">
            <w:pPr>
              <w:spacing w:after="0" w:line="240" w:lineRule="auto"/>
              <w:jc w:val="center"/>
              <w:rPr>
                <w:b/>
                <w:bCs/>
              </w:rPr>
            </w:pPr>
            <w:r>
              <w:rPr>
                <w:b/>
                <w:bCs/>
              </w:rPr>
              <w:t>Paslaugų pavadinimas</w:t>
            </w:r>
          </w:p>
        </w:tc>
        <w:tc>
          <w:tcPr>
            <w:tcW w:w="1512" w:type="dxa"/>
            <w:tcBorders>
              <w:top w:val="single" w:sz="4" w:space="0" w:color="auto"/>
              <w:left w:val="nil"/>
              <w:bottom w:val="single" w:sz="4" w:space="0" w:color="auto"/>
              <w:right w:val="single" w:sz="4" w:space="0" w:color="auto"/>
            </w:tcBorders>
            <w:noWrap/>
            <w:vAlign w:val="center"/>
          </w:tcPr>
          <w:p w14:paraId="29518DB1" w14:textId="77777777" w:rsidR="009E58FC" w:rsidRDefault="00AF5101">
            <w:pPr>
              <w:spacing w:after="0" w:line="240" w:lineRule="auto"/>
              <w:jc w:val="center"/>
              <w:rPr>
                <w:b/>
                <w:bCs/>
              </w:rPr>
            </w:pPr>
            <w:r>
              <w:rPr>
                <w:b/>
                <w:bCs/>
              </w:rPr>
              <w:t>Vieneto  kaina  Eur</w:t>
            </w:r>
            <w:r w:rsidR="009E58FC">
              <w:rPr>
                <w:b/>
                <w:bCs/>
              </w:rPr>
              <w:t xml:space="preserve"> be PVM</w:t>
            </w:r>
          </w:p>
        </w:tc>
        <w:tc>
          <w:tcPr>
            <w:tcW w:w="1512" w:type="dxa"/>
            <w:tcBorders>
              <w:top w:val="single" w:sz="4" w:space="0" w:color="auto"/>
              <w:left w:val="nil"/>
              <w:bottom w:val="single" w:sz="4" w:space="0" w:color="auto"/>
              <w:right w:val="single" w:sz="4" w:space="0" w:color="auto"/>
            </w:tcBorders>
            <w:vAlign w:val="center"/>
          </w:tcPr>
          <w:p w14:paraId="38B589A1" w14:textId="77777777" w:rsidR="009E58FC" w:rsidRDefault="00AF5101">
            <w:pPr>
              <w:spacing w:after="0" w:line="240" w:lineRule="auto"/>
              <w:jc w:val="center"/>
              <w:rPr>
                <w:b/>
                <w:bCs/>
              </w:rPr>
            </w:pPr>
            <w:r>
              <w:rPr>
                <w:b/>
                <w:bCs/>
              </w:rPr>
              <w:t>PVM (Eur</w:t>
            </w:r>
            <w:r w:rsidR="009E58FC">
              <w:rPr>
                <w:b/>
                <w:bCs/>
              </w:rPr>
              <w:t>)</w:t>
            </w:r>
          </w:p>
        </w:tc>
        <w:tc>
          <w:tcPr>
            <w:tcW w:w="1512" w:type="dxa"/>
            <w:tcBorders>
              <w:top w:val="single" w:sz="4" w:space="0" w:color="auto"/>
              <w:left w:val="nil"/>
              <w:bottom w:val="single" w:sz="4" w:space="0" w:color="auto"/>
              <w:right w:val="single" w:sz="4" w:space="0" w:color="auto"/>
            </w:tcBorders>
            <w:vAlign w:val="center"/>
          </w:tcPr>
          <w:p w14:paraId="276DC686" w14:textId="77777777" w:rsidR="009E58FC" w:rsidRDefault="009E58FC">
            <w:pPr>
              <w:spacing w:after="0" w:line="240" w:lineRule="auto"/>
              <w:jc w:val="center"/>
              <w:rPr>
                <w:b/>
                <w:bCs/>
                <w:color w:val="FF0000"/>
              </w:rPr>
            </w:pPr>
            <w:r>
              <w:rPr>
                <w:b/>
                <w:bCs/>
              </w:rPr>
              <w:t xml:space="preserve">Vieneto    </w:t>
            </w:r>
            <w:r w:rsidR="00AF5101">
              <w:rPr>
                <w:b/>
                <w:bCs/>
              </w:rPr>
              <w:t>kaina Eur</w:t>
            </w:r>
            <w:r>
              <w:rPr>
                <w:b/>
                <w:bCs/>
              </w:rPr>
              <w:t xml:space="preserve"> su PVM</w:t>
            </w:r>
          </w:p>
        </w:tc>
      </w:tr>
      <w:tr w:rsidR="009E58FC" w14:paraId="37DCA3FD" w14:textId="77777777" w:rsidTr="00AC340E">
        <w:trPr>
          <w:cantSplit/>
          <w:trHeight w:val="669"/>
        </w:trPr>
        <w:tc>
          <w:tcPr>
            <w:tcW w:w="724" w:type="dxa"/>
            <w:tcBorders>
              <w:top w:val="single" w:sz="4" w:space="0" w:color="auto"/>
              <w:left w:val="single" w:sz="4" w:space="0" w:color="auto"/>
              <w:bottom w:val="single" w:sz="4" w:space="0" w:color="auto"/>
              <w:right w:val="single" w:sz="4" w:space="0" w:color="auto"/>
            </w:tcBorders>
            <w:noWrap/>
          </w:tcPr>
          <w:p w14:paraId="0F547F55" w14:textId="77777777" w:rsidR="009E58FC" w:rsidRDefault="009E58FC">
            <w:pPr>
              <w:spacing w:after="0" w:line="240" w:lineRule="auto"/>
              <w:jc w:val="center"/>
            </w:pPr>
            <w:r>
              <w:t>1</w:t>
            </w:r>
          </w:p>
        </w:tc>
        <w:tc>
          <w:tcPr>
            <w:tcW w:w="4394" w:type="dxa"/>
            <w:tcBorders>
              <w:top w:val="single" w:sz="4" w:space="0" w:color="auto"/>
              <w:left w:val="single" w:sz="4" w:space="0" w:color="auto"/>
              <w:bottom w:val="single" w:sz="4" w:space="0" w:color="auto"/>
              <w:right w:val="single" w:sz="4" w:space="0" w:color="auto"/>
            </w:tcBorders>
          </w:tcPr>
          <w:p w14:paraId="37A5ABB5" w14:textId="77777777" w:rsidR="009E58FC" w:rsidRDefault="009E58FC" w:rsidP="007C1AF7">
            <w:pPr>
              <w:spacing w:after="0" w:line="240" w:lineRule="auto"/>
            </w:pPr>
            <w:r>
              <w:t>MOKĖJIMO PRANEŠIMO PAGRINDINIO LAPO dvipusio spausdinimo, sulankstymo, vokavimo kaina</w:t>
            </w:r>
          </w:p>
        </w:tc>
        <w:tc>
          <w:tcPr>
            <w:tcW w:w="1512" w:type="dxa"/>
            <w:tcBorders>
              <w:top w:val="single" w:sz="4" w:space="0" w:color="auto"/>
              <w:left w:val="nil"/>
              <w:bottom w:val="single" w:sz="4" w:space="0" w:color="auto"/>
              <w:right w:val="single" w:sz="4" w:space="0" w:color="auto"/>
            </w:tcBorders>
            <w:noWrap/>
          </w:tcPr>
          <w:p w14:paraId="69B911B3" w14:textId="77777777" w:rsidR="009E58FC" w:rsidRDefault="009E58FC">
            <w:pPr>
              <w:pStyle w:val="1"/>
              <w:rPr>
                <w:rFonts w:eastAsia="Calibri"/>
                <w:szCs w:val="22"/>
                <w:lang w:val="lt-LT"/>
              </w:rPr>
            </w:pPr>
          </w:p>
        </w:tc>
        <w:tc>
          <w:tcPr>
            <w:tcW w:w="1512" w:type="dxa"/>
            <w:tcBorders>
              <w:top w:val="single" w:sz="4" w:space="0" w:color="auto"/>
              <w:left w:val="nil"/>
              <w:bottom w:val="single" w:sz="4" w:space="0" w:color="auto"/>
              <w:right w:val="single" w:sz="4" w:space="0" w:color="auto"/>
            </w:tcBorders>
          </w:tcPr>
          <w:p w14:paraId="7BE8DCC9" w14:textId="77777777" w:rsidR="009E58FC" w:rsidRDefault="009E58FC">
            <w:pPr>
              <w:spacing w:after="0" w:line="240" w:lineRule="auto"/>
              <w:jc w:val="center"/>
            </w:pPr>
          </w:p>
        </w:tc>
        <w:tc>
          <w:tcPr>
            <w:tcW w:w="1512" w:type="dxa"/>
            <w:tcBorders>
              <w:top w:val="single" w:sz="4" w:space="0" w:color="auto"/>
              <w:left w:val="nil"/>
              <w:bottom w:val="single" w:sz="4" w:space="0" w:color="auto"/>
              <w:right w:val="single" w:sz="4" w:space="0" w:color="auto"/>
            </w:tcBorders>
          </w:tcPr>
          <w:p w14:paraId="2F6B0647" w14:textId="77777777" w:rsidR="009E58FC" w:rsidRDefault="009E58FC">
            <w:pPr>
              <w:spacing w:after="0" w:line="240" w:lineRule="auto"/>
              <w:jc w:val="center"/>
            </w:pPr>
          </w:p>
        </w:tc>
      </w:tr>
      <w:tr w:rsidR="009E58FC" w14:paraId="24B8DB50" w14:textId="77777777" w:rsidTr="00AC340E">
        <w:trPr>
          <w:cantSplit/>
          <w:trHeight w:val="679"/>
        </w:trPr>
        <w:tc>
          <w:tcPr>
            <w:tcW w:w="724" w:type="dxa"/>
            <w:tcBorders>
              <w:top w:val="single" w:sz="4" w:space="0" w:color="auto"/>
              <w:left w:val="single" w:sz="4" w:space="0" w:color="auto"/>
              <w:bottom w:val="single" w:sz="4" w:space="0" w:color="auto"/>
              <w:right w:val="single" w:sz="4" w:space="0" w:color="auto"/>
            </w:tcBorders>
            <w:noWrap/>
          </w:tcPr>
          <w:p w14:paraId="268C04B7" w14:textId="77777777" w:rsidR="009E58FC" w:rsidRDefault="009E58FC">
            <w:pPr>
              <w:spacing w:after="0" w:line="240" w:lineRule="auto"/>
              <w:jc w:val="center"/>
            </w:pPr>
            <w:r>
              <w:lastRenderedPageBreak/>
              <w:t>2</w:t>
            </w:r>
          </w:p>
        </w:tc>
        <w:tc>
          <w:tcPr>
            <w:tcW w:w="4394" w:type="dxa"/>
            <w:tcBorders>
              <w:top w:val="single" w:sz="4" w:space="0" w:color="auto"/>
              <w:left w:val="nil"/>
              <w:bottom w:val="single" w:sz="4" w:space="0" w:color="auto"/>
              <w:right w:val="single" w:sz="4" w:space="0" w:color="auto"/>
            </w:tcBorders>
          </w:tcPr>
          <w:p w14:paraId="649DB838" w14:textId="77777777" w:rsidR="009E58FC" w:rsidRDefault="009E58FC">
            <w:pPr>
              <w:spacing w:after="0" w:line="240" w:lineRule="auto"/>
            </w:pPr>
            <w:r>
              <w:t>MOKĖJIMO PRANEŠIMO PAPILDOMO  LAPO vienpusio spausdinimo, sulankstymo, vokavimo kaina</w:t>
            </w:r>
          </w:p>
        </w:tc>
        <w:tc>
          <w:tcPr>
            <w:tcW w:w="1512" w:type="dxa"/>
            <w:tcBorders>
              <w:top w:val="single" w:sz="4" w:space="0" w:color="auto"/>
              <w:left w:val="nil"/>
              <w:bottom w:val="single" w:sz="4" w:space="0" w:color="auto"/>
              <w:right w:val="single" w:sz="4" w:space="0" w:color="auto"/>
            </w:tcBorders>
            <w:noWrap/>
          </w:tcPr>
          <w:p w14:paraId="11B13116" w14:textId="77777777" w:rsidR="009E58FC" w:rsidRDefault="009E58FC">
            <w:pPr>
              <w:spacing w:after="0" w:line="240" w:lineRule="auto"/>
              <w:jc w:val="center"/>
            </w:pPr>
          </w:p>
        </w:tc>
        <w:tc>
          <w:tcPr>
            <w:tcW w:w="1512" w:type="dxa"/>
            <w:tcBorders>
              <w:top w:val="single" w:sz="4" w:space="0" w:color="auto"/>
              <w:left w:val="nil"/>
              <w:bottom w:val="single" w:sz="4" w:space="0" w:color="auto"/>
              <w:right w:val="single" w:sz="4" w:space="0" w:color="auto"/>
            </w:tcBorders>
          </w:tcPr>
          <w:p w14:paraId="55B4CC51" w14:textId="77777777" w:rsidR="009E58FC" w:rsidRDefault="009E58FC">
            <w:pPr>
              <w:spacing w:after="0" w:line="240" w:lineRule="auto"/>
              <w:jc w:val="center"/>
            </w:pPr>
          </w:p>
        </w:tc>
        <w:tc>
          <w:tcPr>
            <w:tcW w:w="1512" w:type="dxa"/>
            <w:tcBorders>
              <w:top w:val="single" w:sz="4" w:space="0" w:color="auto"/>
              <w:left w:val="nil"/>
              <w:bottom w:val="single" w:sz="4" w:space="0" w:color="auto"/>
              <w:right w:val="single" w:sz="4" w:space="0" w:color="auto"/>
            </w:tcBorders>
          </w:tcPr>
          <w:p w14:paraId="140F2987" w14:textId="77777777" w:rsidR="009E58FC" w:rsidRDefault="009E58FC">
            <w:pPr>
              <w:spacing w:after="0" w:line="240" w:lineRule="auto"/>
              <w:jc w:val="center"/>
            </w:pPr>
          </w:p>
        </w:tc>
      </w:tr>
      <w:tr w:rsidR="00E97F29" w14:paraId="4E42D04C" w14:textId="77777777" w:rsidTr="00AC340E">
        <w:trPr>
          <w:cantSplit/>
          <w:trHeight w:val="679"/>
        </w:trPr>
        <w:tc>
          <w:tcPr>
            <w:tcW w:w="724" w:type="dxa"/>
            <w:tcBorders>
              <w:top w:val="single" w:sz="4" w:space="0" w:color="auto"/>
              <w:left w:val="single" w:sz="4" w:space="0" w:color="auto"/>
              <w:bottom w:val="single" w:sz="4" w:space="0" w:color="auto"/>
              <w:right w:val="single" w:sz="4" w:space="0" w:color="auto"/>
            </w:tcBorders>
            <w:noWrap/>
          </w:tcPr>
          <w:p w14:paraId="62C25989" w14:textId="77777777" w:rsidR="00E97F29" w:rsidRDefault="00E97F29">
            <w:pPr>
              <w:spacing w:after="0" w:line="240" w:lineRule="auto"/>
              <w:jc w:val="center"/>
            </w:pPr>
            <w:r>
              <w:t>3</w:t>
            </w:r>
          </w:p>
        </w:tc>
        <w:tc>
          <w:tcPr>
            <w:tcW w:w="4394" w:type="dxa"/>
            <w:tcBorders>
              <w:top w:val="single" w:sz="4" w:space="0" w:color="auto"/>
              <w:left w:val="nil"/>
              <w:bottom w:val="single" w:sz="4" w:space="0" w:color="auto"/>
              <w:right w:val="single" w:sz="4" w:space="0" w:color="auto"/>
            </w:tcBorders>
          </w:tcPr>
          <w:p w14:paraId="54F1D5ED" w14:textId="6EA4056B" w:rsidR="00E97F29" w:rsidRDefault="00E97F29">
            <w:pPr>
              <w:spacing w:after="0" w:line="240" w:lineRule="auto"/>
            </w:pPr>
            <w:r>
              <w:t xml:space="preserve">Pristatymas adresatui paprastu paštu, kai voko svoris iki </w:t>
            </w:r>
            <w:r w:rsidR="00C11B05">
              <w:t>5</w:t>
            </w:r>
            <w:r>
              <w:t>0 g Lietuvoje</w:t>
            </w:r>
            <w:r w:rsidR="00D55633">
              <w:t>:</w:t>
            </w:r>
          </w:p>
        </w:tc>
        <w:tc>
          <w:tcPr>
            <w:tcW w:w="1512" w:type="dxa"/>
            <w:tcBorders>
              <w:top w:val="single" w:sz="4" w:space="0" w:color="auto"/>
              <w:left w:val="nil"/>
              <w:bottom w:val="single" w:sz="4" w:space="0" w:color="auto"/>
              <w:right w:val="single" w:sz="4" w:space="0" w:color="auto"/>
            </w:tcBorders>
            <w:noWrap/>
          </w:tcPr>
          <w:p w14:paraId="5CA8DA49" w14:textId="77777777" w:rsidR="00E97F29" w:rsidRDefault="00E97F29">
            <w:pPr>
              <w:spacing w:after="0" w:line="240" w:lineRule="auto"/>
              <w:jc w:val="center"/>
            </w:pPr>
          </w:p>
        </w:tc>
        <w:tc>
          <w:tcPr>
            <w:tcW w:w="1512" w:type="dxa"/>
            <w:tcBorders>
              <w:top w:val="single" w:sz="4" w:space="0" w:color="auto"/>
              <w:left w:val="nil"/>
              <w:bottom w:val="single" w:sz="4" w:space="0" w:color="auto"/>
              <w:right w:val="single" w:sz="4" w:space="0" w:color="auto"/>
            </w:tcBorders>
          </w:tcPr>
          <w:p w14:paraId="54CAFFA8" w14:textId="77777777" w:rsidR="00E97F29" w:rsidRDefault="00E97F29">
            <w:pPr>
              <w:spacing w:after="0" w:line="240" w:lineRule="auto"/>
              <w:jc w:val="center"/>
            </w:pPr>
          </w:p>
        </w:tc>
        <w:tc>
          <w:tcPr>
            <w:tcW w:w="1512" w:type="dxa"/>
            <w:tcBorders>
              <w:top w:val="single" w:sz="4" w:space="0" w:color="auto"/>
              <w:left w:val="nil"/>
              <w:bottom w:val="single" w:sz="4" w:space="0" w:color="auto"/>
              <w:right w:val="single" w:sz="4" w:space="0" w:color="auto"/>
            </w:tcBorders>
          </w:tcPr>
          <w:p w14:paraId="0ABEA168" w14:textId="77777777" w:rsidR="00E97F29" w:rsidRDefault="00E97F29">
            <w:pPr>
              <w:spacing w:after="0" w:line="240" w:lineRule="auto"/>
              <w:jc w:val="center"/>
            </w:pPr>
          </w:p>
        </w:tc>
      </w:tr>
      <w:tr w:rsidR="00D55633" w:rsidRPr="00B33BB7" w14:paraId="1D5361E4" w14:textId="77777777" w:rsidTr="00D55633">
        <w:trPr>
          <w:cantSplit/>
          <w:trHeight w:val="443"/>
        </w:trPr>
        <w:tc>
          <w:tcPr>
            <w:tcW w:w="724" w:type="dxa"/>
            <w:tcBorders>
              <w:top w:val="single" w:sz="4" w:space="0" w:color="auto"/>
              <w:left w:val="single" w:sz="4" w:space="0" w:color="auto"/>
              <w:bottom w:val="single" w:sz="4" w:space="0" w:color="auto"/>
              <w:right w:val="single" w:sz="4" w:space="0" w:color="auto"/>
            </w:tcBorders>
            <w:noWrap/>
          </w:tcPr>
          <w:p w14:paraId="743DD251" w14:textId="77777777" w:rsidR="00D55633" w:rsidRDefault="00D55633">
            <w:pPr>
              <w:spacing w:after="0" w:line="240" w:lineRule="auto"/>
              <w:jc w:val="center"/>
            </w:pPr>
          </w:p>
        </w:tc>
        <w:tc>
          <w:tcPr>
            <w:tcW w:w="4394" w:type="dxa"/>
            <w:tcBorders>
              <w:top w:val="single" w:sz="4" w:space="0" w:color="auto"/>
              <w:left w:val="nil"/>
              <w:bottom w:val="single" w:sz="4" w:space="0" w:color="auto"/>
              <w:right w:val="single" w:sz="4" w:space="0" w:color="auto"/>
            </w:tcBorders>
          </w:tcPr>
          <w:p w14:paraId="02BA5E0C" w14:textId="2706A7A2" w:rsidR="00D55633" w:rsidRPr="00DE0F7E" w:rsidRDefault="00D55633" w:rsidP="00D55633">
            <w:pPr>
              <w:spacing w:after="0" w:line="240" w:lineRule="auto"/>
            </w:pPr>
            <w:r w:rsidRPr="00DE0F7E">
              <w:t xml:space="preserve">                                                     I   zona</w:t>
            </w:r>
            <w:r w:rsidR="00D80D48">
              <w:t>*</w:t>
            </w:r>
          </w:p>
        </w:tc>
        <w:tc>
          <w:tcPr>
            <w:tcW w:w="1512" w:type="dxa"/>
            <w:tcBorders>
              <w:top w:val="single" w:sz="4" w:space="0" w:color="auto"/>
              <w:left w:val="nil"/>
              <w:bottom w:val="single" w:sz="4" w:space="0" w:color="auto"/>
              <w:right w:val="single" w:sz="4" w:space="0" w:color="auto"/>
            </w:tcBorders>
            <w:noWrap/>
          </w:tcPr>
          <w:p w14:paraId="42B6A623" w14:textId="77777777" w:rsidR="00D55633" w:rsidRPr="00B33BB7" w:rsidRDefault="00D55633">
            <w:pPr>
              <w:spacing w:after="0" w:line="240" w:lineRule="auto"/>
              <w:jc w:val="center"/>
              <w:rPr>
                <w:highlight w:val="yellow"/>
              </w:rPr>
            </w:pPr>
          </w:p>
        </w:tc>
        <w:tc>
          <w:tcPr>
            <w:tcW w:w="1512" w:type="dxa"/>
            <w:tcBorders>
              <w:top w:val="single" w:sz="4" w:space="0" w:color="auto"/>
              <w:left w:val="nil"/>
              <w:bottom w:val="single" w:sz="4" w:space="0" w:color="auto"/>
              <w:right w:val="single" w:sz="4" w:space="0" w:color="auto"/>
            </w:tcBorders>
          </w:tcPr>
          <w:p w14:paraId="741053E5" w14:textId="77777777" w:rsidR="00D55633" w:rsidRPr="00B33BB7" w:rsidRDefault="00D55633">
            <w:pPr>
              <w:spacing w:after="0" w:line="240" w:lineRule="auto"/>
              <w:jc w:val="center"/>
              <w:rPr>
                <w:highlight w:val="yellow"/>
              </w:rPr>
            </w:pPr>
          </w:p>
        </w:tc>
        <w:tc>
          <w:tcPr>
            <w:tcW w:w="1512" w:type="dxa"/>
            <w:tcBorders>
              <w:top w:val="single" w:sz="4" w:space="0" w:color="auto"/>
              <w:left w:val="nil"/>
              <w:bottom w:val="single" w:sz="4" w:space="0" w:color="auto"/>
              <w:right w:val="single" w:sz="4" w:space="0" w:color="auto"/>
            </w:tcBorders>
          </w:tcPr>
          <w:p w14:paraId="316F7E77" w14:textId="77777777" w:rsidR="00D55633" w:rsidRPr="00B33BB7" w:rsidRDefault="00D55633">
            <w:pPr>
              <w:spacing w:after="0" w:line="240" w:lineRule="auto"/>
              <w:jc w:val="center"/>
              <w:rPr>
                <w:highlight w:val="yellow"/>
              </w:rPr>
            </w:pPr>
          </w:p>
        </w:tc>
      </w:tr>
      <w:tr w:rsidR="00D55633" w:rsidRPr="00B33BB7" w14:paraId="6DB1EF76" w14:textId="77777777" w:rsidTr="00D55633">
        <w:trPr>
          <w:cantSplit/>
          <w:trHeight w:val="421"/>
        </w:trPr>
        <w:tc>
          <w:tcPr>
            <w:tcW w:w="724" w:type="dxa"/>
            <w:tcBorders>
              <w:top w:val="single" w:sz="4" w:space="0" w:color="auto"/>
              <w:left w:val="single" w:sz="4" w:space="0" w:color="auto"/>
              <w:bottom w:val="single" w:sz="4" w:space="0" w:color="auto"/>
              <w:right w:val="single" w:sz="4" w:space="0" w:color="auto"/>
            </w:tcBorders>
            <w:noWrap/>
          </w:tcPr>
          <w:p w14:paraId="22DF2652" w14:textId="77777777" w:rsidR="00D55633" w:rsidRPr="00B33BB7" w:rsidRDefault="00D55633">
            <w:pPr>
              <w:spacing w:after="0" w:line="240" w:lineRule="auto"/>
              <w:jc w:val="center"/>
              <w:rPr>
                <w:highlight w:val="yellow"/>
              </w:rPr>
            </w:pPr>
          </w:p>
        </w:tc>
        <w:tc>
          <w:tcPr>
            <w:tcW w:w="4394" w:type="dxa"/>
            <w:tcBorders>
              <w:top w:val="single" w:sz="4" w:space="0" w:color="auto"/>
              <w:left w:val="nil"/>
              <w:bottom w:val="single" w:sz="4" w:space="0" w:color="auto"/>
              <w:right w:val="single" w:sz="4" w:space="0" w:color="auto"/>
            </w:tcBorders>
          </w:tcPr>
          <w:p w14:paraId="65CDDDFF" w14:textId="77777777" w:rsidR="00D55633" w:rsidRPr="00DE0F7E" w:rsidRDefault="00D55633" w:rsidP="00D55633">
            <w:pPr>
              <w:spacing w:after="0" w:line="240" w:lineRule="auto"/>
            </w:pPr>
            <w:r w:rsidRPr="00DE0F7E">
              <w:t xml:space="preserve">                                                     II  zona</w:t>
            </w:r>
          </w:p>
        </w:tc>
        <w:tc>
          <w:tcPr>
            <w:tcW w:w="1512" w:type="dxa"/>
            <w:tcBorders>
              <w:top w:val="single" w:sz="4" w:space="0" w:color="auto"/>
              <w:left w:val="nil"/>
              <w:bottom w:val="single" w:sz="4" w:space="0" w:color="auto"/>
              <w:right w:val="single" w:sz="4" w:space="0" w:color="auto"/>
            </w:tcBorders>
            <w:noWrap/>
          </w:tcPr>
          <w:p w14:paraId="25CA610C" w14:textId="77777777" w:rsidR="00D55633" w:rsidRPr="00B33BB7" w:rsidRDefault="00D55633">
            <w:pPr>
              <w:spacing w:after="0" w:line="240" w:lineRule="auto"/>
              <w:jc w:val="center"/>
              <w:rPr>
                <w:highlight w:val="yellow"/>
              </w:rPr>
            </w:pPr>
          </w:p>
        </w:tc>
        <w:tc>
          <w:tcPr>
            <w:tcW w:w="1512" w:type="dxa"/>
            <w:tcBorders>
              <w:top w:val="single" w:sz="4" w:space="0" w:color="auto"/>
              <w:left w:val="nil"/>
              <w:bottom w:val="single" w:sz="4" w:space="0" w:color="auto"/>
              <w:right w:val="single" w:sz="4" w:space="0" w:color="auto"/>
            </w:tcBorders>
          </w:tcPr>
          <w:p w14:paraId="5FF9C1EE" w14:textId="77777777" w:rsidR="00D55633" w:rsidRPr="00B33BB7" w:rsidRDefault="00D55633">
            <w:pPr>
              <w:spacing w:after="0" w:line="240" w:lineRule="auto"/>
              <w:jc w:val="center"/>
              <w:rPr>
                <w:highlight w:val="yellow"/>
              </w:rPr>
            </w:pPr>
          </w:p>
        </w:tc>
        <w:tc>
          <w:tcPr>
            <w:tcW w:w="1512" w:type="dxa"/>
            <w:tcBorders>
              <w:top w:val="single" w:sz="4" w:space="0" w:color="auto"/>
              <w:left w:val="nil"/>
              <w:bottom w:val="single" w:sz="4" w:space="0" w:color="auto"/>
              <w:right w:val="single" w:sz="4" w:space="0" w:color="auto"/>
            </w:tcBorders>
          </w:tcPr>
          <w:p w14:paraId="0B91A6A0" w14:textId="77777777" w:rsidR="00D55633" w:rsidRPr="00B33BB7" w:rsidRDefault="00D55633">
            <w:pPr>
              <w:spacing w:after="0" w:line="240" w:lineRule="auto"/>
              <w:jc w:val="center"/>
              <w:rPr>
                <w:highlight w:val="yellow"/>
              </w:rPr>
            </w:pPr>
          </w:p>
        </w:tc>
      </w:tr>
      <w:tr w:rsidR="00D55633" w14:paraId="0A822144" w14:textId="77777777" w:rsidTr="00D55633">
        <w:trPr>
          <w:cantSplit/>
          <w:trHeight w:val="413"/>
        </w:trPr>
        <w:tc>
          <w:tcPr>
            <w:tcW w:w="724" w:type="dxa"/>
            <w:tcBorders>
              <w:top w:val="single" w:sz="4" w:space="0" w:color="auto"/>
              <w:left w:val="single" w:sz="4" w:space="0" w:color="auto"/>
              <w:bottom w:val="single" w:sz="4" w:space="0" w:color="auto"/>
              <w:right w:val="single" w:sz="4" w:space="0" w:color="auto"/>
            </w:tcBorders>
            <w:noWrap/>
          </w:tcPr>
          <w:p w14:paraId="5E3C6991" w14:textId="77777777" w:rsidR="00D55633" w:rsidRPr="00B33BB7" w:rsidRDefault="00D55633">
            <w:pPr>
              <w:spacing w:after="0" w:line="240" w:lineRule="auto"/>
              <w:jc w:val="center"/>
              <w:rPr>
                <w:highlight w:val="yellow"/>
              </w:rPr>
            </w:pPr>
          </w:p>
        </w:tc>
        <w:tc>
          <w:tcPr>
            <w:tcW w:w="4394" w:type="dxa"/>
            <w:tcBorders>
              <w:top w:val="single" w:sz="4" w:space="0" w:color="auto"/>
              <w:left w:val="nil"/>
              <w:bottom w:val="single" w:sz="4" w:space="0" w:color="auto"/>
              <w:right w:val="single" w:sz="4" w:space="0" w:color="auto"/>
            </w:tcBorders>
          </w:tcPr>
          <w:p w14:paraId="4EAAC880" w14:textId="77777777" w:rsidR="00D55633" w:rsidRPr="00DE0F7E" w:rsidRDefault="00D55633" w:rsidP="00DE0F7E">
            <w:pPr>
              <w:tabs>
                <w:tab w:val="left" w:pos="2853"/>
                <w:tab w:val="left" w:pos="3192"/>
              </w:tabs>
              <w:spacing w:after="0" w:line="240" w:lineRule="auto"/>
            </w:pPr>
            <w:r w:rsidRPr="00DE0F7E">
              <w:tab/>
            </w:r>
            <w:r w:rsidR="00DE0F7E">
              <w:t xml:space="preserve">     </w:t>
            </w:r>
            <w:r w:rsidRPr="00DE0F7E">
              <w:t xml:space="preserve">III </w:t>
            </w:r>
            <w:r w:rsidR="00DE0F7E">
              <w:t xml:space="preserve"> </w:t>
            </w:r>
            <w:r w:rsidRPr="00DE0F7E">
              <w:t>zona</w:t>
            </w:r>
          </w:p>
        </w:tc>
        <w:tc>
          <w:tcPr>
            <w:tcW w:w="1512" w:type="dxa"/>
            <w:tcBorders>
              <w:top w:val="single" w:sz="4" w:space="0" w:color="auto"/>
              <w:left w:val="nil"/>
              <w:bottom w:val="single" w:sz="4" w:space="0" w:color="auto"/>
              <w:right w:val="single" w:sz="4" w:space="0" w:color="auto"/>
            </w:tcBorders>
            <w:noWrap/>
          </w:tcPr>
          <w:p w14:paraId="08DAB4C3" w14:textId="77777777" w:rsidR="00D55633" w:rsidRDefault="00D55633">
            <w:pPr>
              <w:spacing w:after="0" w:line="240" w:lineRule="auto"/>
              <w:jc w:val="center"/>
            </w:pPr>
          </w:p>
        </w:tc>
        <w:tc>
          <w:tcPr>
            <w:tcW w:w="1512" w:type="dxa"/>
            <w:tcBorders>
              <w:top w:val="single" w:sz="4" w:space="0" w:color="auto"/>
              <w:left w:val="nil"/>
              <w:bottom w:val="single" w:sz="4" w:space="0" w:color="auto"/>
              <w:right w:val="single" w:sz="4" w:space="0" w:color="auto"/>
            </w:tcBorders>
          </w:tcPr>
          <w:p w14:paraId="495563A6" w14:textId="77777777" w:rsidR="00D55633" w:rsidRDefault="00D55633">
            <w:pPr>
              <w:spacing w:after="0" w:line="240" w:lineRule="auto"/>
              <w:jc w:val="center"/>
            </w:pPr>
          </w:p>
        </w:tc>
        <w:tc>
          <w:tcPr>
            <w:tcW w:w="1512" w:type="dxa"/>
            <w:tcBorders>
              <w:top w:val="single" w:sz="4" w:space="0" w:color="auto"/>
              <w:left w:val="nil"/>
              <w:bottom w:val="single" w:sz="4" w:space="0" w:color="auto"/>
              <w:right w:val="single" w:sz="4" w:space="0" w:color="auto"/>
            </w:tcBorders>
          </w:tcPr>
          <w:p w14:paraId="6BDCA3BB" w14:textId="77777777" w:rsidR="00D55633" w:rsidRDefault="00D55633">
            <w:pPr>
              <w:spacing w:after="0" w:line="240" w:lineRule="auto"/>
              <w:jc w:val="center"/>
            </w:pPr>
          </w:p>
        </w:tc>
      </w:tr>
    </w:tbl>
    <w:p w14:paraId="06C58FDF" w14:textId="77777777" w:rsidR="00FA1871" w:rsidRPr="00B22641" w:rsidRDefault="00D80D48" w:rsidP="000A589B">
      <w:pPr>
        <w:rPr>
          <w:b/>
          <w:bCs/>
        </w:rPr>
      </w:pPr>
      <w:r w:rsidRPr="00B22641">
        <w:rPr>
          <w:bCs/>
        </w:rPr>
        <w:t xml:space="preserve">* - </w:t>
      </w:r>
      <w:r w:rsidRPr="00B22641">
        <w:rPr>
          <w:b/>
          <w:bCs/>
        </w:rPr>
        <w:t>Siuntų gavėjų adresų priskyrimas geografinėms zonoms:</w:t>
      </w:r>
    </w:p>
    <w:p w14:paraId="3240C059" w14:textId="77777777" w:rsidR="00FA1871" w:rsidRPr="002E2025" w:rsidRDefault="00FA1871" w:rsidP="00FA1871">
      <w:pPr>
        <w:jc w:val="both"/>
      </w:pPr>
      <w:r w:rsidRPr="002E2025">
        <w:rPr>
          <w:u w:val="single"/>
          <w:lang w:eastAsia="lt-LT"/>
        </w:rPr>
        <w:t xml:space="preserve">1 zona. </w:t>
      </w:r>
      <w:r w:rsidRPr="002E2025">
        <w:rPr>
          <w:b/>
          <w:bCs/>
          <w:u w:val="single"/>
          <w:lang w:eastAsia="lt-LT"/>
        </w:rPr>
        <w:t xml:space="preserve">Miestai: </w:t>
      </w:r>
      <w:r w:rsidRPr="002E2025">
        <w:rPr>
          <w:lang w:eastAsia="lt-LT"/>
        </w:rPr>
        <w:t>Alytus, Kaunas, Klaipėda, Marijampolė, Panevėžys, Šiauliai, Vilnius.</w:t>
      </w:r>
    </w:p>
    <w:p w14:paraId="791FE142" w14:textId="77777777" w:rsidR="00FA1871" w:rsidRPr="00805470" w:rsidRDefault="00FA1871" w:rsidP="00FA1871">
      <w:pPr>
        <w:jc w:val="both"/>
      </w:pPr>
      <w:r w:rsidRPr="00805470">
        <w:rPr>
          <w:u w:val="single"/>
          <w:lang w:eastAsia="lt-LT"/>
        </w:rPr>
        <w:t>2 zona</w:t>
      </w:r>
      <w:r w:rsidRPr="00805470">
        <w:rPr>
          <w:lang w:eastAsia="lt-LT"/>
        </w:rPr>
        <w:t xml:space="preserve">. </w:t>
      </w:r>
      <w:r w:rsidRPr="00805470">
        <w:rPr>
          <w:b/>
          <w:bCs/>
          <w:lang w:eastAsia="lt-LT"/>
        </w:rPr>
        <w:t>Miestai:</w:t>
      </w:r>
      <w:r w:rsidRPr="00805470">
        <w:rPr>
          <w:lang w:eastAsia="lt-LT"/>
        </w:rPr>
        <w:t xml:space="preserve"> 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14:paraId="71F48A6C" w14:textId="210BC747" w:rsidR="000A589B" w:rsidRPr="00B22641" w:rsidRDefault="00FA1871" w:rsidP="00363983">
      <w:pPr>
        <w:jc w:val="both"/>
      </w:pPr>
      <w:r w:rsidRPr="00B22641">
        <w:rPr>
          <w:color w:val="000000"/>
          <w:u w:val="single"/>
          <w:shd w:val="clear" w:color="auto" w:fill="FFFFFF"/>
          <w:lang w:val="pt-BR"/>
        </w:rPr>
        <w:t>3 zona.</w:t>
      </w:r>
      <w:r w:rsidRPr="00B22641">
        <w:rPr>
          <w:color w:val="000000"/>
          <w:shd w:val="clear" w:color="auto" w:fill="FFFFFF"/>
          <w:lang w:val="pt-BR"/>
        </w:rPr>
        <w:t xml:space="preserve"> Visa Lietuvos Respublikos teritorija, išskyrus 1 ir 2 zonas.</w:t>
      </w:r>
      <w:r w:rsidR="00D80D48" w:rsidRPr="00B22641">
        <w:t xml:space="preserve"> </w:t>
      </w:r>
    </w:p>
    <w:p w14:paraId="2FC57E19" w14:textId="3E14C515" w:rsidR="009E58FC" w:rsidRDefault="009E58FC">
      <w:pPr>
        <w:keepNext/>
        <w:widowControl w:val="0"/>
        <w:spacing w:after="0" w:line="240" w:lineRule="auto"/>
        <w:ind w:firstLine="720"/>
        <w:jc w:val="both"/>
      </w:pPr>
      <w:r>
        <w:rPr>
          <w:bCs/>
        </w:rPr>
        <w:t>4.2. Mokėjimai</w:t>
      </w:r>
      <w:r w:rsidR="004719D0">
        <w:t xml:space="preserve"> atliekami eurai</w:t>
      </w:r>
      <w:r>
        <w:t>s tokia tvarka:</w:t>
      </w:r>
    </w:p>
    <w:p w14:paraId="46833FAD" w14:textId="77777777" w:rsidR="009E58FC" w:rsidRDefault="009E58FC">
      <w:pPr>
        <w:spacing w:after="0" w:line="240" w:lineRule="auto"/>
        <w:ind w:firstLine="720"/>
        <w:jc w:val="both"/>
        <w:rPr>
          <w:i/>
        </w:rPr>
      </w:pPr>
      <w:r>
        <w:t>4.2.1. Pirkėjas už</w:t>
      </w:r>
      <w:r w:rsidR="00AC340E">
        <w:t xml:space="preserve"> Paslaugas Tiekėjui sumoka per </w:t>
      </w:r>
      <w:r>
        <w:t xml:space="preserve">30 </w:t>
      </w:r>
      <w:r w:rsidR="00AC340E">
        <w:rPr>
          <w:i/>
        </w:rPr>
        <w:t>(trisdešimt</w:t>
      </w:r>
      <w:r>
        <w:rPr>
          <w:i/>
        </w:rPr>
        <w:t>)</w:t>
      </w:r>
      <w:r>
        <w:t xml:space="preserve"> </w:t>
      </w:r>
      <w:r w:rsidR="00AC340E">
        <w:t xml:space="preserve">kalendorinių </w:t>
      </w:r>
      <w:r>
        <w:t>dienų nuo sąskaitos faktūros už suteiktas Paslaugas pateikimo Pirkėjui dienos. Avansinis mokėjimas negalimas.</w:t>
      </w:r>
    </w:p>
    <w:p w14:paraId="342EAB56" w14:textId="77777777" w:rsidR="009E58FC" w:rsidRDefault="009E58FC">
      <w:pPr>
        <w:spacing w:after="0" w:line="240" w:lineRule="auto"/>
        <w:ind w:firstLine="720"/>
        <w:jc w:val="both"/>
      </w:pPr>
      <w:r>
        <w:t>4.2.2. Pirkėjas už suteiktas Paslaugas Tiekėjui atsiskaito mokėjimo pavedimu į Tiekėjo nurodytą banko sąskaitą:</w:t>
      </w:r>
    </w:p>
    <w:p w14:paraId="7D6FD3C3" w14:textId="77777777" w:rsidR="00D23E01" w:rsidRPr="00D23E01" w:rsidRDefault="009E58FC" w:rsidP="00D23E01">
      <w:pPr>
        <w:spacing w:after="0" w:line="240" w:lineRule="auto"/>
        <w:ind w:firstLine="720"/>
        <w:jc w:val="both"/>
        <w:rPr>
          <w:i/>
        </w:rPr>
      </w:pPr>
      <w:r w:rsidRPr="00D23E01">
        <w:t xml:space="preserve">Sąskaitos Nr. </w:t>
      </w:r>
    </w:p>
    <w:p w14:paraId="461BD1A8" w14:textId="77777777" w:rsidR="001B7AA9" w:rsidRDefault="00D23E01" w:rsidP="00D23E01">
      <w:pPr>
        <w:spacing w:after="0" w:line="240" w:lineRule="auto"/>
        <w:ind w:firstLine="720"/>
        <w:jc w:val="both"/>
        <w:rPr>
          <w:i/>
        </w:rPr>
      </w:pPr>
      <w:r w:rsidRPr="00D23E01">
        <w:rPr>
          <w:i/>
        </w:rPr>
        <w:t xml:space="preserve">Bankas </w:t>
      </w:r>
    </w:p>
    <w:p w14:paraId="3446F093" w14:textId="77777777" w:rsidR="00D23E01" w:rsidRDefault="00D23E01" w:rsidP="00D23E01">
      <w:pPr>
        <w:spacing w:after="0" w:line="240" w:lineRule="auto"/>
        <w:ind w:firstLine="720"/>
        <w:jc w:val="both"/>
        <w:rPr>
          <w:i/>
        </w:rPr>
      </w:pPr>
      <w:r w:rsidRPr="00D23E01">
        <w:rPr>
          <w:i/>
        </w:rPr>
        <w:t xml:space="preserve">Banko kodas  </w:t>
      </w:r>
    </w:p>
    <w:p w14:paraId="20880960" w14:textId="77777777" w:rsidR="009E58FC" w:rsidRDefault="009E58FC" w:rsidP="00D23E01">
      <w:pPr>
        <w:spacing w:after="0" w:line="240" w:lineRule="auto"/>
        <w:ind w:firstLine="720"/>
        <w:jc w:val="both"/>
      </w:pPr>
      <w:r>
        <w:t>Apmokėjimas laikomas įvykdytu, kai pinigai patenka į Tiekėjo šiame punkte nurodytą sąskaitą.</w:t>
      </w:r>
    </w:p>
    <w:p w14:paraId="1DDC76C7" w14:textId="77777777" w:rsidR="009E58FC" w:rsidRDefault="009E58FC">
      <w:pPr>
        <w:tabs>
          <w:tab w:val="left" w:pos="720"/>
        </w:tabs>
        <w:spacing w:after="0" w:line="240" w:lineRule="auto"/>
        <w:ind w:firstLine="709"/>
        <w:jc w:val="both"/>
      </w:pPr>
      <w:r>
        <w:t>4.3. Sutarties įkainis yra fiksuotas visai sutarties trukmei.</w:t>
      </w:r>
    </w:p>
    <w:p w14:paraId="2DC56E09" w14:textId="03D9CF6F" w:rsidR="009E58FC" w:rsidRDefault="009E58FC">
      <w:pPr>
        <w:tabs>
          <w:tab w:val="left" w:pos="720"/>
        </w:tabs>
        <w:spacing w:after="0" w:line="240" w:lineRule="auto"/>
        <w:ind w:firstLine="709"/>
        <w:jc w:val="both"/>
      </w:pPr>
      <w:r>
        <w:t>4.4. Sutarties įkainis gali būti perskaičiuojamas, kai dėl šalies įstatymų pakeitimų (įskaitant naujų įstatymų įsigaliojimą ir galiojančių įstatymų panaikinimą arba pakeitimus) pasikeičia pridėtinės vertės mokesčio (PVM) tarifas</w:t>
      </w:r>
      <w:r w:rsidR="001F0168">
        <w:t xml:space="preserve"> arba pakeičiami </w:t>
      </w:r>
      <w:r w:rsidR="00BA7B1F">
        <w:t xml:space="preserve">oficialūs </w:t>
      </w:r>
      <w:r w:rsidR="001F0168">
        <w:t>pašto paslaugų tarifai.</w:t>
      </w:r>
      <w:r>
        <w:t xml:space="preserve"> </w:t>
      </w:r>
      <w:r w:rsidR="00C77EC4">
        <w:t>Dėl kitų mokesčių pasikeitimo pirkimo sutarties įkainių perskaičiavimas nenumatomas.</w:t>
      </w:r>
    </w:p>
    <w:p w14:paraId="0A1B1C86" w14:textId="77777777" w:rsidR="009E58FC" w:rsidRDefault="009E58FC">
      <w:pPr>
        <w:tabs>
          <w:tab w:val="left" w:pos="720"/>
        </w:tabs>
        <w:spacing w:after="0" w:line="240" w:lineRule="auto"/>
        <w:ind w:firstLine="709"/>
        <w:jc w:val="both"/>
      </w:pPr>
      <w:r w:rsidRPr="007565D9">
        <w:t>4.5. Perskaičiuojama tų paslaugų kaina, kurios pagal sutartį atliekamos po kainos perskaičiavimo. Kainų pakeitimas įforminamas protokolu, pasirašomu ab</w:t>
      </w:r>
      <w:r w:rsidR="00C012D0">
        <w:t>i</w:t>
      </w:r>
      <w:r w:rsidRPr="007565D9">
        <w:t>ejų sutarties šalių.</w:t>
      </w:r>
    </w:p>
    <w:p w14:paraId="4D21FE92" w14:textId="77777777" w:rsidR="009E58FC" w:rsidRDefault="009E58FC">
      <w:pPr>
        <w:tabs>
          <w:tab w:val="left" w:pos="720"/>
        </w:tabs>
        <w:spacing w:after="0" w:line="240" w:lineRule="auto"/>
        <w:ind w:firstLine="709"/>
        <w:jc w:val="both"/>
      </w:pPr>
      <w:r>
        <w:t>4.6. Jeigu susitarta dėl periodinių mokėjimų, periodinių mokėjimų suma priklauso nuo faktiškai suteiktų Paslaugų.</w:t>
      </w:r>
    </w:p>
    <w:p w14:paraId="45FDCC91" w14:textId="7C2ED6E0" w:rsidR="009E58FC" w:rsidRDefault="005F41CE" w:rsidP="000A589B">
      <w:pPr>
        <w:jc w:val="both"/>
      </w:pPr>
      <w:r>
        <w:t xml:space="preserve">            4.7. </w:t>
      </w:r>
      <w:r>
        <w:rPr>
          <w:szCs w:val="24"/>
        </w:rPr>
        <w:t xml:space="preserve">Sąskaita–faktūra pateikiama naudojantis </w:t>
      </w:r>
      <w:r w:rsidR="00A9005C">
        <w:rPr>
          <w:szCs w:val="24"/>
        </w:rPr>
        <w:t xml:space="preserve">SABIS </w:t>
      </w:r>
      <w:r>
        <w:rPr>
          <w:szCs w:val="24"/>
        </w:rPr>
        <w:t xml:space="preserve">priemonėmis arba į Švenčionių rajono savivaldybės administracijos nurodytą el. paštą: </w:t>
      </w:r>
      <w:hyperlink r:id="rId8" w:history="1">
        <w:r w:rsidR="00376405" w:rsidRPr="00141A9E">
          <w:rPr>
            <w:rStyle w:val="Hipersaitas"/>
            <w:szCs w:val="24"/>
          </w:rPr>
          <w:t>saskaitos@svencionys.lt</w:t>
        </w:r>
      </w:hyperlink>
    </w:p>
    <w:p w14:paraId="349DABA5" w14:textId="26B501BE" w:rsidR="009E58FC" w:rsidRDefault="009B43F8" w:rsidP="009B43F8">
      <w:pPr>
        <w:keepNext/>
        <w:spacing w:after="0" w:line="240" w:lineRule="auto"/>
        <w:ind w:left="720"/>
        <w:jc w:val="center"/>
        <w:outlineLvl w:val="0"/>
        <w:rPr>
          <w:b/>
        </w:rPr>
      </w:pPr>
      <w:r>
        <w:rPr>
          <w:b/>
        </w:rPr>
        <w:t xml:space="preserve">V. </w:t>
      </w:r>
      <w:r w:rsidR="009E58FC">
        <w:rPr>
          <w:b/>
        </w:rPr>
        <w:t>ŠALIŲ ATSAKOMYBĖ</w:t>
      </w:r>
    </w:p>
    <w:p w14:paraId="1FCEB209" w14:textId="77777777" w:rsidR="009E58FC" w:rsidRDefault="009E58FC">
      <w:pPr>
        <w:keepNext/>
        <w:spacing w:after="0" w:line="240" w:lineRule="auto"/>
        <w:ind w:left="360"/>
        <w:jc w:val="center"/>
        <w:outlineLvl w:val="0"/>
        <w:rPr>
          <w:b/>
        </w:rPr>
      </w:pPr>
    </w:p>
    <w:p w14:paraId="560FA269" w14:textId="77777777" w:rsidR="00F462F9" w:rsidRDefault="00F462F9" w:rsidP="00254C41">
      <w:pPr>
        <w:spacing w:after="0" w:line="240" w:lineRule="auto"/>
        <w:ind w:firstLine="720"/>
        <w:jc w:val="both"/>
      </w:pPr>
      <w:r w:rsidRPr="00801B9E">
        <w:t xml:space="preserve">5.1. Neatlikus apmokėjimo nustatytais terminais, Tiekėjo pareikalavimu Pirkėjas privalo sumokėti Tiekėjui už kiekvieną uždelstą dieną </w:t>
      </w:r>
      <w:r w:rsidRPr="00D53829">
        <w:t>0,02 % dydžio delspinigius</w:t>
      </w:r>
      <w:r w:rsidRPr="00801B9E">
        <w:t xml:space="preserve"> nuo laiku neapmokėtos sumos.</w:t>
      </w:r>
    </w:p>
    <w:p w14:paraId="01B3AA49" w14:textId="5F5AF6FB" w:rsidR="00F462F9" w:rsidRPr="00D53829" w:rsidRDefault="00F462F9" w:rsidP="00795B28">
      <w:pPr>
        <w:spacing w:after="0" w:line="240" w:lineRule="auto"/>
        <w:ind w:firstLine="720"/>
        <w:jc w:val="both"/>
      </w:pPr>
      <w:r w:rsidRPr="00801B9E">
        <w:t xml:space="preserve">5.2. Jei Tiekėjas dėl savo kaltės netinkamai atlieka ar neatlieka Paslaugų iki nustatyto termino,  Pirkėjas turi teisę be </w:t>
      </w:r>
      <w:r w:rsidRPr="00D53829">
        <w:t>iš anksto raštu įspėjęs Tiekėją</w:t>
      </w:r>
      <w:r w:rsidRPr="00801B9E">
        <w:t xml:space="preserve"> ir nesumažindamas kitų savo teisių gynimo būdų skirti </w:t>
      </w:r>
      <w:r w:rsidRPr="00D53829">
        <w:t>0,02%  dydžio baudą nuo netinkamai atliktų Paslaugų kainos.</w:t>
      </w:r>
    </w:p>
    <w:p w14:paraId="0ABFD77B" w14:textId="77777777" w:rsidR="009E58FC" w:rsidRDefault="007C1B2A">
      <w:pPr>
        <w:spacing w:after="0" w:line="240" w:lineRule="auto"/>
        <w:ind w:firstLine="720"/>
        <w:jc w:val="both"/>
      </w:pPr>
      <w:r>
        <w:t>5</w:t>
      </w:r>
      <w:r w:rsidR="009E58FC">
        <w:t xml:space="preserve">.3. Jei </w:t>
      </w:r>
      <w:r w:rsidR="002A03F7">
        <w:t>bauda skiriama</w:t>
      </w:r>
      <w:r w:rsidR="009E58FC">
        <w:t>, Pirkėjas gali, prieš tai raštu įspėjęs Tiekėją</w:t>
      </w:r>
      <w:r w:rsidR="002A03F7">
        <w:t>:</w:t>
      </w:r>
    </w:p>
    <w:p w14:paraId="7CBA5249" w14:textId="77777777" w:rsidR="009E58FC" w:rsidRDefault="007C1B2A">
      <w:pPr>
        <w:spacing w:after="0" w:line="240" w:lineRule="auto"/>
        <w:ind w:firstLine="720"/>
        <w:jc w:val="both"/>
      </w:pPr>
      <w:r>
        <w:t>5</w:t>
      </w:r>
      <w:r w:rsidR="009E58FC">
        <w:t xml:space="preserve">.3.1. išskaičiuoti </w:t>
      </w:r>
      <w:r w:rsidR="002A03F7">
        <w:t>baudą</w:t>
      </w:r>
      <w:r w:rsidR="009E58FC">
        <w:t xml:space="preserve"> iš Tiekėjui mokėtinų sumų</w:t>
      </w:r>
      <w:r w:rsidR="002A03F7">
        <w:t xml:space="preserve"> ir/ar</w:t>
      </w:r>
    </w:p>
    <w:p w14:paraId="12F3BB19" w14:textId="77777777" w:rsidR="009E58FC" w:rsidRDefault="007C1B2A">
      <w:pPr>
        <w:spacing w:after="0" w:line="240" w:lineRule="auto"/>
        <w:ind w:firstLine="720"/>
        <w:jc w:val="both"/>
      </w:pPr>
      <w:r>
        <w:t>5</w:t>
      </w:r>
      <w:r w:rsidR="00993D97">
        <w:t>.3.2</w:t>
      </w:r>
      <w:r w:rsidR="009E58FC">
        <w:t>. nutraukti Sutartį.</w:t>
      </w:r>
    </w:p>
    <w:p w14:paraId="2B5D7C3C" w14:textId="77777777" w:rsidR="009E58FC" w:rsidRDefault="009E58FC">
      <w:pPr>
        <w:spacing w:after="0" w:line="240" w:lineRule="auto"/>
        <w:ind w:firstLine="720"/>
        <w:jc w:val="both"/>
      </w:pPr>
    </w:p>
    <w:p w14:paraId="3C73CE95" w14:textId="741217D4" w:rsidR="009E58FC" w:rsidRDefault="00E90533" w:rsidP="00E90533">
      <w:pPr>
        <w:keepNext/>
        <w:spacing w:after="0" w:line="240" w:lineRule="auto"/>
        <w:ind w:left="720"/>
        <w:jc w:val="center"/>
        <w:outlineLvl w:val="0"/>
        <w:rPr>
          <w:b/>
        </w:rPr>
      </w:pPr>
      <w:r>
        <w:rPr>
          <w:b/>
        </w:rPr>
        <w:t xml:space="preserve">VI. </w:t>
      </w:r>
      <w:r w:rsidR="009E58FC">
        <w:rPr>
          <w:b/>
        </w:rPr>
        <w:t>SUSIRAŠINĖJIMAS</w:t>
      </w:r>
    </w:p>
    <w:p w14:paraId="41C8FA3A" w14:textId="77777777" w:rsidR="009E58FC" w:rsidRPr="007565D9" w:rsidRDefault="009E58FC">
      <w:pPr>
        <w:keepNext/>
        <w:spacing w:after="0" w:line="240" w:lineRule="auto"/>
        <w:ind w:left="360"/>
        <w:outlineLvl w:val="0"/>
      </w:pPr>
    </w:p>
    <w:p w14:paraId="56346394" w14:textId="77777777" w:rsidR="009E58FC" w:rsidRDefault="007C1B2A">
      <w:pPr>
        <w:pStyle w:val="Pagrindinistekstas"/>
        <w:spacing w:after="0" w:line="240" w:lineRule="auto"/>
        <w:ind w:firstLine="720"/>
        <w:jc w:val="both"/>
        <w:rPr>
          <w:sz w:val="24"/>
          <w:szCs w:val="24"/>
        </w:rPr>
      </w:pPr>
      <w:r>
        <w:rPr>
          <w:sz w:val="24"/>
          <w:szCs w:val="24"/>
        </w:rPr>
        <w:t>6</w:t>
      </w:r>
      <w:r w:rsidR="009E58FC">
        <w:rPr>
          <w:sz w:val="24"/>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5"/>
        <w:gridCol w:w="4101"/>
        <w:gridCol w:w="3472"/>
      </w:tblGrid>
      <w:tr w:rsidR="009E58FC" w14:paraId="4A00C7C3" w14:textId="77777777">
        <w:tc>
          <w:tcPr>
            <w:tcW w:w="2088" w:type="dxa"/>
          </w:tcPr>
          <w:p w14:paraId="32DCFCCF" w14:textId="77777777" w:rsidR="009E58FC" w:rsidRDefault="009E58FC">
            <w:pPr>
              <w:spacing w:after="0" w:line="240" w:lineRule="auto"/>
              <w:rPr>
                <w:b/>
              </w:rPr>
            </w:pPr>
          </w:p>
        </w:tc>
        <w:tc>
          <w:tcPr>
            <w:tcW w:w="4140" w:type="dxa"/>
          </w:tcPr>
          <w:p w14:paraId="62DB5515" w14:textId="77777777" w:rsidR="009E58FC" w:rsidRDefault="009E58FC">
            <w:pPr>
              <w:spacing w:after="0" w:line="240" w:lineRule="auto"/>
              <w:rPr>
                <w:b/>
              </w:rPr>
            </w:pPr>
            <w:r>
              <w:rPr>
                <w:b/>
              </w:rPr>
              <w:t xml:space="preserve">Pirkėjas </w:t>
            </w:r>
          </w:p>
        </w:tc>
        <w:tc>
          <w:tcPr>
            <w:tcW w:w="3600" w:type="dxa"/>
          </w:tcPr>
          <w:p w14:paraId="135BF633" w14:textId="77777777" w:rsidR="009E58FC" w:rsidRDefault="009E58FC">
            <w:pPr>
              <w:spacing w:after="0" w:line="240" w:lineRule="auto"/>
              <w:rPr>
                <w:b/>
              </w:rPr>
            </w:pPr>
            <w:r>
              <w:rPr>
                <w:b/>
              </w:rPr>
              <w:t>Tiekėjas</w:t>
            </w:r>
          </w:p>
        </w:tc>
      </w:tr>
      <w:tr w:rsidR="009E58FC" w14:paraId="4FAAAEF7" w14:textId="77777777">
        <w:tc>
          <w:tcPr>
            <w:tcW w:w="2088" w:type="dxa"/>
          </w:tcPr>
          <w:p w14:paraId="1AFC5763" w14:textId="77777777" w:rsidR="009E58FC" w:rsidRDefault="00FC7975">
            <w:pPr>
              <w:spacing w:after="0" w:line="240" w:lineRule="auto"/>
            </w:pPr>
            <w:r>
              <w:t>Pavadinimas</w:t>
            </w:r>
          </w:p>
        </w:tc>
        <w:tc>
          <w:tcPr>
            <w:tcW w:w="4140" w:type="dxa"/>
          </w:tcPr>
          <w:p w14:paraId="5DB138BF" w14:textId="77777777" w:rsidR="009E58FC" w:rsidRDefault="00FC7975">
            <w:pPr>
              <w:pStyle w:val="Antrats"/>
              <w:widowControl/>
              <w:tabs>
                <w:tab w:val="clear" w:pos="4153"/>
                <w:tab w:val="clear" w:pos="8306"/>
              </w:tabs>
              <w:spacing w:after="0"/>
              <w:jc w:val="left"/>
              <w:rPr>
                <w:sz w:val="24"/>
                <w:szCs w:val="24"/>
              </w:rPr>
            </w:pPr>
            <w:r>
              <w:rPr>
                <w:sz w:val="24"/>
                <w:szCs w:val="24"/>
              </w:rPr>
              <w:t>Švenčionių rajono savivaldybės administracija</w:t>
            </w:r>
          </w:p>
        </w:tc>
        <w:tc>
          <w:tcPr>
            <w:tcW w:w="3600" w:type="dxa"/>
          </w:tcPr>
          <w:p w14:paraId="72DAD1AC" w14:textId="77777777" w:rsidR="009E58FC" w:rsidRDefault="009E58FC">
            <w:pPr>
              <w:spacing w:after="0" w:line="240" w:lineRule="auto"/>
            </w:pPr>
          </w:p>
        </w:tc>
      </w:tr>
      <w:tr w:rsidR="009E58FC" w14:paraId="0567D124" w14:textId="77777777">
        <w:tc>
          <w:tcPr>
            <w:tcW w:w="2088" w:type="dxa"/>
          </w:tcPr>
          <w:p w14:paraId="620720C1" w14:textId="77777777" w:rsidR="009E58FC" w:rsidRDefault="009E58FC">
            <w:pPr>
              <w:spacing w:after="0" w:line="240" w:lineRule="auto"/>
            </w:pPr>
            <w:r>
              <w:t>Adresas</w:t>
            </w:r>
          </w:p>
        </w:tc>
        <w:tc>
          <w:tcPr>
            <w:tcW w:w="4140" w:type="dxa"/>
          </w:tcPr>
          <w:p w14:paraId="468082F3" w14:textId="77777777" w:rsidR="009E58FC" w:rsidRDefault="009E58FC">
            <w:pPr>
              <w:spacing w:after="0" w:line="240" w:lineRule="auto"/>
            </w:pPr>
            <w:r>
              <w:t>Vilniaus g. 19, LT-18116, Švenčionys</w:t>
            </w:r>
          </w:p>
        </w:tc>
        <w:tc>
          <w:tcPr>
            <w:tcW w:w="3600" w:type="dxa"/>
          </w:tcPr>
          <w:p w14:paraId="4B2C8143" w14:textId="77777777" w:rsidR="009E58FC" w:rsidRDefault="009E58FC">
            <w:pPr>
              <w:spacing w:after="0" w:line="240" w:lineRule="auto"/>
            </w:pPr>
          </w:p>
        </w:tc>
      </w:tr>
      <w:tr w:rsidR="009E58FC" w14:paraId="595B78AA" w14:textId="77777777">
        <w:tc>
          <w:tcPr>
            <w:tcW w:w="2088" w:type="dxa"/>
          </w:tcPr>
          <w:p w14:paraId="7ACF17D5" w14:textId="77777777" w:rsidR="009E58FC" w:rsidRDefault="009E58FC">
            <w:pPr>
              <w:spacing w:after="0" w:line="240" w:lineRule="auto"/>
            </w:pPr>
            <w:r>
              <w:t>Telefonas</w:t>
            </w:r>
          </w:p>
        </w:tc>
        <w:tc>
          <w:tcPr>
            <w:tcW w:w="4140" w:type="dxa"/>
          </w:tcPr>
          <w:p w14:paraId="75D24AB3" w14:textId="0D2E7676" w:rsidR="009E58FC" w:rsidRPr="007565D9" w:rsidRDefault="00940A1A">
            <w:pPr>
              <w:spacing w:after="0" w:line="240" w:lineRule="auto"/>
            </w:pPr>
            <w:r>
              <w:t>0</w:t>
            </w:r>
            <w:r w:rsidR="00FC7975" w:rsidRPr="007565D9">
              <w:t xml:space="preserve"> 387 66377</w:t>
            </w:r>
          </w:p>
        </w:tc>
        <w:tc>
          <w:tcPr>
            <w:tcW w:w="3600" w:type="dxa"/>
          </w:tcPr>
          <w:p w14:paraId="1F88ACD7" w14:textId="77777777" w:rsidR="009E58FC" w:rsidRDefault="009E58FC">
            <w:pPr>
              <w:spacing w:after="0" w:line="240" w:lineRule="auto"/>
            </w:pPr>
          </w:p>
        </w:tc>
      </w:tr>
      <w:tr w:rsidR="009E58FC" w14:paraId="7700A278" w14:textId="77777777">
        <w:tc>
          <w:tcPr>
            <w:tcW w:w="2088" w:type="dxa"/>
          </w:tcPr>
          <w:p w14:paraId="2530F351" w14:textId="77777777" w:rsidR="009E58FC" w:rsidRDefault="009E58FC">
            <w:pPr>
              <w:spacing w:after="0" w:line="240" w:lineRule="auto"/>
            </w:pPr>
            <w:r>
              <w:t>Faksas</w:t>
            </w:r>
          </w:p>
        </w:tc>
        <w:tc>
          <w:tcPr>
            <w:tcW w:w="4140" w:type="dxa"/>
          </w:tcPr>
          <w:p w14:paraId="61F330EE" w14:textId="284841A4" w:rsidR="009E58FC" w:rsidRPr="007565D9" w:rsidRDefault="00940A1A">
            <w:pPr>
              <w:spacing w:after="0" w:line="240" w:lineRule="auto"/>
            </w:pPr>
            <w:r>
              <w:t>0</w:t>
            </w:r>
            <w:r w:rsidR="009E58FC" w:rsidRPr="007565D9">
              <w:t xml:space="preserve"> 387 66365</w:t>
            </w:r>
          </w:p>
        </w:tc>
        <w:tc>
          <w:tcPr>
            <w:tcW w:w="3600" w:type="dxa"/>
          </w:tcPr>
          <w:p w14:paraId="49A917BE" w14:textId="77777777" w:rsidR="009E58FC" w:rsidRDefault="009E58FC">
            <w:pPr>
              <w:spacing w:after="0" w:line="240" w:lineRule="auto"/>
            </w:pPr>
          </w:p>
        </w:tc>
      </w:tr>
      <w:tr w:rsidR="009E58FC" w14:paraId="5D05FEB0" w14:textId="77777777">
        <w:tc>
          <w:tcPr>
            <w:tcW w:w="2088" w:type="dxa"/>
          </w:tcPr>
          <w:p w14:paraId="6E65DC9D" w14:textId="77777777" w:rsidR="009E58FC" w:rsidRDefault="009E58FC">
            <w:pPr>
              <w:spacing w:after="0" w:line="240" w:lineRule="auto"/>
            </w:pPr>
            <w:r>
              <w:t>El. paštas</w:t>
            </w:r>
          </w:p>
        </w:tc>
        <w:tc>
          <w:tcPr>
            <w:tcW w:w="4140" w:type="dxa"/>
          </w:tcPr>
          <w:p w14:paraId="54CD5929" w14:textId="77777777" w:rsidR="009E58FC" w:rsidRPr="007565D9" w:rsidRDefault="00FC7975">
            <w:pPr>
              <w:spacing w:after="0" w:line="240" w:lineRule="auto"/>
            </w:pPr>
            <w:proofErr w:type="spellStart"/>
            <w:r w:rsidRPr="007565D9">
              <w:t>angele.jurseniene</w:t>
            </w:r>
            <w:proofErr w:type="spellEnd"/>
            <w:r w:rsidR="009E58FC" w:rsidRPr="007565D9">
              <w:rPr>
                <w:lang w:val="en-US"/>
              </w:rPr>
              <w:t>@</w:t>
            </w:r>
            <w:proofErr w:type="spellStart"/>
            <w:r w:rsidR="009E58FC" w:rsidRPr="007565D9">
              <w:t>svencionys.lt</w:t>
            </w:r>
            <w:proofErr w:type="spellEnd"/>
          </w:p>
        </w:tc>
        <w:tc>
          <w:tcPr>
            <w:tcW w:w="3600" w:type="dxa"/>
          </w:tcPr>
          <w:p w14:paraId="64E269E9" w14:textId="77777777" w:rsidR="009E58FC" w:rsidRDefault="009E58FC">
            <w:pPr>
              <w:spacing w:after="0" w:line="240" w:lineRule="auto"/>
            </w:pPr>
          </w:p>
        </w:tc>
      </w:tr>
    </w:tbl>
    <w:p w14:paraId="4A08871F" w14:textId="77777777" w:rsidR="009E58FC" w:rsidRDefault="007C1B2A">
      <w:pPr>
        <w:pStyle w:val="Pagrindinistekstas"/>
        <w:spacing w:after="0" w:line="240" w:lineRule="auto"/>
        <w:ind w:firstLine="720"/>
        <w:jc w:val="both"/>
        <w:rPr>
          <w:sz w:val="24"/>
        </w:rPr>
      </w:pPr>
      <w:r>
        <w:rPr>
          <w:sz w:val="24"/>
        </w:rPr>
        <w:t>6</w:t>
      </w:r>
      <w:r w:rsidR="009E58FC">
        <w:rPr>
          <w:sz w:val="24"/>
        </w:rPr>
        <w:t>.2. Jei pasikeičia Šalies adresas ir / ar kiti duomenys, tokia Šalis turi informuoti kitą Šalį pranešdama ne vėliau, kaip prieš 5 darbo dienas</w:t>
      </w:r>
      <w:r w:rsidR="009E58FC">
        <w:rPr>
          <w:i/>
          <w:sz w:val="24"/>
        </w:rPr>
        <w:t xml:space="preserve">. </w:t>
      </w:r>
      <w:r w:rsidR="009E58FC">
        <w:rPr>
          <w:sz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4347A4A" w14:textId="77777777" w:rsidR="009E58FC" w:rsidRDefault="009E58FC">
      <w:pPr>
        <w:pStyle w:val="Pagrindinistekstas"/>
        <w:spacing w:after="0" w:line="240" w:lineRule="auto"/>
        <w:ind w:firstLine="720"/>
        <w:jc w:val="both"/>
        <w:rPr>
          <w:szCs w:val="24"/>
        </w:rPr>
      </w:pPr>
    </w:p>
    <w:p w14:paraId="2C445468" w14:textId="0986D232" w:rsidR="009E58FC" w:rsidRDefault="001514DE">
      <w:pPr>
        <w:spacing w:after="0" w:line="240" w:lineRule="auto"/>
        <w:jc w:val="center"/>
        <w:rPr>
          <w:b/>
        </w:rPr>
      </w:pPr>
      <w:r>
        <w:rPr>
          <w:b/>
        </w:rPr>
        <w:t>VII</w:t>
      </w:r>
      <w:r w:rsidR="003248A3">
        <w:rPr>
          <w:b/>
        </w:rPr>
        <w:t>. SUBTIEKĖJŲ (SUBTEI</w:t>
      </w:r>
      <w:r w:rsidR="009E58FC">
        <w:rPr>
          <w:b/>
        </w:rPr>
        <w:t>KĖJŲ) KEITIMO TVARKA</w:t>
      </w:r>
    </w:p>
    <w:p w14:paraId="5466E65B" w14:textId="77777777" w:rsidR="009E58FC" w:rsidRDefault="009E58FC">
      <w:pPr>
        <w:spacing w:after="0" w:line="240" w:lineRule="auto"/>
        <w:jc w:val="center"/>
        <w:rPr>
          <w:b/>
        </w:rPr>
      </w:pPr>
    </w:p>
    <w:p w14:paraId="0AA02354" w14:textId="77777777" w:rsidR="00C76E33" w:rsidRPr="00C76E33" w:rsidRDefault="007C1B2A" w:rsidP="00C76E33">
      <w:pPr>
        <w:pStyle w:val="Antrat2"/>
        <w:numPr>
          <w:ilvl w:val="0"/>
          <w:numId w:val="0"/>
        </w:numPr>
        <w:ind w:firstLine="709"/>
      </w:pPr>
      <w:r>
        <w:t>7</w:t>
      </w:r>
      <w:r w:rsidR="009E58FC">
        <w:t>.1. Tiekėjas sutarties galiojimo metu, suderinęs su Pirkėju (pateikus Subtiekėjo keitimo (ar papildomo Subtiekėjo reikalingumo)) priežastį bei gavęs Pirkėjo rašytinį sutikimą, gali keisti ar pa</w:t>
      </w:r>
      <w:r w:rsidR="004719D0">
        <w:t>pildomai kviesti Subtiekėjus.</w:t>
      </w:r>
      <w:r w:rsidR="009E58FC">
        <w:t xml:space="preserve"> Jeigu Tiekėjas norės pavesti Subtiekėjui atlikti didesnį paslaugų kiekį nei tam Subtiekėjui skirtas paslaugų kiekis buvo nurodytas pasiūlyme, prieš tai jis turės gau</w:t>
      </w:r>
      <w:r w:rsidR="004719D0">
        <w:t xml:space="preserve">ti Pirkėjo rašytinį sutikimą. </w:t>
      </w:r>
    </w:p>
    <w:p w14:paraId="3C780111" w14:textId="0BB84E9E" w:rsidR="009E58FC" w:rsidRDefault="00F066D5">
      <w:pPr>
        <w:keepNext/>
        <w:spacing w:after="0" w:line="240" w:lineRule="auto"/>
        <w:jc w:val="center"/>
        <w:outlineLvl w:val="0"/>
        <w:rPr>
          <w:b/>
        </w:rPr>
      </w:pPr>
      <w:r>
        <w:rPr>
          <w:b/>
        </w:rPr>
        <w:t>VIII</w:t>
      </w:r>
      <w:r w:rsidR="009E58FC">
        <w:rPr>
          <w:b/>
        </w:rPr>
        <w:t>. KITOS NUOSTATOS</w:t>
      </w:r>
    </w:p>
    <w:p w14:paraId="62CDC1D0" w14:textId="77777777" w:rsidR="009E58FC" w:rsidRDefault="009E58FC">
      <w:pPr>
        <w:keepNext/>
        <w:spacing w:after="0" w:line="240" w:lineRule="auto"/>
        <w:jc w:val="center"/>
        <w:outlineLvl w:val="0"/>
      </w:pPr>
    </w:p>
    <w:p w14:paraId="0A914433" w14:textId="77777777" w:rsidR="009E58FC" w:rsidRDefault="007C1B2A">
      <w:pPr>
        <w:tabs>
          <w:tab w:val="left" w:pos="720"/>
        </w:tabs>
        <w:autoSpaceDE w:val="0"/>
        <w:autoSpaceDN w:val="0"/>
        <w:adjustRightInd w:val="0"/>
        <w:spacing w:after="0" w:line="240" w:lineRule="auto"/>
        <w:ind w:firstLine="720"/>
        <w:jc w:val="both"/>
        <w:rPr>
          <w:color w:val="000000"/>
        </w:rPr>
      </w:pPr>
      <w:r>
        <w:t>8</w:t>
      </w:r>
      <w:r w:rsidR="009E58FC">
        <w:t xml:space="preserve">.1. </w:t>
      </w:r>
      <w:r w:rsidR="009E58FC">
        <w:rPr>
          <w:color w:val="000000"/>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1F200C5" w14:textId="77777777" w:rsidR="009E58FC" w:rsidRDefault="007C1B2A">
      <w:pPr>
        <w:pStyle w:val="Pagrindinistekstas"/>
        <w:spacing w:after="0" w:line="240" w:lineRule="auto"/>
        <w:ind w:firstLine="720"/>
        <w:jc w:val="both"/>
        <w:rPr>
          <w:sz w:val="24"/>
          <w:szCs w:val="24"/>
        </w:rPr>
      </w:pPr>
      <w:r>
        <w:rPr>
          <w:sz w:val="24"/>
          <w:szCs w:val="24"/>
        </w:rPr>
        <w:t>8</w:t>
      </w:r>
      <w:r w:rsidR="009E58FC">
        <w:rPr>
          <w:sz w:val="24"/>
          <w:szCs w:val="24"/>
        </w:rPr>
        <w:t>.</w:t>
      </w:r>
      <w:r w:rsidR="003543AE">
        <w:rPr>
          <w:sz w:val="24"/>
          <w:szCs w:val="24"/>
        </w:rPr>
        <w:t>2</w:t>
      </w:r>
      <w:r w:rsidR="009E58FC">
        <w:rPr>
          <w:sz w:val="24"/>
          <w:szCs w:val="24"/>
        </w:rPr>
        <w:t xml:space="preserve">. Ši Sutartis sudaryta lietuvių kalba, 2 (dviem) egzemplioriais, turinčiais vienodą teisinę galią – po vieną kiekvienai Šaliai. </w:t>
      </w:r>
    </w:p>
    <w:p w14:paraId="3C14276F" w14:textId="77777777" w:rsidR="009E58FC" w:rsidRDefault="007C1B2A">
      <w:pPr>
        <w:pStyle w:val="Pagrindinistekstas"/>
        <w:spacing w:after="0" w:line="240" w:lineRule="auto"/>
        <w:ind w:firstLine="720"/>
        <w:jc w:val="both"/>
        <w:rPr>
          <w:sz w:val="24"/>
          <w:szCs w:val="24"/>
        </w:rPr>
      </w:pPr>
      <w:r>
        <w:rPr>
          <w:sz w:val="24"/>
          <w:szCs w:val="24"/>
        </w:rPr>
        <w:t>8.</w:t>
      </w:r>
      <w:r w:rsidR="003543AE">
        <w:rPr>
          <w:sz w:val="24"/>
          <w:szCs w:val="24"/>
        </w:rPr>
        <w:t>3</w:t>
      </w:r>
      <w:r w:rsidR="009E58FC">
        <w:rPr>
          <w:sz w:val="24"/>
          <w:szCs w:val="24"/>
        </w:rPr>
        <w:t>. Šiuo Šalys patvirtina, kad Sutartį perskaitė, suprato jos turinį ir pasekmes, priėmė ją kaip atitinkančią jų tikslus ir pasirašė aukščiau nurodyta data.</w:t>
      </w:r>
    </w:p>
    <w:p w14:paraId="6C39AB0F" w14:textId="77777777" w:rsidR="009E58FC" w:rsidRDefault="007C1B2A">
      <w:pPr>
        <w:pStyle w:val="Pagrindinistekstas"/>
        <w:spacing w:after="0" w:line="240" w:lineRule="auto"/>
        <w:ind w:firstLine="720"/>
        <w:jc w:val="both"/>
        <w:rPr>
          <w:sz w:val="24"/>
          <w:szCs w:val="24"/>
        </w:rPr>
      </w:pPr>
      <w:r>
        <w:rPr>
          <w:sz w:val="24"/>
          <w:szCs w:val="24"/>
        </w:rPr>
        <w:t>8</w:t>
      </w:r>
      <w:r w:rsidR="009E58FC">
        <w:rPr>
          <w:sz w:val="24"/>
          <w:szCs w:val="24"/>
        </w:rPr>
        <w:t>.</w:t>
      </w:r>
      <w:r w:rsidR="003543AE">
        <w:rPr>
          <w:sz w:val="24"/>
          <w:szCs w:val="24"/>
        </w:rPr>
        <w:t>4</w:t>
      </w:r>
      <w:r w:rsidR="009E58FC">
        <w:rPr>
          <w:sz w:val="24"/>
          <w:szCs w:val="24"/>
        </w:rPr>
        <w:t>. Sutarties specialiųjų sąlygų priedai:</w:t>
      </w:r>
    </w:p>
    <w:p w14:paraId="7B645834" w14:textId="42471A54" w:rsidR="009E58FC" w:rsidRDefault="007C1B2A">
      <w:pPr>
        <w:pStyle w:val="Pagrindinistekstas"/>
        <w:spacing w:after="0" w:line="240" w:lineRule="auto"/>
        <w:ind w:firstLine="720"/>
        <w:jc w:val="both"/>
        <w:rPr>
          <w:sz w:val="24"/>
          <w:szCs w:val="24"/>
        </w:rPr>
      </w:pPr>
      <w:r>
        <w:rPr>
          <w:sz w:val="24"/>
          <w:szCs w:val="24"/>
        </w:rPr>
        <w:t>8</w:t>
      </w:r>
      <w:r w:rsidR="009E58FC">
        <w:rPr>
          <w:sz w:val="24"/>
          <w:szCs w:val="24"/>
        </w:rPr>
        <w:t>.</w:t>
      </w:r>
      <w:r w:rsidR="003543AE">
        <w:rPr>
          <w:sz w:val="24"/>
          <w:szCs w:val="24"/>
        </w:rPr>
        <w:t>4</w:t>
      </w:r>
      <w:r w:rsidR="009E58FC">
        <w:rPr>
          <w:sz w:val="24"/>
          <w:szCs w:val="24"/>
        </w:rPr>
        <w:t xml:space="preserve">.1. </w:t>
      </w:r>
      <w:r w:rsidR="007350C2">
        <w:rPr>
          <w:sz w:val="24"/>
          <w:szCs w:val="24"/>
        </w:rPr>
        <w:t xml:space="preserve">1 </w:t>
      </w:r>
      <w:r w:rsidR="009E58FC">
        <w:rPr>
          <w:sz w:val="24"/>
          <w:szCs w:val="24"/>
        </w:rPr>
        <w:t>priedas „</w:t>
      </w:r>
      <w:r w:rsidR="007350C2">
        <w:rPr>
          <w:sz w:val="24"/>
          <w:szCs w:val="24"/>
        </w:rPr>
        <w:t>T</w:t>
      </w:r>
      <w:r w:rsidR="009E58FC">
        <w:rPr>
          <w:sz w:val="24"/>
          <w:szCs w:val="24"/>
        </w:rPr>
        <w:t>echninė specifikacija“</w:t>
      </w:r>
      <w:r w:rsidR="00493086">
        <w:rPr>
          <w:sz w:val="24"/>
          <w:szCs w:val="24"/>
        </w:rPr>
        <w:t>;</w:t>
      </w:r>
    </w:p>
    <w:p w14:paraId="5398C989" w14:textId="4BB8CB5A" w:rsidR="0066694D" w:rsidRDefault="00493086">
      <w:pPr>
        <w:pStyle w:val="Pagrindinistekstas"/>
        <w:spacing w:after="0" w:line="240" w:lineRule="auto"/>
        <w:ind w:firstLine="720"/>
        <w:jc w:val="both"/>
        <w:rPr>
          <w:sz w:val="24"/>
          <w:szCs w:val="24"/>
        </w:rPr>
      </w:pPr>
      <w:r>
        <w:rPr>
          <w:sz w:val="24"/>
          <w:szCs w:val="24"/>
        </w:rPr>
        <w:t>8.4.2. 2 priedas ,,Susitarimas dėl asmens duomenų tvarkymo ir asmens duomenų perdavimo“.</w:t>
      </w:r>
    </w:p>
    <w:tbl>
      <w:tblPr>
        <w:tblW w:w="0" w:type="auto"/>
        <w:tblLook w:val="01E0" w:firstRow="1" w:lastRow="1" w:firstColumn="1" w:lastColumn="1" w:noHBand="0" w:noVBand="0"/>
      </w:tblPr>
      <w:tblGrid>
        <w:gridCol w:w="5278"/>
        <w:gridCol w:w="4360"/>
      </w:tblGrid>
      <w:tr w:rsidR="009E58FC" w14:paraId="0833DA94" w14:textId="77777777">
        <w:tc>
          <w:tcPr>
            <w:tcW w:w="5328" w:type="dxa"/>
          </w:tcPr>
          <w:bookmarkEnd w:id="0"/>
          <w:p w14:paraId="5360E52F" w14:textId="0B5E2ABE" w:rsidR="009E58FC" w:rsidRDefault="009E58FC" w:rsidP="00311967">
            <w:pPr>
              <w:pStyle w:val="Pagrindinistekstas"/>
              <w:spacing w:after="0" w:line="240" w:lineRule="auto"/>
              <w:rPr>
                <w:sz w:val="24"/>
                <w:szCs w:val="24"/>
              </w:rPr>
            </w:pPr>
            <w:r>
              <w:rPr>
                <w:b/>
                <w:sz w:val="24"/>
                <w:szCs w:val="24"/>
              </w:rPr>
              <w:t>Pirkėjo vardu</w:t>
            </w:r>
          </w:p>
          <w:p w14:paraId="47452666" w14:textId="77777777" w:rsidR="009E58FC" w:rsidRDefault="009E58FC">
            <w:pPr>
              <w:pStyle w:val="Pagrindinistekstas"/>
              <w:spacing w:after="0" w:line="240" w:lineRule="auto"/>
              <w:jc w:val="both"/>
              <w:rPr>
                <w:b/>
                <w:sz w:val="24"/>
                <w:szCs w:val="24"/>
              </w:rPr>
            </w:pPr>
            <w:r>
              <w:rPr>
                <w:b/>
                <w:sz w:val="24"/>
                <w:szCs w:val="24"/>
              </w:rPr>
              <w:t>Švenčionių rajono sa</w:t>
            </w:r>
            <w:r w:rsidR="007565D9">
              <w:rPr>
                <w:b/>
                <w:sz w:val="24"/>
                <w:szCs w:val="24"/>
              </w:rPr>
              <w:t>vivaldybės administracija</w:t>
            </w:r>
          </w:p>
          <w:p w14:paraId="42DEE73A" w14:textId="77777777" w:rsidR="009E58FC" w:rsidRDefault="009E58FC">
            <w:pPr>
              <w:pStyle w:val="Pagrindinistekstas"/>
              <w:spacing w:after="0" w:line="240" w:lineRule="auto"/>
              <w:jc w:val="both"/>
              <w:rPr>
                <w:sz w:val="24"/>
                <w:szCs w:val="24"/>
              </w:rPr>
            </w:pPr>
            <w:r>
              <w:rPr>
                <w:sz w:val="24"/>
                <w:szCs w:val="24"/>
              </w:rPr>
              <w:t>Vilniaus g. 19, LT-18116, Švenčionys</w:t>
            </w:r>
          </w:p>
          <w:p w14:paraId="7C59838B" w14:textId="77777777" w:rsidR="009E58FC" w:rsidRDefault="009E58FC">
            <w:pPr>
              <w:pStyle w:val="Pagrindinistekstas"/>
              <w:spacing w:after="0" w:line="240" w:lineRule="auto"/>
              <w:jc w:val="both"/>
              <w:rPr>
                <w:sz w:val="24"/>
                <w:szCs w:val="24"/>
              </w:rPr>
            </w:pPr>
            <w:r>
              <w:rPr>
                <w:sz w:val="24"/>
                <w:szCs w:val="24"/>
              </w:rPr>
              <w:t>Įmonės kodas 188766722</w:t>
            </w:r>
          </w:p>
          <w:p w14:paraId="111865C8" w14:textId="77777777" w:rsidR="009E58FC" w:rsidRDefault="00D93375">
            <w:pPr>
              <w:pStyle w:val="Pagrindinistekstas"/>
              <w:spacing w:after="0" w:line="240" w:lineRule="auto"/>
              <w:jc w:val="both"/>
              <w:rPr>
                <w:sz w:val="24"/>
                <w:szCs w:val="24"/>
              </w:rPr>
            </w:pPr>
            <w:proofErr w:type="spellStart"/>
            <w:r>
              <w:rPr>
                <w:sz w:val="24"/>
                <w:szCs w:val="24"/>
              </w:rPr>
              <w:t>Luminor</w:t>
            </w:r>
            <w:proofErr w:type="spellEnd"/>
            <w:r>
              <w:rPr>
                <w:sz w:val="24"/>
                <w:szCs w:val="24"/>
              </w:rPr>
              <w:t xml:space="preserve"> B</w:t>
            </w:r>
            <w:r w:rsidR="009E58FC">
              <w:rPr>
                <w:sz w:val="24"/>
                <w:szCs w:val="24"/>
              </w:rPr>
              <w:t>ank</w:t>
            </w:r>
            <w:r>
              <w:rPr>
                <w:sz w:val="24"/>
                <w:szCs w:val="24"/>
              </w:rPr>
              <w:t xml:space="preserve"> AS</w:t>
            </w:r>
            <w:r w:rsidR="009E58FC">
              <w:rPr>
                <w:sz w:val="24"/>
                <w:szCs w:val="24"/>
              </w:rPr>
              <w:t>,</w:t>
            </w:r>
          </w:p>
          <w:p w14:paraId="70056DEA" w14:textId="77777777" w:rsidR="009E58FC" w:rsidRDefault="009E58FC">
            <w:pPr>
              <w:pStyle w:val="Pagrindinistekstas"/>
              <w:spacing w:after="0" w:line="240" w:lineRule="auto"/>
              <w:jc w:val="both"/>
              <w:rPr>
                <w:sz w:val="24"/>
                <w:szCs w:val="24"/>
              </w:rPr>
            </w:pPr>
            <w:r>
              <w:rPr>
                <w:sz w:val="24"/>
                <w:szCs w:val="24"/>
              </w:rPr>
              <w:t>Banko kodas 40100</w:t>
            </w:r>
          </w:p>
          <w:p w14:paraId="1B56960F" w14:textId="77777777" w:rsidR="009E58FC" w:rsidRDefault="009E58FC">
            <w:pPr>
              <w:pStyle w:val="Pagrindinistekstas"/>
              <w:spacing w:after="0" w:line="240" w:lineRule="auto"/>
              <w:jc w:val="both"/>
              <w:rPr>
                <w:sz w:val="24"/>
                <w:szCs w:val="24"/>
              </w:rPr>
            </w:pPr>
            <w:r>
              <w:rPr>
                <w:sz w:val="24"/>
                <w:szCs w:val="24"/>
              </w:rPr>
              <w:t>A/s LT 794010043200030027</w:t>
            </w:r>
          </w:p>
          <w:p w14:paraId="63C76E3A" w14:textId="67BEE83B" w:rsidR="009E58FC" w:rsidRDefault="007565D9">
            <w:pPr>
              <w:pStyle w:val="Pagrindinistekstas"/>
              <w:spacing w:after="0" w:line="240" w:lineRule="auto"/>
              <w:jc w:val="both"/>
              <w:rPr>
                <w:sz w:val="24"/>
                <w:szCs w:val="24"/>
              </w:rPr>
            </w:pPr>
            <w:r>
              <w:rPr>
                <w:sz w:val="24"/>
                <w:szCs w:val="24"/>
              </w:rPr>
              <w:t xml:space="preserve">Tel. </w:t>
            </w:r>
            <w:r w:rsidR="00776604">
              <w:rPr>
                <w:sz w:val="24"/>
                <w:szCs w:val="24"/>
              </w:rPr>
              <w:t>0</w:t>
            </w:r>
            <w:r>
              <w:rPr>
                <w:sz w:val="24"/>
                <w:szCs w:val="24"/>
              </w:rPr>
              <w:t xml:space="preserve"> 387 66377</w:t>
            </w:r>
            <w:r w:rsidR="009E58FC">
              <w:rPr>
                <w:sz w:val="24"/>
                <w:szCs w:val="24"/>
              </w:rPr>
              <w:t xml:space="preserve">, faks. </w:t>
            </w:r>
            <w:r w:rsidR="00776604">
              <w:rPr>
                <w:sz w:val="24"/>
                <w:szCs w:val="24"/>
              </w:rPr>
              <w:t>0</w:t>
            </w:r>
            <w:r w:rsidR="009E58FC">
              <w:rPr>
                <w:sz w:val="24"/>
                <w:szCs w:val="24"/>
              </w:rPr>
              <w:t xml:space="preserve"> 387 66365</w:t>
            </w:r>
          </w:p>
          <w:p w14:paraId="4BB74BE4" w14:textId="5EA7A97F" w:rsidR="00350B3E" w:rsidRDefault="00350B3E">
            <w:pPr>
              <w:pStyle w:val="Pagrindinistekstas"/>
              <w:spacing w:after="0" w:line="240" w:lineRule="auto"/>
              <w:jc w:val="both"/>
              <w:rPr>
                <w:rStyle w:val="Hipersaitas"/>
                <w:sz w:val="24"/>
                <w:szCs w:val="24"/>
              </w:rPr>
            </w:pPr>
            <w:proofErr w:type="spellStart"/>
            <w:r>
              <w:rPr>
                <w:sz w:val="24"/>
                <w:szCs w:val="24"/>
              </w:rPr>
              <w:t>El.p</w:t>
            </w:r>
            <w:proofErr w:type="spellEnd"/>
            <w:r>
              <w:rPr>
                <w:sz w:val="24"/>
                <w:szCs w:val="24"/>
              </w:rPr>
              <w:t xml:space="preserve">. </w:t>
            </w:r>
            <w:hyperlink r:id="rId9" w:history="1">
              <w:r w:rsidRPr="002F3564">
                <w:rPr>
                  <w:rStyle w:val="Hipersaitas"/>
                  <w:sz w:val="24"/>
                  <w:szCs w:val="24"/>
                </w:rPr>
                <w:t>savivaldybe@svencionys.lt</w:t>
              </w:r>
            </w:hyperlink>
          </w:p>
          <w:p w14:paraId="611E58A8" w14:textId="77777777" w:rsidR="00311967" w:rsidRDefault="00311967">
            <w:pPr>
              <w:pStyle w:val="Pagrindinistekstas"/>
              <w:spacing w:after="0" w:line="240" w:lineRule="auto"/>
              <w:jc w:val="both"/>
              <w:rPr>
                <w:sz w:val="24"/>
                <w:szCs w:val="24"/>
              </w:rPr>
            </w:pPr>
          </w:p>
          <w:p w14:paraId="51E75101" w14:textId="77777777" w:rsidR="009E58FC" w:rsidRDefault="004719D0">
            <w:pPr>
              <w:pStyle w:val="Pagrindinistekstas"/>
              <w:spacing w:after="0" w:line="240" w:lineRule="auto"/>
              <w:jc w:val="both"/>
              <w:rPr>
                <w:sz w:val="24"/>
                <w:szCs w:val="24"/>
              </w:rPr>
            </w:pPr>
            <w:r>
              <w:rPr>
                <w:sz w:val="24"/>
                <w:szCs w:val="24"/>
              </w:rPr>
              <w:t>Administracijos direktor</w:t>
            </w:r>
            <w:r w:rsidR="0066694D">
              <w:rPr>
                <w:sz w:val="24"/>
                <w:szCs w:val="24"/>
              </w:rPr>
              <w:t>ė</w:t>
            </w:r>
          </w:p>
          <w:p w14:paraId="321B71C6" w14:textId="77777777" w:rsidR="0066694D" w:rsidRDefault="0066694D">
            <w:pPr>
              <w:spacing w:after="0" w:line="240" w:lineRule="auto"/>
            </w:pPr>
            <w:r>
              <w:t>Jovita Rudėnienė</w:t>
            </w:r>
          </w:p>
          <w:p w14:paraId="61E88DAC" w14:textId="77777777" w:rsidR="009E58FC" w:rsidRDefault="009E58FC">
            <w:pPr>
              <w:spacing w:after="0" w:line="240" w:lineRule="auto"/>
            </w:pPr>
            <w:r>
              <w:t>__________________</w:t>
            </w:r>
            <w:r>
              <w:tab/>
            </w:r>
          </w:p>
          <w:p w14:paraId="318FEA09" w14:textId="77777777" w:rsidR="009E58FC" w:rsidRDefault="009E58FC">
            <w:pPr>
              <w:spacing w:after="0" w:line="240" w:lineRule="auto"/>
            </w:pPr>
            <w:r>
              <w:t xml:space="preserve">        (parašas)</w:t>
            </w:r>
            <w:r>
              <w:tab/>
            </w:r>
          </w:p>
          <w:p w14:paraId="791219FB" w14:textId="77777777" w:rsidR="009E58FC" w:rsidRDefault="009E58FC">
            <w:pPr>
              <w:spacing w:after="0" w:line="240" w:lineRule="auto"/>
            </w:pPr>
            <w:r>
              <w:t xml:space="preserve">           A.V.</w:t>
            </w:r>
            <w:r>
              <w:tab/>
            </w:r>
          </w:p>
        </w:tc>
        <w:tc>
          <w:tcPr>
            <w:tcW w:w="4419" w:type="dxa"/>
          </w:tcPr>
          <w:p w14:paraId="467BB3A9" w14:textId="77777777" w:rsidR="009E58FC" w:rsidRDefault="003543AE" w:rsidP="007565D9">
            <w:pPr>
              <w:pStyle w:val="Pagrindinistekstas"/>
              <w:spacing w:after="0" w:line="240" w:lineRule="auto"/>
              <w:rPr>
                <w:b/>
                <w:sz w:val="24"/>
                <w:szCs w:val="24"/>
              </w:rPr>
            </w:pPr>
            <w:r>
              <w:rPr>
                <w:b/>
                <w:sz w:val="24"/>
                <w:szCs w:val="24"/>
              </w:rPr>
              <w:t xml:space="preserve">   </w:t>
            </w:r>
            <w:r w:rsidR="009E58FC">
              <w:rPr>
                <w:b/>
                <w:sz w:val="24"/>
                <w:szCs w:val="24"/>
              </w:rPr>
              <w:t>Tiekėjo vardu</w:t>
            </w:r>
          </w:p>
          <w:p w14:paraId="12A82F71" w14:textId="77777777" w:rsidR="009E58FC" w:rsidRDefault="009E58FC">
            <w:pPr>
              <w:pStyle w:val="Pagrindinistekstas"/>
              <w:spacing w:after="0" w:line="240" w:lineRule="auto"/>
              <w:jc w:val="both"/>
              <w:rPr>
                <w:sz w:val="24"/>
                <w:szCs w:val="24"/>
              </w:rPr>
            </w:pPr>
          </w:p>
          <w:p w14:paraId="5930BBBF" w14:textId="77777777" w:rsidR="004F0D90" w:rsidRDefault="004F0D90">
            <w:pPr>
              <w:spacing w:after="0" w:line="240" w:lineRule="auto"/>
            </w:pPr>
          </w:p>
          <w:p w14:paraId="3D9F62FB" w14:textId="77777777" w:rsidR="004F0D90" w:rsidRDefault="004F0D90">
            <w:pPr>
              <w:spacing w:after="0" w:line="240" w:lineRule="auto"/>
            </w:pPr>
          </w:p>
          <w:p w14:paraId="26A513CC" w14:textId="77777777" w:rsidR="004F0D90" w:rsidRDefault="004F0D90">
            <w:pPr>
              <w:spacing w:after="0" w:line="240" w:lineRule="auto"/>
            </w:pPr>
          </w:p>
          <w:p w14:paraId="25F54012" w14:textId="77777777" w:rsidR="004F0D90" w:rsidRDefault="004F0D90">
            <w:pPr>
              <w:spacing w:after="0" w:line="240" w:lineRule="auto"/>
            </w:pPr>
          </w:p>
          <w:p w14:paraId="4CA7A68A" w14:textId="77777777" w:rsidR="004F0D90" w:rsidRDefault="004F0D90">
            <w:pPr>
              <w:spacing w:after="0" w:line="240" w:lineRule="auto"/>
            </w:pPr>
          </w:p>
          <w:p w14:paraId="56ACD838" w14:textId="77777777" w:rsidR="004F0D90" w:rsidRDefault="004F0D90">
            <w:pPr>
              <w:spacing w:after="0" w:line="240" w:lineRule="auto"/>
            </w:pPr>
          </w:p>
          <w:p w14:paraId="3FEFBF40" w14:textId="77777777" w:rsidR="004F0D90" w:rsidRDefault="004F0D90">
            <w:pPr>
              <w:spacing w:after="0" w:line="240" w:lineRule="auto"/>
            </w:pPr>
          </w:p>
          <w:p w14:paraId="79E4578B" w14:textId="77777777" w:rsidR="004F0D90" w:rsidRDefault="004F0D90">
            <w:pPr>
              <w:spacing w:after="0" w:line="240" w:lineRule="auto"/>
            </w:pPr>
          </w:p>
          <w:p w14:paraId="47FF6B34" w14:textId="77777777" w:rsidR="004F0D90" w:rsidRDefault="004F0D90">
            <w:pPr>
              <w:spacing w:after="0" w:line="240" w:lineRule="auto"/>
            </w:pPr>
          </w:p>
          <w:p w14:paraId="2CC07F89" w14:textId="77777777" w:rsidR="004F0D90" w:rsidRDefault="004F0D90">
            <w:pPr>
              <w:spacing w:after="0" w:line="240" w:lineRule="auto"/>
            </w:pPr>
          </w:p>
          <w:p w14:paraId="6FE975D8" w14:textId="77777777" w:rsidR="009E58FC" w:rsidRDefault="009E58FC">
            <w:pPr>
              <w:spacing w:after="0" w:line="240" w:lineRule="auto"/>
            </w:pPr>
            <w:r>
              <w:t>__________</w:t>
            </w:r>
            <w:r>
              <w:tab/>
            </w:r>
            <w:r>
              <w:tab/>
              <w:t xml:space="preserve">         </w:t>
            </w:r>
          </w:p>
          <w:p w14:paraId="6A5ADFD2" w14:textId="77777777" w:rsidR="009E58FC" w:rsidRDefault="009E58FC">
            <w:pPr>
              <w:spacing w:after="0" w:line="240" w:lineRule="auto"/>
            </w:pPr>
            <w:r>
              <w:t>(parašas)</w:t>
            </w:r>
            <w:r>
              <w:tab/>
            </w:r>
            <w:r>
              <w:tab/>
              <w:t xml:space="preserve">           </w:t>
            </w:r>
          </w:p>
          <w:p w14:paraId="3B495AF9" w14:textId="77777777" w:rsidR="009E58FC" w:rsidRDefault="009E58FC">
            <w:pPr>
              <w:pStyle w:val="Turinys1"/>
              <w:tabs>
                <w:tab w:val="clear" w:pos="426"/>
                <w:tab w:val="clear" w:pos="9629"/>
              </w:tabs>
              <w:rPr>
                <w:caps w:val="0"/>
              </w:rPr>
            </w:pPr>
            <w:r>
              <w:rPr>
                <w:caps w:val="0"/>
              </w:rPr>
              <w:t xml:space="preserve"> A.V.</w:t>
            </w:r>
            <w:r>
              <w:rPr>
                <w:caps w:val="0"/>
              </w:rPr>
              <w:tab/>
            </w:r>
          </w:p>
        </w:tc>
      </w:tr>
    </w:tbl>
    <w:p w14:paraId="119EBFFC" w14:textId="77777777" w:rsidR="00B20E59" w:rsidRPr="007A442D" w:rsidRDefault="00B20E59" w:rsidP="00B20E59">
      <w:pPr>
        <w:spacing w:after="0" w:line="240" w:lineRule="auto"/>
        <w:jc w:val="center"/>
        <w:rPr>
          <w:b/>
          <w:szCs w:val="24"/>
        </w:rPr>
      </w:pPr>
      <w:r w:rsidRPr="003C1328">
        <w:rPr>
          <w:b/>
          <w:bCs/>
        </w:rPr>
        <w:lastRenderedPageBreak/>
        <w:t xml:space="preserve">MOKĖJIMO PRANEŠIMŲ SPAUSDINIMO, VOKAVIMO </w:t>
      </w:r>
      <w:r>
        <w:rPr>
          <w:b/>
          <w:bCs/>
        </w:rPr>
        <w:t xml:space="preserve">IR IŠNEŠIOJIMO (PAŠTO) </w:t>
      </w:r>
    </w:p>
    <w:p w14:paraId="1237D455" w14:textId="77777777" w:rsidR="00113688" w:rsidRDefault="00B20E59" w:rsidP="00B20E59">
      <w:pPr>
        <w:jc w:val="center"/>
        <w:outlineLvl w:val="0"/>
        <w:rPr>
          <w:szCs w:val="24"/>
        </w:rPr>
      </w:pPr>
      <w:r>
        <w:rPr>
          <w:b/>
        </w:rPr>
        <w:t xml:space="preserve">PASLAUGŲ </w:t>
      </w:r>
      <w:r>
        <w:rPr>
          <w:b/>
          <w:caps/>
        </w:rPr>
        <w:t>pirkimo</w:t>
      </w:r>
      <w:r>
        <w:rPr>
          <w:b/>
        </w:rPr>
        <w:t>–PARDAVIMO SUTARTIS Nr. ________</w:t>
      </w:r>
    </w:p>
    <w:p w14:paraId="6B37B9E4" w14:textId="77777777" w:rsidR="009E58FC" w:rsidRDefault="009E58FC">
      <w:pPr>
        <w:pStyle w:val="CentrBold"/>
        <w:rPr>
          <w:rFonts w:ascii="Times New Roman" w:hAnsi="Times New Roman"/>
          <w:sz w:val="24"/>
          <w:szCs w:val="24"/>
          <w:lang w:val="lt-LT"/>
        </w:rPr>
      </w:pPr>
      <w:r>
        <w:rPr>
          <w:rFonts w:ascii="Times New Roman" w:hAnsi="Times New Roman"/>
          <w:sz w:val="24"/>
          <w:szCs w:val="24"/>
          <w:lang w:val="lt-LT"/>
        </w:rPr>
        <w:t>Bendrosios SĄLYGOS</w:t>
      </w:r>
    </w:p>
    <w:p w14:paraId="54A5DEA1" w14:textId="77777777" w:rsidR="005100B1" w:rsidRDefault="005100B1">
      <w:pPr>
        <w:pStyle w:val="CentrBold"/>
        <w:rPr>
          <w:rFonts w:ascii="Times New Roman" w:hAnsi="Times New Roman"/>
          <w:sz w:val="24"/>
          <w:szCs w:val="24"/>
          <w:lang w:val="lt-LT"/>
        </w:rPr>
      </w:pPr>
    </w:p>
    <w:p w14:paraId="7A5AAFD6" w14:textId="6B1949BA" w:rsidR="005100B1" w:rsidRDefault="00810B8C" w:rsidP="00810B8C">
      <w:pPr>
        <w:pStyle w:val="Statja"/>
        <w:ind w:left="2552"/>
        <w:rPr>
          <w:rFonts w:ascii="Times New Roman" w:hAnsi="Times New Roman"/>
          <w:sz w:val="24"/>
          <w:szCs w:val="24"/>
          <w:lang w:val="lt-LT"/>
        </w:rPr>
      </w:pPr>
      <w:r>
        <w:rPr>
          <w:rFonts w:ascii="Times New Roman" w:hAnsi="Times New Roman"/>
          <w:sz w:val="24"/>
          <w:szCs w:val="24"/>
          <w:lang w:val="lt-LT"/>
        </w:rPr>
        <w:t xml:space="preserve">I. </w:t>
      </w:r>
      <w:r w:rsidR="00DD1BDC">
        <w:rPr>
          <w:rFonts w:ascii="Times New Roman" w:hAnsi="Times New Roman"/>
          <w:sz w:val="24"/>
          <w:szCs w:val="24"/>
          <w:lang w:val="lt-LT"/>
        </w:rPr>
        <w:t>PAGRINDINĖS SUTARTIES SĄVOKOS</w:t>
      </w:r>
    </w:p>
    <w:p w14:paraId="6AEEA8AD" w14:textId="77777777" w:rsidR="00A3629C" w:rsidRDefault="00A3629C" w:rsidP="00810B8C">
      <w:pPr>
        <w:pStyle w:val="Statja"/>
        <w:rPr>
          <w:rFonts w:ascii="Times New Roman" w:hAnsi="Times New Roman"/>
          <w:sz w:val="24"/>
          <w:szCs w:val="24"/>
          <w:lang w:val="lt-LT"/>
        </w:rPr>
      </w:pPr>
    </w:p>
    <w:p w14:paraId="04188D6C"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1.1. Pirkėjas – Lietuvos Respublikos viešųjų pirkimų įstatyme nurodyta perkančioji organizacija, perkanti Sutarties specialiosiose sąlygose nurodytas Paslaugas iš Tiekėjo.</w:t>
      </w:r>
    </w:p>
    <w:p w14:paraId="3CF61245"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1.2. Sutarties kaina – suma, kurią Pirkėjas pagal Sutartį turi sumokėti Tiekėjui už perkamas Paslaugas, įskaitant visas išlaidas ir mokesčius.</w:t>
      </w:r>
    </w:p>
    <w:p w14:paraId="4727B715"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1.3. Tiekėjas – ūkio subjektas, kuriuo gali būti fizinis asmuo, privatus ar viešasis juridinis asmuo ar tokių asmenų grupė, teikianti Paslaugas pagal šią Sutartį.</w:t>
      </w:r>
    </w:p>
    <w:p w14:paraId="0C147C9C" w14:textId="0A827AFF" w:rsidR="005100B1" w:rsidRDefault="009E58FC" w:rsidP="00717CA3">
      <w:pPr>
        <w:pStyle w:val="Pagrindinistekstas20"/>
        <w:rPr>
          <w:rFonts w:ascii="Times New Roman" w:hAnsi="Times New Roman"/>
          <w:sz w:val="24"/>
          <w:szCs w:val="24"/>
          <w:lang w:val="lt-LT"/>
        </w:rPr>
      </w:pPr>
      <w:r>
        <w:rPr>
          <w:rFonts w:ascii="Times New Roman" w:hAnsi="Times New Roman"/>
          <w:sz w:val="24"/>
          <w:szCs w:val="24"/>
          <w:lang w:val="lt-LT"/>
        </w:rPr>
        <w:t>1.4. Kainodaros taisyklės – pirkimo dokumentuose ir Sutartyje nustatoma kaina ar Sutarties kainos apskaičiavimo taisyklės.</w:t>
      </w:r>
    </w:p>
    <w:p w14:paraId="08FD27CB" w14:textId="293343FC" w:rsidR="009E58FC" w:rsidRDefault="00475C08" w:rsidP="00717CA3">
      <w:pPr>
        <w:pStyle w:val="Statja"/>
        <w:ind w:left="2552"/>
        <w:jc w:val="both"/>
        <w:rPr>
          <w:rFonts w:ascii="Times New Roman" w:hAnsi="Times New Roman"/>
          <w:sz w:val="24"/>
          <w:szCs w:val="24"/>
          <w:lang w:val="lt-LT"/>
        </w:rPr>
      </w:pPr>
      <w:r>
        <w:rPr>
          <w:rFonts w:ascii="Times New Roman" w:hAnsi="Times New Roman"/>
          <w:sz w:val="24"/>
          <w:szCs w:val="24"/>
          <w:lang w:val="lt-LT"/>
        </w:rPr>
        <w:t>II</w:t>
      </w:r>
      <w:r w:rsidR="00717CA3">
        <w:rPr>
          <w:rFonts w:ascii="Times New Roman" w:hAnsi="Times New Roman"/>
          <w:sz w:val="24"/>
          <w:szCs w:val="24"/>
          <w:lang w:val="lt-LT"/>
        </w:rPr>
        <w:t xml:space="preserve">. </w:t>
      </w:r>
      <w:r w:rsidR="004B511C">
        <w:rPr>
          <w:rFonts w:ascii="Times New Roman" w:hAnsi="Times New Roman"/>
          <w:sz w:val="24"/>
          <w:szCs w:val="24"/>
          <w:lang w:val="lt-LT"/>
        </w:rPr>
        <w:t>SUTARTIES AIŠKINIMAS</w:t>
      </w:r>
    </w:p>
    <w:p w14:paraId="4939E9A3" w14:textId="77777777" w:rsidR="00770473" w:rsidRDefault="00770473" w:rsidP="00770473">
      <w:pPr>
        <w:pStyle w:val="Statja"/>
        <w:jc w:val="center"/>
        <w:rPr>
          <w:rFonts w:ascii="Times New Roman" w:hAnsi="Times New Roman"/>
          <w:sz w:val="24"/>
          <w:szCs w:val="24"/>
          <w:lang w:val="lt-LT"/>
        </w:rPr>
      </w:pPr>
    </w:p>
    <w:p w14:paraId="72EC5648"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2.1. Sutartyje, kur reikalauja kontekstas, žodžiai pateikti vienaskaita, gali turėti ir daugiskaitos prasmę ir atvirkščiai.</w:t>
      </w:r>
    </w:p>
    <w:p w14:paraId="6FB7098E"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BF68119"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2.3. Sutarties trukmė ir kiti terminai yra skaičiuojami kalendorinėmis dienomis, jei Sutartyje nenurodyta kitaip.</w:t>
      </w:r>
    </w:p>
    <w:p w14:paraId="1AC3874F" w14:textId="77777777" w:rsidR="005100B1" w:rsidRDefault="005100B1" w:rsidP="009A55E8">
      <w:pPr>
        <w:pStyle w:val="Pagrindinistekstas20"/>
        <w:rPr>
          <w:rFonts w:ascii="Times New Roman" w:hAnsi="Times New Roman"/>
          <w:sz w:val="24"/>
          <w:szCs w:val="24"/>
          <w:lang w:val="lt-LT"/>
        </w:rPr>
      </w:pPr>
    </w:p>
    <w:p w14:paraId="5A2A9267" w14:textId="6ADA0041" w:rsidR="009E58FC" w:rsidRDefault="006B376C" w:rsidP="009A55E8">
      <w:pPr>
        <w:pStyle w:val="Statja"/>
        <w:spacing w:before="0"/>
        <w:jc w:val="center"/>
        <w:rPr>
          <w:rFonts w:ascii="Times New Roman" w:hAnsi="Times New Roman"/>
          <w:sz w:val="24"/>
          <w:szCs w:val="24"/>
          <w:lang w:val="lt-LT"/>
        </w:rPr>
      </w:pPr>
      <w:r>
        <w:rPr>
          <w:rFonts w:ascii="Times New Roman" w:hAnsi="Times New Roman"/>
          <w:sz w:val="24"/>
          <w:szCs w:val="24"/>
          <w:lang w:val="lt-LT"/>
        </w:rPr>
        <w:t>III</w:t>
      </w:r>
      <w:r w:rsidR="004B511C">
        <w:rPr>
          <w:rFonts w:ascii="Times New Roman" w:hAnsi="Times New Roman"/>
          <w:sz w:val="24"/>
          <w:szCs w:val="24"/>
          <w:lang w:val="lt-LT"/>
        </w:rPr>
        <w:t>. TIEKĖJO TEISĖS IR PAREIGOS</w:t>
      </w:r>
    </w:p>
    <w:p w14:paraId="35507B31" w14:textId="77777777" w:rsidR="00AC0871" w:rsidRDefault="00AC0871" w:rsidP="009A55E8">
      <w:pPr>
        <w:pStyle w:val="Statja"/>
        <w:spacing w:before="0"/>
        <w:jc w:val="center"/>
        <w:rPr>
          <w:rFonts w:ascii="Times New Roman" w:hAnsi="Times New Roman"/>
          <w:sz w:val="24"/>
          <w:szCs w:val="24"/>
          <w:lang w:val="lt-LT"/>
        </w:rPr>
      </w:pPr>
    </w:p>
    <w:p w14:paraId="2E3F55CE" w14:textId="77777777" w:rsidR="009E58FC" w:rsidRDefault="009E58FC" w:rsidP="009A55E8">
      <w:pPr>
        <w:pStyle w:val="Pagrindinistekstas20"/>
        <w:rPr>
          <w:rFonts w:ascii="Times New Roman" w:hAnsi="Times New Roman"/>
          <w:sz w:val="24"/>
          <w:szCs w:val="24"/>
          <w:lang w:val="lt-LT"/>
        </w:rPr>
      </w:pPr>
      <w:r>
        <w:rPr>
          <w:rFonts w:ascii="Times New Roman" w:hAnsi="Times New Roman"/>
          <w:sz w:val="24"/>
          <w:szCs w:val="24"/>
          <w:lang w:val="lt-LT"/>
        </w:rPr>
        <w:t>3.1. Tiekėjas įsipareigoja:</w:t>
      </w:r>
    </w:p>
    <w:p w14:paraId="4ECB9840"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3.1.1. teikti Paslaugas Pirkėjui pagal Sutartį ir Pirkėjo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739CB5F9"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3.1.2. nedelsdamas raštu informuoti Pirkėją apie bet kurias aplinkybes, kurios trukdo ar gali sutrukdyti Tiekėjui užbaigti Paslaugų teikimą nustatytais terminais;</w:t>
      </w:r>
    </w:p>
    <w:p w14:paraId="5DFE12C8"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3.1.3. po Paslaugų suteikimo nedelsdamas perleisti nuosavybės teisę į Paslaugų teikimo rezultatą, jeigu toks sukuriamas;</w:t>
      </w:r>
    </w:p>
    <w:p w14:paraId="77237046"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3.1.4. užtikrinti iš Pirkėjo Sutarties vykdymo metu gautos ir su Sutarties vykdymu susijusios informacijos konfidencialumą bei apsaugą;</w:t>
      </w:r>
    </w:p>
    <w:p w14:paraId="259723AB"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3.1.5.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324022E0"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3.1.6. nenaudoti Pirkėjo Paslaugų ženklų ar pavadinimo jokioje reklamoje, leidiniuose ar kitur be išankstinio raštiško Pirkėjo sutikimo;</w:t>
      </w:r>
    </w:p>
    <w:p w14:paraId="6186B75A"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3.1.7. užtikrinti, kad Sutarties sudarymo momentu ir visą jos galiojimo laikotarpį Tiekėjo darbuotojai turėtų reikiamą kvalifikaciją ir patirtį, reikalingas norint teikti Paslaugas;</w:t>
      </w:r>
    </w:p>
    <w:p w14:paraId="0834D895"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3.1.8. Pirkėjui raštu paprašius grąžinti visus iš Pirkėjo gautus, Sutarčiai vykdyti reikalingus dokumentus;</w:t>
      </w:r>
    </w:p>
    <w:p w14:paraId="6E657A48"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3.1.9. tinkamai vykdyti kitus įsipareigojimus, numatytus Sutartyje ir galiojančiuose Lietuvos Respublikos teisės aktuose.</w:t>
      </w:r>
    </w:p>
    <w:p w14:paraId="4611182A"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3.2. Tiekėjas turi teisę gauti Paslaugų kainą su sąlyga, kad jis tinkamai vykdo šią Sutartį.</w:t>
      </w:r>
    </w:p>
    <w:p w14:paraId="18D8CE6A" w14:textId="4020D6B1"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3.3. Tiekėjas turi ir kitas šios Sutarties ir Lietuvos Respublikoje galiojančių teisės aktų numatytas teises.</w:t>
      </w:r>
    </w:p>
    <w:p w14:paraId="592C9DC3" w14:textId="77777777" w:rsidR="00805470" w:rsidRDefault="00A561F7">
      <w:pPr>
        <w:pStyle w:val="Pagrindinistekstas20"/>
        <w:rPr>
          <w:rFonts w:ascii="Times New Roman" w:hAnsi="Times New Roman"/>
          <w:color w:val="333333"/>
          <w:sz w:val="24"/>
          <w:szCs w:val="24"/>
          <w:lang w:val="lt-LT"/>
        </w:rPr>
      </w:pPr>
      <w:r w:rsidRPr="000D5261">
        <w:rPr>
          <w:rFonts w:ascii="Times New Roman" w:hAnsi="Times New Roman"/>
          <w:sz w:val="24"/>
          <w:szCs w:val="24"/>
          <w:lang w:val="lt-LT"/>
        </w:rPr>
        <w:lastRenderedPageBreak/>
        <w:t>3.4. Užtikrinant ADTAĮ reikalavimus, laiškai (sąskaitos) turi būti pristatomi gavėjams tik į tvarkingas gaunamųjų laiškų dėžutes. Jei gavėjas neturi dėžutės arba ji yra netvarkinga  (pvz., pažeista konstrukcija, nerakinama pašto dėžutė ir pan.) laiškai turi būti grąžinami Pirkėjui, nurodant ant siuntos grąžinimo priežastį, arba p</w:t>
      </w:r>
      <w:r w:rsidRPr="000D5261">
        <w:rPr>
          <w:rFonts w:ascii="Times New Roman" w:hAnsi="Times New Roman"/>
          <w:color w:val="333333"/>
          <w:sz w:val="24"/>
          <w:szCs w:val="24"/>
          <w:lang w:val="lt-LT"/>
        </w:rPr>
        <w:t xml:space="preserve">ateikti Pirkėjui nepristatytų mokėjimo pranešimų ataskaitą elektronine forma ir saugiai sunaikinti nepristatytus mokėjimo pranešimus.   </w:t>
      </w:r>
    </w:p>
    <w:p w14:paraId="46D90F01" w14:textId="1193AAF6" w:rsidR="00A561F7" w:rsidRPr="00095AF2" w:rsidRDefault="00805470" w:rsidP="009A55E8">
      <w:pPr>
        <w:spacing w:after="0"/>
        <w:ind w:firstLine="312"/>
        <w:jc w:val="both"/>
        <w:rPr>
          <w:szCs w:val="24"/>
        </w:rPr>
      </w:pPr>
      <w:r w:rsidRPr="00805470">
        <w:t xml:space="preserve">3.5. Įvertinus visuotinai žinomas rizikas, susijusias su užkrečiamų ligų, įskaitant, bet neapsiribojant, </w:t>
      </w:r>
      <w:proofErr w:type="spellStart"/>
      <w:r w:rsidRPr="00805470">
        <w:t>koron</w:t>
      </w:r>
      <w:r w:rsidR="00656731">
        <w:t>o</w:t>
      </w:r>
      <w:r w:rsidRPr="00805470">
        <w:t>virusinės</w:t>
      </w:r>
      <w:proofErr w:type="spellEnd"/>
      <w:r w:rsidRPr="00805470">
        <w:t xml:space="preserve">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r w:rsidR="00A561F7" w:rsidRPr="000D5261">
        <w:rPr>
          <w:color w:val="333333"/>
          <w:szCs w:val="24"/>
        </w:rPr>
        <w:t xml:space="preserve"> </w:t>
      </w:r>
    </w:p>
    <w:p w14:paraId="5073731A" w14:textId="77777777" w:rsidR="005100B1" w:rsidRPr="00095AF2" w:rsidRDefault="005100B1" w:rsidP="009A55E8">
      <w:pPr>
        <w:pStyle w:val="Pagrindinistekstas20"/>
        <w:rPr>
          <w:rFonts w:ascii="Times New Roman" w:hAnsi="Times New Roman"/>
          <w:sz w:val="24"/>
          <w:szCs w:val="24"/>
          <w:lang w:val="lt-LT"/>
        </w:rPr>
      </w:pPr>
    </w:p>
    <w:p w14:paraId="781387EE" w14:textId="69FDA4EB" w:rsidR="009E58FC" w:rsidRDefault="00A13D83" w:rsidP="009A55E8">
      <w:pPr>
        <w:pStyle w:val="Statja"/>
        <w:spacing w:before="0"/>
        <w:jc w:val="center"/>
        <w:rPr>
          <w:rFonts w:ascii="Times New Roman" w:hAnsi="Times New Roman"/>
          <w:sz w:val="24"/>
          <w:szCs w:val="24"/>
          <w:lang w:val="lt-LT"/>
        </w:rPr>
      </w:pPr>
      <w:r>
        <w:rPr>
          <w:rFonts w:ascii="Times New Roman" w:hAnsi="Times New Roman"/>
          <w:sz w:val="24"/>
          <w:szCs w:val="24"/>
          <w:lang w:val="lt-LT"/>
        </w:rPr>
        <w:t xml:space="preserve">IV. </w:t>
      </w:r>
      <w:r w:rsidR="004B511C">
        <w:rPr>
          <w:rFonts w:ascii="Times New Roman" w:hAnsi="Times New Roman"/>
          <w:sz w:val="24"/>
          <w:szCs w:val="24"/>
          <w:lang w:val="lt-LT"/>
        </w:rPr>
        <w:t>PIRKĖJO TEISĖS IR PAREIGOS</w:t>
      </w:r>
    </w:p>
    <w:p w14:paraId="6A3A1361" w14:textId="77777777" w:rsidR="00C3722F" w:rsidRDefault="00C3722F" w:rsidP="009A55E8">
      <w:pPr>
        <w:pStyle w:val="Statja"/>
        <w:spacing w:before="0"/>
        <w:jc w:val="center"/>
        <w:rPr>
          <w:rFonts w:ascii="Times New Roman" w:hAnsi="Times New Roman"/>
          <w:sz w:val="24"/>
          <w:szCs w:val="24"/>
          <w:lang w:val="lt-LT"/>
        </w:rPr>
      </w:pPr>
    </w:p>
    <w:p w14:paraId="2052AD59" w14:textId="77777777" w:rsidR="009E58FC" w:rsidRDefault="009E58FC" w:rsidP="009A55E8">
      <w:pPr>
        <w:pStyle w:val="Pagrindinistekstas20"/>
        <w:rPr>
          <w:rFonts w:ascii="Times New Roman" w:hAnsi="Times New Roman"/>
          <w:sz w:val="24"/>
          <w:szCs w:val="24"/>
          <w:lang w:val="lt-LT"/>
        </w:rPr>
      </w:pPr>
      <w:r>
        <w:rPr>
          <w:rFonts w:ascii="Times New Roman" w:hAnsi="Times New Roman"/>
          <w:sz w:val="24"/>
          <w:szCs w:val="24"/>
          <w:lang w:val="lt-LT"/>
        </w:rPr>
        <w:t>4.1. Pirkėjas įsipareigoja Tiekėjui sudaryti visas sąlygas, suteikti informaciją ar dokumentus, būtinus Paslaugoms teikti.</w:t>
      </w:r>
    </w:p>
    <w:p w14:paraId="1ED0FACA" w14:textId="77777777" w:rsidR="009E58FC" w:rsidRDefault="009E58FC" w:rsidP="009A55E8">
      <w:pPr>
        <w:pStyle w:val="Pagrindinistekstas20"/>
        <w:rPr>
          <w:rFonts w:ascii="Times New Roman" w:hAnsi="Times New Roman"/>
          <w:sz w:val="24"/>
          <w:szCs w:val="24"/>
          <w:lang w:val="lt-LT"/>
        </w:rPr>
      </w:pPr>
      <w:r>
        <w:rPr>
          <w:rFonts w:ascii="Times New Roman" w:hAnsi="Times New Roman"/>
          <w:sz w:val="24"/>
          <w:szCs w:val="24"/>
          <w:lang w:val="lt-LT"/>
        </w:rPr>
        <w:t>4.2. Pirkėjas įsipareigoja mokėti Sutarties kainą už tinkamai suteiktas Paslaugas pagal šios Sutarties sąlygas.</w:t>
      </w:r>
    </w:p>
    <w:p w14:paraId="5231C77C"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4.3. Pirkėjas turi visas šios Sutarties bei Lietuvos Respublikoje galiojančių teisės aktų numatytas teises.</w:t>
      </w:r>
    </w:p>
    <w:p w14:paraId="5ABED169" w14:textId="77777777" w:rsidR="005100B1" w:rsidRDefault="005100B1">
      <w:pPr>
        <w:pStyle w:val="Pagrindinistekstas20"/>
        <w:rPr>
          <w:rFonts w:ascii="Times New Roman" w:hAnsi="Times New Roman"/>
          <w:sz w:val="24"/>
          <w:szCs w:val="24"/>
          <w:lang w:val="lt-LT"/>
        </w:rPr>
      </w:pPr>
    </w:p>
    <w:p w14:paraId="6574A287" w14:textId="4B0BB248" w:rsidR="009E58FC" w:rsidRDefault="007229A0" w:rsidP="007229A0">
      <w:pPr>
        <w:pStyle w:val="Statja"/>
        <w:jc w:val="center"/>
        <w:rPr>
          <w:rFonts w:ascii="Times New Roman" w:hAnsi="Times New Roman"/>
          <w:sz w:val="24"/>
          <w:szCs w:val="24"/>
          <w:lang w:val="lt-LT"/>
        </w:rPr>
      </w:pPr>
      <w:r>
        <w:rPr>
          <w:rFonts w:ascii="Times New Roman" w:hAnsi="Times New Roman"/>
          <w:sz w:val="24"/>
          <w:szCs w:val="24"/>
          <w:lang w:val="lt-LT"/>
        </w:rPr>
        <w:t xml:space="preserve">V. </w:t>
      </w:r>
      <w:r w:rsidR="004B511C">
        <w:rPr>
          <w:rFonts w:ascii="Times New Roman" w:hAnsi="Times New Roman"/>
          <w:sz w:val="24"/>
          <w:szCs w:val="24"/>
          <w:lang w:val="lt-LT"/>
        </w:rPr>
        <w:t>SUTARTIES KAINA (KAINODAROS TAISYKLĖS)</w:t>
      </w:r>
    </w:p>
    <w:p w14:paraId="3094C808" w14:textId="77777777" w:rsidR="00C3722F" w:rsidRDefault="00C3722F" w:rsidP="00C3722F">
      <w:pPr>
        <w:pStyle w:val="Statja"/>
        <w:jc w:val="center"/>
        <w:rPr>
          <w:rFonts w:ascii="Times New Roman" w:hAnsi="Times New Roman"/>
          <w:sz w:val="24"/>
          <w:szCs w:val="24"/>
          <w:lang w:val="lt-LT"/>
        </w:rPr>
      </w:pPr>
    </w:p>
    <w:p w14:paraId="468BF8C6"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5.1. Sutarties kaina arba kainodaros taisyklės nustatytos Sutarties specialiosiose sąlygose.</w:t>
      </w:r>
    </w:p>
    <w:p w14:paraId="02D394B5"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5.2. Į Sutarties kainą turi būti įskaičiuota Paslaugų kaina, visos išlaidos ir mokesčiai. Tiekėjas į Sutarties kainą privalo įskaičiuoti visas su Paslaugų teikimu susijusias išlaidas, įskaitant, bet neapsiribojant:</w:t>
      </w:r>
    </w:p>
    <w:p w14:paraId="09FC8FE4"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5.2.1. visas su dokumentų, kurių reikalauja Pirkėjas, rengimu ir pateikimu susijusias išlaidas;</w:t>
      </w:r>
    </w:p>
    <w:p w14:paraId="3928D0C8" w14:textId="77777777" w:rsidR="009E58FC" w:rsidRDefault="009E58FC">
      <w:pPr>
        <w:pStyle w:val="Pagrindinistekstas20"/>
        <w:rPr>
          <w:rFonts w:ascii="Times New Roman" w:hAnsi="Times New Roman"/>
          <w:sz w:val="24"/>
          <w:szCs w:val="24"/>
          <w:lang w:val="lt-LT"/>
        </w:rPr>
      </w:pPr>
      <w:r>
        <w:rPr>
          <w:rFonts w:ascii="Times New Roman" w:hAnsi="Times New Roman"/>
          <w:sz w:val="24"/>
          <w:szCs w:val="24"/>
          <w:lang w:val="lt-LT"/>
        </w:rPr>
        <w:t>5.2.2. aprūpinimo įrankiais, reikalingais Paslaugoms atlikti, išlaidas.</w:t>
      </w:r>
    </w:p>
    <w:p w14:paraId="6DDE66E7" w14:textId="77777777" w:rsidR="005100B1" w:rsidRDefault="005100B1">
      <w:pPr>
        <w:pStyle w:val="Pagrindinistekstas20"/>
        <w:rPr>
          <w:rFonts w:ascii="Times New Roman" w:hAnsi="Times New Roman"/>
          <w:sz w:val="24"/>
          <w:szCs w:val="24"/>
          <w:lang w:val="lt-LT"/>
        </w:rPr>
      </w:pPr>
    </w:p>
    <w:p w14:paraId="081EB02C" w14:textId="5668FBB8" w:rsidR="009E58FC" w:rsidRDefault="007F584F" w:rsidP="007F584F">
      <w:pPr>
        <w:pStyle w:val="Statja"/>
        <w:jc w:val="center"/>
        <w:rPr>
          <w:rFonts w:ascii="Times New Roman" w:hAnsi="Times New Roman"/>
          <w:sz w:val="24"/>
          <w:szCs w:val="24"/>
          <w:lang w:val="lt-LT"/>
        </w:rPr>
      </w:pPr>
      <w:r>
        <w:rPr>
          <w:rFonts w:ascii="Times New Roman" w:hAnsi="Times New Roman"/>
          <w:sz w:val="24"/>
          <w:szCs w:val="24"/>
          <w:lang w:val="lt-LT"/>
        </w:rPr>
        <w:t xml:space="preserve">VI. </w:t>
      </w:r>
      <w:r w:rsidR="004B511C">
        <w:rPr>
          <w:rFonts w:ascii="Times New Roman" w:hAnsi="Times New Roman"/>
          <w:sz w:val="24"/>
          <w:szCs w:val="24"/>
          <w:lang w:val="lt-LT"/>
        </w:rPr>
        <w:t>ŠALIŲ ATSAKOMYBĖ</w:t>
      </w:r>
    </w:p>
    <w:p w14:paraId="426E8D43" w14:textId="77777777" w:rsidR="00735316" w:rsidRDefault="00735316" w:rsidP="00735316">
      <w:pPr>
        <w:pStyle w:val="Statja"/>
        <w:jc w:val="center"/>
        <w:rPr>
          <w:rFonts w:ascii="Times New Roman" w:hAnsi="Times New Roman"/>
          <w:sz w:val="24"/>
          <w:szCs w:val="24"/>
          <w:lang w:val="lt-LT"/>
        </w:rPr>
      </w:pPr>
    </w:p>
    <w:p w14:paraId="1C592C07" w14:textId="77777777" w:rsidR="009E58FC" w:rsidRDefault="009651D3">
      <w:pPr>
        <w:pStyle w:val="Pagrindinistekstas20"/>
        <w:rPr>
          <w:rFonts w:ascii="Times New Roman" w:hAnsi="Times New Roman"/>
          <w:sz w:val="24"/>
          <w:szCs w:val="24"/>
          <w:lang w:val="lt-LT"/>
        </w:rPr>
      </w:pPr>
      <w:r>
        <w:rPr>
          <w:rFonts w:ascii="Times New Roman" w:hAnsi="Times New Roman"/>
          <w:sz w:val="24"/>
          <w:szCs w:val="24"/>
          <w:lang w:val="lt-LT"/>
        </w:rPr>
        <w:t>6</w:t>
      </w:r>
      <w:r w:rsidR="009E58FC">
        <w:rPr>
          <w:rFonts w:ascii="Times New Roman" w:hAnsi="Times New Roman"/>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3FACA2F" w14:textId="77777777" w:rsidR="009E58FC" w:rsidRDefault="00FC7975">
      <w:pPr>
        <w:pStyle w:val="Pagrindinistekstas20"/>
        <w:rPr>
          <w:rFonts w:ascii="Times New Roman" w:hAnsi="Times New Roman"/>
          <w:sz w:val="24"/>
          <w:szCs w:val="24"/>
          <w:lang w:val="lt-LT"/>
        </w:rPr>
      </w:pPr>
      <w:r>
        <w:rPr>
          <w:rFonts w:ascii="Times New Roman" w:hAnsi="Times New Roman"/>
          <w:sz w:val="24"/>
          <w:szCs w:val="24"/>
          <w:lang w:val="lt-LT"/>
        </w:rPr>
        <w:t>6</w:t>
      </w:r>
      <w:r w:rsidR="009E58FC">
        <w:rPr>
          <w:rFonts w:ascii="Times New Roman" w:hAnsi="Times New Roman"/>
          <w:sz w:val="24"/>
          <w:szCs w:val="24"/>
          <w:lang w:val="lt-LT"/>
        </w:rPr>
        <w:t xml:space="preserve">.2. Delspinigių </w:t>
      </w:r>
      <w:r w:rsidR="005274E3">
        <w:rPr>
          <w:rFonts w:ascii="Times New Roman" w:hAnsi="Times New Roman"/>
          <w:sz w:val="24"/>
          <w:szCs w:val="24"/>
          <w:lang w:val="lt-LT"/>
        </w:rPr>
        <w:t xml:space="preserve">ir baudų </w:t>
      </w:r>
      <w:r w:rsidR="009E58FC">
        <w:rPr>
          <w:rFonts w:ascii="Times New Roman" w:hAnsi="Times New Roman"/>
          <w:sz w:val="24"/>
          <w:szCs w:val="24"/>
          <w:lang w:val="lt-LT"/>
        </w:rPr>
        <w:t>dyd</w:t>
      </w:r>
      <w:r w:rsidR="005274E3">
        <w:rPr>
          <w:rFonts w:ascii="Times New Roman" w:hAnsi="Times New Roman"/>
          <w:sz w:val="24"/>
          <w:szCs w:val="24"/>
          <w:lang w:val="lt-LT"/>
        </w:rPr>
        <w:t>žiai</w:t>
      </w:r>
      <w:r w:rsidR="009E58FC">
        <w:rPr>
          <w:rFonts w:ascii="Times New Roman" w:hAnsi="Times New Roman"/>
          <w:sz w:val="24"/>
          <w:szCs w:val="24"/>
          <w:lang w:val="lt-LT"/>
        </w:rPr>
        <w:t xml:space="preserve"> ir jų mokėjimo sąlygos nustatytos Sutarties specialiosiose sąlygose.</w:t>
      </w:r>
    </w:p>
    <w:p w14:paraId="672B250B" w14:textId="0E4C330A" w:rsidR="009E58FC" w:rsidRDefault="00FC7975">
      <w:pPr>
        <w:pStyle w:val="Pagrindinistekstas20"/>
        <w:rPr>
          <w:rFonts w:ascii="Times New Roman" w:hAnsi="Times New Roman"/>
          <w:sz w:val="24"/>
          <w:szCs w:val="24"/>
          <w:lang w:val="lt-LT"/>
        </w:rPr>
      </w:pPr>
      <w:r>
        <w:rPr>
          <w:rFonts w:ascii="Times New Roman" w:hAnsi="Times New Roman"/>
          <w:sz w:val="24"/>
          <w:szCs w:val="24"/>
          <w:lang w:val="lt-LT"/>
        </w:rPr>
        <w:t>6</w:t>
      </w:r>
      <w:r w:rsidR="009E58FC">
        <w:rPr>
          <w:rFonts w:ascii="Times New Roman" w:hAnsi="Times New Roman"/>
          <w:sz w:val="24"/>
          <w:szCs w:val="24"/>
          <w:lang w:val="lt-LT"/>
        </w:rPr>
        <w:t xml:space="preserve">.3. Delspinigių </w:t>
      </w:r>
      <w:r w:rsidR="005274E3">
        <w:rPr>
          <w:rFonts w:ascii="Times New Roman" w:hAnsi="Times New Roman"/>
          <w:sz w:val="24"/>
          <w:szCs w:val="24"/>
          <w:lang w:val="lt-LT"/>
        </w:rPr>
        <w:t xml:space="preserve">ir baudų </w:t>
      </w:r>
      <w:r w:rsidR="009E58FC">
        <w:rPr>
          <w:rFonts w:ascii="Times New Roman" w:hAnsi="Times New Roman"/>
          <w:sz w:val="24"/>
          <w:szCs w:val="24"/>
          <w:lang w:val="lt-LT"/>
        </w:rPr>
        <w:t>sumokėjimas neatleidžia Šalių nuo pareigos vykdyti šioje Sutartyje prisiimtus įsipareigojimus.</w:t>
      </w:r>
    </w:p>
    <w:p w14:paraId="7D390B22" w14:textId="77777777" w:rsidR="005100B1" w:rsidRDefault="005100B1">
      <w:pPr>
        <w:pStyle w:val="Pagrindinistekstas20"/>
        <w:rPr>
          <w:rFonts w:ascii="Times New Roman" w:hAnsi="Times New Roman"/>
          <w:sz w:val="24"/>
          <w:szCs w:val="24"/>
          <w:lang w:val="lt-LT"/>
        </w:rPr>
      </w:pPr>
    </w:p>
    <w:p w14:paraId="106D0606" w14:textId="03BDA629" w:rsidR="009E58FC" w:rsidRDefault="004B511C" w:rsidP="007F584F">
      <w:pPr>
        <w:pStyle w:val="Statja"/>
        <w:numPr>
          <w:ilvl w:val="0"/>
          <w:numId w:val="46"/>
        </w:numPr>
        <w:jc w:val="center"/>
        <w:rPr>
          <w:rFonts w:ascii="Times New Roman" w:hAnsi="Times New Roman"/>
          <w:sz w:val="24"/>
          <w:szCs w:val="24"/>
          <w:lang w:val="lt-LT"/>
        </w:rPr>
      </w:pPr>
      <w:r>
        <w:rPr>
          <w:rFonts w:ascii="Times New Roman" w:hAnsi="Times New Roman"/>
          <w:sz w:val="24"/>
          <w:szCs w:val="24"/>
          <w:lang w:val="lt-LT"/>
        </w:rPr>
        <w:t>NENUGALIMOS JĖGOS APLINKYBĖS (</w:t>
      </w:r>
      <w:r>
        <w:rPr>
          <w:rFonts w:ascii="Times New Roman" w:hAnsi="Times New Roman"/>
          <w:i/>
          <w:iCs/>
          <w:sz w:val="24"/>
          <w:szCs w:val="24"/>
          <w:lang w:val="lt-LT"/>
        </w:rPr>
        <w:t>FORCE MAJEURE</w:t>
      </w:r>
      <w:r>
        <w:rPr>
          <w:rFonts w:ascii="Times New Roman" w:hAnsi="Times New Roman"/>
          <w:sz w:val="24"/>
          <w:szCs w:val="24"/>
          <w:lang w:val="lt-LT"/>
        </w:rPr>
        <w:t>)</w:t>
      </w:r>
    </w:p>
    <w:p w14:paraId="141B4C47" w14:textId="77777777" w:rsidR="00F2398D" w:rsidRDefault="00F2398D" w:rsidP="00F2398D">
      <w:pPr>
        <w:pStyle w:val="Statja"/>
        <w:jc w:val="center"/>
        <w:rPr>
          <w:rFonts w:ascii="Times New Roman" w:hAnsi="Times New Roman"/>
          <w:sz w:val="24"/>
          <w:szCs w:val="24"/>
          <w:lang w:val="lt-LT"/>
        </w:rPr>
      </w:pPr>
    </w:p>
    <w:p w14:paraId="418CD298" w14:textId="77777777" w:rsidR="009E58FC" w:rsidRDefault="00FC7975">
      <w:pPr>
        <w:pStyle w:val="Pagrindinistekstas20"/>
        <w:rPr>
          <w:rFonts w:ascii="Times New Roman" w:hAnsi="Times New Roman"/>
          <w:sz w:val="24"/>
          <w:szCs w:val="24"/>
          <w:lang w:val="lt-LT"/>
        </w:rPr>
      </w:pPr>
      <w:r>
        <w:rPr>
          <w:rFonts w:ascii="Times New Roman" w:hAnsi="Times New Roman"/>
          <w:sz w:val="24"/>
          <w:szCs w:val="24"/>
          <w:lang w:val="lt-LT"/>
        </w:rPr>
        <w:t>7</w:t>
      </w:r>
      <w:r w:rsidR="009E58FC">
        <w:rPr>
          <w:rFonts w:ascii="Times New Roman" w:hAnsi="Times New Roman"/>
          <w:sz w:val="24"/>
          <w:szCs w:val="24"/>
          <w:lang w:val="lt-LT"/>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w:t>
      </w:r>
      <w:r w:rsidR="009E58FC">
        <w:rPr>
          <w:rFonts w:ascii="Times New Roman" w:hAnsi="Times New Roman"/>
          <w:sz w:val="24"/>
          <w:szCs w:val="24"/>
          <w:lang w:val="lt-LT"/>
        </w:rPr>
        <w:lastRenderedPageBreak/>
        <w:t>sprendimai ir kiti aktai, kurie turėjo poveikį Šalių veiklai, politiniai neramumai, streikai, paskelbti ir nepaskelbti karai, kiti ginkluoti susirėmimai, gaisrai, potvyniai, kitos stichinės nelaimės.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277F6D2" w14:textId="77777777" w:rsidR="009E58FC" w:rsidRDefault="00FC7975">
      <w:pPr>
        <w:pStyle w:val="Pagrindinistekstas20"/>
        <w:rPr>
          <w:rFonts w:ascii="Times New Roman" w:hAnsi="Times New Roman"/>
          <w:sz w:val="24"/>
          <w:szCs w:val="24"/>
          <w:lang w:val="lt-LT"/>
        </w:rPr>
      </w:pPr>
      <w:r>
        <w:rPr>
          <w:rFonts w:ascii="Times New Roman" w:hAnsi="Times New Roman"/>
          <w:sz w:val="24"/>
          <w:szCs w:val="24"/>
          <w:lang w:val="lt-LT"/>
        </w:rPr>
        <w:t>7</w:t>
      </w:r>
      <w:r w:rsidR="009E58FC">
        <w:rPr>
          <w:rFonts w:ascii="Times New Roman" w:hAnsi="Times New Roman"/>
          <w:sz w:val="24"/>
          <w:szCs w:val="24"/>
          <w:lang w:val="lt-LT"/>
        </w:rPr>
        <w:t>.2.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F44BBD1" w14:textId="77777777" w:rsidR="009E58FC" w:rsidRDefault="00FC7975">
      <w:pPr>
        <w:pStyle w:val="Pagrindinistekstas20"/>
        <w:rPr>
          <w:rFonts w:ascii="Times New Roman" w:hAnsi="Times New Roman"/>
          <w:sz w:val="24"/>
          <w:szCs w:val="24"/>
          <w:lang w:val="lt-LT"/>
        </w:rPr>
      </w:pPr>
      <w:r>
        <w:rPr>
          <w:rFonts w:ascii="Times New Roman" w:hAnsi="Times New Roman"/>
          <w:sz w:val="24"/>
          <w:szCs w:val="24"/>
          <w:lang w:val="lt-LT"/>
        </w:rPr>
        <w:t>7</w:t>
      </w:r>
      <w:r w:rsidR="009E58FC">
        <w:rPr>
          <w:rFonts w:ascii="Times New Roman" w:hAnsi="Times New Roman"/>
          <w:sz w:val="24"/>
          <w:szCs w:val="24"/>
          <w:lang w:val="lt-LT"/>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E61F7C" w14:textId="77777777" w:rsidR="0049674B" w:rsidRDefault="0049674B">
      <w:pPr>
        <w:pStyle w:val="Pagrindinistekstas20"/>
        <w:rPr>
          <w:rFonts w:ascii="Times New Roman" w:hAnsi="Times New Roman"/>
          <w:sz w:val="24"/>
          <w:szCs w:val="24"/>
          <w:lang w:val="lt-LT"/>
        </w:rPr>
      </w:pPr>
    </w:p>
    <w:p w14:paraId="1952BABB" w14:textId="2B9B57B9" w:rsidR="009E58FC" w:rsidRDefault="004B511C" w:rsidP="00442987">
      <w:pPr>
        <w:pStyle w:val="Statja"/>
        <w:numPr>
          <w:ilvl w:val="0"/>
          <w:numId w:val="46"/>
        </w:numPr>
        <w:jc w:val="center"/>
        <w:rPr>
          <w:rFonts w:ascii="Times New Roman" w:hAnsi="Times New Roman"/>
          <w:sz w:val="24"/>
          <w:szCs w:val="24"/>
          <w:lang w:val="lt-LT"/>
        </w:rPr>
      </w:pPr>
      <w:r>
        <w:rPr>
          <w:rFonts w:ascii="Times New Roman" w:hAnsi="Times New Roman"/>
          <w:sz w:val="24"/>
          <w:szCs w:val="24"/>
          <w:lang w:val="lt-LT"/>
        </w:rPr>
        <w:t>INTELEKTINĖS IR PRAMONINĖS NUOSAVYBĖS TEISĖS</w:t>
      </w:r>
    </w:p>
    <w:p w14:paraId="7562A670" w14:textId="77777777" w:rsidR="00DE2F2D" w:rsidRDefault="00DE2F2D" w:rsidP="00DE2F2D">
      <w:pPr>
        <w:pStyle w:val="Statja"/>
        <w:jc w:val="center"/>
        <w:rPr>
          <w:rFonts w:ascii="Times New Roman" w:hAnsi="Times New Roman"/>
          <w:sz w:val="24"/>
          <w:szCs w:val="24"/>
          <w:lang w:val="lt-LT"/>
        </w:rPr>
      </w:pPr>
    </w:p>
    <w:p w14:paraId="15D253F4"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8</w:t>
      </w:r>
      <w:r w:rsidR="009E58FC">
        <w:rPr>
          <w:rFonts w:ascii="Times New Roman" w:hAnsi="Times New Roman"/>
          <w:sz w:val="24"/>
          <w:szCs w:val="24"/>
          <w:lang w:val="lt-LT"/>
        </w:rPr>
        <w:t>.1. Visi rezultatai ir su jais susijusios teisės, įgytos vykdant Sutartį, įskaitant autorines ir kitas intelektinės ar pramoninės nuosavybės teises, yra Pirkėjo nuosavybė.</w:t>
      </w:r>
    </w:p>
    <w:p w14:paraId="40EB7E13" w14:textId="77777777" w:rsidR="005100B1" w:rsidRDefault="000F7DD2">
      <w:pPr>
        <w:pStyle w:val="Pagrindinistekstas20"/>
        <w:rPr>
          <w:rFonts w:ascii="Times New Roman" w:hAnsi="Times New Roman"/>
          <w:sz w:val="24"/>
          <w:szCs w:val="24"/>
          <w:lang w:val="lt-LT"/>
        </w:rPr>
      </w:pPr>
      <w:r>
        <w:rPr>
          <w:rFonts w:ascii="Times New Roman" w:hAnsi="Times New Roman"/>
          <w:sz w:val="24"/>
          <w:szCs w:val="24"/>
          <w:lang w:val="lt-LT"/>
        </w:rPr>
        <w:t>8</w:t>
      </w:r>
      <w:r w:rsidR="009E58FC">
        <w:rPr>
          <w:rFonts w:ascii="Times New Roman" w:hAnsi="Times New Roman"/>
          <w:sz w:val="24"/>
          <w:szCs w:val="24"/>
          <w:lang w:val="lt-LT"/>
        </w:rPr>
        <w:t>.2.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25506EDA" w14:textId="77777777" w:rsidR="00AE571E" w:rsidRDefault="00AE571E">
      <w:pPr>
        <w:pStyle w:val="Pagrindinistekstas20"/>
        <w:rPr>
          <w:rFonts w:ascii="Times New Roman" w:hAnsi="Times New Roman"/>
          <w:sz w:val="24"/>
          <w:szCs w:val="24"/>
          <w:lang w:val="lt-LT"/>
        </w:rPr>
      </w:pPr>
    </w:p>
    <w:p w14:paraId="19B973C5" w14:textId="6D9B4151" w:rsidR="009E58FC" w:rsidRDefault="004B511C" w:rsidP="00442987">
      <w:pPr>
        <w:pStyle w:val="Statja"/>
        <w:numPr>
          <w:ilvl w:val="0"/>
          <w:numId w:val="46"/>
        </w:numPr>
        <w:jc w:val="center"/>
        <w:rPr>
          <w:rFonts w:ascii="Times New Roman" w:hAnsi="Times New Roman"/>
          <w:sz w:val="24"/>
          <w:szCs w:val="24"/>
          <w:lang w:val="lt-LT"/>
        </w:rPr>
      </w:pPr>
      <w:r>
        <w:rPr>
          <w:rFonts w:ascii="Times New Roman" w:hAnsi="Times New Roman"/>
          <w:sz w:val="24"/>
          <w:szCs w:val="24"/>
          <w:lang w:val="lt-LT"/>
        </w:rPr>
        <w:t>ŠALIŲ PAREIŠKIMAI IR GARANTIJOS</w:t>
      </w:r>
    </w:p>
    <w:p w14:paraId="53A4A002" w14:textId="77777777" w:rsidR="0014021B" w:rsidRDefault="0014021B" w:rsidP="0014021B">
      <w:pPr>
        <w:pStyle w:val="Statja"/>
        <w:jc w:val="center"/>
        <w:rPr>
          <w:rFonts w:ascii="Times New Roman" w:hAnsi="Times New Roman"/>
          <w:sz w:val="24"/>
          <w:szCs w:val="24"/>
          <w:lang w:val="lt-LT"/>
        </w:rPr>
      </w:pPr>
    </w:p>
    <w:p w14:paraId="7A9B067C"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9</w:t>
      </w:r>
      <w:r w:rsidR="009E58FC">
        <w:rPr>
          <w:rFonts w:ascii="Times New Roman" w:hAnsi="Times New Roman"/>
          <w:sz w:val="24"/>
          <w:szCs w:val="24"/>
          <w:lang w:val="lt-LT"/>
        </w:rPr>
        <w:t>.1. Kiekviena iš Šalių pareiškia ir garantuoja kitai Šaliai, kad:</w:t>
      </w:r>
    </w:p>
    <w:p w14:paraId="2854AC8C"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9</w:t>
      </w:r>
      <w:r w:rsidR="009E58FC">
        <w:rPr>
          <w:rFonts w:ascii="Times New Roman" w:hAnsi="Times New Roman"/>
          <w:sz w:val="24"/>
          <w:szCs w:val="24"/>
          <w:lang w:val="lt-LT"/>
        </w:rPr>
        <w:t>.1.1. Šalis yra tinkamai įsteigta ir teisėtai veikia pagal Lietuvos Respublikos įstatymus;</w:t>
      </w:r>
    </w:p>
    <w:p w14:paraId="536C471B"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9</w:t>
      </w:r>
      <w:r w:rsidR="009E58FC">
        <w:rPr>
          <w:rFonts w:ascii="Times New Roman" w:hAnsi="Times New Roman"/>
          <w:sz w:val="24"/>
          <w:szCs w:val="24"/>
          <w:lang w:val="lt-LT"/>
        </w:rPr>
        <w:t>.1.2. Šalis atliko visus teisinius veiksmus, būtinus, kad Sutartis būtų tinkamai sudaryta ir galiotų, ir turi visus teisės aktais numatytus leidimus, licencijas, darbuotojus, reikalingus Paslaugoms teikti;</w:t>
      </w:r>
    </w:p>
    <w:p w14:paraId="7BF0C540"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9</w:t>
      </w:r>
      <w:r w:rsidR="009E58FC">
        <w:rPr>
          <w:rFonts w:ascii="Times New Roman" w:hAnsi="Times New Roman"/>
          <w:sz w:val="24"/>
          <w:szCs w:val="24"/>
          <w:lang w:val="lt-LT"/>
        </w:rPr>
        <w:t>.1.3. sudarydama Sutartį, Šalis neviršija savo kompetencijos ir nepažeidžia ją saistančių įstatymų, kitų privalomų teisės aktų, taisyklių, statutų, teismo sprendimų, įstatų, nuostatų, potvarkių, įsipareigojimų ir susitarimų;</w:t>
      </w:r>
    </w:p>
    <w:p w14:paraId="5ECC1E69" w14:textId="77777777" w:rsidR="005100B1" w:rsidRDefault="000F7DD2">
      <w:pPr>
        <w:pStyle w:val="Pagrindinistekstas20"/>
        <w:rPr>
          <w:rFonts w:ascii="Times New Roman" w:hAnsi="Times New Roman"/>
          <w:sz w:val="24"/>
          <w:szCs w:val="24"/>
          <w:lang w:val="lt-LT"/>
        </w:rPr>
      </w:pPr>
      <w:r>
        <w:rPr>
          <w:rFonts w:ascii="Times New Roman" w:hAnsi="Times New Roman"/>
          <w:sz w:val="24"/>
          <w:szCs w:val="24"/>
          <w:lang w:val="lt-LT"/>
        </w:rPr>
        <w:t>9</w:t>
      </w:r>
      <w:r w:rsidR="009E58FC">
        <w:rPr>
          <w:rFonts w:ascii="Times New Roman" w:hAnsi="Times New Roman"/>
          <w:sz w:val="24"/>
          <w:szCs w:val="24"/>
          <w:lang w:val="lt-LT"/>
        </w:rPr>
        <w:t>.1.4. ši Sutartis yra Šaliai galiojantis, teisinis ir ją saistantis įsipareigojimas, kurio vykdymo galima pareikalauti pagal Sutarties sąlygas.</w:t>
      </w:r>
    </w:p>
    <w:p w14:paraId="57B78D37" w14:textId="77777777" w:rsidR="002161D6" w:rsidRDefault="002161D6">
      <w:pPr>
        <w:pStyle w:val="Pagrindinistekstas20"/>
        <w:rPr>
          <w:rFonts w:ascii="Times New Roman" w:hAnsi="Times New Roman"/>
          <w:sz w:val="24"/>
          <w:szCs w:val="24"/>
          <w:lang w:val="lt-LT"/>
        </w:rPr>
      </w:pPr>
    </w:p>
    <w:p w14:paraId="37B16679" w14:textId="73EF5DC3" w:rsidR="009E58FC" w:rsidRDefault="004B511C" w:rsidP="00442987">
      <w:pPr>
        <w:pStyle w:val="Statja"/>
        <w:numPr>
          <w:ilvl w:val="0"/>
          <w:numId w:val="46"/>
        </w:numPr>
        <w:jc w:val="center"/>
        <w:rPr>
          <w:rFonts w:ascii="Times New Roman" w:hAnsi="Times New Roman"/>
          <w:sz w:val="24"/>
          <w:szCs w:val="24"/>
          <w:lang w:val="lt-LT"/>
        </w:rPr>
      </w:pPr>
      <w:r>
        <w:rPr>
          <w:rFonts w:ascii="Times New Roman" w:hAnsi="Times New Roman"/>
          <w:sz w:val="24"/>
          <w:szCs w:val="24"/>
          <w:lang w:val="lt-LT"/>
        </w:rPr>
        <w:t>KONFIDENCIALUMO ĮSIPAREIGOJIMAI</w:t>
      </w:r>
    </w:p>
    <w:p w14:paraId="6E34A01D" w14:textId="77777777" w:rsidR="006535B9" w:rsidRDefault="006535B9" w:rsidP="006535B9">
      <w:pPr>
        <w:pStyle w:val="Statja"/>
        <w:jc w:val="center"/>
        <w:rPr>
          <w:rFonts w:ascii="Times New Roman" w:hAnsi="Times New Roman"/>
          <w:sz w:val="24"/>
          <w:szCs w:val="24"/>
          <w:lang w:val="lt-LT"/>
        </w:rPr>
      </w:pPr>
    </w:p>
    <w:p w14:paraId="5CE39628" w14:textId="354D6035" w:rsidR="005100B1" w:rsidRDefault="000F7DD2">
      <w:pPr>
        <w:pStyle w:val="Pagrindinistekstas20"/>
        <w:rPr>
          <w:rFonts w:ascii="Times New Roman" w:hAnsi="Times New Roman"/>
          <w:sz w:val="24"/>
          <w:szCs w:val="24"/>
          <w:lang w:val="lt-LT"/>
        </w:rPr>
      </w:pPr>
      <w:r>
        <w:rPr>
          <w:rFonts w:ascii="Times New Roman" w:hAnsi="Times New Roman"/>
          <w:sz w:val="24"/>
          <w:szCs w:val="24"/>
          <w:lang w:val="lt-LT"/>
        </w:rPr>
        <w:t>10</w:t>
      </w:r>
      <w:r w:rsidR="009E58FC">
        <w:rPr>
          <w:rFonts w:ascii="Times New Roman" w:hAnsi="Times New Roman"/>
          <w:sz w:val="24"/>
          <w:szCs w:val="24"/>
          <w:lang w:val="lt-LT"/>
        </w:rPr>
        <w:t>.1.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18C7446B" w14:textId="77777777" w:rsidR="00B53F63" w:rsidRDefault="00B53F63">
      <w:pPr>
        <w:pStyle w:val="Pagrindinistekstas20"/>
        <w:rPr>
          <w:rFonts w:ascii="Times New Roman" w:hAnsi="Times New Roman"/>
          <w:sz w:val="24"/>
          <w:szCs w:val="24"/>
          <w:lang w:val="lt-LT"/>
        </w:rPr>
      </w:pPr>
    </w:p>
    <w:p w14:paraId="22046A4E" w14:textId="01E67357" w:rsidR="009E58FC" w:rsidRDefault="004B511C" w:rsidP="00442987">
      <w:pPr>
        <w:pStyle w:val="Statja"/>
        <w:numPr>
          <w:ilvl w:val="0"/>
          <w:numId w:val="46"/>
        </w:numPr>
        <w:jc w:val="center"/>
        <w:rPr>
          <w:rFonts w:ascii="Times New Roman" w:hAnsi="Times New Roman"/>
          <w:sz w:val="24"/>
          <w:szCs w:val="24"/>
          <w:lang w:val="lt-LT"/>
        </w:rPr>
      </w:pPr>
      <w:r>
        <w:rPr>
          <w:rFonts w:ascii="Times New Roman" w:hAnsi="Times New Roman"/>
          <w:sz w:val="24"/>
          <w:szCs w:val="24"/>
          <w:lang w:val="lt-LT"/>
        </w:rPr>
        <w:t>DARBO VALANDOS IR ATOSTOGOS</w:t>
      </w:r>
    </w:p>
    <w:p w14:paraId="23220DAD" w14:textId="77777777" w:rsidR="006535B9" w:rsidRDefault="006535B9" w:rsidP="006535B9">
      <w:pPr>
        <w:pStyle w:val="Statja"/>
        <w:jc w:val="center"/>
        <w:rPr>
          <w:rFonts w:ascii="Times New Roman" w:hAnsi="Times New Roman"/>
          <w:sz w:val="24"/>
          <w:szCs w:val="24"/>
          <w:lang w:val="lt-LT"/>
        </w:rPr>
      </w:pPr>
    </w:p>
    <w:p w14:paraId="1E6EE9C9"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11</w:t>
      </w:r>
      <w:r w:rsidR="009E58FC">
        <w:rPr>
          <w:rFonts w:ascii="Times New Roman" w:hAnsi="Times New Roman"/>
          <w:sz w:val="24"/>
          <w:szCs w:val="24"/>
          <w:lang w:val="lt-LT"/>
        </w:rPr>
        <w:t>.1. Tiekėjo darbuotojų, kurie atlieka Paslaugas, darbo dienos ir valandos vykdant Sutartį yra derinamos su Pirkėju ir nustatomos pagal Tiekėjo valstybės įstatymus ir kitus teisės aktus bei pagal Paslaugų specifiką.</w:t>
      </w:r>
    </w:p>
    <w:p w14:paraId="200B8762" w14:textId="77777777" w:rsidR="002161D6" w:rsidRDefault="002161D6">
      <w:pPr>
        <w:pStyle w:val="Pagrindinistekstas20"/>
        <w:rPr>
          <w:rFonts w:ascii="Times New Roman" w:hAnsi="Times New Roman"/>
          <w:sz w:val="24"/>
          <w:szCs w:val="24"/>
          <w:lang w:val="lt-LT"/>
        </w:rPr>
      </w:pPr>
    </w:p>
    <w:p w14:paraId="75557963" w14:textId="6EAF2790" w:rsidR="009E58FC" w:rsidRDefault="004B511C" w:rsidP="00442987">
      <w:pPr>
        <w:pStyle w:val="Statja"/>
        <w:numPr>
          <w:ilvl w:val="0"/>
          <w:numId w:val="46"/>
        </w:numPr>
        <w:jc w:val="center"/>
        <w:rPr>
          <w:rFonts w:ascii="Times New Roman" w:hAnsi="Times New Roman"/>
          <w:sz w:val="24"/>
          <w:szCs w:val="24"/>
          <w:lang w:val="lt-LT"/>
        </w:rPr>
      </w:pPr>
      <w:r>
        <w:rPr>
          <w:rFonts w:ascii="Times New Roman" w:hAnsi="Times New Roman"/>
          <w:sz w:val="24"/>
          <w:szCs w:val="24"/>
          <w:lang w:val="lt-LT"/>
        </w:rPr>
        <w:lastRenderedPageBreak/>
        <w:t>SUTARTIES GALIOJIMAS</w:t>
      </w:r>
    </w:p>
    <w:p w14:paraId="0AB2212B" w14:textId="77777777" w:rsidR="006535B9" w:rsidRDefault="006535B9" w:rsidP="006535B9">
      <w:pPr>
        <w:pStyle w:val="Statja"/>
        <w:jc w:val="center"/>
        <w:rPr>
          <w:rFonts w:ascii="Times New Roman" w:hAnsi="Times New Roman"/>
          <w:sz w:val="24"/>
          <w:szCs w:val="24"/>
          <w:lang w:val="lt-LT"/>
        </w:rPr>
      </w:pPr>
    </w:p>
    <w:p w14:paraId="6B1ED368"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12</w:t>
      </w:r>
      <w:r w:rsidR="009E58FC">
        <w:rPr>
          <w:rFonts w:ascii="Times New Roman" w:hAnsi="Times New Roman"/>
          <w:sz w:val="24"/>
          <w:szCs w:val="24"/>
          <w:lang w:val="lt-LT"/>
        </w:rPr>
        <w:t>.1. Sutarties galiojimo terminas nustatytas Sutarties specialiosiose sąlygose.</w:t>
      </w:r>
    </w:p>
    <w:p w14:paraId="18A13425"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12</w:t>
      </w:r>
      <w:r w:rsidR="009E58FC">
        <w:rPr>
          <w:rFonts w:ascii="Times New Roman" w:hAnsi="Times New Roman"/>
          <w:sz w:val="24"/>
          <w:szCs w:val="24"/>
          <w:lang w:val="lt-LT"/>
        </w:rPr>
        <w:t>.2. Jei bet kuri šios Sutarties nuostata tampa ar pripažįstama visiškai ar iš dalies negaliojančia, tai neturi įtakos kitų Sutarties nuostatų galiojimui.</w:t>
      </w:r>
    </w:p>
    <w:p w14:paraId="7B5A308D"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12</w:t>
      </w:r>
      <w:r w:rsidR="009E58FC">
        <w:rPr>
          <w:rFonts w:ascii="Times New Roman" w:hAnsi="Times New Roman"/>
          <w:sz w:val="24"/>
          <w:szCs w:val="24"/>
          <w:lang w:val="lt-LT"/>
        </w:rPr>
        <w:t>.3.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E058B81" w14:textId="77777777" w:rsidR="002161D6" w:rsidRDefault="002161D6">
      <w:pPr>
        <w:pStyle w:val="Pagrindinistekstas20"/>
        <w:rPr>
          <w:rFonts w:ascii="Times New Roman" w:hAnsi="Times New Roman"/>
          <w:sz w:val="24"/>
          <w:szCs w:val="24"/>
          <w:lang w:val="lt-LT"/>
        </w:rPr>
      </w:pPr>
    </w:p>
    <w:p w14:paraId="45C5BE7C" w14:textId="28BF3D08" w:rsidR="009E58FC" w:rsidRDefault="00423287" w:rsidP="00442987">
      <w:pPr>
        <w:pStyle w:val="Statja"/>
        <w:numPr>
          <w:ilvl w:val="0"/>
          <w:numId w:val="46"/>
        </w:numPr>
        <w:jc w:val="center"/>
        <w:rPr>
          <w:rFonts w:ascii="Times New Roman" w:hAnsi="Times New Roman"/>
          <w:sz w:val="24"/>
          <w:szCs w:val="24"/>
          <w:lang w:val="lt-LT"/>
        </w:rPr>
      </w:pPr>
      <w:r>
        <w:rPr>
          <w:rFonts w:ascii="Times New Roman" w:hAnsi="Times New Roman"/>
          <w:sz w:val="24"/>
          <w:szCs w:val="24"/>
          <w:lang w:val="lt-LT"/>
        </w:rPr>
        <w:t>SUTARTIES PAKEITIMAI</w:t>
      </w:r>
    </w:p>
    <w:p w14:paraId="692AC472" w14:textId="77777777" w:rsidR="007F4BDB" w:rsidRDefault="007F4BDB" w:rsidP="007F4BDB">
      <w:pPr>
        <w:pStyle w:val="Statja"/>
        <w:jc w:val="center"/>
        <w:rPr>
          <w:rFonts w:ascii="Times New Roman" w:hAnsi="Times New Roman"/>
          <w:sz w:val="24"/>
          <w:szCs w:val="24"/>
          <w:lang w:val="lt-LT"/>
        </w:rPr>
      </w:pPr>
    </w:p>
    <w:p w14:paraId="4E298718"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13</w:t>
      </w:r>
      <w:r w:rsidR="009E58FC">
        <w:rPr>
          <w:rFonts w:ascii="Times New Roman" w:hAnsi="Times New Roman"/>
          <w:sz w:val="24"/>
          <w:szCs w:val="24"/>
          <w:lang w:val="lt-LT"/>
        </w:rPr>
        <w:t>.1. Sutarties sąlygos sutarties galiojimo laikotarpiu negali būti keičiamos, išskyrus tokias, kurias pakeitus nebūtų pažeisti Viešųjų pirkimų įstatymo 3 straipsnyje nustatyti principai i</w:t>
      </w:r>
      <w:r>
        <w:rPr>
          <w:rFonts w:ascii="Times New Roman" w:hAnsi="Times New Roman"/>
          <w:sz w:val="24"/>
          <w:szCs w:val="24"/>
          <w:lang w:val="lt-LT"/>
        </w:rPr>
        <w:t>r tikslas.</w:t>
      </w:r>
    </w:p>
    <w:p w14:paraId="2A307AB6"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13</w:t>
      </w:r>
      <w:r w:rsidR="009E58FC">
        <w:rPr>
          <w:rFonts w:ascii="Times New Roman" w:hAnsi="Times New Roman"/>
          <w:sz w:val="24"/>
          <w:szCs w:val="24"/>
          <w:lang w:val="lt-LT"/>
        </w:rPr>
        <w:t>.2.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ir teisės aktų nustatyta tvarka gavus Viešųjų pirkimų tarnybos sutikimą keisti Sutarties sąlygas, šie keitimai įforminami susitarimu, kuris yra Sutarties neatskiriama dalis.</w:t>
      </w:r>
    </w:p>
    <w:p w14:paraId="20E06D8A" w14:textId="77777777" w:rsidR="002161D6" w:rsidRDefault="002161D6">
      <w:pPr>
        <w:pStyle w:val="Pagrindinistekstas20"/>
        <w:rPr>
          <w:rFonts w:ascii="Times New Roman" w:hAnsi="Times New Roman"/>
          <w:sz w:val="24"/>
          <w:szCs w:val="24"/>
          <w:lang w:val="lt-LT"/>
        </w:rPr>
      </w:pPr>
    </w:p>
    <w:p w14:paraId="5CD6FD4E" w14:textId="5D14E273" w:rsidR="009E58FC" w:rsidRDefault="00423287" w:rsidP="00442987">
      <w:pPr>
        <w:pStyle w:val="Statja"/>
        <w:numPr>
          <w:ilvl w:val="0"/>
          <w:numId w:val="46"/>
        </w:numPr>
        <w:jc w:val="center"/>
        <w:rPr>
          <w:rFonts w:ascii="Times New Roman" w:hAnsi="Times New Roman"/>
          <w:sz w:val="24"/>
          <w:szCs w:val="24"/>
          <w:lang w:val="lt-LT"/>
        </w:rPr>
      </w:pPr>
      <w:r>
        <w:rPr>
          <w:rFonts w:ascii="Times New Roman" w:hAnsi="Times New Roman"/>
          <w:sz w:val="24"/>
          <w:szCs w:val="24"/>
          <w:lang w:val="lt-LT"/>
        </w:rPr>
        <w:t>SUTARTIES PAŽEIDIMAS</w:t>
      </w:r>
    </w:p>
    <w:p w14:paraId="7DFFE584" w14:textId="77777777" w:rsidR="00ED793E" w:rsidRDefault="00ED793E" w:rsidP="00ED793E">
      <w:pPr>
        <w:pStyle w:val="Statja"/>
        <w:jc w:val="center"/>
        <w:rPr>
          <w:rFonts w:ascii="Times New Roman" w:hAnsi="Times New Roman"/>
          <w:sz w:val="24"/>
          <w:szCs w:val="24"/>
          <w:lang w:val="lt-LT"/>
        </w:rPr>
      </w:pPr>
    </w:p>
    <w:p w14:paraId="3EC07FB0"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14</w:t>
      </w:r>
      <w:r w:rsidR="009E58FC">
        <w:rPr>
          <w:rFonts w:ascii="Times New Roman" w:hAnsi="Times New Roman"/>
          <w:sz w:val="24"/>
          <w:szCs w:val="24"/>
          <w:lang w:val="lt-LT"/>
        </w:rPr>
        <w:t>.1. Jei kuri nors Sutarties Šalis nevykdo arba netinkamai vykdo kokius nors savo įsipareigojimus pagal Sutartį, ji pažeidžia Sutartį.</w:t>
      </w:r>
    </w:p>
    <w:p w14:paraId="79EF616B"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14</w:t>
      </w:r>
      <w:r w:rsidR="009E58FC">
        <w:rPr>
          <w:rFonts w:ascii="Times New Roman" w:hAnsi="Times New Roman"/>
          <w:sz w:val="24"/>
          <w:szCs w:val="24"/>
          <w:lang w:val="lt-LT"/>
        </w:rPr>
        <w:t>.2. Vienai Sutarties Šaliai pažeidus Sutartį, nukentėjusioji Šalis turi teisę:</w:t>
      </w:r>
    </w:p>
    <w:p w14:paraId="6F7947F2"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14</w:t>
      </w:r>
      <w:r w:rsidR="009E58FC">
        <w:rPr>
          <w:rFonts w:ascii="Times New Roman" w:hAnsi="Times New Roman"/>
          <w:sz w:val="24"/>
          <w:szCs w:val="24"/>
          <w:lang w:val="lt-LT"/>
        </w:rPr>
        <w:t>.2.1. reikalauti kitos Šalies vykdyti sutartinius įsipareigojimus;</w:t>
      </w:r>
    </w:p>
    <w:p w14:paraId="1AC9F558"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14</w:t>
      </w:r>
      <w:r w:rsidR="009E58FC">
        <w:rPr>
          <w:rFonts w:ascii="Times New Roman" w:hAnsi="Times New Roman"/>
          <w:sz w:val="24"/>
          <w:szCs w:val="24"/>
          <w:lang w:val="lt-LT"/>
        </w:rPr>
        <w:t>.2.2. reikalauti atlyginti nuostolius;</w:t>
      </w:r>
    </w:p>
    <w:p w14:paraId="50D5F022"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14</w:t>
      </w:r>
      <w:r w:rsidR="009E58FC">
        <w:rPr>
          <w:rFonts w:ascii="Times New Roman" w:hAnsi="Times New Roman"/>
          <w:sz w:val="24"/>
          <w:szCs w:val="24"/>
          <w:lang w:val="lt-LT"/>
        </w:rPr>
        <w:t>.2.3. reikalauti sumokėti Sutarties specialiosiose sąlygose nustatytus delspinigius;</w:t>
      </w:r>
    </w:p>
    <w:p w14:paraId="3A6A26E9"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14.2.4. n</w:t>
      </w:r>
      <w:r w:rsidR="009E58FC">
        <w:rPr>
          <w:rFonts w:ascii="Times New Roman" w:hAnsi="Times New Roman"/>
          <w:sz w:val="24"/>
          <w:szCs w:val="24"/>
          <w:lang w:val="lt-LT"/>
        </w:rPr>
        <w:t>utraukti Sutartį;</w:t>
      </w:r>
    </w:p>
    <w:p w14:paraId="15639B54" w14:textId="4ECD9CD8"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w:t>
      </w:r>
      <w:r w:rsidR="009F406D">
        <w:rPr>
          <w:rFonts w:ascii="Times New Roman" w:hAnsi="Times New Roman"/>
          <w:sz w:val="24"/>
          <w:szCs w:val="24"/>
          <w:lang w:val="lt-LT"/>
        </w:rPr>
        <w:t>4</w:t>
      </w:r>
      <w:r>
        <w:rPr>
          <w:rFonts w:ascii="Times New Roman" w:hAnsi="Times New Roman"/>
          <w:sz w:val="24"/>
          <w:szCs w:val="24"/>
          <w:lang w:val="lt-LT"/>
        </w:rPr>
        <w:t>.2.5</w:t>
      </w:r>
      <w:r w:rsidR="009E58FC">
        <w:rPr>
          <w:rFonts w:ascii="Times New Roman" w:hAnsi="Times New Roman"/>
          <w:sz w:val="24"/>
          <w:szCs w:val="24"/>
          <w:lang w:val="lt-LT"/>
        </w:rPr>
        <w:t>. taikyti kitus Lietuvos Respublikos teisės aktų nustatytus teisių gynimo būdus.</w:t>
      </w:r>
    </w:p>
    <w:p w14:paraId="294AA176" w14:textId="77777777" w:rsidR="002161D6" w:rsidRDefault="002161D6">
      <w:pPr>
        <w:pStyle w:val="Pagrindinistekstas20"/>
        <w:rPr>
          <w:rFonts w:ascii="Times New Roman" w:hAnsi="Times New Roman"/>
          <w:sz w:val="24"/>
          <w:szCs w:val="24"/>
          <w:lang w:val="lt-LT"/>
        </w:rPr>
      </w:pPr>
    </w:p>
    <w:p w14:paraId="2F20EB55" w14:textId="5EE26BF1" w:rsidR="009E58FC" w:rsidRDefault="00423287" w:rsidP="00442987">
      <w:pPr>
        <w:pStyle w:val="Statja"/>
        <w:numPr>
          <w:ilvl w:val="0"/>
          <w:numId w:val="46"/>
        </w:numPr>
        <w:jc w:val="center"/>
        <w:rPr>
          <w:rFonts w:ascii="Times New Roman" w:hAnsi="Times New Roman"/>
          <w:sz w:val="24"/>
          <w:szCs w:val="24"/>
          <w:lang w:val="lt-LT"/>
        </w:rPr>
      </w:pPr>
      <w:r>
        <w:rPr>
          <w:rFonts w:ascii="Times New Roman" w:hAnsi="Times New Roman"/>
          <w:sz w:val="24"/>
          <w:szCs w:val="24"/>
          <w:lang w:val="lt-LT"/>
        </w:rPr>
        <w:t>SUTARTIES VYKDYMO SUSTABDYMAS</w:t>
      </w:r>
    </w:p>
    <w:p w14:paraId="0EBF606A" w14:textId="77777777" w:rsidR="00ED793E" w:rsidRDefault="00ED793E" w:rsidP="00ED793E">
      <w:pPr>
        <w:pStyle w:val="Statja"/>
        <w:jc w:val="center"/>
        <w:rPr>
          <w:rFonts w:ascii="Times New Roman" w:hAnsi="Times New Roman"/>
          <w:sz w:val="24"/>
          <w:szCs w:val="24"/>
          <w:lang w:val="lt-LT"/>
        </w:rPr>
      </w:pPr>
    </w:p>
    <w:p w14:paraId="1CF0EFF3"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15</w:t>
      </w:r>
      <w:r w:rsidR="009E58FC">
        <w:rPr>
          <w:rFonts w:ascii="Times New Roman" w:hAnsi="Times New Roman"/>
          <w:sz w:val="24"/>
          <w:szCs w:val="24"/>
          <w:lang w:val="lt-LT"/>
        </w:rPr>
        <w:t>.1. Esant svarbioms aplinkybėms, Pirkėjas turi teisę sustabdyti Paslaugų ar kurios nors jų dalies teikimą.</w:t>
      </w:r>
    </w:p>
    <w:p w14:paraId="62320F79"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15</w:t>
      </w:r>
      <w:r w:rsidR="009E58FC">
        <w:rPr>
          <w:rFonts w:ascii="Times New Roman" w:hAnsi="Times New Roman"/>
          <w:sz w:val="24"/>
          <w:szCs w:val="24"/>
          <w:lang w:val="lt-LT"/>
        </w:rPr>
        <w:t>.2. Jei Paslaugų teikimas stabdomas daugiau nei 90 (devyniasdešimt) dienų, ir stabdoma ne dėl Tiekėjo kaltės, Tiekėjas gali rašytiniu pranešimu Pirkėjui pareikalauti atnaujinti Paslaugų teikimą per 30 (trisdešimt) dienų arba nutraukti Sutartį.</w:t>
      </w:r>
    </w:p>
    <w:p w14:paraId="358878C3"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15</w:t>
      </w:r>
      <w:r w:rsidR="009E58FC">
        <w:rPr>
          <w:rFonts w:ascii="Times New Roman" w:hAnsi="Times New Roman"/>
          <w:sz w:val="24"/>
          <w:szCs w:val="24"/>
          <w:lang w:val="lt-LT"/>
        </w:rPr>
        <w:t>.3.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 ir pasinaudoti Sutarties įvykdymo užtikrinimu.</w:t>
      </w:r>
    </w:p>
    <w:p w14:paraId="4F8DA895"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15</w:t>
      </w:r>
      <w:r w:rsidR="009E58FC">
        <w:rPr>
          <w:rFonts w:ascii="Times New Roman" w:hAnsi="Times New Roman"/>
          <w:sz w:val="24"/>
          <w:szCs w:val="24"/>
          <w:lang w:val="lt-LT"/>
        </w:rPr>
        <w:t>.4.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8892A82" w14:textId="77777777" w:rsidR="005100B1" w:rsidRDefault="005100B1">
      <w:pPr>
        <w:pStyle w:val="Pagrindinistekstas20"/>
        <w:rPr>
          <w:rFonts w:ascii="Times New Roman" w:hAnsi="Times New Roman"/>
          <w:sz w:val="24"/>
          <w:szCs w:val="24"/>
          <w:lang w:val="lt-LT"/>
        </w:rPr>
      </w:pPr>
    </w:p>
    <w:p w14:paraId="1130708E" w14:textId="37F5ADAE" w:rsidR="009E58FC" w:rsidRDefault="00423287" w:rsidP="00442987">
      <w:pPr>
        <w:pStyle w:val="Statja"/>
        <w:numPr>
          <w:ilvl w:val="0"/>
          <w:numId w:val="46"/>
        </w:numPr>
        <w:jc w:val="center"/>
        <w:rPr>
          <w:rFonts w:ascii="Times New Roman" w:hAnsi="Times New Roman"/>
          <w:sz w:val="24"/>
          <w:szCs w:val="24"/>
          <w:lang w:val="lt-LT"/>
        </w:rPr>
      </w:pPr>
      <w:r>
        <w:rPr>
          <w:rFonts w:ascii="Times New Roman" w:hAnsi="Times New Roman"/>
          <w:sz w:val="24"/>
          <w:szCs w:val="24"/>
          <w:lang w:val="lt-LT"/>
        </w:rPr>
        <w:t>SUTARTIES NUTRAUKIMAS</w:t>
      </w:r>
    </w:p>
    <w:p w14:paraId="1C7E6502" w14:textId="77777777" w:rsidR="00FB3C2C" w:rsidRDefault="00FB3C2C" w:rsidP="00FB3C2C">
      <w:pPr>
        <w:pStyle w:val="Statja"/>
        <w:jc w:val="center"/>
        <w:rPr>
          <w:rFonts w:ascii="Times New Roman" w:hAnsi="Times New Roman"/>
          <w:sz w:val="24"/>
          <w:szCs w:val="24"/>
          <w:lang w:val="lt-LT"/>
        </w:rPr>
      </w:pPr>
    </w:p>
    <w:p w14:paraId="0A5ABB53"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16</w:t>
      </w:r>
      <w:r w:rsidR="009E58FC">
        <w:rPr>
          <w:rFonts w:ascii="Times New Roman" w:hAnsi="Times New Roman"/>
          <w:sz w:val="24"/>
          <w:szCs w:val="24"/>
          <w:lang w:val="lt-LT"/>
        </w:rPr>
        <w:t>.1. Sutartis gali būti nutraukiama raštišku Šalių susitarimu.</w:t>
      </w:r>
    </w:p>
    <w:p w14:paraId="55D11A6B"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lastRenderedPageBreak/>
        <w:t>16</w:t>
      </w:r>
      <w:r w:rsidR="009E58FC">
        <w:rPr>
          <w:rFonts w:ascii="Times New Roman" w:hAnsi="Times New Roman"/>
          <w:sz w:val="24"/>
          <w:szCs w:val="24"/>
          <w:lang w:val="lt-LT"/>
        </w:rPr>
        <w:t>.2. Tiekėjas turi teisę vienašališkai nutraukti Sutartį tik dėl svarbių priežasčių. Tokiu atveju Tiekėjas privalo visiškai atlyginti Pirkėjo patirtus nuostolius. Apie tokį Sutarties nutraukimą Tiekėjas raštu praneša Pirkėjui prieš 60 (šešiasdešimt) dienų.</w:t>
      </w:r>
    </w:p>
    <w:p w14:paraId="51EF6EB6"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16</w:t>
      </w:r>
      <w:r w:rsidR="009E58FC">
        <w:rPr>
          <w:rFonts w:ascii="Times New Roman" w:hAnsi="Times New Roman"/>
          <w:sz w:val="24"/>
          <w:szCs w:val="24"/>
          <w:lang w:val="lt-LT"/>
        </w:rPr>
        <w:t>.3. Pirkėjas bet kada turi teisę vienašališkai nutraukti Sutartį, apie tokį Sutarties nutraukimą pranešdamas Tiekėjui prieš 30 (trisdešimt) dienų.</w:t>
      </w:r>
    </w:p>
    <w:p w14:paraId="69770EE9"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16</w:t>
      </w:r>
      <w:r w:rsidR="009E58FC">
        <w:rPr>
          <w:rFonts w:ascii="Times New Roman" w:hAnsi="Times New Roman"/>
          <w:sz w:val="24"/>
          <w:szCs w:val="24"/>
          <w:lang w:val="lt-LT"/>
        </w:rPr>
        <w:t>.4. Pirkėjas po Sutarties nutraukimo turi kiek galima greičiau patvirtinti atliktų Paslaugų vertę. Taip pat parengiama ataskaita apie Sutarties nutraukimo dieną esančią Tiekėjo skolą Pirkėjui ir Pirkėjo skolą Tiekėjui.</w:t>
      </w:r>
    </w:p>
    <w:p w14:paraId="1783F5D6"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16</w:t>
      </w:r>
      <w:r w:rsidR="009E58FC">
        <w:rPr>
          <w:rFonts w:ascii="Times New Roman" w:hAnsi="Times New Roman"/>
          <w:sz w:val="24"/>
          <w:szCs w:val="24"/>
          <w:lang w:val="lt-LT"/>
        </w:rPr>
        <w:t>.5. Jei Sutartis nutraukiama Pirkėjo iniciatyva dėl Tiekėjo kaltės, Pirkėjo patirti nuostoliai ar išlaidos išieškomi išskaičiuojant juos iš Tiekėjui mokėtinų sumų arba pagal Tiekėjo pateiktą užtikrinimą.</w:t>
      </w:r>
    </w:p>
    <w:p w14:paraId="3C7AC984"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16</w:t>
      </w:r>
      <w:r w:rsidR="009E58FC">
        <w:rPr>
          <w:rFonts w:ascii="Times New Roman" w:hAnsi="Times New Roman"/>
          <w:sz w:val="24"/>
          <w:szCs w:val="24"/>
          <w:lang w:val="lt-LT"/>
        </w:rPr>
        <w:t>.6. Sutartį nutraukus dėl Tiekėjo kaltės, be jam priklausančio atlyginimo už atliktas Paslaugas, Tiekėjas neturi teisės į kokių nors patirtų nuostolių ar žalos kompensaciją.</w:t>
      </w:r>
    </w:p>
    <w:p w14:paraId="4D919E53" w14:textId="77777777" w:rsidR="005100B1" w:rsidRDefault="005100B1">
      <w:pPr>
        <w:pStyle w:val="Pagrindinistekstas20"/>
        <w:rPr>
          <w:rFonts w:ascii="Times New Roman" w:hAnsi="Times New Roman"/>
          <w:sz w:val="24"/>
          <w:szCs w:val="24"/>
          <w:lang w:val="lt-LT"/>
        </w:rPr>
      </w:pPr>
    </w:p>
    <w:p w14:paraId="6673BA08" w14:textId="782A9B44" w:rsidR="009E58FC" w:rsidRDefault="00423287" w:rsidP="00442987">
      <w:pPr>
        <w:pStyle w:val="Statja"/>
        <w:numPr>
          <w:ilvl w:val="0"/>
          <w:numId w:val="46"/>
        </w:numPr>
        <w:jc w:val="center"/>
        <w:rPr>
          <w:rFonts w:ascii="Times New Roman" w:hAnsi="Times New Roman"/>
          <w:sz w:val="24"/>
          <w:szCs w:val="24"/>
          <w:lang w:val="lt-LT"/>
        </w:rPr>
      </w:pPr>
      <w:r>
        <w:rPr>
          <w:rFonts w:ascii="Times New Roman" w:hAnsi="Times New Roman"/>
          <w:sz w:val="24"/>
          <w:szCs w:val="24"/>
          <w:lang w:val="lt-LT"/>
        </w:rPr>
        <w:t>GINČŲ NAGRINĖJIMO TVARKA</w:t>
      </w:r>
    </w:p>
    <w:p w14:paraId="0315D8CB" w14:textId="77777777" w:rsidR="00E91AE2" w:rsidRDefault="00E91AE2" w:rsidP="00E91AE2">
      <w:pPr>
        <w:pStyle w:val="Statja"/>
        <w:jc w:val="center"/>
        <w:rPr>
          <w:rFonts w:ascii="Times New Roman" w:hAnsi="Times New Roman"/>
          <w:sz w:val="24"/>
          <w:szCs w:val="24"/>
          <w:lang w:val="lt-LT"/>
        </w:rPr>
      </w:pPr>
    </w:p>
    <w:p w14:paraId="00B4A39F"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17</w:t>
      </w:r>
      <w:r w:rsidR="009E58FC">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2CF5AEA7"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17</w:t>
      </w:r>
      <w:r w:rsidR="009E58FC">
        <w:rPr>
          <w:rFonts w:ascii="Times New Roman" w:hAnsi="Times New Roman"/>
          <w:sz w:val="24"/>
          <w:szCs w:val="24"/>
          <w:lang w:val="lt-LT"/>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83A16BB" w14:textId="77777777" w:rsidR="005100B1" w:rsidRDefault="005100B1">
      <w:pPr>
        <w:pStyle w:val="Pagrindinistekstas20"/>
        <w:rPr>
          <w:rFonts w:ascii="Times New Roman" w:hAnsi="Times New Roman"/>
          <w:sz w:val="24"/>
          <w:szCs w:val="24"/>
          <w:lang w:val="lt-LT"/>
        </w:rPr>
      </w:pPr>
    </w:p>
    <w:p w14:paraId="1786F604" w14:textId="4427179C" w:rsidR="009E58FC" w:rsidRDefault="00423287" w:rsidP="00442987">
      <w:pPr>
        <w:pStyle w:val="Statja"/>
        <w:numPr>
          <w:ilvl w:val="0"/>
          <w:numId w:val="46"/>
        </w:numPr>
        <w:jc w:val="center"/>
        <w:rPr>
          <w:rFonts w:ascii="Times New Roman" w:hAnsi="Times New Roman"/>
          <w:sz w:val="24"/>
          <w:szCs w:val="24"/>
          <w:lang w:val="lt-LT"/>
        </w:rPr>
      </w:pPr>
      <w:r>
        <w:rPr>
          <w:rFonts w:ascii="Times New Roman" w:hAnsi="Times New Roman"/>
          <w:sz w:val="24"/>
          <w:szCs w:val="24"/>
          <w:lang w:val="lt-LT"/>
        </w:rPr>
        <w:t>BAIGIAMOSIOS NUOSTATOS</w:t>
      </w:r>
    </w:p>
    <w:p w14:paraId="04F4F351" w14:textId="77777777" w:rsidR="00095BAA" w:rsidRDefault="00095BAA" w:rsidP="00095BAA">
      <w:pPr>
        <w:pStyle w:val="Statja"/>
        <w:jc w:val="center"/>
        <w:rPr>
          <w:rFonts w:ascii="Times New Roman" w:hAnsi="Times New Roman"/>
          <w:sz w:val="24"/>
          <w:szCs w:val="24"/>
          <w:lang w:val="lt-LT"/>
        </w:rPr>
      </w:pPr>
    </w:p>
    <w:p w14:paraId="2F98ACCE"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18</w:t>
      </w:r>
      <w:r w:rsidR="009E58FC">
        <w:rPr>
          <w:rFonts w:ascii="Times New Roman" w:hAnsi="Times New Roman"/>
          <w:sz w:val="24"/>
          <w:szCs w:val="24"/>
          <w:lang w:val="lt-LT"/>
        </w:rPr>
        <w:t>.1. Nė viena Šalis neturi teisės perleisti visų arba dalies teisių ir pareigų pagal šią Sutartį jokiai trečiajai šaliai be išankstinio raštiško kitos Šalies sutikimo.</w:t>
      </w:r>
    </w:p>
    <w:p w14:paraId="0F2A1AE7"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18</w:t>
      </w:r>
      <w:r w:rsidR="009E58FC">
        <w:rPr>
          <w:rFonts w:ascii="Times New Roman" w:hAnsi="Times New Roman"/>
          <w:sz w:val="24"/>
          <w:szCs w:val="24"/>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D56CF02" w14:textId="77777777" w:rsidR="009E58FC" w:rsidRDefault="000F7DD2">
      <w:pPr>
        <w:pStyle w:val="Pagrindinistekstas20"/>
        <w:rPr>
          <w:rFonts w:ascii="Times New Roman" w:hAnsi="Times New Roman"/>
          <w:sz w:val="24"/>
          <w:szCs w:val="24"/>
          <w:lang w:val="lt-LT"/>
        </w:rPr>
      </w:pPr>
      <w:r>
        <w:rPr>
          <w:rFonts w:ascii="Times New Roman" w:hAnsi="Times New Roman"/>
          <w:sz w:val="24"/>
          <w:szCs w:val="24"/>
          <w:lang w:val="lt-LT"/>
        </w:rPr>
        <w:t>18</w:t>
      </w:r>
      <w:r w:rsidR="009E58FC">
        <w:rPr>
          <w:rFonts w:ascii="Times New Roman" w:hAnsi="Times New Roman"/>
          <w:sz w:val="24"/>
          <w:szCs w:val="24"/>
          <w:lang w:val="lt-LT"/>
        </w:rPr>
        <w:t>.3. Visus kitus klausimus, kurie neaptarti Sutartyje, reguliuoja Lietuvos Respublikos teisės aktai.</w:t>
      </w:r>
    </w:p>
    <w:p w14:paraId="5749DD59" w14:textId="7D43F702" w:rsidR="005100B1" w:rsidRDefault="009E58FC">
      <w:pPr>
        <w:pStyle w:val="Pagrindinistekstas20"/>
        <w:rPr>
          <w:rFonts w:ascii="Times New Roman" w:hAnsi="Times New Roman"/>
          <w:sz w:val="24"/>
          <w:szCs w:val="24"/>
          <w:lang w:val="lt-LT"/>
        </w:rPr>
      </w:pPr>
      <w:r>
        <w:rPr>
          <w:rFonts w:ascii="Times New Roman" w:hAnsi="Times New Roman"/>
          <w:sz w:val="24"/>
          <w:szCs w:val="24"/>
          <w:lang w:val="lt-LT"/>
        </w:rPr>
        <w:t>1</w:t>
      </w:r>
      <w:r w:rsidR="000F7DD2">
        <w:rPr>
          <w:rFonts w:ascii="Times New Roman" w:hAnsi="Times New Roman"/>
          <w:sz w:val="24"/>
          <w:szCs w:val="24"/>
          <w:lang w:val="lt-LT"/>
        </w:rPr>
        <w:t>8</w:t>
      </w:r>
      <w:r>
        <w:rPr>
          <w:rFonts w:ascii="Times New Roman" w:hAnsi="Times New Roman"/>
          <w:sz w:val="24"/>
          <w:szCs w:val="24"/>
          <w:lang w:val="lt-LT"/>
        </w:rPr>
        <w:t>.4. Sutartis yra Sutarties Šalių perskaityta, jų suprasta ir jos autentiškumas patvirtintas ant kiekvieno Sutarties lapo kiekvienos Šalies tinkamus įgaliojimus turinčių asmenų parašais arba Sutartis susiuvama ir pasirašoma paskutinio lapo antroje pusėje.</w:t>
      </w:r>
    </w:p>
    <w:tbl>
      <w:tblPr>
        <w:tblW w:w="0" w:type="auto"/>
        <w:tblLook w:val="01E0" w:firstRow="1" w:lastRow="1" w:firstColumn="1" w:lastColumn="1" w:noHBand="0" w:noVBand="0"/>
      </w:tblPr>
      <w:tblGrid>
        <w:gridCol w:w="5278"/>
        <w:gridCol w:w="4360"/>
      </w:tblGrid>
      <w:tr w:rsidR="005100B1" w14:paraId="0CBE80BD" w14:textId="77777777" w:rsidTr="000508E3">
        <w:tc>
          <w:tcPr>
            <w:tcW w:w="5328" w:type="dxa"/>
          </w:tcPr>
          <w:p w14:paraId="4D17850D" w14:textId="75D5F1BA" w:rsidR="005100B1" w:rsidRDefault="005100B1" w:rsidP="00B6403C">
            <w:pPr>
              <w:pStyle w:val="Pagrindinistekstas"/>
              <w:spacing w:after="0" w:line="240" w:lineRule="auto"/>
              <w:rPr>
                <w:b/>
                <w:sz w:val="24"/>
                <w:szCs w:val="24"/>
              </w:rPr>
            </w:pPr>
            <w:r>
              <w:rPr>
                <w:b/>
                <w:sz w:val="24"/>
                <w:szCs w:val="24"/>
              </w:rPr>
              <w:t>Pirkėjo vardu</w:t>
            </w:r>
          </w:p>
          <w:p w14:paraId="3962B6B3" w14:textId="77777777" w:rsidR="007B06D8" w:rsidRDefault="007B06D8" w:rsidP="00B6403C">
            <w:pPr>
              <w:pStyle w:val="Pagrindinistekstas"/>
              <w:spacing w:after="0" w:line="240" w:lineRule="auto"/>
              <w:rPr>
                <w:sz w:val="24"/>
                <w:szCs w:val="24"/>
              </w:rPr>
            </w:pPr>
          </w:p>
          <w:p w14:paraId="1A5812C6" w14:textId="77777777" w:rsidR="005100B1" w:rsidRDefault="005100B1" w:rsidP="000508E3">
            <w:pPr>
              <w:pStyle w:val="Pagrindinistekstas"/>
              <w:spacing w:after="0" w:line="240" w:lineRule="auto"/>
              <w:jc w:val="both"/>
              <w:rPr>
                <w:b/>
                <w:sz w:val="24"/>
                <w:szCs w:val="24"/>
              </w:rPr>
            </w:pPr>
            <w:r>
              <w:rPr>
                <w:b/>
                <w:sz w:val="24"/>
                <w:szCs w:val="24"/>
              </w:rPr>
              <w:t>Švenčionių rajono savivaldybės administracija</w:t>
            </w:r>
          </w:p>
          <w:p w14:paraId="3FD5019C" w14:textId="77777777" w:rsidR="005100B1" w:rsidRDefault="005100B1" w:rsidP="000508E3">
            <w:pPr>
              <w:pStyle w:val="Pagrindinistekstas"/>
              <w:spacing w:after="0" w:line="240" w:lineRule="auto"/>
              <w:jc w:val="both"/>
              <w:rPr>
                <w:sz w:val="24"/>
                <w:szCs w:val="24"/>
              </w:rPr>
            </w:pPr>
            <w:r>
              <w:rPr>
                <w:sz w:val="24"/>
                <w:szCs w:val="24"/>
              </w:rPr>
              <w:t>Vilniaus g. 19, LT-18116, Švenčionys</w:t>
            </w:r>
          </w:p>
          <w:p w14:paraId="69AB82AE" w14:textId="77777777" w:rsidR="005100B1" w:rsidRDefault="005100B1" w:rsidP="000508E3">
            <w:pPr>
              <w:pStyle w:val="Pagrindinistekstas"/>
              <w:spacing w:after="0" w:line="240" w:lineRule="auto"/>
              <w:jc w:val="both"/>
              <w:rPr>
                <w:sz w:val="24"/>
                <w:szCs w:val="24"/>
              </w:rPr>
            </w:pPr>
            <w:r>
              <w:rPr>
                <w:sz w:val="24"/>
                <w:szCs w:val="24"/>
              </w:rPr>
              <w:t>Įmonės kodas 188766722</w:t>
            </w:r>
          </w:p>
          <w:p w14:paraId="73C13236" w14:textId="77777777" w:rsidR="005100B1" w:rsidRDefault="00AE571E" w:rsidP="000508E3">
            <w:pPr>
              <w:pStyle w:val="Pagrindinistekstas"/>
              <w:spacing w:after="0" w:line="240" w:lineRule="auto"/>
              <w:jc w:val="both"/>
              <w:rPr>
                <w:sz w:val="24"/>
                <w:szCs w:val="24"/>
              </w:rPr>
            </w:pPr>
            <w:proofErr w:type="spellStart"/>
            <w:r>
              <w:rPr>
                <w:sz w:val="24"/>
                <w:szCs w:val="24"/>
              </w:rPr>
              <w:t>Luminor</w:t>
            </w:r>
            <w:proofErr w:type="spellEnd"/>
            <w:r>
              <w:rPr>
                <w:sz w:val="24"/>
                <w:szCs w:val="24"/>
              </w:rPr>
              <w:t xml:space="preserve"> Bank AS</w:t>
            </w:r>
            <w:r w:rsidR="005100B1">
              <w:rPr>
                <w:sz w:val="24"/>
                <w:szCs w:val="24"/>
              </w:rPr>
              <w:t>,</w:t>
            </w:r>
          </w:p>
          <w:p w14:paraId="55B03C20" w14:textId="77777777" w:rsidR="005100B1" w:rsidRDefault="005100B1" w:rsidP="000508E3">
            <w:pPr>
              <w:pStyle w:val="Pagrindinistekstas"/>
              <w:spacing w:after="0" w:line="240" w:lineRule="auto"/>
              <w:jc w:val="both"/>
              <w:rPr>
                <w:sz w:val="24"/>
                <w:szCs w:val="24"/>
              </w:rPr>
            </w:pPr>
            <w:r>
              <w:rPr>
                <w:sz w:val="24"/>
                <w:szCs w:val="24"/>
              </w:rPr>
              <w:t>Banko kodas 40100</w:t>
            </w:r>
          </w:p>
          <w:p w14:paraId="64FF70DD" w14:textId="77777777" w:rsidR="005100B1" w:rsidRDefault="005100B1" w:rsidP="000508E3">
            <w:pPr>
              <w:pStyle w:val="Pagrindinistekstas"/>
              <w:spacing w:after="0" w:line="240" w:lineRule="auto"/>
              <w:jc w:val="both"/>
              <w:rPr>
                <w:sz w:val="24"/>
                <w:szCs w:val="24"/>
              </w:rPr>
            </w:pPr>
            <w:r>
              <w:rPr>
                <w:sz w:val="24"/>
                <w:szCs w:val="24"/>
              </w:rPr>
              <w:t>A/s LT 794010043200030027</w:t>
            </w:r>
          </w:p>
          <w:p w14:paraId="3699B4F0" w14:textId="2F06073F" w:rsidR="005100B1" w:rsidRDefault="005100B1" w:rsidP="000508E3">
            <w:pPr>
              <w:pStyle w:val="Pagrindinistekstas"/>
              <w:spacing w:after="0" w:line="240" w:lineRule="auto"/>
              <w:jc w:val="both"/>
              <w:rPr>
                <w:sz w:val="24"/>
                <w:szCs w:val="24"/>
              </w:rPr>
            </w:pPr>
            <w:r>
              <w:rPr>
                <w:sz w:val="24"/>
                <w:szCs w:val="24"/>
              </w:rPr>
              <w:t xml:space="preserve">Tel. </w:t>
            </w:r>
            <w:r w:rsidR="006166EE">
              <w:rPr>
                <w:sz w:val="24"/>
                <w:szCs w:val="24"/>
              </w:rPr>
              <w:t>0</w:t>
            </w:r>
            <w:r>
              <w:rPr>
                <w:sz w:val="24"/>
                <w:szCs w:val="24"/>
              </w:rPr>
              <w:t xml:space="preserve"> 387 66377, faks. </w:t>
            </w:r>
            <w:r w:rsidR="006166EE">
              <w:rPr>
                <w:sz w:val="24"/>
                <w:szCs w:val="24"/>
              </w:rPr>
              <w:t>0</w:t>
            </w:r>
            <w:r>
              <w:rPr>
                <w:sz w:val="24"/>
                <w:szCs w:val="24"/>
              </w:rPr>
              <w:t xml:space="preserve"> 387 66365</w:t>
            </w:r>
          </w:p>
          <w:p w14:paraId="5E81E94D" w14:textId="2BA75911" w:rsidR="005100B1" w:rsidRDefault="005100B1" w:rsidP="000508E3">
            <w:pPr>
              <w:pStyle w:val="Pagrindinistekstas"/>
              <w:spacing w:after="0" w:line="240" w:lineRule="auto"/>
              <w:jc w:val="both"/>
              <w:rPr>
                <w:rStyle w:val="Hipersaitas"/>
                <w:sz w:val="24"/>
                <w:szCs w:val="24"/>
              </w:rPr>
            </w:pPr>
            <w:proofErr w:type="spellStart"/>
            <w:r>
              <w:rPr>
                <w:sz w:val="24"/>
                <w:szCs w:val="24"/>
              </w:rPr>
              <w:t>El.p</w:t>
            </w:r>
            <w:proofErr w:type="spellEnd"/>
            <w:r>
              <w:rPr>
                <w:sz w:val="24"/>
                <w:szCs w:val="24"/>
              </w:rPr>
              <w:t xml:space="preserve">. </w:t>
            </w:r>
            <w:hyperlink r:id="rId10" w:history="1">
              <w:r w:rsidRPr="002F3564">
                <w:rPr>
                  <w:rStyle w:val="Hipersaitas"/>
                  <w:sz w:val="24"/>
                  <w:szCs w:val="24"/>
                </w:rPr>
                <w:t>savivaldybe@svencionys.lt</w:t>
              </w:r>
            </w:hyperlink>
          </w:p>
          <w:p w14:paraId="58BA4E7D" w14:textId="77777777" w:rsidR="007B06D8" w:rsidRDefault="007B06D8" w:rsidP="000508E3">
            <w:pPr>
              <w:pStyle w:val="Pagrindinistekstas"/>
              <w:spacing w:after="0" w:line="240" w:lineRule="auto"/>
              <w:jc w:val="both"/>
              <w:rPr>
                <w:sz w:val="24"/>
                <w:szCs w:val="24"/>
              </w:rPr>
            </w:pPr>
          </w:p>
          <w:p w14:paraId="38E016E6" w14:textId="77777777" w:rsidR="005100B1" w:rsidRDefault="005100B1" w:rsidP="000508E3">
            <w:pPr>
              <w:pStyle w:val="Pagrindinistekstas"/>
              <w:spacing w:after="0" w:line="240" w:lineRule="auto"/>
              <w:jc w:val="both"/>
              <w:rPr>
                <w:sz w:val="24"/>
                <w:szCs w:val="24"/>
              </w:rPr>
            </w:pPr>
            <w:r>
              <w:rPr>
                <w:sz w:val="24"/>
                <w:szCs w:val="24"/>
              </w:rPr>
              <w:t>Administracijos direktor</w:t>
            </w:r>
            <w:r w:rsidR="00AE571E">
              <w:rPr>
                <w:sz w:val="24"/>
                <w:szCs w:val="24"/>
              </w:rPr>
              <w:t>ė</w:t>
            </w:r>
          </w:p>
          <w:p w14:paraId="0EA75B1F" w14:textId="77777777" w:rsidR="007B06D8" w:rsidRDefault="00AE571E" w:rsidP="000508E3">
            <w:pPr>
              <w:spacing w:after="0" w:line="240" w:lineRule="auto"/>
            </w:pPr>
            <w:r>
              <w:t>Jovita Rudėnienė</w:t>
            </w:r>
          </w:p>
          <w:p w14:paraId="68EACDC8" w14:textId="7E61F2AA" w:rsidR="005100B1" w:rsidRDefault="005100B1" w:rsidP="000508E3">
            <w:pPr>
              <w:spacing w:after="0" w:line="240" w:lineRule="auto"/>
            </w:pPr>
            <w:r>
              <w:t>__________________</w:t>
            </w:r>
            <w:r>
              <w:tab/>
            </w:r>
          </w:p>
          <w:p w14:paraId="12E559E3" w14:textId="77777777" w:rsidR="005100B1" w:rsidRDefault="005100B1" w:rsidP="000508E3">
            <w:pPr>
              <w:spacing w:after="0" w:line="240" w:lineRule="auto"/>
            </w:pPr>
            <w:r>
              <w:t xml:space="preserve">        (parašas)</w:t>
            </w:r>
            <w:r>
              <w:tab/>
            </w:r>
          </w:p>
          <w:p w14:paraId="03B616FC" w14:textId="77777777" w:rsidR="005100B1" w:rsidRDefault="005100B1" w:rsidP="000508E3">
            <w:pPr>
              <w:spacing w:after="0" w:line="240" w:lineRule="auto"/>
            </w:pPr>
            <w:r>
              <w:t xml:space="preserve">           A.V.</w:t>
            </w:r>
            <w:r>
              <w:tab/>
            </w:r>
          </w:p>
        </w:tc>
        <w:tc>
          <w:tcPr>
            <w:tcW w:w="4419" w:type="dxa"/>
          </w:tcPr>
          <w:p w14:paraId="7B9C79E4" w14:textId="77777777" w:rsidR="005100B1" w:rsidRDefault="005100B1" w:rsidP="000508E3">
            <w:pPr>
              <w:pStyle w:val="Pagrindinistekstas"/>
              <w:spacing w:after="0" w:line="240" w:lineRule="auto"/>
              <w:rPr>
                <w:b/>
                <w:sz w:val="24"/>
                <w:szCs w:val="24"/>
              </w:rPr>
            </w:pPr>
            <w:r>
              <w:rPr>
                <w:b/>
                <w:sz w:val="24"/>
                <w:szCs w:val="24"/>
              </w:rPr>
              <w:t xml:space="preserve">             Tiekėjo vardu</w:t>
            </w:r>
          </w:p>
          <w:p w14:paraId="3CFD1072" w14:textId="77777777" w:rsidR="005100B1" w:rsidRDefault="005100B1" w:rsidP="000508E3">
            <w:pPr>
              <w:pStyle w:val="Pagrindinistekstas"/>
              <w:spacing w:after="0" w:line="240" w:lineRule="auto"/>
              <w:jc w:val="both"/>
              <w:rPr>
                <w:sz w:val="24"/>
                <w:szCs w:val="24"/>
              </w:rPr>
            </w:pPr>
          </w:p>
          <w:p w14:paraId="769FA06D" w14:textId="77777777" w:rsidR="005100B1" w:rsidRDefault="005100B1" w:rsidP="000508E3">
            <w:pPr>
              <w:spacing w:after="0" w:line="240" w:lineRule="auto"/>
            </w:pPr>
          </w:p>
          <w:p w14:paraId="64DA7B7E" w14:textId="77777777" w:rsidR="005100B1" w:rsidRDefault="005100B1" w:rsidP="000508E3">
            <w:pPr>
              <w:spacing w:after="0" w:line="240" w:lineRule="auto"/>
            </w:pPr>
          </w:p>
          <w:p w14:paraId="2CC08164" w14:textId="77777777" w:rsidR="005100B1" w:rsidRDefault="005100B1" w:rsidP="000508E3">
            <w:pPr>
              <w:spacing w:after="0" w:line="240" w:lineRule="auto"/>
            </w:pPr>
          </w:p>
          <w:p w14:paraId="7030B364" w14:textId="77777777" w:rsidR="005100B1" w:rsidRDefault="005100B1" w:rsidP="000508E3">
            <w:pPr>
              <w:spacing w:after="0" w:line="240" w:lineRule="auto"/>
            </w:pPr>
          </w:p>
          <w:p w14:paraId="5C2CF19A" w14:textId="77777777" w:rsidR="009A55E8" w:rsidRDefault="009A55E8" w:rsidP="000508E3">
            <w:pPr>
              <w:spacing w:after="0" w:line="240" w:lineRule="auto"/>
            </w:pPr>
          </w:p>
          <w:p w14:paraId="2ABB8A40" w14:textId="77777777" w:rsidR="009A55E8" w:rsidRDefault="009A55E8" w:rsidP="000508E3">
            <w:pPr>
              <w:spacing w:after="0" w:line="240" w:lineRule="auto"/>
            </w:pPr>
          </w:p>
          <w:p w14:paraId="3D4FDFD9" w14:textId="77777777" w:rsidR="009A55E8" w:rsidRDefault="009A55E8" w:rsidP="000508E3">
            <w:pPr>
              <w:spacing w:after="0" w:line="240" w:lineRule="auto"/>
            </w:pPr>
          </w:p>
          <w:p w14:paraId="34928247" w14:textId="77777777" w:rsidR="009A55E8" w:rsidRDefault="009A55E8" w:rsidP="000508E3">
            <w:pPr>
              <w:spacing w:after="0" w:line="240" w:lineRule="auto"/>
            </w:pPr>
          </w:p>
          <w:p w14:paraId="5A3E4190" w14:textId="77777777" w:rsidR="009A55E8" w:rsidRDefault="009A55E8" w:rsidP="000508E3">
            <w:pPr>
              <w:spacing w:after="0" w:line="240" w:lineRule="auto"/>
            </w:pPr>
          </w:p>
          <w:p w14:paraId="641F9952" w14:textId="77777777" w:rsidR="009A55E8" w:rsidRDefault="009A55E8" w:rsidP="000508E3">
            <w:pPr>
              <w:spacing w:after="0" w:line="240" w:lineRule="auto"/>
            </w:pPr>
          </w:p>
          <w:p w14:paraId="175EE9E8" w14:textId="77777777" w:rsidR="005100B1" w:rsidRDefault="005100B1" w:rsidP="000508E3">
            <w:pPr>
              <w:spacing w:after="0" w:line="240" w:lineRule="auto"/>
            </w:pPr>
          </w:p>
          <w:p w14:paraId="2F403662" w14:textId="77777777" w:rsidR="005100B1" w:rsidRDefault="005100B1" w:rsidP="000508E3">
            <w:pPr>
              <w:spacing w:after="0" w:line="240" w:lineRule="auto"/>
            </w:pPr>
            <w:r>
              <w:t>__________</w:t>
            </w:r>
            <w:r>
              <w:tab/>
            </w:r>
            <w:r>
              <w:tab/>
              <w:t xml:space="preserve">         </w:t>
            </w:r>
          </w:p>
          <w:p w14:paraId="4D7323EB" w14:textId="77777777" w:rsidR="005100B1" w:rsidRDefault="005100B1" w:rsidP="000508E3">
            <w:pPr>
              <w:spacing w:after="0" w:line="240" w:lineRule="auto"/>
            </w:pPr>
            <w:r>
              <w:t>(parašas)</w:t>
            </w:r>
            <w:r>
              <w:tab/>
            </w:r>
            <w:r>
              <w:tab/>
              <w:t xml:space="preserve">           </w:t>
            </w:r>
          </w:p>
          <w:p w14:paraId="5535D1CD" w14:textId="77777777" w:rsidR="005100B1" w:rsidRDefault="005100B1" w:rsidP="000508E3">
            <w:pPr>
              <w:pStyle w:val="Turinys1"/>
              <w:tabs>
                <w:tab w:val="clear" w:pos="426"/>
                <w:tab w:val="clear" w:pos="9629"/>
              </w:tabs>
              <w:rPr>
                <w:caps w:val="0"/>
              </w:rPr>
            </w:pPr>
            <w:r>
              <w:rPr>
                <w:caps w:val="0"/>
              </w:rPr>
              <w:t xml:space="preserve"> A.V.</w:t>
            </w:r>
            <w:r>
              <w:rPr>
                <w:caps w:val="0"/>
              </w:rPr>
              <w:tab/>
            </w:r>
          </w:p>
        </w:tc>
      </w:tr>
    </w:tbl>
    <w:p w14:paraId="035D8F48" w14:textId="77777777" w:rsidR="005100B1" w:rsidRDefault="005100B1">
      <w:pPr>
        <w:pStyle w:val="Pagrindinistekstas20"/>
        <w:rPr>
          <w:rFonts w:ascii="Times New Roman" w:hAnsi="Times New Roman"/>
          <w:sz w:val="24"/>
          <w:szCs w:val="24"/>
          <w:lang w:val="lt-LT"/>
        </w:rPr>
      </w:pPr>
    </w:p>
    <w:sectPr w:rsidR="005100B1" w:rsidSect="00C235EA">
      <w:footerReference w:type="even" r:id="rId11"/>
      <w:footerReference w:type="default" r:id="rId12"/>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77A95" w14:textId="77777777" w:rsidR="00D872E1" w:rsidRDefault="00D872E1">
      <w:r>
        <w:separator/>
      </w:r>
    </w:p>
  </w:endnote>
  <w:endnote w:type="continuationSeparator" w:id="0">
    <w:p w14:paraId="55777D07" w14:textId="77777777" w:rsidR="00D872E1" w:rsidRDefault="00D8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E0DD8" w14:textId="77777777" w:rsidR="009E58FC" w:rsidRDefault="009E58F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95D2E3" w14:textId="77777777" w:rsidR="009E58FC" w:rsidRDefault="009E58F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B674A" w14:textId="77777777" w:rsidR="009E58FC" w:rsidRDefault="009E58F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4367D">
      <w:rPr>
        <w:rStyle w:val="Puslapionumeris"/>
        <w:noProof/>
      </w:rPr>
      <w:t>1</w:t>
    </w:r>
    <w:r>
      <w:rPr>
        <w:rStyle w:val="Puslapionumeris"/>
      </w:rPr>
      <w:fldChar w:fldCharType="end"/>
    </w:r>
  </w:p>
  <w:p w14:paraId="26B677E6" w14:textId="77777777" w:rsidR="009E58FC" w:rsidRDefault="009E58F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B16FC" w14:textId="77777777" w:rsidR="00D872E1" w:rsidRDefault="00D872E1">
      <w:r>
        <w:separator/>
      </w:r>
    </w:p>
  </w:footnote>
  <w:footnote w:type="continuationSeparator" w:id="0">
    <w:p w14:paraId="355E8F10" w14:textId="77777777" w:rsidR="00D872E1" w:rsidRDefault="00D87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49909B9"/>
    <w:multiLevelType w:val="hybridMultilevel"/>
    <w:tmpl w:val="6B5CFFA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4F007D0"/>
    <w:multiLevelType w:val="hybridMultilevel"/>
    <w:tmpl w:val="89867D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5B347C"/>
    <w:multiLevelType w:val="hybridMultilevel"/>
    <w:tmpl w:val="791A601C"/>
    <w:lvl w:ilvl="0" w:tplc="33943DF4">
      <w:start w:val="1"/>
      <w:numFmt w:val="bullet"/>
      <w:lvlText w:val=""/>
      <w:lvlJc w:val="left"/>
      <w:pPr>
        <w:tabs>
          <w:tab w:val="num" w:pos="927"/>
        </w:tabs>
        <w:ind w:left="927" w:hanging="360"/>
      </w:pPr>
      <w:rPr>
        <w:rFonts w:ascii="Symbol" w:eastAsia="Calibri" w:hAnsi="Symbol" w:cs="Times New Roman" w:hint="default"/>
      </w:rPr>
    </w:lvl>
    <w:lvl w:ilvl="1" w:tplc="7AEC3752">
      <w:start w:val="1"/>
      <w:numFmt w:val="bullet"/>
      <w:lvlText w:val="-"/>
      <w:lvlJc w:val="left"/>
      <w:pPr>
        <w:tabs>
          <w:tab w:val="num" w:pos="1647"/>
        </w:tabs>
        <w:ind w:left="1647" w:hanging="360"/>
      </w:pPr>
      <w:rPr>
        <w:rFonts w:ascii="Times New Roman" w:eastAsia="Times New Roman" w:hAnsi="Times New Roman" w:cs="Times New Roman"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0E655D0B"/>
    <w:multiLevelType w:val="multilevel"/>
    <w:tmpl w:val="859C44E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F6F3D74"/>
    <w:multiLevelType w:val="hybridMultilevel"/>
    <w:tmpl w:val="F2DEE47C"/>
    <w:lvl w:ilvl="0" w:tplc="5E4E6818">
      <w:start w:val="1"/>
      <w:numFmt w:val="decimal"/>
      <w:lvlText w:val="%1)"/>
      <w:lvlJc w:val="left"/>
      <w:pPr>
        <w:tabs>
          <w:tab w:val="num" w:pos="960"/>
        </w:tabs>
        <w:ind w:left="960" w:hanging="6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352652D"/>
    <w:multiLevelType w:val="multilevel"/>
    <w:tmpl w:val="5CAC9D8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4ED6A88"/>
    <w:multiLevelType w:val="hybridMultilevel"/>
    <w:tmpl w:val="AAF855EC"/>
    <w:lvl w:ilvl="0" w:tplc="A0A2F9C6">
      <w:start w:val="5"/>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19D366FE"/>
    <w:multiLevelType w:val="hybridMultilevel"/>
    <w:tmpl w:val="49908F8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9B0CE2"/>
    <w:multiLevelType w:val="hybridMultilevel"/>
    <w:tmpl w:val="BE9CD718"/>
    <w:lvl w:ilvl="0" w:tplc="2968E91E">
      <w:start w:val="7"/>
      <w:numFmt w:val="upperRoman"/>
      <w:lvlText w:val="%1."/>
      <w:lvlJc w:val="left"/>
      <w:pPr>
        <w:ind w:left="1032" w:hanging="72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0" w15:restartNumberingAfterBreak="0">
    <w:nsid w:val="1FFD6152"/>
    <w:multiLevelType w:val="hybridMultilevel"/>
    <w:tmpl w:val="E8DCF494"/>
    <w:lvl w:ilvl="0" w:tplc="04270011">
      <w:start w:val="1"/>
      <w:numFmt w:val="decimal"/>
      <w:lvlText w:val="%1)"/>
      <w:lvlJc w:val="left"/>
      <w:pPr>
        <w:tabs>
          <w:tab w:val="num" w:pos="720"/>
        </w:tabs>
        <w:ind w:left="720" w:hanging="360"/>
      </w:pPr>
      <w:rPr>
        <w:rFonts w:hint="default"/>
      </w:rPr>
    </w:lvl>
    <w:lvl w:ilvl="1" w:tplc="7DBAA606">
      <w:start w:val="1"/>
      <w:numFmt w:val="bullet"/>
      <w:lvlText w:val=""/>
      <w:lvlJc w:val="left"/>
      <w:pPr>
        <w:tabs>
          <w:tab w:val="num" w:pos="1080"/>
        </w:tabs>
        <w:ind w:left="966" w:firstLine="114"/>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48B2665"/>
    <w:multiLevelType w:val="multilevel"/>
    <w:tmpl w:val="57361E6C"/>
    <w:lvl w:ilvl="0">
      <w:start w:val="1"/>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420"/>
        </w:tabs>
        <w:ind w:left="420" w:hanging="4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2" w15:restartNumberingAfterBreak="0">
    <w:nsid w:val="24AE58AD"/>
    <w:multiLevelType w:val="hybridMultilevel"/>
    <w:tmpl w:val="6B5CFFA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5EC1A55"/>
    <w:multiLevelType w:val="hybridMultilevel"/>
    <w:tmpl w:val="DBFAA17A"/>
    <w:lvl w:ilvl="0" w:tplc="65AA8EC0">
      <w:start w:val="4"/>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4" w15:restartNumberingAfterBreak="0">
    <w:nsid w:val="263032A3"/>
    <w:multiLevelType w:val="hybridMultilevel"/>
    <w:tmpl w:val="EE001B5C"/>
    <w:lvl w:ilvl="0" w:tplc="6F8010EE">
      <w:start w:val="9"/>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A548C3"/>
    <w:multiLevelType w:val="hybridMultilevel"/>
    <w:tmpl w:val="BE682D30"/>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F9100C"/>
    <w:multiLevelType w:val="multilevel"/>
    <w:tmpl w:val="B526279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66"/>
        </w:tabs>
        <w:ind w:left="-11" w:firstLine="720"/>
      </w:pPr>
    </w:lvl>
    <w:lvl w:ilvl="1" w:tplc="FFFFFFFF">
      <w:start w:val="1"/>
      <w:numFmt w:val="decimal"/>
      <w:lvlText w:val="%2."/>
      <w:lvlJc w:val="left"/>
      <w:pPr>
        <w:tabs>
          <w:tab w:val="num" w:pos="1429"/>
        </w:tabs>
        <w:ind w:left="1429" w:hanging="360"/>
      </w:pPr>
    </w:lvl>
    <w:lvl w:ilvl="2" w:tplc="FFFFFFFF">
      <w:start w:val="1"/>
      <w:numFmt w:val="decimal"/>
      <w:lvlText w:val="%3."/>
      <w:lvlJc w:val="left"/>
      <w:pPr>
        <w:tabs>
          <w:tab w:val="num" w:pos="2149"/>
        </w:tabs>
        <w:ind w:left="2149" w:hanging="360"/>
      </w:pPr>
    </w:lvl>
    <w:lvl w:ilvl="3" w:tplc="FFFFFFFF">
      <w:start w:val="1"/>
      <w:numFmt w:val="decimal"/>
      <w:lvlText w:val="%4."/>
      <w:lvlJc w:val="left"/>
      <w:pPr>
        <w:tabs>
          <w:tab w:val="num" w:pos="2869"/>
        </w:tabs>
        <w:ind w:left="2869" w:hanging="360"/>
      </w:pPr>
    </w:lvl>
    <w:lvl w:ilvl="4" w:tplc="FFFFFFFF">
      <w:start w:val="1"/>
      <w:numFmt w:val="decimal"/>
      <w:lvlText w:val="%5."/>
      <w:lvlJc w:val="left"/>
      <w:pPr>
        <w:tabs>
          <w:tab w:val="num" w:pos="3589"/>
        </w:tabs>
        <w:ind w:left="3589" w:hanging="360"/>
      </w:pPr>
    </w:lvl>
    <w:lvl w:ilvl="5" w:tplc="FFFFFFFF">
      <w:start w:val="1"/>
      <w:numFmt w:val="decimal"/>
      <w:lvlText w:val="%6."/>
      <w:lvlJc w:val="left"/>
      <w:pPr>
        <w:tabs>
          <w:tab w:val="num" w:pos="4309"/>
        </w:tabs>
        <w:ind w:left="4309" w:hanging="360"/>
      </w:pPr>
    </w:lvl>
    <w:lvl w:ilvl="6" w:tplc="FFFFFFFF">
      <w:start w:val="1"/>
      <w:numFmt w:val="decimal"/>
      <w:lvlText w:val="%7."/>
      <w:lvlJc w:val="left"/>
      <w:pPr>
        <w:tabs>
          <w:tab w:val="num" w:pos="5029"/>
        </w:tabs>
        <w:ind w:left="5029" w:hanging="360"/>
      </w:pPr>
    </w:lvl>
    <w:lvl w:ilvl="7" w:tplc="FFFFFFFF">
      <w:start w:val="1"/>
      <w:numFmt w:val="decimal"/>
      <w:lvlText w:val="%8."/>
      <w:lvlJc w:val="left"/>
      <w:pPr>
        <w:tabs>
          <w:tab w:val="num" w:pos="5749"/>
        </w:tabs>
        <w:ind w:left="5749" w:hanging="360"/>
      </w:pPr>
    </w:lvl>
    <w:lvl w:ilvl="8" w:tplc="FFFFFFFF">
      <w:start w:val="1"/>
      <w:numFmt w:val="decimal"/>
      <w:lvlText w:val="%9."/>
      <w:lvlJc w:val="left"/>
      <w:pPr>
        <w:tabs>
          <w:tab w:val="num" w:pos="6469"/>
        </w:tabs>
        <w:ind w:left="6469" w:hanging="360"/>
      </w:p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73D69A9"/>
    <w:multiLevelType w:val="multilevel"/>
    <w:tmpl w:val="69E4C19A"/>
    <w:lvl w:ilvl="0">
      <w:start w:val="2"/>
      <w:numFmt w:val="upperRoman"/>
      <w:lvlText w:val="%1."/>
      <w:lvlJc w:val="left"/>
      <w:pPr>
        <w:tabs>
          <w:tab w:val="num" w:pos="1077"/>
        </w:tabs>
        <w:ind w:left="1077" w:hanging="720"/>
      </w:pPr>
      <w:rPr>
        <w:rFonts w:hint="default"/>
      </w:rPr>
    </w:lvl>
    <w:lvl w:ilvl="1">
      <w:start w:val="1"/>
      <w:numFmt w:val="decimal"/>
      <w:isLgl/>
      <w:lvlText w:val="%1.%2."/>
      <w:lvlJc w:val="left"/>
      <w:pPr>
        <w:ind w:left="975" w:hanging="405"/>
      </w:pPr>
      <w:rPr>
        <w:rFonts w:hint="default"/>
      </w:rPr>
    </w:lvl>
    <w:lvl w:ilvl="2">
      <w:start w:val="1"/>
      <w:numFmt w:val="decimal"/>
      <w:isLgl/>
      <w:lvlText w:val="%1.%2.%3."/>
      <w:lvlJc w:val="left"/>
      <w:pPr>
        <w:ind w:left="1503" w:hanging="720"/>
      </w:pPr>
      <w:rPr>
        <w:rFonts w:hint="default"/>
      </w:rPr>
    </w:lvl>
    <w:lvl w:ilvl="3">
      <w:start w:val="1"/>
      <w:numFmt w:val="decimal"/>
      <w:isLgl/>
      <w:lvlText w:val="%1.%2.%3.%4."/>
      <w:lvlJc w:val="left"/>
      <w:pPr>
        <w:ind w:left="1716" w:hanging="720"/>
      </w:pPr>
      <w:rPr>
        <w:rFonts w:hint="default"/>
      </w:rPr>
    </w:lvl>
    <w:lvl w:ilvl="4">
      <w:start w:val="1"/>
      <w:numFmt w:val="decimal"/>
      <w:isLgl/>
      <w:lvlText w:val="%1.%2.%3.%4.%5."/>
      <w:lvlJc w:val="left"/>
      <w:pPr>
        <w:ind w:left="2289" w:hanging="1080"/>
      </w:pPr>
      <w:rPr>
        <w:rFonts w:hint="default"/>
      </w:rPr>
    </w:lvl>
    <w:lvl w:ilvl="5">
      <w:start w:val="1"/>
      <w:numFmt w:val="decimal"/>
      <w:isLgl/>
      <w:lvlText w:val="%1.%2.%3.%4.%5.%6."/>
      <w:lvlJc w:val="left"/>
      <w:pPr>
        <w:ind w:left="2502" w:hanging="1080"/>
      </w:pPr>
      <w:rPr>
        <w:rFonts w:hint="default"/>
      </w:rPr>
    </w:lvl>
    <w:lvl w:ilvl="6">
      <w:start w:val="1"/>
      <w:numFmt w:val="decimal"/>
      <w:isLgl/>
      <w:lvlText w:val="%1.%2.%3.%4.%5.%6.%7."/>
      <w:lvlJc w:val="left"/>
      <w:pPr>
        <w:ind w:left="3075" w:hanging="1440"/>
      </w:pPr>
      <w:rPr>
        <w:rFonts w:hint="default"/>
      </w:rPr>
    </w:lvl>
    <w:lvl w:ilvl="7">
      <w:start w:val="1"/>
      <w:numFmt w:val="decimal"/>
      <w:isLgl/>
      <w:lvlText w:val="%1.%2.%3.%4.%5.%6.%7.%8."/>
      <w:lvlJc w:val="left"/>
      <w:pPr>
        <w:ind w:left="3288" w:hanging="1440"/>
      </w:pPr>
      <w:rPr>
        <w:rFonts w:hint="default"/>
      </w:rPr>
    </w:lvl>
    <w:lvl w:ilvl="8">
      <w:start w:val="1"/>
      <w:numFmt w:val="decimal"/>
      <w:isLgl/>
      <w:lvlText w:val="%1.%2.%3.%4.%5.%6.%7.%8.%9."/>
      <w:lvlJc w:val="left"/>
      <w:pPr>
        <w:ind w:left="3861" w:hanging="1800"/>
      </w:pPr>
      <w:rPr>
        <w:rFonts w:hint="default"/>
      </w:rPr>
    </w:lvl>
  </w:abstractNum>
  <w:abstractNum w:abstractNumId="20" w15:restartNumberingAfterBreak="0">
    <w:nsid w:val="38223084"/>
    <w:multiLevelType w:val="multilevel"/>
    <w:tmpl w:val="EC226A9C"/>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3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3A7E453A"/>
    <w:multiLevelType w:val="hybridMultilevel"/>
    <w:tmpl w:val="9C1A355E"/>
    <w:lvl w:ilvl="0" w:tplc="1F9A9DD0">
      <w:start w:val="1"/>
      <w:numFmt w:val="decimal"/>
      <w:lvlText w:val="%1."/>
      <w:lvlJc w:val="left"/>
      <w:pPr>
        <w:ind w:left="720" w:hanging="360"/>
      </w:pPr>
      <w:rPr>
        <w:b w:val="0"/>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3BD93053"/>
    <w:multiLevelType w:val="singleLevel"/>
    <w:tmpl w:val="062E8172"/>
    <w:lvl w:ilvl="0">
      <w:start w:val="1"/>
      <w:numFmt w:val="decimal"/>
      <w:lvlText w:val="%1."/>
      <w:lvlJc w:val="left"/>
      <w:pPr>
        <w:tabs>
          <w:tab w:val="num" w:pos="360"/>
        </w:tabs>
        <w:ind w:left="0" w:firstLine="0"/>
      </w:pPr>
      <w:rPr>
        <w:i w:val="0"/>
      </w:rPr>
    </w:lvl>
  </w:abstractNum>
  <w:abstractNum w:abstractNumId="23" w15:restartNumberingAfterBreak="0">
    <w:nsid w:val="3BEB5F1F"/>
    <w:multiLevelType w:val="hybridMultilevel"/>
    <w:tmpl w:val="FE88427E"/>
    <w:lvl w:ilvl="0" w:tplc="60088D3E">
      <w:start w:val="1"/>
      <w:numFmt w:val="upperRoman"/>
      <w:lvlText w:val="%1."/>
      <w:lvlJc w:val="left"/>
      <w:pPr>
        <w:ind w:left="1080" w:hanging="720"/>
      </w:pPr>
      <w:rPr>
        <w:rFonts w:cs="Times New Roman" w:hint="default"/>
        <w:b w:val="0"/>
        <w:bCs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42BF600B"/>
    <w:multiLevelType w:val="multilevel"/>
    <w:tmpl w:val="44D04062"/>
    <w:lvl w:ilvl="0">
      <w:start w:val="1"/>
      <w:numFmt w:val="decimal"/>
      <w:lvlText w:val="%1."/>
      <w:lvlJc w:val="left"/>
      <w:pPr>
        <w:tabs>
          <w:tab w:val="num" w:pos="0"/>
        </w:tabs>
        <w:ind w:left="360" w:hanging="360"/>
      </w:pPr>
      <w:rPr>
        <w:rFonts w:hint="default"/>
        <w:b w:val="0"/>
        <w:color w:val="auto"/>
        <w:lang w:val="lt-LT"/>
      </w:rPr>
    </w:lvl>
    <w:lvl w:ilvl="1">
      <w:start w:val="1"/>
      <w:numFmt w:val="decimal"/>
      <w:lvlText w:val="%1.%2."/>
      <w:lvlJc w:val="left"/>
      <w:pPr>
        <w:tabs>
          <w:tab w:val="num" w:pos="-360"/>
        </w:tabs>
        <w:ind w:left="432" w:hanging="432"/>
      </w:pPr>
      <w:rPr>
        <w:rFonts w:hint="default"/>
        <w:color w:val="auto"/>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numFmt w:val="none"/>
      <w:lvlText w:val=""/>
      <w:lvlJc w:val="left"/>
      <w:pPr>
        <w:tabs>
          <w:tab w:val="num" w:pos="360"/>
        </w:tabs>
      </w:pPr>
    </w:lvl>
    <w:lvl w:ilvl="6">
      <w:start w:val="1"/>
      <w:numFmt w:val="decimal"/>
      <w:lvlText w:val="%1.%2.%3.%4.%5.%6.%7."/>
      <w:lvlJc w:val="left"/>
      <w:pPr>
        <w:tabs>
          <w:tab w:val="num" w:pos="0"/>
        </w:tabs>
        <w:ind w:left="3240" w:hanging="1080"/>
      </w:pPr>
      <w:rPr>
        <w:rFonts w:hint="default"/>
      </w:rPr>
    </w:lvl>
    <w:lvl w:ilvl="7">
      <w:numFmt w:val="none"/>
      <w:lvlText w:val=""/>
      <w:lvlJc w:val="left"/>
      <w:pPr>
        <w:tabs>
          <w:tab w:val="num" w:pos="360"/>
        </w:tabs>
      </w:p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6AD1F02"/>
    <w:multiLevelType w:val="hybridMultilevel"/>
    <w:tmpl w:val="33CC8B92"/>
    <w:lvl w:ilvl="0" w:tplc="84D6641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98F42C4"/>
    <w:multiLevelType w:val="hybridMultilevel"/>
    <w:tmpl w:val="09C04CB6"/>
    <w:lvl w:ilvl="0" w:tplc="8C4EF59C">
      <w:start w:val="3"/>
      <w:numFmt w:val="decimal"/>
      <w:lvlText w:val="%1."/>
      <w:lvlJc w:val="left"/>
      <w:pPr>
        <w:ind w:left="1080" w:hanging="360"/>
      </w:pPr>
      <w:rPr>
        <w:rFonts w:cs="Times New Roman" w:hint="default"/>
      </w:rPr>
    </w:lvl>
    <w:lvl w:ilvl="1" w:tplc="04270019">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7" w15:restartNumberingAfterBreak="0">
    <w:nsid w:val="4CDF472D"/>
    <w:multiLevelType w:val="hybridMultilevel"/>
    <w:tmpl w:val="0D001CAC"/>
    <w:lvl w:ilvl="0" w:tplc="4AEA802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2E22FB"/>
    <w:multiLevelType w:val="multilevel"/>
    <w:tmpl w:val="B5668D3A"/>
    <w:lvl w:ilvl="0">
      <w:start w:val="1"/>
      <w:numFmt w:val="decimal"/>
      <w:suff w:val="space"/>
      <w:lvlText w:val="%1."/>
      <w:lvlJc w:val="left"/>
      <w:pPr>
        <w:ind w:left="5246"/>
      </w:pPr>
      <w:rPr>
        <w:rFonts w:cs="Times New Roman" w:hint="default"/>
      </w:rPr>
    </w:lvl>
    <w:lvl w:ilvl="1">
      <w:start w:val="1"/>
      <w:numFmt w:val="decimal"/>
      <w:suff w:val="space"/>
      <w:lvlText w:val="%1.%2."/>
      <w:lvlJc w:val="left"/>
      <w:pPr>
        <w:ind w:firstLine="1134"/>
      </w:pPr>
      <w:rPr>
        <w:rFonts w:cs="Times New Roman" w:hint="default"/>
        <w:b w:val="0"/>
      </w:rPr>
    </w:lvl>
    <w:lvl w:ilvl="2">
      <w:start w:val="1"/>
      <w:numFmt w:val="decimal"/>
      <w:suff w:val="space"/>
      <w:lvlText w:val="%1.%2.%3."/>
      <w:lvlJc w:val="left"/>
      <w:pPr>
        <w:ind w:left="-566" w:firstLine="1134"/>
      </w:pPr>
      <w:rPr>
        <w:rFonts w:cs="Times New Roman" w:hint="default"/>
        <w:color w:val="auto"/>
      </w:rPr>
    </w:lvl>
    <w:lvl w:ilvl="3">
      <w:start w:val="1"/>
      <w:numFmt w:val="decimal"/>
      <w:suff w:val="space"/>
      <w:lvlText w:val="%1.%2.%3.%4."/>
      <w:lvlJc w:val="left"/>
      <w:pPr>
        <w:ind w:firstLine="1134"/>
      </w:pPr>
      <w:rPr>
        <w:rFonts w:cs="Times New Roman" w:hint="default"/>
      </w:rPr>
    </w:lvl>
    <w:lvl w:ilvl="4">
      <w:start w:val="1"/>
      <w:numFmt w:val="decimal"/>
      <w:suff w:val="space"/>
      <w:lvlText w:val="%1.%2.%3.%4.%5."/>
      <w:lvlJc w:val="left"/>
      <w:pPr>
        <w:ind w:firstLine="1134"/>
      </w:pPr>
      <w:rPr>
        <w:rFonts w:cs="Times New Roman" w:hint="default"/>
      </w:rPr>
    </w:lvl>
    <w:lvl w:ilvl="5">
      <w:start w:val="1"/>
      <w:numFmt w:val="decimal"/>
      <w:suff w:val="space"/>
      <w:lvlText w:val="%1.%2.%3.%4.%5.%6."/>
      <w:lvlJc w:val="left"/>
      <w:pPr>
        <w:ind w:firstLine="1134"/>
      </w:pPr>
      <w:rPr>
        <w:rFonts w:cs="Times New Roman" w:hint="default"/>
      </w:rPr>
    </w:lvl>
    <w:lvl w:ilvl="6">
      <w:start w:val="1"/>
      <w:numFmt w:val="decimal"/>
      <w:lvlText w:val="%1.%2.%3.%4.%5.%6.%7."/>
      <w:lvlJc w:val="left"/>
      <w:pPr>
        <w:tabs>
          <w:tab w:val="num" w:pos="2466"/>
        </w:tabs>
        <w:ind w:left="2106" w:hanging="1080"/>
      </w:pPr>
      <w:rPr>
        <w:rFonts w:cs="Times New Roman" w:hint="default"/>
      </w:rPr>
    </w:lvl>
    <w:lvl w:ilvl="7">
      <w:start w:val="1"/>
      <w:numFmt w:val="decimal"/>
      <w:lvlText w:val="%1.%2.%3.%4.%5.%6.%7.%8."/>
      <w:lvlJc w:val="left"/>
      <w:pPr>
        <w:tabs>
          <w:tab w:val="num" w:pos="2826"/>
        </w:tabs>
        <w:ind w:left="2610" w:hanging="1224"/>
      </w:pPr>
      <w:rPr>
        <w:rFonts w:cs="Times New Roman" w:hint="default"/>
      </w:rPr>
    </w:lvl>
    <w:lvl w:ilvl="8">
      <w:start w:val="1"/>
      <w:numFmt w:val="decimal"/>
      <w:lvlText w:val="%1.%2.%3.%4.%5.%6.%7.%8.%9."/>
      <w:lvlJc w:val="left"/>
      <w:pPr>
        <w:tabs>
          <w:tab w:val="num" w:pos="3546"/>
        </w:tabs>
        <w:ind w:left="3186" w:hanging="1440"/>
      </w:pPr>
      <w:rPr>
        <w:rFonts w:cs="Times New Roman" w:hint="default"/>
      </w:rPr>
    </w:lvl>
  </w:abstractNum>
  <w:abstractNum w:abstractNumId="29" w15:restartNumberingAfterBreak="0">
    <w:nsid w:val="4DF27D98"/>
    <w:multiLevelType w:val="multilevel"/>
    <w:tmpl w:val="0AB2A088"/>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E4C076C"/>
    <w:multiLevelType w:val="hybridMultilevel"/>
    <w:tmpl w:val="F5CC3508"/>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525D0F9F"/>
    <w:multiLevelType w:val="multilevel"/>
    <w:tmpl w:val="1C72848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86"/>
        </w:tabs>
        <w:ind w:left="786" w:hanging="360"/>
      </w:pPr>
      <w:rPr>
        <w:rFonts w:hint="default"/>
        <w:b w:val="0"/>
        <w:color w:val="auto"/>
      </w:rPr>
    </w:lvl>
    <w:lvl w:ilvl="2">
      <w:start w:val="1"/>
      <w:numFmt w:val="decimal"/>
      <w:isLgl/>
      <w:lvlText w:val="%1.%2.%3."/>
      <w:lvlJc w:val="left"/>
      <w:pPr>
        <w:tabs>
          <w:tab w:val="num" w:pos="1571"/>
        </w:tabs>
        <w:ind w:left="1571"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b w:val="0"/>
        <w:sz w:val="24"/>
        <w:szCs w:val="24"/>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2" w15:restartNumberingAfterBreak="0">
    <w:nsid w:val="52943E36"/>
    <w:multiLevelType w:val="multilevel"/>
    <w:tmpl w:val="0427001F"/>
    <w:lvl w:ilvl="0">
      <w:start w:val="1"/>
      <w:numFmt w:val="decimal"/>
      <w:lvlText w:val="%1."/>
      <w:lvlJc w:val="left"/>
      <w:pPr>
        <w:tabs>
          <w:tab w:val="num" w:pos="786"/>
        </w:tabs>
        <w:ind w:left="786"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4" w15:restartNumberingAfterBreak="0">
    <w:nsid w:val="5B190BBA"/>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D3A3F7A"/>
    <w:multiLevelType w:val="hybridMultilevel"/>
    <w:tmpl w:val="2BD04736"/>
    <w:lvl w:ilvl="0" w:tplc="0427000F">
      <w:start w:val="1"/>
      <w:numFmt w:val="decimal"/>
      <w:lvlText w:val="%1."/>
      <w:lvlJc w:val="left"/>
      <w:pPr>
        <w:ind w:left="1920" w:hanging="360"/>
      </w:pPr>
    </w:lvl>
    <w:lvl w:ilvl="1" w:tplc="04270019" w:tentative="1">
      <w:start w:val="1"/>
      <w:numFmt w:val="lowerLetter"/>
      <w:lvlText w:val="%2."/>
      <w:lvlJc w:val="left"/>
      <w:pPr>
        <w:ind w:left="2510" w:hanging="360"/>
      </w:pPr>
    </w:lvl>
    <w:lvl w:ilvl="2" w:tplc="0427001B" w:tentative="1">
      <w:start w:val="1"/>
      <w:numFmt w:val="lowerRoman"/>
      <w:lvlText w:val="%3."/>
      <w:lvlJc w:val="right"/>
      <w:pPr>
        <w:ind w:left="3230" w:hanging="180"/>
      </w:pPr>
    </w:lvl>
    <w:lvl w:ilvl="3" w:tplc="0427000F" w:tentative="1">
      <w:start w:val="1"/>
      <w:numFmt w:val="decimal"/>
      <w:lvlText w:val="%4."/>
      <w:lvlJc w:val="left"/>
      <w:pPr>
        <w:ind w:left="3950" w:hanging="360"/>
      </w:pPr>
    </w:lvl>
    <w:lvl w:ilvl="4" w:tplc="04270019" w:tentative="1">
      <w:start w:val="1"/>
      <w:numFmt w:val="lowerLetter"/>
      <w:lvlText w:val="%5."/>
      <w:lvlJc w:val="left"/>
      <w:pPr>
        <w:ind w:left="4670" w:hanging="360"/>
      </w:pPr>
    </w:lvl>
    <w:lvl w:ilvl="5" w:tplc="0427001B" w:tentative="1">
      <w:start w:val="1"/>
      <w:numFmt w:val="lowerRoman"/>
      <w:lvlText w:val="%6."/>
      <w:lvlJc w:val="right"/>
      <w:pPr>
        <w:ind w:left="5390" w:hanging="180"/>
      </w:pPr>
    </w:lvl>
    <w:lvl w:ilvl="6" w:tplc="0427000F" w:tentative="1">
      <w:start w:val="1"/>
      <w:numFmt w:val="decimal"/>
      <w:lvlText w:val="%7."/>
      <w:lvlJc w:val="left"/>
      <w:pPr>
        <w:ind w:left="6110" w:hanging="360"/>
      </w:pPr>
    </w:lvl>
    <w:lvl w:ilvl="7" w:tplc="04270019" w:tentative="1">
      <w:start w:val="1"/>
      <w:numFmt w:val="lowerLetter"/>
      <w:lvlText w:val="%8."/>
      <w:lvlJc w:val="left"/>
      <w:pPr>
        <w:ind w:left="6830" w:hanging="360"/>
      </w:pPr>
    </w:lvl>
    <w:lvl w:ilvl="8" w:tplc="0427001B" w:tentative="1">
      <w:start w:val="1"/>
      <w:numFmt w:val="lowerRoman"/>
      <w:lvlText w:val="%9."/>
      <w:lvlJc w:val="right"/>
      <w:pPr>
        <w:ind w:left="7550" w:hanging="180"/>
      </w:pPr>
    </w:lvl>
  </w:abstractNum>
  <w:abstractNum w:abstractNumId="36" w15:restartNumberingAfterBreak="0">
    <w:nsid w:val="616B073A"/>
    <w:multiLevelType w:val="multilevel"/>
    <w:tmpl w:val="8A821812"/>
    <w:lvl w:ilvl="0">
      <w:start w:val="1"/>
      <w:numFmt w:val="decimal"/>
      <w:lvlText w:val="%1."/>
      <w:lvlJc w:val="left"/>
      <w:pPr>
        <w:ind w:left="1211"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621345AE"/>
    <w:multiLevelType w:val="multilevel"/>
    <w:tmpl w:val="D7FA4C22"/>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F13455"/>
    <w:multiLevelType w:val="hybridMultilevel"/>
    <w:tmpl w:val="9C1A355E"/>
    <w:lvl w:ilvl="0" w:tplc="1F9A9DD0">
      <w:start w:val="1"/>
      <w:numFmt w:val="decimal"/>
      <w:lvlText w:val="%1."/>
      <w:lvlJc w:val="left"/>
      <w:pPr>
        <w:ind w:left="720" w:hanging="360"/>
      </w:pPr>
      <w:rPr>
        <w:b w:val="0"/>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74FE17E1"/>
    <w:multiLevelType w:val="hybridMultilevel"/>
    <w:tmpl w:val="12DE2BD8"/>
    <w:lvl w:ilvl="0" w:tplc="8042F22C">
      <w:start w:val="1"/>
      <w:numFmt w:val="decimal"/>
      <w:lvlText w:val="%1."/>
      <w:lvlJc w:val="left"/>
      <w:pPr>
        <w:ind w:left="720" w:hanging="360"/>
      </w:pPr>
      <w:rPr>
        <w:rFonts w:hint="default"/>
        <w:b w:val="0"/>
      </w:rPr>
    </w:lvl>
    <w:lvl w:ilvl="1" w:tplc="394EE5BA">
      <w:start w:val="1"/>
      <w:numFmt w:val="upperRoman"/>
      <w:lvlText w:val="%2."/>
      <w:lvlJc w:val="left"/>
      <w:pPr>
        <w:tabs>
          <w:tab w:val="num" w:pos="1485"/>
        </w:tabs>
        <w:ind w:left="1485" w:hanging="405"/>
      </w:pPr>
      <w:rPr>
        <w:rFonts w:hint="default"/>
        <w:b/>
      </w:rPr>
    </w:lvl>
    <w:lvl w:ilvl="2" w:tplc="0427000F">
      <w:start w:val="1"/>
      <w:numFmt w:val="decimal"/>
      <w:lvlText w:val="%3."/>
      <w:lvlJc w:val="left"/>
      <w:pPr>
        <w:tabs>
          <w:tab w:val="num" w:pos="2340"/>
        </w:tabs>
        <w:ind w:left="2340" w:hanging="360"/>
      </w:pPr>
      <w:rPr>
        <w:rFonts w:hint="default"/>
        <w:b w:val="0"/>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85C2FB6"/>
    <w:multiLevelType w:val="hybridMultilevel"/>
    <w:tmpl w:val="32EE29B4"/>
    <w:lvl w:ilvl="0" w:tplc="0EECC3E2">
      <w:start w:val="1"/>
      <w:numFmt w:val="decimal"/>
      <w:lvlText w:val="%1."/>
      <w:lvlJc w:val="left"/>
      <w:pPr>
        <w:ind w:left="2912" w:hanging="360"/>
      </w:pPr>
      <w:rPr>
        <w:rFonts w:hint="default"/>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E32142D"/>
    <w:multiLevelType w:val="multilevel"/>
    <w:tmpl w:val="7DD266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6"/>
        </w:tabs>
        <w:ind w:left="128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23684888">
    <w:abstractNumId w:val="42"/>
  </w:num>
  <w:num w:numId="2" w16cid:durableId="1527403673">
    <w:abstractNumId w:val="39"/>
  </w:num>
  <w:num w:numId="3" w16cid:durableId="841435738">
    <w:abstractNumId w:val="19"/>
  </w:num>
  <w:num w:numId="4" w16cid:durableId="7737884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4555765">
    <w:abstractNumId w:val="20"/>
  </w:num>
  <w:num w:numId="6" w16cid:durableId="1397818487">
    <w:abstractNumId w:val="18"/>
  </w:num>
  <w:num w:numId="7" w16cid:durableId="1887598079">
    <w:abstractNumId w:val="3"/>
  </w:num>
  <w:num w:numId="8" w16cid:durableId="486436510">
    <w:abstractNumId w:val="11"/>
  </w:num>
  <w:num w:numId="9" w16cid:durableId="1343775521">
    <w:abstractNumId w:val="2"/>
  </w:num>
  <w:num w:numId="10" w16cid:durableId="177550547">
    <w:abstractNumId w:val="0"/>
  </w:num>
  <w:num w:numId="11" w16cid:durableId="2135053004">
    <w:abstractNumId w:val="23"/>
  </w:num>
  <w:num w:numId="12" w16cid:durableId="1888372113">
    <w:abstractNumId w:val="36"/>
  </w:num>
  <w:num w:numId="13" w16cid:durableId="1684286247">
    <w:abstractNumId w:val="26"/>
  </w:num>
  <w:num w:numId="14" w16cid:durableId="675347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7377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6966005">
    <w:abstractNumId w:val="12"/>
  </w:num>
  <w:num w:numId="17" w16cid:durableId="1940285282">
    <w:abstractNumId w:val="1"/>
  </w:num>
  <w:num w:numId="18" w16cid:durableId="1339501742">
    <w:abstractNumId w:val="38"/>
  </w:num>
  <w:num w:numId="19" w16cid:durableId="571426169">
    <w:abstractNumId w:val="21"/>
  </w:num>
  <w:num w:numId="20" w16cid:durableId="720666574">
    <w:abstractNumId w:val="33"/>
  </w:num>
  <w:num w:numId="21" w16cid:durableId="1077941147">
    <w:abstractNumId w:val="43"/>
  </w:num>
  <w:num w:numId="22" w16cid:durableId="1496385357">
    <w:abstractNumId w:val="28"/>
  </w:num>
  <w:num w:numId="23" w16cid:durableId="259604460">
    <w:abstractNumId w:val="15"/>
  </w:num>
  <w:num w:numId="24" w16cid:durableId="528954821">
    <w:abstractNumId w:val="34"/>
  </w:num>
  <w:num w:numId="25" w16cid:durableId="1284843430">
    <w:abstractNumId w:val="30"/>
  </w:num>
  <w:num w:numId="26" w16cid:durableId="1761558721">
    <w:abstractNumId w:val="31"/>
  </w:num>
  <w:num w:numId="27" w16cid:durableId="276449000">
    <w:abstractNumId w:val="5"/>
  </w:num>
  <w:num w:numId="28" w16cid:durableId="1950161495">
    <w:abstractNumId w:val="22"/>
  </w:num>
  <w:num w:numId="29" w16cid:durableId="682979957">
    <w:abstractNumId w:val="4"/>
  </w:num>
  <w:num w:numId="30" w16cid:durableId="1846285959">
    <w:abstractNumId w:val="10"/>
  </w:num>
  <w:num w:numId="31" w16cid:durableId="1654601432">
    <w:abstractNumId w:val="29"/>
  </w:num>
  <w:num w:numId="32" w16cid:durableId="993484915">
    <w:abstractNumId w:val="16"/>
  </w:num>
  <w:num w:numId="33" w16cid:durableId="689648997">
    <w:abstractNumId w:val="6"/>
  </w:num>
  <w:num w:numId="34" w16cid:durableId="1297106253">
    <w:abstractNumId w:val="40"/>
  </w:num>
  <w:num w:numId="35" w16cid:durableId="198905944">
    <w:abstractNumId w:val="35"/>
  </w:num>
  <w:num w:numId="36" w16cid:durableId="1390879274">
    <w:abstractNumId w:val="24"/>
  </w:num>
  <w:num w:numId="37" w16cid:durableId="1951207435">
    <w:abstractNumId w:val="32"/>
  </w:num>
  <w:num w:numId="38" w16cid:durableId="33469256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6280032">
    <w:abstractNumId w:val="7"/>
  </w:num>
  <w:num w:numId="40" w16cid:durableId="1466310404">
    <w:abstractNumId w:val="27"/>
  </w:num>
  <w:num w:numId="41" w16cid:durableId="2046364341">
    <w:abstractNumId w:val="8"/>
  </w:num>
  <w:num w:numId="42" w16cid:durableId="2046830158">
    <w:abstractNumId w:val="14"/>
  </w:num>
  <w:num w:numId="43" w16cid:durableId="570579592">
    <w:abstractNumId w:val="25"/>
  </w:num>
  <w:num w:numId="44" w16cid:durableId="377632176">
    <w:abstractNumId w:val="41"/>
  </w:num>
  <w:num w:numId="45" w16cid:durableId="43064077">
    <w:abstractNumId w:val="13"/>
  </w:num>
  <w:num w:numId="46" w16cid:durableId="8790502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28"/>
    <w:rsid w:val="000066DD"/>
    <w:rsid w:val="00006821"/>
    <w:rsid w:val="00016A73"/>
    <w:rsid w:val="00042343"/>
    <w:rsid w:val="000508E3"/>
    <w:rsid w:val="0006390A"/>
    <w:rsid w:val="000708E2"/>
    <w:rsid w:val="00071EFF"/>
    <w:rsid w:val="000921F7"/>
    <w:rsid w:val="00095AF2"/>
    <w:rsid w:val="00095BAA"/>
    <w:rsid w:val="000A589B"/>
    <w:rsid w:val="000B22C7"/>
    <w:rsid w:val="000C25DD"/>
    <w:rsid w:val="000D13CB"/>
    <w:rsid w:val="000D4932"/>
    <w:rsid w:val="000D5261"/>
    <w:rsid w:val="000D7752"/>
    <w:rsid w:val="000E73B7"/>
    <w:rsid w:val="000F344F"/>
    <w:rsid w:val="000F64B6"/>
    <w:rsid w:val="000F7DD2"/>
    <w:rsid w:val="00113688"/>
    <w:rsid w:val="00120AF9"/>
    <w:rsid w:val="00127305"/>
    <w:rsid w:val="00127FE2"/>
    <w:rsid w:val="0014004B"/>
    <w:rsid w:val="0014021B"/>
    <w:rsid w:val="001514DE"/>
    <w:rsid w:val="00151721"/>
    <w:rsid w:val="00156162"/>
    <w:rsid w:val="00180D5B"/>
    <w:rsid w:val="0018676C"/>
    <w:rsid w:val="00193931"/>
    <w:rsid w:val="001B7AA9"/>
    <w:rsid w:val="001C2AB6"/>
    <w:rsid w:val="001C3BE1"/>
    <w:rsid w:val="001F0168"/>
    <w:rsid w:val="00212D96"/>
    <w:rsid w:val="002161D6"/>
    <w:rsid w:val="00222D0A"/>
    <w:rsid w:val="002301B5"/>
    <w:rsid w:val="00251464"/>
    <w:rsid w:val="00254C41"/>
    <w:rsid w:val="0026258D"/>
    <w:rsid w:val="00276798"/>
    <w:rsid w:val="00281CC9"/>
    <w:rsid w:val="00297675"/>
    <w:rsid w:val="002A03F7"/>
    <w:rsid w:val="002B2CE4"/>
    <w:rsid w:val="002B338D"/>
    <w:rsid w:val="002C7D6D"/>
    <w:rsid w:val="002E2025"/>
    <w:rsid w:val="002E45C0"/>
    <w:rsid w:val="002F1658"/>
    <w:rsid w:val="002F6A98"/>
    <w:rsid w:val="00311967"/>
    <w:rsid w:val="003133EF"/>
    <w:rsid w:val="00315C26"/>
    <w:rsid w:val="003248A3"/>
    <w:rsid w:val="00350B3E"/>
    <w:rsid w:val="003514B8"/>
    <w:rsid w:val="00351DCE"/>
    <w:rsid w:val="003543AE"/>
    <w:rsid w:val="003550CB"/>
    <w:rsid w:val="00363983"/>
    <w:rsid w:val="0036677A"/>
    <w:rsid w:val="00373AC7"/>
    <w:rsid w:val="00375046"/>
    <w:rsid w:val="0037567A"/>
    <w:rsid w:val="00376405"/>
    <w:rsid w:val="003934C4"/>
    <w:rsid w:val="003A2D03"/>
    <w:rsid w:val="003C1328"/>
    <w:rsid w:val="003D186D"/>
    <w:rsid w:val="003F1756"/>
    <w:rsid w:val="003F2022"/>
    <w:rsid w:val="003F340C"/>
    <w:rsid w:val="00404282"/>
    <w:rsid w:val="00404B14"/>
    <w:rsid w:val="00423287"/>
    <w:rsid w:val="00442987"/>
    <w:rsid w:val="004436F1"/>
    <w:rsid w:val="00453AFF"/>
    <w:rsid w:val="004719D0"/>
    <w:rsid w:val="00473F88"/>
    <w:rsid w:val="00475C08"/>
    <w:rsid w:val="0048059D"/>
    <w:rsid w:val="004855AC"/>
    <w:rsid w:val="00493086"/>
    <w:rsid w:val="00493331"/>
    <w:rsid w:val="00493F0B"/>
    <w:rsid w:val="0049674B"/>
    <w:rsid w:val="004B46A1"/>
    <w:rsid w:val="004B511C"/>
    <w:rsid w:val="004C3272"/>
    <w:rsid w:val="004D527C"/>
    <w:rsid w:val="004E69EE"/>
    <w:rsid w:val="004F0D90"/>
    <w:rsid w:val="00507B28"/>
    <w:rsid w:val="005100B1"/>
    <w:rsid w:val="005274E3"/>
    <w:rsid w:val="00535571"/>
    <w:rsid w:val="00536981"/>
    <w:rsid w:val="00550F37"/>
    <w:rsid w:val="005621F5"/>
    <w:rsid w:val="00590E34"/>
    <w:rsid w:val="005A181B"/>
    <w:rsid w:val="005E0194"/>
    <w:rsid w:val="005F41CE"/>
    <w:rsid w:val="005F6230"/>
    <w:rsid w:val="00604A2D"/>
    <w:rsid w:val="00605556"/>
    <w:rsid w:val="00611997"/>
    <w:rsid w:val="0061335E"/>
    <w:rsid w:val="00614B88"/>
    <w:rsid w:val="006166EE"/>
    <w:rsid w:val="00617910"/>
    <w:rsid w:val="006453F1"/>
    <w:rsid w:val="006535B9"/>
    <w:rsid w:val="00656731"/>
    <w:rsid w:val="0066694D"/>
    <w:rsid w:val="00695318"/>
    <w:rsid w:val="006A072E"/>
    <w:rsid w:val="006B320F"/>
    <w:rsid w:val="006B376C"/>
    <w:rsid w:val="00717CA3"/>
    <w:rsid w:val="007229A0"/>
    <w:rsid w:val="007350C2"/>
    <w:rsid w:val="00735316"/>
    <w:rsid w:val="007366ED"/>
    <w:rsid w:val="007555E6"/>
    <w:rsid w:val="007565D9"/>
    <w:rsid w:val="00770473"/>
    <w:rsid w:val="00776604"/>
    <w:rsid w:val="00794396"/>
    <w:rsid w:val="00795B28"/>
    <w:rsid w:val="007A442D"/>
    <w:rsid w:val="007A7193"/>
    <w:rsid w:val="007B06D8"/>
    <w:rsid w:val="007B58E4"/>
    <w:rsid w:val="007C1AF7"/>
    <w:rsid w:val="007C1B2A"/>
    <w:rsid w:val="007C4118"/>
    <w:rsid w:val="007D031C"/>
    <w:rsid w:val="007D1142"/>
    <w:rsid w:val="007F2570"/>
    <w:rsid w:val="007F4BDB"/>
    <w:rsid w:val="007F584F"/>
    <w:rsid w:val="007F7B29"/>
    <w:rsid w:val="0080521A"/>
    <w:rsid w:val="00805470"/>
    <w:rsid w:val="00805EA0"/>
    <w:rsid w:val="00810B8C"/>
    <w:rsid w:val="00817B56"/>
    <w:rsid w:val="00840EEF"/>
    <w:rsid w:val="008457AC"/>
    <w:rsid w:val="00891FB6"/>
    <w:rsid w:val="00894A76"/>
    <w:rsid w:val="008A614D"/>
    <w:rsid w:val="008B2026"/>
    <w:rsid w:val="008C074E"/>
    <w:rsid w:val="008F56F3"/>
    <w:rsid w:val="00923A3A"/>
    <w:rsid w:val="00924011"/>
    <w:rsid w:val="009354C0"/>
    <w:rsid w:val="00940A1A"/>
    <w:rsid w:val="00964130"/>
    <w:rsid w:val="009651D3"/>
    <w:rsid w:val="009806FB"/>
    <w:rsid w:val="00981AA1"/>
    <w:rsid w:val="00993D97"/>
    <w:rsid w:val="009A55E8"/>
    <w:rsid w:val="009B43F8"/>
    <w:rsid w:val="009E58FC"/>
    <w:rsid w:val="009F406D"/>
    <w:rsid w:val="00A13D83"/>
    <w:rsid w:val="00A25589"/>
    <w:rsid w:val="00A356D8"/>
    <w:rsid w:val="00A3629C"/>
    <w:rsid w:val="00A4367D"/>
    <w:rsid w:val="00A561F7"/>
    <w:rsid w:val="00A56BB0"/>
    <w:rsid w:val="00A9005C"/>
    <w:rsid w:val="00AA6742"/>
    <w:rsid w:val="00AC0871"/>
    <w:rsid w:val="00AC340E"/>
    <w:rsid w:val="00AE571E"/>
    <w:rsid w:val="00AF1020"/>
    <w:rsid w:val="00AF5101"/>
    <w:rsid w:val="00B200C6"/>
    <w:rsid w:val="00B20E59"/>
    <w:rsid w:val="00B22641"/>
    <w:rsid w:val="00B25855"/>
    <w:rsid w:val="00B334B6"/>
    <w:rsid w:val="00B33892"/>
    <w:rsid w:val="00B33BB7"/>
    <w:rsid w:val="00B35076"/>
    <w:rsid w:val="00B53F63"/>
    <w:rsid w:val="00B6403C"/>
    <w:rsid w:val="00B6442B"/>
    <w:rsid w:val="00B8224C"/>
    <w:rsid w:val="00BA7B1F"/>
    <w:rsid w:val="00BC7C84"/>
    <w:rsid w:val="00BF00AC"/>
    <w:rsid w:val="00BF1B62"/>
    <w:rsid w:val="00C012D0"/>
    <w:rsid w:val="00C05A96"/>
    <w:rsid w:val="00C11B05"/>
    <w:rsid w:val="00C20714"/>
    <w:rsid w:val="00C235EA"/>
    <w:rsid w:val="00C34168"/>
    <w:rsid w:val="00C3722F"/>
    <w:rsid w:val="00C54F35"/>
    <w:rsid w:val="00C63745"/>
    <w:rsid w:val="00C76E33"/>
    <w:rsid w:val="00C77EC4"/>
    <w:rsid w:val="00C9221B"/>
    <w:rsid w:val="00C973E8"/>
    <w:rsid w:val="00CF770A"/>
    <w:rsid w:val="00D17819"/>
    <w:rsid w:val="00D23E01"/>
    <w:rsid w:val="00D55633"/>
    <w:rsid w:val="00D80D48"/>
    <w:rsid w:val="00D80E64"/>
    <w:rsid w:val="00D8590C"/>
    <w:rsid w:val="00D872E1"/>
    <w:rsid w:val="00D93375"/>
    <w:rsid w:val="00D959B2"/>
    <w:rsid w:val="00DA2DCB"/>
    <w:rsid w:val="00DC0A06"/>
    <w:rsid w:val="00DD1BDC"/>
    <w:rsid w:val="00DD5FC5"/>
    <w:rsid w:val="00DE0F7E"/>
    <w:rsid w:val="00DE107F"/>
    <w:rsid w:val="00DE2F2D"/>
    <w:rsid w:val="00DE7ED1"/>
    <w:rsid w:val="00E009BA"/>
    <w:rsid w:val="00E00F51"/>
    <w:rsid w:val="00E07DA7"/>
    <w:rsid w:val="00E11E83"/>
    <w:rsid w:val="00E27579"/>
    <w:rsid w:val="00E27A07"/>
    <w:rsid w:val="00E4032C"/>
    <w:rsid w:val="00E446E8"/>
    <w:rsid w:val="00E44805"/>
    <w:rsid w:val="00E511D2"/>
    <w:rsid w:val="00E90533"/>
    <w:rsid w:val="00E91AE2"/>
    <w:rsid w:val="00E96D7A"/>
    <w:rsid w:val="00E97F29"/>
    <w:rsid w:val="00EA5346"/>
    <w:rsid w:val="00ED607A"/>
    <w:rsid w:val="00ED793E"/>
    <w:rsid w:val="00F01DF1"/>
    <w:rsid w:val="00F066D5"/>
    <w:rsid w:val="00F13763"/>
    <w:rsid w:val="00F2398D"/>
    <w:rsid w:val="00F462F9"/>
    <w:rsid w:val="00F634EA"/>
    <w:rsid w:val="00F65D13"/>
    <w:rsid w:val="00F75F89"/>
    <w:rsid w:val="00F82659"/>
    <w:rsid w:val="00F903E0"/>
    <w:rsid w:val="00FA1871"/>
    <w:rsid w:val="00FB3C2C"/>
    <w:rsid w:val="00FC087E"/>
    <w:rsid w:val="00FC7975"/>
    <w:rsid w:val="00FD44A2"/>
    <w:rsid w:val="00FD78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42AF"/>
  <w15:chartTrackingRefBased/>
  <w15:docId w15:val="{A13A7DC1-D316-4DC5-85E9-BD649B0C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qFormat/>
    <w:pPr>
      <w:keepNext/>
      <w:numPr>
        <w:numId w:val="1"/>
      </w:numPr>
      <w:spacing w:before="360" w:after="360" w:line="240" w:lineRule="auto"/>
      <w:jc w:val="center"/>
      <w:outlineLvl w:val="0"/>
    </w:pPr>
    <w:rPr>
      <w:sz w:val="28"/>
      <w:lang w:eastAsia="lt-LT"/>
    </w:rPr>
  </w:style>
  <w:style w:type="paragraph" w:styleId="Antrat2">
    <w:name w:val="heading 2"/>
    <w:aliases w:val="Title Header2,Title Header2 Char"/>
    <w:basedOn w:val="prastasis"/>
    <w:next w:val="prastasis"/>
    <w:qFormat/>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qFormat/>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Heading 4 Char Char Char Char Char"/>
    <w:basedOn w:val="prastasis"/>
    <w:next w:val="prastasis"/>
    <w:qFormat/>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Calibri" w:hAnsi="Times New Roman" w:cs="Times New Roman"/>
      <w:sz w:val="28"/>
      <w:lang w:eastAsia="lt-LT"/>
    </w:rPr>
  </w:style>
  <w:style w:type="character" w:customStyle="1" w:styleId="Antrat2Diagrama">
    <w:name w:val="Antraštė 2 Diagrama"/>
    <w:aliases w:val="Title Header2 Diagrama,Title Header2 Char Diagrama"/>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rPr>
      <w:rFonts w:ascii="Times New Roman" w:eastAsia="Times New Roman" w:hAnsi="Times New Roman" w:cs="Times New Roman"/>
      <w:b/>
      <w:sz w:val="44"/>
      <w:szCs w:val="20"/>
      <w:lang w:eastAsia="lt-LT"/>
    </w:rPr>
  </w:style>
  <w:style w:type="character" w:customStyle="1" w:styleId="Antrat5Diagrama">
    <w:name w:val="Antraštė 5 Diagrama"/>
    <w:rPr>
      <w:rFonts w:ascii="Times New Roman" w:eastAsia="Times New Roman" w:hAnsi="Times New Roman" w:cs="Times New Roman"/>
      <w:b/>
      <w:sz w:val="40"/>
      <w:szCs w:val="20"/>
      <w:lang w:eastAsia="lt-LT"/>
    </w:rPr>
  </w:style>
  <w:style w:type="character" w:customStyle="1" w:styleId="Antrat6Diagrama">
    <w:name w:val="Antraštė 6 Diagrama"/>
    <w:rPr>
      <w:rFonts w:ascii="Times New Roman" w:eastAsia="Times New Roman" w:hAnsi="Times New Roman" w:cs="Times New Roman"/>
      <w:b/>
      <w:sz w:val="36"/>
      <w:szCs w:val="20"/>
      <w:lang w:eastAsia="lt-LT"/>
    </w:rPr>
  </w:style>
  <w:style w:type="character" w:customStyle="1" w:styleId="Antrat7Diagrama">
    <w:name w:val="Antraštė 7 Diagrama"/>
    <w:rPr>
      <w:rFonts w:ascii="Times New Roman" w:eastAsia="Times New Roman" w:hAnsi="Times New Roman" w:cs="Times New Roman"/>
      <w:sz w:val="48"/>
      <w:szCs w:val="20"/>
      <w:lang w:eastAsia="lt-LT"/>
    </w:rPr>
  </w:style>
  <w:style w:type="character" w:customStyle="1" w:styleId="Antrat8Diagrama">
    <w:name w:val="Antraštė 8 Diagrama"/>
    <w:rPr>
      <w:rFonts w:ascii="Times New Roman" w:eastAsia="Times New Roman" w:hAnsi="Times New Roman" w:cs="Times New Roman"/>
      <w:b/>
      <w:sz w:val="18"/>
      <w:szCs w:val="20"/>
      <w:lang w:eastAsia="lt-LT"/>
    </w:rPr>
  </w:style>
  <w:style w:type="character" w:customStyle="1" w:styleId="Antrat9Diagrama">
    <w:name w:val="Antraštė 9 Diagrama"/>
    <w:rPr>
      <w:rFonts w:ascii="Times New Roman" w:eastAsia="Times New Roman" w:hAnsi="Times New Roman" w:cs="Times New Roman"/>
      <w:sz w:val="40"/>
      <w:szCs w:val="20"/>
      <w:lang w:eastAsia="lt-LT"/>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Tekstas">
    <w:name w:val="Tekstas"/>
    <w:basedOn w:val="prastasis"/>
    <w:pPr>
      <w:suppressAutoHyphens/>
      <w:spacing w:after="0" w:line="240" w:lineRule="auto"/>
      <w:ind w:right="98" w:firstLine="360"/>
      <w:jc w:val="both"/>
    </w:pPr>
    <w:rPr>
      <w:rFonts w:eastAsia="Times New Roman"/>
      <w:szCs w:val="24"/>
      <w:lang w:eastAsia="ar-SA"/>
    </w:rPr>
  </w:style>
  <w:style w:type="paragraph" w:customStyle="1" w:styleId="Debesliotekstas1">
    <w:name w:val="Debesėlio tekstas1"/>
    <w:basedOn w:val="prastasis"/>
    <w:semiHidden/>
    <w:unhideWhenUsed/>
    <w:pPr>
      <w:spacing w:after="0" w:line="240" w:lineRule="auto"/>
    </w:pPr>
    <w:rPr>
      <w:rFonts w:ascii="Tahoma" w:hAnsi="Tahoma" w:cs="Tahoma"/>
      <w:sz w:val="16"/>
      <w:szCs w:val="16"/>
    </w:rPr>
  </w:style>
  <w:style w:type="character" w:customStyle="1" w:styleId="DebesliotekstasDiagrama">
    <w:name w:val="Debesėlio tekstas Diagrama"/>
    <w:semiHidden/>
    <w:rPr>
      <w:rFonts w:ascii="Tahoma" w:eastAsia="Calibri" w:hAnsi="Tahoma" w:cs="Tahoma"/>
      <w:sz w:val="16"/>
      <w:szCs w:val="16"/>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semiHidden/>
    <w:pPr>
      <w:spacing w:after="160" w:line="240" w:lineRule="exact"/>
    </w:pPr>
    <w:rPr>
      <w:rFonts w:ascii="Verdana" w:eastAsia="Times New Roman" w:hAnsi="Verdana" w:cs="Verdana"/>
      <w:noProof/>
      <w:sz w:val="20"/>
      <w:szCs w:val="20"/>
      <w:lang w:eastAsia="lt-LT"/>
    </w:rPr>
  </w:style>
  <w:style w:type="character" w:styleId="Grietas">
    <w:name w:val="Strong"/>
    <w:qFormat/>
    <w:rPr>
      <w:b/>
      <w:bCs/>
    </w:rPr>
  </w:style>
  <w:style w:type="character" w:styleId="Hipersaitas">
    <w:name w:val="Hyperlink"/>
    <w:semiHidden/>
    <w:rPr>
      <w:color w:val="0000FF"/>
      <w:u w:val="single"/>
    </w:rPr>
  </w:style>
  <w:style w:type="paragraph" w:styleId="Komentarotekstas">
    <w:name w:val="annotation text"/>
    <w:basedOn w:val="prastasis"/>
    <w:semiHidden/>
    <w:rPr>
      <w:sz w:val="20"/>
      <w:szCs w:val="20"/>
    </w:rPr>
  </w:style>
  <w:style w:type="character" w:customStyle="1" w:styleId="KomentarotekstasDiagrama">
    <w:name w:val="Komentaro tekstas Diagrama"/>
    <w:semiHidden/>
    <w:rPr>
      <w:rFonts w:ascii="Times New Roman" w:eastAsia="Calibri" w:hAnsi="Times New Roman" w:cs="Times New Roman"/>
      <w:sz w:val="20"/>
      <w:szCs w:val="20"/>
    </w:rPr>
  </w:style>
  <w:style w:type="character" w:customStyle="1" w:styleId="parahead1">
    <w:name w:val="parahead1"/>
    <w:rPr>
      <w:rFonts w:ascii="Verdana" w:hAnsi="Verdana" w:hint="default"/>
      <w:b/>
      <w:bCs/>
      <w:color w:val="000000"/>
      <w:sz w:val="17"/>
      <w:szCs w:val="17"/>
    </w:rPr>
  </w:style>
  <w:style w:type="paragraph" w:customStyle="1" w:styleId="CharCharChar">
    <w:name w:val="Char Char Char"/>
    <w:basedOn w:val="prastasis"/>
    <w:pPr>
      <w:spacing w:after="160" w:line="240" w:lineRule="exact"/>
    </w:pPr>
    <w:rPr>
      <w:rFonts w:ascii="Tahoma" w:eastAsia="Times New Roman" w:hAnsi="Tahoma"/>
      <w:sz w:val="20"/>
      <w:szCs w:val="20"/>
      <w:lang w:val="en-US"/>
    </w:rPr>
  </w:style>
  <w:style w:type="paragraph" w:styleId="Sraopastraipa">
    <w:name w:val="List Paragraph"/>
    <w:basedOn w:val="prastasis"/>
    <w:qFormat/>
    <w:pPr>
      <w:ind w:left="720"/>
      <w:contextualSpacing/>
    </w:pPr>
  </w:style>
  <w:style w:type="paragraph" w:customStyle="1" w:styleId="Point1">
    <w:name w:val="Point 1"/>
    <w:basedOn w:val="prastasis"/>
    <w:pPr>
      <w:spacing w:before="120" w:after="120" w:line="240" w:lineRule="auto"/>
      <w:ind w:left="1418" w:hanging="567"/>
      <w:jc w:val="both"/>
    </w:pPr>
    <w:rPr>
      <w:rFonts w:eastAsia="Times New Roman"/>
      <w:szCs w:val="20"/>
      <w:lang w:val="en-GB" w:eastAsia="lt-LT"/>
    </w:rPr>
  </w:style>
  <w:style w:type="paragraph" w:styleId="Pagrindinistekstas">
    <w:name w:val="Body Text"/>
    <w:aliases w:val=" Char4, Char1,Char, Char,body indent,ändrad,Body single,EHPT,Body Text2,body text,contents,bt,Corps de texte,body tesx,heading_txt,bodytxy2..."/>
    <w:basedOn w:val="prastasis"/>
    <w:semiHidden/>
    <w:unhideWhenUsed/>
    <w:pPr>
      <w:spacing w:after="120"/>
    </w:pPr>
    <w:rPr>
      <w:sz w:val="20"/>
      <w:szCs w:val="20"/>
    </w:rPr>
  </w:style>
  <w:style w:type="character" w:customStyle="1" w:styleId="PagrindinistekstasDiagrama">
    <w:name w:val="Pagrindinis tekstas Diagrama"/>
    <w:aliases w:val=" Char4 Diagrama"/>
    <w:semiHidden/>
    <w:rPr>
      <w:rFonts w:ascii="Times New Roman" w:eastAsia="Calibri" w:hAnsi="Times New Roman" w:cs="Times New Roman"/>
      <w:sz w:val="20"/>
      <w:szCs w:val="20"/>
    </w:rPr>
  </w:style>
  <w:style w:type="character" w:customStyle="1" w:styleId="PaprastasistekstasDiagrama">
    <w:name w:val="Paprastasis tekstas Diagrama"/>
    <w:semiHidden/>
    <w:rPr>
      <w:rFonts w:ascii="Courier New" w:eastAsia="Calibri" w:hAnsi="Courier New" w:cs="Courier New"/>
    </w:rPr>
  </w:style>
  <w:style w:type="paragraph" w:styleId="Paprastasistekstas">
    <w:name w:val="Plain Text"/>
    <w:basedOn w:val="prastasis"/>
    <w:semiHidden/>
    <w:pPr>
      <w:spacing w:after="0" w:line="240" w:lineRule="auto"/>
    </w:pPr>
    <w:rPr>
      <w:rFonts w:ascii="Courier New" w:hAnsi="Courier New"/>
      <w:sz w:val="20"/>
      <w:szCs w:val="20"/>
      <w:lang w:val="x-none" w:eastAsia="x-none"/>
    </w:rPr>
  </w:style>
  <w:style w:type="character" w:customStyle="1" w:styleId="PlainTextChar1">
    <w:name w:val="Plain Text Char1"/>
    <w:semiHidden/>
    <w:rPr>
      <w:rFonts w:ascii="Consolas" w:eastAsia="Calibri" w:hAnsi="Consolas" w:cs="Times New Roman"/>
      <w:sz w:val="21"/>
      <w:szCs w:val="21"/>
    </w:rPr>
  </w:style>
  <w:style w:type="paragraph" w:styleId="Antrats">
    <w:name w:val="header"/>
    <w:basedOn w:val="prastasis"/>
    <w:semiHidden/>
    <w:pPr>
      <w:widowControl w:val="0"/>
      <w:tabs>
        <w:tab w:val="center" w:pos="4153"/>
        <w:tab w:val="right" w:pos="8306"/>
      </w:tabs>
      <w:spacing w:after="20" w:line="240" w:lineRule="auto"/>
      <w:jc w:val="both"/>
    </w:pPr>
    <w:rPr>
      <w:rFonts w:eastAsia="Times New Roman"/>
      <w:sz w:val="20"/>
      <w:szCs w:val="20"/>
      <w:lang w:eastAsia="lt-LT"/>
    </w:rPr>
  </w:style>
  <w:style w:type="character" w:customStyle="1" w:styleId="AntratsDiagrama">
    <w:name w:val="Antraštės Diagrama"/>
    <w:rPr>
      <w:rFonts w:ascii="Times New Roman" w:eastAsia="Times New Roman" w:hAnsi="Times New Roman" w:cs="Times New Roman"/>
      <w:sz w:val="20"/>
      <w:szCs w:val="20"/>
      <w:lang w:eastAsia="lt-LT"/>
    </w:rPr>
  </w:style>
  <w:style w:type="paragraph" w:customStyle="1" w:styleId="Pagrindinistekstas1">
    <w:name w:val="Pagrindinis tekstas1"/>
    <w:pPr>
      <w:snapToGrid w:val="0"/>
      <w:ind w:firstLine="312"/>
      <w:jc w:val="both"/>
    </w:pPr>
    <w:rPr>
      <w:rFonts w:ascii="TimesLT" w:eastAsia="Times New Roman" w:hAnsi="TimesLT"/>
      <w:lang w:val="en-US" w:eastAsia="en-US"/>
    </w:rPr>
  </w:style>
  <w:style w:type="character" w:customStyle="1" w:styleId="BodytextChar">
    <w:name w:val="Body text Char"/>
    <w:rPr>
      <w:rFonts w:ascii="TimesLT" w:eastAsia="Times New Roman" w:hAnsi="TimesLT"/>
      <w:lang w:val="en-US" w:eastAsia="en-US" w:bidi="ar-SA"/>
    </w:rPr>
  </w:style>
  <w:style w:type="paragraph" w:customStyle="1" w:styleId="Sraopastraipa1">
    <w:name w:val="Sąrašo pastraipa1"/>
    <w:basedOn w:val="prastasis"/>
    <w:qFormat/>
    <w:pPr>
      <w:ind w:left="720"/>
      <w:contextualSpacing/>
    </w:pPr>
    <w:rPr>
      <w:rFonts w:ascii="Calibri" w:eastAsia="Times New Roman" w:hAnsi="Calibri"/>
      <w:sz w:val="22"/>
    </w:rPr>
  </w:style>
  <w:style w:type="paragraph" w:customStyle="1" w:styleId="bodytext">
    <w:name w:val="bodytext"/>
    <w:basedOn w:val="prastasis"/>
    <w:pPr>
      <w:spacing w:before="100" w:beforeAutospacing="1" w:after="100" w:afterAutospacing="1"/>
    </w:pPr>
    <w:rPr>
      <w:rFonts w:ascii="Calibri" w:eastAsia="Times New Roman" w:hAnsi="Calibri"/>
      <w:sz w:val="22"/>
      <w:lang w:eastAsia="lt-LT"/>
    </w:rPr>
  </w:style>
  <w:style w:type="paragraph" w:customStyle="1" w:styleId="Stilius1">
    <w:name w:val="Stilius1"/>
    <w:basedOn w:val="prastasis"/>
    <w:autoRedefine/>
    <w:qFormat/>
    <w:pPr>
      <w:numPr>
        <w:numId w:val="5"/>
      </w:numPr>
      <w:spacing w:before="240" w:after="240" w:line="240" w:lineRule="auto"/>
      <w:ind w:left="181" w:firstLine="0"/>
      <w:jc w:val="center"/>
    </w:pPr>
    <w:rPr>
      <w:rFonts w:eastAsia="Times New Roman"/>
      <w:b/>
      <w:szCs w:val="24"/>
    </w:rPr>
  </w:style>
  <w:style w:type="paragraph" w:customStyle="1" w:styleId="Stilius3">
    <w:name w:val="Stilius3"/>
    <w:basedOn w:val="prastasis"/>
    <w:qFormat/>
    <w:pPr>
      <w:spacing w:before="200" w:after="0" w:line="240" w:lineRule="auto"/>
      <w:jc w:val="both"/>
    </w:pPr>
    <w:rPr>
      <w:rFonts w:eastAsia="Times New Roman"/>
      <w:sz w:val="22"/>
    </w:rPr>
  </w:style>
  <w:style w:type="paragraph" w:customStyle="1" w:styleId="Stilius4">
    <w:name w:val="Stilius4"/>
    <w:basedOn w:val="prastasis"/>
    <w:pPr>
      <w:numPr>
        <w:numId w:val="6"/>
      </w:numPr>
      <w:spacing w:before="200" w:after="0"/>
      <w:ind w:hanging="578"/>
    </w:pPr>
    <w:rPr>
      <w:rFonts w:eastAsia="Times New Roman"/>
      <w:sz w:val="22"/>
    </w:rPr>
  </w:style>
  <w:style w:type="paragraph" w:customStyle="1" w:styleId="Stilius5">
    <w:name w:val="Stilius5"/>
    <w:basedOn w:val="prastasis"/>
    <w:qFormat/>
    <w:pPr>
      <w:jc w:val="center"/>
    </w:pPr>
    <w:rPr>
      <w:rFonts w:eastAsia="Times New Roman"/>
      <w:b/>
      <w:sz w:val="28"/>
      <w:szCs w:val="28"/>
    </w:rPr>
  </w:style>
  <w:style w:type="paragraph" w:customStyle="1" w:styleId="Bodytxt">
    <w:name w:val="Bodytxt"/>
    <w:basedOn w:val="prastasis"/>
    <w:pPr>
      <w:keepNext/>
      <w:spacing w:after="0" w:line="240" w:lineRule="auto"/>
      <w:jc w:val="both"/>
    </w:pPr>
    <w:rPr>
      <w:rFonts w:eastAsia="Times New Roman"/>
      <w:sz w:val="22"/>
      <w:lang w:eastAsia="fi-FI"/>
    </w:rPr>
  </w:style>
  <w:style w:type="character" w:styleId="Emfaz">
    <w:name w:val="Emphasis"/>
    <w:qFormat/>
    <w:rPr>
      <w:i/>
      <w:iCs/>
    </w:rPr>
  </w:style>
  <w:style w:type="paragraph" w:customStyle="1" w:styleId="ATekstas">
    <w:name w:val="A Tekstas"/>
    <w:basedOn w:val="prastasis"/>
    <w:pPr>
      <w:spacing w:before="120" w:after="0" w:line="300" w:lineRule="auto"/>
      <w:jc w:val="both"/>
    </w:pPr>
    <w:rPr>
      <w:rFonts w:eastAsia="Times New Roman"/>
      <w:szCs w:val="24"/>
      <w:lang w:eastAsia="lt-LT"/>
    </w:rPr>
  </w:style>
  <w:style w:type="paragraph" w:styleId="Pavadinimas">
    <w:name w:val="Title"/>
    <w:basedOn w:val="prastasis"/>
    <w:qFormat/>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rPr>
      <w:rFonts w:ascii="Times New Roman" w:eastAsia="Times New Roman" w:hAnsi="Times New Roman" w:cs="Times New Roman"/>
      <w:b/>
      <w:bCs/>
      <w:sz w:val="28"/>
      <w:szCs w:val="28"/>
      <w:lang w:eastAsia="hu-HU"/>
    </w:rPr>
  </w:style>
  <w:style w:type="paragraph" w:styleId="Pagrindiniotekstotrauka">
    <w:name w:val="Body Text Indent"/>
    <w:basedOn w:val="prastasis"/>
    <w:semiHidden/>
    <w:pPr>
      <w:spacing w:after="120"/>
      <w:ind w:left="283"/>
    </w:pPr>
  </w:style>
  <w:style w:type="character" w:customStyle="1" w:styleId="PagrindiniotekstotraukaDiagrama">
    <w:name w:val="Pagrindinio teksto įtrauka Diagrama"/>
    <w:rPr>
      <w:rFonts w:ascii="Times New Roman" w:eastAsia="Calibri" w:hAnsi="Times New Roman" w:cs="Times New Roman"/>
      <w:sz w:val="24"/>
    </w:rPr>
  </w:style>
  <w:style w:type="paragraph" w:styleId="Pagrindiniotekstotrauka2">
    <w:name w:val="Body Text Indent 2"/>
    <w:basedOn w:val="prastasis"/>
    <w:semiHidden/>
    <w:pPr>
      <w:spacing w:after="0" w:line="240" w:lineRule="auto"/>
      <w:ind w:firstLine="567"/>
      <w:jc w:val="both"/>
    </w:pPr>
    <w:rPr>
      <w:color w:val="000000"/>
      <w:szCs w:val="24"/>
      <w:lang w:eastAsia="lt-LT"/>
    </w:rPr>
  </w:style>
  <w:style w:type="character" w:customStyle="1" w:styleId="HTMLiankstoformatuotasDiagrama">
    <w:name w:val="HTML iš anksto formatuotas Diagrama"/>
    <w:rPr>
      <w:rFonts w:eastAsia="Times New Roman"/>
      <w:szCs w:val="20"/>
      <w:lang w:eastAsia="lt-LT"/>
    </w:rPr>
  </w:style>
  <w:style w:type="paragraph" w:customStyle="1" w:styleId="CentrBoldm">
    <w:name w:val="CentrBoldm"/>
    <w:basedOn w:val="prastasis"/>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iankstoformatuotas">
    <w:name w:val="HTML Preformatted"/>
    <w:aliases w:val=" Diagrama"/>
    <w:basedOn w:val="prastasis"/>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alibri" w:eastAsia="Times New Roman" w:hAnsi="Calibri"/>
      <w:sz w:val="22"/>
      <w:szCs w:val="20"/>
      <w:lang w:eastAsia="lt-LT"/>
    </w:rPr>
  </w:style>
  <w:style w:type="character" w:customStyle="1" w:styleId="HTMLPreformattedChar1">
    <w:name w:val="HTML Preformatted Char1"/>
    <w:semiHidden/>
    <w:rPr>
      <w:rFonts w:ascii="Consolas" w:eastAsia="Calibri" w:hAnsi="Consolas" w:cs="Times New Roman"/>
      <w:sz w:val="20"/>
      <w:szCs w:val="20"/>
    </w:rPr>
  </w:style>
  <w:style w:type="paragraph" w:customStyle="1" w:styleId="DiagramaDiagrama8">
    <w:name w:val="Diagrama Diagrama8"/>
    <w:basedOn w:val="prastasis"/>
    <w:pPr>
      <w:spacing w:after="160" w:line="240" w:lineRule="exact"/>
    </w:pPr>
    <w:rPr>
      <w:rFonts w:ascii="Tahoma" w:eastAsia="Times New Roman" w:hAnsi="Tahoma"/>
      <w:sz w:val="20"/>
      <w:szCs w:val="20"/>
      <w:lang w:val="en-US"/>
    </w:rPr>
  </w:style>
  <w:style w:type="paragraph" w:customStyle="1" w:styleId="CharCharChar1">
    <w:name w:val="Char Char Char1"/>
    <w:basedOn w:val="prastasis"/>
    <w:pPr>
      <w:spacing w:after="160" w:line="240" w:lineRule="exact"/>
    </w:pPr>
    <w:rPr>
      <w:rFonts w:ascii="Tahoma" w:eastAsia="Times New Roman" w:hAnsi="Tahoma"/>
      <w:sz w:val="20"/>
      <w:szCs w:val="20"/>
      <w:lang w:val="en-US"/>
    </w:rPr>
  </w:style>
  <w:style w:type="character" w:customStyle="1" w:styleId="Stilius3Diagrama">
    <w:name w:val="Stilius3 Diagrama"/>
    <w:locked/>
    <w:rPr>
      <w:rFonts w:ascii="Times New Roman" w:eastAsia="Times New Roman" w:hAnsi="Times New Roman" w:cs="Times New Roman"/>
    </w:rPr>
  </w:style>
  <w:style w:type="paragraph" w:customStyle="1" w:styleId="DiagramaDiagrama82">
    <w:name w:val="Diagrama Diagrama82"/>
    <w:basedOn w:val="prastasis"/>
    <w:pPr>
      <w:spacing w:after="160" w:line="240" w:lineRule="exact"/>
    </w:pPr>
    <w:rPr>
      <w:rFonts w:ascii="Tahoma" w:eastAsia="Times New Roman" w:hAnsi="Tahoma"/>
      <w:sz w:val="20"/>
      <w:szCs w:val="20"/>
      <w:lang w:val="en-US"/>
    </w:rPr>
  </w:style>
  <w:style w:type="character" w:styleId="Komentaronuoroda">
    <w:name w:val="annotation reference"/>
    <w:semiHidden/>
    <w:unhideWhenUsed/>
    <w:rPr>
      <w:sz w:val="16"/>
      <w:szCs w:val="16"/>
    </w:rPr>
  </w:style>
  <w:style w:type="paragraph" w:customStyle="1" w:styleId="Komentarotema1">
    <w:name w:val="Komentaro tema1"/>
    <w:basedOn w:val="Komentarotekstas"/>
    <w:next w:val="Komentarotekstas"/>
    <w:semiHidden/>
    <w:unhideWhenUsed/>
    <w:pPr>
      <w:spacing w:line="240" w:lineRule="auto"/>
    </w:pPr>
    <w:rPr>
      <w:b/>
      <w:bCs/>
    </w:rPr>
  </w:style>
  <w:style w:type="character" w:customStyle="1" w:styleId="KomentarotemaDiagrama">
    <w:name w:val="Komentaro tema Diagrama"/>
    <w:semiHidden/>
    <w:rPr>
      <w:rFonts w:ascii="Times New Roman" w:eastAsia="Calibri" w:hAnsi="Times New Roman" w:cs="Times New Roman"/>
      <w:b/>
      <w:bCs/>
      <w:sz w:val="20"/>
      <w:szCs w:val="20"/>
    </w:rPr>
  </w:style>
  <w:style w:type="paragraph" w:customStyle="1" w:styleId="DiagramaDiagrama81">
    <w:name w:val="Diagrama Diagrama81"/>
    <w:basedOn w:val="prastasis"/>
    <w:pPr>
      <w:spacing w:after="160" w:line="240" w:lineRule="exact"/>
    </w:pPr>
    <w:rPr>
      <w:rFonts w:ascii="Tahoma" w:eastAsia="Times New Roman" w:hAnsi="Tahoma"/>
      <w:sz w:val="20"/>
      <w:szCs w:val="20"/>
      <w:lang w:val="en-US"/>
    </w:rPr>
  </w:style>
  <w:style w:type="paragraph" w:customStyle="1" w:styleId="CentrBold">
    <w:name w:val="CentrBold"/>
    <w:pPr>
      <w:autoSpaceDE w:val="0"/>
      <w:autoSpaceDN w:val="0"/>
      <w:adjustRightInd w:val="0"/>
      <w:jc w:val="center"/>
    </w:pPr>
    <w:rPr>
      <w:rFonts w:ascii="TimesLT" w:eastAsia="Times New Roman" w:hAnsi="TimesLT"/>
      <w:b/>
      <w:bCs/>
      <w:caps/>
      <w:lang w:val="en-US" w:eastAsia="en-US"/>
    </w:rPr>
  </w:style>
  <w:style w:type="paragraph" w:customStyle="1" w:styleId="Sraopastraipa2">
    <w:name w:val="Sąrašo pastraipa2"/>
    <w:basedOn w:val="prastasis"/>
    <w:qFormat/>
    <w:pPr>
      <w:ind w:left="720"/>
      <w:contextualSpacing/>
    </w:pPr>
    <w:rPr>
      <w:rFonts w:ascii="Calibri" w:eastAsia="Times New Roman" w:hAnsi="Calibri"/>
      <w:sz w:val="22"/>
    </w:rPr>
  </w:style>
  <w:style w:type="paragraph" w:customStyle="1" w:styleId="Head21">
    <w:name w:val="Head 2.1"/>
    <w:basedOn w:val="prastasis"/>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Stilius2">
    <w:name w:val="Stilius2"/>
    <w:basedOn w:val="Antrat2"/>
    <w:qFormat/>
    <w:pPr>
      <w:numPr>
        <w:ilvl w:val="0"/>
        <w:numId w:val="0"/>
      </w:numPr>
    </w:pPr>
    <w:rPr>
      <w:lang w:eastAsia="en-US"/>
    </w:rPr>
  </w:style>
  <w:style w:type="paragraph" w:styleId="Porat">
    <w:name w:val="footer"/>
    <w:basedOn w:val="prastasis"/>
    <w:semiHidden/>
    <w:pPr>
      <w:tabs>
        <w:tab w:val="center" w:pos="4320"/>
        <w:tab w:val="right" w:pos="8640"/>
      </w:tabs>
      <w:spacing w:after="0" w:line="240" w:lineRule="auto"/>
    </w:pPr>
    <w:rPr>
      <w:rFonts w:eastAsia="Times New Roman"/>
      <w:szCs w:val="20"/>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styleId="Pagrindinistekstas2">
    <w:name w:val="Body Text 2"/>
    <w:basedOn w:val="prastasis"/>
    <w:semiHidden/>
    <w:pPr>
      <w:spacing w:after="0" w:line="240" w:lineRule="auto"/>
    </w:pPr>
    <w:rPr>
      <w:noProof/>
      <w:color w:val="000000"/>
      <w:sz w:val="22"/>
    </w:rPr>
  </w:style>
  <w:style w:type="character" w:customStyle="1" w:styleId="FontStyle28">
    <w:name w:val="Font Style28"/>
    <w:rPr>
      <w:rFonts w:ascii="Times New Roman" w:hAnsi="Times New Roman" w:cs="Times New Roman"/>
      <w:sz w:val="22"/>
      <w:szCs w:val="22"/>
    </w:rPr>
  </w:style>
  <w:style w:type="paragraph" w:styleId="Pagrindinistekstas3">
    <w:name w:val="Body Text 3"/>
    <w:basedOn w:val="prastasis"/>
    <w:semiHidden/>
    <w:pPr>
      <w:spacing w:after="0" w:line="240" w:lineRule="auto"/>
    </w:pPr>
    <w:rPr>
      <w:bCs/>
      <w:i/>
      <w:color w:val="000000"/>
      <w:sz w:val="22"/>
      <w:u w:val="single"/>
    </w:rPr>
  </w:style>
  <w:style w:type="paragraph" w:styleId="Antrat">
    <w:name w:val="caption"/>
    <w:basedOn w:val="prastasis"/>
    <w:next w:val="prastasis"/>
    <w:qFormat/>
    <w:pPr>
      <w:jc w:val="center"/>
    </w:pPr>
    <w:rPr>
      <w:b/>
      <w:caps/>
      <w:szCs w:val="24"/>
    </w:rPr>
  </w:style>
  <w:style w:type="character" w:styleId="Perirtashipersaitas">
    <w:name w:val="FollowedHyperlink"/>
    <w:semiHidden/>
    <w:rPr>
      <w:color w:val="800080"/>
      <w:u w:val="single"/>
    </w:rPr>
  </w:style>
  <w:style w:type="paragraph" w:customStyle="1" w:styleId="ListParagraph1">
    <w:name w:val="List Paragraph1"/>
    <w:basedOn w:val="prastasis"/>
    <w:qFormat/>
    <w:pPr>
      <w:spacing w:after="0" w:line="240" w:lineRule="auto"/>
      <w:ind w:left="720" w:firstLine="720"/>
      <w:contextualSpacing/>
    </w:pPr>
    <w:rPr>
      <w:rFonts w:eastAsia="Times New Roman"/>
      <w:szCs w:val="20"/>
    </w:rPr>
  </w:style>
  <w:style w:type="character" w:styleId="Puslapionumeris">
    <w:name w:val="page number"/>
    <w:basedOn w:val="Numatytasispastraiposriftas"/>
    <w:semiHidden/>
  </w:style>
  <w:style w:type="paragraph" w:styleId="Pagrindiniotekstotrauka3">
    <w:name w:val="Body Text Indent 3"/>
    <w:basedOn w:val="prastasis"/>
    <w:semiHidden/>
    <w:pPr>
      <w:spacing w:after="120"/>
      <w:ind w:left="765"/>
      <w:jc w:val="both"/>
    </w:pPr>
    <w:rPr>
      <w:sz w:val="22"/>
    </w:rPr>
  </w:style>
  <w:style w:type="character" w:customStyle="1" w:styleId="rowvalue">
    <w:name w:val="rowvalue"/>
    <w:basedOn w:val="Numatytasispastraiposriftas"/>
  </w:style>
  <w:style w:type="paragraph" w:customStyle="1" w:styleId="CommentSubject1">
    <w:name w:val="Comment Subject1"/>
    <w:basedOn w:val="Komentarotekstas"/>
    <w:next w:val="Komentarotekstas"/>
    <w:semiHidden/>
    <w:rPr>
      <w:b/>
      <w:bCs/>
    </w:rPr>
  </w:style>
  <w:style w:type="paragraph" w:customStyle="1" w:styleId="BalloonText1">
    <w:name w:val="Balloon Text1"/>
    <w:basedOn w:val="prastasis"/>
    <w:semiHidden/>
    <w:rPr>
      <w:rFonts w:ascii="Tahoma" w:hAnsi="Tahoma" w:cs="Tahoma"/>
      <w:sz w:val="16"/>
      <w:szCs w:val="16"/>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1">
    <w:name w:val="Стиль1"/>
    <w:basedOn w:val="prastasis"/>
    <w:pPr>
      <w:spacing w:after="0" w:line="240" w:lineRule="auto"/>
      <w:jc w:val="center"/>
    </w:pPr>
    <w:rPr>
      <w:rFonts w:eastAsia="Times New Roman"/>
      <w:szCs w:val="24"/>
      <w:lang w:val="ru-RU"/>
    </w:rPr>
  </w:style>
  <w:style w:type="paragraph" w:customStyle="1" w:styleId="CharChar3">
    <w:name w:val="Char Char3"/>
    <w:basedOn w:val="prastasis"/>
    <w:semiHidden/>
    <w:pPr>
      <w:spacing w:after="160" w:line="240" w:lineRule="exact"/>
    </w:pPr>
    <w:rPr>
      <w:rFonts w:ascii="Verdana" w:eastAsia="Times New Roman" w:hAnsi="Verdana" w:cs="Verdana"/>
      <w:sz w:val="20"/>
      <w:szCs w:val="20"/>
      <w:lang w:eastAsia="lt-LT"/>
    </w:rPr>
  </w:style>
  <w:style w:type="paragraph" w:customStyle="1" w:styleId="NoSpacing1">
    <w:name w:val="No Spacing1"/>
    <w:qFormat/>
    <w:rPr>
      <w:rFonts w:ascii="Times New Roman" w:eastAsia="Times New Roman" w:hAnsi="Times New Roman"/>
      <w:sz w:val="24"/>
      <w:szCs w:val="24"/>
      <w:lang w:eastAsia="en-US"/>
    </w:rPr>
  </w:style>
  <w:style w:type="character" w:customStyle="1" w:styleId="NoSpacingChar1">
    <w:name w:val="No Spacing Char1"/>
    <w:rPr>
      <w:sz w:val="24"/>
      <w:szCs w:val="24"/>
      <w:lang w:val="lt-LT" w:eastAsia="en-US" w:bidi="ar-SA"/>
    </w:rPr>
  </w:style>
  <w:style w:type="character" w:customStyle="1" w:styleId="CharChar2">
    <w:name w:val="Char Char2"/>
    <w:rPr>
      <w:b/>
      <w:bCs/>
      <w:sz w:val="28"/>
      <w:szCs w:val="28"/>
      <w:lang w:val="lt-LT" w:eastAsia="hu-HU" w:bidi="ar-SA"/>
    </w:rPr>
  </w:style>
  <w:style w:type="paragraph" w:customStyle="1" w:styleId="lentelestekstas">
    <w:name w:val="lenteles_tekstas"/>
    <w:basedOn w:val="prastasis"/>
    <w:pPr>
      <w:spacing w:after="0" w:line="240" w:lineRule="auto"/>
    </w:pPr>
    <w:rPr>
      <w:bCs/>
      <w:sz w:val="20"/>
    </w:rPr>
  </w:style>
  <w:style w:type="paragraph" w:customStyle="1" w:styleId="lentelespirmaeilute">
    <w:name w:val="lenteles_pirma_eilute"/>
    <w:basedOn w:val="lentelestekstas"/>
    <w:pPr>
      <w:jc w:val="center"/>
    </w:pPr>
    <w:rPr>
      <w:b/>
    </w:rPr>
  </w:style>
  <w:style w:type="paragraph" w:styleId="Turinys1">
    <w:name w:val="toc 1"/>
    <w:basedOn w:val="prastasis"/>
    <w:next w:val="prastasis"/>
    <w:autoRedefine/>
    <w:semiHidden/>
    <w:pPr>
      <w:tabs>
        <w:tab w:val="left" w:pos="426"/>
        <w:tab w:val="right" w:leader="dot" w:pos="9629"/>
      </w:tabs>
      <w:spacing w:after="0" w:line="240" w:lineRule="auto"/>
    </w:pPr>
    <w:rPr>
      <w:rFonts w:eastAsia="Times New Roman"/>
      <w:caps/>
      <w:szCs w:val="24"/>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BasicParagraph">
    <w:name w:val="[Basic Paragraph]"/>
    <w:basedOn w:val="prastasis"/>
    <w:pPr>
      <w:suppressAutoHyphens/>
      <w:autoSpaceDE w:val="0"/>
      <w:autoSpaceDN w:val="0"/>
      <w:adjustRightInd w:val="0"/>
      <w:spacing w:after="0" w:line="288" w:lineRule="auto"/>
      <w:textAlignment w:val="center"/>
    </w:pPr>
    <w:rPr>
      <w:rFonts w:eastAsia="Times New Roman"/>
      <w:color w:val="000000"/>
      <w:szCs w:val="24"/>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Pagrindinistekstas20">
    <w:name w:val="Pagrindinis tekstas2"/>
    <w:pPr>
      <w:autoSpaceDE w:val="0"/>
      <w:autoSpaceDN w:val="0"/>
      <w:adjustRightInd w:val="0"/>
      <w:ind w:firstLine="312"/>
      <w:jc w:val="both"/>
    </w:pPr>
    <w:rPr>
      <w:rFonts w:ascii="TimesLT" w:eastAsia="Times New Roman" w:hAnsi="TimesLT"/>
      <w:lang w:val="en-US" w:eastAsia="en-US"/>
    </w:rPr>
  </w:style>
  <w:style w:type="paragraph" w:customStyle="1" w:styleId="Linija">
    <w:name w:val="Linija"/>
    <w:basedOn w:val="MAZAS"/>
    <w:pPr>
      <w:ind w:firstLine="0"/>
      <w:jc w:val="center"/>
    </w:pPr>
    <w:rPr>
      <w:color w:val="auto"/>
      <w:sz w:val="12"/>
      <w:szCs w:val="12"/>
    </w:rPr>
  </w:style>
  <w:style w:type="paragraph" w:styleId="Debesliotekstas">
    <w:name w:val="Balloon Text"/>
    <w:basedOn w:val="prastasis"/>
    <w:link w:val="DebesliotekstasDiagrama1"/>
    <w:uiPriority w:val="99"/>
    <w:semiHidden/>
    <w:unhideWhenUsed/>
    <w:rsid w:val="003248A3"/>
    <w:pPr>
      <w:spacing w:after="0" w:line="240" w:lineRule="auto"/>
    </w:pPr>
    <w:rPr>
      <w:rFonts w:ascii="Segoe UI" w:hAnsi="Segoe UI"/>
      <w:sz w:val="18"/>
      <w:szCs w:val="18"/>
      <w:lang w:val="x-none"/>
    </w:rPr>
  </w:style>
  <w:style w:type="character" w:customStyle="1" w:styleId="DebesliotekstasDiagrama1">
    <w:name w:val="Debesėlio tekstas Diagrama1"/>
    <w:link w:val="Debesliotekstas"/>
    <w:uiPriority w:val="99"/>
    <w:semiHidden/>
    <w:rsid w:val="003248A3"/>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A90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skaitos@svencion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AA4DD-904F-451C-BBC1-23730F86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15713</Words>
  <Characters>8957</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EIP</Company>
  <LinksUpToDate>false</LinksUpToDate>
  <CharactersWithSpaces>24621</CharactersWithSpaces>
  <SharedDoc>false</SharedDoc>
  <HLinks>
    <vt:vector size="18" baseType="variant">
      <vt:variant>
        <vt:i4>5767269</vt:i4>
      </vt:variant>
      <vt:variant>
        <vt:i4>6</vt:i4>
      </vt:variant>
      <vt:variant>
        <vt:i4>0</vt:i4>
      </vt:variant>
      <vt:variant>
        <vt:i4>5</vt:i4>
      </vt:variant>
      <vt:variant>
        <vt:lpwstr>mailto:savivaldybe@svencionys.lt</vt:lpwstr>
      </vt:variant>
      <vt:variant>
        <vt:lpwstr/>
      </vt:variant>
      <vt:variant>
        <vt:i4>5767269</vt:i4>
      </vt:variant>
      <vt:variant>
        <vt:i4>3</vt:i4>
      </vt:variant>
      <vt:variant>
        <vt:i4>0</vt:i4>
      </vt:variant>
      <vt:variant>
        <vt:i4>5</vt:i4>
      </vt:variant>
      <vt:variant>
        <vt:lpwstr>mailto:savivaldybe@svencionys.lt</vt:lpwstr>
      </vt:variant>
      <vt:variant>
        <vt:lpwstr/>
      </vt:variant>
      <vt:variant>
        <vt:i4>1704041</vt:i4>
      </vt:variant>
      <vt:variant>
        <vt:i4>0</vt:i4>
      </vt:variant>
      <vt:variant>
        <vt:i4>0</vt:i4>
      </vt:variant>
      <vt:variant>
        <vt:i4>5</vt:i4>
      </vt:variant>
      <vt:variant>
        <vt:lpwstr>mailto:loreta.maminskiene@svencionys.lt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L_EIP_5</dc:creator>
  <cp:keywords/>
  <cp:lastModifiedBy>Loreta Maminskienė</cp:lastModifiedBy>
  <cp:revision>3</cp:revision>
  <cp:lastPrinted>2019-02-13T10:56:00Z</cp:lastPrinted>
  <dcterms:created xsi:type="dcterms:W3CDTF">2024-12-12T12:50:00Z</dcterms:created>
  <dcterms:modified xsi:type="dcterms:W3CDTF">2024-12-13T09:54:00Z</dcterms:modified>
</cp:coreProperties>
</file>