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5E41" w14:textId="77777777" w:rsidR="006E47B4" w:rsidRPr="0011080A" w:rsidRDefault="00A24545" w:rsidP="00440847">
      <w:pPr>
        <w:spacing w:after="0"/>
        <w:jc w:val="center"/>
        <w:outlineLvl w:val="1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A24545">
        <w:rPr>
          <w:rFonts w:asciiTheme="majorHAnsi" w:hAnsiTheme="majorHAnsi" w:cs="Calibri"/>
          <w:b/>
          <w:color w:val="000000"/>
          <w:sz w:val="24"/>
          <w:szCs w:val="24"/>
          <w:shd w:val="clear" w:color="auto" w:fill="FFFFFF"/>
        </w:rPr>
        <w:t>DEZINFEKCIN</w:t>
      </w:r>
      <w:r>
        <w:rPr>
          <w:rFonts w:asciiTheme="majorHAnsi" w:hAnsiTheme="majorHAnsi" w:cs="Calibri"/>
          <w:b/>
          <w:color w:val="000000"/>
          <w:sz w:val="24"/>
          <w:szCs w:val="24"/>
          <w:shd w:val="clear" w:color="auto" w:fill="FFFFFF"/>
        </w:rPr>
        <w:t>EI</w:t>
      </w:r>
      <w:r w:rsidRPr="00A24545">
        <w:rPr>
          <w:rFonts w:asciiTheme="majorHAnsi" w:hAnsiTheme="majorHAnsi" w:cs="Calibri"/>
          <w:b/>
          <w:color w:val="000000"/>
          <w:sz w:val="24"/>
          <w:szCs w:val="24"/>
          <w:shd w:val="clear" w:color="auto" w:fill="FFFFFF"/>
        </w:rPr>
        <w:t xml:space="preserve"> MEDŽIAGA</w:t>
      </w:r>
      <w:r>
        <w:rPr>
          <w:rFonts w:asciiTheme="majorHAnsi" w:hAnsiTheme="majorHAnsi" w:cs="Calibri"/>
          <w:b/>
          <w:color w:val="000000"/>
          <w:sz w:val="24"/>
          <w:szCs w:val="24"/>
          <w:shd w:val="clear" w:color="auto" w:fill="FFFFFF"/>
        </w:rPr>
        <w:t>I</w:t>
      </w:r>
      <w:r w:rsidRPr="00A24545">
        <w:rPr>
          <w:rFonts w:asciiTheme="majorHAnsi" w:hAnsiTheme="majorHAnsi" w:cs="Calibri"/>
          <w:b/>
          <w:color w:val="000000"/>
          <w:sz w:val="24"/>
          <w:szCs w:val="24"/>
          <w:shd w:val="clear" w:color="auto" w:fill="FFFFFF"/>
        </w:rPr>
        <w:t xml:space="preserve"> PAVIRŠIŲ VALYMUI IR DEZINFEKCIJAI KETVIRTINIŲ AMONIO JUNGINIŲ PAGRINDU</w:t>
      </w:r>
      <w:r w:rsidRPr="00A2454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A24545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</w:t>
      </w:r>
      <w:r w:rsidRPr="0011080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 </w:t>
      </w:r>
      <w:r w:rsidR="006E47B4" w:rsidRPr="0011080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</w:p>
    <w:p w14:paraId="56355E42" w14:textId="77777777" w:rsidR="006E47B4" w:rsidRPr="0011080A" w:rsidRDefault="006E47B4" w:rsidP="00A6507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6355E43" w14:textId="77777777" w:rsidR="00062B65" w:rsidRPr="0011080A" w:rsidRDefault="00062B65" w:rsidP="00A6507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6355E44" w14:textId="77777777" w:rsidR="00A24545" w:rsidRPr="00A24545" w:rsidRDefault="00A24545" w:rsidP="00A24545">
      <w:pPr>
        <w:pStyle w:val="ListParagraph"/>
        <w:numPr>
          <w:ilvl w:val="0"/>
          <w:numId w:val="19"/>
        </w:numPr>
        <w:shd w:val="clear" w:color="auto" w:fill="FFFFFF"/>
        <w:tabs>
          <w:tab w:val="left" w:pos="2016"/>
        </w:tabs>
        <w:spacing w:after="0"/>
        <w:ind w:left="4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A24545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Dezinfekcinė medžiaga paviršių valymui ir dezinfekcijai ketvirtinių amonio junginių pagrindu</w:t>
      </w:r>
      <w:r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6355E45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veikliosios medžiagos: ketvirtiniai amonio junginiai (pateikti gamintojo patvirtinančius dokumentus);</w:t>
      </w:r>
    </w:p>
    <w:p w14:paraId="56355E46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baktericidinis poveikis (atitinka LST EN 13727 arba lygiavertį), </w:t>
      </w:r>
      <w:proofErr w:type="spellStart"/>
      <w:r w:rsidRPr="00781FF6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781FF6">
        <w:rPr>
          <w:rFonts w:asciiTheme="majorHAnsi" w:hAnsiTheme="majorHAnsi"/>
          <w:sz w:val="24"/>
          <w:szCs w:val="24"/>
        </w:rPr>
        <w:t xml:space="preserve"> poveikis (atitinka LST EN 14348 arba lygiavertį), </w:t>
      </w:r>
      <w:proofErr w:type="spellStart"/>
      <w:r w:rsidRPr="00781FF6">
        <w:rPr>
          <w:rFonts w:asciiTheme="majorHAnsi" w:hAnsiTheme="majorHAnsi"/>
          <w:sz w:val="24"/>
          <w:szCs w:val="24"/>
        </w:rPr>
        <w:t>mielicidinis</w:t>
      </w:r>
      <w:proofErr w:type="spellEnd"/>
      <w:r w:rsidRPr="00781FF6">
        <w:rPr>
          <w:rFonts w:asciiTheme="majorHAnsi" w:hAnsiTheme="majorHAnsi"/>
          <w:sz w:val="24"/>
          <w:szCs w:val="24"/>
        </w:rPr>
        <w:t xml:space="preserve"> poveikis (LST EN 13624 arba LST EN 16615 ar lygiavertį), virusus (atitinka </w:t>
      </w:r>
      <w:r w:rsidRPr="00781FF6">
        <w:rPr>
          <w:rFonts w:asciiTheme="majorHAnsi" w:hAnsiTheme="majorHAnsi"/>
          <w:sz w:val="24"/>
          <w:szCs w:val="24"/>
          <w:shd w:val="clear" w:color="auto" w:fill="FFFFFF"/>
        </w:rPr>
        <w:t xml:space="preserve">LST EN 14476 (ribotas arba pilnas </w:t>
      </w:r>
      <w:proofErr w:type="spellStart"/>
      <w:r w:rsidRPr="00781FF6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781FF6">
        <w:rPr>
          <w:rFonts w:asciiTheme="majorHAnsi" w:hAnsiTheme="majorHAnsi"/>
          <w:sz w:val="24"/>
          <w:szCs w:val="24"/>
          <w:shd w:val="clear" w:color="auto" w:fill="FFFFFF"/>
        </w:rPr>
        <w:t xml:space="preserve"> poveikis) </w:t>
      </w:r>
      <w:r w:rsidRPr="00781FF6">
        <w:rPr>
          <w:rFonts w:asciiTheme="majorHAnsi" w:hAnsiTheme="majorHAnsi"/>
          <w:sz w:val="24"/>
          <w:szCs w:val="24"/>
        </w:rPr>
        <w:t xml:space="preserve">arba lygiavertį), pateikti atitikimą standartui patvirtinančius dokumentus; </w:t>
      </w:r>
    </w:p>
    <w:p w14:paraId="56355E47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naudojama med. įrangos ir paviršių dezinfekcijai;</w:t>
      </w:r>
    </w:p>
    <w:p w14:paraId="56355E48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po dezinfekcijos nereikia papildomai valyti paviršių; </w:t>
      </w:r>
    </w:p>
    <w:p w14:paraId="56355E49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781FF6">
        <w:rPr>
          <w:rFonts w:asciiTheme="majorHAnsi" w:hAnsiTheme="majorHAnsi"/>
          <w:sz w:val="24"/>
          <w:szCs w:val="24"/>
        </w:rPr>
        <w:t>fenolių</w:t>
      </w:r>
      <w:proofErr w:type="spellEnd"/>
      <w:r w:rsidRPr="00781FF6">
        <w:rPr>
          <w:rFonts w:asciiTheme="majorHAnsi" w:hAnsiTheme="majorHAnsi"/>
          <w:sz w:val="24"/>
          <w:szCs w:val="24"/>
        </w:rPr>
        <w:t>, peroksidų;</w:t>
      </w:r>
    </w:p>
    <w:p w14:paraId="56355E4A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56355E4B" w14:textId="77777777" w:rsidR="00AA14D2" w:rsidRPr="00781FF6" w:rsidRDefault="00AA14D2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darbinis tirpalas tinkamas naudoti sausų servetėlių sistemoje, išlieka stabilus ne mažiau 14 dienų, pateikti tai patvirtinančius dokumentus.</w:t>
      </w:r>
    </w:p>
    <w:p w14:paraId="56355E4C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baktericidinis ir </w:t>
      </w:r>
      <w:proofErr w:type="spellStart"/>
      <w:r w:rsidRPr="00781FF6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781FF6">
        <w:rPr>
          <w:rFonts w:asciiTheme="majorHAnsi" w:hAnsiTheme="majorHAnsi"/>
          <w:sz w:val="24"/>
          <w:szCs w:val="24"/>
        </w:rPr>
        <w:t xml:space="preserve"> poveikis  ≤ 15 min.;</w:t>
      </w:r>
    </w:p>
    <w:p w14:paraId="56355E4D" w14:textId="77777777" w:rsidR="00A24545" w:rsidRPr="00781FF6" w:rsidRDefault="00A24545" w:rsidP="00A24545">
      <w:pPr>
        <w:pStyle w:val="ListParagraph"/>
        <w:numPr>
          <w:ilvl w:val="0"/>
          <w:numId w:val="18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56355E4E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781FF6">
        <w:rPr>
          <w:rFonts w:asciiTheme="majorHAnsi" w:hAnsiTheme="majorHAnsi"/>
          <w:sz w:val="24"/>
          <w:szCs w:val="24"/>
        </w:rPr>
        <w:t>biocido</w:t>
      </w:r>
      <w:proofErr w:type="spellEnd"/>
      <w:r w:rsidRPr="00781FF6">
        <w:rPr>
          <w:rFonts w:asciiTheme="majorHAnsi" w:hAnsiTheme="majorHAnsi"/>
          <w:sz w:val="24"/>
          <w:szCs w:val="24"/>
        </w:rPr>
        <w:t xml:space="preserve"> autorizacijos liudijimą ir priedus, saugos duomenų lapus lietuvių kalba;</w:t>
      </w:r>
    </w:p>
    <w:p w14:paraId="56355E4F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pateikti gamintojo naudojimo instrukciją originalo ir lietuvių kalba;</w:t>
      </w:r>
    </w:p>
    <w:p w14:paraId="56355E50" w14:textId="77777777" w:rsidR="00A24545" w:rsidRPr="00781FF6" w:rsidRDefault="00A24545" w:rsidP="00A24545">
      <w:pPr>
        <w:pStyle w:val="ListParagraph"/>
        <w:numPr>
          <w:ilvl w:val="0"/>
          <w:numId w:val="18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56355E51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>pateikti atsparius drėgmei lipdukus talpų žymėjimui 4000 vnt.;</w:t>
      </w:r>
    </w:p>
    <w:p w14:paraId="56355E52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pateikti atsparias drėgmei (laminuotas) instrukcijas lietuvių kalba 400 vnt.; </w:t>
      </w:r>
    </w:p>
    <w:p w14:paraId="56355E53" w14:textId="77777777" w:rsidR="00A24545" w:rsidRPr="00781FF6" w:rsidRDefault="00A24545" w:rsidP="00A24545">
      <w:pPr>
        <w:numPr>
          <w:ilvl w:val="0"/>
          <w:numId w:val="18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781FF6">
        <w:rPr>
          <w:rFonts w:asciiTheme="majorHAnsi" w:hAnsiTheme="majorHAnsi"/>
          <w:sz w:val="24"/>
          <w:szCs w:val="24"/>
        </w:rPr>
        <w:t xml:space="preserve">įpakavimas  ≤ 5 </w:t>
      </w:r>
      <w:proofErr w:type="spellStart"/>
      <w:r w:rsidRPr="00781FF6">
        <w:rPr>
          <w:rFonts w:asciiTheme="majorHAnsi" w:hAnsiTheme="majorHAnsi"/>
          <w:sz w:val="24"/>
          <w:szCs w:val="24"/>
        </w:rPr>
        <w:t>ltr</w:t>
      </w:r>
      <w:proofErr w:type="spellEnd"/>
      <w:r w:rsidRPr="00781FF6">
        <w:rPr>
          <w:rFonts w:asciiTheme="majorHAnsi" w:hAnsiTheme="majorHAnsi"/>
          <w:sz w:val="24"/>
          <w:szCs w:val="24"/>
        </w:rPr>
        <w:t>.;</w:t>
      </w:r>
    </w:p>
    <w:p w14:paraId="56355E54" w14:textId="77777777" w:rsidR="00A24545" w:rsidRPr="00781FF6" w:rsidRDefault="00A24545" w:rsidP="00A24545">
      <w:pPr>
        <w:numPr>
          <w:ilvl w:val="0"/>
          <w:numId w:val="18"/>
        </w:numPr>
        <w:tabs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 xml:space="preserve">. priemonės kaina skaičiuojama pagal 1 litro darbinio tirpalo kainą tokios koncentracijos, kuri veikia </w:t>
      </w:r>
      <w:proofErr w:type="spellStart"/>
      <w:r w:rsidRPr="00781FF6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781FF6">
        <w:rPr>
          <w:rFonts w:asciiTheme="majorHAnsi" w:eastAsiaTheme="minorHAnsi" w:hAnsiTheme="majorHAnsi"/>
          <w:sz w:val="24"/>
          <w:szCs w:val="24"/>
        </w:rPr>
        <w:t>≤ 15 min</w:t>
      </w:r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>. (koncentracija turi būti įrašyta gamintojo naudojimo instrukcijoje ir</w:t>
      </w:r>
      <w:r w:rsidR="00BB256D" w:rsidRPr="00781FF6">
        <w:rPr>
          <w:rFonts w:asciiTheme="majorHAnsi" w:eastAsiaTheme="minorHAnsi" w:hAnsiTheme="majorHAnsi"/>
          <w:bCs/>
          <w:iCs/>
          <w:sz w:val="24"/>
          <w:szCs w:val="24"/>
        </w:rPr>
        <w:t>/ar</w:t>
      </w:r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proofErr w:type="spellStart"/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>Biocido</w:t>
      </w:r>
      <w:proofErr w:type="spellEnd"/>
      <w:r w:rsidRPr="00781FF6">
        <w:rPr>
          <w:rFonts w:asciiTheme="majorHAnsi" w:eastAsiaTheme="minorHAnsi" w:hAnsiTheme="majorHAnsi"/>
          <w:bCs/>
          <w:iCs/>
          <w:sz w:val="24"/>
          <w:szCs w:val="24"/>
        </w:rPr>
        <w:t xml:space="preserve"> autorizacijos liudijimo prieduose).</w:t>
      </w:r>
    </w:p>
    <w:p w14:paraId="56355E55" w14:textId="77777777" w:rsidR="00A24545" w:rsidRPr="00781FF6" w:rsidRDefault="00A24545" w:rsidP="00A24545">
      <w:pPr>
        <w:tabs>
          <w:tab w:val="left" w:pos="142"/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781FF6">
        <w:rPr>
          <w:rFonts w:asciiTheme="majorHAnsi" w:eastAsiaTheme="minorHAnsi" w:hAnsiTheme="majorHAnsi"/>
          <w:bCs/>
          <w:i/>
          <w:sz w:val="24"/>
          <w:szCs w:val="24"/>
        </w:rPr>
        <w:t xml:space="preserve"> Orientacinis poreikis: </w:t>
      </w:r>
      <w:r w:rsidR="00BA0A01" w:rsidRPr="00781FF6">
        <w:rPr>
          <w:rFonts w:asciiTheme="majorHAnsi" w:eastAsiaTheme="minorHAnsi" w:hAnsiTheme="majorHAnsi"/>
          <w:bCs/>
          <w:i/>
          <w:sz w:val="24"/>
          <w:szCs w:val="24"/>
        </w:rPr>
        <w:t>8</w:t>
      </w:r>
      <w:r w:rsidRPr="00781FF6">
        <w:rPr>
          <w:rFonts w:asciiTheme="majorHAnsi" w:eastAsiaTheme="minorHAnsi" w:hAnsiTheme="majorHAnsi"/>
          <w:bCs/>
          <w:i/>
          <w:sz w:val="24"/>
          <w:szCs w:val="24"/>
        </w:rPr>
        <w:t xml:space="preserve">00 000 </w:t>
      </w:r>
      <w:proofErr w:type="spellStart"/>
      <w:r w:rsidRPr="00781FF6">
        <w:rPr>
          <w:rFonts w:asciiTheme="majorHAnsi" w:eastAsiaTheme="minorHAnsi" w:hAnsiTheme="majorHAnsi"/>
          <w:bCs/>
          <w:i/>
          <w:sz w:val="24"/>
          <w:szCs w:val="24"/>
        </w:rPr>
        <w:t>ltr</w:t>
      </w:r>
      <w:proofErr w:type="spellEnd"/>
      <w:r w:rsidRPr="00781FF6">
        <w:rPr>
          <w:rFonts w:asciiTheme="majorHAnsi" w:eastAsiaTheme="minorHAnsi" w:hAnsiTheme="majorHAnsi"/>
          <w:bCs/>
          <w:i/>
          <w:sz w:val="24"/>
          <w:szCs w:val="24"/>
        </w:rPr>
        <w:t>. darbinio tirpalo.</w:t>
      </w:r>
    </w:p>
    <w:p w14:paraId="56355E56" w14:textId="77777777" w:rsidR="00062B65" w:rsidRPr="00781FF6" w:rsidRDefault="00062B65" w:rsidP="00062B65">
      <w:pPr>
        <w:tabs>
          <w:tab w:val="left" w:pos="392"/>
          <w:tab w:val="left" w:pos="420"/>
        </w:tabs>
        <w:spacing w:after="0"/>
        <w:ind w:left="112" w:firstLine="14"/>
        <w:rPr>
          <w:rFonts w:asciiTheme="majorHAnsi" w:hAnsiTheme="majorHAnsi"/>
          <w:bCs/>
          <w:i/>
          <w:iCs/>
          <w:sz w:val="24"/>
          <w:szCs w:val="24"/>
        </w:rPr>
      </w:pPr>
    </w:p>
    <w:p w14:paraId="56355E57" w14:textId="77777777" w:rsidR="00E70149" w:rsidRPr="00781FF6" w:rsidRDefault="00E70149" w:rsidP="00093782">
      <w:pPr>
        <w:pStyle w:val="Subtitle"/>
        <w:tabs>
          <w:tab w:val="left" w:pos="6804"/>
        </w:tabs>
        <w:rPr>
          <w:rFonts w:asciiTheme="majorHAnsi" w:hAnsiTheme="majorHAnsi"/>
        </w:rPr>
      </w:pPr>
    </w:p>
    <w:p w14:paraId="56355E58" w14:textId="77777777" w:rsidR="006E47B4" w:rsidRPr="0011080A" w:rsidRDefault="006E47B4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  <w:r w:rsidRPr="00781FF6">
        <w:rPr>
          <w:rFonts w:asciiTheme="majorHAnsi" w:hAnsiTheme="majorHAnsi"/>
          <w:bCs/>
          <w:i/>
          <w:shd w:val="clear" w:color="auto" w:fill="FFFFFF"/>
        </w:rPr>
        <w:t>Viešojo pirkimo komisijai pareikalavus, turi būti pateikti siūlomų prekių pavyzdžiai.</w:t>
      </w:r>
    </w:p>
    <w:p w14:paraId="56355E59" w14:textId="77777777" w:rsidR="006E47B4" w:rsidRPr="0011080A" w:rsidRDefault="006E47B4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</w:p>
    <w:p w14:paraId="56355E5A" w14:textId="77777777" w:rsidR="0011080A" w:rsidRPr="0011080A" w:rsidRDefault="0011080A" w:rsidP="006E47B4">
      <w:pPr>
        <w:pStyle w:val="Default"/>
        <w:spacing w:line="276" w:lineRule="auto"/>
        <w:rPr>
          <w:rFonts w:asciiTheme="majorHAnsi" w:hAnsiTheme="majorHAnsi"/>
          <w:bCs/>
          <w:i/>
          <w:shd w:val="clear" w:color="auto" w:fill="FFFFFF"/>
        </w:rPr>
      </w:pPr>
    </w:p>
    <w:p w14:paraId="56355E62" w14:textId="77777777" w:rsidR="006E47B4" w:rsidRPr="00093782" w:rsidRDefault="006E47B4" w:rsidP="00E70149">
      <w:pPr>
        <w:spacing w:after="0"/>
        <w:rPr>
          <w:rFonts w:asciiTheme="majorHAnsi" w:hAnsiTheme="majorHAnsi"/>
        </w:rPr>
      </w:pPr>
      <w:bookmarkStart w:id="0" w:name="_GoBack"/>
      <w:bookmarkEnd w:id="0"/>
    </w:p>
    <w:sectPr w:rsidR="006E47B4" w:rsidRPr="00093782" w:rsidSect="0011080A">
      <w:pgSz w:w="11906" w:h="16838"/>
      <w:pgMar w:top="993" w:right="77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E18C" w14:textId="77777777" w:rsidR="000846B9" w:rsidRDefault="000846B9" w:rsidP="006E47B4">
      <w:pPr>
        <w:spacing w:after="0" w:line="240" w:lineRule="auto"/>
      </w:pPr>
      <w:r>
        <w:separator/>
      </w:r>
    </w:p>
  </w:endnote>
  <w:endnote w:type="continuationSeparator" w:id="0">
    <w:p w14:paraId="5E705E00" w14:textId="77777777" w:rsidR="000846B9" w:rsidRDefault="000846B9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DA4CF" w14:textId="77777777" w:rsidR="000846B9" w:rsidRDefault="000846B9" w:rsidP="006E47B4">
      <w:pPr>
        <w:spacing w:after="0" w:line="240" w:lineRule="auto"/>
      </w:pPr>
      <w:r>
        <w:separator/>
      </w:r>
    </w:p>
  </w:footnote>
  <w:footnote w:type="continuationSeparator" w:id="0">
    <w:p w14:paraId="565A3563" w14:textId="77777777" w:rsidR="000846B9" w:rsidRDefault="000846B9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62409"/>
    <w:multiLevelType w:val="hybridMultilevel"/>
    <w:tmpl w:val="2F6EEF32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4A0672B"/>
    <w:multiLevelType w:val="hybridMultilevel"/>
    <w:tmpl w:val="026EB65A"/>
    <w:lvl w:ilvl="0" w:tplc="D382C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5F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6970127"/>
    <w:multiLevelType w:val="hybridMultilevel"/>
    <w:tmpl w:val="6DB2B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75900"/>
    <w:multiLevelType w:val="hybridMultilevel"/>
    <w:tmpl w:val="4C3AB9A6"/>
    <w:lvl w:ilvl="0" w:tplc="A8E6F0AC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D5602"/>
    <w:multiLevelType w:val="hybridMultilevel"/>
    <w:tmpl w:val="B348807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2517F"/>
    <w:multiLevelType w:val="hybridMultilevel"/>
    <w:tmpl w:val="2282548A"/>
    <w:lvl w:ilvl="0" w:tplc="0B42597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57940BD2"/>
    <w:multiLevelType w:val="multilevel"/>
    <w:tmpl w:val="1128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CD24D3"/>
    <w:multiLevelType w:val="hybridMultilevel"/>
    <w:tmpl w:val="D2300F50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0319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DEF44AD"/>
    <w:multiLevelType w:val="hybridMultilevel"/>
    <w:tmpl w:val="AC52489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E2C7F"/>
    <w:multiLevelType w:val="hybridMultilevel"/>
    <w:tmpl w:val="2104E90E"/>
    <w:lvl w:ilvl="0" w:tplc="676286C2">
      <w:start w:val="1"/>
      <w:numFmt w:val="decimal"/>
      <w:lvlText w:val="%1."/>
      <w:lvlJc w:val="left"/>
      <w:pPr>
        <w:ind w:left="696" w:hanging="360"/>
      </w:pPr>
      <w:rPr>
        <w:rFonts w:ascii="Arial" w:hAnsi="Arial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7A22304B"/>
    <w:multiLevelType w:val="hybridMultilevel"/>
    <w:tmpl w:val="A1B2D18C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6173"/>
    <w:multiLevelType w:val="hybridMultilevel"/>
    <w:tmpl w:val="76C27E3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966B5"/>
    <w:multiLevelType w:val="hybridMultilevel"/>
    <w:tmpl w:val="D048E954"/>
    <w:lvl w:ilvl="0" w:tplc="AF944BA6">
      <w:numFmt w:val="bullet"/>
      <w:lvlText w:val="-"/>
      <w:lvlJc w:val="left"/>
      <w:pPr>
        <w:ind w:left="104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 w15:restartNumberingAfterBreak="0">
    <w:nsid w:val="7DC94D36"/>
    <w:multiLevelType w:val="singleLevel"/>
    <w:tmpl w:val="CFA2FC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7"/>
  </w:num>
  <w:num w:numId="5">
    <w:abstractNumId w:val="3"/>
  </w:num>
  <w:num w:numId="6">
    <w:abstractNumId w:val="10"/>
  </w:num>
  <w:num w:numId="7">
    <w:abstractNumId w:val="15"/>
  </w:num>
  <w:num w:numId="8">
    <w:abstractNumId w:val="9"/>
  </w:num>
  <w:num w:numId="9">
    <w:abstractNumId w:val="12"/>
  </w:num>
  <w:num w:numId="10">
    <w:abstractNumId w:val="2"/>
  </w:num>
  <w:num w:numId="11">
    <w:abstractNumId w:val="17"/>
  </w:num>
  <w:num w:numId="12">
    <w:abstractNumId w:val="16"/>
  </w:num>
  <w:num w:numId="13">
    <w:abstractNumId w:val="13"/>
  </w:num>
  <w:num w:numId="14">
    <w:abstractNumId w:val="6"/>
  </w:num>
  <w:num w:numId="15">
    <w:abstractNumId w:val="18"/>
  </w:num>
  <w:num w:numId="16">
    <w:abstractNumId w:val="8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62B65"/>
    <w:rsid w:val="000846B9"/>
    <w:rsid w:val="000872E6"/>
    <w:rsid w:val="00093782"/>
    <w:rsid w:val="000940D9"/>
    <w:rsid w:val="000A2A48"/>
    <w:rsid w:val="000E0852"/>
    <w:rsid w:val="000E7F66"/>
    <w:rsid w:val="0011080A"/>
    <w:rsid w:val="00186953"/>
    <w:rsid w:val="00194538"/>
    <w:rsid w:val="00197632"/>
    <w:rsid w:val="001E1265"/>
    <w:rsid w:val="001E5122"/>
    <w:rsid w:val="00201E0B"/>
    <w:rsid w:val="00213BD2"/>
    <w:rsid w:val="002217AB"/>
    <w:rsid w:val="00234D11"/>
    <w:rsid w:val="00254D68"/>
    <w:rsid w:val="00272472"/>
    <w:rsid w:val="00302B88"/>
    <w:rsid w:val="00322117"/>
    <w:rsid w:val="00322F54"/>
    <w:rsid w:val="003259D1"/>
    <w:rsid w:val="00352A81"/>
    <w:rsid w:val="003628C1"/>
    <w:rsid w:val="00385431"/>
    <w:rsid w:val="003A1240"/>
    <w:rsid w:val="003E19E9"/>
    <w:rsid w:val="0040436F"/>
    <w:rsid w:val="004176BD"/>
    <w:rsid w:val="00430D59"/>
    <w:rsid w:val="00440847"/>
    <w:rsid w:val="0045233E"/>
    <w:rsid w:val="00477FDD"/>
    <w:rsid w:val="00485F8F"/>
    <w:rsid w:val="00490833"/>
    <w:rsid w:val="004B41A9"/>
    <w:rsid w:val="004B6555"/>
    <w:rsid w:val="004D6B9E"/>
    <w:rsid w:val="004E783E"/>
    <w:rsid w:val="005C5260"/>
    <w:rsid w:val="005D12B0"/>
    <w:rsid w:val="006161C7"/>
    <w:rsid w:val="0062408D"/>
    <w:rsid w:val="00680241"/>
    <w:rsid w:val="00680B0D"/>
    <w:rsid w:val="0068510C"/>
    <w:rsid w:val="0068549B"/>
    <w:rsid w:val="006E2529"/>
    <w:rsid w:val="006E47B4"/>
    <w:rsid w:val="006E52CC"/>
    <w:rsid w:val="006F413D"/>
    <w:rsid w:val="007000D6"/>
    <w:rsid w:val="007339A9"/>
    <w:rsid w:val="00746BD4"/>
    <w:rsid w:val="007514D3"/>
    <w:rsid w:val="00781FF6"/>
    <w:rsid w:val="007A0549"/>
    <w:rsid w:val="007C582B"/>
    <w:rsid w:val="007F03AC"/>
    <w:rsid w:val="007F0F2B"/>
    <w:rsid w:val="007F5728"/>
    <w:rsid w:val="008C7EDA"/>
    <w:rsid w:val="00911CA1"/>
    <w:rsid w:val="00935CF5"/>
    <w:rsid w:val="0097491C"/>
    <w:rsid w:val="009C65D8"/>
    <w:rsid w:val="00A24545"/>
    <w:rsid w:val="00A372FF"/>
    <w:rsid w:val="00A65070"/>
    <w:rsid w:val="00AA14D2"/>
    <w:rsid w:val="00AD32EC"/>
    <w:rsid w:val="00AF39A0"/>
    <w:rsid w:val="00B15A05"/>
    <w:rsid w:val="00B36E15"/>
    <w:rsid w:val="00B605C0"/>
    <w:rsid w:val="00B97F45"/>
    <w:rsid w:val="00BA0A01"/>
    <w:rsid w:val="00BB256D"/>
    <w:rsid w:val="00BF5067"/>
    <w:rsid w:val="00C97B9B"/>
    <w:rsid w:val="00CB1849"/>
    <w:rsid w:val="00CB3494"/>
    <w:rsid w:val="00CC4099"/>
    <w:rsid w:val="00CC5C95"/>
    <w:rsid w:val="00CE2442"/>
    <w:rsid w:val="00D02541"/>
    <w:rsid w:val="00D10DA0"/>
    <w:rsid w:val="00D173A9"/>
    <w:rsid w:val="00DD028D"/>
    <w:rsid w:val="00DD0DB6"/>
    <w:rsid w:val="00DE52AE"/>
    <w:rsid w:val="00E41ACD"/>
    <w:rsid w:val="00E42E29"/>
    <w:rsid w:val="00E70149"/>
    <w:rsid w:val="00EA30E1"/>
    <w:rsid w:val="00EA62E7"/>
    <w:rsid w:val="00EA645F"/>
    <w:rsid w:val="00EE1EAC"/>
    <w:rsid w:val="00EE5BEC"/>
    <w:rsid w:val="00F10105"/>
    <w:rsid w:val="00F4535F"/>
    <w:rsid w:val="00F4663F"/>
    <w:rsid w:val="00FB4D9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5E41"/>
  <w15:docId w15:val="{207D7088-FF8F-42E8-B2D4-99254B4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070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378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7C9B4-6A01-4680-8905-197A0E434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9E502-BE2D-473F-B49B-9DDF4A303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326B6-2956-4463-B56A-A0E6223F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2025-10-27T12:47:00Z</cp:lastPrinted>
  <dcterms:created xsi:type="dcterms:W3CDTF">2025-10-27T12:47:00Z</dcterms:created>
  <dcterms:modified xsi:type="dcterms:W3CDTF">2025-10-27T12:47:00Z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